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568CC" w14:textId="77777777" w:rsidR="0004532B" w:rsidRPr="008E7402" w:rsidRDefault="0004532B" w:rsidP="0004532B">
      <w:pPr>
        <w:spacing w:after="0" w:line="240" w:lineRule="auto"/>
        <w:ind w:right="17"/>
        <w:jc w:val="center"/>
        <w:outlineLvl w:val="0"/>
        <w:rPr>
          <w:rFonts w:eastAsia="Times New Roman" w:cstheme="majorHAnsi"/>
          <w:b/>
          <w:bCs/>
          <w:sz w:val="24"/>
          <w:szCs w:val="24"/>
          <w:lang w:val="fr-FR"/>
        </w:rPr>
      </w:pPr>
      <w:r w:rsidRPr="008E7402">
        <w:rPr>
          <w:rFonts w:eastAsia="Times New Roman" w:cstheme="majorHAnsi"/>
          <w:b/>
          <w:bCs/>
          <w:noProof/>
          <w:sz w:val="28"/>
          <w:szCs w:val="28"/>
          <w:lang w:eastAsia="en-GB"/>
        </w:rPr>
        <w:drawing>
          <wp:anchor distT="0" distB="0" distL="114300" distR="114300" simplePos="0" relativeHeight="251657216" behindDoc="1" locked="0" layoutInCell="1" allowOverlap="1" wp14:anchorId="2E6365A2" wp14:editId="363EC28E">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8E7402">
        <w:rPr>
          <w:rFonts w:eastAsia="Times New Roman" w:cstheme="majorHAnsi"/>
          <w:b/>
          <w:bCs/>
          <w:sz w:val="24"/>
          <w:szCs w:val="24"/>
          <w:lang w:val="fr-FR"/>
        </w:rPr>
        <w:t>13</w:t>
      </w:r>
      <w:r w:rsidRPr="008E7402">
        <w:rPr>
          <w:rFonts w:eastAsia="Times New Roman" w:cstheme="majorHAnsi"/>
          <w:b/>
          <w:bCs/>
          <w:sz w:val="24"/>
          <w:szCs w:val="24"/>
          <w:vertAlign w:val="superscript"/>
          <w:lang w:val="fr-FR"/>
        </w:rPr>
        <w:t>e</w:t>
      </w:r>
      <w:r w:rsidRPr="008E7402">
        <w:rPr>
          <w:rFonts w:eastAsia="Times New Roman" w:cstheme="majorHAnsi"/>
          <w:b/>
          <w:bCs/>
          <w:sz w:val="24"/>
          <w:szCs w:val="24"/>
          <w:lang w:val="fr-FR"/>
        </w:rPr>
        <w:t xml:space="preserve"> Session de la Conférence des Parties contractantes</w:t>
      </w:r>
    </w:p>
    <w:p w14:paraId="45A24BA0" w14:textId="77777777" w:rsidR="0004532B" w:rsidRPr="008E7402" w:rsidRDefault="0004532B" w:rsidP="0004532B">
      <w:pPr>
        <w:spacing w:after="0" w:line="240" w:lineRule="auto"/>
        <w:ind w:right="17"/>
        <w:jc w:val="center"/>
        <w:outlineLvl w:val="0"/>
        <w:rPr>
          <w:rFonts w:eastAsia="Times New Roman" w:cstheme="majorHAnsi"/>
          <w:b/>
          <w:bCs/>
          <w:sz w:val="24"/>
          <w:szCs w:val="24"/>
          <w:lang w:val="fr-FR"/>
        </w:rPr>
      </w:pPr>
      <w:r w:rsidRPr="008E7402">
        <w:rPr>
          <w:rFonts w:eastAsia="Times New Roman" w:cstheme="majorHAnsi"/>
          <w:b/>
          <w:bCs/>
          <w:sz w:val="24"/>
          <w:szCs w:val="24"/>
          <w:lang w:val="fr-FR"/>
        </w:rPr>
        <w:t>à la Convention de Ramsar sur les zones humides</w:t>
      </w:r>
    </w:p>
    <w:p w14:paraId="7E3C1A27" w14:textId="77777777" w:rsidR="0004532B" w:rsidRPr="008E7402" w:rsidRDefault="0004532B" w:rsidP="0004532B">
      <w:pPr>
        <w:spacing w:after="0" w:line="240" w:lineRule="auto"/>
        <w:ind w:right="17"/>
        <w:jc w:val="center"/>
        <w:outlineLvl w:val="0"/>
        <w:rPr>
          <w:rFonts w:eastAsia="Times New Roman" w:cstheme="majorHAnsi"/>
          <w:b/>
          <w:bCs/>
          <w:sz w:val="24"/>
          <w:szCs w:val="24"/>
          <w:lang w:val="fr-FR"/>
        </w:rPr>
      </w:pPr>
    </w:p>
    <w:p w14:paraId="62C452FC" w14:textId="77777777" w:rsidR="0004532B" w:rsidRPr="008E7402" w:rsidRDefault="0004532B" w:rsidP="0004532B">
      <w:pPr>
        <w:spacing w:after="0" w:line="240" w:lineRule="auto"/>
        <w:ind w:right="17"/>
        <w:jc w:val="center"/>
        <w:outlineLvl w:val="0"/>
        <w:rPr>
          <w:rFonts w:eastAsia="Times New Roman" w:cstheme="majorHAnsi"/>
          <w:b/>
          <w:bCs/>
          <w:sz w:val="24"/>
          <w:szCs w:val="24"/>
          <w:lang w:val="fr-FR"/>
        </w:rPr>
      </w:pPr>
      <w:r w:rsidRPr="008E7402">
        <w:rPr>
          <w:rFonts w:eastAsia="Times New Roman" w:cstheme="majorHAnsi"/>
          <w:b/>
          <w:bCs/>
          <w:sz w:val="24"/>
          <w:szCs w:val="24"/>
          <w:lang w:val="fr-FR"/>
        </w:rPr>
        <w:t>« Les zones humides pour un avenir urbain durable »</w:t>
      </w:r>
    </w:p>
    <w:p w14:paraId="20B08177" w14:textId="77777777" w:rsidR="0004532B" w:rsidRPr="008E7402" w:rsidRDefault="0004532B" w:rsidP="0004532B">
      <w:pPr>
        <w:spacing w:after="0" w:line="240" w:lineRule="auto"/>
        <w:ind w:right="17"/>
        <w:jc w:val="center"/>
        <w:outlineLvl w:val="0"/>
        <w:rPr>
          <w:rFonts w:ascii="Calibri" w:eastAsia="Times New Roman" w:hAnsi="Calibri" w:cstheme="majorHAnsi"/>
          <w:b/>
          <w:bCs/>
          <w:sz w:val="28"/>
          <w:szCs w:val="28"/>
          <w:lang w:val="fr-FR"/>
        </w:rPr>
      </w:pPr>
      <w:r w:rsidRPr="008E7402">
        <w:rPr>
          <w:rFonts w:eastAsia="Times New Roman" w:cstheme="majorHAnsi"/>
          <w:b/>
          <w:bCs/>
          <w:sz w:val="24"/>
          <w:szCs w:val="24"/>
          <w:lang w:val="fr-FR"/>
        </w:rPr>
        <w:t>Dubaï, Émirats arabes unis, 21 au 29 octobre 2018</w:t>
      </w:r>
    </w:p>
    <w:p w14:paraId="071AC7CB" w14:textId="74D04E36" w:rsidR="006C4C10" w:rsidRPr="008E7402" w:rsidRDefault="006C4C10" w:rsidP="006C4C10">
      <w:pPr>
        <w:spacing w:after="0" w:line="240" w:lineRule="auto"/>
        <w:ind w:left="425" w:right="17" w:hanging="425"/>
        <w:jc w:val="center"/>
        <w:outlineLvl w:val="0"/>
        <w:rPr>
          <w:rFonts w:eastAsia="Times New Roman" w:cstheme="majorHAnsi"/>
          <w:b/>
          <w:bCs/>
          <w:sz w:val="24"/>
          <w:szCs w:val="24"/>
          <w:lang w:val="fr-FR"/>
        </w:rPr>
      </w:pPr>
    </w:p>
    <w:p w14:paraId="296F6AE6" w14:textId="77777777" w:rsidR="006C4C10" w:rsidRPr="008E7402" w:rsidRDefault="006C4C10" w:rsidP="006C4C10">
      <w:pPr>
        <w:spacing w:after="0" w:line="240" w:lineRule="auto"/>
        <w:jc w:val="center"/>
        <w:outlineLvl w:val="0"/>
        <w:rPr>
          <w:rFonts w:cstheme="majorHAnsi"/>
          <w:b/>
          <w:bCs/>
          <w:sz w:val="28"/>
          <w:szCs w:val="28"/>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6C4C10" w:rsidRPr="008E7402" w14:paraId="0700A88B" w14:textId="77777777" w:rsidTr="006C4C10">
        <w:tc>
          <w:tcPr>
            <w:tcW w:w="4708" w:type="dxa"/>
          </w:tcPr>
          <w:p w14:paraId="3264BD37" w14:textId="77777777" w:rsidR="006C4C10" w:rsidRPr="008E7402" w:rsidRDefault="006C4C10" w:rsidP="006C4C10">
            <w:pPr>
              <w:spacing w:after="0" w:line="240" w:lineRule="auto"/>
              <w:jc w:val="center"/>
              <w:outlineLvl w:val="0"/>
              <w:rPr>
                <w:rFonts w:cstheme="majorHAnsi"/>
                <w:b/>
                <w:bCs/>
                <w:lang w:val="fr-FR"/>
              </w:rPr>
            </w:pPr>
          </w:p>
        </w:tc>
        <w:tc>
          <w:tcPr>
            <w:tcW w:w="4652" w:type="dxa"/>
          </w:tcPr>
          <w:p w14:paraId="5DBBC1A4" w14:textId="1479F1B6" w:rsidR="006C4C10" w:rsidRPr="008E7402" w:rsidRDefault="006C4C10" w:rsidP="006C4C10">
            <w:pPr>
              <w:spacing w:after="0" w:line="240" w:lineRule="auto"/>
              <w:jc w:val="right"/>
              <w:outlineLvl w:val="0"/>
              <w:rPr>
                <w:rFonts w:cstheme="majorHAnsi"/>
                <w:b/>
                <w:bCs/>
                <w:lang w:val="fr-FR"/>
              </w:rPr>
            </w:pPr>
            <w:r w:rsidRPr="008E7402">
              <w:rPr>
                <w:rFonts w:cstheme="majorHAnsi"/>
                <w:b/>
                <w:bCs/>
                <w:lang w:val="fr-FR"/>
              </w:rPr>
              <w:t>Ramsar</w:t>
            </w:r>
            <w:r w:rsidR="000C2880" w:rsidRPr="008E7402">
              <w:rPr>
                <w:rFonts w:cstheme="majorHAnsi"/>
                <w:b/>
                <w:bCs/>
                <w:lang w:val="fr-FR"/>
              </w:rPr>
              <w:t xml:space="preserve"> </w:t>
            </w:r>
            <w:r w:rsidRPr="008E7402">
              <w:rPr>
                <w:rFonts w:cstheme="majorHAnsi"/>
                <w:b/>
                <w:bCs/>
                <w:lang w:val="fr-FR"/>
              </w:rPr>
              <w:t>COP13</w:t>
            </w:r>
            <w:r w:rsidR="000C2880" w:rsidRPr="008E7402">
              <w:rPr>
                <w:rFonts w:cstheme="majorHAnsi"/>
                <w:b/>
                <w:bCs/>
                <w:lang w:val="fr-FR"/>
              </w:rPr>
              <w:t xml:space="preserve"> </w:t>
            </w:r>
            <w:r w:rsidRPr="008E7402">
              <w:rPr>
                <w:rFonts w:cstheme="majorHAnsi"/>
                <w:b/>
                <w:bCs/>
                <w:lang w:val="fr-FR"/>
              </w:rPr>
              <w:t>Doc.11</w:t>
            </w:r>
            <w:r w:rsidR="00D26C41" w:rsidRPr="008E7402">
              <w:rPr>
                <w:rFonts w:cstheme="majorHAnsi"/>
                <w:b/>
                <w:bCs/>
                <w:lang w:val="fr-FR"/>
              </w:rPr>
              <w:t>.1</w:t>
            </w:r>
          </w:p>
        </w:tc>
      </w:tr>
    </w:tbl>
    <w:p w14:paraId="336E917C" w14:textId="0F9E8BE9" w:rsidR="004B0A6B" w:rsidRPr="008E7402" w:rsidRDefault="004B0A6B" w:rsidP="00EB58F6">
      <w:pPr>
        <w:spacing w:after="0" w:line="240" w:lineRule="auto"/>
        <w:jc w:val="both"/>
        <w:rPr>
          <w:rFonts w:eastAsia="Times New Roman" w:cstheme="minorHAnsi"/>
          <w:b/>
          <w:lang w:val="fr-FR" w:eastAsia="fr-FR"/>
        </w:rPr>
      </w:pPr>
    </w:p>
    <w:p w14:paraId="33D0070F" w14:textId="77777777" w:rsidR="004B0A6B" w:rsidRPr="008E7402" w:rsidRDefault="004B0A6B" w:rsidP="00EB58F6">
      <w:pPr>
        <w:spacing w:after="0" w:line="240" w:lineRule="auto"/>
        <w:jc w:val="both"/>
        <w:rPr>
          <w:rFonts w:eastAsia="Times New Roman" w:cstheme="minorHAnsi"/>
          <w:b/>
          <w:lang w:val="fr-FR" w:eastAsia="fr-FR"/>
        </w:rPr>
      </w:pPr>
    </w:p>
    <w:p w14:paraId="4EAB8917" w14:textId="699FE0B3" w:rsidR="007E3F0B" w:rsidRPr="008E7402" w:rsidRDefault="007E3F0B" w:rsidP="006C4C10">
      <w:pPr>
        <w:spacing w:after="0" w:line="240" w:lineRule="auto"/>
        <w:jc w:val="center"/>
        <w:rPr>
          <w:rFonts w:cstheme="minorHAnsi"/>
          <w:b/>
          <w:sz w:val="28"/>
          <w:szCs w:val="28"/>
          <w:lang w:val="fr-FR"/>
        </w:rPr>
      </w:pPr>
      <w:r w:rsidRPr="008E7402">
        <w:rPr>
          <w:rFonts w:cstheme="minorHAnsi"/>
          <w:b/>
          <w:sz w:val="28"/>
          <w:szCs w:val="28"/>
          <w:lang w:val="fr-FR"/>
        </w:rPr>
        <w:t>R</w:t>
      </w:r>
      <w:r w:rsidR="0004532B" w:rsidRPr="008E7402">
        <w:rPr>
          <w:rFonts w:cstheme="minorHAnsi"/>
          <w:b/>
          <w:sz w:val="28"/>
          <w:szCs w:val="28"/>
          <w:lang w:val="fr-FR"/>
        </w:rPr>
        <w:t>ap</w:t>
      </w:r>
      <w:r w:rsidRPr="008E7402">
        <w:rPr>
          <w:rFonts w:cstheme="minorHAnsi"/>
          <w:b/>
          <w:sz w:val="28"/>
          <w:szCs w:val="28"/>
          <w:lang w:val="fr-FR"/>
        </w:rPr>
        <w:t>port</w:t>
      </w:r>
      <w:r w:rsidR="000C2880" w:rsidRPr="008E7402">
        <w:rPr>
          <w:rFonts w:cstheme="minorHAnsi"/>
          <w:b/>
          <w:sz w:val="28"/>
          <w:szCs w:val="28"/>
          <w:lang w:val="fr-FR"/>
        </w:rPr>
        <w:t xml:space="preserve"> </w:t>
      </w:r>
      <w:r w:rsidR="0004532B" w:rsidRPr="008E7402">
        <w:rPr>
          <w:rFonts w:cstheme="minorHAnsi"/>
          <w:b/>
          <w:sz w:val="28"/>
          <w:szCs w:val="28"/>
          <w:lang w:val="fr-FR"/>
        </w:rPr>
        <w:t>de la Secrétaire générale sur l’application de la</w:t>
      </w:r>
      <w:r w:rsidR="000C2880" w:rsidRPr="008E7402">
        <w:rPr>
          <w:rFonts w:cstheme="minorHAnsi"/>
          <w:b/>
          <w:sz w:val="28"/>
          <w:szCs w:val="28"/>
          <w:lang w:val="fr-FR"/>
        </w:rPr>
        <w:t xml:space="preserve"> </w:t>
      </w:r>
      <w:r w:rsidRPr="008E7402">
        <w:rPr>
          <w:rFonts w:cstheme="minorHAnsi"/>
          <w:b/>
          <w:sz w:val="28"/>
          <w:szCs w:val="28"/>
          <w:lang w:val="fr-FR"/>
        </w:rPr>
        <w:t>Convention</w:t>
      </w:r>
      <w:r w:rsidR="00D26C41" w:rsidRPr="008E7402">
        <w:rPr>
          <w:rFonts w:cstheme="minorHAnsi"/>
          <w:b/>
          <w:sz w:val="28"/>
          <w:szCs w:val="28"/>
          <w:lang w:val="fr-FR"/>
        </w:rPr>
        <w:t xml:space="preserve">: </w:t>
      </w:r>
      <w:r w:rsidR="0004532B" w:rsidRPr="008E7402">
        <w:rPr>
          <w:rFonts w:cstheme="minorHAnsi"/>
          <w:b/>
          <w:sz w:val="28"/>
          <w:szCs w:val="28"/>
          <w:lang w:val="fr-FR"/>
        </w:rPr>
        <w:t>Application au niveau mondial</w:t>
      </w:r>
    </w:p>
    <w:p w14:paraId="25B70B80" w14:textId="77777777" w:rsidR="007E3F0B" w:rsidRPr="008E7402" w:rsidRDefault="007E3F0B" w:rsidP="006C4C10">
      <w:pPr>
        <w:spacing w:after="0" w:line="240" w:lineRule="auto"/>
        <w:rPr>
          <w:rFonts w:eastAsia="Times New Roman" w:cstheme="minorHAnsi"/>
          <w:b/>
          <w:lang w:val="fr-FR" w:eastAsia="fr-FR"/>
        </w:rPr>
      </w:pPr>
    </w:p>
    <w:p w14:paraId="261D4C75" w14:textId="77777777" w:rsidR="006C4C10" w:rsidRPr="008E7402" w:rsidRDefault="006C4C10" w:rsidP="006C4C10">
      <w:pPr>
        <w:pStyle w:val="BodyText3"/>
        <w:spacing w:after="0" w:line="240" w:lineRule="auto"/>
        <w:rPr>
          <w:rFonts w:cstheme="minorHAnsi"/>
          <w:b/>
          <w:color w:val="000000"/>
          <w:sz w:val="22"/>
          <w:szCs w:val="22"/>
          <w:lang w:val="fr-FR"/>
        </w:rPr>
      </w:pPr>
    </w:p>
    <w:p w14:paraId="2BA98771" w14:textId="77777777" w:rsidR="005D24BD" w:rsidRPr="008E7402" w:rsidRDefault="005D24BD" w:rsidP="006C4C10">
      <w:pPr>
        <w:pStyle w:val="BodyText3"/>
        <w:spacing w:after="0" w:line="240" w:lineRule="auto"/>
        <w:rPr>
          <w:rFonts w:cstheme="minorHAnsi"/>
          <w:color w:val="000000"/>
          <w:sz w:val="22"/>
          <w:szCs w:val="22"/>
          <w:u w:val="single"/>
          <w:lang w:val="fr-FR"/>
        </w:rPr>
      </w:pPr>
      <w:r w:rsidRPr="008E7402">
        <w:rPr>
          <w:rFonts w:cstheme="minorHAnsi"/>
          <w:color w:val="000000"/>
          <w:sz w:val="22"/>
          <w:szCs w:val="22"/>
          <w:u w:val="single"/>
          <w:lang w:val="fr-FR"/>
        </w:rPr>
        <w:t>Introduction</w:t>
      </w:r>
    </w:p>
    <w:p w14:paraId="4C2E326A" w14:textId="77777777" w:rsidR="006C4C10" w:rsidRPr="008E7402" w:rsidRDefault="006C4C10" w:rsidP="006C4C10">
      <w:pPr>
        <w:pStyle w:val="BodyText3"/>
        <w:spacing w:after="0" w:line="240" w:lineRule="auto"/>
        <w:rPr>
          <w:rFonts w:cstheme="minorHAnsi"/>
          <w:b/>
          <w:color w:val="000000"/>
          <w:sz w:val="22"/>
          <w:szCs w:val="22"/>
          <w:lang w:val="fr-FR"/>
        </w:rPr>
      </w:pPr>
    </w:p>
    <w:p w14:paraId="21BDD23E" w14:textId="76ECD699" w:rsidR="008E2EE7" w:rsidRPr="008E7402" w:rsidRDefault="000C7772" w:rsidP="000C7772">
      <w:pPr>
        <w:pStyle w:val="NRFTitle3"/>
        <w:numPr>
          <w:ilvl w:val="0"/>
          <w:numId w:val="0"/>
        </w:numPr>
        <w:tabs>
          <w:tab w:val="clear" w:pos="-743"/>
          <w:tab w:val="clear" w:pos="-23"/>
          <w:tab w:val="clear" w:pos="2137"/>
          <w:tab w:val="clear" w:pos="2857"/>
          <w:tab w:val="clear" w:pos="3577"/>
          <w:tab w:val="clear" w:pos="4297"/>
          <w:tab w:val="clear" w:pos="5017"/>
          <w:tab w:val="clear" w:pos="5737"/>
          <w:tab w:val="clear" w:pos="6457"/>
          <w:tab w:val="clear" w:pos="7177"/>
          <w:tab w:val="clear" w:pos="7897"/>
          <w:tab w:val="clear" w:pos="8617"/>
        </w:tabs>
        <w:ind w:left="425" w:hanging="425"/>
        <w:rPr>
          <w:rFonts w:asciiTheme="minorHAnsi" w:hAnsiTheme="minorHAnsi" w:cs="Calibri"/>
          <w:sz w:val="22"/>
          <w:szCs w:val="22"/>
          <w:lang w:val="fr-FR"/>
        </w:rPr>
      </w:pPr>
      <w:r w:rsidRPr="008E7402">
        <w:rPr>
          <w:rFonts w:asciiTheme="minorHAnsi" w:hAnsiTheme="minorHAnsi" w:cs="Calibri"/>
          <w:sz w:val="22"/>
          <w:szCs w:val="22"/>
          <w:lang w:val="fr-FR"/>
        </w:rPr>
        <w:t>1.</w:t>
      </w:r>
      <w:r w:rsidRPr="008E7402">
        <w:rPr>
          <w:rFonts w:asciiTheme="minorHAnsi" w:hAnsiTheme="minorHAnsi" w:cs="Calibri"/>
          <w:sz w:val="22"/>
          <w:szCs w:val="22"/>
          <w:lang w:val="fr-FR"/>
        </w:rPr>
        <w:tab/>
      </w:r>
      <w:r w:rsidR="00926806" w:rsidRPr="008E7402">
        <w:rPr>
          <w:rFonts w:asciiTheme="minorHAnsi" w:hAnsiTheme="minorHAnsi" w:cs="Calibri"/>
          <w:sz w:val="22"/>
          <w:szCs w:val="22"/>
          <w:lang w:val="fr-FR"/>
        </w:rPr>
        <w:t>Le pré</w:t>
      </w:r>
      <w:r w:rsidR="0067782E" w:rsidRPr="008E7402">
        <w:rPr>
          <w:rFonts w:asciiTheme="minorHAnsi" w:hAnsiTheme="minorHAnsi" w:cs="Calibri"/>
          <w:sz w:val="22"/>
          <w:szCs w:val="22"/>
          <w:lang w:val="fr-FR"/>
        </w:rPr>
        <w:t>sent</w:t>
      </w:r>
      <w:r w:rsidR="000C2880" w:rsidRPr="008E7402">
        <w:rPr>
          <w:rFonts w:asciiTheme="minorHAnsi" w:hAnsiTheme="minorHAnsi" w:cs="Calibri"/>
          <w:sz w:val="22"/>
          <w:szCs w:val="22"/>
          <w:lang w:val="fr-FR"/>
        </w:rPr>
        <w:t xml:space="preserve"> </w:t>
      </w:r>
      <w:r w:rsidR="008E2EE7" w:rsidRPr="008E7402">
        <w:rPr>
          <w:rFonts w:asciiTheme="minorHAnsi" w:hAnsiTheme="minorHAnsi" w:cs="Calibri"/>
          <w:sz w:val="22"/>
          <w:szCs w:val="22"/>
          <w:lang w:val="fr-FR"/>
        </w:rPr>
        <w:t>r</w:t>
      </w:r>
      <w:r w:rsidR="00926806" w:rsidRPr="008E7402">
        <w:rPr>
          <w:rFonts w:asciiTheme="minorHAnsi" w:hAnsiTheme="minorHAnsi" w:cs="Calibri"/>
          <w:sz w:val="22"/>
          <w:szCs w:val="22"/>
          <w:lang w:val="fr-FR"/>
        </w:rPr>
        <w:t>ap</w:t>
      </w:r>
      <w:r w:rsidR="008E2EE7" w:rsidRPr="008E7402">
        <w:rPr>
          <w:rFonts w:asciiTheme="minorHAnsi" w:hAnsiTheme="minorHAnsi" w:cs="Calibri"/>
          <w:sz w:val="22"/>
          <w:szCs w:val="22"/>
          <w:lang w:val="fr-FR"/>
        </w:rPr>
        <w:t>port</w:t>
      </w:r>
      <w:r w:rsidR="000C2880" w:rsidRPr="008E7402">
        <w:rPr>
          <w:rFonts w:asciiTheme="minorHAnsi" w:hAnsiTheme="minorHAnsi" w:cs="Calibri"/>
          <w:sz w:val="22"/>
          <w:szCs w:val="22"/>
          <w:lang w:val="fr-FR"/>
        </w:rPr>
        <w:t xml:space="preserve"> </w:t>
      </w:r>
      <w:r w:rsidR="00926806" w:rsidRPr="008E7402">
        <w:rPr>
          <w:rFonts w:asciiTheme="minorHAnsi" w:hAnsiTheme="minorHAnsi" w:cs="Calibri"/>
          <w:sz w:val="22"/>
          <w:szCs w:val="22"/>
          <w:lang w:val="fr-FR"/>
        </w:rPr>
        <w:t>porte sur l’application de la</w:t>
      </w:r>
      <w:r w:rsidR="000C2880" w:rsidRPr="008E7402">
        <w:rPr>
          <w:rFonts w:asciiTheme="minorHAnsi" w:hAnsiTheme="minorHAnsi" w:cs="Calibri"/>
          <w:sz w:val="22"/>
          <w:szCs w:val="22"/>
          <w:lang w:val="fr-FR"/>
        </w:rPr>
        <w:t xml:space="preserve"> </w:t>
      </w:r>
      <w:r w:rsidR="008E2EE7" w:rsidRPr="008E7402">
        <w:rPr>
          <w:rFonts w:asciiTheme="minorHAnsi" w:hAnsiTheme="minorHAnsi" w:cs="Calibri"/>
          <w:sz w:val="22"/>
          <w:szCs w:val="22"/>
          <w:lang w:val="fr-FR"/>
        </w:rPr>
        <w:t>Convention</w:t>
      </w:r>
      <w:r w:rsidR="000C2880" w:rsidRPr="008E7402">
        <w:rPr>
          <w:rFonts w:asciiTheme="minorHAnsi" w:hAnsiTheme="minorHAnsi" w:cs="Calibri"/>
          <w:sz w:val="22"/>
          <w:szCs w:val="22"/>
          <w:lang w:val="fr-FR"/>
        </w:rPr>
        <w:t xml:space="preserve"> </w:t>
      </w:r>
      <w:r w:rsidR="00926806" w:rsidRPr="008E7402">
        <w:rPr>
          <w:rFonts w:asciiTheme="minorHAnsi" w:hAnsiTheme="minorHAnsi" w:cs="Calibri"/>
          <w:sz w:val="22"/>
          <w:szCs w:val="22"/>
          <w:lang w:val="fr-FR"/>
        </w:rPr>
        <w:t>entre la clôture de la 12</w:t>
      </w:r>
      <w:r w:rsidR="00926806" w:rsidRPr="008E7402">
        <w:rPr>
          <w:rFonts w:asciiTheme="minorHAnsi" w:hAnsiTheme="minorHAnsi" w:cs="Calibri"/>
          <w:sz w:val="22"/>
          <w:szCs w:val="22"/>
          <w:vertAlign w:val="superscript"/>
          <w:lang w:val="fr-FR"/>
        </w:rPr>
        <w:t>e</w:t>
      </w:r>
      <w:r w:rsidR="00926806" w:rsidRPr="008E7402">
        <w:rPr>
          <w:rFonts w:asciiTheme="minorHAnsi" w:hAnsiTheme="minorHAnsi" w:cs="Calibri"/>
          <w:sz w:val="22"/>
          <w:szCs w:val="22"/>
          <w:lang w:val="fr-FR"/>
        </w:rPr>
        <w:t xml:space="preserve"> Session de la</w:t>
      </w:r>
      <w:r w:rsidR="000C2880" w:rsidRPr="008E7402">
        <w:rPr>
          <w:rFonts w:asciiTheme="minorHAnsi" w:hAnsiTheme="minorHAnsi" w:cs="Calibri"/>
          <w:sz w:val="22"/>
          <w:szCs w:val="22"/>
          <w:lang w:val="fr-FR"/>
        </w:rPr>
        <w:t xml:space="preserve"> </w:t>
      </w:r>
      <w:r w:rsidR="00926806" w:rsidRPr="008E7402">
        <w:rPr>
          <w:rFonts w:asciiTheme="minorHAnsi" w:hAnsiTheme="minorHAnsi" w:cs="Calibri"/>
          <w:sz w:val="22"/>
          <w:szCs w:val="22"/>
          <w:lang w:val="fr-FR"/>
        </w:rPr>
        <w:t>Conférence</w:t>
      </w:r>
      <w:r w:rsidR="000C2880" w:rsidRPr="008E7402">
        <w:rPr>
          <w:rFonts w:asciiTheme="minorHAnsi" w:hAnsiTheme="minorHAnsi" w:cs="Calibri"/>
          <w:sz w:val="22"/>
          <w:szCs w:val="22"/>
          <w:lang w:val="fr-FR"/>
        </w:rPr>
        <w:t xml:space="preserve"> </w:t>
      </w:r>
      <w:r w:rsidR="00926806" w:rsidRPr="008E7402">
        <w:rPr>
          <w:rFonts w:asciiTheme="minorHAnsi" w:hAnsiTheme="minorHAnsi" w:cs="Calibri"/>
          <w:sz w:val="22"/>
          <w:szCs w:val="22"/>
          <w:lang w:val="fr-FR"/>
        </w:rPr>
        <w:t>des</w:t>
      </w:r>
      <w:r w:rsidR="000C2880" w:rsidRPr="008E7402">
        <w:rPr>
          <w:rFonts w:asciiTheme="minorHAnsi" w:hAnsiTheme="minorHAnsi" w:cs="Calibri"/>
          <w:sz w:val="22"/>
          <w:szCs w:val="22"/>
          <w:lang w:val="fr-FR"/>
        </w:rPr>
        <w:t xml:space="preserve"> </w:t>
      </w:r>
      <w:r w:rsidR="008E2EE7" w:rsidRPr="008E7402">
        <w:rPr>
          <w:rFonts w:asciiTheme="minorHAnsi" w:hAnsiTheme="minorHAnsi" w:cs="Calibri"/>
          <w:sz w:val="22"/>
          <w:szCs w:val="22"/>
          <w:lang w:val="fr-FR"/>
        </w:rPr>
        <w:t>Parties</w:t>
      </w:r>
      <w:r w:rsidR="000C2880" w:rsidRPr="008E7402">
        <w:rPr>
          <w:rFonts w:asciiTheme="minorHAnsi" w:hAnsiTheme="minorHAnsi" w:cs="Calibri"/>
          <w:sz w:val="22"/>
          <w:szCs w:val="22"/>
          <w:lang w:val="fr-FR"/>
        </w:rPr>
        <w:t xml:space="preserve"> </w:t>
      </w:r>
      <w:r w:rsidR="00926806" w:rsidRPr="008E7402">
        <w:rPr>
          <w:rFonts w:asciiTheme="minorHAnsi" w:hAnsiTheme="minorHAnsi" w:cs="Calibri"/>
          <w:sz w:val="22"/>
          <w:szCs w:val="22"/>
          <w:lang w:val="fr-FR"/>
        </w:rPr>
        <w:t xml:space="preserve">contractantes </w:t>
      </w:r>
      <w:r w:rsidR="008E2EE7" w:rsidRPr="008E7402">
        <w:rPr>
          <w:rFonts w:asciiTheme="minorHAnsi" w:hAnsiTheme="minorHAnsi" w:cs="Calibri"/>
          <w:sz w:val="22"/>
          <w:szCs w:val="22"/>
          <w:lang w:val="fr-FR"/>
        </w:rPr>
        <w:t>(COP12)</w:t>
      </w:r>
      <w:r w:rsidR="000C2880" w:rsidRPr="008E7402">
        <w:rPr>
          <w:rFonts w:asciiTheme="minorHAnsi" w:hAnsiTheme="minorHAnsi" w:cs="Calibri"/>
          <w:sz w:val="22"/>
          <w:szCs w:val="22"/>
          <w:lang w:val="fr-FR"/>
        </w:rPr>
        <w:t xml:space="preserve"> </w:t>
      </w:r>
      <w:r w:rsidR="00926806" w:rsidRPr="008E7402">
        <w:rPr>
          <w:rFonts w:asciiTheme="minorHAnsi" w:hAnsiTheme="minorHAnsi" w:cs="Calibri"/>
          <w:sz w:val="22"/>
          <w:szCs w:val="22"/>
          <w:lang w:val="fr-FR"/>
        </w:rPr>
        <w:t>le</w:t>
      </w:r>
      <w:r w:rsidR="000C2880" w:rsidRPr="008E7402">
        <w:rPr>
          <w:rFonts w:asciiTheme="minorHAnsi" w:hAnsiTheme="minorHAnsi" w:cs="Calibri"/>
          <w:sz w:val="22"/>
          <w:szCs w:val="22"/>
          <w:lang w:val="fr-FR"/>
        </w:rPr>
        <w:t xml:space="preserve"> </w:t>
      </w:r>
      <w:r w:rsidR="0054322C" w:rsidRPr="008E7402">
        <w:rPr>
          <w:rFonts w:asciiTheme="minorHAnsi" w:hAnsiTheme="minorHAnsi" w:cs="Calibri"/>
          <w:sz w:val="22"/>
          <w:szCs w:val="22"/>
          <w:lang w:val="fr-FR"/>
        </w:rPr>
        <w:t>9</w:t>
      </w:r>
      <w:r w:rsidR="000C2880" w:rsidRPr="008E7402">
        <w:rPr>
          <w:rFonts w:asciiTheme="minorHAnsi" w:hAnsiTheme="minorHAnsi" w:cs="Calibri"/>
          <w:sz w:val="22"/>
          <w:szCs w:val="22"/>
          <w:lang w:val="fr-FR"/>
        </w:rPr>
        <w:t xml:space="preserve"> </w:t>
      </w:r>
      <w:r w:rsidR="00926806" w:rsidRPr="008E7402">
        <w:rPr>
          <w:rFonts w:asciiTheme="minorHAnsi" w:hAnsiTheme="minorHAnsi" w:cs="Calibri"/>
          <w:sz w:val="22"/>
          <w:szCs w:val="22"/>
          <w:lang w:val="fr-FR"/>
        </w:rPr>
        <w:t>juin</w:t>
      </w:r>
      <w:r w:rsidR="000C2880" w:rsidRPr="008E7402">
        <w:rPr>
          <w:rFonts w:asciiTheme="minorHAnsi" w:hAnsiTheme="minorHAnsi" w:cs="Calibri"/>
          <w:sz w:val="22"/>
          <w:szCs w:val="22"/>
          <w:lang w:val="fr-FR"/>
        </w:rPr>
        <w:t xml:space="preserve"> </w:t>
      </w:r>
      <w:r w:rsidR="008E2EE7" w:rsidRPr="008E7402">
        <w:rPr>
          <w:rFonts w:asciiTheme="minorHAnsi" w:hAnsiTheme="minorHAnsi" w:cs="Calibri"/>
          <w:sz w:val="22"/>
          <w:szCs w:val="22"/>
          <w:lang w:val="fr-FR"/>
        </w:rPr>
        <w:t>201</w:t>
      </w:r>
      <w:r w:rsidR="0054322C" w:rsidRPr="008E7402">
        <w:rPr>
          <w:rFonts w:asciiTheme="minorHAnsi" w:hAnsiTheme="minorHAnsi" w:cs="Calibri"/>
          <w:sz w:val="22"/>
          <w:szCs w:val="22"/>
          <w:lang w:val="fr-FR"/>
        </w:rPr>
        <w:t>5</w:t>
      </w:r>
      <w:r w:rsidR="00926806" w:rsidRPr="008E7402">
        <w:rPr>
          <w:rFonts w:asciiTheme="minorHAnsi" w:hAnsiTheme="minorHAnsi" w:cs="Calibri"/>
          <w:sz w:val="22"/>
          <w:szCs w:val="22"/>
          <w:lang w:val="fr-FR"/>
        </w:rPr>
        <w:t xml:space="preserve">, et le </w:t>
      </w:r>
      <w:r w:rsidR="008E2EE7" w:rsidRPr="008E7402">
        <w:rPr>
          <w:rFonts w:asciiTheme="minorHAnsi" w:hAnsiTheme="minorHAnsi" w:cs="Calibri"/>
          <w:sz w:val="22"/>
          <w:szCs w:val="22"/>
          <w:lang w:val="fr-FR"/>
        </w:rPr>
        <w:t>1</w:t>
      </w:r>
      <w:r w:rsidR="0054322C" w:rsidRPr="008E7402">
        <w:rPr>
          <w:rFonts w:asciiTheme="minorHAnsi" w:hAnsiTheme="minorHAnsi" w:cs="Calibri"/>
          <w:sz w:val="22"/>
          <w:szCs w:val="22"/>
          <w:lang w:val="fr-FR"/>
        </w:rPr>
        <w:t>8</w:t>
      </w:r>
      <w:r w:rsidR="000C2880" w:rsidRPr="008E7402">
        <w:rPr>
          <w:rFonts w:asciiTheme="minorHAnsi" w:hAnsiTheme="minorHAnsi" w:cs="Calibri"/>
          <w:sz w:val="22"/>
          <w:szCs w:val="22"/>
          <w:lang w:val="fr-FR"/>
        </w:rPr>
        <w:t xml:space="preserve"> </w:t>
      </w:r>
      <w:r w:rsidR="00926806" w:rsidRPr="008E7402">
        <w:rPr>
          <w:rFonts w:asciiTheme="minorHAnsi" w:hAnsiTheme="minorHAnsi" w:cs="Calibri"/>
          <w:sz w:val="22"/>
          <w:szCs w:val="22"/>
          <w:lang w:val="fr-FR"/>
        </w:rPr>
        <w:t>janvier</w:t>
      </w:r>
      <w:r w:rsidR="000C2880" w:rsidRPr="008E7402">
        <w:rPr>
          <w:rFonts w:asciiTheme="minorHAnsi" w:hAnsiTheme="minorHAnsi" w:cs="Calibri"/>
          <w:sz w:val="22"/>
          <w:szCs w:val="22"/>
          <w:lang w:val="fr-FR"/>
        </w:rPr>
        <w:t xml:space="preserve"> </w:t>
      </w:r>
      <w:r w:rsidR="008E2EE7" w:rsidRPr="008E7402">
        <w:rPr>
          <w:rFonts w:asciiTheme="minorHAnsi" w:hAnsiTheme="minorHAnsi" w:cs="Calibri"/>
          <w:sz w:val="22"/>
          <w:szCs w:val="22"/>
          <w:lang w:val="fr-FR"/>
        </w:rPr>
        <w:t>201</w:t>
      </w:r>
      <w:r w:rsidR="0054322C" w:rsidRPr="008E7402">
        <w:rPr>
          <w:rFonts w:asciiTheme="minorHAnsi" w:hAnsiTheme="minorHAnsi" w:cs="Calibri"/>
          <w:sz w:val="22"/>
          <w:szCs w:val="22"/>
          <w:lang w:val="fr-FR"/>
        </w:rPr>
        <w:t>8</w:t>
      </w:r>
      <w:r w:rsidR="001974B9" w:rsidRPr="008E7402">
        <w:rPr>
          <w:rFonts w:asciiTheme="minorHAnsi" w:hAnsiTheme="minorHAnsi" w:cs="Calibri"/>
          <w:sz w:val="22"/>
          <w:szCs w:val="22"/>
          <w:lang w:val="fr-FR"/>
        </w:rPr>
        <w:t>. I</w:t>
      </w:r>
      <w:r w:rsidR="00926806" w:rsidRPr="008E7402">
        <w:rPr>
          <w:rFonts w:asciiTheme="minorHAnsi" w:hAnsiTheme="minorHAnsi" w:cs="Calibri"/>
          <w:sz w:val="22"/>
          <w:szCs w:val="22"/>
          <w:lang w:val="fr-FR"/>
        </w:rPr>
        <w:t>l est pu</w:t>
      </w:r>
      <w:r w:rsidR="000279F3" w:rsidRPr="008E7402">
        <w:rPr>
          <w:rFonts w:asciiTheme="minorHAnsi" w:hAnsiTheme="minorHAnsi" w:cs="Calibri"/>
          <w:sz w:val="22"/>
          <w:szCs w:val="22"/>
          <w:lang w:val="fr-FR"/>
        </w:rPr>
        <w:t>blié conformément à l’article 9 </w:t>
      </w:r>
      <w:r w:rsidR="00926806" w:rsidRPr="008E7402">
        <w:rPr>
          <w:rFonts w:asciiTheme="minorHAnsi" w:hAnsiTheme="minorHAnsi" w:cs="Calibri"/>
          <w:sz w:val="22"/>
          <w:szCs w:val="22"/>
          <w:lang w:val="fr-FR"/>
        </w:rPr>
        <w:t xml:space="preserve">a) et </w:t>
      </w:r>
      <w:r w:rsidR="00595C87" w:rsidRPr="008E7402">
        <w:rPr>
          <w:rFonts w:asciiTheme="minorHAnsi" w:hAnsiTheme="minorHAnsi" w:cs="Calibri"/>
          <w:sz w:val="22"/>
          <w:szCs w:val="22"/>
          <w:lang w:val="fr-FR"/>
        </w:rPr>
        <w:t xml:space="preserve">à </w:t>
      </w:r>
      <w:r w:rsidR="00926806" w:rsidRPr="008E7402">
        <w:rPr>
          <w:rFonts w:asciiTheme="minorHAnsi" w:hAnsiTheme="minorHAnsi" w:cs="Calibri"/>
          <w:sz w:val="22"/>
          <w:szCs w:val="22"/>
          <w:lang w:val="fr-FR"/>
        </w:rPr>
        <w:t>l’article 26.3 du Règlement intérieur</w:t>
      </w:r>
      <w:r w:rsidR="001974B9" w:rsidRPr="008E7402">
        <w:rPr>
          <w:rFonts w:asciiTheme="minorHAnsi" w:hAnsiTheme="minorHAnsi" w:cs="Calibri"/>
          <w:sz w:val="22"/>
          <w:szCs w:val="22"/>
          <w:lang w:val="fr-FR"/>
        </w:rPr>
        <w:t xml:space="preserve">, </w:t>
      </w:r>
      <w:r w:rsidR="00926806" w:rsidRPr="008E7402">
        <w:rPr>
          <w:rFonts w:asciiTheme="minorHAnsi" w:hAnsiTheme="minorHAnsi" w:cs="Calibri"/>
          <w:sz w:val="22"/>
          <w:szCs w:val="22"/>
          <w:lang w:val="fr-FR"/>
        </w:rPr>
        <w:t>et s’appuie sur les rapports nationaux soumis par les P</w:t>
      </w:r>
      <w:r w:rsidR="0054322C" w:rsidRPr="008E7402">
        <w:rPr>
          <w:rFonts w:asciiTheme="minorHAnsi" w:hAnsiTheme="minorHAnsi" w:cs="Calibri"/>
          <w:sz w:val="22"/>
          <w:szCs w:val="22"/>
          <w:lang w:val="fr-FR"/>
        </w:rPr>
        <w:t>arties</w:t>
      </w:r>
      <w:r w:rsidR="000C2880" w:rsidRPr="008E7402">
        <w:rPr>
          <w:rFonts w:asciiTheme="minorHAnsi" w:hAnsiTheme="minorHAnsi" w:cs="Calibri"/>
          <w:sz w:val="22"/>
          <w:szCs w:val="22"/>
          <w:lang w:val="fr-FR"/>
        </w:rPr>
        <w:t xml:space="preserve"> </w:t>
      </w:r>
      <w:r w:rsidR="00926806" w:rsidRPr="008E7402">
        <w:rPr>
          <w:rFonts w:asciiTheme="minorHAnsi" w:hAnsiTheme="minorHAnsi" w:cs="Calibri"/>
          <w:sz w:val="22"/>
          <w:szCs w:val="22"/>
          <w:lang w:val="fr-FR"/>
        </w:rPr>
        <w:t>contractantes à la</w:t>
      </w:r>
      <w:bookmarkStart w:id="0" w:name="_GoBack"/>
      <w:bookmarkEnd w:id="0"/>
      <w:r w:rsidR="000C2880" w:rsidRPr="008E7402">
        <w:rPr>
          <w:rFonts w:asciiTheme="minorHAnsi" w:hAnsiTheme="minorHAnsi" w:cs="Calibri"/>
          <w:sz w:val="22"/>
          <w:szCs w:val="22"/>
          <w:lang w:val="fr-FR"/>
        </w:rPr>
        <w:t xml:space="preserve"> </w:t>
      </w:r>
      <w:r w:rsidR="0054322C" w:rsidRPr="008E7402">
        <w:rPr>
          <w:rFonts w:asciiTheme="minorHAnsi" w:hAnsiTheme="minorHAnsi" w:cs="Calibri"/>
          <w:sz w:val="22"/>
          <w:szCs w:val="22"/>
          <w:lang w:val="fr-FR"/>
        </w:rPr>
        <w:t>COP13</w:t>
      </w:r>
      <w:r w:rsidR="000C2880" w:rsidRPr="008E7402">
        <w:rPr>
          <w:rFonts w:asciiTheme="minorHAnsi" w:hAnsiTheme="minorHAnsi" w:cs="Calibri"/>
          <w:sz w:val="22"/>
          <w:szCs w:val="22"/>
          <w:lang w:val="fr-FR"/>
        </w:rPr>
        <w:t xml:space="preserve"> </w:t>
      </w:r>
      <w:r w:rsidR="00926806" w:rsidRPr="008E7402">
        <w:rPr>
          <w:rFonts w:asciiTheme="minorHAnsi" w:hAnsiTheme="minorHAnsi" w:cs="Calibri"/>
          <w:sz w:val="22"/>
          <w:szCs w:val="22"/>
          <w:lang w:val="fr-FR"/>
        </w:rPr>
        <w:t>pour évaluer les progrès et les difficultés d’application du Plan stratégique Ramsar</w:t>
      </w:r>
      <w:r w:rsidR="001974B9" w:rsidRPr="008E7402">
        <w:rPr>
          <w:rFonts w:asciiTheme="minorHAnsi" w:hAnsiTheme="minorHAnsi" w:cs="Calibri"/>
          <w:sz w:val="22"/>
          <w:szCs w:val="22"/>
          <w:lang w:val="fr-FR"/>
        </w:rPr>
        <w:t xml:space="preserve"> </w:t>
      </w:r>
      <w:r w:rsidR="00C60152" w:rsidRPr="008E7402">
        <w:rPr>
          <w:rFonts w:asciiTheme="minorHAnsi" w:hAnsiTheme="minorHAnsi" w:cs="Calibri"/>
          <w:sz w:val="22"/>
          <w:szCs w:val="22"/>
          <w:lang w:val="fr-FR"/>
        </w:rPr>
        <w:t>2016-2024.</w:t>
      </w:r>
      <w:r w:rsidR="000C2880" w:rsidRPr="008E7402">
        <w:rPr>
          <w:rFonts w:asciiTheme="minorHAnsi" w:hAnsiTheme="minorHAnsi" w:cs="Calibri"/>
          <w:sz w:val="22"/>
          <w:szCs w:val="22"/>
          <w:lang w:val="fr-FR"/>
        </w:rPr>
        <w:t xml:space="preserve"> </w:t>
      </w:r>
      <w:r w:rsidR="00E83504" w:rsidRPr="008E7402">
        <w:rPr>
          <w:rFonts w:asciiTheme="minorHAnsi" w:hAnsiTheme="minorHAnsi" w:cs="Calibri"/>
          <w:sz w:val="22"/>
          <w:szCs w:val="22"/>
          <w:lang w:val="fr-FR"/>
        </w:rPr>
        <w:t>Les</w:t>
      </w:r>
      <w:r w:rsidR="000C2880" w:rsidRPr="008E7402">
        <w:rPr>
          <w:rFonts w:asciiTheme="minorHAnsi" w:hAnsiTheme="minorHAnsi" w:cs="Calibri"/>
          <w:sz w:val="22"/>
          <w:szCs w:val="22"/>
          <w:lang w:val="fr-FR"/>
        </w:rPr>
        <w:t xml:space="preserve"> </w:t>
      </w:r>
      <w:r w:rsidR="00E83504" w:rsidRPr="008E7402">
        <w:rPr>
          <w:rFonts w:asciiTheme="minorHAnsi" w:hAnsiTheme="minorHAnsi" w:cs="Calibri"/>
          <w:sz w:val="22"/>
          <w:szCs w:val="22"/>
          <w:lang w:val="fr-FR"/>
        </w:rPr>
        <w:t>activités</w:t>
      </w:r>
      <w:r w:rsidR="000C2880" w:rsidRPr="008E7402">
        <w:rPr>
          <w:rFonts w:asciiTheme="minorHAnsi" w:hAnsiTheme="minorHAnsi" w:cs="Calibri"/>
          <w:sz w:val="22"/>
          <w:szCs w:val="22"/>
          <w:lang w:val="fr-FR"/>
        </w:rPr>
        <w:t xml:space="preserve"> </w:t>
      </w:r>
      <w:r w:rsidR="00E83504" w:rsidRPr="008E7402">
        <w:rPr>
          <w:rFonts w:asciiTheme="minorHAnsi" w:hAnsiTheme="minorHAnsi" w:cs="Calibri"/>
          <w:sz w:val="22"/>
          <w:szCs w:val="22"/>
          <w:lang w:val="fr-FR"/>
        </w:rPr>
        <w:t>déployées par le</w:t>
      </w:r>
      <w:r w:rsidR="000C2880" w:rsidRPr="008E7402">
        <w:rPr>
          <w:rFonts w:asciiTheme="minorHAnsi" w:hAnsiTheme="minorHAnsi" w:cs="Calibri"/>
          <w:sz w:val="22"/>
          <w:szCs w:val="22"/>
          <w:lang w:val="fr-FR"/>
        </w:rPr>
        <w:t xml:space="preserve"> </w:t>
      </w:r>
      <w:r w:rsidR="00E83504" w:rsidRPr="008E7402">
        <w:rPr>
          <w:rFonts w:asciiTheme="minorHAnsi" w:hAnsiTheme="minorHAnsi" w:cs="Calibri"/>
          <w:sz w:val="22"/>
          <w:szCs w:val="22"/>
          <w:lang w:val="fr-FR"/>
        </w:rPr>
        <w:t>Secrétariat</w:t>
      </w:r>
      <w:r w:rsidR="000C2880" w:rsidRPr="008E7402">
        <w:rPr>
          <w:rFonts w:asciiTheme="minorHAnsi" w:hAnsiTheme="minorHAnsi" w:cs="Calibri"/>
          <w:sz w:val="22"/>
          <w:szCs w:val="22"/>
          <w:lang w:val="fr-FR"/>
        </w:rPr>
        <w:t xml:space="preserve"> </w:t>
      </w:r>
      <w:r w:rsidR="00E83504" w:rsidRPr="008E7402">
        <w:rPr>
          <w:rFonts w:asciiTheme="minorHAnsi" w:hAnsiTheme="minorHAnsi" w:cs="Calibri"/>
          <w:sz w:val="22"/>
          <w:szCs w:val="22"/>
          <w:lang w:val="fr-FR"/>
        </w:rPr>
        <w:t>pour appliquer son Plan de travail sont décrites dans le</w:t>
      </w:r>
      <w:r w:rsidR="000C2880" w:rsidRPr="008E7402">
        <w:rPr>
          <w:rFonts w:asciiTheme="minorHAnsi" w:hAnsiTheme="minorHAnsi" w:cs="Calibri"/>
          <w:sz w:val="22"/>
          <w:szCs w:val="22"/>
          <w:lang w:val="fr-FR"/>
        </w:rPr>
        <w:t xml:space="preserve"> </w:t>
      </w:r>
      <w:r w:rsidR="006C5E70" w:rsidRPr="008E7402">
        <w:rPr>
          <w:rFonts w:asciiTheme="minorHAnsi" w:hAnsiTheme="minorHAnsi" w:cs="Calibri"/>
          <w:sz w:val="22"/>
          <w:szCs w:val="22"/>
          <w:lang w:val="fr-FR"/>
        </w:rPr>
        <w:t>document</w:t>
      </w:r>
      <w:r w:rsidR="001974B9" w:rsidRPr="008E7402">
        <w:rPr>
          <w:rFonts w:asciiTheme="minorHAnsi" w:hAnsiTheme="minorHAnsi" w:cs="Calibri"/>
          <w:sz w:val="22"/>
          <w:szCs w:val="22"/>
          <w:lang w:val="fr-FR"/>
        </w:rPr>
        <w:t xml:space="preserve"> COP13 Doc.11.2</w:t>
      </w:r>
      <w:r w:rsidR="0067782E" w:rsidRPr="008E7402">
        <w:rPr>
          <w:rFonts w:asciiTheme="minorHAnsi" w:hAnsiTheme="minorHAnsi" w:cs="Calibri"/>
          <w:sz w:val="22"/>
          <w:szCs w:val="22"/>
          <w:lang w:val="fr-FR"/>
        </w:rPr>
        <w:t>.</w:t>
      </w:r>
    </w:p>
    <w:p w14:paraId="0A376659" w14:textId="77777777" w:rsidR="00346DF5" w:rsidRPr="008E7402" w:rsidRDefault="00346DF5" w:rsidP="000C7772">
      <w:pPr>
        <w:pStyle w:val="NRFTitle3"/>
        <w:numPr>
          <w:ilvl w:val="0"/>
          <w:numId w:val="0"/>
        </w:numPr>
        <w:tabs>
          <w:tab w:val="clear" w:pos="-743"/>
          <w:tab w:val="clear" w:pos="2137"/>
          <w:tab w:val="clear" w:pos="2857"/>
          <w:tab w:val="clear" w:pos="3577"/>
          <w:tab w:val="clear" w:pos="4297"/>
          <w:tab w:val="clear" w:pos="5017"/>
          <w:tab w:val="clear" w:pos="5737"/>
          <w:tab w:val="clear" w:pos="6457"/>
          <w:tab w:val="clear" w:pos="7177"/>
          <w:tab w:val="clear" w:pos="7897"/>
          <w:tab w:val="clear" w:pos="8617"/>
        </w:tabs>
        <w:ind w:left="425" w:hanging="425"/>
        <w:rPr>
          <w:rFonts w:asciiTheme="minorHAnsi" w:hAnsiTheme="minorHAnsi" w:cs="Calibri"/>
          <w:sz w:val="22"/>
          <w:szCs w:val="22"/>
          <w:lang w:val="fr-FR"/>
        </w:rPr>
      </w:pPr>
    </w:p>
    <w:p w14:paraId="0A5E254C" w14:textId="5A87BF4C" w:rsidR="008F622D" w:rsidRPr="008E7402" w:rsidRDefault="000C7772" w:rsidP="000C7772">
      <w:pPr>
        <w:pStyle w:val="NRFTitle3"/>
        <w:numPr>
          <w:ilvl w:val="0"/>
          <w:numId w:val="0"/>
        </w:numPr>
        <w:tabs>
          <w:tab w:val="clear" w:pos="-743"/>
          <w:tab w:val="clear" w:pos="2137"/>
          <w:tab w:val="clear" w:pos="2857"/>
          <w:tab w:val="clear" w:pos="3577"/>
          <w:tab w:val="clear" w:pos="4297"/>
          <w:tab w:val="clear" w:pos="5017"/>
          <w:tab w:val="clear" w:pos="5737"/>
          <w:tab w:val="clear" w:pos="6457"/>
          <w:tab w:val="clear" w:pos="7177"/>
          <w:tab w:val="clear" w:pos="7897"/>
          <w:tab w:val="clear" w:pos="8617"/>
        </w:tabs>
        <w:ind w:left="425" w:hanging="425"/>
        <w:rPr>
          <w:rFonts w:asciiTheme="minorHAnsi" w:hAnsiTheme="minorHAnsi" w:cs="Calibri"/>
          <w:sz w:val="22"/>
          <w:szCs w:val="22"/>
          <w:lang w:val="fr-FR"/>
        </w:rPr>
      </w:pPr>
      <w:r w:rsidRPr="008E7402">
        <w:rPr>
          <w:rFonts w:asciiTheme="minorHAnsi" w:hAnsiTheme="minorHAnsi" w:cs="Calibri"/>
          <w:sz w:val="22"/>
          <w:szCs w:val="22"/>
          <w:lang w:val="fr-FR"/>
        </w:rPr>
        <w:t>2.</w:t>
      </w:r>
      <w:r w:rsidRPr="008E7402">
        <w:rPr>
          <w:rFonts w:asciiTheme="minorHAnsi" w:hAnsiTheme="minorHAnsi" w:cs="Calibri"/>
          <w:sz w:val="22"/>
          <w:szCs w:val="22"/>
          <w:lang w:val="fr-FR"/>
        </w:rPr>
        <w:tab/>
      </w:r>
      <w:r w:rsidR="006F5B3E" w:rsidRPr="008E7402">
        <w:rPr>
          <w:rFonts w:asciiTheme="minorHAnsi" w:hAnsiTheme="minorHAnsi" w:cs="Calibri"/>
          <w:sz w:val="22"/>
          <w:szCs w:val="22"/>
          <w:lang w:val="fr-FR"/>
        </w:rPr>
        <w:t xml:space="preserve">Les données et les conclusions sont issues des </w:t>
      </w:r>
      <w:r w:rsidR="00346DF5" w:rsidRPr="008E7402">
        <w:rPr>
          <w:rFonts w:asciiTheme="minorHAnsi" w:hAnsiTheme="minorHAnsi" w:cs="Calibri"/>
          <w:sz w:val="22"/>
          <w:szCs w:val="22"/>
          <w:lang w:val="fr-FR"/>
        </w:rPr>
        <w:t>140</w:t>
      </w:r>
      <w:r w:rsidR="000C2880" w:rsidRPr="008E7402">
        <w:rPr>
          <w:rFonts w:asciiTheme="minorHAnsi" w:hAnsiTheme="minorHAnsi" w:cs="Calibri"/>
          <w:sz w:val="22"/>
          <w:szCs w:val="22"/>
          <w:lang w:val="fr-FR"/>
        </w:rPr>
        <w:t xml:space="preserve"> </w:t>
      </w:r>
      <w:r w:rsidR="00346DF5" w:rsidRPr="008E7402">
        <w:rPr>
          <w:rFonts w:asciiTheme="minorHAnsi" w:hAnsiTheme="minorHAnsi" w:cs="Calibri"/>
          <w:sz w:val="22"/>
          <w:szCs w:val="22"/>
          <w:lang w:val="fr-FR"/>
        </w:rPr>
        <w:t>r</w:t>
      </w:r>
      <w:r w:rsidR="006F5B3E" w:rsidRPr="008E7402">
        <w:rPr>
          <w:rFonts w:asciiTheme="minorHAnsi" w:hAnsiTheme="minorHAnsi" w:cs="Calibri"/>
          <w:sz w:val="22"/>
          <w:szCs w:val="22"/>
          <w:lang w:val="fr-FR"/>
        </w:rPr>
        <w:t>ap</w:t>
      </w:r>
      <w:r w:rsidR="00346DF5" w:rsidRPr="008E7402">
        <w:rPr>
          <w:rFonts w:asciiTheme="minorHAnsi" w:hAnsiTheme="minorHAnsi" w:cs="Calibri"/>
          <w:sz w:val="22"/>
          <w:szCs w:val="22"/>
          <w:lang w:val="fr-FR"/>
        </w:rPr>
        <w:t>ports</w:t>
      </w:r>
      <w:r w:rsidR="000C2880" w:rsidRPr="008E7402">
        <w:rPr>
          <w:rFonts w:asciiTheme="minorHAnsi" w:hAnsiTheme="minorHAnsi" w:cs="Calibri"/>
          <w:sz w:val="22"/>
          <w:szCs w:val="22"/>
          <w:lang w:val="fr-FR"/>
        </w:rPr>
        <w:t xml:space="preserve"> </w:t>
      </w:r>
      <w:r w:rsidR="006F5B3E" w:rsidRPr="008E7402">
        <w:rPr>
          <w:rFonts w:asciiTheme="minorHAnsi" w:hAnsiTheme="minorHAnsi" w:cs="Calibri"/>
          <w:sz w:val="22"/>
          <w:szCs w:val="22"/>
          <w:lang w:val="fr-FR"/>
        </w:rPr>
        <w:t xml:space="preserve">reçus avant le </w:t>
      </w:r>
      <w:r w:rsidR="00346DF5" w:rsidRPr="008E7402">
        <w:rPr>
          <w:rFonts w:asciiTheme="minorHAnsi" w:hAnsiTheme="minorHAnsi" w:cs="Calibri"/>
          <w:sz w:val="22"/>
          <w:szCs w:val="22"/>
          <w:lang w:val="fr-FR"/>
        </w:rPr>
        <w:t>18</w:t>
      </w:r>
      <w:r w:rsidR="000C2880" w:rsidRPr="008E7402">
        <w:rPr>
          <w:rFonts w:asciiTheme="minorHAnsi" w:hAnsiTheme="minorHAnsi" w:cs="Calibri"/>
          <w:sz w:val="22"/>
          <w:szCs w:val="22"/>
          <w:lang w:val="fr-FR"/>
        </w:rPr>
        <w:t xml:space="preserve"> </w:t>
      </w:r>
      <w:r w:rsidR="006F5B3E" w:rsidRPr="008E7402">
        <w:rPr>
          <w:rFonts w:asciiTheme="minorHAnsi" w:hAnsiTheme="minorHAnsi" w:cs="Calibri"/>
          <w:sz w:val="22"/>
          <w:szCs w:val="22"/>
          <w:lang w:val="fr-FR"/>
        </w:rPr>
        <w:t>janvier</w:t>
      </w:r>
      <w:r w:rsidR="000C2880" w:rsidRPr="008E7402">
        <w:rPr>
          <w:rFonts w:asciiTheme="minorHAnsi" w:hAnsiTheme="minorHAnsi" w:cs="Calibri"/>
          <w:sz w:val="22"/>
          <w:szCs w:val="22"/>
          <w:lang w:val="fr-FR"/>
        </w:rPr>
        <w:t xml:space="preserve"> </w:t>
      </w:r>
      <w:r w:rsidR="00346DF5" w:rsidRPr="008E7402">
        <w:rPr>
          <w:rFonts w:asciiTheme="minorHAnsi" w:hAnsiTheme="minorHAnsi" w:cs="Calibri"/>
          <w:sz w:val="22"/>
          <w:szCs w:val="22"/>
          <w:lang w:val="fr-FR"/>
        </w:rPr>
        <w:t>2018</w:t>
      </w:r>
      <w:r w:rsidR="00FA3B25" w:rsidRPr="008E7402">
        <w:rPr>
          <w:rFonts w:asciiTheme="minorHAnsi" w:hAnsiTheme="minorHAnsi" w:cs="Calibri"/>
          <w:sz w:val="22"/>
          <w:szCs w:val="22"/>
          <w:lang w:val="fr-FR"/>
        </w:rPr>
        <w:t>.</w:t>
      </w:r>
      <w:r w:rsidR="000C2880" w:rsidRPr="008E7402">
        <w:rPr>
          <w:rFonts w:asciiTheme="minorHAnsi" w:hAnsiTheme="minorHAnsi" w:cs="Calibri"/>
          <w:sz w:val="22"/>
          <w:szCs w:val="22"/>
          <w:lang w:val="fr-FR"/>
        </w:rPr>
        <w:t xml:space="preserve"> </w:t>
      </w:r>
      <w:r w:rsidR="006F5B3E" w:rsidRPr="008E7402">
        <w:rPr>
          <w:rFonts w:asciiTheme="minorHAnsi" w:hAnsiTheme="minorHAnsi" w:cs="Calibri"/>
          <w:sz w:val="22"/>
          <w:szCs w:val="22"/>
          <w:lang w:val="fr-FR"/>
        </w:rPr>
        <w:t>En</w:t>
      </w:r>
      <w:r w:rsidR="008C1355" w:rsidRPr="008E7402">
        <w:rPr>
          <w:rFonts w:asciiTheme="minorHAnsi" w:hAnsiTheme="minorHAnsi" w:cs="Calibri"/>
          <w:sz w:val="22"/>
          <w:szCs w:val="22"/>
          <w:lang w:val="fr-FR"/>
        </w:rPr>
        <w:t> </w:t>
      </w:r>
      <w:r w:rsidR="006F5B3E" w:rsidRPr="008E7402">
        <w:rPr>
          <w:rFonts w:asciiTheme="minorHAnsi" w:hAnsiTheme="minorHAnsi" w:cs="Calibri"/>
          <w:sz w:val="22"/>
          <w:szCs w:val="22"/>
          <w:lang w:val="fr-FR"/>
        </w:rPr>
        <w:t>juillet</w:t>
      </w:r>
      <w:r w:rsidR="000C2880" w:rsidRPr="008E7402">
        <w:rPr>
          <w:rFonts w:asciiTheme="minorHAnsi" w:hAnsiTheme="minorHAnsi" w:cs="Calibri"/>
          <w:sz w:val="22"/>
          <w:szCs w:val="22"/>
          <w:lang w:val="fr-FR"/>
        </w:rPr>
        <w:t xml:space="preserve"> </w:t>
      </w:r>
      <w:r w:rsidR="006C5E70" w:rsidRPr="008E7402">
        <w:rPr>
          <w:rFonts w:asciiTheme="minorHAnsi" w:hAnsiTheme="minorHAnsi" w:cs="Calibri"/>
          <w:sz w:val="22"/>
          <w:szCs w:val="22"/>
          <w:lang w:val="fr-FR"/>
        </w:rPr>
        <w:t>2018</w:t>
      </w:r>
      <w:r w:rsidR="004472F0" w:rsidRPr="008E7402">
        <w:rPr>
          <w:rFonts w:asciiTheme="minorHAnsi" w:hAnsiTheme="minorHAnsi" w:cs="Calibri"/>
          <w:sz w:val="22"/>
          <w:szCs w:val="22"/>
          <w:lang w:val="fr-FR"/>
        </w:rPr>
        <w:t>,</w:t>
      </w:r>
      <w:r w:rsidR="000C2880" w:rsidRPr="008E7402">
        <w:rPr>
          <w:rFonts w:asciiTheme="minorHAnsi" w:hAnsiTheme="minorHAnsi" w:cs="Calibri"/>
          <w:sz w:val="22"/>
          <w:szCs w:val="22"/>
          <w:lang w:val="fr-FR"/>
        </w:rPr>
        <w:t xml:space="preserve"> </w:t>
      </w:r>
      <w:r w:rsidR="004472F0" w:rsidRPr="008E7402">
        <w:rPr>
          <w:rFonts w:asciiTheme="minorHAnsi" w:hAnsiTheme="minorHAnsi" w:cs="Calibri"/>
          <w:sz w:val="22"/>
          <w:szCs w:val="22"/>
          <w:lang w:val="fr-FR"/>
        </w:rPr>
        <w:t>147</w:t>
      </w:r>
      <w:r w:rsidR="000C2880" w:rsidRPr="008E7402">
        <w:rPr>
          <w:rFonts w:asciiTheme="minorHAnsi" w:hAnsiTheme="minorHAnsi" w:cs="Calibri"/>
          <w:sz w:val="22"/>
          <w:szCs w:val="22"/>
          <w:lang w:val="fr-FR"/>
        </w:rPr>
        <w:t xml:space="preserve"> </w:t>
      </w:r>
      <w:r w:rsidR="006F5B3E" w:rsidRPr="008E7402">
        <w:rPr>
          <w:rFonts w:asciiTheme="minorHAnsi" w:hAnsiTheme="minorHAnsi" w:cs="Calibri"/>
          <w:sz w:val="22"/>
          <w:szCs w:val="22"/>
          <w:lang w:val="fr-FR"/>
        </w:rPr>
        <w:t xml:space="preserve">rapports nationaux au total </w:t>
      </w:r>
      <w:r w:rsidR="00595C87" w:rsidRPr="008E7402">
        <w:rPr>
          <w:rFonts w:asciiTheme="minorHAnsi" w:hAnsiTheme="minorHAnsi" w:cs="Calibri"/>
          <w:sz w:val="22"/>
          <w:szCs w:val="22"/>
          <w:lang w:val="fr-FR"/>
        </w:rPr>
        <w:t>étaient</w:t>
      </w:r>
      <w:r w:rsidR="006F5B3E" w:rsidRPr="008E7402">
        <w:rPr>
          <w:rFonts w:asciiTheme="minorHAnsi" w:hAnsiTheme="minorHAnsi" w:cs="Calibri"/>
          <w:sz w:val="22"/>
          <w:szCs w:val="22"/>
          <w:lang w:val="fr-FR"/>
        </w:rPr>
        <w:t xml:space="preserve"> parvenus au Secrétariat</w:t>
      </w:r>
      <w:r w:rsidR="00412316" w:rsidRPr="008E7402">
        <w:rPr>
          <w:rFonts w:asciiTheme="minorHAnsi" w:hAnsiTheme="minorHAnsi" w:cs="Calibri"/>
          <w:sz w:val="22"/>
          <w:szCs w:val="22"/>
          <w:lang w:val="fr-FR"/>
        </w:rPr>
        <w:t>;</w:t>
      </w:r>
      <w:r w:rsidR="000C2880" w:rsidRPr="008E7402">
        <w:rPr>
          <w:rFonts w:asciiTheme="minorHAnsi" w:hAnsiTheme="minorHAnsi" w:cs="Calibri"/>
          <w:sz w:val="22"/>
          <w:szCs w:val="22"/>
          <w:lang w:val="fr-FR"/>
        </w:rPr>
        <w:t xml:space="preserve"> </w:t>
      </w:r>
      <w:r w:rsidR="00AB756C" w:rsidRPr="008E7402">
        <w:rPr>
          <w:rFonts w:asciiTheme="minorHAnsi" w:hAnsiTheme="minorHAnsi" w:cs="Calibri"/>
          <w:sz w:val="22"/>
          <w:szCs w:val="22"/>
          <w:lang w:val="fr-FR"/>
        </w:rPr>
        <w:t>9</w:t>
      </w:r>
      <w:r w:rsidR="0036528F" w:rsidRPr="008E7402">
        <w:rPr>
          <w:rFonts w:asciiTheme="minorHAnsi" w:hAnsiTheme="minorHAnsi" w:cs="Calibri"/>
          <w:sz w:val="22"/>
          <w:szCs w:val="22"/>
          <w:lang w:val="fr-FR"/>
        </w:rPr>
        <w:t>6</w:t>
      </w:r>
      <w:r w:rsidR="000C2880" w:rsidRPr="008E7402">
        <w:rPr>
          <w:rFonts w:asciiTheme="minorHAnsi" w:hAnsiTheme="minorHAnsi" w:cs="Calibri"/>
          <w:sz w:val="22"/>
          <w:szCs w:val="22"/>
          <w:lang w:val="fr-FR"/>
        </w:rPr>
        <w:t xml:space="preserve"> </w:t>
      </w:r>
      <w:r w:rsidR="006F5B3E" w:rsidRPr="008E7402">
        <w:rPr>
          <w:rFonts w:asciiTheme="minorHAnsi" w:hAnsiTheme="minorHAnsi" w:cs="Calibri"/>
          <w:sz w:val="22"/>
          <w:szCs w:val="22"/>
          <w:lang w:val="fr-FR"/>
        </w:rPr>
        <w:t>rapports nationaux ont été communiqués par le système de transmission des rapports en ligne et 51</w:t>
      </w:r>
      <w:r w:rsidR="008C1355" w:rsidRPr="008E7402">
        <w:rPr>
          <w:rFonts w:asciiTheme="minorHAnsi" w:hAnsiTheme="minorHAnsi" w:cs="Calibri"/>
          <w:sz w:val="22"/>
          <w:szCs w:val="22"/>
          <w:lang w:val="fr-FR"/>
        </w:rPr>
        <w:t> </w:t>
      </w:r>
      <w:r w:rsidR="006F5B3E" w:rsidRPr="008E7402">
        <w:rPr>
          <w:rFonts w:asciiTheme="minorHAnsi" w:hAnsiTheme="minorHAnsi" w:cs="Calibri"/>
          <w:sz w:val="22"/>
          <w:szCs w:val="22"/>
          <w:lang w:val="fr-FR"/>
        </w:rPr>
        <w:t xml:space="preserve">sous forme de </w:t>
      </w:r>
      <w:r w:rsidR="00595C87" w:rsidRPr="008E7402">
        <w:rPr>
          <w:rFonts w:asciiTheme="minorHAnsi" w:hAnsiTheme="minorHAnsi" w:cs="Calibri"/>
          <w:sz w:val="22"/>
          <w:szCs w:val="22"/>
          <w:lang w:val="fr-FR"/>
        </w:rPr>
        <w:t>fichiers</w:t>
      </w:r>
      <w:r w:rsidR="000C2880" w:rsidRPr="008E7402">
        <w:rPr>
          <w:rFonts w:asciiTheme="minorHAnsi" w:hAnsiTheme="minorHAnsi" w:cs="Calibri"/>
          <w:sz w:val="22"/>
          <w:szCs w:val="22"/>
          <w:lang w:val="fr-FR"/>
        </w:rPr>
        <w:t xml:space="preserve"> </w:t>
      </w:r>
      <w:r w:rsidR="002E4D27" w:rsidRPr="008E7402">
        <w:rPr>
          <w:rFonts w:asciiTheme="minorHAnsi" w:hAnsiTheme="minorHAnsi" w:cs="Calibri"/>
          <w:sz w:val="22"/>
          <w:szCs w:val="22"/>
          <w:lang w:val="fr-FR"/>
        </w:rPr>
        <w:t>Microsoft</w:t>
      </w:r>
      <w:r w:rsidR="000C2880" w:rsidRPr="008E7402">
        <w:rPr>
          <w:rFonts w:asciiTheme="minorHAnsi" w:hAnsiTheme="minorHAnsi" w:cs="Calibri"/>
          <w:sz w:val="22"/>
          <w:szCs w:val="22"/>
          <w:lang w:val="fr-FR"/>
        </w:rPr>
        <w:t xml:space="preserve"> </w:t>
      </w:r>
      <w:r w:rsidR="00412316" w:rsidRPr="008E7402">
        <w:rPr>
          <w:rFonts w:asciiTheme="minorHAnsi" w:hAnsiTheme="minorHAnsi" w:cs="Calibri"/>
          <w:sz w:val="22"/>
          <w:szCs w:val="22"/>
          <w:lang w:val="fr-FR"/>
        </w:rPr>
        <w:t>W</w:t>
      </w:r>
      <w:r w:rsidR="0023188E" w:rsidRPr="008E7402">
        <w:rPr>
          <w:rFonts w:asciiTheme="minorHAnsi" w:hAnsiTheme="minorHAnsi" w:cs="Calibri"/>
          <w:sz w:val="22"/>
          <w:szCs w:val="22"/>
          <w:lang w:val="fr-FR"/>
        </w:rPr>
        <w:t>ord</w:t>
      </w:r>
      <w:r w:rsidR="00FA3B25" w:rsidRPr="008E7402">
        <w:rPr>
          <w:rFonts w:asciiTheme="minorHAnsi" w:hAnsiTheme="minorHAnsi" w:cs="Calibri"/>
          <w:sz w:val="22"/>
          <w:szCs w:val="22"/>
          <w:lang w:val="fr-FR"/>
        </w:rPr>
        <w:t>.</w:t>
      </w:r>
    </w:p>
    <w:p w14:paraId="58C99A97" w14:textId="77777777" w:rsidR="008F622D" w:rsidRPr="008E7402" w:rsidRDefault="008F622D" w:rsidP="000C7772">
      <w:pPr>
        <w:pStyle w:val="NRFTitle3"/>
        <w:numPr>
          <w:ilvl w:val="0"/>
          <w:numId w:val="0"/>
        </w:numPr>
        <w:tabs>
          <w:tab w:val="clear" w:pos="-743"/>
          <w:tab w:val="clear" w:pos="2137"/>
          <w:tab w:val="clear" w:pos="2857"/>
          <w:tab w:val="clear" w:pos="3577"/>
          <w:tab w:val="clear" w:pos="4297"/>
          <w:tab w:val="clear" w:pos="5017"/>
          <w:tab w:val="clear" w:pos="5737"/>
          <w:tab w:val="clear" w:pos="6457"/>
          <w:tab w:val="clear" w:pos="7177"/>
          <w:tab w:val="clear" w:pos="7897"/>
          <w:tab w:val="clear" w:pos="8617"/>
        </w:tabs>
        <w:ind w:left="425" w:hanging="425"/>
        <w:rPr>
          <w:rFonts w:asciiTheme="minorHAnsi" w:hAnsiTheme="minorHAnsi" w:cs="Calibri"/>
          <w:sz w:val="22"/>
          <w:szCs w:val="22"/>
          <w:lang w:val="fr-FR"/>
        </w:rPr>
      </w:pPr>
    </w:p>
    <w:p w14:paraId="493C85B8" w14:textId="20E99135" w:rsidR="008F622D" w:rsidRPr="008E7402" w:rsidRDefault="000C7772" w:rsidP="000C7772">
      <w:pPr>
        <w:pStyle w:val="NRFTitle3"/>
        <w:numPr>
          <w:ilvl w:val="0"/>
          <w:numId w:val="0"/>
        </w:numPr>
        <w:tabs>
          <w:tab w:val="clear" w:pos="-743"/>
          <w:tab w:val="clear" w:pos="2137"/>
          <w:tab w:val="clear" w:pos="2857"/>
          <w:tab w:val="clear" w:pos="3577"/>
          <w:tab w:val="clear" w:pos="4297"/>
          <w:tab w:val="clear" w:pos="5017"/>
          <w:tab w:val="clear" w:pos="5737"/>
          <w:tab w:val="clear" w:pos="6457"/>
          <w:tab w:val="clear" w:pos="7177"/>
          <w:tab w:val="clear" w:pos="7897"/>
          <w:tab w:val="clear" w:pos="8617"/>
        </w:tabs>
        <w:ind w:left="425" w:hanging="425"/>
        <w:rPr>
          <w:rFonts w:asciiTheme="minorHAnsi" w:hAnsiTheme="minorHAnsi" w:cstheme="minorHAnsi"/>
          <w:sz w:val="22"/>
          <w:szCs w:val="22"/>
          <w:lang w:val="fr-FR"/>
        </w:rPr>
      </w:pPr>
      <w:r w:rsidRPr="008E7402">
        <w:rPr>
          <w:rFonts w:asciiTheme="minorHAnsi" w:hAnsiTheme="minorHAnsi" w:cs="Calibri"/>
          <w:sz w:val="22"/>
          <w:szCs w:val="22"/>
          <w:lang w:val="fr-FR"/>
        </w:rPr>
        <w:t>3.</w:t>
      </w:r>
      <w:r w:rsidRPr="008E7402">
        <w:rPr>
          <w:rFonts w:asciiTheme="minorHAnsi" w:hAnsiTheme="minorHAnsi" w:cs="Calibri"/>
          <w:sz w:val="22"/>
          <w:szCs w:val="22"/>
          <w:lang w:val="fr-FR"/>
        </w:rPr>
        <w:tab/>
      </w:r>
      <w:r w:rsidR="006F5B3E" w:rsidRPr="008E7402">
        <w:rPr>
          <w:rFonts w:asciiTheme="minorHAnsi" w:hAnsiTheme="minorHAnsi" w:cs="Calibri"/>
          <w:sz w:val="22"/>
          <w:szCs w:val="22"/>
          <w:lang w:val="fr-FR"/>
        </w:rPr>
        <w:t xml:space="preserve">Il importe de souligner que le nombre de rapports nationaux soumis par les </w:t>
      </w:r>
      <w:r w:rsidR="008F622D" w:rsidRPr="008E7402">
        <w:rPr>
          <w:rFonts w:asciiTheme="minorHAnsi" w:hAnsiTheme="minorHAnsi" w:cs="Calibri"/>
          <w:sz w:val="22"/>
          <w:szCs w:val="22"/>
          <w:lang w:val="fr-FR"/>
        </w:rPr>
        <w:t>Parties</w:t>
      </w:r>
      <w:r w:rsidR="000C2880" w:rsidRPr="008E7402">
        <w:rPr>
          <w:rFonts w:asciiTheme="minorHAnsi" w:hAnsiTheme="minorHAnsi" w:cs="Calibri"/>
          <w:sz w:val="22"/>
          <w:szCs w:val="22"/>
          <w:lang w:val="fr-FR"/>
        </w:rPr>
        <w:t xml:space="preserve"> </w:t>
      </w:r>
      <w:r w:rsidR="006F5B3E" w:rsidRPr="008E7402">
        <w:rPr>
          <w:rFonts w:asciiTheme="minorHAnsi" w:hAnsiTheme="minorHAnsi" w:cs="Calibri"/>
          <w:sz w:val="22"/>
          <w:szCs w:val="22"/>
          <w:lang w:val="fr-FR"/>
        </w:rPr>
        <w:t>contractantes a augmenté dans les trois dernières périodes triennales</w:t>
      </w:r>
      <w:r w:rsidR="008A0A6E" w:rsidRPr="008E7402">
        <w:rPr>
          <w:rFonts w:asciiTheme="minorHAnsi" w:hAnsiTheme="minorHAnsi" w:cs="Calibri"/>
          <w:sz w:val="22"/>
          <w:szCs w:val="22"/>
          <w:lang w:val="fr-FR"/>
        </w:rPr>
        <w:t>,</w:t>
      </w:r>
      <w:r w:rsidR="000C2880" w:rsidRPr="008E7402">
        <w:rPr>
          <w:rFonts w:asciiTheme="minorHAnsi" w:hAnsiTheme="minorHAnsi" w:cs="Calibri"/>
          <w:sz w:val="22"/>
          <w:szCs w:val="22"/>
          <w:lang w:val="fr-FR"/>
        </w:rPr>
        <w:t xml:space="preserve"> </w:t>
      </w:r>
      <w:r w:rsidR="006F5B3E" w:rsidRPr="008E7402">
        <w:rPr>
          <w:rFonts w:asciiTheme="minorHAnsi" w:hAnsiTheme="minorHAnsi" w:cs="Calibri"/>
          <w:sz w:val="22"/>
          <w:szCs w:val="22"/>
          <w:lang w:val="fr-FR"/>
        </w:rPr>
        <w:t>le plus grand nombre ayant été soumis pour la</w:t>
      </w:r>
      <w:r w:rsidR="000C2880" w:rsidRPr="008E7402">
        <w:rPr>
          <w:rFonts w:asciiTheme="minorHAnsi" w:hAnsiTheme="minorHAnsi" w:cs="Calibri"/>
          <w:sz w:val="22"/>
          <w:szCs w:val="22"/>
          <w:lang w:val="fr-FR"/>
        </w:rPr>
        <w:t xml:space="preserve"> </w:t>
      </w:r>
      <w:r w:rsidR="008F622D" w:rsidRPr="008E7402">
        <w:rPr>
          <w:rFonts w:asciiTheme="minorHAnsi" w:hAnsiTheme="minorHAnsi" w:cs="Calibri"/>
          <w:sz w:val="22"/>
          <w:szCs w:val="22"/>
          <w:lang w:val="fr-FR"/>
        </w:rPr>
        <w:t>COP13.</w:t>
      </w:r>
      <w:r w:rsidR="000C2880" w:rsidRPr="008E7402">
        <w:rPr>
          <w:rFonts w:asciiTheme="minorHAnsi" w:hAnsiTheme="minorHAnsi" w:cs="Calibri"/>
          <w:sz w:val="22"/>
          <w:szCs w:val="22"/>
          <w:lang w:val="fr-FR"/>
        </w:rPr>
        <w:t xml:space="preserve"> </w:t>
      </w:r>
      <w:r w:rsidR="006F5B3E" w:rsidRPr="008E7402">
        <w:rPr>
          <w:rFonts w:asciiTheme="minorHAnsi" w:hAnsiTheme="minorHAnsi" w:cs="Calibri"/>
          <w:sz w:val="22"/>
          <w:szCs w:val="22"/>
          <w:lang w:val="fr-FR"/>
        </w:rPr>
        <w:t xml:space="preserve">Sachant qu’en 2014, sur </w:t>
      </w:r>
      <w:r w:rsidR="006F5B3E" w:rsidRPr="008E7402">
        <w:rPr>
          <w:rFonts w:asciiTheme="minorHAnsi" w:hAnsiTheme="minorHAnsi" w:cstheme="minorHAnsi"/>
          <w:iCs/>
          <w:sz w:val="22"/>
          <w:szCs w:val="22"/>
          <w:lang w:val="fr-FR"/>
        </w:rPr>
        <w:t>dix Conventions</w:t>
      </w:r>
      <w:r w:rsidR="006F5B3E" w:rsidRPr="008E7402">
        <w:rPr>
          <w:rStyle w:val="FootnoteReference"/>
          <w:rFonts w:asciiTheme="minorHAnsi" w:hAnsiTheme="minorHAnsi"/>
          <w:iCs/>
          <w:sz w:val="22"/>
          <w:szCs w:val="22"/>
          <w:lang w:val="fr-FR"/>
        </w:rPr>
        <w:footnoteReference w:id="1"/>
      </w:r>
      <w:r w:rsidR="006F5B3E" w:rsidRPr="008E7402">
        <w:rPr>
          <w:rFonts w:asciiTheme="minorHAnsi" w:hAnsiTheme="minorHAnsi" w:cstheme="minorHAnsi"/>
          <w:sz w:val="22"/>
          <w:szCs w:val="22"/>
          <w:lang w:val="fr-FR"/>
        </w:rPr>
        <w:t xml:space="preserve">, </w:t>
      </w:r>
      <w:r w:rsidR="006F5B3E" w:rsidRPr="008E7402">
        <w:rPr>
          <w:rFonts w:asciiTheme="minorHAnsi" w:hAnsiTheme="minorHAnsi" w:cs="Calibri"/>
          <w:sz w:val="22"/>
          <w:szCs w:val="22"/>
          <w:lang w:val="fr-FR"/>
        </w:rPr>
        <w:t>Ramsar avait le taux de rapports transmis le plus élevé, on peut en déduire que parmi tous les Accords multilatéraux sur l’environnement (AME), la Convention de Ramsar</w:t>
      </w:r>
      <w:r w:rsidR="000C2880" w:rsidRPr="008E7402">
        <w:rPr>
          <w:rFonts w:asciiTheme="minorHAnsi" w:hAnsiTheme="minorHAnsi" w:cs="Calibri"/>
          <w:sz w:val="22"/>
          <w:szCs w:val="22"/>
          <w:lang w:val="fr-FR"/>
        </w:rPr>
        <w:t xml:space="preserve"> </w:t>
      </w:r>
      <w:r w:rsidR="006F5B3E" w:rsidRPr="008E7402">
        <w:rPr>
          <w:rFonts w:asciiTheme="minorHAnsi" w:hAnsiTheme="minorHAnsi" w:cs="Calibri"/>
          <w:sz w:val="22"/>
          <w:szCs w:val="22"/>
          <w:lang w:val="fr-FR"/>
        </w:rPr>
        <w:t>a l’un des taux de rapports transmis les plus élevés.</w:t>
      </w:r>
      <w:r w:rsidR="000C2880" w:rsidRPr="008E7402">
        <w:rPr>
          <w:rFonts w:asciiTheme="minorHAnsi" w:hAnsiTheme="minorHAnsi" w:cs="Calibri"/>
          <w:sz w:val="22"/>
          <w:szCs w:val="22"/>
          <w:lang w:val="fr-FR"/>
        </w:rPr>
        <w:t xml:space="preserve"> </w:t>
      </w:r>
      <w:r w:rsidR="000C2880" w:rsidRPr="008E7402">
        <w:rPr>
          <w:rFonts w:asciiTheme="minorHAnsi" w:hAnsiTheme="minorHAnsi" w:cstheme="minorHAnsi"/>
          <w:sz w:val="22"/>
          <w:szCs w:val="22"/>
          <w:lang w:val="fr-FR"/>
        </w:rPr>
        <w:t xml:space="preserve"> </w:t>
      </w:r>
    </w:p>
    <w:p w14:paraId="31E2CF24" w14:textId="48C0DD14" w:rsidR="008F622D" w:rsidRPr="008E7402" w:rsidRDefault="008F622D" w:rsidP="000C7772">
      <w:pPr>
        <w:pStyle w:val="NRFTitle3"/>
        <w:numPr>
          <w:ilvl w:val="0"/>
          <w:numId w:val="0"/>
        </w:numPr>
        <w:tabs>
          <w:tab w:val="clear" w:pos="-743"/>
          <w:tab w:val="clear" w:pos="2137"/>
          <w:tab w:val="clear" w:pos="2857"/>
          <w:tab w:val="clear" w:pos="3577"/>
          <w:tab w:val="clear" w:pos="4297"/>
          <w:tab w:val="clear" w:pos="5017"/>
          <w:tab w:val="clear" w:pos="5737"/>
          <w:tab w:val="clear" w:pos="6457"/>
          <w:tab w:val="clear" w:pos="7177"/>
          <w:tab w:val="clear" w:pos="7897"/>
          <w:tab w:val="clear" w:pos="8617"/>
        </w:tabs>
        <w:ind w:left="425" w:hanging="425"/>
        <w:rPr>
          <w:rFonts w:asciiTheme="minorHAnsi" w:hAnsiTheme="minorHAnsi" w:cs="Calibri"/>
          <w:sz w:val="22"/>
          <w:szCs w:val="22"/>
          <w:lang w:val="fr-FR"/>
        </w:rPr>
      </w:pPr>
    </w:p>
    <w:p w14:paraId="7F7DA742" w14:textId="12B4245B" w:rsidR="00C60152" w:rsidRPr="008E7402" w:rsidRDefault="000C7772" w:rsidP="000C7772">
      <w:pPr>
        <w:pStyle w:val="BodyText3"/>
        <w:spacing w:after="0" w:line="240" w:lineRule="auto"/>
        <w:ind w:left="425" w:hanging="425"/>
        <w:rPr>
          <w:rFonts w:cstheme="minorHAnsi"/>
          <w:color w:val="000000"/>
          <w:sz w:val="22"/>
          <w:szCs w:val="22"/>
          <w:lang w:val="fr-FR"/>
        </w:rPr>
      </w:pPr>
      <w:r w:rsidRPr="008E7402">
        <w:rPr>
          <w:rFonts w:cstheme="minorHAnsi"/>
          <w:color w:val="000000"/>
          <w:sz w:val="22"/>
          <w:szCs w:val="22"/>
          <w:lang w:val="fr-FR"/>
        </w:rPr>
        <w:t>4.</w:t>
      </w:r>
      <w:r w:rsidRPr="008E7402">
        <w:rPr>
          <w:rFonts w:cstheme="minorHAnsi"/>
          <w:color w:val="000000"/>
          <w:sz w:val="22"/>
          <w:szCs w:val="22"/>
          <w:lang w:val="fr-FR"/>
        </w:rPr>
        <w:tab/>
      </w:r>
      <w:r w:rsidR="006F5B3E" w:rsidRPr="008E7402">
        <w:rPr>
          <w:rFonts w:cstheme="minorHAnsi"/>
          <w:color w:val="000000"/>
          <w:sz w:val="22"/>
          <w:szCs w:val="22"/>
          <w:lang w:val="fr-FR"/>
        </w:rPr>
        <w:t xml:space="preserve">Les </w:t>
      </w:r>
      <w:r w:rsidR="006F5B3E" w:rsidRPr="008E7402">
        <w:rPr>
          <w:rFonts w:cs="Calibri"/>
          <w:sz w:val="22"/>
          <w:szCs w:val="22"/>
          <w:lang w:val="fr-FR"/>
        </w:rPr>
        <w:t>rapports nationaux reçus peuvent être consultés sur le site web de Ramsar</w:t>
      </w:r>
      <w:r w:rsidR="00DD06EC" w:rsidRPr="008E7402">
        <w:rPr>
          <w:rFonts w:cstheme="minorHAnsi"/>
          <w:color w:val="000000"/>
          <w:sz w:val="22"/>
          <w:szCs w:val="22"/>
          <w:lang w:val="fr-FR"/>
        </w:rPr>
        <w:t xml:space="preserve"> </w:t>
      </w:r>
      <w:hyperlink r:id="rId9" w:history="1">
        <w:r w:rsidR="00034B19" w:rsidRPr="001C1383">
          <w:rPr>
            <w:rStyle w:val="Hyperlink"/>
            <w:rFonts w:asciiTheme="minorHAnsi" w:hAnsiTheme="minorHAnsi" w:cstheme="minorHAnsi"/>
            <w:szCs w:val="22"/>
            <w:lang w:val="fr-FR"/>
          </w:rPr>
          <w:t>ic</w:t>
        </w:r>
        <w:r w:rsidR="00034B19" w:rsidRPr="001C1383">
          <w:rPr>
            <w:rStyle w:val="Hyperlink"/>
            <w:rFonts w:asciiTheme="minorHAnsi" w:hAnsiTheme="minorHAnsi" w:cstheme="minorHAnsi"/>
            <w:szCs w:val="22"/>
            <w:lang w:val="fr-FR"/>
          </w:rPr>
          <w:t>i</w:t>
        </w:r>
      </w:hyperlink>
      <w:r w:rsidR="00DD06EC" w:rsidRPr="008E7402">
        <w:rPr>
          <w:rFonts w:cstheme="minorHAnsi"/>
          <w:color w:val="000000"/>
          <w:sz w:val="22"/>
          <w:szCs w:val="22"/>
          <w:lang w:val="fr-FR"/>
        </w:rPr>
        <w:t>.</w:t>
      </w:r>
    </w:p>
    <w:p w14:paraId="643FB386" w14:textId="77777777" w:rsidR="003B0162" w:rsidRPr="008E7402" w:rsidRDefault="003B0162" w:rsidP="000C7772">
      <w:pPr>
        <w:pStyle w:val="BodyText3"/>
        <w:spacing w:after="0" w:line="240" w:lineRule="auto"/>
        <w:ind w:left="425" w:hanging="425"/>
        <w:rPr>
          <w:rFonts w:cstheme="minorHAnsi"/>
          <w:color w:val="000000"/>
          <w:sz w:val="22"/>
          <w:szCs w:val="22"/>
          <w:lang w:val="fr-FR"/>
        </w:rPr>
      </w:pPr>
    </w:p>
    <w:p w14:paraId="1286988C" w14:textId="0A2A26F2" w:rsidR="00C60152" w:rsidRPr="008E7402" w:rsidRDefault="000C7772" w:rsidP="009C085F">
      <w:pPr>
        <w:pStyle w:val="BodyText3"/>
        <w:spacing w:after="0" w:line="240" w:lineRule="auto"/>
        <w:ind w:left="425" w:hanging="425"/>
        <w:rPr>
          <w:rFonts w:cstheme="minorHAnsi"/>
          <w:sz w:val="22"/>
          <w:szCs w:val="22"/>
          <w:lang w:val="fr-FR"/>
        </w:rPr>
      </w:pPr>
      <w:r w:rsidRPr="008E7402">
        <w:rPr>
          <w:rFonts w:cstheme="minorHAnsi"/>
          <w:sz w:val="22"/>
          <w:szCs w:val="22"/>
          <w:lang w:val="fr-FR"/>
        </w:rPr>
        <w:t>5.</w:t>
      </w:r>
      <w:r w:rsidRPr="008E7402">
        <w:rPr>
          <w:rFonts w:cstheme="minorHAnsi"/>
          <w:sz w:val="22"/>
          <w:szCs w:val="22"/>
          <w:lang w:val="fr-FR"/>
        </w:rPr>
        <w:tab/>
      </w:r>
      <w:r w:rsidR="0060000A" w:rsidRPr="008E7402">
        <w:rPr>
          <w:rFonts w:cstheme="minorHAnsi"/>
          <w:sz w:val="22"/>
          <w:szCs w:val="22"/>
          <w:lang w:val="fr-FR"/>
        </w:rPr>
        <w:t>Outre l’évaluation des progrès d’application du Plan stratégique dans la période triennale écoulée, le présent rapport décrit les principales contributions de la</w:t>
      </w:r>
      <w:r w:rsidR="000C2880" w:rsidRPr="008E7402">
        <w:rPr>
          <w:rFonts w:cstheme="minorHAnsi"/>
          <w:sz w:val="22"/>
          <w:szCs w:val="22"/>
          <w:lang w:val="fr-FR"/>
        </w:rPr>
        <w:t xml:space="preserve"> </w:t>
      </w:r>
      <w:r w:rsidR="00C60152" w:rsidRPr="008E7402">
        <w:rPr>
          <w:rFonts w:cstheme="minorHAnsi"/>
          <w:sz w:val="22"/>
          <w:szCs w:val="22"/>
          <w:lang w:val="fr-FR"/>
        </w:rPr>
        <w:t>Convention</w:t>
      </w:r>
      <w:r w:rsidR="000C2880" w:rsidRPr="008E7402">
        <w:rPr>
          <w:rFonts w:cstheme="minorHAnsi"/>
          <w:sz w:val="22"/>
          <w:szCs w:val="22"/>
          <w:lang w:val="fr-FR"/>
        </w:rPr>
        <w:t xml:space="preserve"> </w:t>
      </w:r>
      <w:r w:rsidR="00F3272A" w:rsidRPr="008E7402">
        <w:rPr>
          <w:rFonts w:cstheme="minorHAnsi"/>
          <w:sz w:val="22"/>
          <w:szCs w:val="22"/>
          <w:lang w:val="fr-FR"/>
        </w:rPr>
        <w:t xml:space="preserve">à la réalisation des </w:t>
      </w:r>
      <w:r w:rsidR="00182926">
        <w:rPr>
          <w:rFonts w:cstheme="minorHAnsi"/>
          <w:sz w:val="22"/>
          <w:szCs w:val="22"/>
          <w:lang w:val="fr-FR"/>
        </w:rPr>
        <w:t>O</w:t>
      </w:r>
      <w:r w:rsidR="0060000A" w:rsidRPr="008E7402">
        <w:rPr>
          <w:rFonts w:cstheme="minorHAnsi"/>
          <w:sz w:val="22"/>
          <w:szCs w:val="22"/>
          <w:lang w:val="fr-FR"/>
        </w:rPr>
        <w:t xml:space="preserve">bjectifs d’Aichi pour la biodiversité de la </w:t>
      </w:r>
      <w:r w:rsidR="006270ED" w:rsidRPr="008E7402">
        <w:rPr>
          <w:rFonts w:cstheme="minorHAnsi"/>
          <w:sz w:val="22"/>
          <w:szCs w:val="22"/>
          <w:lang w:val="fr-FR"/>
        </w:rPr>
        <w:t xml:space="preserve">Convention </w:t>
      </w:r>
      <w:r w:rsidR="0060000A" w:rsidRPr="008E7402">
        <w:rPr>
          <w:rFonts w:cstheme="minorHAnsi"/>
          <w:sz w:val="22"/>
          <w:szCs w:val="22"/>
          <w:lang w:val="fr-FR"/>
        </w:rPr>
        <w:t>sur la diversité biologique</w:t>
      </w:r>
      <w:r w:rsidR="006270ED" w:rsidRPr="008E7402">
        <w:rPr>
          <w:rFonts w:cstheme="minorHAnsi"/>
          <w:sz w:val="22"/>
          <w:szCs w:val="22"/>
          <w:lang w:val="fr-FR"/>
        </w:rPr>
        <w:t xml:space="preserve"> (C</w:t>
      </w:r>
      <w:r w:rsidR="0060000A" w:rsidRPr="008E7402">
        <w:rPr>
          <w:rFonts w:cstheme="minorHAnsi"/>
          <w:sz w:val="22"/>
          <w:szCs w:val="22"/>
          <w:lang w:val="fr-FR"/>
        </w:rPr>
        <w:t>DB</w:t>
      </w:r>
      <w:r w:rsidR="006270ED" w:rsidRPr="008E7402">
        <w:rPr>
          <w:rFonts w:cstheme="minorHAnsi"/>
          <w:sz w:val="22"/>
          <w:szCs w:val="22"/>
          <w:lang w:val="fr-FR"/>
        </w:rPr>
        <w:t xml:space="preserve">) </w:t>
      </w:r>
      <w:r w:rsidR="0060000A" w:rsidRPr="008E7402">
        <w:rPr>
          <w:rFonts w:cstheme="minorHAnsi"/>
          <w:sz w:val="22"/>
          <w:szCs w:val="22"/>
          <w:lang w:val="fr-FR"/>
        </w:rPr>
        <w:t>et des Objectifs de développement durable</w:t>
      </w:r>
      <w:r w:rsidR="000C2880" w:rsidRPr="008E7402">
        <w:rPr>
          <w:rFonts w:cstheme="minorHAnsi"/>
          <w:sz w:val="22"/>
          <w:szCs w:val="22"/>
          <w:lang w:val="fr-FR"/>
        </w:rPr>
        <w:t xml:space="preserve"> </w:t>
      </w:r>
      <w:r w:rsidR="007C0F9E" w:rsidRPr="008E7402">
        <w:rPr>
          <w:rFonts w:cstheme="minorHAnsi"/>
          <w:sz w:val="22"/>
          <w:szCs w:val="22"/>
          <w:lang w:val="fr-FR"/>
        </w:rPr>
        <w:t>(</w:t>
      </w:r>
      <w:r w:rsidR="0060000A" w:rsidRPr="008E7402">
        <w:rPr>
          <w:rFonts w:cstheme="minorHAnsi"/>
          <w:sz w:val="22"/>
          <w:szCs w:val="22"/>
          <w:lang w:val="fr-FR"/>
        </w:rPr>
        <w:t>ODD</w:t>
      </w:r>
      <w:r w:rsidR="00177BF6" w:rsidRPr="008E7402">
        <w:rPr>
          <w:rFonts w:cstheme="minorHAnsi"/>
          <w:sz w:val="22"/>
          <w:szCs w:val="22"/>
          <w:lang w:val="fr-FR"/>
        </w:rPr>
        <w:t>;</w:t>
      </w:r>
      <w:r w:rsidR="000C2880" w:rsidRPr="008E7402">
        <w:rPr>
          <w:rFonts w:cstheme="minorHAnsi"/>
          <w:sz w:val="22"/>
          <w:szCs w:val="22"/>
          <w:lang w:val="fr-FR"/>
        </w:rPr>
        <w:t xml:space="preserve"> </w:t>
      </w:r>
      <w:r w:rsidR="0060000A" w:rsidRPr="008E7402">
        <w:rPr>
          <w:rFonts w:cstheme="minorHAnsi"/>
          <w:sz w:val="22"/>
          <w:szCs w:val="22"/>
          <w:lang w:val="fr-FR"/>
        </w:rPr>
        <w:t>voir</w:t>
      </w:r>
      <w:r w:rsidR="000C2880" w:rsidRPr="008E7402">
        <w:rPr>
          <w:rFonts w:cstheme="minorHAnsi"/>
          <w:sz w:val="22"/>
          <w:szCs w:val="22"/>
          <w:lang w:val="fr-FR"/>
        </w:rPr>
        <w:t xml:space="preserve"> </w:t>
      </w:r>
      <w:r w:rsidR="0060000A" w:rsidRPr="008E7402">
        <w:rPr>
          <w:rFonts w:cstheme="minorHAnsi"/>
          <w:sz w:val="22"/>
          <w:szCs w:val="22"/>
          <w:lang w:val="fr-FR"/>
        </w:rPr>
        <w:t>annexe</w:t>
      </w:r>
      <w:r w:rsidR="000C2880" w:rsidRPr="008E7402">
        <w:rPr>
          <w:rFonts w:cstheme="minorHAnsi"/>
          <w:sz w:val="22"/>
          <w:szCs w:val="22"/>
          <w:lang w:val="fr-FR"/>
        </w:rPr>
        <w:t xml:space="preserve"> </w:t>
      </w:r>
      <w:r w:rsidR="00631334" w:rsidRPr="008E7402">
        <w:rPr>
          <w:rFonts w:cstheme="minorHAnsi"/>
          <w:sz w:val="22"/>
          <w:szCs w:val="22"/>
          <w:lang w:val="fr-FR"/>
        </w:rPr>
        <w:t xml:space="preserve">4 </w:t>
      </w:r>
      <w:r w:rsidR="00CE5430" w:rsidRPr="008E7402">
        <w:rPr>
          <w:rFonts w:cstheme="minorHAnsi"/>
          <w:i/>
          <w:sz w:val="22"/>
          <w:szCs w:val="22"/>
          <w:lang w:val="fr-FR"/>
        </w:rPr>
        <w:t>Comment le Plan stratégique Ramsar</w:t>
      </w:r>
      <w:r w:rsidR="00F3272A" w:rsidRPr="008E7402">
        <w:rPr>
          <w:rFonts w:cstheme="minorHAnsi"/>
          <w:i/>
          <w:sz w:val="22"/>
          <w:szCs w:val="22"/>
          <w:lang w:val="fr-FR"/>
        </w:rPr>
        <w:t xml:space="preserve"> </w:t>
      </w:r>
      <w:r w:rsidR="006C5966">
        <w:rPr>
          <w:rFonts w:cstheme="minorHAnsi"/>
          <w:i/>
          <w:sz w:val="22"/>
          <w:szCs w:val="22"/>
          <w:lang w:val="fr-FR"/>
        </w:rPr>
        <w:t>soutient les</w:t>
      </w:r>
      <w:r w:rsidR="00F3272A" w:rsidRPr="008E7402">
        <w:rPr>
          <w:rFonts w:cstheme="minorHAnsi"/>
          <w:i/>
          <w:sz w:val="22"/>
          <w:szCs w:val="22"/>
          <w:lang w:val="fr-FR"/>
        </w:rPr>
        <w:t xml:space="preserve"> ODD et </w:t>
      </w:r>
      <w:r w:rsidR="006C5966">
        <w:rPr>
          <w:rFonts w:cstheme="minorHAnsi"/>
          <w:i/>
          <w:sz w:val="22"/>
          <w:szCs w:val="22"/>
          <w:lang w:val="fr-FR"/>
        </w:rPr>
        <w:t>les</w:t>
      </w:r>
      <w:r w:rsidR="00F3272A" w:rsidRPr="008E7402">
        <w:rPr>
          <w:rFonts w:cstheme="minorHAnsi"/>
          <w:i/>
          <w:sz w:val="22"/>
          <w:szCs w:val="22"/>
          <w:lang w:val="fr-FR"/>
        </w:rPr>
        <w:t xml:space="preserve"> </w:t>
      </w:r>
      <w:r w:rsidR="00182926">
        <w:rPr>
          <w:rFonts w:cstheme="minorHAnsi"/>
          <w:i/>
          <w:sz w:val="22"/>
          <w:szCs w:val="22"/>
          <w:lang w:val="fr-FR"/>
        </w:rPr>
        <w:t>O</w:t>
      </w:r>
      <w:r w:rsidR="00CE5430" w:rsidRPr="008E7402">
        <w:rPr>
          <w:rFonts w:cstheme="minorHAnsi"/>
          <w:i/>
          <w:sz w:val="22"/>
          <w:szCs w:val="22"/>
          <w:lang w:val="fr-FR"/>
        </w:rPr>
        <w:t>bjectifs d’</w:t>
      </w:r>
      <w:r w:rsidR="00631334" w:rsidRPr="008E7402">
        <w:rPr>
          <w:rFonts w:cstheme="minorHAnsi"/>
          <w:i/>
          <w:sz w:val="22"/>
          <w:szCs w:val="22"/>
          <w:lang w:val="fr-FR"/>
        </w:rPr>
        <w:t xml:space="preserve">Aichi </w:t>
      </w:r>
      <w:r w:rsidR="0060000A" w:rsidRPr="008E7402">
        <w:rPr>
          <w:rFonts w:cstheme="minorHAnsi"/>
          <w:sz w:val="22"/>
          <w:szCs w:val="22"/>
          <w:lang w:val="fr-FR"/>
        </w:rPr>
        <w:t>pour un</w:t>
      </w:r>
      <w:r w:rsidR="00631334" w:rsidRPr="008E7402">
        <w:rPr>
          <w:rFonts w:cstheme="minorHAnsi"/>
          <w:sz w:val="22"/>
          <w:szCs w:val="22"/>
          <w:lang w:val="fr-FR"/>
        </w:rPr>
        <w:t xml:space="preserve"> </w:t>
      </w:r>
      <w:r w:rsidR="0060000A" w:rsidRPr="008E7402">
        <w:rPr>
          <w:rFonts w:cstheme="minorHAnsi"/>
          <w:sz w:val="22"/>
          <w:szCs w:val="22"/>
          <w:lang w:val="fr-FR"/>
        </w:rPr>
        <w:t>résumé</w:t>
      </w:r>
      <w:r w:rsidR="00631334" w:rsidRPr="008E7402">
        <w:rPr>
          <w:rFonts w:cstheme="minorHAnsi"/>
          <w:sz w:val="22"/>
          <w:szCs w:val="22"/>
          <w:lang w:val="fr-FR"/>
        </w:rPr>
        <w:t xml:space="preserve"> </w:t>
      </w:r>
      <w:r w:rsidR="0060000A" w:rsidRPr="008E7402">
        <w:rPr>
          <w:rFonts w:cstheme="minorHAnsi"/>
          <w:sz w:val="22"/>
          <w:szCs w:val="22"/>
          <w:lang w:val="fr-FR"/>
        </w:rPr>
        <w:t>des liens</w:t>
      </w:r>
      <w:r w:rsidR="001974B9" w:rsidRPr="008E7402">
        <w:rPr>
          <w:rFonts w:cstheme="minorHAnsi"/>
          <w:sz w:val="22"/>
          <w:szCs w:val="22"/>
          <w:lang w:val="fr-FR"/>
        </w:rPr>
        <w:t xml:space="preserve"> </w:t>
      </w:r>
      <w:r w:rsidR="009C085F" w:rsidRPr="008E7402">
        <w:rPr>
          <w:rFonts w:cstheme="minorHAnsi"/>
          <w:sz w:val="22"/>
          <w:szCs w:val="22"/>
          <w:lang w:val="fr-FR"/>
        </w:rPr>
        <w:t>entre les différents buts</w:t>
      </w:r>
      <w:r w:rsidR="0036528F" w:rsidRPr="008E7402">
        <w:rPr>
          <w:rFonts w:cstheme="minorHAnsi"/>
          <w:sz w:val="22"/>
          <w:szCs w:val="22"/>
          <w:lang w:val="fr-FR"/>
        </w:rPr>
        <w:t>)</w:t>
      </w:r>
      <w:r w:rsidR="003B0162" w:rsidRPr="008E7402">
        <w:rPr>
          <w:rFonts w:cstheme="minorHAnsi"/>
          <w:sz w:val="22"/>
          <w:szCs w:val="22"/>
          <w:lang w:val="fr-FR"/>
        </w:rPr>
        <w:t>.</w:t>
      </w:r>
      <w:r w:rsidR="000C2880" w:rsidRPr="008E7402">
        <w:rPr>
          <w:rFonts w:cstheme="minorHAnsi"/>
          <w:sz w:val="22"/>
          <w:szCs w:val="22"/>
          <w:lang w:val="fr-FR"/>
        </w:rPr>
        <w:t xml:space="preserve"> </w:t>
      </w:r>
      <w:r w:rsidR="009C085F" w:rsidRPr="008E7402">
        <w:rPr>
          <w:rFonts w:cstheme="minorHAnsi"/>
          <w:sz w:val="22"/>
          <w:szCs w:val="22"/>
          <w:lang w:val="fr-FR"/>
        </w:rPr>
        <w:t>Le rapport du Secrétariat Ramsar intitulé</w:t>
      </w:r>
      <w:r w:rsidR="000C2880" w:rsidRPr="008E7402">
        <w:rPr>
          <w:rFonts w:cstheme="minorHAnsi"/>
          <w:sz w:val="22"/>
          <w:szCs w:val="22"/>
          <w:lang w:val="fr-FR"/>
        </w:rPr>
        <w:t xml:space="preserve"> </w:t>
      </w:r>
      <w:r w:rsidR="009C085F" w:rsidRPr="008E7402">
        <w:rPr>
          <w:rFonts w:cstheme="minorHAnsi"/>
          <w:i/>
          <w:sz w:val="22"/>
          <w:szCs w:val="22"/>
          <w:lang w:val="fr-FR"/>
        </w:rPr>
        <w:t xml:space="preserve">Les zones humides et les ODD </w:t>
      </w:r>
      <w:r w:rsidR="003B0162" w:rsidRPr="008E7402">
        <w:rPr>
          <w:rFonts w:cstheme="minorHAnsi"/>
          <w:i/>
          <w:sz w:val="22"/>
          <w:szCs w:val="22"/>
          <w:lang w:val="fr-FR"/>
        </w:rPr>
        <w:t>:</w:t>
      </w:r>
      <w:r w:rsidR="000C2880" w:rsidRPr="008E7402">
        <w:rPr>
          <w:rFonts w:cstheme="minorHAnsi"/>
          <w:i/>
          <w:sz w:val="22"/>
          <w:szCs w:val="22"/>
          <w:lang w:val="fr-FR"/>
        </w:rPr>
        <w:t xml:space="preserve"> </w:t>
      </w:r>
      <w:r w:rsidR="009C085F" w:rsidRPr="008E7402">
        <w:rPr>
          <w:rFonts w:cstheme="minorHAnsi"/>
          <w:i/>
          <w:sz w:val="22"/>
          <w:szCs w:val="22"/>
          <w:lang w:val="fr-FR"/>
        </w:rPr>
        <w:t xml:space="preserve">Renforcer la conservation, l’utilisation rationnelle et la restauration des zones humides pour atteindre les Objectifs de développement durable </w:t>
      </w:r>
      <w:r w:rsidR="009C085F" w:rsidRPr="008E7402">
        <w:rPr>
          <w:rFonts w:cstheme="minorHAnsi"/>
          <w:sz w:val="22"/>
          <w:szCs w:val="22"/>
          <w:lang w:val="fr-FR"/>
        </w:rPr>
        <w:t xml:space="preserve">met en lumière le rôle crucial des zones humides du point </w:t>
      </w:r>
      <w:r w:rsidR="009C085F" w:rsidRPr="008E7402">
        <w:rPr>
          <w:rFonts w:cstheme="minorHAnsi"/>
          <w:sz w:val="22"/>
          <w:szCs w:val="22"/>
          <w:lang w:val="fr-FR"/>
        </w:rPr>
        <w:lastRenderedPageBreak/>
        <w:t xml:space="preserve">de vue des ODD et peut être consulté à l’adresse </w:t>
      </w:r>
      <w:r w:rsidR="00793026" w:rsidRPr="008E7402">
        <w:rPr>
          <w:rFonts w:cstheme="minorHAnsi"/>
          <w:sz w:val="22"/>
          <w:szCs w:val="22"/>
          <w:lang w:val="fr-FR"/>
        </w:rPr>
        <w:t>:</w:t>
      </w:r>
      <w:r w:rsidR="000C2880" w:rsidRPr="008E7402">
        <w:rPr>
          <w:rFonts w:cstheme="minorHAnsi"/>
          <w:sz w:val="22"/>
          <w:szCs w:val="22"/>
          <w:lang w:val="fr-FR"/>
        </w:rPr>
        <w:t xml:space="preserve"> </w:t>
      </w:r>
      <w:hyperlink r:id="rId10" w:history="1">
        <w:r w:rsidR="001C1383" w:rsidRPr="00D24689">
          <w:rPr>
            <w:rStyle w:val="Hyperlink"/>
            <w:rFonts w:asciiTheme="minorHAnsi" w:hAnsiTheme="minorHAnsi" w:cstheme="minorHAnsi"/>
            <w:szCs w:val="22"/>
            <w:lang w:val="fr-FR"/>
          </w:rPr>
          <w:t>https://www.ramsar.org/fr/document/les-zones-humides-et-les-odd</w:t>
        </w:r>
      </w:hyperlink>
      <w:hyperlink r:id="rId11" w:history="1"/>
      <w:r w:rsidR="003B0162" w:rsidRPr="008E7402">
        <w:rPr>
          <w:rFonts w:cstheme="minorHAnsi"/>
          <w:sz w:val="22"/>
          <w:szCs w:val="22"/>
          <w:lang w:val="fr-FR"/>
        </w:rPr>
        <w:t>.</w:t>
      </w:r>
    </w:p>
    <w:p w14:paraId="3107A802" w14:textId="57FCD96D" w:rsidR="00B82C10" w:rsidRPr="008E7402" w:rsidRDefault="00B82C10" w:rsidP="000C7772">
      <w:pPr>
        <w:pStyle w:val="BodyText3"/>
        <w:spacing w:after="0" w:line="240" w:lineRule="auto"/>
        <w:ind w:left="425" w:hanging="425"/>
        <w:rPr>
          <w:rFonts w:cstheme="minorHAnsi"/>
          <w:color w:val="000000"/>
          <w:sz w:val="22"/>
          <w:szCs w:val="22"/>
          <w:lang w:val="fr-FR"/>
        </w:rPr>
      </w:pPr>
    </w:p>
    <w:p w14:paraId="1A2E00B1" w14:textId="581F5173" w:rsidR="00B82C10" w:rsidRPr="008E7402" w:rsidRDefault="000C7772" w:rsidP="000C7772">
      <w:pPr>
        <w:pStyle w:val="BodyText3"/>
        <w:spacing w:after="0" w:line="240" w:lineRule="auto"/>
        <w:ind w:left="425" w:hanging="425"/>
        <w:rPr>
          <w:rFonts w:cstheme="minorHAnsi"/>
          <w:color w:val="000000"/>
          <w:sz w:val="22"/>
          <w:szCs w:val="22"/>
          <w:lang w:val="fr-FR"/>
        </w:rPr>
      </w:pPr>
      <w:r w:rsidRPr="008E7402">
        <w:rPr>
          <w:rFonts w:ascii="Calibri" w:hAnsi="Calibri"/>
          <w:sz w:val="22"/>
          <w:szCs w:val="22"/>
          <w:lang w:val="fr-FR"/>
        </w:rPr>
        <w:t>6.</w:t>
      </w:r>
      <w:r w:rsidRPr="008E7402">
        <w:rPr>
          <w:rFonts w:ascii="Calibri" w:hAnsi="Calibri"/>
          <w:sz w:val="22"/>
          <w:szCs w:val="22"/>
          <w:lang w:val="fr-FR"/>
        </w:rPr>
        <w:tab/>
      </w:r>
      <w:r w:rsidR="0004532B" w:rsidRPr="008E7402">
        <w:rPr>
          <w:rFonts w:ascii="Calibri" w:hAnsi="Calibri"/>
          <w:sz w:val="22"/>
          <w:szCs w:val="22"/>
          <w:lang w:val="fr-FR"/>
        </w:rPr>
        <w:t xml:space="preserve">La </w:t>
      </w:r>
      <w:r w:rsidR="00B82C10" w:rsidRPr="008E7402">
        <w:rPr>
          <w:rFonts w:ascii="Calibri" w:hAnsi="Calibri"/>
          <w:sz w:val="22"/>
          <w:szCs w:val="22"/>
          <w:lang w:val="fr-FR"/>
        </w:rPr>
        <w:t>R</w:t>
      </w:r>
      <w:r w:rsidR="0004532B" w:rsidRPr="008E7402">
        <w:rPr>
          <w:rFonts w:ascii="Calibri" w:hAnsi="Calibri"/>
          <w:sz w:val="22"/>
          <w:szCs w:val="22"/>
          <w:lang w:val="fr-FR"/>
        </w:rPr>
        <w:t>é</w:t>
      </w:r>
      <w:r w:rsidR="00B82C10" w:rsidRPr="008E7402">
        <w:rPr>
          <w:rFonts w:ascii="Calibri" w:hAnsi="Calibri"/>
          <w:sz w:val="22"/>
          <w:szCs w:val="22"/>
          <w:lang w:val="fr-FR"/>
        </w:rPr>
        <w:t>solution</w:t>
      </w:r>
      <w:r w:rsidR="000C2880" w:rsidRPr="008E7402">
        <w:rPr>
          <w:rFonts w:ascii="Calibri" w:hAnsi="Calibri"/>
          <w:sz w:val="22"/>
          <w:szCs w:val="22"/>
          <w:lang w:val="fr-FR"/>
        </w:rPr>
        <w:t xml:space="preserve"> </w:t>
      </w:r>
      <w:r w:rsidR="00B82C10" w:rsidRPr="008E7402">
        <w:rPr>
          <w:rFonts w:ascii="Calibri" w:hAnsi="Calibri"/>
          <w:sz w:val="22"/>
          <w:szCs w:val="22"/>
          <w:lang w:val="fr-FR"/>
        </w:rPr>
        <w:t>XII.2</w:t>
      </w:r>
      <w:r w:rsidR="0004532B" w:rsidRPr="008E7402">
        <w:rPr>
          <w:rFonts w:ascii="Calibri" w:hAnsi="Calibri"/>
          <w:sz w:val="22"/>
          <w:szCs w:val="22"/>
          <w:lang w:val="fr-FR"/>
        </w:rPr>
        <w:t>,</w:t>
      </w:r>
      <w:r w:rsidR="000C2880" w:rsidRPr="008E7402">
        <w:rPr>
          <w:rFonts w:ascii="Calibri" w:hAnsi="Calibri"/>
          <w:sz w:val="22"/>
          <w:szCs w:val="22"/>
          <w:lang w:val="fr-FR"/>
        </w:rPr>
        <w:t xml:space="preserve"> </w:t>
      </w:r>
      <w:r w:rsidR="0004532B" w:rsidRPr="008E7402">
        <w:rPr>
          <w:rFonts w:ascii="Calibri" w:hAnsi="Calibri"/>
          <w:i/>
          <w:sz w:val="22"/>
          <w:szCs w:val="22"/>
          <w:lang w:val="fr-FR"/>
        </w:rPr>
        <w:t>Le Plan stratégique Ramsar</w:t>
      </w:r>
      <w:r w:rsidR="000C2880" w:rsidRPr="008E7402">
        <w:rPr>
          <w:rFonts w:ascii="Calibri" w:hAnsi="Calibri"/>
          <w:i/>
          <w:sz w:val="22"/>
          <w:szCs w:val="22"/>
          <w:lang w:val="fr-FR"/>
        </w:rPr>
        <w:t xml:space="preserve"> </w:t>
      </w:r>
      <w:r w:rsidR="00B82C10" w:rsidRPr="008E7402">
        <w:rPr>
          <w:rFonts w:ascii="Calibri" w:hAnsi="Calibri"/>
          <w:i/>
          <w:sz w:val="22"/>
          <w:szCs w:val="22"/>
          <w:lang w:val="fr-FR"/>
        </w:rPr>
        <w:t>2016-2024</w:t>
      </w:r>
      <w:r w:rsidR="0004532B" w:rsidRPr="008E7402">
        <w:rPr>
          <w:rFonts w:ascii="Calibri" w:hAnsi="Calibri"/>
          <w:i/>
          <w:sz w:val="22"/>
          <w:szCs w:val="22"/>
          <w:lang w:val="fr-FR"/>
        </w:rPr>
        <w:t>,</w:t>
      </w:r>
      <w:r w:rsidR="000C2880" w:rsidRPr="008E7402">
        <w:rPr>
          <w:rFonts w:ascii="Calibri" w:hAnsi="Calibri"/>
          <w:sz w:val="22"/>
          <w:szCs w:val="22"/>
          <w:lang w:val="fr-FR"/>
        </w:rPr>
        <w:t xml:space="preserve"> </w:t>
      </w:r>
      <w:r w:rsidR="0004532B" w:rsidRPr="008E7402">
        <w:rPr>
          <w:rFonts w:ascii="Calibri" w:hAnsi="Calibri"/>
          <w:sz w:val="22"/>
          <w:szCs w:val="22"/>
          <w:lang w:val="fr-FR"/>
        </w:rPr>
        <w:t>encourage</w:t>
      </w:r>
      <w:r w:rsidR="000C2880" w:rsidRPr="008E7402">
        <w:rPr>
          <w:rFonts w:ascii="Calibri" w:hAnsi="Calibri"/>
          <w:sz w:val="22"/>
          <w:szCs w:val="22"/>
          <w:lang w:val="fr-FR"/>
        </w:rPr>
        <w:t xml:space="preserve"> </w:t>
      </w:r>
      <w:r w:rsidR="0004532B" w:rsidRPr="008E7402">
        <w:rPr>
          <w:rFonts w:ascii="Calibri" w:hAnsi="Calibri"/>
          <w:sz w:val="22"/>
          <w:szCs w:val="22"/>
          <w:lang w:val="fr-FR"/>
        </w:rPr>
        <w:t xml:space="preserve">les </w:t>
      </w:r>
      <w:r w:rsidR="00B82C10" w:rsidRPr="008E7402">
        <w:rPr>
          <w:rFonts w:ascii="Calibri" w:hAnsi="Calibri"/>
          <w:sz w:val="22"/>
          <w:szCs w:val="22"/>
          <w:lang w:val="fr-FR"/>
        </w:rPr>
        <w:t>Parties</w:t>
      </w:r>
      <w:r w:rsidR="000C2880" w:rsidRPr="008E7402">
        <w:rPr>
          <w:rFonts w:ascii="Calibri" w:hAnsi="Calibri"/>
          <w:sz w:val="22"/>
          <w:szCs w:val="22"/>
          <w:lang w:val="fr-FR"/>
        </w:rPr>
        <w:t xml:space="preserve"> </w:t>
      </w:r>
      <w:r w:rsidR="0004532B" w:rsidRPr="008E7402">
        <w:rPr>
          <w:rFonts w:ascii="Calibri" w:hAnsi="Calibri"/>
          <w:sz w:val="22"/>
          <w:szCs w:val="22"/>
          <w:lang w:val="fr-FR"/>
        </w:rPr>
        <w:t xml:space="preserve">contractantes, dans le </w:t>
      </w:r>
      <w:r w:rsidR="001C70BE" w:rsidRPr="008E7402">
        <w:rPr>
          <w:rFonts w:ascii="Calibri" w:hAnsi="Calibri"/>
          <w:sz w:val="22"/>
          <w:szCs w:val="22"/>
          <w:lang w:val="fr-FR"/>
        </w:rPr>
        <w:t>paragraph</w:t>
      </w:r>
      <w:r w:rsidR="0004532B" w:rsidRPr="008E7402">
        <w:rPr>
          <w:rFonts w:ascii="Calibri" w:hAnsi="Calibri"/>
          <w:sz w:val="22"/>
          <w:szCs w:val="22"/>
          <w:lang w:val="fr-FR"/>
        </w:rPr>
        <w:t>e</w:t>
      </w:r>
      <w:r w:rsidR="000C2880" w:rsidRPr="008E7402">
        <w:rPr>
          <w:rFonts w:ascii="Calibri" w:hAnsi="Calibri"/>
          <w:sz w:val="22"/>
          <w:szCs w:val="22"/>
          <w:lang w:val="fr-FR"/>
        </w:rPr>
        <w:t xml:space="preserve"> </w:t>
      </w:r>
      <w:r w:rsidR="001C70BE" w:rsidRPr="008E7402">
        <w:rPr>
          <w:rFonts w:ascii="Calibri" w:hAnsi="Calibri"/>
          <w:sz w:val="22"/>
          <w:szCs w:val="22"/>
          <w:lang w:val="fr-FR"/>
        </w:rPr>
        <w:t>22</w:t>
      </w:r>
      <w:r w:rsidR="000C2880" w:rsidRPr="008E7402">
        <w:rPr>
          <w:rFonts w:ascii="Calibri" w:hAnsi="Calibri"/>
          <w:sz w:val="22"/>
          <w:szCs w:val="22"/>
          <w:lang w:val="fr-FR"/>
        </w:rPr>
        <w:t xml:space="preserve"> </w:t>
      </w:r>
      <w:r w:rsidR="0004532B" w:rsidRPr="008E7402">
        <w:rPr>
          <w:rFonts w:ascii="Calibri" w:hAnsi="Calibri"/>
          <w:sz w:val="22"/>
          <w:szCs w:val="22"/>
          <w:lang w:val="fr-FR"/>
        </w:rPr>
        <w:t>« à établir et soumettre au Secrétariat, d’ici à décembre 2016 ou avant, et en fonction de leurs priorités, capacités et ressources nationales, leurs propres objectifs nationaux et régionaux, quantifiables et assortis de délais précis, en s’inspirant des objectifs établis dans le Plan stratégique »</w:t>
      </w:r>
      <w:r w:rsidR="00B82C10" w:rsidRPr="008E7402">
        <w:rPr>
          <w:rFonts w:ascii="Calibri" w:hAnsi="Calibri"/>
          <w:sz w:val="22"/>
          <w:szCs w:val="22"/>
          <w:lang w:val="fr-FR"/>
        </w:rPr>
        <w:t>.</w:t>
      </w:r>
    </w:p>
    <w:p w14:paraId="5096F937" w14:textId="7ED59621" w:rsidR="00C60152" w:rsidRPr="008E7402" w:rsidRDefault="00C60152" w:rsidP="000C7772">
      <w:pPr>
        <w:pStyle w:val="BodyText3"/>
        <w:spacing w:after="0" w:line="240" w:lineRule="auto"/>
        <w:ind w:left="425" w:hanging="425"/>
        <w:rPr>
          <w:rFonts w:cstheme="minorHAnsi"/>
          <w:color w:val="000000"/>
          <w:sz w:val="22"/>
          <w:szCs w:val="22"/>
          <w:lang w:val="fr-FR"/>
        </w:rPr>
      </w:pPr>
    </w:p>
    <w:p w14:paraId="62ED69AC" w14:textId="0C95A40A" w:rsidR="00B82C10" w:rsidRPr="008E7402" w:rsidRDefault="000C7772" w:rsidP="000C7772">
      <w:pPr>
        <w:pStyle w:val="MediumGrid1-Accent21"/>
        <w:ind w:left="425" w:hanging="425"/>
        <w:contextualSpacing/>
        <w:rPr>
          <w:rFonts w:asciiTheme="minorHAnsi" w:hAnsiTheme="minorHAnsi" w:cstheme="minorHAnsi"/>
          <w:color w:val="000000"/>
          <w:sz w:val="22"/>
          <w:szCs w:val="22"/>
          <w:lang w:val="fr-FR"/>
        </w:rPr>
      </w:pPr>
      <w:r w:rsidRPr="008E7402">
        <w:rPr>
          <w:rFonts w:asciiTheme="minorHAnsi" w:hAnsiTheme="minorHAnsi" w:cstheme="minorHAnsi"/>
          <w:sz w:val="22"/>
          <w:szCs w:val="22"/>
          <w:lang w:val="fr-FR"/>
        </w:rPr>
        <w:t>7.</w:t>
      </w:r>
      <w:r w:rsidRPr="008E7402">
        <w:rPr>
          <w:rFonts w:asciiTheme="minorHAnsi" w:hAnsiTheme="minorHAnsi" w:cstheme="minorHAnsi"/>
          <w:sz w:val="22"/>
          <w:szCs w:val="22"/>
          <w:lang w:val="fr-FR"/>
        </w:rPr>
        <w:tab/>
      </w:r>
      <w:r w:rsidR="00CE5430" w:rsidRPr="008E7402">
        <w:rPr>
          <w:rFonts w:asciiTheme="minorHAnsi" w:hAnsiTheme="minorHAnsi" w:cstheme="minorHAnsi"/>
          <w:sz w:val="22"/>
          <w:szCs w:val="22"/>
          <w:lang w:val="fr-FR"/>
        </w:rPr>
        <w:t>En conséquence</w:t>
      </w:r>
      <w:r w:rsidR="001C70BE" w:rsidRPr="008E7402">
        <w:rPr>
          <w:rFonts w:asciiTheme="minorHAnsi" w:hAnsiTheme="minorHAnsi" w:cstheme="minorHAnsi"/>
          <w:sz w:val="22"/>
          <w:szCs w:val="22"/>
          <w:lang w:val="fr-FR"/>
        </w:rPr>
        <w:t>,</w:t>
      </w:r>
      <w:r w:rsidR="000C2880" w:rsidRPr="008E7402">
        <w:rPr>
          <w:rFonts w:asciiTheme="minorHAnsi" w:hAnsiTheme="minorHAnsi" w:cstheme="minorHAnsi"/>
          <w:sz w:val="22"/>
          <w:szCs w:val="22"/>
          <w:lang w:val="fr-FR"/>
        </w:rPr>
        <w:t xml:space="preserve"> </w:t>
      </w:r>
      <w:r w:rsidR="001C70BE" w:rsidRPr="008E7402">
        <w:rPr>
          <w:rFonts w:asciiTheme="minorHAnsi" w:hAnsiTheme="minorHAnsi" w:cstheme="minorHAnsi"/>
          <w:sz w:val="22"/>
          <w:szCs w:val="22"/>
          <w:lang w:val="fr-FR"/>
        </w:rPr>
        <w:t>11</w:t>
      </w:r>
      <w:r w:rsidR="007D7130" w:rsidRPr="008E7402">
        <w:rPr>
          <w:rFonts w:asciiTheme="minorHAnsi" w:hAnsiTheme="minorHAnsi" w:cstheme="minorHAnsi"/>
          <w:sz w:val="22"/>
          <w:szCs w:val="22"/>
          <w:lang w:val="fr-FR"/>
        </w:rPr>
        <w:t>%</w:t>
      </w:r>
      <w:r w:rsidR="000C2880" w:rsidRPr="008E7402">
        <w:rPr>
          <w:rFonts w:asciiTheme="minorHAnsi" w:hAnsiTheme="minorHAnsi" w:cstheme="minorHAnsi"/>
          <w:sz w:val="22"/>
          <w:szCs w:val="22"/>
          <w:lang w:val="fr-FR"/>
        </w:rPr>
        <w:t xml:space="preserve"> </w:t>
      </w:r>
      <w:r w:rsidR="00CE5430" w:rsidRPr="008E7402">
        <w:rPr>
          <w:rFonts w:asciiTheme="minorHAnsi" w:hAnsiTheme="minorHAnsi" w:cstheme="minorHAnsi"/>
          <w:sz w:val="22"/>
          <w:szCs w:val="22"/>
          <w:lang w:val="fr-FR"/>
        </w:rPr>
        <w:t>des</w:t>
      </w:r>
      <w:r w:rsidR="000C2880" w:rsidRPr="008E7402">
        <w:rPr>
          <w:rFonts w:asciiTheme="minorHAnsi" w:hAnsiTheme="minorHAnsi" w:cstheme="minorHAnsi"/>
          <w:sz w:val="22"/>
          <w:szCs w:val="22"/>
          <w:lang w:val="fr-FR"/>
        </w:rPr>
        <w:t xml:space="preserve"> </w:t>
      </w:r>
      <w:r w:rsidR="00B82C10" w:rsidRPr="008E7402">
        <w:rPr>
          <w:rFonts w:asciiTheme="minorHAnsi" w:hAnsiTheme="minorHAnsi" w:cstheme="minorHAnsi"/>
          <w:sz w:val="22"/>
          <w:szCs w:val="22"/>
          <w:lang w:val="fr-FR"/>
        </w:rPr>
        <w:t>Parties</w:t>
      </w:r>
      <w:r w:rsidR="00CE5430" w:rsidRPr="008E7402">
        <w:rPr>
          <w:rFonts w:asciiTheme="minorHAnsi" w:hAnsiTheme="minorHAnsi" w:cstheme="minorHAnsi"/>
          <w:sz w:val="22"/>
          <w:szCs w:val="22"/>
          <w:lang w:val="fr-FR"/>
        </w:rPr>
        <w:t xml:space="preserve"> contractantes</w:t>
      </w:r>
      <w:r w:rsidR="000C2880" w:rsidRPr="008E7402">
        <w:rPr>
          <w:rFonts w:asciiTheme="minorHAnsi" w:hAnsiTheme="minorHAnsi" w:cstheme="minorHAnsi"/>
          <w:sz w:val="22"/>
          <w:szCs w:val="22"/>
          <w:lang w:val="fr-FR"/>
        </w:rPr>
        <w:t xml:space="preserve"> </w:t>
      </w:r>
      <w:r w:rsidR="00B82C10" w:rsidRPr="008E7402">
        <w:rPr>
          <w:rFonts w:asciiTheme="minorHAnsi" w:hAnsiTheme="minorHAnsi" w:cstheme="minorHAnsi"/>
          <w:sz w:val="22"/>
          <w:szCs w:val="22"/>
          <w:lang w:val="fr-FR"/>
        </w:rPr>
        <w:t>(9</w:t>
      </w:r>
      <w:r w:rsidR="000C2880" w:rsidRPr="008E7402">
        <w:rPr>
          <w:rFonts w:asciiTheme="minorHAnsi" w:hAnsiTheme="minorHAnsi" w:cstheme="minorHAnsi"/>
          <w:sz w:val="22"/>
          <w:szCs w:val="22"/>
          <w:lang w:val="fr-FR"/>
        </w:rPr>
        <w:t xml:space="preserve"> </w:t>
      </w:r>
      <w:r w:rsidR="00CE5430" w:rsidRPr="008E7402">
        <w:rPr>
          <w:rFonts w:asciiTheme="minorHAnsi" w:hAnsiTheme="minorHAnsi" w:cstheme="minorHAnsi"/>
          <w:sz w:val="22"/>
          <w:szCs w:val="22"/>
          <w:lang w:val="fr-FR"/>
        </w:rPr>
        <w:t>d’Afrique</w:t>
      </w:r>
      <w:r w:rsidR="00B82C10" w:rsidRPr="008E7402">
        <w:rPr>
          <w:rFonts w:asciiTheme="minorHAnsi" w:hAnsiTheme="minorHAnsi" w:cstheme="minorHAnsi"/>
          <w:sz w:val="22"/>
          <w:szCs w:val="22"/>
          <w:lang w:val="fr-FR"/>
        </w:rPr>
        <w:t>,</w:t>
      </w:r>
      <w:r w:rsidR="000C2880" w:rsidRPr="008E7402">
        <w:rPr>
          <w:rFonts w:asciiTheme="minorHAnsi" w:hAnsiTheme="minorHAnsi" w:cstheme="minorHAnsi"/>
          <w:sz w:val="22"/>
          <w:szCs w:val="22"/>
          <w:lang w:val="fr-FR"/>
        </w:rPr>
        <w:t xml:space="preserve"> </w:t>
      </w:r>
      <w:r w:rsidR="00B82C10" w:rsidRPr="008E7402">
        <w:rPr>
          <w:rFonts w:asciiTheme="minorHAnsi" w:hAnsiTheme="minorHAnsi" w:cstheme="minorHAnsi"/>
          <w:sz w:val="22"/>
          <w:szCs w:val="22"/>
          <w:lang w:val="fr-FR"/>
        </w:rPr>
        <w:t>5</w:t>
      </w:r>
      <w:r w:rsidR="000C2880" w:rsidRPr="008E7402">
        <w:rPr>
          <w:rFonts w:asciiTheme="minorHAnsi" w:hAnsiTheme="minorHAnsi" w:cstheme="minorHAnsi"/>
          <w:sz w:val="22"/>
          <w:szCs w:val="22"/>
          <w:lang w:val="fr-FR"/>
        </w:rPr>
        <w:t xml:space="preserve"> </w:t>
      </w:r>
      <w:r w:rsidR="00CE5430" w:rsidRPr="008E7402">
        <w:rPr>
          <w:rFonts w:asciiTheme="minorHAnsi" w:hAnsiTheme="minorHAnsi" w:cstheme="minorHAnsi"/>
          <w:sz w:val="22"/>
          <w:szCs w:val="22"/>
          <w:lang w:val="fr-FR"/>
        </w:rPr>
        <w:t>d’Asie</w:t>
      </w:r>
      <w:r w:rsidR="00B82C10" w:rsidRPr="008E7402">
        <w:rPr>
          <w:rFonts w:asciiTheme="minorHAnsi" w:hAnsiTheme="minorHAnsi" w:cstheme="minorHAnsi"/>
          <w:sz w:val="22"/>
          <w:szCs w:val="22"/>
          <w:lang w:val="fr-FR"/>
        </w:rPr>
        <w:t>,</w:t>
      </w:r>
      <w:r w:rsidR="000C2880" w:rsidRPr="008E7402">
        <w:rPr>
          <w:rFonts w:asciiTheme="minorHAnsi" w:hAnsiTheme="minorHAnsi" w:cstheme="minorHAnsi"/>
          <w:sz w:val="22"/>
          <w:szCs w:val="22"/>
          <w:lang w:val="fr-FR"/>
        </w:rPr>
        <w:t xml:space="preserve"> </w:t>
      </w:r>
      <w:r w:rsidR="00B82C10" w:rsidRPr="008E7402">
        <w:rPr>
          <w:rFonts w:asciiTheme="minorHAnsi" w:hAnsiTheme="minorHAnsi" w:cstheme="minorHAnsi"/>
          <w:sz w:val="22"/>
          <w:szCs w:val="22"/>
          <w:lang w:val="fr-FR"/>
        </w:rPr>
        <w:t>3</w:t>
      </w:r>
      <w:r w:rsidR="000C2880" w:rsidRPr="008E7402">
        <w:rPr>
          <w:rFonts w:asciiTheme="minorHAnsi" w:hAnsiTheme="minorHAnsi" w:cstheme="minorHAnsi"/>
          <w:sz w:val="22"/>
          <w:szCs w:val="22"/>
          <w:lang w:val="fr-FR"/>
        </w:rPr>
        <w:t xml:space="preserve"> </w:t>
      </w:r>
      <w:r w:rsidR="00CE5430" w:rsidRPr="008E7402">
        <w:rPr>
          <w:rFonts w:asciiTheme="minorHAnsi" w:hAnsiTheme="minorHAnsi" w:cstheme="minorHAnsi"/>
          <w:sz w:val="22"/>
          <w:szCs w:val="22"/>
          <w:lang w:val="fr-FR"/>
        </w:rPr>
        <w:t>d’</w:t>
      </w:r>
      <w:r w:rsidR="00B82C10" w:rsidRPr="008E7402">
        <w:rPr>
          <w:rFonts w:asciiTheme="minorHAnsi" w:hAnsiTheme="minorHAnsi" w:cstheme="minorHAnsi"/>
          <w:sz w:val="22"/>
          <w:szCs w:val="22"/>
          <w:lang w:val="fr-FR"/>
        </w:rPr>
        <w:t>Am</w:t>
      </w:r>
      <w:r w:rsidR="00CE5430" w:rsidRPr="008E7402">
        <w:rPr>
          <w:rFonts w:asciiTheme="minorHAnsi" w:hAnsiTheme="minorHAnsi" w:cstheme="minorHAnsi"/>
          <w:sz w:val="22"/>
          <w:szCs w:val="22"/>
          <w:lang w:val="fr-FR"/>
        </w:rPr>
        <w:t xml:space="preserve">érique latine et Caraïbes, 2 d’Europe et </w:t>
      </w:r>
      <w:r w:rsidR="00B82C10" w:rsidRPr="008E7402">
        <w:rPr>
          <w:rFonts w:asciiTheme="minorHAnsi" w:hAnsiTheme="minorHAnsi" w:cstheme="minorHAnsi"/>
          <w:sz w:val="22"/>
          <w:szCs w:val="22"/>
          <w:lang w:val="fr-FR"/>
        </w:rPr>
        <w:t>1</w:t>
      </w:r>
      <w:r w:rsidR="000C2880" w:rsidRPr="008E7402">
        <w:rPr>
          <w:rFonts w:asciiTheme="minorHAnsi" w:hAnsiTheme="minorHAnsi" w:cstheme="minorHAnsi"/>
          <w:sz w:val="22"/>
          <w:szCs w:val="22"/>
          <w:lang w:val="fr-FR"/>
        </w:rPr>
        <w:t xml:space="preserve"> </w:t>
      </w:r>
      <w:r w:rsidR="00CE5430" w:rsidRPr="008E7402">
        <w:rPr>
          <w:rFonts w:asciiTheme="minorHAnsi" w:hAnsiTheme="minorHAnsi" w:cstheme="minorHAnsi"/>
          <w:sz w:val="22"/>
          <w:szCs w:val="22"/>
          <w:lang w:val="fr-FR"/>
        </w:rPr>
        <w:t>d’Océanie</w:t>
      </w:r>
      <w:r w:rsidR="00B82C10" w:rsidRPr="008E7402">
        <w:rPr>
          <w:rFonts w:asciiTheme="minorHAnsi" w:hAnsiTheme="minorHAnsi" w:cstheme="minorHAnsi"/>
          <w:sz w:val="22"/>
          <w:szCs w:val="22"/>
          <w:lang w:val="fr-FR"/>
        </w:rPr>
        <w:t>)</w:t>
      </w:r>
      <w:r w:rsidR="000C2880" w:rsidRPr="008E7402">
        <w:rPr>
          <w:rFonts w:asciiTheme="minorHAnsi" w:hAnsiTheme="minorHAnsi" w:cstheme="minorHAnsi"/>
          <w:sz w:val="22"/>
          <w:szCs w:val="22"/>
          <w:lang w:val="fr-FR"/>
        </w:rPr>
        <w:t xml:space="preserve"> </w:t>
      </w:r>
      <w:r w:rsidR="00CE5430" w:rsidRPr="008E7402">
        <w:rPr>
          <w:rFonts w:asciiTheme="minorHAnsi" w:hAnsiTheme="minorHAnsi" w:cstheme="minorHAnsi"/>
          <w:sz w:val="22"/>
          <w:szCs w:val="22"/>
          <w:lang w:val="fr-FR"/>
        </w:rPr>
        <w:t xml:space="preserve">ont soumis leurs </w:t>
      </w:r>
      <w:r w:rsidR="00CE5430" w:rsidRPr="008E7402">
        <w:rPr>
          <w:rFonts w:ascii="Calibri" w:hAnsi="Calibri"/>
          <w:sz w:val="22"/>
          <w:szCs w:val="22"/>
          <w:lang w:val="fr-FR"/>
        </w:rPr>
        <w:t>objectifs nationaux</w:t>
      </w:r>
      <w:r w:rsidR="00CE5430" w:rsidRPr="008E7402">
        <w:rPr>
          <w:rFonts w:asciiTheme="minorHAnsi" w:hAnsiTheme="minorHAnsi" w:cstheme="minorHAnsi"/>
          <w:sz w:val="22"/>
          <w:szCs w:val="22"/>
          <w:lang w:val="fr-FR"/>
        </w:rPr>
        <w:t xml:space="preserve"> </w:t>
      </w:r>
      <w:r w:rsidR="00A958DB" w:rsidRPr="008E7402">
        <w:rPr>
          <w:rFonts w:asciiTheme="minorHAnsi" w:hAnsiTheme="minorHAnsi" w:cstheme="minorHAnsi"/>
          <w:sz w:val="22"/>
          <w:szCs w:val="22"/>
          <w:lang w:val="fr-FR"/>
        </w:rPr>
        <w:t>(</w:t>
      </w:r>
      <w:r w:rsidR="00A958DB" w:rsidRPr="008E7402">
        <w:rPr>
          <w:rFonts w:asciiTheme="minorHAnsi" w:hAnsiTheme="minorHAnsi" w:cstheme="minorHAnsi"/>
          <w:bCs/>
          <w:sz w:val="22"/>
          <w:szCs w:val="22"/>
          <w:lang w:val="fr-FR"/>
        </w:rPr>
        <w:t>Section</w:t>
      </w:r>
      <w:r w:rsidR="000C2880" w:rsidRPr="008E7402">
        <w:rPr>
          <w:rFonts w:asciiTheme="minorHAnsi" w:hAnsiTheme="minorHAnsi" w:cstheme="minorHAnsi"/>
          <w:bCs/>
          <w:sz w:val="22"/>
          <w:szCs w:val="22"/>
          <w:lang w:val="fr-FR"/>
        </w:rPr>
        <w:t xml:space="preserve"> </w:t>
      </w:r>
      <w:r w:rsidR="00A958DB" w:rsidRPr="008E7402">
        <w:rPr>
          <w:rFonts w:asciiTheme="minorHAnsi" w:hAnsiTheme="minorHAnsi" w:cstheme="minorHAnsi"/>
          <w:bCs/>
          <w:sz w:val="22"/>
          <w:szCs w:val="22"/>
          <w:lang w:val="fr-FR"/>
        </w:rPr>
        <w:t>4</w:t>
      </w:r>
      <w:r w:rsidR="000C2880" w:rsidRPr="008E7402">
        <w:rPr>
          <w:rFonts w:asciiTheme="minorHAnsi" w:hAnsiTheme="minorHAnsi" w:cstheme="minorHAnsi"/>
          <w:bCs/>
          <w:sz w:val="22"/>
          <w:szCs w:val="22"/>
          <w:lang w:val="fr-FR"/>
        </w:rPr>
        <w:t xml:space="preserve"> </w:t>
      </w:r>
      <w:r w:rsidR="00EF696B" w:rsidRPr="008E7402">
        <w:rPr>
          <w:rFonts w:asciiTheme="minorHAnsi" w:hAnsiTheme="minorHAnsi" w:cstheme="minorHAnsi"/>
          <w:bCs/>
          <w:i/>
          <w:sz w:val="22"/>
          <w:szCs w:val="22"/>
          <w:lang w:val="fr-FR"/>
        </w:rPr>
        <w:t>Annexe facultative sur les objectifs nationaux</w:t>
      </w:r>
      <w:r w:rsidR="00A958DB" w:rsidRPr="008E7402">
        <w:rPr>
          <w:rFonts w:asciiTheme="minorHAnsi" w:hAnsiTheme="minorHAnsi" w:cstheme="minorHAnsi"/>
          <w:sz w:val="22"/>
          <w:szCs w:val="22"/>
          <w:lang w:val="fr-FR"/>
        </w:rPr>
        <w:t>)</w:t>
      </w:r>
      <w:r w:rsidR="000C2880" w:rsidRPr="008E7402">
        <w:rPr>
          <w:rFonts w:asciiTheme="minorHAnsi" w:hAnsiTheme="minorHAnsi" w:cstheme="minorHAnsi"/>
          <w:sz w:val="22"/>
          <w:szCs w:val="22"/>
          <w:lang w:val="fr-FR"/>
        </w:rPr>
        <w:t xml:space="preserve"> </w:t>
      </w:r>
      <w:r w:rsidR="00EF696B" w:rsidRPr="008E7402">
        <w:rPr>
          <w:rFonts w:asciiTheme="minorHAnsi" w:hAnsiTheme="minorHAnsi" w:cstheme="minorHAnsi"/>
          <w:sz w:val="22"/>
          <w:szCs w:val="22"/>
          <w:lang w:val="fr-FR"/>
        </w:rPr>
        <w:t>au</w:t>
      </w:r>
      <w:r w:rsidR="000C2880" w:rsidRPr="008E7402">
        <w:rPr>
          <w:rFonts w:asciiTheme="minorHAnsi" w:hAnsiTheme="minorHAnsi" w:cstheme="minorHAnsi"/>
          <w:sz w:val="22"/>
          <w:szCs w:val="22"/>
          <w:lang w:val="fr-FR"/>
        </w:rPr>
        <w:t xml:space="preserve"> </w:t>
      </w:r>
      <w:r w:rsidR="00EF696B" w:rsidRPr="008E7402">
        <w:rPr>
          <w:rFonts w:asciiTheme="minorHAnsi" w:hAnsiTheme="minorHAnsi" w:cstheme="minorHAnsi"/>
          <w:sz w:val="22"/>
          <w:szCs w:val="22"/>
          <w:lang w:val="fr-FR"/>
        </w:rPr>
        <w:t>Secrétariat</w:t>
      </w:r>
      <w:r w:rsidR="000C2880" w:rsidRPr="008E7402">
        <w:rPr>
          <w:rFonts w:asciiTheme="minorHAnsi" w:hAnsiTheme="minorHAnsi" w:cstheme="minorHAnsi"/>
          <w:sz w:val="22"/>
          <w:szCs w:val="22"/>
          <w:lang w:val="fr-FR"/>
        </w:rPr>
        <w:t xml:space="preserve"> </w:t>
      </w:r>
      <w:r w:rsidR="00595C87" w:rsidRPr="008E7402">
        <w:rPr>
          <w:rFonts w:asciiTheme="minorHAnsi" w:hAnsiTheme="minorHAnsi" w:cstheme="minorHAnsi"/>
          <w:sz w:val="22"/>
          <w:szCs w:val="22"/>
          <w:lang w:val="fr-FR"/>
        </w:rPr>
        <w:t>avant</w:t>
      </w:r>
      <w:r w:rsidR="00EF696B" w:rsidRPr="008E7402">
        <w:rPr>
          <w:rFonts w:asciiTheme="minorHAnsi" w:hAnsiTheme="minorHAnsi" w:cstheme="minorHAnsi"/>
          <w:sz w:val="22"/>
          <w:szCs w:val="22"/>
          <w:lang w:val="fr-FR"/>
        </w:rPr>
        <w:t xml:space="preserve"> décembre</w:t>
      </w:r>
      <w:r w:rsidR="000C2880" w:rsidRPr="008E7402">
        <w:rPr>
          <w:rFonts w:asciiTheme="minorHAnsi" w:hAnsiTheme="minorHAnsi" w:cstheme="minorHAnsi"/>
          <w:sz w:val="22"/>
          <w:szCs w:val="22"/>
          <w:lang w:val="fr-FR"/>
        </w:rPr>
        <w:t xml:space="preserve"> </w:t>
      </w:r>
      <w:r w:rsidR="00C7074E" w:rsidRPr="008E7402">
        <w:rPr>
          <w:rFonts w:asciiTheme="minorHAnsi" w:hAnsiTheme="minorHAnsi" w:cstheme="minorHAnsi"/>
          <w:sz w:val="22"/>
          <w:szCs w:val="22"/>
          <w:lang w:val="fr-FR"/>
        </w:rPr>
        <w:t>2016</w:t>
      </w:r>
      <w:r w:rsidR="00595C87" w:rsidRPr="008E7402">
        <w:rPr>
          <w:rFonts w:asciiTheme="minorHAnsi" w:hAnsiTheme="minorHAnsi" w:cstheme="minorHAnsi"/>
          <w:sz w:val="22"/>
          <w:szCs w:val="22"/>
          <w:lang w:val="fr-FR"/>
        </w:rPr>
        <w:t xml:space="preserve"> (délai fixé)</w:t>
      </w:r>
      <w:r w:rsidR="00B82C10" w:rsidRPr="008E7402">
        <w:rPr>
          <w:rFonts w:asciiTheme="minorHAnsi" w:hAnsiTheme="minorHAnsi" w:cstheme="minorHAnsi"/>
          <w:sz w:val="22"/>
          <w:szCs w:val="22"/>
          <w:lang w:val="fr-FR"/>
        </w:rPr>
        <w:t>.</w:t>
      </w:r>
      <w:r w:rsidR="000C2880" w:rsidRPr="008E7402">
        <w:rPr>
          <w:rFonts w:asciiTheme="minorHAnsi" w:hAnsiTheme="minorHAnsi" w:cstheme="minorHAnsi"/>
          <w:sz w:val="22"/>
          <w:szCs w:val="22"/>
          <w:lang w:val="fr-FR"/>
        </w:rPr>
        <w:t xml:space="preserve"> </w:t>
      </w:r>
      <w:r w:rsidR="00EF696B" w:rsidRPr="008E7402">
        <w:rPr>
          <w:rFonts w:asciiTheme="minorHAnsi" w:hAnsiTheme="minorHAnsi" w:cstheme="minorHAnsi"/>
          <w:sz w:val="22"/>
          <w:szCs w:val="22"/>
          <w:lang w:val="fr-FR"/>
        </w:rPr>
        <w:t>Comme indiqué à la 53</w:t>
      </w:r>
      <w:r w:rsidR="00EF696B" w:rsidRPr="008E7402">
        <w:rPr>
          <w:rFonts w:asciiTheme="minorHAnsi" w:hAnsiTheme="minorHAnsi" w:cstheme="minorHAnsi"/>
          <w:sz w:val="22"/>
          <w:szCs w:val="22"/>
          <w:vertAlign w:val="superscript"/>
          <w:lang w:val="fr-FR"/>
        </w:rPr>
        <w:t>e</w:t>
      </w:r>
      <w:r w:rsidR="00EF696B" w:rsidRPr="008E7402">
        <w:rPr>
          <w:rFonts w:asciiTheme="minorHAnsi" w:hAnsiTheme="minorHAnsi" w:cstheme="minorHAnsi"/>
          <w:sz w:val="22"/>
          <w:szCs w:val="22"/>
          <w:lang w:val="fr-FR"/>
        </w:rPr>
        <w:t xml:space="preserve"> Réunion du Comité permanent</w:t>
      </w:r>
      <w:r w:rsidR="00793026" w:rsidRPr="008E7402">
        <w:rPr>
          <w:rFonts w:asciiTheme="minorHAnsi" w:hAnsiTheme="minorHAnsi" w:cstheme="minorHAnsi"/>
          <w:sz w:val="22"/>
          <w:szCs w:val="22"/>
          <w:lang w:val="fr-FR"/>
        </w:rPr>
        <w:t>,</w:t>
      </w:r>
      <w:r w:rsidR="000C2880" w:rsidRPr="008E7402">
        <w:rPr>
          <w:rFonts w:asciiTheme="minorHAnsi" w:hAnsiTheme="minorHAnsi" w:cstheme="minorHAnsi"/>
          <w:sz w:val="22"/>
          <w:szCs w:val="22"/>
          <w:lang w:val="fr-FR"/>
        </w:rPr>
        <w:t xml:space="preserve"> </w:t>
      </w:r>
      <w:r w:rsidR="006C5966">
        <w:rPr>
          <w:rFonts w:asciiTheme="minorHAnsi" w:hAnsiTheme="minorHAnsi" w:cstheme="minorHAnsi"/>
          <w:sz w:val="22"/>
          <w:szCs w:val="22"/>
          <w:lang w:val="fr-FR"/>
        </w:rPr>
        <w:t>trop peu</w:t>
      </w:r>
      <w:r w:rsidR="00EF696B" w:rsidRPr="008E7402">
        <w:rPr>
          <w:rFonts w:asciiTheme="minorHAnsi" w:hAnsiTheme="minorHAnsi" w:cstheme="minorHAnsi"/>
          <w:sz w:val="22"/>
          <w:szCs w:val="22"/>
          <w:lang w:val="fr-FR"/>
        </w:rPr>
        <w:t xml:space="preserve"> de </w:t>
      </w:r>
      <w:r w:rsidR="00B82C10" w:rsidRPr="008E7402">
        <w:rPr>
          <w:rFonts w:asciiTheme="minorHAnsi" w:hAnsiTheme="minorHAnsi" w:cstheme="minorHAnsi"/>
          <w:sz w:val="22"/>
          <w:szCs w:val="22"/>
          <w:lang w:val="fr-FR"/>
        </w:rPr>
        <w:t>Parties</w:t>
      </w:r>
      <w:r w:rsidR="000C2880" w:rsidRPr="008E7402">
        <w:rPr>
          <w:rFonts w:asciiTheme="minorHAnsi" w:hAnsiTheme="minorHAnsi" w:cstheme="minorHAnsi"/>
          <w:sz w:val="22"/>
          <w:szCs w:val="22"/>
          <w:lang w:val="fr-FR"/>
        </w:rPr>
        <w:t xml:space="preserve"> </w:t>
      </w:r>
      <w:r w:rsidR="006C5966">
        <w:rPr>
          <w:rFonts w:asciiTheme="minorHAnsi" w:hAnsiTheme="minorHAnsi" w:cstheme="minorHAnsi"/>
          <w:sz w:val="22"/>
          <w:szCs w:val="22"/>
          <w:lang w:val="fr-FR"/>
        </w:rPr>
        <w:t>ont</w:t>
      </w:r>
      <w:r w:rsidR="00EF696B" w:rsidRPr="008E7402">
        <w:rPr>
          <w:rFonts w:asciiTheme="minorHAnsi" w:hAnsiTheme="minorHAnsi" w:cstheme="minorHAnsi"/>
          <w:sz w:val="22"/>
          <w:szCs w:val="22"/>
          <w:lang w:val="fr-FR"/>
        </w:rPr>
        <w:t xml:space="preserve"> fourni des</w:t>
      </w:r>
      <w:r w:rsidR="000C2880" w:rsidRPr="008E7402">
        <w:rPr>
          <w:rFonts w:asciiTheme="minorHAnsi" w:hAnsiTheme="minorHAnsi" w:cstheme="minorHAnsi"/>
          <w:sz w:val="22"/>
          <w:szCs w:val="22"/>
          <w:lang w:val="fr-FR"/>
        </w:rPr>
        <w:t xml:space="preserve"> </w:t>
      </w:r>
      <w:r w:rsidR="00B82C10" w:rsidRPr="008E7402">
        <w:rPr>
          <w:rFonts w:asciiTheme="minorHAnsi" w:hAnsiTheme="minorHAnsi" w:cstheme="minorHAnsi"/>
          <w:sz w:val="22"/>
          <w:szCs w:val="22"/>
          <w:lang w:val="fr-FR"/>
        </w:rPr>
        <w:t>information</w:t>
      </w:r>
      <w:r w:rsidR="00EF696B" w:rsidRPr="008E7402">
        <w:rPr>
          <w:rFonts w:asciiTheme="minorHAnsi" w:hAnsiTheme="minorHAnsi" w:cstheme="minorHAnsi"/>
          <w:sz w:val="22"/>
          <w:szCs w:val="22"/>
          <w:lang w:val="fr-FR"/>
        </w:rPr>
        <w:t>s</w:t>
      </w:r>
      <w:r w:rsidR="000C2880" w:rsidRPr="008E7402">
        <w:rPr>
          <w:rFonts w:asciiTheme="minorHAnsi" w:hAnsiTheme="minorHAnsi" w:cstheme="minorHAnsi"/>
          <w:sz w:val="22"/>
          <w:szCs w:val="22"/>
          <w:lang w:val="fr-FR"/>
        </w:rPr>
        <w:t xml:space="preserve"> </w:t>
      </w:r>
      <w:r w:rsidR="006C5966">
        <w:rPr>
          <w:rFonts w:asciiTheme="minorHAnsi" w:hAnsiTheme="minorHAnsi" w:cstheme="minorHAnsi"/>
          <w:sz w:val="22"/>
          <w:szCs w:val="22"/>
          <w:lang w:val="fr-FR"/>
        </w:rPr>
        <w:t>pour que l’on puisse</w:t>
      </w:r>
      <w:r w:rsidR="00EF696B" w:rsidRPr="008E7402">
        <w:rPr>
          <w:rFonts w:asciiTheme="minorHAnsi" w:hAnsiTheme="minorHAnsi" w:cstheme="minorHAnsi"/>
          <w:sz w:val="22"/>
          <w:szCs w:val="22"/>
          <w:lang w:val="fr-FR"/>
        </w:rPr>
        <w:t xml:space="preserve"> faire </w:t>
      </w:r>
      <w:r w:rsidR="006C5966">
        <w:rPr>
          <w:rFonts w:asciiTheme="minorHAnsi" w:hAnsiTheme="minorHAnsi" w:cstheme="minorHAnsi"/>
          <w:sz w:val="22"/>
          <w:szCs w:val="22"/>
          <w:lang w:val="fr-FR"/>
        </w:rPr>
        <w:t>une</w:t>
      </w:r>
      <w:r w:rsidR="00EF696B" w:rsidRPr="008E7402">
        <w:rPr>
          <w:rFonts w:asciiTheme="minorHAnsi" w:hAnsiTheme="minorHAnsi" w:cstheme="minorHAnsi"/>
          <w:sz w:val="22"/>
          <w:szCs w:val="22"/>
          <w:lang w:val="fr-FR"/>
        </w:rPr>
        <w:t xml:space="preserve"> déduction statistique</w:t>
      </w:r>
      <w:r w:rsidR="002B3F15" w:rsidRPr="008E7402">
        <w:rPr>
          <w:rFonts w:asciiTheme="minorHAnsi" w:hAnsiTheme="minorHAnsi" w:cstheme="minorHAnsi"/>
          <w:sz w:val="22"/>
          <w:szCs w:val="22"/>
          <w:lang w:val="fr-FR"/>
        </w:rPr>
        <w:t>.</w:t>
      </w:r>
      <w:r w:rsidR="000C2880" w:rsidRPr="008E7402">
        <w:rPr>
          <w:rFonts w:asciiTheme="minorHAnsi" w:hAnsiTheme="minorHAnsi" w:cstheme="minorHAnsi"/>
          <w:sz w:val="22"/>
          <w:szCs w:val="22"/>
          <w:lang w:val="fr-FR"/>
        </w:rPr>
        <w:t xml:space="preserve"> </w:t>
      </w:r>
      <w:r w:rsidR="00EF696B" w:rsidRPr="008E7402">
        <w:rPr>
          <w:rFonts w:asciiTheme="minorHAnsi" w:hAnsiTheme="minorHAnsi" w:cstheme="minorHAnsi"/>
          <w:sz w:val="22"/>
          <w:szCs w:val="22"/>
          <w:lang w:val="fr-FR"/>
        </w:rPr>
        <w:t>Au 18 janvier 2018, délai fixé pour la soumission des rapports nationaux complets à la</w:t>
      </w:r>
      <w:r w:rsidR="000C2880" w:rsidRPr="008E7402">
        <w:rPr>
          <w:rFonts w:asciiTheme="minorHAnsi" w:hAnsiTheme="minorHAnsi" w:cstheme="minorHAnsi"/>
          <w:sz w:val="22"/>
          <w:szCs w:val="22"/>
          <w:lang w:val="fr-FR"/>
        </w:rPr>
        <w:t xml:space="preserve"> </w:t>
      </w:r>
      <w:r w:rsidR="00C7074E" w:rsidRPr="008E7402">
        <w:rPr>
          <w:rFonts w:asciiTheme="minorHAnsi" w:hAnsiTheme="minorHAnsi" w:cstheme="minorHAnsi"/>
          <w:sz w:val="22"/>
          <w:szCs w:val="22"/>
          <w:lang w:val="fr-FR"/>
        </w:rPr>
        <w:t>COP13</w:t>
      </w:r>
      <w:r w:rsidR="00B82C10" w:rsidRPr="008E7402">
        <w:rPr>
          <w:rFonts w:asciiTheme="minorHAnsi" w:hAnsiTheme="minorHAnsi" w:cstheme="minorHAnsi"/>
          <w:sz w:val="22"/>
          <w:szCs w:val="22"/>
          <w:lang w:val="fr-FR"/>
        </w:rPr>
        <w:t>,</w:t>
      </w:r>
      <w:r w:rsidR="000C2880" w:rsidRPr="008E7402">
        <w:rPr>
          <w:rFonts w:asciiTheme="minorHAnsi" w:hAnsiTheme="minorHAnsi" w:cstheme="minorHAnsi"/>
          <w:sz w:val="22"/>
          <w:szCs w:val="22"/>
          <w:lang w:val="fr-FR"/>
        </w:rPr>
        <w:t xml:space="preserve"> </w:t>
      </w:r>
      <w:r w:rsidR="00C0463B">
        <w:rPr>
          <w:rFonts w:asciiTheme="minorHAnsi" w:hAnsiTheme="minorHAnsi" w:cstheme="minorHAnsi"/>
          <w:sz w:val="22"/>
          <w:szCs w:val="22"/>
          <w:lang w:val="fr-FR"/>
        </w:rPr>
        <w:t>47</w:t>
      </w:r>
      <w:r w:rsidR="002B3F15" w:rsidRPr="008E7402">
        <w:rPr>
          <w:rFonts w:asciiTheme="minorHAnsi" w:hAnsiTheme="minorHAnsi" w:cstheme="minorHAnsi"/>
          <w:sz w:val="22"/>
          <w:szCs w:val="22"/>
          <w:lang w:val="fr-FR"/>
        </w:rPr>
        <w:t>%</w:t>
      </w:r>
      <w:r w:rsidR="000C2880" w:rsidRPr="008E7402">
        <w:rPr>
          <w:rFonts w:asciiTheme="minorHAnsi" w:hAnsiTheme="minorHAnsi" w:cstheme="minorHAnsi"/>
          <w:sz w:val="22"/>
          <w:szCs w:val="22"/>
          <w:lang w:val="fr-FR"/>
        </w:rPr>
        <w:t xml:space="preserve"> </w:t>
      </w:r>
      <w:r w:rsidR="00EF696B" w:rsidRPr="008E7402">
        <w:rPr>
          <w:rFonts w:asciiTheme="minorHAnsi" w:hAnsiTheme="minorHAnsi" w:cstheme="minorHAnsi"/>
          <w:sz w:val="22"/>
          <w:szCs w:val="22"/>
          <w:lang w:val="fr-FR"/>
        </w:rPr>
        <w:t>des</w:t>
      </w:r>
      <w:r w:rsidR="000C2880" w:rsidRPr="008E7402">
        <w:rPr>
          <w:rFonts w:asciiTheme="minorHAnsi" w:hAnsiTheme="minorHAnsi" w:cstheme="minorHAnsi"/>
          <w:sz w:val="22"/>
          <w:szCs w:val="22"/>
          <w:lang w:val="fr-FR"/>
        </w:rPr>
        <w:t xml:space="preserve"> </w:t>
      </w:r>
      <w:r w:rsidR="002B3F15" w:rsidRPr="008E7402">
        <w:rPr>
          <w:rFonts w:asciiTheme="minorHAnsi" w:hAnsiTheme="minorHAnsi" w:cstheme="minorHAnsi"/>
          <w:sz w:val="22"/>
          <w:szCs w:val="22"/>
          <w:lang w:val="fr-FR"/>
        </w:rPr>
        <w:t>Parties</w:t>
      </w:r>
      <w:r w:rsidR="000C2880" w:rsidRPr="008E7402">
        <w:rPr>
          <w:rFonts w:asciiTheme="minorHAnsi" w:hAnsiTheme="minorHAnsi" w:cstheme="minorHAnsi"/>
          <w:sz w:val="22"/>
          <w:szCs w:val="22"/>
          <w:lang w:val="fr-FR"/>
        </w:rPr>
        <w:t xml:space="preserve"> </w:t>
      </w:r>
      <w:r w:rsidR="00595C87" w:rsidRPr="008E7402">
        <w:rPr>
          <w:rFonts w:asciiTheme="minorHAnsi" w:hAnsiTheme="minorHAnsi" w:cstheme="minorHAnsi"/>
          <w:sz w:val="22"/>
          <w:szCs w:val="22"/>
          <w:lang w:val="fr-FR"/>
        </w:rPr>
        <w:t>ayant</w:t>
      </w:r>
      <w:r w:rsidR="00EF696B" w:rsidRPr="008E7402">
        <w:rPr>
          <w:rFonts w:asciiTheme="minorHAnsi" w:hAnsiTheme="minorHAnsi" w:cstheme="minorHAnsi"/>
          <w:sz w:val="22"/>
          <w:szCs w:val="22"/>
          <w:lang w:val="fr-FR"/>
        </w:rPr>
        <w:t xml:space="preserve"> communiqué leur rapport avaient aussi indiqué leurs priorités</w:t>
      </w:r>
      <w:r w:rsidR="002B3F15" w:rsidRPr="008E7402">
        <w:rPr>
          <w:rFonts w:asciiTheme="minorHAnsi" w:hAnsiTheme="minorHAnsi" w:cstheme="minorHAnsi"/>
          <w:sz w:val="22"/>
          <w:szCs w:val="22"/>
          <w:lang w:val="fr-FR"/>
        </w:rPr>
        <w:t>.</w:t>
      </w:r>
      <w:r w:rsidR="000C2880" w:rsidRPr="008E7402">
        <w:rPr>
          <w:rFonts w:asciiTheme="minorHAnsi" w:hAnsiTheme="minorHAnsi" w:cstheme="minorHAnsi"/>
          <w:sz w:val="22"/>
          <w:szCs w:val="22"/>
          <w:lang w:val="fr-FR"/>
        </w:rPr>
        <w:t xml:space="preserve"> </w:t>
      </w:r>
      <w:r w:rsidR="00EF696B" w:rsidRPr="008E7402">
        <w:rPr>
          <w:rFonts w:asciiTheme="minorHAnsi" w:hAnsiTheme="minorHAnsi" w:cstheme="minorHAnsi"/>
          <w:sz w:val="22"/>
          <w:szCs w:val="22"/>
          <w:lang w:val="fr-FR"/>
        </w:rPr>
        <w:t xml:space="preserve">Les objectifs prioritaires définis par ces </w:t>
      </w:r>
      <w:r w:rsidR="00B82C10" w:rsidRPr="008E7402">
        <w:rPr>
          <w:rFonts w:asciiTheme="minorHAnsi" w:hAnsiTheme="minorHAnsi" w:cstheme="minorHAnsi"/>
          <w:sz w:val="22"/>
          <w:szCs w:val="22"/>
          <w:lang w:val="fr-FR"/>
        </w:rPr>
        <w:t>Parties</w:t>
      </w:r>
      <w:r w:rsidR="00E93375" w:rsidRPr="008E7402">
        <w:rPr>
          <w:rFonts w:asciiTheme="minorHAnsi" w:hAnsiTheme="minorHAnsi" w:cstheme="minorHAnsi"/>
          <w:sz w:val="22"/>
          <w:szCs w:val="22"/>
          <w:lang w:val="fr-FR"/>
        </w:rPr>
        <w:t>,</w:t>
      </w:r>
      <w:r w:rsidR="000C2880" w:rsidRPr="008E7402">
        <w:rPr>
          <w:rFonts w:asciiTheme="minorHAnsi" w:hAnsiTheme="minorHAnsi" w:cstheme="minorHAnsi"/>
          <w:sz w:val="22"/>
          <w:szCs w:val="22"/>
          <w:lang w:val="fr-FR"/>
        </w:rPr>
        <w:t xml:space="preserve"> </w:t>
      </w:r>
      <w:r w:rsidR="00EF696B" w:rsidRPr="008E7402">
        <w:rPr>
          <w:rFonts w:asciiTheme="minorHAnsi" w:hAnsiTheme="minorHAnsi" w:cstheme="minorHAnsi"/>
          <w:sz w:val="22"/>
          <w:szCs w:val="22"/>
          <w:lang w:val="fr-FR"/>
        </w:rPr>
        <w:t>les principaux résultats et les ressources</w:t>
      </w:r>
      <w:r w:rsidR="00B376F0" w:rsidRPr="008E7402">
        <w:rPr>
          <w:rFonts w:asciiTheme="minorHAnsi" w:hAnsiTheme="minorHAnsi" w:cstheme="minorHAnsi"/>
          <w:sz w:val="22"/>
          <w:szCs w:val="22"/>
          <w:lang w:val="fr-FR"/>
        </w:rPr>
        <w:t xml:space="preserve"> </w:t>
      </w:r>
      <w:r w:rsidR="00EF696B" w:rsidRPr="008E7402">
        <w:rPr>
          <w:rFonts w:asciiTheme="minorHAnsi" w:hAnsiTheme="minorHAnsi" w:cstheme="minorHAnsi"/>
          <w:sz w:val="22"/>
          <w:szCs w:val="22"/>
          <w:lang w:val="fr-FR"/>
        </w:rPr>
        <w:t>dont elles disposent sont résumés dans l’annexe 3</w:t>
      </w:r>
      <w:r w:rsidR="00A958DB" w:rsidRPr="008E7402">
        <w:rPr>
          <w:rFonts w:asciiTheme="minorHAnsi" w:hAnsiTheme="minorHAnsi" w:cstheme="minorHAnsi"/>
          <w:sz w:val="22"/>
          <w:szCs w:val="22"/>
          <w:lang w:val="fr-FR"/>
        </w:rPr>
        <w:t>.</w:t>
      </w:r>
    </w:p>
    <w:p w14:paraId="417EDBB4" w14:textId="77777777" w:rsidR="003467EC" w:rsidRPr="008E7402" w:rsidRDefault="003467EC" w:rsidP="000C7772">
      <w:pPr>
        <w:pStyle w:val="NRFTitle3"/>
        <w:numPr>
          <w:ilvl w:val="0"/>
          <w:numId w:val="0"/>
        </w:numPr>
        <w:tabs>
          <w:tab w:val="clear" w:pos="-743"/>
          <w:tab w:val="clear" w:pos="2137"/>
          <w:tab w:val="clear" w:pos="2857"/>
          <w:tab w:val="clear" w:pos="3577"/>
          <w:tab w:val="clear" w:pos="4297"/>
          <w:tab w:val="clear" w:pos="5017"/>
          <w:tab w:val="clear" w:pos="5737"/>
          <w:tab w:val="clear" w:pos="6457"/>
          <w:tab w:val="clear" w:pos="7177"/>
          <w:tab w:val="clear" w:pos="7897"/>
          <w:tab w:val="clear" w:pos="8617"/>
        </w:tabs>
        <w:ind w:left="425" w:hanging="425"/>
        <w:rPr>
          <w:rFonts w:asciiTheme="minorHAnsi" w:hAnsiTheme="minorHAnsi" w:cs="Calibri"/>
          <w:sz w:val="22"/>
          <w:szCs w:val="22"/>
          <w:lang w:val="fr-FR"/>
        </w:rPr>
      </w:pPr>
    </w:p>
    <w:p w14:paraId="01ADD121" w14:textId="6E1AD37C" w:rsidR="005C17AB" w:rsidRPr="008E7402" w:rsidRDefault="000C7772" w:rsidP="000C7772">
      <w:pPr>
        <w:pStyle w:val="NRFTitle3"/>
        <w:numPr>
          <w:ilvl w:val="0"/>
          <w:numId w:val="0"/>
        </w:numPr>
        <w:tabs>
          <w:tab w:val="clear" w:pos="-743"/>
          <w:tab w:val="clear" w:pos="2137"/>
          <w:tab w:val="clear" w:pos="2857"/>
          <w:tab w:val="clear" w:pos="3577"/>
          <w:tab w:val="clear" w:pos="4297"/>
          <w:tab w:val="clear" w:pos="5017"/>
          <w:tab w:val="clear" w:pos="5737"/>
          <w:tab w:val="clear" w:pos="6457"/>
          <w:tab w:val="clear" w:pos="7177"/>
          <w:tab w:val="clear" w:pos="7897"/>
          <w:tab w:val="clear" w:pos="8617"/>
        </w:tabs>
        <w:ind w:left="425" w:hanging="425"/>
        <w:rPr>
          <w:rFonts w:asciiTheme="minorHAnsi" w:hAnsiTheme="minorHAnsi" w:cs="Calibri"/>
          <w:sz w:val="22"/>
          <w:szCs w:val="22"/>
          <w:lang w:val="fr-FR"/>
        </w:rPr>
      </w:pPr>
      <w:r w:rsidRPr="008E7402">
        <w:rPr>
          <w:rFonts w:asciiTheme="minorHAnsi" w:hAnsiTheme="minorHAnsi" w:cstheme="minorHAnsi"/>
          <w:sz w:val="22"/>
          <w:szCs w:val="22"/>
          <w:lang w:val="fr-FR"/>
        </w:rPr>
        <w:t>8.</w:t>
      </w:r>
      <w:r w:rsidRPr="008E7402">
        <w:rPr>
          <w:rFonts w:asciiTheme="minorHAnsi" w:hAnsiTheme="minorHAnsi" w:cstheme="minorHAnsi"/>
          <w:sz w:val="22"/>
          <w:szCs w:val="22"/>
          <w:lang w:val="fr-FR"/>
        </w:rPr>
        <w:tab/>
      </w:r>
      <w:r w:rsidR="00EF696B" w:rsidRPr="008E7402">
        <w:rPr>
          <w:rFonts w:asciiTheme="minorHAnsi" w:hAnsiTheme="minorHAnsi" w:cstheme="minorHAnsi"/>
          <w:sz w:val="22"/>
          <w:szCs w:val="22"/>
          <w:lang w:val="fr-FR"/>
        </w:rPr>
        <w:t>Dans la mesure du possible</w:t>
      </w:r>
      <w:r w:rsidR="005C17AB" w:rsidRPr="008E7402">
        <w:rPr>
          <w:rFonts w:asciiTheme="minorHAnsi" w:hAnsiTheme="minorHAnsi" w:cstheme="minorHAnsi"/>
          <w:sz w:val="22"/>
          <w:szCs w:val="22"/>
          <w:lang w:val="fr-FR"/>
        </w:rPr>
        <w:t>,</w:t>
      </w:r>
      <w:r w:rsidR="000C2880" w:rsidRPr="008E7402">
        <w:rPr>
          <w:rFonts w:asciiTheme="minorHAnsi" w:hAnsiTheme="minorHAnsi" w:cstheme="minorHAnsi"/>
          <w:sz w:val="22"/>
          <w:szCs w:val="22"/>
          <w:lang w:val="fr-FR"/>
        </w:rPr>
        <w:t xml:space="preserve"> </w:t>
      </w:r>
      <w:r w:rsidR="00EF696B" w:rsidRPr="008E7402">
        <w:rPr>
          <w:rFonts w:asciiTheme="minorHAnsi" w:hAnsiTheme="minorHAnsi" w:cstheme="minorHAnsi"/>
          <w:sz w:val="22"/>
          <w:szCs w:val="22"/>
          <w:lang w:val="fr-FR"/>
        </w:rPr>
        <w:t>l’é</w:t>
      </w:r>
      <w:r w:rsidR="005C17AB" w:rsidRPr="008E7402">
        <w:rPr>
          <w:rFonts w:asciiTheme="minorHAnsi" w:hAnsiTheme="minorHAnsi" w:cstheme="minorHAnsi"/>
          <w:sz w:val="22"/>
          <w:szCs w:val="22"/>
          <w:lang w:val="fr-FR"/>
        </w:rPr>
        <w:t>volution</w:t>
      </w:r>
      <w:r w:rsidR="000C2880" w:rsidRPr="008E7402">
        <w:rPr>
          <w:rFonts w:asciiTheme="minorHAnsi" w:hAnsiTheme="minorHAnsi" w:cstheme="minorHAnsi"/>
          <w:sz w:val="22"/>
          <w:szCs w:val="22"/>
          <w:lang w:val="fr-FR"/>
        </w:rPr>
        <w:t xml:space="preserve"> </w:t>
      </w:r>
      <w:r w:rsidR="00EF696B" w:rsidRPr="008E7402">
        <w:rPr>
          <w:rFonts w:asciiTheme="minorHAnsi" w:hAnsiTheme="minorHAnsi" w:cstheme="minorHAnsi"/>
          <w:sz w:val="22"/>
          <w:szCs w:val="22"/>
          <w:lang w:val="fr-FR"/>
        </w:rPr>
        <w:t>de l’application de la</w:t>
      </w:r>
      <w:r w:rsidR="000C2880" w:rsidRPr="008E7402">
        <w:rPr>
          <w:rFonts w:asciiTheme="minorHAnsi" w:hAnsiTheme="minorHAnsi" w:cstheme="minorHAnsi"/>
          <w:sz w:val="22"/>
          <w:szCs w:val="22"/>
          <w:lang w:val="fr-FR"/>
        </w:rPr>
        <w:t xml:space="preserve"> </w:t>
      </w:r>
      <w:r w:rsidR="005C17AB" w:rsidRPr="008E7402">
        <w:rPr>
          <w:rFonts w:asciiTheme="minorHAnsi" w:hAnsiTheme="minorHAnsi" w:cstheme="minorHAnsi"/>
          <w:sz w:val="22"/>
          <w:szCs w:val="22"/>
          <w:lang w:val="fr-FR"/>
        </w:rPr>
        <w:t>Convention</w:t>
      </w:r>
      <w:r w:rsidR="000C2880" w:rsidRPr="008E7402">
        <w:rPr>
          <w:rFonts w:asciiTheme="minorHAnsi" w:hAnsiTheme="minorHAnsi" w:cstheme="minorHAnsi"/>
          <w:sz w:val="22"/>
          <w:szCs w:val="22"/>
          <w:lang w:val="fr-FR"/>
        </w:rPr>
        <w:t xml:space="preserve"> </w:t>
      </w:r>
      <w:r w:rsidR="00EF696B" w:rsidRPr="008E7402">
        <w:rPr>
          <w:rFonts w:asciiTheme="minorHAnsi" w:hAnsiTheme="minorHAnsi" w:cstheme="minorHAnsi"/>
          <w:sz w:val="22"/>
          <w:szCs w:val="22"/>
          <w:lang w:val="fr-FR"/>
        </w:rPr>
        <w:t>sur une longue période de temps a été analysée</w:t>
      </w:r>
      <w:r w:rsidR="00924C9C" w:rsidRPr="008E7402">
        <w:rPr>
          <w:rFonts w:asciiTheme="minorHAnsi" w:hAnsiTheme="minorHAnsi" w:cstheme="minorHAnsi"/>
          <w:sz w:val="22"/>
          <w:szCs w:val="22"/>
          <w:lang w:val="fr-FR"/>
        </w:rPr>
        <w:t xml:space="preserve"> en </w:t>
      </w:r>
      <w:r w:rsidR="005C17AB" w:rsidRPr="008E7402">
        <w:rPr>
          <w:rFonts w:asciiTheme="minorHAnsi" w:hAnsiTheme="minorHAnsi" w:cstheme="minorHAnsi"/>
          <w:sz w:val="22"/>
          <w:szCs w:val="22"/>
          <w:lang w:val="fr-FR"/>
        </w:rPr>
        <w:t>compar</w:t>
      </w:r>
      <w:r w:rsidR="00924C9C" w:rsidRPr="008E7402">
        <w:rPr>
          <w:rFonts w:asciiTheme="minorHAnsi" w:hAnsiTheme="minorHAnsi" w:cstheme="minorHAnsi"/>
          <w:sz w:val="22"/>
          <w:szCs w:val="22"/>
          <w:lang w:val="fr-FR"/>
        </w:rPr>
        <w:t>ant les indicateurs figurant dans les rapports nationaux à des sessions successives de la</w:t>
      </w:r>
      <w:r w:rsidR="000C2880" w:rsidRPr="008E7402">
        <w:rPr>
          <w:rFonts w:asciiTheme="minorHAnsi" w:hAnsiTheme="minorHAnsi" w:cstheme="minorHAnsi"/>
          <w:sz w:val="22"/>
          <w:szCs w:val="22"/>
          <w:lang w:val="fr-FR"/>
        </w:rPr>
        <w:t xml:space="preserve"> </w:t>
      </w:r>
      <w:r w:rsidR="00924C9C" w:rsidRPr="008E7402">
        <w:rPr>
          <w:rFonts w:asciiTheme="minorHAnsi" w:hAnsiTheme="minorHAnsi" w:cstheme="minorHAnsi"/>
          <w:sz w:val="22"/>
          <w:szCs w:val="22"/>
          <w:lang w:val="fr-FR"/>
        </w:rPr>
        <w:t>Conférence</w:t>
      </w:r>
      <w:r w:rsidR="000C2880" w:rsidRPr="008E7402">
        <w:rPr>
          <w:rFonts w:asciiTheme="minorHAnsi" w:hAnsiTheme="minorHAnsi" w:cstheme="minorHAnsi"/>
          <w:sz w:val="22"/>
          <w:szCs w:val="22"/>
          <w:lang w:val="fr-FR"/>
        </w:rPr>
        <w:t xml:space="preserve"> </w:t>
      </w:r>
      <w:r w:rsidR="00924C9C" w:rsidRPr="008E7402">
        <w:rPr>
          <w:rFonts w:asciiTheme="minorHAnsi" w:hAnsiTheme="minorHAnsi" w:cstheme="minorHAnsi"/>
          <w:sz w:val="22"/>
          <w:szCs w:val="22"/>
          <w:lang w:val="fr-FR"/>
        </w:rPr>
        <w:t>des</w:t>
      </w:r>
      <w:r w:rsidR="000C2880" w:rsidRPr="008E7402">
        <w:rPr>
          <w:rFonts w:asciiTheme="minorHAnsi" w:hAnsiTheme="minorHAnsi" w:cstheme="minorHAnsi"/>
          <w:sz w:val="22"/>
          <w:szCs w:val="22"/>
          <w:lang w:val="fr-FR"/>
        </w:rPr>
        <w:t xml:space="preserve"> </w:t>
      </w:r>
      <w:r w:rsidR="00E74364" w:rsidRPr="008E7402">
        <w:rPr>
          <w:rFonts w:asciiTheme="minorHAnsi" w:hAnsiTheme="minorHAnsi" w:cstheme="minorHAnsi"/>
          <w:sz w:val="22"/>
          <w:szCs w:val="22"/>
          <w:lang w:val="fr-FR"/>
        </w:rPr>
        <w:t>Parties</w:t>
      </w:r>
      <w:r w:rsidR="00B102EA" w:rsidRPr="008E7402">
        <w:rPr>
          <w:rFonts w:asciiTheme="minorHAnsi" w:hAnsiTheme="minorHAnsi" w:cstheme="minorHAnsi"/>
          <w:sz w:val="22"/>
          <w:szCs w:val="22"/>
          <w:lang w:val="fr-FR"/>
        </w:rPr>
        <w:t xml:space="preserve"> </w:t>
      </w:r>
      <w:r w:rsidR="00924C9C" w:rsidRPr="008E7402">
        <w:rPr>
          <w:rFonts w:asciiTheme="minorHAnsi" w:hAnsiTheme="minorHAnsi" w:cstheme="minorHAnsi"/>
          <w:sz w:val="22"/>
          <w:szCs w:val="22"/>
          <w:lang w:val="fr-FR"/>
        </w:rPr>
        <w:t>depuis la</w:t>
      </w:r>
      <w:r w:rsidR="000C2880" w:rsidRPr="008E7402">
        <w:rPr>
          <w:rFonts w:asciiTheme="minorHAnsi" w:hAnsiTheme="minorHAnsi" w:cstheme="minorHAnsi"/>
          <w:sz w:val="22"/>
          <w:szCs w:val="22"/>
          <w:lang w:val="fr-FR"/>
        </w:rPr>
        <w:t xml:space="preserve"> </w:t>
      </w:r>
      <w:r w:rsidR="00B23550" w:rsidRPr="008E7402">
        <w:rPr>
          <w:rFonts w:asciiTheme="minorHAnsi" w:hAnsiTheme="minorHAnsi" w:cstheme="minorHAnsi"/>
          <w:sz w:val="22"/>
          <w:szCs w:val="22"/>
          <w:lang w:val="fr-FR"/>
        </w:rPr>
        <w:t>COP10</w:t>
      </w:r>
      <w:r w:rsidR="000C2880" w:rsidRPr="008E7402">
        <w:rPr>
          <w:rFonts w:asciiTheme="minorHAnsi" w:hAnsiTheme="minorHAnsi" w:cstheme="minorHAnsi"/>
          <w:sz w:val="22"/>
          <w:szCs w:val="22"/>
          <w:lang w:val="fr-FR"/>
        </w:rPr>
        <w:t xml:space="preserve"> </w:t>
      </w:r>
      <w:r w:rsidR="00924C9C" w:rsidRPr="008E7402">
        <w:rPr>
          <w:rFonts w:asciiTheme="minorHAnsi" w:hAnsiTheme="minorHAnsi" w:cstheme="minorHAnsi"/>
          <w:sz w:val="22"/>
          <w:szCs w:val="22"/>
          <w:lang w:val="fr-FR"/>
        </w:rPr>
        <w:t>en</w:t>
      </w:r>
      <w:r w:rsidR="000C2880" w:rsidRPr="008E7402">
        <w:rPr>
          <w:rFonts w:asciiTheme="minorHAnsi" w:hAnsiTheme="minorHAnsi" w:cstheme="minorHAnsi"/>
          <w:sz w:val="22"/>
          <w:szCs w:val="22"/>
          <w:lang w:val="fr-FR"/>
        </w:rPr>
        <w:t xml:space="preserve"> </w:t>
      </w:r>
      <w:r w:rsidR="00897636" w:rsidRPr="008E7402">
        <w:rPr>
          <w:rFonts w:asciiTheme="minorHAnsi" w:hAnsiTheme="minorHAnsi" w:cstheme="minorHAnsi"/>
          <w:sz w:val="22"/>
          <w:szCs w:val="22"/>
          <w:lang w:val="fr-FR"/>
        </w:rPr>
        <w:t>2008</w:t>
      </w:r>
      <w:r w:rsidR="002F2C57" w:rsidRPr="008E7402">
        <w:rPr>
          <w:rFonts w:asciiTheme="minorHAnsi" w:hAnsiTheme="minorHAnsi" w:cstheme="minorHAnsi"/>
          <w:sz w:val="22"/>
          <w:szCs w:val="22"/>
          <w:lang w:val="fr-FR"/>
        </w:rPr>
        <w:t>.</w:t>
      </w:r>
      <w:r w:rsidR="00631334" w:rsidRPr="008E7402">
        <w:rPr>
          <w:rFonts w:asciiTheme="minorHAnsi" w:hAnsiTheme="minorHAnsi" w:cstheme="minorHAnsi"/>
          <w:sz w:val="22"/>
          <w:szCs w:val="22"/>
          <w:lang w:val="fr-FR"/>
        </w:rPr>
        <w:t xml:space="preserve"> </w:t>
      </w:r>
      <w:r w:rsidR="00924C9C" w:rsidRPr="008E7402">
        <w:rPr>
          <w:rFonts w:asciiTheme="minorHAnsi" w:hAnsiTheme="minorHAnsi" w:cs="Calibri"/>
          <w:sz w:val="22"/>
          <w:szCs w:val="22"/>
          <w:lang w:val="fr-FR"/>
        </w:rPr>
        <w:t>Pour l’analyse des indicateurs les plus récents</w:t>
      </w:r>
      <w:r w:rsidR="002F2C57" w:rsidRPr="008E7402">
        <w:rPr>
          <w:rFonts w:asciiTheme="minorHAnsi" w:hAnsiTheme="minorHAnsi" w:cs="Calibri"/>
          <w:sz w:val="22"/>
          <w:szCs w:val="22"/>
          <w:lang w:val="fr-FR"/>
        </w:rPr>
        <w:t>,</w:t>
      </w:r>
      <w:r w:rsidR="000C2880" w:rsidRPr="008E7402">
        <w:rPr>
          <w:rFonts w:asciiTheme="minorHAnsi" w:hAnsiTheme="minorHAnsi" w:cs="Calibri"/>
          <w:sz w:val="22"/>
          <w:szCs w:val="22"/>
          <w:lang w:val="fr-FR"/>
        </w:rPr>
        <w:t xml:space="preserve"> </w:t>
      </w:r>
      <w:r w:rsidR="00AE65B2" w:rsidRPr="008E7402">
        <w:rPr>
          <w:rFonts w:asciiTheme="minorHAnsi" w:hAnsiTheme="minorHAnsi" w:cs="Calibri"/>
          <w:sz w:val="22"/>
          <w:szCs w:val="22"/>
          <w:lang w:val="fr-FR"/>
        </w:rPr>
        <w:t xml:space="preserve">les conclusions de </w:t>
      </w:r>
      <w:r w:rsidR="005C17AB" w:rsidRPr="008E7402">
        <w:rPr>
          <w:rFonts w:asciiTheme="minorHAnsi" w:hAnsiTheme="minorHAnsi" w:cs="Calibri"/>
          <w:sz w:val="22"/>
          <w:szCs w:val="22"/>
          <w:lang w:val="fr-FR"/>
        </w:rPr>
        <w:t>140</w:t>
      </w:r>
      <w:r w:rsidR="000C2880" w:rsidRPr="008E7402">
        <w:rPr>
          <w:rFonts w:asciiTheme="minorHAnsi" w:hAnsiTheme="minorHAnsi" w:cs="Calibri"/>
          <w:sz w:val="22"/>
          <w:szCs w:val="22"/>
          <w:lang w:val="fr-FR"/>
        </w:rPr>
        <w:t xml:space="preserve"> </w:t>
      </w:r>
      <w:r w:rsidR="00AE65B2" w:rsidRPr="008E7402">
        <w:rPr>
          <w:rFonts w:asciiTheme="minorHAnsi" w:hAnsiTheme="minorHAnsi" w:cstheme="minorHAnsi"/>
          <w:sz w:val="22"/>
          <w:szCs w:val="22"/>
          <w:lang w:val="fr-FR"/>
        </w:rPr>
        <w:t xml:space="preserve">rapports nationaux à la </w:t>
      </w:r>
      <w:r w:rsidR="005C17AB" w:rsidRPr="008E7402">
        <w:rPr>
          <w:rFonts w:asciiTheme="minorHAnsi" w:hAnsiTheme="minorHAnsi" w:cs="Calibri"/>
          <w:sz w:val="22"/>
          <w:szCs w:val="22"/>
          <w:lang w:val="fr-FR"/>
        </w:rPr>
        <w:t>COP13</w:t>
      </w:r>
      <w:r w:rsidR="000C2880" w:rsidRPr="008E7402">
        <w:rPr>
          <w:rFonts w:asciiTheme="minorHAnsi" w:hAnsiTheme="minorHAnsi" w:cs="Calibri"/>
          <w:sz w:val="22"/>
          <w:szCs w:val="22"/>
          <w:lang w:val="fr-FR"/>
        </w:rPr>
        <w:t xml:space="preserve"> </w:t>
      </w:r>
      <w:r w:rsidR="00AE65B2" w:rsidRPr="008E7402">
        <w:rPr>
          <w:rFonts w:asciiTheme="minorHAnsi" w:hAnsiTheme="minorHAnsi" w:cs="Calibri"/>
          <w:sz w:val="22"/>
          <w:szCs w:val="22"/>
          <w:lang w:val="fr-FR"/>
        </w:rPr>
        <w:t>ont été comparées à celles des</w:t>
      </w:r>
      <w:r w:rsidR="000C2880" w:rsidRPr="008E7402">
        <w:rPr>
          <w:rFonts w:asciiTheme="minorHAnsi" w:hAnsiTheme="minorHAnsi" w:cs="Calibri"/>
          <w:sz w:val="22"/>
          <w:szCs w:val="22"/>
          <w:lang w:val="fr-FR"/>
        </w:rPr>
        <w:t xml:space="preserve"> </w:t>
      </w:r>
      <w:r w:rsidR="004472F0" w:rsidRPr="008E7402">
        <w:rPr>
          <w:rFonts w:asciiTheme="minorHAnsi" w:hAnsiTheme="minorHAnsi" w:cs="Calibri"/>
          <w:sz w:val="22"/>
          <w:szCs w:val="22"/>
          <w:lang w:val="fr-FR"/>
        </w:rPr>
        <w:t>131</w:t>
      </w:r>
      <w:r w:rsidR="000C2880" w:rsidRPr="008E7402">
        <w:rPr>
          <w:rFonts w:asciiTheme="minorHAnsi" w:hAnsiTheme="minorHAnsi" w:cs="Calibri"/>
          <w:sz w:val="22"/>
          <w:szCs w:val="22"/>
          <w:lang w:val="fr-FR"/>
        </w:rPr>
        <w:t xml:space="preserve"> </w:t>
      </w:r>
      <w:r w:rsidR="00AE65B2" w:rsidRPr="008E7402">
        <w:rPr>
          <w:rFonts w:asciiTheme="minorHAnsi" w:hAnsiTheme="minorHAnsi" w:cstheme="minorHAnsi"/>
          <w:sz w:val="22"/>
          <w:szCs w:val="22"/>
          <w:lang w:val="fr-FR"/>
        </w:rPr>
        <w:t xml:space="preserve">rapports nationaux </w:t>
      </w:r>
      <w:r w:rsidR="00AE65B2" w:rsidRPr="008E7402">
        <w:rPr>
          <w:rFonts w:asciiTheme="minorHAnsi" w:hAnsiTheme="minorHAnsi" w:cs="Calibri"/>
          <w:sz w:val="22"/>
          <w:szCs w:val="22"/>
          <w:lang w:val="fr-FR"/>
        </w:rPr>
        <w:t>soumis à la</w:t>
      </w:r>
      <w:r w:rsidR="000C2880" w:rsidRPr="008E7402">
        <w:rPr>
          <w:rFonts w:asciiTheme="minorHAnsi" w:hAnsiTheme="minorHAnsi" w:cs="Calibri"/>
          <w:sz w:val="22"/>
          <w:szCs w:val="22"/>
          <w:lang w:val="fr-FR"/>
        </w:rPr>
        <w:t xml:space="preserve"> </w:t>
      </w:r>
      <w:r w:rsidR="002F2C57" w:rsidRPr="008E7402">
        <w:rPr>
          <w:rFonts w:asciiTheme="minorHAnsi" w:hAnsiTheme="minorHAnsi" w:cs="Calibri"/>
          <w:sz w:val="22"/>
          <w:szCs w:val="22"/>
          <w:lang w:val="fr-FR"/>
        </w:rPr>
        <w:t>COP12</w:t>
      </w:r>
      <w:r w:rsidR="005C17AB" w:rsidRPr="008E7402">
        <w:rPr>
          <w:rFonts w:asciiTheme="minorHAnsi" w:hAnsiTheme="minorHAnsi" w:cs="Calibri"/>
          <w:sz w:val="22"/>
          <w:szCs w:val="22"/>
          <w:lang w:val="fr-FR"/>
        </w:rPr>
        <w:t>.</w:t>
      </w:r>
    </w:p>
    <w:p w14:paraId="7FD0E87A" w14:textId="77777777" w:rsidR="005C17AB" w:rsidRPr="008E7402" w:rsidRDefault="005C17AB" w:rsidP="000C7772">
      <w:pPr>
        <w:pStyle w:val="MediumGrid1-Accent21"/>
        <w:ind w:left="425" w:hanging="425"/>
        <w:contextualSpacing/>
        <w:rPr>
          <w:rFonts w:asciiTheme="minorHAnsi" w:hAnsiTheme="minorHAnsi" w:cstheme="minorHAnsi"/>
          <w:color w:val="000000"/>
          <w:sz w:val="22"/>
          <w:szCs w:val="22"/>
          <w:lang w:val="fr-FR"/>
        </w:rPr>
      </w:pPr>
    </w:p>
    <w:p w14:paraId="34312B15" w14:textId="3DF26D8C" w:rsidR="00B54007" w:rsidRPr="008E7402" w:rsidRDefault="000C7772" w:rsidP="00B54007">
      <w:pPr>
        <w:spacing w:after="0" w:line="240" w:lineRule="auto"/>
        <w:ind w:left="425" w:hanging="425"/>
        <w:rPr>
          <w:rFonts w:ascii="Calibri" w:hAnsi="Calibri"/>
          <w:lang w:val="fr-FR"/>
        </w:rPr>
      </w:pPr>
      <w:r w:rsidRPr="008E7402">
        <w:rPr>
          <w:rFonts w:ascii="Calibri" w:hAnsi="Calibri"/>
          <w:lang w:val="fr-FR"/>
        </w:rPr>
        <w:t>9.</w:t>
      </w:r>
      <w:r w:rsidRPr="008E7402">
        <w:rPr>
          <w:rFonts w:ascii="Calibri" w:hAnsi="Calibri"/>
          <w:lang w:val="fr-FR"/>
        </w:rPr>
        <w:tab/>
      </w:r>
      <w:r w:rsidR="00265390" w:rsidRPr="008E7402">
        <w:rPr>
          <w:lang w:val="fr-FR"/>
        </w:rPr>
        <w:t>Le Plan stratégique</w:t>
      </w:r>
      <w:r w:rsidR="00B54007" w:rsidRPr="008E7402">
        <w:rPr>
          <w:rFonts w:ascii="Calibri" w:hAnsi="Calibri"/>
          <w:lang w:val="fr-FR"/>
        </w:rPr>
        <w:t xml:space="preserve"> Ramsar 2016-2024 </w:t>
      </w:r>
      <w:r w:rsidR="00265390" w:rsidRPr="008E7402">
        <w:rPr>
          <w:rFonts w:ascii="Calibri" w:hAnsi="Calibri"/>
          <w:lang w:val="fr-FR"/>
        </w:rPr>
        <w:t>établit</w:t>
      </w:r>
      <w:r w:rsidR="00B54007" w:rsidRPr="008E7402">
        <w:rPr>
          <w:rFonts w:ascii="Calibri" w:hAnsi="Calibri"/>
          <w:lang w:val="fr-FR"/>
        </w:rPr>
        <w:t xml:space="preserve"> 14 </w:t>
      </w:r>
      <w:r w:rsidR="00265390" w:rsidRPr="008E7402">
        <w:rPr>
          <w:rFonts w:ascii="Calibri" w:hAnsi="Calibri"/>
          <w:lang w:val="fr-FR"/>
        </w:rPr>
        <w:t>domaines</w:t>
      </w:r>
      <w:r w:rsidR="00595C87" w:rsidRPr="008E7402">
        <w:rPr>
          <w:rFonts w:ascii="Calibri" w:hAnsi="Calibri"/>
          <w:lang w:val="fr-FR"/>
        </w:rPr>
        <w:t xml:space="preserve"> d’attention</w:t>
      </w:r>
      <w:r w:rsidR="00265390" w:rsidRPr="008E7402">
        <w:rPr>
          <w:rFonts w:ascii="Calibri" w:hAnsi="Calibri"/>
          <w:lang w:val="fr-FR"/>
        </w:rPr>
        <w:t xml:space="preserve"> prioritaires pour la</w:t>
      </w:r>
      <w:r w:rsidR="00B54007" w:rsidRPr="008E7402">
        <w:rPr>
          <w:rFonts w:ascii="Calibri" w:hAnsi="Calibri"/>
          <w:lang w:val="fr-FR"/>
        </w:rPr>
        <w:t xml:space="preserve"> Convention </w:t>
      </w:r>
      <w:r w:rsidR="00265390" w:rsidRPr="008E7402">
        <w:rPr>
          <w:rFonts w:ascii="Calibri" w:hAnsi="Calibri"/>
          <w:lang w:val="fr-FR"/>
        </w:rPr>
        <w:t xml:space="preserve">pour </w:t>
      </w:r>
      <w:r w:rsidR="00C0463B">
        <w:rPr>
          <w:rFonts w:ascii="Calibri" w:hAnsi="Calibri"/>
          <w:lang w:val="fr-FR"/>
        </w:rPr>
        <w:t>la période de</w:t>
      </w:r>
      <w:r w:rsidR="00265390" w:rsidRPr="008E7402">
        <w:rPr>
          <w:rFonts w:ascii="Calibri" w:hAnsi="Calibri"/>
          <w:lang w:val="fr-FR"/>
        </w:rPr>
        <w:t xml:space="preserve"> neuf années</w:t>
      </w:r>
      <w:r w:rsidR="00B54007" w:rsidRPr="008E7402">
        <w:rPr>
          <w:rFonts w:ascii="Calibri" w:hAnsi="Calibri"/>
          <w:lang w:val="fr-FR"/>
        </w:rPr>
        <w:t xml:space="preserve">. </w:t>
      </w:r>
      <w:r w:rsidR="00AA1049" w:rsidRPr="008E7402">
        <w:rPr>
          <w:rFonts w:ascii="Calibri" w:hAnsi="Calibri"/>
          <w:lang w:val="fr-FR"/>
        </w:rPr>
        <w:t xml:space="preserve">Il détermine </w:t>
      </w:r>
      <w:r w:rsidR="00B54007" w:rsidRPr="008E7402">
        <w:rPr>
          <w:rFonts w:ascii="Calibri" w:hAnsi="Calibri"/>
          <w:lang w:val="fr-FR"/>
        </w:rPr>
        <w:t xml:space="preserve">19 </w:t>
      </w:r>
      <w:r w:rsidR="00265390" w:rsidRPr="008E7402">
        <w:rPr>
          <w:rFonts w:ascii="Calibri" w:hAnsi="Calibri"/>
          <w:lang w:val="fr-FR"/>
        </w:rPr>
        <w:t>objectifs et</w:t>
      </w:r>
      <w:r w:rsidR="00B54007" w:rsidRPr="008E7402">
        <w:rPr>
          <w:rFonts w:ascii="Calibri" w:hAnsi="Calibri"/>
          <w:lang w:val="fr-FR"/>
        </w:rPr>
        <w:t xml:space="preserve"> 35 indicat</w:t>
      </w:r>
      <w:r w:rsidR="00265390" w:rsidRPr="008E7402">
        <w:rPr>
          <w:rFonts w:ascii="Calibri" w:hAnsi="Calibri"/>
          <w:lang w:val="fr-FR"/>
        </w:rPr>
        <w:t>eu</w:t>
      </w:r>
      <w:r w:rsidR="00B54007" w:rsidRPr="008E7402">
        <w:rPr>
          <w:rFonts w:ascii="Calibri" w:hAnsi="Calibri"/>
          <w:lang w:val="fr-FR"/>
        </w:rPr>
        <w:t xml:space="preserve">rs </w:t>
      </w:r>
      <w:r w:rsidR="00AA1049" w:rsidRPr="008E7402">
        <w:rPr>
          <w:rFonts w:ascii="Calibri" w:hAnsi="Calibri"/>
          <w:lang w:val="fr-FR"/>
        </w:rPr>
        <w:t>qui</w:t>
      </w:r>
      <w:r w:rsidR="00265390" w:rsidRPr="008E7402">
        <w:rPr>
          <w:rFonts w:ascii="Calibri" w:hAnsi="Calibri"/>
          <w:lang w:val="fr-FR"/>
        </w:rPr>
        <w:t xml:space="preserve"> font l’objet de renvois à ces domaines </w:t>
      </w:r>
      <w:r w:rsidR="00AA1049" w:rsidRPr="008E7402">
        <w:rPr>
          <w:rFonts w:ascii="Calibri" w:hAnsi="Calibri"/>
          <w:lang w:val="fr-FR"/>
        </w:rPr>
        <w:t xml:space="preserve">d’attention </w:t>
      </w:r>
      <w:r w:rsidR="00265390" w:rsidRPr="008E7402">
        <w:rPr>
          <w:rFonts w:ascii="Calibri" w:hAnsi="Calibri"/>
          <w:lang w:val="fr-FR"/>
        </w:rPr>
        <w:t>prioritaires</w:t>
      </w:r>
      <w:r w:rsidR="00B54007" w:rsidRPr="008E7402">
        <w:rPr>
          <w:rFonts w:ascii="Calibri" w:hAnsi="Calibri"/>
          <w:lang w:val="fr-FR"/>
        </w:rPr>
        <w:t>.</w:t>
      </w:r>
    </w:p>
    <w:p w14:paraId="5D4EA49C" w14:textId="77777777" w:rsidR="00B54007" w:rsidRPr="008E7402" w:rsidRDefault="00B54007" w:rsidP="00B54007">
      <w:pPr>
        <w:spacing w:after="0" w:line="240" w:lineRule="auto"/>
        <w:ind w:left="425" w:hanging="425"/>
        <w:rPr>
          <w:rFonts w:ascii="Calibri" w:hAnsi="Calibri"/>
          <w:lang w:val="fr-FR"/>
        </w:rPr>
      </w:pPr>
    </w:p>
    <w:p w14:paraId="04A356BC" w14:textId="548562E7" w:rsidR="0001325D" w:rsidRPr="008E7402" w:rsidRDefault="00B54007" w:rsidP="00B54007">
      <w:pPr>
        <w:spacing w:after="0" w:line="240" w:lineRule="auto"/>
        <w:ind w:left="425" w:hanging="425"/>
        <w:rPr>
          <w:rFonts w:eastAsia="Times New Roman" w:cstheme="minorHAnsi"/>
          <w:color w:val="000000"/>
          <w:lang w:val="fr-FR" w:eastAsia="en-GB"/>
        </w:rPr>
      </w:pPr>
      <w:r w:rsidRPr="008E7402">
        <w:rPr>
          <w:rFonts w:ascii="Calibri" w:hAnsi="Calibri"/>
          <w:lang w:val="fr-FR"/>
        </w:rPr>
        <w:t>10.</w:t>
      </w:r>
      <w:r w:rsidRPr="008E7402">
        <w:rPr>
          <w:rFonts w:ascii="Calibri" w:hAnsi="Calibri"/>
          <w:lang w:val="fr-FR"/>
        </w:rPr>
        <w:tab/>
      </w:r>
      <w:r w:rsidR="001F769B" w:rsidRPr="008E7402">
        <w:rPr>
          <w:rFonts w:ascii="Calibri" w:hAnsi="Calibri"/>
          <w:lang w:val="fr-FR"/>
        </w:rPr>
        <w:t xml:space="preserve">L’analyse des progrès signalés par rapport aux indicateurs et aux objectifs du </w:t>
      </w:r>
      <w:r w:rsidR="001F769B" w:rsidRPr="008E7402">
        <w:rPr>
          <w:lang w:val="fr-FR"/>
        </w:rPr>
        <w:t>Plan stratégique</w:t>
      </w:r>
      <w:r w:rsidR="001F769B" w:rsidRPr="008E7402">
        <w:rPr>
          <w:rFonts w:ascii="Calibri" w:hAnsi="Calibri"/>
          <w:lang w:val="fr-FR"/>
        </w:rPr>
        <w:t xml:space="preserve"> </w:t>
      </w:r>
      <w:r w:rsidR="001F769B" w:rsidRPr="008E7402">
        <w:rPr>
          <w:rFonts w:eastAsia="Times New Roman" w:cstheme="minorHAnsi"/>
          <w:color w:val="000000"/>
          <w:lang w:val="fr-FR" w:eastAsia="en-GB"/>
        </w:rPr>
        <w:t xml:space="preserve">révèle que les principaux progrès réalisés par les </w:t>
      </w:r>
      <w:r w:rsidRPr="008E7402">
        <w:rPr>
          <w:rFonts w:eastAsia="Times New Roman" w:cstheme="minorHAnsi"/>
          <w:color w:val="000000"/>
          <w:lang w:val="fr-FR" w:eastAsia="en-GB"/>
        </w:rPr>
        <w:t xml:space="preserve">Parties </w:t>
      </w:r>
      <w:r w:rsidR="001F769B" w:rsidRPr="008E7402">
        <w:rPr>
          <w:rFonts w:eastAsia="Times New Roman" w:cstheme="minorHAnsi"/>
          <w:color w:val="000000"/>
          <w:lang w:val="fr-FR" w:eastAsia="en-GB"/>
        </w:rPr>
        <w:t>contractantes concernent les inventaires d’espèces envahissantes</w:t>
      </w:r>
      <w:r w:rsidRPr="008E7402">
        <w:rPr>
          <w:rFonts w:eastAsia="Times New Roman" w:cstheme="minorHAnsi"/>
          <w:color w:val="000000"/>
          <w:lang w:val="fr-FR" w:eastAsia="en-GB"/>
        </w:rPr>
        <w:t xml:space="preserve">, </w:t>
      </w:r>
      <w:r w:rsidR="001F769B" w:rsidRPr="008E7402">
        <w:rPr>
          <w:rFonts w:eastAsia="Times New Roman" w:cstheme="minorHAnsi"/>
          <w:color w:val="000000"/>
          <w:lang w:val="fr-FR" w:eastAsia="en-GB"/>
        </w:rPr>
        <w:t>les politiques pour les zones humides</w:t>
      </w:r>
      <w:r w:rsidRPr="008E7402">
        <w:rPr>
          <w:rFonts w:eastAsia="Times New Roman" w:cstheme="minorHAnsi"/>
          <w:color w:val="000000"/>
          <w:lang w:val="fr-FR" w:eastAsia="en-GB"/>
        </w:rPr>
        <w:t xml:space="preserve">, </w:t>
      </w:r>
      <w:r w:rsidR="001F769B" w:rsidRPr="008E7402">
        <w:rPr>
          <w:rFonts w:eastAsia="Times New Roman" w:cstheme="minorHAnsi"/>
          <w:color w:val="000000"/>
          <w:lang w:val="fr-FR" w:eastAsia="en-GB"/>
        </w:rPr>
        <w:t>la croissance du réseau de Sites R</w:t>
      </w:r>
      <w:r w:rsidRPr="008E7402">
        <w:rPr>
          <w:rFonts w:eastAsia="Times New Roman" w:cstheme="minorHAnsi"/>
          <w:color w:val="000000"/>
          <w:lang w:val="fr-FR" w:eastAsia="en-GB"/>
        </w:rPr>
        <w:t xml:space="preserve">amsar </w:t>
      </w:r>
      <w:r w:rsidR="001F769B" w:rsidRPr="008E7402">
        <w:rPr>
          <w:rFonts w:eastAsia="Times New Roman" w:cstheme="minorHAnsi"/>
          <w:color w:val="000000"/>
          <w:lang w:val="fr-FR" w:eastAsia="en-GB"/>
        </w:rPr>
        <w:t>et les activités de la Journée mondiale des zones humides</w:t>
      </w:r>
      <w:r w:rsidRPr="008E7402">
        <w:rPr>
          <w:rFonts w:eastAsia="Times New Roman" w:cstheme="minorHAnsi"/>
          <w:color w:val="000000"/>
          <w:lang w:val="fr-FR" w:eastAsia="en-GB"/>
        </w:rPr>
        <w:t xml:space="preserve"> (</w:t>
      </w:r>
      <w:r w:rsidR="001F769B" w:rsidRPr="008E7402">
        <w:rPr>
          <w:rFonts w:eastAsia="Times New Roman" w:cstheme="minorHAnsi"/>
          <w:color w:val="000000"/>
          <w:lang w:val="fr-FR" w:eastAsia="en-GB"/>
        </w:rPr>
        <w:t>voir annexe </w:t>
      </w:r>
      <w:r w:rsidRPr="008E7402">
        <w:rPr>
          <w:rFonts w:eastAsia="Times New Roman" w:cstheme="minorHAnsi"/>
          <w:color w:val="000000"/>
          <w:lang w:val="fr-FR" w:eastAsia="en-GB"/>
        </w:rPr>
        <w:t>1).</w:t>
      </w:r>
    </w:p>
    <w:p w14:paraId="0F519129" w14:textId="77777777" w:rsidR="00B54007" w:rsidRPr="008E7402" w:rsidRDefault="00B54007" w:rsidP="00B54007">
      <w:pPr>
        <w:spacing w:after="0" w:line="240" w:lineRule="auto"/>
        <w:ind w:left="425" w:hanging="425"/>
        <w:rPr>
          <w:rFonts w:eastAsia="Times New Roman" w:cstheme="minorHAnsi"/>
          <w:color w:val="000000"/>
          <w:lang w:val="fr-FR" w:eastAsia="en-GB"/>
        </w:rPr>
      </w:pPr>
    </w:p>
    <w:p w14:paraId="0943196E" w14:textId="688B87D7" w:rsidR="0001325D" w:rsidRPr="008E7402" w:rsidRDefault="000C7772" w:rsidP="000C7772">
      <w:pPr>
        <w:spacing w:after="0" w:line="240" w:lineRule="auto"/>
        <w:ind w:left="425" w:hanging="425"/>
        <w:rPr>
          <w:rFonts w:ascii="Calibri" w:hAnsi="Calibri" w:cs="Arial"/>
          <w:lang w:val="fr-FR"/>
        </w:rPr>
      </w:pPr>
      <w:r w:rsidRPr="008E7402">
        <w:rPr>
          <w:rFonts w:eastAsia="Times New Roman" w:cstheme="minorHAnsi"/>
          <w:color w:val="000000"/>
          <w:lang w:val="fr-FR" w:eastAsia="en-GB"/>
        </w:rPr>
        <w:t>11.</w:t>
      </w:r>
      <w:r w:rsidRPr="008E7402">
        <w:rPr>
          <w:rFonts w:eastAsia="Times New Roman" w:cstheme="minorHAnsi"/>
          <w:color w:val="000000"/>
          <w:lang w:val="fr-FR" w:eastAsia="en-GB"/>
        </w:rPr>
        <w:tab/>
      </w:r>
      <w:r w:rsidR="001F769B" w:rsidRPr="008E7402">
        <w:rPr>
          <w:rFonts w:eastAsia="Times New Roman" w:cstheme="minorHAnsi"/>
          <w:color w:val="000000"/>
          <w:lang w:val="fr-FR" w:eastAsia="en-GB"/>
        </w:rPr>
        <w:t xml:space="preserve">Les domaines où il y a moins de progrès sont </w:t>
      </w:r>
      <w:r w:rsidR="0001325D" w:rsidRPr="008E7402">
        <w:rPr>
          <w:rFonts w:eastAsia="Times New Roman" w:cstheme="minorHAnsi"/>
          <w:color w:val="000000"/>
          <w:lang w:val="fr-FR" w:eastAsia="en-GB"/>
        </w:rPr>
        <w:t>:</w:t>
      </w:r>
      <w:r w:rsidR="000C2880" w:rsidRPr="008E7402">
        <w:rPr>
          <w:rFonts w:eastAsia="Times New Roman" w:cstheme="minorHAnsi"/>
          <w:color w:val="000000"/>
          <w:lang w:val="fr-FR" w:eastAsia="en-GB"/>
        </w:rPr>
        <w:t xml:space="preserve"> </w:t>
      </w:r>
      <w:r w:rsidR="001F769B" w:rsidRPr="008E7402">
        <w:rPr>
          <w:rFonts w:eastAsia="Times New Roman" w:cstheme="minorHAnsi"/>
          <w:color w:val="000000"/>
          <w:lang w:val="fr-FR" w:eastAsia="en-GB"/>
        </w:rPr>
        <w:t>l’intégration des questions/avantages des zones humides</w:t>
      </w:r>
      <w:r w:rsidR="000C2880" w:rsidRPr="008E7402">
        <w:rPr>
          <w:rFonts w:ascii="Calibri" w:hAnsi="Calibri" w:cs="Arial"/>
          <w:lang w:val="fr-FR"/>
        </w:rPr>
        <w:t xml:space="preserve"> </w:t>
      </w:r>
      <w:r w:rsidR="000E0C38" w:rsidRPr="008E7402">
        <w:rPr>
          <w:rFonts w:ascii="Calibri" w:hAnsi="Calibri" w:cs="Arial"/>
          <w:lang w:val="fr-FR"/>
        </w:rPr>
        <w:t>dans les secteurs de production</w:t>
      </w:r>
      <w:r w:rsidR="000C2880" w:rsidRPr="008E7402">
        <w:rPr>
          <w:rFonts w:ascii="Calibri" w:hAnsi="Calibri" w:cs="Arial"/>
          <w:lang w:val="fr-FR"/>
        </w:rPr>
        <w:t xml:space="preserve"> </w:t>
      </w:r>
      <w:r w:rsidR="0001325D" w:rsidRPr="008E7402">
        <w:rPr>
          <w:rFonts w:ascii="Calibri" w:hAnsi="Calibri" w:cs="Arial"/>
          <w:lang w:val="fr-FR"/>
        </w:rPr>
        <w:t>(</w:t>
      </w:r>
      <w:r w:rsidR="00765A05" w:rsidRPr="008E7402">
        <w:rPr>
          <w:rFonts w:ascii="Calibri" w:hAnsi="Calibri" w:cs="Arial"/>
          <w:lang w:val="fr-FR"/>
        </w:rPr>
        <w:t>ressources en eau, mines, énergie, industrie</w:t>
      </w:r>
      <w:r w:rsidR="0001325D" w:rsidRPr="008E7402">
        <w:rPr>
          <w:rFonts w:ascii="Calibri" w:hAnsi="Calibri" w:cs="Arial"/>
          <w:lang w:val="fr-FR"/>
        </w:rPr>
        <w:t>)</w:t>
      </w:r>
      <w:r w:rsidR="001F3F6D" w:rsidRPr="008E7402">
        <w:rPr>
          <w:rFonts w:ascii="Calibri" w:hAnsi="Calibri" w:cs="Arial"/>
          <w:lang w:val="fr-FR"/>
        </w:rPr>
        <w:t>;</w:t>
      </w:r>
      <w:r w:rsidR="000C2880" w:rsidRPr="008E7402">
        <w:rPr>
          <w:rFonts w:ascii="Calibri" w:hAnsi="Calibri" w:cs="Arial"/>
          <w:lang w:val="fr-FR"/>
        </w:rPr>
        <w:t xml:space="preserve"> </w:t>
      </w:r>
      <w:r w:rsidR="00765A05" w:rsidRPr="008E7402">
        <w:rPr>
          <w:rFonts w:ascii="Calibri" w:hAnsi="Calibri" w:cs="Arial"/>
          <w:lang w:val="fr-FR"/>
        </w:rPr>
        <w:t xml:space="preserve">l’évaluation de la qualité et de la quantité </w:t>
      </w:r>
      <w:r w:rsidR="00861356" w:rsidRPr="008E7402">
        <w:rPr>
          <w:rFonts w:ascii="Calibri" w:hAnsi="Calibri" w:cs="Arial"/>
          <w:lang w:val="fr-FR"/>
        </w:rPr>
        <w:t xml:space="preserve">d’eau </w:t>
      </w:r>
      <w:r w:rsidR="00765A05" w:rsidRPr="008E7402">
        <w:rPr>
          <w:rFonts w:ascii="Calibri" w:hAnsi="Calibri" w:cs="Arial"/>
          <w:lang w:val="fr-FR"/>
        </w:rPr>
        <w:t>pour les zones humides</w:t>
      </w:r>
      <w:r w:rsidR="001F3F6D" w:rsidRPr="008E7402">
        <w:rPr>
          <w:rFonts w:ascii="Calibri" w:hAnsi="Calibri" w:cs="Arial"/>
          <w:lang w:val="fr-FR"/>
        </w:rPr>
        <w:t>;</w:t>
      </w:r>
      <w:r w:rsidR="000C2880" w:rsidRPr="008E7402">
        <w:rPr>
          <w:rFonts w:ascii="Calibri" w:hAnsi="Calibri" w:cs="Arial"/>
          <w:lang w:val="fr-FR"/>
        </w:rPr>
        <w:t xml:space="preserve"> </w:t>
      </w:r>
      <w:r w:rsidR="00765A05" w:rsidRPr="008E7402">
        <w:rPr>
          <w:rFonts w:ascii="Calibri" w:hAnsi="Calibri" w:cs="Arial"/>
          <w:lang w:val="fr-FR"/>
        </w:rPr>
        <w:t>l’élimination des mesures d’incitation perverses</w:t>
      </w:r>
      <w:r w:rsidR="001F3F6D" w:rsidRPr="008E7402">
        <w:rPr>
          <w:rFonts w:ascii="Calibri" w:hAnsi="Calibri" w:cs="Arial"/>
          <w:lang w:val="fr-FR"/>
        </w:rPr>
        <w:t>;</w:t>
      </w:r>
      <w:r w:rsidR="000C2880" w:rsidRPr="008E7402">
        <w:rPr>
          <w:rFonts w:ascii="Calibri" w:hAnsi="Calibri" w:cs="Arial"/>
          <w:lang w:val="fr-FR"/>
        </w:rPr>
        <w:t xml:space="preserve"> </w:t>
      </w:r>
      <w:r w:rsidR="00765A05" w:rsidRPr="008E7402">
        <w:rPr>
          <w:rFonts w:ascii="Calibri" w:hAnsi="Calibri" w:cs="Arial"/>
          <w:lang w:val="fr-FR"/>
        </w:rPr>
        <w:t>les rapports au</w:t>
      </w:r>
      <w:r w:rsidR="000C2880" w:rsidRPr="008E7402">
        <w:rPr>
          <w:rFonts w:ascii="Calibri" w:hAnsi="Calibri" w:cs="Arial"/>
          <w:lang w:val="fr-FR"/>
        </w:rPr>
        <w:t xml:space="preserve"> </w:t>
      </w:r>
      <w:r w:rsidR="0001325D" w:rsidRPr="008E7402">
        <w:rPr>
          <w:rFonts w:ascii="Calibri" w:hAnsi="Calibri" w:cs="Arial"/>
          <w:lang w:val="fr-FR"/>
        </w:rPr>
        <w:t>Secr</w:t>
      </w:r>
      <w:r w:rsidR="00765A05" w:rsidRPr="008E7402">
        <w:rPr>
          <w:rFonts w:ascii="Calibri" w:hAnsi="Calibri" w:cs="Arial"/>
          <w:lang w:val="fr-FR"/>
        </w:rPr>
        <w:t>é</w:t>
      </w:r>
      <w:r w:rsidR="0001325D" w:rsidRPr="008E7402">
        <w:rPr>
          <w:rFonts w:ascii="Calibri" w:hAnsi="Calibri" w:cs="Arial"/>
          <w:lang w:val="fr-FR"/>
        </w:rPr>
        <w:t>tariat</w:t>
      </w:r>
      <w:r w:rsidR="00765A05" w:rsidRPr="008E7402">
        <w:rPr>
          <w:rFonts w:ascii="Calibri" w:hAnsi="Calibri" w:cs="Arial"/>
          <w:lang w:val="fr-FR"/>
        </w:rPr>
        <w:t xml:space="preserve"> au titre de l’</w:t>
      </w:r>
      <w:r w:rsidR="0001325D" w:rsidRPr="008E7402">
        <w:rPr>
          <w:rFonts w:ascii="Calibri" w:hAnsi="Calibri" w:cs="Arial"/>
          <w:lang w:val="fr-FR"/>
        </w:rPr>
        <w:t>Article</w:t>
      </w:r>
      <w:r w:rsidR="000C2880" w:rsidRPr="008E7402">
        <w:rPr>
          <w:rFonts w:ascii="Calibri" w:hAnsi="Calibri" w:cs="Arial"/>
          <w:lang w:val="fr-FR"/>
        </w:rPr>
        <w:t xml:space="preserve"> </w:t>
      </w:r>
      <w:r w:rsidR="0001325D" w:rsidRPr="008E7402">
        <w:rPr>
          <w:rFonts w:ascii="Calibri" w:hAnsi="Calibri" w:cs="Arial"/>
          <w:lang w:val="fr-FR"/>
        </w:rPr>
        <w:t>3.2</w:t>
      </w:r>
      <w:r w:rsidR="001F3F6D" w:rsidRPr="008E7402">
        <w:rPr>
          <w:rFonts w:ascii="Calibri" w:hAnsi="Calibri" w:cs="Arial"/>
          <w:lang w:val="fr-FR"/>
        </w:rPr>
        <w:t>;</w:t>
      </w:r>
      <w:r w:rsidR="000C2880" w:rsidRPr="008E7402">
        <w:rPr>
          <w:rFonts w:ascii="Calibri" w:hAnsi="Calibri" w:cs="Arial"/>
          <w:lang w:val="fr-FR"/>
        </w:rPr>
        <w:t xml:space="preserve"> </w:t>
      </w:r>
      <w:r w:rsidR="00765A05" w:rsidRPr="008E7402">
        <w:rPr>
          <w:rFonts w:ascii="Calibri" w:hAnsi="Calibri" w:cs="Arial"/>
          <w:lang w:val="fr-FR"/>
        </w:rPr>
        <w:t>et l’application des lignes directrices sur les valeurs culturelles</w:t>
      </w:r>
      <w:r w:rsidR="0067782E" w:rsidRPr="008E7402">
        <w:rPr>
          <w:rFonts w:ascii="Calibri" w:hAnsi="Calibri" w:cs="Arial"/>
          <w:lang w:val="fr-FR"/>
        </w:rPr>
        <w:t>.</w:t>
      </w:r>
    </w:p>
    <w:p w14:paraId="6E334E1A" w14:textId="77777777" w:rsidR="0001325D" w:rsidRPr="008E7402" w:rsidRDefault="0001325D" w:rsidP="000C7772">
      <w:pPr>
        <w:spacing w:after="0" w:line="240" w:lineRule="auto"/>
        <w:ind w:left="425" w:hanging="425"/>
        <w:rPr>
          <w:rFonts w:ascii="Calibri" w:hAnsi="Calibri" w:cs="Arial"/>
          <w:sz w:val="20"/>
          <w:szCs w:val="20"/>
          <w:lang w:val="fr-FR"/>
        </w:rPr>
      </w:pPr>
    </w:p>
    <w:p w14:paraId="5DE73D65" w14:textId="40D8FF8C" w:rsidR="009E7456" w:rsidRPr="008E7402" w:rsidRDefault="000C7772" w:rsidP="000C7772">
      <w:pPr>
        <w:spacing w:after="0" w:line="240" w:lineRule="auto"/>
        <w:ind w:left="425" w:hanging="425"/>
        <w:rPr>
          <w:rFonts w:ascii="Calibri" w:hAnsi="Calibri" w:cs="Arial"/>
          <w:lang w:val="fr-FR"/>
        </w:rPr>
      </w:pPr>
      <w:r w:rsidRPr="008E7402">
        <w:rPr>
          <w:rFonts w:ascii="Calibri" w:hAnsi="Calibri" w:cs="Arial"/>
          <w:lang w:val="fr-FR"/>
        </w:rPr>
        <w:t>12.</w:t>
      </w:r>
      <w:r w:rsidRPr="008E7402">
        <w:rPr>
          <w:rFonts w:ascii="Calibri" w:hAnsi="Calibri" w:cs="Arial"/>
          <w:lang w:val="fr-FR"/>
        </w:rPr>
        <w:tab/>
      </w:r>
      <w:r w:rsidR="00765A05" w:rsidRPr="008E7402">
        <w:rPr>
          <w:rFonts w:eastAsia="Times New Roman" w:cstheme="minorHAnsi"/>
          <w:color w:val="000000"/>
          <w:lang w:val="fr-FR" w:eastAsia="en-GB"/>
        </w:rPr>
        <w:t xml:space="preserve">Les domaines où il semblerait qu’il y ait eu une baisse majeure </w:t>
      </w:r>
      <w:r w:rsidR="00C0463B">
        <w:rPr>
          <w:rFonts w:eastAsia="Times New Roman" w:cstheme="minorHAnsi"/>
          <w:color w:val="000000"/>
          <w:lang w:val="fr-FR" w:eastAsia="en-GB"/>
        </w:rPr>
        <w:t>dans l</w:t>
      </w:r>
      <w:r w:rsidR="00765A05" w:rsidRPr="008E7402">
        <w:rPr>
          <w:rFonts w:eastAsia="Times New Roman" w:cstheme="minorHAnsi"/>
          <w:color w:val="000000"/>
          <w:lang w:val="fr-FR" w:eastAsia="en-GB"/>
        </w:rPr>
        <w:t>’application depuis la</w:t>
      </w:r>
      <w:r w:rsidR="000C2880" w:rsidRPr="008E7402">
        <w:rPr>
          <w:rFonts w:ascii="Calibri" w:hAnsi="Calibri" w:cs="Arial"/>
          <w:lang w:val="fr-FR"/>
        </w:rPr>
        <w:t xml:space="preserve"> </w:t>
      </w:r>
      <w:r w:rsidR="0001325D" w:rsidRPr="008E7402">
        <w:rPr>
          <w:rFonts w:ascii="Calibri" w:hAnsi="Calibri" w:cs="Arial"/>
          <w:lang w:val="fr-FR"/>
        </w:rPr>
        <w:t>COP12</w:t>
      </w:r>
      <w:r w:rsidR="000C2880" w:rsidRPr="008E7402">
        <w:rPr>
          <w:rFonts w:ascii="Calibri" w:hAnsi="Calibri" w:cs="Arial"/>
          <w:lang w:val="fr-FR"/>
        </w:rPr>
        <w:t xml:space="preserve"> </w:t>
      </w:r>
      <w:r w:rsidR="00765A05" w:rsidRPr="008E7402">
        <w:rPr>
          <w:rFonts w:ascii="Calibri" w:hAnsi="Calibri" w:cs="Arial"/>
          <w:lang w:val="fr-FR"/>
        </w:rPr>
        <w:t xml:space="preserve">sont </w:t>
      </w:r>
      <w:r w:rsidR="0001325D" w:rsidRPr="008E7402">
        <w:rPr>
          <w:rFonts w:ascii="Calibri" w:hAnsi="Calibri" w:cs="Arial"/>
          <w:lang w:val="fr-FR"/>
        </w:rPr>
        <w:t>:</w:t>
      </w:r>
    </w:p>
    <w:p w14:paraId="1D27BE04" w14:textId="455C2E67" w:rsidR="009E7456" w:rsidRPr="008E7402" w:rsidRDefault="00861356" w:rsidP="00CA2D03">
      <w:pPr>
        <w:pStyle w:val="ListParagraph"/>
        <w:numPr>
          <w:ilvl w:val="0"/>
          <w:numId w:val="23"/>
        </w:numPr>
        <w:spacing w:after="0" w:line="240" w:lineRule="auto"/>
        <w:ind w:left="850" w:hanging="425"/>
        <w:rPr>
          <w:rFonts w:cstheme="minorHAnsi"/>
          <w:lang w:val="fr-FR" w:eastAsia="fr-FR"/>
        </w:rPr>
      </w:pPr>
      <w:r w:rsidRPr="008E7402">
        <w:rPr>
          <w:rFonts w:cstheme="minorHAnsi"/>
          <w:lang w:val="fr-FR" w:eastAsia="fr-FR"/>
        </w:rPr>
        <w:t>l</w:t>
      </w:r>
      <w:r w:rsidR="00765A05" w:rsidRPr="008E7402">
        <w:rPr>
          <w:rFonts w:cstheme="minorHAnsi"/>
          <w:lang w:val="fr-FR" w:eastAsia="fr-FR"/>
        </w:rPr>
        <w:t>es activités du secteur privé pour la</w:t>
      </w:r>
      <w:r w:rsidR="000C2880" w:rsidRPr="008E7402">
        <w:rPr>
          <w:rFonts w:cstheme="minorHAnsi"/>
          <w:lang w:val="fr-FR" w:eastAsia="fr-FR"/>
        </w:rPr>
        <w:t xml:space="preserve"> </w:t>
      </w:r>
      <w:r w:rsidR="0001325D" w:rsidRPr="008E7402">
        <w:rPr>
          <w:rFonts w:cstheme="minorHAnsi"/>
          <w:lang w:val="fr-FR" w:eastAsia="fr-FR"/>
        </w:rPr>
        <w:t>conservation</w:t>
      </w:r>
      <w:r w:rsidR="000C2880" w:rsidRPr="008E7402">
        <w:rPr>
          <w:rFonts w:cstheme="minorHAnsi"/>
          <w:lang w:val="fr-FR" w:eastAsia="fr-FR"/>
        </w:rPr>
        <w:t xml:space="preserve"> </w:t>
      </w:r>
      <w:r w:rsidR="00765A05" w:rsidRPr="008E7402">
        <w:rPr>
          <w:rFonts w:cstheme="minorHAnsi"/>
          <w:lang w:val="fr-FR" w:eastAsia="fr-FR"/>
        </w:rPr>
        <w:t>et l’utilisation rationnelle des Sites</w:t>
      </w:r>
      <w:r w:rsidR="000C2880" w:rsidRPr="008E7402">
        <w:rPr>
          <w:rFonts w:cstheme="minorHAnsi"/>
          <w:lang w:val="fr-FR" w:eastAsia="fr-FR"/>
        </w:rPr>
        <w:t xml:space="preserve"> </w:t>
      </w:r>
      <w:r w:rsidR="0001325D" w:rsidRPr="008E7402">
        <w:rPr>
          <w:rFonts w:cstheme="minorHAnsi"/>
          <w:lang w:val="fr-FR" w:eastAsia="fr-FR"/>
        </w:rPr>
        <w:t>Ramsar</w:t>
      </w:r>
      <w:r w:rsidR="000C2880" w:rsidRPr="008E7402">
        <w:rPr>
          <w:rFonts w:cstheme="minorHAnsi"/>
          <w:lang w:val="fr-FR" w:eastAsia="fr-FR"/>
        </w:rPr>
        <w:t xml:space="preserve"> </w:t>
      </w:r>
      <w:r w:rsidR="00765A05" w:rsidRPr="008E7402">
        <w:rPr>
          <w:rFonts w:cstheme="minorHAnsi"/>
          <w:lang w:val="fr-FR" w:eastAsia="fr-FR"/>
        </w:rPr>
        <w:t>et autres zones humides</w:t>
      </w:r>
      <w:r w:rsidR="00DE439E" w:rsidRPr="008E7402">
        <w:rPr>
          <w:rFonts w:cstheme="minorHAnsi"/>
          <w:lang w:val="fr-FR" w:eastAsia="fr-FR"/>
        </w:rPr>
        <w:t>;</w:t>
      </w:r>
    </w:p>
    <w:p w14:paraId="32CCEEC4" w14:textId="7B476721" w:rsidR="009E7456" w:rsidRPr="008E7402" w:rsidRDefault="00861356" w:rsidP="00CA2D03">
      <w:pPr>
        <w:pStyle w:val="ListParagraph"/>
        <w:numPr>
          <w:ilvl w:val="0"/>
          <w:numId w:val="23"/>
        </w:numPr>
        <w:spacing w:after="0" w:line="240" w:lineRule="auto"/>
        <w:ind w:left="850" w:hanging="425"/>
        <w:rPr>
          <w:rFonts w:cstheme="minorHAnsi"/>
          <w:lang w:val="fr-FR" w:eastAsia="fr-FR"/>
        </w:rPr>
      </w:pPr>
      <w:r w:rsidRPr="008E7402">
        <w:rPr>
          <w:rFonts w:cstheme="minorHAnsi"/>
          <w:lang w:val="fr-FR" w:eastAsia="fr-FR"/>
        </w:rPr>
        <w:t>l</w:t>
      </w:r>
      <w:r w:rsidR="00765A05" w:rsidRPr="008E7402">
        <w:rPr>
          <w:rFonts w:cstheme="minorHAnsi"/>
          <w:lang w:val="fr-FR" w:eastAsia="fr-FR"/>
        </w:rPr>
        <w:t>’adoption ou la révision de politiques ou de lignes directrices nationales sur le contrôle et la gestion des espèces envahissantes dans les zones humides</w:t>
      </w:r>
      <w:r w:rsidR="00DE439E" w:rsidRPr="008E7402">
        <w:rPr>
          <w:rFonts w:cstheme="minorHAnsi"/>
          <w:lang w:val="fr-FR" w:eastAsia="fr-FR"/>
        </w:rPr>
        <w:t>;</w:t>
      </w:r>
    </w:p>
    <w:p w14:paraId="1EF23FF6" w14:textId="75C270FE" w:rsidR="009E7456" w:rsidRPr="008E7402" w:rsidRDefault="00861356" w:rsidP="00CA2D03">
      <w:pPr>
        <w:pStyle w:val="ListParagraph"/>
        <w:numPr>
          <w:ilvl w:val="0"/>
          <w:numId w:val="23"/>
        </w:numPr>
        <w:spacing w:after="0" w:line="240" w:lineRule="auto"/>
        <w:ind w:left="850" w:hanging="425"/>
        <w:rPr>
          <w:rFonts w:cstheme="minorHAnsi"/>
          <w:lang w:val="fr-FR"/>
        </w:rPr>
      </w:pPr>
      <w:r w:rsidRPr="008E7402">
        <w:rPr>
          <w:rFonts w:cstheme="minorHAnsi"/>
          <w:lang w:val="fr-FR"/>
        </w:rPr>
        <w:t>l</w:t>
      </w:r>
      <w:r w:rsidR="00765A05" w:rsidRPr="008E7402">
        <w:rPr>
          <w:rFonts w:cstheme="minorHAnsi"/>
          <w:lang w:val="fr-FR"/>
        </w:rPr>
        <w:t>’évaluation de l’efficacité de la gestion des Sites</w:t>
      </w:r>
      <w:r w:rsidR="000C2880" w:rsidRPr="008E7402">
        <w:rPr>
          <w:rFonts w:cstheme="minorHAnsi"/>
          <w:lang w:val="fr-FR"/>
        </w:rPr>
        <w:t xml:space="preserve"> </w:t>
      </w:r>
      <w:r w:rsidR="0001325D" w:rsidRPr="008E7402">
        <w:rPr>
          <w:rFonts w:cstheme="minorHAnsi"/>
          <w:lang w:val="fr-FR"/>
        </w:rPr>
        <w:t>Ramsar</w:t>
      </w:r>
      <w:r w:rsidR="00220F6B" w:rsidRPr="008E7402">
        <w:rPr>
          <w:rFonts w:cstheme="minorHAnsi"/>
          <w:lang w:val="fr-FR"/>
        </w:rPr>
        <w:t>;</w:t>
      </w:r>
    </w:p>
    <w:p w14:paraId="690E0979" w14:textId="48415D2A" w:rsidR="009E7456" w:rsidRPr="008E7402" w:rsidRDefault="00861356" w:rsidP="00CA2D03">
      <w:pPr>
        <w:pStyle w:val="ListParagraph"/>
        <w:numPr>
          <w:ilvl w:val="0"/>
          <w:numId w:val="23"/>
        </w:numPr>
        <w:spacing w:after="0" w:line="240" w:lineRule="auto"/>
        <w:ind w:left="850" w:hanging="425"/>
        <w:rPr>
          <w:rFonts w:cstheme="minorHAnsi"/>
          <w:lang w:val="fr-FR"/>
        </w:rPr>
      </w:pPr>
      <w:r w:rsidRPr="008E7402">
        <w:rPr>
          <w:rFonts w:cstheme="minorHAnsi"/>
          <w:lang w:val="fr-FR"/>
        </w:rPr>
        <w:t>la</w:t>
      </w:r>
      <w:r w:rsidR="00765A05" w:rsidRPr="008E7402">
        <w:rPr>
          <w:rFonts w:cstheme="minorHAnsi"/>
          <w:lang w:val="fr-FR"/>
        </w:rPr>
        <w:t xml:space="preserve"> gouvernance des zones humides en tant qu’</w:t>
      </w:r>
      <w:r w:rsidR="0001325D" w:rsidRPr="008E7402">
        <w:rPr>
          <w:rFonts w:cstheme="minorHAnsi"/>
          <w:lang w:val="fr-FR"/>
        </w:rPr>
        <w:t>infrastructure</w:t>
      </w:r>
      <w:r w:rsidR="00765A05" w:rsidRPr="008E7402">
        <w:rPr>
          <w:rFonts w:cstheme="minorHAnsi"/>
          <w:lang w:val="fr-FR"/>
        </w:rPr>
        <w:t xml:space="preserve"> </w:t>
      </w:r>
      <w:r w:rsidR="00CE1ACD" w:rsidRPr="008E7402">
        <w:rPr>
          <w:rFonts w:cstheme="minorHAnsi"/>
          <w:lang w:val="fr-FR"/>
        </w:rPr>
        <w:t>hydrologique</w:t>
      </w:r>
      <w:r w:rsidR="00765A05" w:rsidRPr="008E7402">
        <w:rPr>
          <w:rFonts w:cstheme="minorHAnsi"/>
          <w:lang w:val="fr-FR"/>
        </w:rPr>
        <w:t xml:space="preserve"> naturelle faisant partie intégrante de la gestion des ressources en eau</w:t>
      </w:r>
      <w:r w:rsidR="00220F6B" w:rsidRPr="008E7402">
        <w:rPr>
          <w:rFonts w:cstheme="minorHAnsi"/>
          <w:lang w:val="fr-FR"/>
        </w:rPr>
        <w:t>;</w:t>
      </w:r>
      <w:r w:rsidR="000C2880" w:rsidRPr="008E7402">
        <w:rPr>
          <w:rFonts w:cstheme="minorHAnsi"/>
          <w:lang w:val="fr-FR"/>
        </w:rPr>
        <w:t xml:space="preserve"> </w:t>
      </w:r>
    </w:p>
    <w:p w14:paraId="40B20758" w14:textId="16CAEBB6" w:rsidR="009E7456" w:rsidRPr="008E7402" w:rsidRDefault="00861356" w:rsidP="00CA2D03">
      <w:pPr>
        <w:pStyle w:val="ListParagraph"/>
        <w:numPr>
          <w:ilvl w:val="0"/>
          <w:numId w:val="23"/>
        </w:numPr>
        <w:spacing w:after="0" w:line="240" w:lineRule="auto"/>
        <w:ind w:left="850" w:hanging="425"/>
        <w:rPr>
          <w:rFonts w:cstheme="minorHAnsi"/>
          <w:lang w:val="fr-FR"/>
        </w:rPr>
      </w:pPr>
      <w:r w:rsidRPr="008E7402">
        <w:rPr>
          <w:rFonts w:cstheme="minorHAnsi"/>
          <w:lang w:val="fr-FR"/>
        </w:rPr>
        <w:t>l</w:t>
      </w:r>
      <w:r w:rsidR="00765A05" w:rsidRPr="008E7402">
        <w:rPr>
          <w:rFonts w:cstheme="minorHAnsi"/>
          <w:lang w:val="fr-FR"/>
        </w:rPr>
        <w:t xml:space="preserve">es </w:t>
      </w:r>
      <w:r w:rsidR="0001325D" w:rsidRPr="008E7402">
        <w:rPr>
          <w:rFonts w:cstheme="minorHAnsi"/>
          <w:lang w:val="fr-FR"/>
        </w:rPr>
        <w:t>projets</w:t>
      </w:r>
      <w:r w:rsidR="000C2880" w:rsidRPr="008E7402">
        <w:rPr>
          <w:rFonts w:cstheme="minorHAnsi"/>
          <w:lang w:val="fr-FR"/>
        </w:rPr>
        <w:t xml:space="preserve"> </w:t>
      </w:r>
      <w:r w:rsidR="00765A05" w:rsidRPr="008E7402">
        <w:rPr>
          <w:rFonts w:cstheme="minorHAnsi"/>
          <w:lang w:val="fr-FR"/>
        </w:rPr>
        <w:t>qui contribuent à l’allègement de la pauvreté</w:t>
      </w:r>
      <w:r w:rsidR="00220F6B" w:rsidRPr="008E7402">
        <w:rPr>
          <w:rFonts w:cstheme="minorHAnsi"/>
          <w:lang w:val="fr-FR"/>
        </w:rPr>
        <w:t>;</w:t>
      </w:r>
      <w:r w:rsidR="000C2880" w:rsidRPr="008E7402">
        <w:rPr>
          <w:rFonts w:cstheme="minorHAnsi"/>
          <w:lang w:val="fr-FR"/>
        </w:rPr>
        <w:t xml:space="preserve"> </w:t>
      </w:r>
    </w:p>
    <w:p w14:paraId="617133FE" w14:textId="724DE6EE" w:rsidR="009E7456" w:rsidRPr="008E7402" w:rsidRDefault="00861356" w:rsidP="00CA2D03">
      <w:pPr>
        <w:pStyle w:val="ListParagraph"/>
        <w:numPr>
          <w:ilvl w:val="0"/>
          <w:numId w:val="23"/>
        </w:numPr>
        <w:spacing w:after="0" w:line="240" w:lineRule="auto"/>
        <w:ind w:left="850" w:hanging="425"/>
        <w:rPr>
          <w:rFonts w:cstheme="minorHAnsi"/>
          <w:lang w:val="fr-FR"/>
        </w:rPr>
      </w:pPr>
      <w:r w:rsidRPr="008E7402">
        <w:rPr>
          <w:rFonts w:cstheme="minorHAnsi"/>
          <w:lang w:val="fr-FR"/>
        </w:rPr>
        <w:t>l</w:t>
      </w:r>
      <w:r w:rsidR="00765A05" w:rsidRPr="008E7402">
        <w:rPr>
          <w:rFonts w:cstheme="minorHAnsi"/>
          <w:lang w:val="fr-FR"/>
        </w:rPr>
        <w:t>es programmes de restauration et de remise en état</w:t>
      </w:r>
      <w:r w:rsidR="00220F6B" w:rsidRPr="008E7402">
        <w:rPr>
          <w:rFonts w:cstheme="minorHAnsi"/>
          <w:lang w:val="fr-FR"/>
        </w:rPr>
        <w:t>;</w:t>
      </w:r>
    </w:p>
    <w:p w14:paraId="58A7AF15" w14:textId="6A31A647" w:rsidR="009E7456" w:rsidRPr="008E7402" w:rsidRDefault="00861356" w:rsidP="00CA2D03">
      <w:pPr>
        <w:pStyle w:val="ListParagraph"/>
        <w:numPr>
          <w:ilvl w:val="0"/>
          <w:numId w:val="23"/>
        </w:numPr>
        <w:spacing w:after="0" w:line="240" w:lineRule="auto"/>
        <w:ind w:left="850" w:hanging="425"/>
        <w:rPr>
          <w:rFonts w:cstheme="minorHAnsi"/>
          <w:lang w:val="fr-FR"/>
        </w:rPr>
      </w:pPr>
      <w:r w:rsidRPr="008E7402">
        <w:rPr>
          <w:rFonts w:cstheme="minorHAnsi"/>
          <w:lang w:val="fr-FR"/>
        </w:rPr>
        <w:lastRenderedPageBreak/>
        <w:t>l</w:t>
      </w:r>
      <w:r w:rsidR="006C5966">
        <w:rPr>
          <w:rFonts w:cstheme="minorHAnsi"/>
          <w:lang w:val="fr-FR"/>
        </w:rPr>
        <w:t>e fonctionnement des C</w:t>
      </w:r>
      <w:r w:rsidR="00765A05" w:rsidRPr="008E7402">
        <w:rPr>
          <w:rFonts w:cstheme="minorHAnsi"/>
          <w:lang w:val="fr-FR"/>
        </w:rPr>
        <w:t>omités nationaux</w:t>
      </w:r>
      <w:r w:rsidRPr="008E7402">
        <w:rPr>
          <w:rFonts w:cstheme="minorHAnsi"/>
          <w:lang w:val="fr-FR"/>
        </w:rPr>
        <w:t xml:space="preserve"> </w:t>
      </w:r>
      <w:r w:rsidR="008C65D7" w:rsidRPr="008E7402">
        <w:rPr>
          <w:rFonts w:cstheme="minorHAnsi"/>
          <w:lang w:val="fr-FR"/>
        </w:rPr>
        <w:t>Ramsar</w:t>
      </w:r>
      <w:r w:rsidRPr="008E7402">
        <w:rPr>
          <w:rFonts w:cstheme="minorHAnsi"/>
          <w:lang w:val="fr-FR"/>
        </w:rPr>
        <w:t>/</w:t>
      </w:r>
      <w:r w:rsidR="000C2880" w:rsidRPr="008E7402">
        <w:rPr>
          <w:rFonts w:cstheme="minorHAnsi"/>
          <w:lang w:val="fr-FR"/>
        </w:rPr>
        <w:t xml:space="preserve"> </w:t>
      </w:r>
      <w:r w:rsidR="00F34DC3" w:rsidRPr="008E7402">
        <w:rPr>
          <w:rFonts w:cstheme="minorHAnsi"/>
          <w:lang w:val="fr-FR"/>
        </w:rPr>
        <w:t>pour les zones humides</w:t>
      </w:r>
      <w:r w:rsidR="00220F6B" w:rsidRPr="008E7402">
        <w:rPr>
          <w:rFonts w:cstheme="minorHAnsi"/>
          <w:lang w:val="fr-FR"/>
        </w:rPr>
        <w:t>;</w:t>
      </w:r>
      <w:r w:rsidR="000C2880" w:rsidRPr="008E7402">
        <w:rPr>
          <w:rFonts w:cstheme="minorHAnsi"/>
          <w:lang w:val="fr-FR"/>
        </w:rPr>
        <w:t xml:space="preserve"> </w:t>
      </w:r>
      <w:r w:rsidR="00F34DC3" w:rsidRPr="008E7402">
        <w:rPr>
          <w:rFonts w:cstheme="minorHAnsi"/>
          <w:lang w:val="fr-FR"/>
        </w:rPr>
        <w:t>et</w:t>
      </w:r>
    </w:p>
    <w:p w14:paraId="0D949E14" w14:textId="3D341FD8" w:rsidR="00440BD9" w:rsidRPr="008E7402" w:rsidRDefault="00861356" w:rsidP="00CA2D03">
      <w:pPr>
        <w:pStyle w:val="ListParagraph"/>
        <w:numPr>
          <w:ilvl w:val="0"/>
          <w:numId w:val="23"/>
        </w:numPr>
        <w:spacing w:after="0" w:line="240" w:lineRule="auto"/>
        <w:ind w:left="850" w:hanging="425"/>
        <w:rPr>
          <w:rFonts w:cstheme="minorHAnsi"/>
          <w:lang w:val="fr-FR"/>
        </w:rPr>
      </w:pPr>
      <w:r w:rsidRPr="008E7402">
        <w:rPr>
          <w:rFonts w:cstheme="minorHAnsi"/>
          <w:lang w:val="fr-FR"/>
        </w:rPr>
        <w:t>l</w:t>
      </w:r>
      <w:r w:rsidR="00F34DC3" w:rsidRPr="008E7402">
        <w:rPr>
          <w:rFonts w:cstheme="minorHAnsi"/>
          <w:lang w:val="fr-FR"/>
        </w:rPr>
        <w:t>’aide financière et le renforcement des capacités</w:t>
      </w:r>
      <w:r w:rsidR="0001325D" w:rsidRPr="008E7402">
        <w:rPr>
          <w:rFonts w:cstheme="minorHAnsi"/>
          <w:lang w:val="fr-FR"/>
        </w:rPr>
        <w:t>.</w:t>
      </w:r>
    </w:p>
    <w:p w14:paraId="0C06AB10" w14:textId="17CB929C" w:rsidR="00440BD9" w:rsidRDefault="00440BD9" w:rsidP="006C4C10">
      <w:pPr>
        <w:pStyle w:val="ListParagraph"/>
        <w:spacing w:after="0" w:line="240" w:lineRule="auto"/>
        <w:ind w:left="0"/>
        <w:rPr>
          <w:rFonts w:cstheme="minorHAnsi"/>
          <w:lang w:val="fr-FR"/>
        </w:rPr>
      </w:pPr>
    </w:p>
    <w:p w14:paraId="77C43226" w14:textId="77777777" w:rsidR="001C1383" w:rsidRPr="008E7402" w:rsidRDefault="001C1383" w:rsidP="006C4C10">
      <w:pPr>
        <w:pStyle w:val="ListParagraph"/>
        <w:spacing w:after="0" w:line="240" w:lineRule="auto"/>
        <w:ind w:left="0"/>
        <w:rPr>
          <w:rFonts w:cstheme="minorHAnsi"/>
          <w:lang w:val="fr-FR"/>
        </w:rPr>
      </w:pPr>
    </w:p>
    <w:p w14:paraId="4AE3A253" w14:textId="5C43953C" w:rsidR="00D31764" w:rsidRPr="008E7402" w:rsidRDefault="00F34DC3" w:rsidP="000C7772">
      <w:pPr>
        <w:pStyle w:val="BodyText3"/>
        <w:spacing w:after="0" w:line="240" w:lineRule="auto"/>
        <w:rPr>
          <w:rFonts w:cstheme="minorHAnsi"/>
          <w:color w:val="000000"/>
          <w:sz w:val="22"/>
          <w:szCs w:val="22"/>
          <w:u w:val="single"/>
          <w:lang w:val="fr-FR"/>
        </w:rPr>
      </w:pPr>
      <w:r w:rsidRPr="008E7402">
        <w:rPr>
          <w:rFonts w:cstheme="minorHAnsi"/>
          <w:color w:val="000000"/>
          <w:sz w:val="22"/>
          <w:szCs w:val="22"/>
          <w:u w:val="single"/>
          <w:lang w:val="fr-FR"/>
        </w:rPr>
        <w:t>Principales réalisations depuis la</w:t>
      </w:r>
      <w:r w:rsidR="000C2880" w:rsidRPr="008E7402">
        <w:rPr>
          <w:rFonts w:cstheme="minorHAnsi"/>
          <w:color w:val="000000"/>
          <w:sz w:val="22"/>
          <w:szCs w:val="22"/>
          <w:u w:val="single"/>
          <w:lang w:val="fr-FR"/>
        </w:rPr>
        <w:t xml:space="preserve"> </w:t>
      </w:r>
      <w:r w:rsidR="001B75C1" w:rsidRPr="008E7402">
        <w:rPr>
          <w:rFonts w:cstheme="minorHAnsi"/>
          <w:color w:val="000000"/>
          <w:sz w:val="22"/>
          <w:szCs w:val="22"/>
          <w:u w:val="single"/>
          <w:lang w:val="fr-FR"/>
        </w:rPr>
        <w:t>COP12</w:t>
      </w:r>
      <w:r w:rsidR="000C2880" w:rsidRPr="008E7402">
        <w:rPr>
          <w:rFonts w:cstheme="minorHAnsi"/>
          <w:color w:val="000000"/>
          <w:sz w:val="22"/>
          <w:szCs w:val="22"/>
          <w:u w:val="single"/>
          <w:lang w:val="fr-FR"/>
        </w:rPr>
        <w:t xml:space="preserve"> </w:t>
      </w:r>
      <w:r w:rsidRPr="008E7402">
        <w:rPr>
          <w:rFonts w:cstheme="minorHAnsi"/>
          <w:color w:val="000000"/>
          <w:sz w:val="22"/>
          <w:szCs w:val="22"/>
          <w:u w:val="single"/>
          <w:lang w:val="fr-FR"/>
        </w:rPr>
        <w:t>et priorités pour</w:t>
      </w:r>
      <w:r w:rsidR="000C2880" w:rsidRPr="008E7402">
        <w:rPr>
          <w:rFonts w:cstheme="minorHAnsi"/>
          <w:color w:val="000000"/>
          <w:sz w:val="22"/>
          <w:szCs w:val="22"/>
          <w:u w:val="single"/>
          <w:lang w:val="fr-FR"/>
        </w:rPr>
        <w:t xml:space="preserve"> </w:t>
      </w:r>
      <w:r w:rsidR="005D4AAE" w:rsidRPr="008E7402">
        <w:rPr>
          <w:rFonts w:cstheme="minorHAnsi"/>
          <w:color w:val="000000"/>
          <w:sz w:val="22"/>
          <w:szCs w:val="22"/>
          <w:u w:val="single"/>
          <w:lang w:val="fr-FR"/>
        </w:rPr>
        <w:t>2019-2021</w:t>
      </w:r>
    </w:p>
    <w:p w14:paraId="2457B4D3" w14:textId="77777777" w:rsidR="006C4C10" w:rsidRPr="008E7402" w:rsidRDefault="006C4C10" w:rsidP="006C4C10">
      <w:pPr>
        <w:pStyle w:val="BodyText3"/>
        <w:spacing w:after="0" w:line="240" w:lineRule="auto"/>
        <w:ind w:hanging="142"/>
        <w:rPr>
          <w:rFonts w:cstheme="minorHAnsi"/>
          <w:b/>
          <w:color w:val="000000"/>
          <w:sz w:val="22"/>
          <w:szCs w:val="22"/>
          <w:lang w:val="fr-FR"/>
        </w:rPr>
      </w:pPr>
    </w:p>
    <w:p w14:paraId="4A80E7B4" w14:textId="607BE338" w:rsidR="00BC6297" w:rsidRPr="008E7402" w:rsidRDefault="000C7772" w:rsidP="000C7772">
      <w:pPr>
        <w:spacing w:after="0" w:line="240" w:lineRule="auto"/>
        <w:ind w:left="425" w:hanging="425"/>
        <w:rPr>
          <w:rFonts w:cstheme="minorHAnsi"/>
          <w:snapToGrid w:val="0"/>
          <w:color w:val="000000"/>
          <w:sz w:val="24"/>
          <w:szCs w:val="20"/>
          <w:lang w:val="fr-FR"/>
        </w:rPr>
      </w:pPr>
      <w:r w:rsidRPr="008E7402">
        <w:rPr>
          <w:rFonts w:cstheme="minorHAnsi"/>
          <w:lang w:val="fr-FR"/>
        </w:rPr>
        <w:t>13.</w:t>
      </w:r>
      <w:r w:rsidRPr="008E7402">
        <w:rPr>
          <w:rFonts w:cstheme="minorHAnsi"/>
          <w:lang w:val="fr-FR"/>
        </w:rPr>
        <w:tab/>
      </w:r>
      <w:r w:rsidR="003D0098" w:rsidRPr="008E7402">
        <w:rPr>
          <w:rFonts w:cstheme="minorHAnsi"/>
          <w:lang w:val="fr-FR"/>
        </w:rPr>
        <w:t xml:space="preserve">Les thèmes présentés ci-après suivent la </w:t>
      </w:r>
      <w:r w:rsidR="00293354" w:rsidRPr="008E7402">
        <w:rPr>
          <w:rFonts w:cstheme="minorHAnsi"/>
          <w:lang w:val="fr-FR"/>
        </w:rPr>
        <w:t>structure</w:t>
      </w:r>
      <w:r w:rsidR="000C2880" w:rsidRPr="008E7402">
        <w:rPr>
          <w:rFonts w:cstheme="minorHAnsi"/>
          <w:lang w:val="fr-FR"/>
        </w:rPr>
        <w:t xml:space="preserve"> </w:t>
      </w:r>
      <w:r w:rsidR="003D0098" w:rsidRPr="008E7402">
        <w:rPr>
          <w:rFonts w:cstheme="minorHAnsi"/>
          <w:lang w:val="fr-FR"/>
        </w:rPr>
        <w:t>du Plan stratégique</w:t>
      </w:r>
      <w:r w:rsidR="000C2880" w:rsidRPr="008E7402">
        <w:rPr>
          <w:rFonts w:cstheme="minorHAnsi"/>
          <w:lang w:val="fr-FR"/>
        </w:rPr>
        <w:t xml:space="preserve"> </w:t>
      </w:r>
      <w:r w:rsidR="00293354" w:rsidRPr="008E7402">
        <w:rPr>
          <w:rFonts w:cstheme="minorHAnsi"/>
          <w:lang w:val="fr-FR"/>
        </w:rPr>
        <w:t>Ramsar</w:t>
      </w:r>
      <w:r w:rsidR="000C2880" w:rsidRPr="008E7402">
        <w:rPr>
          <w:rFonts w:cstheme="minorHAnsi"/>
          <w:lang w:val="fr-FR"/>
        </w:rPr>
        <w:t xml:space="preserve"> </w:t>
      </w:r>
      <w:r w:rsidR="00293354" w:rsidRPr="008E7402">
        <w:rPr>
          <w:rFonts w:cstheme="minorHAnsi"/>
          <w:lang w:val="fr-FR"/>
        </w:rPr>
        <w:t>20</w:t>
      </w:r>
      <w:r w:rsidR="004D7AB9" w:rsidRPr="008E7402">
        <w:rPr>
          <w:rFonts w:cstheme="minorHAnsi"/>
          <w:lang w:val="fr-FR"/>
        </w:rPr>
        <w:t>16</w:t>
      </w:r>
      <w:r w:rsidR="00293354" w:rsidRPr="008E7402">
        <w:rPr>
          <w:rFonts w:cstheme="minorHAnsi"/>
          <w:lang w:val="fr-FR"/>
        </w:rPr>
        <w:t>-20</w:t>
      </w:r>
      <w:r w:rsidR="004D7AB9" w:rsidRPr="008E7402">
        <w:rPr>
          <w:rFonts w:cstheme="minorHAnsi"/>
          <w:lang w:val="fr-FR"/>
        </w:rPr>
        <w:t>24</w:t>
      </w:r>
      <w:r w:rsidR="000C2880" w:rsidRPr="008E7402">
        <w:rPr>
          <w:rFonts w:cstheme="minorHAnsi"/>
          <w:lang w:val="fr-FR"/>
        </w:rPr>
        <w:t xml:space="preserve"> </w:t>
      </w:r>
      <w:r w:rsidR="00293354" w:rsidRPr="008E7402">
        <w:rPr>
          <w:rFonts w:cstheme="minorHAnsi"/>
          <w:lang w:val="fr-FR"/>
        </w:rPr>
        <w:t>(adopt</w:t>
      </w:r>
      <w:r w:rsidR="003D0098" w:rsidRPr="008E7402">
        <w:rPr>
          <w:rFonts w:cstheme="minorHAnsi"/>
          <w:lang w:val="fr-FR"/>
        </w:rPr>
        <w:t>é dans la Résolution</w:t>
      </w:r>
      <w:r w:rsidR="000C2880" w:rsidRPr="008E7402">
        <w:rPr>
          <w:rFonts w:cstheme="minorHAnsi"/>
          <w:lang w:val="fr-FR"/>
        </w:rPr>
        <w:t xml:space="preserve"> </w:t>
      </w:r>
      <w:r w:rsidR="00293354" w:rsidRPr="008E7402">
        <w:rPr>
          <w:rFonts w:cstheme="minorHAnsi"/>
          <w:lang w:val="fr-FR"/>
        </w:rPr>
        <w:t>X</w:t>
      </w:r>
      <w:r w:rsidR="004D7AB9" w:rsidRPr="008E7402">
        <w:rPr>
          <w:rFonts w:cstheme="minorHAnsi"/>
          <w:lang w:val="fr-FR"/>
        </w:rPr>
        <w:t>II</w:t>
      </w:r>
      <w:r w:rsidR="00293354" w:rsidRPr="008E7402">
        <w:rPr>
          <w:rFonts w:cstheme="minorHAnsi"/>
          <w:lang w:val="fr-FR"/>
        </w:rPr>
        <w:t>.</w:t>
      </w:r>
      <w:r w:rsidR="004D7AB9" w:rsidRPr="008E7402">
        <w:rPr>
          <w:rFonts w:cstheme="minorHAnsi"/>
          <w:lang w:val="fr-FR"/>
        </w:rPr>
        <w:t>2</w:t>
      </w:r>
      <w:r w:rsidR="00293354" w:rsidRPr="008E7402">
        <w:rPr>
          <w:rFonts w:cstheme="minorHAnsi"/>
          <w:lang w:val="fr-FR"/>
        </w:rPr>
        <w:t>).</w:t>
      </w:r>
      <w:r w:rsidR="000C2880" w:rsidRPr="008E7402">
        <w:rPr>
          <w:rFonts w:cstheme="minorHAnsi"/>
          <w:lang w:val="fr-FR"/>
        </w:rPr>
        <w:t xml:space="preserve"> </w:t>
      </w:r>
    </w:p>
    <w:p w14:paraId="1A51697B" w14:textId="77777777" w:rsidR="00440BD9" w:rsidRPr="008E7402" w:rsidRDefault="00440BD9" w:rsidP="006C4C10">
      <w:pPr>
        <w:spacing w:after="0" w:line="240" w:lineRule="auto"/>
        <w:rPr>
          <w:rFonts w:eastAsia="Times New Roman" w:cstheme="minorHAnsi"/>
          <w:b/>
          <w:lang w:val="fr-FR" w:eastAsia="fr-FR"/>
        </w:rPr>
      </w:pPr>
    </w:p>
    <w:p w14:paraId="4E45D036" w14:textId="5783DD87" w:rsidR="00EB58F6" w:rsidRPr="008E7402" w:rsidRDefault="000C2880" w:rsidP="00A06291">
      <w:pPr>
        <w:keepNext/>
        <w:spacing w:after="0" w:line="240" w:lineRule="auto"/>
        <w:rPr>
          <w:rFonts w:eastAsia="Times New Roman" w:cstheme="minorHAnsi"/>
          <w:b/>
          <w:lang w:val="fr-FR" w:eastAsia="fr-FR"/>
        </w:rPr>
      </w:pPr>
      <w:r w:rsidRPr="008E7402">
        <w:rPr>
          <w:rFonts w:eastAsia="Times New Roman" w:cstheme="minorHAnsi"/>
          <w:b/>
          <w:lang w:val="fr-FR" w:eastAsia="fr-FR"/>
        </w:rPr>
        <w:t xml:space="preserve"> </w:t>
      </w:r>
      <w:r w:rsidR="0004532B" w:rsidRPr="008E7402">
        <w:rPr>
          <w:rFonts w:eastAsia="Times New Roman" w:cstheme="minorHAnsi"/>
          <w:b/>
          <w:lang w:val="fr-FR" w:eastAsia="fr-FR"/>
        </w:rPr>
        <w:t>But</w:t>
      </w:r>
      <w:r w:rsidRPr="008E7402">
        <w:rPr>
          <w:rFonts w:eastAsia="Times New Roman" w:cstheme="minorHAnsi"/>
          <w:b/>
          <w:lang w:val="fr-FR" w:eastAsia="fr-FR"/>
        </w:rPr>
        <w:t xml:space="preserve"> </w:t>
      </w:r>
      <w:r w:rsidR="00EB58F6" w:rsidRPr="008E7402">
        <w:rPr>
          <w:rFonts w:eastAsia="Times New Roman" w:cstheme="minorHAnsi"/>
          <w:b/>
          <w:lang w:val="fr-FR" w:eastAsia="fr-FR"/>
        </w:rPr>
        <w:t>1</w:t>
      </w:r>
      <w:r w:rsidR="005405E6" w:rsidRPr="008E7402">
        <w:rPr>
          <w:rFonts w:eastAsia="Times New Roman" w:cstheme="minorHAnsi"/>
          <w:b/>
          <w:lang w:val="fr-FR" w:eastAsia="fr-FR"/>
        </w:rPr>
        <w:t> </w:t>
      </w:r>
      <w:r w:rsidR="00EB58F6" w:rsidRPr="008E7402">
        <w:rPr>
          <w:rFonts w:eastAsia="Times New Roman" w:cstheme="minorHAnsi"/>
          <w:b/>
          <w:lang w:val="fr-FR" w:eastAsia="fr-FR"/>
        </w:rPr>
        <w:t>:</w:t>
      </w:r>
      <w:r w:rsidRPr="008E7402">
        <w:rPr>
          <w:rFonts w:eastAsia="Times New Roman" w:cstheme="minorHAnsi"/>
          <w:b/>
          <w:lang w:val="fr-FR" w:eastAsia="fr-FR"/>
        </w:rPr>
        <w:t xml:space="preserve"> </w:t>
      </w:r>
      <w:r w:rsidR="0004532B" w:rsidRPr="008E7402">
        <w:rPr>
          <w:rFonts w:eastAsia="Times New Roman" w:cstheme="minorHAnsi"/>
          <w:b/>
          <w:lang w:val="fr-FR" w:eastAsia="fr-FR"/>
        </w:rPr>
        <w:t>S’attaquer aux moteurs de la perte et de la dégradation des zones humides</w:t>
      </w:r>
    </w:p>
    <w:p w14:paraId="67519011" w14:textId="77777777" w:rsidR="00376D5E" w:rsidRPr="008E7402" w:rsidRDefault="00376D5E" w:rsidP="00A06291">
      <w:pPr>
        <w:keepNext/>
        <w:spacing w:after="0" w:line="240" w:lineRule="auto"/>
        <w:rPr>
          <w:rFonts w:eastAsia="Times New Roman" w:cstheme="minorHAnsi"/>
          <w:b/>
          <w:lang w:val="fr-FR" w:eastAsia="fr-FR"/>
        </w:rPr>
      </w:pPr>
    </w:p>
    <w:p w14:paraId="7B053667" w14:textId="77777777" w:rsidR="008747EE" w:rsidRDefault="00D44192" w:rsidP="006C4C10">
      <w:pPr>
        <w:spacing w:after="0" w:line="240" w:lineRule="auto"/>
        <w:rPr>
          <w:rFonts w:cstheme="minorHAnsi"/>
          <w:b/>
          <w:lang w:val="fr-FR"/>
        </w:rPr>
      </w:pPr>
      <w:r w:rsidRPr="008E7402">
        <w:rPr>
          <w:rFonts w:eastAsia="Times New Roman" w:cstheme="minorHAnsi"/>
          <w:b/>
          <w:lang w:val="fr-FR" w:eastAsia="fr-FR"/>
        </w:rPr>
        <w:t>Objectif</w:t>
      </w:r>
      <w:r w:rsidR="000C2880" w:rsidRPr="008E7402">
        <w:rPr>
          <w:rFonts w:eastAsia="Times New Roman" w:cstheme="minorHAnsi"/>
          <w:b/>
          <w:lang w:val="fr-FR" w:eastAsia="fr-FR"/>
        </w:rPr>
        <w:t xml:space="preserve"> </w:t>
      </w:r>
      <w:r w:rsidR="00EB58F6" w:rsidRPr="008E7402">
        <w:rPr>
          <w:rFonts w:eastAsia="Times New Roman" w:cstheme="minorHAnsi"/>
          <w:b/>
          <w:lang w:val="fr-FR" w:eastAsia="fr-FR"/>
        </w:rPr>
        <w:t>1</w:t>
      </w:r>
      <w:r w:rsidR="000C2880" w:rsidRPr="008E7402">
        <w:rPr>
          <w:rFonts w:eastAsia="Times New Roman" w:cstheme="minorHAnsi"/>
          <w:b/>
          <w:lang w:val="fr-FR" w:eastAsia="fr-FR"/>
        </w:rPr>
        <w:t xml:space="preserve"> </w:t>
      </w:r>
      <w:r w:rsidR="005405E6" w:rsidRPr="008E7402">
        <w:rPr>
          <w:rFonts w:eastAsia="Times New Roman" w:cstheme="minorHAnsi"/>
          <w:b/>
          <w:lang w:val="fr-FR" w:eastAsia="fr-FR"/>
        </w:rPr>
        <w:t>–</w:t>
      </w:r>
      <w:r w:rsidR="000C2880" w:rsidRPr="008E7402">
        <w:rPr>
          <w:rFonts w:eastAsia="Times New Roman" w:cstheme="minorHAnsi"/>
          <w:b/>
          <w:lang w:val="fr-FR" w:eastAsia="fr-FR"/>
        </w:rPr>
        <w:t xml:space="preserve"> </w:t>
      </w:r>
      <w:r w:rsidR="0004532B" w:rsidRPr="008E7402">
        <w:rPr>
          <w:rFonts w:eastAsia="Times New Roman" w:cstheme="minorHAnsi"/>
          <w:b/>
          <w:lang w:val="fr-FR" w:eastAsia="fr-FR"/>
        </w:rPr>
        <w:t>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w:t>
      </w:r>
      <w:r w:rsidR="000C2880" w:rsidRPr="008E7402">
        <w:rPr>
          <w:rFonts w:cstheme="minorHAnsi"/>
          <w:b/>
          <w:lang w:val="fr-FR"/>
        </w:rPr>
        <w:t xml:space="preserve"> </w:t>
      </w:r>
    </w:p>
    <w:p w14:paraId="3A78426D" w14:textId="4D3B67AD" w:rsidR="00EB58F6" w:rsidRPr="008E7402" w:rsidRDefault="005A7E80" w:rsidP="006C4C10">
      <w:pPr>
        <w:spacing w:after="0" w:line="240" w:lineRule="auto"/>
        <w:rPr>
          <w:rFonts w:eastAsia="Times New Roman" w:cstheme="minorHAnsi"/>
          <w:b/>
          <w:lang w:val="fr-FR" w:eastAsia="fr-FR"/>
        </w:rPr>
      </w:pPr>
      <w:r w:rsidRPr="008E7402">
        <w:rPr>
          <w:rFonts w:cstheme="minorHAnsi"/>
          <w:b/>
          <w:lang w:val="fr-FR"/>
        </w:rPr>
        <w:t>(</w:t>
      </w:r>
      <w:r w:rsidR="002043F0" w:rsidRPr="008E7402">
        <w:rPr>
          <w:rFonts w:cstheme="minorHAnsi"/>
          <w:b/>
          <w:lang w:val="fr-FR"/>
        </w:rPr>
        <w:t>Indicat</w:t>
      </w:r>
      <w:r w:rsidR="00D44192" w:rsidRPr="008E7402">
        <w:rPr>
          <w:rFonts w:cstheme="minorHAnsi"/>
          <w:b/>
          <w:lang w:val="fr-FR"/>
        </w:rPr>
        <w:t>eu</w:t>
      </w:r>
      <w:r w:rsidR="002043F0" w:rsidRPr="008E7402">
        <w:rPr>
          <w:rFonts w:cstheme="minorHAnsi"/>
          <w:b/>
          <w:lang w:val="fr-FR"/>
        </w:rPr>
        <w:t>r</w:t>
      </w:r>
      <w:r w:rsidR="000C2880" w:rsidRPr="008E7402">
        <w:rPr>
          <w:rFonts w:cstheme="minorHAnsi"/>
          <w:b/>
          <w:lang w:val="fr-FR"/>
        </w:rPr>
        <w:t xml:space="preserve"> </w:t>
      </w:r>
      <w:r w:rsidR="002043F0" w:rsidRPr="008E7402">
        <w:rPr>
          <w:rFonts w:cstheme="minorHAnsi"/>
          <w:b/>
          <w:lang w:val="fr-FR"/>
        </w:rPr>
        <w:t>1.1</w:t>
      </w:r>
      <w:r w:rsidR="000C2880" w:rsidRPr="008E7402">
        <w:rPr>
          <w:rFonts w:cstheme="minorHAnsi"/>
          <w:b/>
          <w:lang w:val="fr-FR"/>
        </w:rPr>
        <w:t xml:space="preserve"> </w:t>
      </w:r>
      <w:r w:rsidR="003A52E2" w:rsidRPr="008E7402">
        <w:rPr>
          <w:rFonts w:cstheme="minorHAnsi"/>
          <w:b/>
          <w:lang w:val="fr-FR"/>
        </w:rPr>
        <w:t>{1.3.2}</w:t>
      </w:r>
      <w:r w:rsidR="000C2880" w:rsidRPr="008E7402">
        <w:rPr>
          <w:rFonts w:cstheme="minorHAnsi"/>
          <w:b/>
          <w:lang w:val="fr-FR"/>
        </w:rPr>
        <w:t xml:space="preserve"> </w:t>
      </w:r>
      <w:r w:rsidR="003A52E2" w:rsidRPr="008E7402">
        <w:rPr>
          <w:rFonts w:cstheme="minorHAnsi"/>
          <w:b/>
          <w:lang w:val="fr-FR"/>
        </w:rPr>
        <w:t>{1.3.3}</w:t>
      </w:r>
      <w:r w:rsidRPr="008E7402">
        <w:rPr>
          <w:rFonts w:cstheme="minorHAnsi"/>
          <w:b/>
          <w:lang w:val="fr-FR"/>
        </w:rPr>
        <w:t>)</w:t>
      </w:r>
    </w:p>
    <w:p w14:paraId="32991F2D" w14:textId="77777777" w:rsidR="00EB58F6" w:rsidRPr="008E7402" w:rsidRDefault="00EB58F6" w:rsidP="006C4C10">
      <w:pPr>
        <w:spacing w:after="0" w:line="240" w:lineRule="auto"/>
        <w:rPr>
          <w:rFonts w:eastAsia="Times New Roman" w:cstheme="minorHAnsi"/>
          <w:b/>
          <w:lang w:val="fr-FR" w:eastAsia="fr-FR"/>
        </w:rPr>
      </w:pPr>
    </w:p>
    <w:p w14:paraId="374DBF77" w14:textId="5121136F" w:rsidR="008C16A7" w:rsidRPr="008E7402" w:rsidRDefault="00FB549A" w:rsidP="000C7772">
      <w:pPr>
        <w:pStyle w:val="ListParagraph"/>
        <w:numPr>
          <w:ilvl w:val="0"/>
          <w:numId w:val="11"/>
        </w:numPr>
        <w:spacing w:after="0" w:line="240" w:lineRule="auto"/>
        <w:ind w:left="425" w:hanging="425"/>
        <w:rPr>
          <w:rFonts w:cstheme="minorHAnsi"/>
          <w:b/>
          <w:lang w:val="fr-FR"/>
        </w:rPr>
      </w:pPr>
      <w:r w:rsidRPr="008E7402">
        <w:rPr>
          <w:rFonts w:cstheme="minorHAnsi"/>
          <w:b/>
          <w:lang w:val="fr-FR"/>
        </w:rPr>
        <w:t xml:space="preserve">À l’exception des </w:t>
      </w:r>
      <w:r w:rsidR="00BF5CB6" w:rsidRPr="008E7402">
        <w:rPr>
          <w:rFonts w:cstheme="minorHAnsi"/>
          <w:b/>
          <w:lang w:val="fr-FR"/>
        </w:rPr>
        <w:t>strat</w:t>
      </w:r>
      <w:r w:rsidRPr="008E7402">
        <w:rPr>
          <w:rFonts w:cstheme="minorHAnsi"/>
          <w:b/>
          <w:lang w:val="fr-FR"/>
        </w:rPr>
        <w:t>é</w:t>
      </w:r>
      <w:r w:rsidR="00BF5CB6" w:rsidRPr="008E7402">
        <w:rPr>
          <w:rFonts w:cstheme="minorHAnsi"/>
          <w:b/>
          <w:lang w:val="fr-FR"/>
        </w:rPr>
        <w:t>gies</w:t>
      </w:r>
      <w:r w:rsidR="000C2880" w:rsidRPr="008E7402">
        <w:rPr>
          <w:rFonts w:cstheme="minorHAnsi"/>
          <w:b/>
          <w:lang w:val="fr-FR"/>
        </w:rPr>
        <w:t xml:space="preserve"> </w:t>
      </w:r>
      <w:r w:rsidRPr="008E7402">
        <w:rPr>
          <w:rFonts w:cstheme="minorHAnsi"/>
          <w:b/>
          <w:lang w:val="fr-FR"/>
        </w:rPr>
        <w:t>relatives à la biodiversité, l’intégration des avantages</w:t>
      </w:r>
      <w:r w:rsidR="00B376F0" w:rsidRPr="008E7402">
        <w:rPr>
          <w:rFonts w:cstheme="minorHAnsi"/>
          <w:b/>
          <w:lang w:val="fr-FR"/>
        </w:rPr>
        <w:t xml:space="preserve"> </w:t>
      </w:r>
      <w:r w:rsidRPr="008E7402">
        <w:rPr>
          <w:rFonts w:cstheme="minorHAnsi"/>
          <w:b/>
          <w:lang w:val="fr-FR"/>
        </w:rPr>
        <w:t>des zones humides dans les stratégies</w:t>
      </w:r>
      <w:r w:rsidR="000C2880" w:rsidRPr="008E7402">
        <w:rPr>
          <w:rFonts w:cstheme="minorHAnsi"/>
          <w:b/>
          <w:lang w:val="fr-FR"/>
        </w:rPr>
        <w:t xml:space="preserve"> </w:t>
      </w:r>
      <w:r w:rsidRPr="008E7402">
        <w:rPr>
          <w:rFonts w:cstheme="minorHAnsi"/>
          <w:b/>
          <w:lang w:val="fr-FR"/>
        </w:rPr>
        <w:t>et processus de planification au niveau national progresse lentement</w:t>
      </w:r>
      <w:r w:rsidR="00CE1ACD" w:rsidRPr="008E7402">
        <w:rPr>
          <w:rFonts w:cstheme="minorHAnsi"/>
          <w:b/>
          <w:lang w:val="fr-FR"/>
        </w:rPr>
        <w:t>, voire</w:t>
      </w:r>
      <w:r w:rsidRPr="008E7402">
        <w:rPr>
          <w:rFonts w:cstheme="minorHAnsi"/>
          <w:b/>
          <w:lang w:val="fr-FR"/>
        </w:rPr>
        <w:t xml:space="preserve"> pas du tout</w:t>
      </w:r>
      <w:r w:rsidR="002043F0" w:rsidRPr="008E7402">
        <w:rPr>
          <w:rFonts w:cstheme="minorHAnsi"/>
          <w:b/>
          <w:lang w:val="fr-FR"/>
        </w:rPr>
        <w:t>.</w:t>
      </w:r>
      <w:r w:rsidR="000C2880" w:rsidRPr="008E7402">
        <w:rPr>
          <w:rFonts w:cstheme="minorHAnsi"/>
          <w:b/>
          <w:lang w:val="fr-FR"/>
        </w:rPr>
        <w:t xml:space="preserve"> </w:t>
      </w:r>
    </w:p>
    <w:p w14:paraId="3CB701F6" w14:textId="77777777" w:rsidR="008C16A7" w:rsidRPr="008E7402" w:rsidRDefault="008C16A7" w:rsidP="006C4C10">
      <w:pPr>
        <w:spacing w:after="0" w:line="240" w:lineRule="auto"/>
        <w:rPr>
          <w:rFonts w:cstheme="minorHAnsi"/>
          <w:lang w:val="fr-FR"/>
        </w:rPr>
      </w:pPr>
    </w:p>
    <w:p w14:paraId="53D30A04" w14:textId="22DF1506" w:rsidR="00E11CEF" w:rsidRPr="008E7402" w:rsidRDefault="000C7772" w:rsidP="000C7772">
      <w:pPr>
        <w:spacing w:after="0" w:line="240" w:lineRule="auto"/>
        <w:ind w:left="425" w:hanging="425"/>
        <w:rPr>
          <w:rFonts w:cstheme="minorHAnsi"/>
          <w:lang w:val="fr-FR"/>
        </w:rPr>
      </w:pPr>
      <w:r w:rsidRPr="008E7402">
        <w:rPr>
          <w:rFonts w:cstheme="minorHAnsi"/>
          <w:lang w:val="fr-FR"/>
        </w:rPr>
        <w:t>14.</w:t>
      </w:r>
      <w:r w:rsidRPr="008E7402">
        <w:rPr>
          <w:rFonts w:cstheme="minorHAnsi"/>
          <w:lang w:val="fr-FR"/>
        </w:rPr>
        <w:tab/>
      </w:r>
      <w:r w:rsidR="00F91C17" w:rsidRPr="008E7402">
        <w:rPr>
          <w:rFonts w:cstheme="minorHAnsi"/>
          <w:lang w:val="fr-FR"/>
        </w:rPr>
        <w:t xml:space="preserve">La plupart des Parties contractantes tiennent compte des zones humides dans leurs stratégies et plans d’action nationaux pour la biodiversité rédigés sous l’égide de la CDB </w:t>
      </w:r>
      <w:r w:rsidR="00EA7739" w:rsidRPr="008E7402">
        <w:rPr>
          <w:rFonts w:cstheme="minorHAnsi"/>
          <w:lang w:val="fr-FR"/>
        </w:rPr>
        <w:t>(83%</w:t>
      </w:r>
      <w:r w:rsidR="00F91C17" w:rsidRPr="008E7402">
        <w:rPr>
          <w:rFonts w:cstheme="minorHAnsi"/>
          <w:lang w:val="fr-FR"/>
        </w:rPr>
        <w:t> des</w:t>
      </w:r>
      <w:r w:rsidR="00EA7739" w:rsidRPr="008E7402">
        <w:rPr>
          <w:rFonts w:cstheme="minorHAnsi"/>
          <w:lang w:val="fr-FR"/>
        </w:rPr>
        <w:t xml:space="preserve"> Parties </w:t>
      </w:r>
      <w:r w:rsidR="00F91C17" w:rsidRPr="008E7402">
        <w:rPr>
          <w:rFonts w:cstheme="minorHAnsi"/>
          <w:lang w:val="fr-FR"/>
        </w:rPr>
        <w:t xml:space="preserve">ayant soumis leur rapport national en 2018) ainsi que dans les politiques ou stratégies nationales pour la gestion des zones humides </w:t>
      </w:r>
      <w:r w:rsidR="00E11CEF" w:rsidRPr="008E7402">
        <w:rPr>
          <w:rFonts w:cstheme="minorHAnsi"/>
          <w:lang w:val="fr-FR"/>
        </w:rPr>
        <w:t>(62%</w:t>
      </w:r>
      <w:r w:rsidR="00F91C17" w:rsidRPr="008E7402">
        <w:rPr>
          <w:rFonts w:cstheme="minorHAnsi"/>
          <w:lang w:val="fr-FR"/>
        </w:rPr>
        <w:t> des</w:t>
      </w:r>
      <w:r w:rsidR="000C2880" w:rsidRPr="008E7402">
        <w:rPr>
          <w:rFonts w:cstheme="minorHAnsi"/>
          <w:lang w:val="fr-FR"/>
        </w:rPr>
        <w:t xml:space="preserve"> </w:t>
      </w:r>
      <w:r w:rsidR="00E11CEF" w:rsidRPr="008E7402">
        <w:rPr>
          <w:rFonts w:cstheme="minorHAnsi"/>
          <w:lang w:val="fr-FR"/>
        </w:rPr>
        <w:t>Parties)</w:t>
      </w:r>
      <w:r w:rsidR="00673300" w:rsidRPr="008E7402">
        <w:rPr>
          <w:rFonts w:cstheme="minorHAnsi"/>
          <w:lang w:val="fr-FR"/>
        </w:rPr>
        <w:t xml:space="preserve">; </w:t>
      </w:r>
      <w:r w:rsidR="00F91C17" w:rsidRPr="008E7402">
        <w:rPr>
          <w:rFonts w:cstheme="minorHAnsi"/>
          <w:lang w:val="fr-FR"/>
        </w:rPr>
        <w:t xml:space="preserve">ces chiffres sont semblables à ceux qui ont été </w:t>
      </w:r>
      <w:r w:rsidR="00CE1ACD" w:rsidRPr="008E7402">
        <w:rPr>
          <w:rFonts w:cstheme="minorHAnsi"/>
          <w:lang w:val="fr-FR"/>
        </w:rPr>
        <w:t xml:space="preserve">annoncés </w:t>
      </w:r>
      <w:r w:rsidR="00F91C17" w:rsidRPr="008E7402">
        <w:rPr>
          <w:rFonts w:cstheme="minorHAnsi"/>
          <w:lang w:val="fr-FR"/>
        </w:rPr>
        <w:t xml:space="preserve">à la </w:t>
      </w:r>
      <w:r w:rsidR="00E11CEF" w:rsidRPr="008E7402">
        <w:rPr>
          <w:rFonts w:cstheme="minorHAnsi"/>
          <w:lang w:val="fr-FR"/>
        </w:rPr>
        <w:t>COP12.</w:t>
      </w:r>
    </w:p>
    <w:p w14:paraId="62341883" w14:textId="77777777" w:rsidR="00E11CEF" w:rsidRPr="008E7402" w:rsidRDefault="00E11CEF" w:rsidP="000C7772">
      <w:pPr>
        <w:spacing w:after="0" w:line="240" w:lineRule="auto"/>
        <w:ind w:left="425" w:hanging="425"/>
        <w:rPr>
          <w:rFonts w:cstheme="minorHAnsi"/>
          <w:lang w:val="fr-FR"/>
        </w:rPr>
      </w:pPr>
    </w:p>
    <w:p w14:paraId="039D4A5C" w14:textId="7870ABE0" w:rsidR="001F2A33" w:rsidRPr="008E7402" w:rsidRDefault="000C7772" w:rsidP="000C7772">
      <w:pPr>
        <w:spacing w:after="0" w:line="240" w:lineRule="auto"/>
        <w:ind w:left="425" w:hanging="425"/>
        <w:rPr>
          <w:rFonts w:ascii="Calibri" w:hAnsi="Calibri" w:cs="Arial"/>
          <w:lang w:val="fr-FR"/>
        </w:rPr>
      </w:pPr>
      <w:r w:rsidRPr="008E7402">
        <w:rPr>
          <w:rFonts w:cstheme="minorHAnsi"/>
          <w:lang w:val="fr-FR"/>
        </w:rPr>
        <w:t>15.</w:t>
      </w:r>
      <w:r w:rsidRPr="008E7402">
        <w:rPr>
          <w:rFonts w:cstheme="minorHAnsi"/>
          <w:lang w:val="fr-FR"/>
        </w:rPr>
        <w:tab/>
      </w:r>
      <w:r w:rsidR="00950BBB">
        <w:rPr>
          <w:rFonts w:cstheme="minorHAnsi"/>
          <w:lang w:val="fr-FR"/>
        </w:rPr>
        <w:t>Pour</w:t>
      </w:r>
      <w:r w:rsidR="00F91C17" w:rsidRPr="008E7402">
        <w:rPr>
          <w:rFonts w:cstheme="minorHAnsi"/>
          <w:lang w:val="fr-FR"/>
        </w:rPr>
        <w:t xml:space="preserve"> le secteur de l’eau, </w:t>
      </w:r>
      <w:r w:rsidR="00950BBB">
        <w:rPr>
          <w:rFonts w:cstheme="minorHAnsi"/>
          <w:lang w:val="fr-FR"/>
        </w:rPr>
        <w:t>5</w:t>
      </w:r>
      <w:r w:rsidR="00F836AA" w:rsidRPr="008E7402">
        <w:rPr>
          <w:rFonts w:cstheme="minorHAnsi"/>
          <w:lang w:val="fr-FR"/>
        </w:rPr>
        <w:t>9%</w:t>
      </w:r>
      <w:r w:rsidR="00B376F0" w:rsidRPr="008E7402">
        <w:rPr>
          <w:rFonts w:cstheme="minorHAnsi"/>
          <w:lang w:val="fr-FR"/>
        </w:rPr>
        <w:t xml:space="preserve"> </w:t>
      </w:r>
      <w:r w:rsidR="00F91C17" w:rsidRPr="008E7402">
        <w:rPr>
          <w:rFonts w:cstheme="minorHAnsi"/>
          <w:lang w:val="fr-FR"/>
        </w:rPr>
        <w:t xml:space="preserve">des </w:t>
      </w:r>
      <w:r w:rsidR="00F836AA" w:rsidRPr="008E7402">
        <w:rPr>
          <w:rFonts w:cstheme="minorHAnsi"/>
          <w:lang w:val="fr-FR"/>
        </w:rPr>
        <w:t>Parties</w:t>
      </w:r>
      <w:r w:rsidR="000C2880" w:rsidRPr="008E7402">
        <w:rPr>
          <w:rFonts w:cstheme="minorHAnsi"/>
          <w:lang w:val="fr-FR"/>
        </w:rPr>
        <w:t xml:space="preserve"> </w:t>
      </w:r>
      <w:r w:rsidR="00F91C17" w:rsidRPr="008E7402">
        <w:rPr>
          <w:rFonts w:cstheme="minorHAnsi"/>
          <w:lang w:val="fr-FR"/>
        </w:rPr>
        <w:t>ayant répondu confirment qu’elles tiennent compte des zones humides dans la gestion des ressources en eau et dans les plans d’économie de l’eau</w:t>
      </w:r>
      <w:r w:rsidR="00950BBB">
        <w:rPr>
          <w:rFonts w:cstheme="minorHAnsi"/>
          <w:lang w:val="fr-FR"/>
        </w:rPr>
        <w:t xml:space="preserve"> (une diminution par rapport à 70% des Parties ayant indiqué la même chose à la COP12)</w:t>
      </w:r>
      <w:r w:rsidR="00F91C17" w:rsidRPr="008E7402">
        <w:rPr>
          <w:rFonts w:cstheme="minorHAnsi"/>
          <w:lang w:val="fr-FR"/>
        </w:rPr>
        <w:t>, et 46% confirment qu’elles ont des plans de contrôle et de gestion de la pollution et de gestion des eaux usées et de la qualité de l’eau.</w:t>
      </w:r>
    </w:p>
    <w:p w14:paraId="443A6D0F" w14:textId="77777777" w:rsidR="00810C79" w:rsidRPr="008E7402" w:rsidRDefault="00810C79" w:rsidP="000C7772">
      <w:pPr>
        <w:spacing w:after="0" w:line="240" w:lineRule="auto"/>
        <w:ind w:left="425" w:hanging="425"/>
        <w:rPr>
          <w:rFonts w:cstheme="minorHAnsi"/>
          <w:lang w:val="fr-FR"/>
        </w:rPr>
      </w:pPr>
    </w:p>
    <w:p w14:paraId="1076B6CA" w14:textId="1B31EF01" w:rsidR="002D0B0E" w:rsidRPr="008E7402" w:rsidRDefault="000C7772" w:rsidP="000C7772">
      <w:pPr>
        <w:spacing w:after="0" w:line="240" w:lineRule="auto"/>
        <w:ind w:left="425" w:hanging="425"/>
        <w:rPr>
          <w:rFonts w:ascii="Calibri" w:hAnsi="Calibri" w:cs="Arial"/>
          <w:lang w:val="fr-FR"/>
        </w:rPr>
      </w:pPr>
      <w:r w:rsidRPr="008E7402">
        <w:rPr>
          <w:rFonts w:cstheme="minorHAnsi"/>
          <w:lang w:val="fr-FR"/>
        </w:rPr>
        <w:t>16.</w:t>
      </w:r>
      <w:r w:rsidRPr="008E7402">
        <w:rPr>
          <w:rFonts w:cstheme="minorHAnsi"/>
          <w:lang w:val="fr-FR"/>
        </w:rPr>
        <w:tab/>
      </w:r>
      <w:r w:rsidR="00F91C17" w:rsidRPr="008E7402">
        <w:rPr>
          <w:rFonts w:cstheme="minorHAnsi"/>
          <w:lang w:val="fr-FR"/>
        </w:rPr>
        <w:t xml:space="preserve">L’intégration des avantages des zones humides dans les plans relatifs à l’agriculture, l’aquaculture et la pêche est </w:t>
      </w:r>
      <w:r w:rsidR="00950BBB">
        <w:rPr>
          <w:rFonts w:cstheme="minorHAnsi"/>
          <w:lang w:val="fr-FR"/>
        </w:rPr>
        <w:t>relativement faible</w:t>
      </w:r>
      <w:r w:rsidR="00CE1ACD" w:rsidRPr="008E7402">
        <w:rPr>
          <w:rFonts w:cstheme="minorHAnsi"/>
          <w:lang w:val="fr-FR"/>
        </w:rPr>
        <w:t> :</w:t>
      </w:r>
      <w:r w:rsidR="00F91C17" w:rsidRPr="008E7402">
        <w:rPr>
          <w:rFonts w:cstheme="minorHAnsi"/>
          <w:lang w:val="fr-FR"/>
        </w:rPr>
        <w:t xml:space="preserve"> environ 48% des Parties contractantes ont pris des mesures </w:t>
      </w:r>
      <w:r w:rsidR="00CE1ACD" w:rsidRPr="008E7402">
        <w:rPr>
          <w:rFonts w:cstheme="minorHAnsi"/>
          <w:lang w:val="fr-FR"/>
        </w:rPr>
        <w:t>à cet égard</w:t>
      </w:r>
      <w:r w:rsidR="00F91C17" w:rsidRPr="008E7402">
        <w:rPr>
          <w:rFonts w:cstheme="minorHAnsi"/>
          <w:lang w:val="fr-FR"/>
        </w:rPr>
        <w:t>.</w:t>
      </w:r>
      <w:r w:rsidR="000C2880" w:rsidRPr="008E7402">
        <w:rPr>
          <w:rFonts w:ascii="Calibri" w:hAnsi="Calibri" w:cs="Arial"/>
          <w:lang w:val="fr-FR"/>
        </w:rPr>
        <w:t xml:space="preserve"> </w:t>
      </w:r>
    </w:p>
    <w:p w14:paraId="354F0ACC" w14:textId="77777777" w:rsidR="002D0B0E" w:rsidRPr="008E7402" w:rsidRDefault="002D0B0E" w:rsidP="000C7772">
      <w:pPr>
        <w:spacing w:after="0" w:line="240" w:lineRule="auto"/>
        <w:ind w:left="425" w:hanging="425"/>
        <w:rPr>
          <w:rFonts w:ascii="Calibri" w:hAnsi="Calibri" w:cs="Arial"/>
          <w:lang w:val="fr-FR"/>
        </w:rPr>
      </w:pPr>
    </w:p>
    <w:p w14:paraId="345DFC6B" w14:textId="1B6F9D2B" w:rsidR="00494DCA" w:rsidRPr="008E7402" w:rsidRDefault="000C7772" w:rsidP="000C7772">
      <w:pPr>
        <w:spacing w:after="0" w:line="240" w:lineRule="auto"/>
        <w:ind w:left="425" w:hanging="425"/>
        <w:rPr>
          <w:rFonts w:cstheme="minorHAnsi"/>
          <w:lang w:val="fr-FR"/>
        </w:rPr>
      </w:pPr>
      <w:r w:rsidRPr="008E7402">
        <w:rPr>
          <w:rFonts w:cstheme="minorHAnsi"/>
          <w:lang w:val="fr-FR"/>
        </w:rPr>
        <w:t>17.</w:t>
      </w:r>
      <w:r w:rsidRPr="008E7402">
        <w:rPr>
          <w:rFonts w:cstheme="minorHAnsi"/>
          <w:lang w:val="fr-FR"/>
        </w:rPr>
        <w:tab/>
      </w:r>
      <w:r w:rsidR="00F91C17" w:rsidRPr="008E7402">
        <w:rPr>
          <w:rFonts w:cstheme="minorHAnsi"/>
          <w:lang w:val="fr-FR"/>
        </w:rPr>
        <w:t>L</w:t>
      </w:r>
      <w:r w:rsidR="00CE1ACD" w:rsidRPr="008E7402">
        <w:rPr>
          <w:rFonts w:cstheme="minorHAnsi"/>
          <w:lang w:val="fr-FR"/>
        </w:rPr>
        <w:t>a prise en compte</w:t>
      </w:r>
      <w:r w:rsidR="00F91C17" w:rsidRPr="008E7402">
        <w:rPr>
          <w:rFonts w:cstheme="minorHAnsi"/>
          <w:lang w:val="fr-FR"/>
        </w:rPr>
        <w:t xml:space="preserve"> des avantages des zones humides dans les plans de gestion des ressources côtières et marines a diminué depuis la </w:t>
      </w:r>
      <w:r w:rsidR="00494DCA" w:rsidRPr="008E7402">
        <w:rPr>
          <w:rFonts w:cstheme="minorHAnsi"/>
          <w:lang w:val="fr-FR"/>
        </w:rPr>
        <w:t>COP12</w:t>
      </w:r>
      <w:r w:rsidR="00BB6481" w:rsidRPr="008E7402">
        <w:rPr>
          <w:rFonts w:cstheme="minorHAnsi"/>
          <w:lang w:val="fr-FR"/>
        </w:rPr>
        <w:t>;</w:t>
      </w:r>
      <w:r w:rsidR="000C2880" w:rsidRPr="008E7402">
        <w:rPr>
          <w:rFonts w:cstheme="minorHAnsi"/>
          <w:lang w:val="fr-FR"/>
        </w:rPr>
        <w:t xml:space="preserve"> </w:t>
      </w:r>
      <w:r w:rsidR="00CE1ACD" w:rsidRPr="008E7402">
        <w:rPr>
          <w:rFonts w:cstheme="minorHAnsi"/>
          <w:lang w:val="fr-FR"/>
        </w:rPr>
        <w:t xml:space="preserve">en 2018, </w:t>
      </w:r>
      <w:r w:rsidR="002D0B0E" w:rsidRPr="008E7402">
        <w:rPr>
          <w:rFonts w:cstheme="minorHAnsi"/>
          <w:lang w:val="fr-FR"/>
        </w:rPr>
        <w:t>43%</w:t>
      </w:r>
      <w:r w:rsidR="00F91C17" w:rsidRPr="008E7402">
        <w:rPr>
          <w:rFonts w:cstheme="minorHAnsi"/>
          <w:lang w:val="fr-FR"/>
        </w:rPr>
        <w:t> des</w:t>
      </w:r>
      <w:r w:rsidR="000C2880" w:rsidRPr="008E7402">
        <w:rPr>
          <w:rFonts w:cstheme="minorHAnsi"/>
          <w:lang w:val="fr-FR"/>
        </w:rPr>
        <w:t xml:space="preserve"> </w:t>
      </w:r>
      <w:r w:rsidR="002D0B0E" w:rsidRPr="008E7402">
        <w:rPr>
          <w:rFonts w:cstheme="minorHAnsi"/>
          <w:lang w:val="fr-FR"/>
        </w:rPr>
        <w:t>Parties</w:t>
      </w:r>
      <w:r w:rsidR="000C2880" w:rsidRPr="008E7402">
        <w:rPr>
          <w:rFonts w:cstheme="minorHAnsi"/>
          <w:lang w:val="fr-FR"/>
        </w:rPr>
        <w:t xml:space="preserve"> </w:t>
      </w:r>
      <w:r w:rsidR="00F91C17" w:rsidRPr="008E7402">
        <w:rPr>
          <w:rFonts w:cstheme="minorHAnsi"/>
          <w:lang w:val="fr-FR"/>
        </w:rPr>
        <w:t xml:space="preserve">signalent qu’elles ont pris des mesures dans ce domaine alors qu’elles étaient 53% à l’avoir fait en 2015. </w:t>
      </w:r>
      <w:r w:rsidR="000C2880" w:rsidRPr="008E7402">
        <w:rPr>
          <w:rFonts w:cstheme="minorHAnsi"/>
          <w:lang w:val="fr-FR"/>
        </w:rPr>
        <w:t xml:space="preserve"> </w:t>
      </w:r>
    </w:p>
    <w:p w14:paraId="14A95337" w14:textId="77777777" w:rsidR="00494DCA" w:rsidRPr="008E7402" w:rsidRDefault="00494DCA" w:rsidP="000C7772">
      <w:pPr>
        <w:spacing w:after="0" w:line="240" w:lineRule="auto"/>
        <w:ind w:left="425" w:hanging="425"/>
        <w:rPr>
          <w:rFonts w:cstheme="minorHAnsi"/>
          <w:lang w:val="fr-FR"/>
        </w:rPr>
      </w:pPr>
    </w:p>
    <w:p w14:paraId="3EEA1D41" w14:textId="333DC637" w:rsidR="002D0B0E" w:rsidRPr="008E7402" w:rsidRDefault="000C7772" w:rsidP="000C7772">
      <w:pPr>
        <w:spacing w:after="0" w:line="240" w:lineRule="auto"/>
        <w:ind w:left="425" w:hanging="425"/>
        <w:rPr>
          <w:rFonts w:cstheme="minorHAnsi"/>
          <w:lang w:val="fr-FR"/>
        </w:rPr>
      </w:pPr>
      <w:r w:rsidRPr="008E7402">
        <w:rPr>
          <w:rFonts w:cstheme="minorHAnsi"/>
          <w:lang w:val="fr-FR"/>
        </w:rPr>
        <w:t>18.</w:t>
      </w:r>
      <w:r w:rsidRPr="008E7402">
        <w:rPr>
          <w:rFonts w:cstheme="minorHAnsi"/>
          <w:lang w:val="fr-FR"/>
        </w:rPr>
        <w:tab/>
      </w:r>
      <w:r w:rsidR="00F91C17" w:rsidRPr="008E7402">
        <w:rPr>
          <w:rFonts w:cstheme="minorHAnsi"/>
          <w:lang w:val="fr-FR"/>
        </w:rPr>
        <w:t xml:space="preserve">Concernant l’inscription des avantages des zones humides dans les stratégies d’élimination de la pauvreté, les progrès pour la </w:t>
      </w:r>
      <w:r w:rsidR="006F7EFB" w:rsidRPr="008E7402">
        <w:rPr>
          <w:rFonts w:cstheme="minorHAnsi"/>
          <w:lang w:val="fr-FR"/>
        </w:rPr>
        <w:t>COP13</w:t>
      </w:r>
      <w:r w:rsidR="000C2880" w:rsidRPr="008E7402">
        <w:rPr>
          <w:rFonts w:cstheme="minorHAnsi"/>
          <w:lang w:val="fr-FR"/>
        </w:rPr>
        <w:t xml:space="preserve"> </w:t>
      </w:r>
      <w:r w:rsidR="00F91C17" w:rsidRPr="008E7402">
        <w:rPr>
          <w:rFonts w:cstheme="minorHAnsi"/>
          <w:lang w:val="fr-FR"/>
        </w:rPr>
        <w:t xml:space="preserve">sont semblables à </w:t>
      </w:r>
      <w:r w:rsidR="00CE1ACD" w:rsidRPr="008E7402">
        <w:rPr>
          <w:rFonts w:cstheme="minorHAnsi"/>
          <w:lang w:val="fr-FR"/>
        </w:rPr>
        <w:t>ce qu’ils étaient</w:t>
      </w:r>
      <w:r w:rsidR="00F91C17" w:rsidRPr="008E7402">
        <w:rPr>
          <w:rFonts w:cstheme="minorHAnsi"/>
          <w:lang w:val="fr-FR"/>
        </w:rPr>
        <w:t xml:space="preserve"> pour la </w:t>
      </w:r>
      <w:r w:rsidR="006F7EFB" w:rsidRPr="008E7402">
        <w:rPr>
          <w:rFonts w:cstheme="minorHAnsi"/>
          <w:lang w:val="fr-FR"/>
        </w:rPr>
        <w:t>COP12,</w:t>
      </w:r>
      <w:r w:rsidR="000C2880" w:rsidRPr="008E7402">
        <w:rPr>
          <w:rFonts w:cstheme="minorHAnsi"/>
          <w:lang w:val="fr-FR"/>
        </w:rPr>
        <w:t xml:space="preserve"> </w:t>
      </w:r>
      <w:r w:rsidR="002D0B0E" w:rsidRPr="008E7402">
        <w:rPr>
          <w:rFonts w:cstheme="minorHAnsi"/>
          <w:lang w:val="fr-FR"/>
        </w:rPr>
        <w:t>30%</w:t>
      </w:r>
      <w:r w:rsidR="00F91C17" w:rsidRPr="008E7402">
        <w:rPr>
          <w:rFonts w:cstheme="minorHAnsi"/>
          <w:lang w:val="fr-FR"/>
        </w:rPr>
        <w:t> des</w:t>
      </w:r>
      <w:r w:rsidR="000C2880" w:rsidRPr="008E7402">
        <w:rPr>
          <w:rFonts w:cstheme="minorHAnsi"/>
          <w:lang w:val="fr-FR"/>
        </w:rPr>
        <w:t xml:space="preserve"> </w:t>
      </w:r>
      <w:r w:rsidR="002D0B0E" w:rsidRPr="008E7402">
        <w:rPr>
          <w:rFonts w:cstheme="minorHAnsi"/>
          <w:lang w:val="fr-FR"/>
        </w:rPr>
        <w:t>Parties</w:t>
      </w:r>
      <w:r w:rsidR="000C2880" w:rsidRPr="008E7402">
        <w:rPr>
          <w:rFonts w:cstheme="minorHAnsi"/>
          <w:lang w:val="fr-FR"/>
        </w:rPr>
        <w:t xml:space="preserve"> </w:t>
      </w:r>
      <w:r w:rsidR="00F91C17" w:rsidRPr="008E7402">
        <w:rPr>
          <w:rFonts w:cstheme="minorHAnsi"/>
          <w:lang w:val="fr-FR"/>
        </w:rPr>
        <w:t>signalant</w:t>
      </w:r>
      <w:r w:rsidR="00950BBB">
        <w:rPr>
          <w:rFonts w:cstheme="minorHAnsi"/>
          <w:lang w:val="fr-FR"/>
        </w:rPr>
        <w:t xml:space="preserve">, en 2018, avoir pris </w:t>
      </w:r>
      <w:r w:rsidR="00F91C17" w:rsidRPr="008E7402">
        <w:rPr>
          <w:rFonts w:cstheme="minorHAnsi"/>
          <w:lang w:val="fr-FR"/>
        </w:rPr>
        <w:t xml:space="preserve">des mesures </w:t>
      </w:r>
      <w:r w:rsidR="00950BBB">
        <w:rPr>
          <w:rFonts w:cstheme="minorHAnsi"/>
          <w:lang w:val="fr-FR"/>
        </w:rPr>
        <w:t>à cet égard</w:t>
      </w:r>
      <w:r w:rsidR="00494DCA" w:rsidRPr="008E7402">
        <w:rPr>
          <w:rFonts w:cstheme="minorHAnsi"/>
          <w:lang w:val="fr-FR"/>
        </w:rPr>
        <w:t>.</w:t>
      </w:r>
    </w:p>
    <w:p w14:paraId="367109E6" w14:textId="77777777" w:rsidR="00494DCA" w:rsidRPr="008E7402" w:rsidRDefault="00494DCA" w:rsidP="000C7772">
      <w:pPr>
        <w:spacing w:after="0" w:line="240" w:lineRule="auto"/>
        <w:ind w:left="425" w:hanging="425"/>
        <w:rPr>
          <w:rFonts w:cstheme="minorHAnsi"/>
          <w:lang w:val="fr-FR"/>
        </w:rPr>
      </w:pPr>
    </w:p>
    <w:p w14:paraId="29959ABE" w14:textId="6389575E" w:rsidR="00073783" w:rsidRPr="008E7402" w:rsidRDefault="000C7772" w:rsidP="000C7772">
      <w:pPr>
        <w:spacing w:after="0" w:line="240" w:lineRule="auto"/>
        <w:ind w:left="425" w:hanging="425"/>
        <w:rPr>
          <w:rFonts w:ascii="Calibri" w:hAnsi="Calibri" w:cs="Arial"/>
          <w:lang w:val="fr-FR"/>
        </w:rPr>
      </w:pPr>
      <w:r w:rsidRPr="008E7402">
        <w:rPr>
          <w:rFonts w:ascii="Calibri" w:hAnsi="Calibri" w:cs="Arial"/>
          <w:lang w:val="fr-FR"/>
        </w:rPr>
        <w:t>19.</w:t>
      </w:r>
      <w:r w:rsidRPr="008E7402">
        <w:rPr>
          <w:rFonts w:ascii="Calibri" w:hAnsi="Calibri" w:cs="Arial"/>
          <w:lang w:val="fr-FR"/>
        </w:rPr>
        <w:tab/>
      </w:r>
      <w:r w:rsidR="00CE1ACD" w:rsidRPr="008E7402">
        <w:rPr>
          <w:rFonts w:ascii="Calibri" w:hAnsi="Calibri" w:cs="Arial"/>
          <w:lang w:val="fr-FR"/>
        </w:rPr>
        <w:t>Pour ce qui est des</w:t>
      </w:r>
      <w:r w:rsidR="001E5FBC" w:rsidRPr="008E7402">
        <w:rPr>
          <w:rFonts w:ascii="Calibri" w:hAnsi="Calibri" w:cs="Arial"/>
          <w:lang w:val="fr-FR"/>
        </w:rPr>
        <w:t xml:space="preserve"> secteurs énumérés sous l’</w:t>
      </w:r>
      <w:r w:rsidR="00CE1ACD" w:rsidRPr="008E7402">
        <w:rPr>
          <w:rFonts w:ascii="Calibri" w:hAnsi="Calibri" w:cs="Arial"/>
          <w:lang w:val="fr-FR"/>
        </w:rPr>
        <w:t>O</w:t>
      </w:r>
      <w:r w:rsidR="001E5FBC" w:rsidRPr="008E7402">
        <w:rPr>
          <w:rFonts w:ascii="Calibri" w:hAnsi="Calibri" w:cs="Arial"/>
          <w:lang w:val="fr-FR"/>
        </w:rPr>
        <w:t xml:space="preserve">bjectif 1, on constate très peu de progrès dans </w:t>
      </w:r>
      <w:r w:rsidR="00CE1ACD" w:rsidRPr="008E7402">
        <w:rPr>
          <w:rFonts w:ascii="Calibri" w:hAnsi="Calibri" w:cs="Arial"/>
          <w:lang w:val="fr-FR"/>
        </w:rPr>
        <w:t>les secteurs de</w:t>
      </w:r>
      <w:r w:rsidR="001E5FBC" w:rsidRPr="008E7402">
        <w:rPr>
          <w:rFonts w:ascii="Calibri" w:hAnsi="Calibri" w:cs="Arial"/>
          <w:lang w:val="fr-FR"/>
        </w:rPr>
        <w:t xml:space="preserve"> l’énergie, </w:t>
      </w:r>
      <w:r w:rsidR="00CE1ACD" w:rsidRPr="008E7402">
        <w:rPr>
          <w:rFonts w:ascii="Calibri" w:hAnsi="Calibri" w:cs="Arial"/>
          <w:lang w:val="fr-FR"/>
        </w:rPr>
        <w:t>des mines, du développement</w:t>
      </w:r>
      <w:r w:rsidR="001E5FBC" w:rsidRPr="008E7402">
        <w:rPr>
          <w:rFonts w:ascii="Calibri" w:hAnsi="Calibri" w:cs="Arial"/>
          <w:lang w:val="fr-FR"/>
        </w:rPr>
        <w:t xml:space="preserve"> urbain</w:t>
      </w:r>
      <w:r w:rsidR="00CE1ACD" w:rsidRPr="008E7402">
        <w:rPr>
          <w:rFonts w:ascii="Calibri" w:hAnsi="Calibri" w:cs="Arial"/>
          <w:lang w:val="fr-FR"/>
        </w:rPr>
        <w:t>,</w:t>
      </w:r>
      <w:r w:rsidR="001E5FBC" w:rsidRPr="008E7402">
        <w:rPr>
          <w:rFonts w:ascii="Calibri" w:hAnsi="Calibri" w:cs="Arial"/>
          <w:lang w:val="fr-FR"/>
        </w:rPr>
        <w:t xml:space="preserve"> de l’infrastructure et de l’industrie, car </w:t>
      </w:r>
      <w:r w:rsidR="00950BBB" w:rsidRPr="00950BBB">
        <w:rPr>
          <w:rFonts w:eastAsia="Times New Roman" w:cstheme="minorHAnsi"/>
          <w:lang w:val="fr-FR" w:eastAsia="fr-FR"/>
        </w:rPr>
        <w:t>27</w:t>
      </w:r>
      <w:r w:rsidR="00D355A2" w:rsidRPr="00950BBB">
        <w:rPr>
          <w:rFonts w:eastAsia="Times New Roman" w:cstheme="minorHAnsi"/>
          <w:lang w:val="fr-FR" w:eastAsia="fr-FR"/>
        </w:rPr>
        <w:t>%</w:t>
      </w:r>
      <w:r w:rsidR="000C2880" w:rsidRPr="008E7402">
        <w:rPr>
          <w:rFonts w:eastAsia="Times New Roman" w:cstheme="minorHAnsi"/>
          <w:lang w:val="fr-FR" w:eastAsia="fr-FR"/>
        </w:rPr>
        <w:t xml:space="preserve"> </w:t>
      </w:r>
      <w:r w:rsidR="001E5FBC" w:rsidRPr="008E7402">
        <w:rPr>
          <w:rFonts w:eastAsia="Times New Roman" w:cstheme="minorHAnsi"/>
          <w:lang w:val="fr-FR" w:eastAsia="fr-FR"/>
        </w:rPr>
        <w:t xml:space="preserve">des </w:t>
      </w:r>
      <w:r w:rsidR="00D355A2" w:rsidRPr="008E7402">
        <w:rPr>
          <w:rFonts w:eastAsia="Times New Roman" w:cstheme="minorHAnsi"/>
          <w:lang w:val="fr-FR" w:eastAsia="fr-FR"/>
        </w:rPr>
        <w:t>Parties</w:t>
      </w:r>
      <w:r w:rsidR="000C2880" w:rsidRPr="008E7402">
        <w:rPr>
          <w:rFonts w:eastAsia="Times New Roman" w:cstheme="minorHAnsi"/>
          <w:lang w:val="fr-FR" w:eastAsia="fr-FR"/>
        </w:rPr>
        <w:t xml:space="preserve"> </w:t>
      </w:r>
      <w:r w:rsidR="001E5FBC" w:rsidRPr="008E7402">
        <w:rPr>
          <w:rFonts w:eastAsia="Times New Roman" w:cstheme="minorHAnsi"/>
          <w:lang w:val="fr-FR" w:eastAsia="fr-FR"/>
        </w:rPr>
        <w:t xml:space="preserve">ayant répondu confirment l’intégration de questions relatives aux zones humides dans les politiques nationales pour ces secteurs. </w:t>
      </w:r>
    </w:p>
    <w:p w14:paraId="2A03D00F" w14:textId="77777777" w:rsidR="00E54EED" w:rsidRPr="008E7402" w:rsidRDefault="00E54EED" w:rsidP="000C7772">
      <w:pPr>
        <w:pStyle w:val="ListParagraph"/>
        <w:spacing w:after="0" w:line="240" w:lineRule="auto"/>
        <w:ind w:left="425" w:hanging="425"/>
        <w:rPr>
          <w:rFonts w:ascii="Calibri" w:hAnsi="Calibri" w:cs="Arial"/>
          <w:lang w:val="fr-FR"/>
        </w:rPr>
      </w:pPr>
    </w:p>
    <w:p w14:paraId="359EDF1B" w14:textId="5D409105" w:rsidR="00374FAB" w:rsidRPr="008E7402" w:rsidRDefault="000C7772" w:rsidP="000C7772">
      <w:pPr>
        <w:spacing w:after="0" w:line="240" w:lineRule="auto"/>
        <w:ind w:left="425" w:hanging="425"/>
        <w:rPr>
          <w:rFonts w:cstheme="minorHAnsi"/>
          <w:lang w:val="fr-FR"/>
        </w:rPr>
      </w:pPr>
      <w:r w:rsidRPr="008E7402">
        <w:rPr>
          <w:rFonts w:cstheme="minorHAnsi"/>
          <w:lang w:val="fr-FR"/>
        </w:rPr>
        <w:lastRenderedPageBreak/>
        <w:t>20.</w:t>
      </w:r>
      <w:r w:rsidRPr="008E7402">
        <w:rPr>
          <w:rFonts w:cstheme="minorHAnsi"/>
          <w:lang w:val="fr-FR"/>
        </w:rPr>
        <w:tab/>
      </w:r>
      <w:r w:rsidR="001E5FBC" w:rsidRPr="008E7402">
        <w:rPr>
          <w:rFonts w:cstheme="minorHAnsi"/>
          <w:lang w:val="fr-FR"/>
        </w:rPr>
        <w:t xml:space="preserve">Prévenir, faire cesser et </w:t>
      </w:r>
      <w:r w:rsidR="00CE1ACD" w:rsidRPr="008E7402">
        <w:rPr>
          <w:rFonts w:cstheme="minorHAnsi"/>
          <w:lang w:val="fr-FR"/>
        </w:rPr>
        <w:t>in</w:t>
      </w:r>
      <w:r w:rsidR="001E5FBC" w:rsidRPr="008E7402">
        <w:rPr>
          <w:rFonts w:cstheme="minorHAnsi"/>
          <w:lang w:val="fr-FR"/>
        </w:rPr>
        <w:t xml:space="preserve">verser la perte et la dégradation des zones humides est un des domaines </w:t>
      </w:r>
      <w:r w:rsidR="00CE1ACD" w:rsidRPr="008E7402">
        <w:rPr>
          <w:rFonts w:cstheme="minorHAnsi"/>
          <w:lang w:val="fr-FR"/>
        </w:rPr>
        <w:t xml:space="preserve">d’attention </w:t>
      </w:r>
      <w:r w:rsidR="001E5FBC" w:rsidRPr="008E7402">
        <w:rPr>
          <w:rFonts w:cstheme="minorHAnsi"/>
          <w:lang w:val="fr-FR"/>
        </w:rPr>
        <w:t>prioritaires du Plan stratégique Ramsar 2016</w:t>
      </w:r>
      <w:r w:rsidR="001E5FBC" w:rsidRPr="008E7402">
        <w:rPr>
          <w:rFonts w:cstheme="minorHAnsi"/>
          <w:lang w:val="fr-FR"/>
        </w:rPr>
        <w:noBreakHyphen/>
      </w:r>
      <w:r w:rsidR="00374FAB" w:rsidRPr="008E7402">
        <w:rPr>
          <w:rFonts w:cstheme="minorHAnsi"/>
          <w:lang w:val="fr-FR"/>
        </w:rPr>
        <w:t>2024.</w:t>
      </w:r>
      <w:r w:rsidR="000C2880" w:rsidRPr="008E7402">
        <w:rPr>
          <w:rFonts w:cstheme="minorHAnsi"/>
          <w:lang w:val="fr-FR"/>
        </w:rPr>
        <w:t xml:space="preserve"> </w:t>
      </w:r>
      <w:r w:rsidR="001E5FBC" w:rsidRPr="008E7402">
        <w:rPr>
          <w:rFonts w:cstheme="minorHAnsi"/>
          <w:lang w:val="fr-FR"/>
        </w:rPr>
        <w:t xml:space="preserve">Les </w:t>
      </w:r>
      <w:r w:rsidR="00950BBB" w:rsidRPr="00950BBB">
        <w:rPr>
          <w:rFonts w:cstheme="minorHAnsi"/>
          <w:lang w:val="fr-FR"/>
        </w:rPr>
        <w:t xml:space="preserve">pertes </w:t>
      </w:r>
      <w:r w:rsidR="001E5FBC" w:rsidRPr="00950BBB">
        <w:rPr>
          <w:rFonts w:cstheme="minorHAnsi"/>
          <w:lang w:val="fr-FR"/>
        </w:rPr>
        <w:t>de zones humides</w:t>
      </w:r>
      <w:r w:rsidR="00950BBB" w:rsidRPr="00950BBB">
        <w:rPr>
          <w:rFonts w:cstheme="minorHAnsi"/>
          <w:lang w:val="fr-FR"/>
        </w:rPr>
        <w:t xml:space="preserve"> les plus importantes</w:t>
      </w:r>
      <w:r w:rsidR="000C2880" w:rsidRPr="00950BBB">
        <w:rPr>
          <w:rFonts w:cstheme="minorHAnsi"/>
          <w:lang w:val="fr-FR"/>
        </w:rPr>
        <w:t xml:space="preserve"> </w:t>
      </w:r>
      <w:r w:rsidR="006C5966" w:rsidRPr="00950BBB">
        <w:rPr>
          <w:rFonts w:cstheme="minorHAnsi"/>
          <w:lang w:val="fr-FR"/>
        </w:rPr>
        <w:t>sont</w:t>
      </w:r>
      <w:r w:rsidR="00CE1ACD" w:rsidRPr="00950BBB">
        <w:rPr>
          <w:rFonts w:cstheme="minorHAnsi"/>
          <w:lang w:val="fr-FR"/>
        </w:rPr>
        <w:t xml:space="preserve"> encore</w:t>
      </w:r>
      <w:r w:rsidR="001E5FBC" w:rsidRPr="00950BBB">
        <w:rPr>
          <w:rFonts w:cstheme="minorHAnsi"/>
          <w:lang w:val="fr-FR"/>
        </w:rPr>
        <w:t xml:space="preserve"> </w:t>
      </w:r>
      <w:r w:rsidR="006C5966" w:rsidRPr="00950BBB">
        <w:rPr>
          <w:rFonts w:cstheme="minorHAnsi"/>
          <w:lang w:val="fr-FR"/>
        </w:rPr>
        <w:t xml:space="preserve">imputables </w:t>
      </w:r>
      <w:r w:rsidR="001E5FBC" w:rsidRPr="00950BBB">
        <w:rPr>
          <w:rFonts w:cstheme="minorHAnsi"/>
          <w:lang w:val="fr-FR"/>
        </w:rPr>
        <w:t xml:space="preserve">à l’agriculture, </w:t>
      </w:r>
      <w:r w:rsidR="00CE1ACD" w:rsidRPr="00950BBB">
        <w:rPr>
          <w:rFonts w:cstheme="minorHAnsi"/>
          <w:lang w:val="fr-FR"/>
        </w:rPr>
        <w:t xml:space="preserve">à </w:t>
      </w:r>
      <w:r w:rsidR="001E5FBC" w:rsidRPr="00950BBB">
        <w:rPr>
          <w:rFonts w:cstheme="minorHAnsi"/>
          <w:lang w:val="fr-FR"/>
        </w:rPr>
        <w:t>la fores</w:t>
      </w:r>
      <w:r w:rsidR="001E5FBC" w:rsidRPr="008E7402">
        <w:rPr>
          <w:rFonts w:cstheme="minorHAnsi"/>
          <w:lang w:val="fr-FR"/>
        </w:rPr>
        <w:t xml:space="preserve">terie et </w:t>
      </w:r>
      <w:r w:rsidR="00CE1ACD" w:rsidRPr="008E7402">
        <w:rPr>
          <w:rFonts w:cstheme="minorHAnsi"/>
          <w:lang w:val="fr-FR"/>
        </w:rPr>
        <w:t>aux</w:t>
      </w:r>
      <w:r w:rsidR="001E5FBC" w:rsidRPr="008E7402">
        <w:rPr>
          <w:rFonts w:cstheme="minorHAnsi"/>
          <w:lang w:val="fr-FR"/>
        </w:rPr>
        <w:t xml:space="preserve"> industries extractives non durables, aux impacts de la croissance démographique et aux changements dans l’affectation des sols qui </w:t>
      </w:r>
      <w:r w:rsidR="002765EA" w:rsidRPr="008E7402">
        <w:rPr>
          <w:rFonts w:cstheme="minorHAnsi"/>
          <w:lang w:val="fr-FR"/>
        </w:rPr>
        <w:t>continuent de supplanter</w:t>
      </w:r>
      <w:r w:rsidR="001E5FBC" w:rsidRPr="008E7402">
        <w:rPr>
          <w:rFonts w:cstheme="minorHAnsi"/>
          <w:lang w:val="fr-FR"/>
        </w:rPr>
        <w:t xml:space="preserve"> les considérations environnementales. S’attaquer aux moteurs qui sous</w:t>
      </w:r>
      <w:r w:rsidR="001E5FBC" w:rsidRPr="008E7402">
        <w:rPr>
          <w:rFonts w:cstheme="minorHAnsi"/>
          <w:lang w:val="fr-FR"/>
        </w:rPr>
        <w:noBreakHyphen/>
        <w:t xml:space="preserve">tendent ces pressions sur les zones humides est </w:t>
      </w:r>
      <w:r w:rsidR="002765EA" w:rsidRPr="008E7402">
        <w:rPr>
          <w:rFonts w:cstheme="minorHAnsi"/>
          <w:lang w:val="fr-FR"/>
        </w:rPr>
        <w:t>impératif si l’on veut</w:t>
      </w:r>
      <w:r w:rsidR="001E5FBC" w:rsidRPr="008E7402">
        <w:rPr>
          <w:rFonts w:cstheme="minorHAnsi"/>
          <w:lang w:val="fr-FR"/>
        </w:rPr>
        <w:t xml:space="preserve"> limiter leurs impacts mais </w:t>
      </w:r>
      <w:r w:rsidR="002765EA" w:rsidRPr="008E7402">
        <w:rPr>
          <w:rFonts w:cstheme="minorHAnsi"/>
          <w:lang w:val="fr-FR"/>
        </w:rPr>
        <w:t>il faut</w:t>
      </w:r>
      <w:r w:rsidR="001E5FBC" w:rsidRPr="008E7402">
        <w:rPr>
          <w:rFonts w:cstheme="minorHAnsi"/>
          <w:lang w:val="fr-FR"/>
        </w:rPr>
        <w:t xml:space="preserve"> aussi </w:t>
      </w:r>
      <w:r w:rsidR="002765EA" w:rsidRPr="008E7402">
        <w:rPr>
          <w:rFonts w:cstheme="minorHAnsi"/>
          <w:lang w:val="fr-FR"/>
        </w:rPr>
        <w:t xml:space="preserve">pour cela </w:t>
      </w:r>
      <w:r w:rsidR="001E5FBC" w:rsidRPr="008E7402">
        <w:rPr>
          <w:rFonts w:cstheme="minorHAnsi"/>
          <w:lang w:val="fr-FR"/>
        </w:rPr>
        <w:t xml:space="preserve">valoriser les avantages des ressources et des écosystèmes des zones humides et les intégrer dans les politiques sectorielles et les processus de prise de décisions. </w:t>
      </w:r>
      <w:r w:rsidR="000C2880" w:rsidRPr="008E7402">
        <w:rPr>
          <w:rFonts w:cstheme="minorHAnsi"/>
          <w:lang w:val="fr-FR"/>
        </w:rPr>
        <w:t xml:space="preserve"> </w:t>
      </w:r>
    </w:p>
    <w:p w14:paraId="7FE9A0BC" w14:textId="77777777" w:rsidR="00374FAB" w:rsidRPr="008E7402" w:rsidRDefault="00374FAB" w:rsidP="000C7772">
      <w:pPr>
        <w:spacing w:after="0" w:line="240" w:lineRule="auto"/>
        <w:ind w:left="425" w:hanging="425"/>
        <w:rPr>
          <w:rFonts w:cstheme="minorHAnsi"/>
          <w:lang w:val="fr-FR"/>
        </w:rPr>
      </w:pPr>
    </w:p>
    <w:p w14:paraId="0B7B6C21" w14:textId="1C0E1E7D" w:rsidR="00E54EED" w:rsidRPr="008E7402" w:rsidRDefault="000C7772" w:rsidP="000C7772">
      <w:pPr>
        <w:spacing w:after="0" w:line="240" w:lineRule="auto"/>
        <w:ind w:left="425" w:hanging="425"/>
        <w:rPr>
          <w:rFonts w:ascii="Calibri" w:hAnsi="Calibri" w:cs="Arial"/>
          <w:lang w:val="fr-FR"/>
        </w:rPr>
      </w:pPr>
      <w:r w:rsidRPr="008E7402">
        <w:rPr>
          <w:rFonts w:eastAsia="Times New Roman" w:cstheme="minorHAnsi"/>
          <w:lang w:val="fr-FR" w:eastAsia="en-GB"/>
        </w:rPr>
        <w:t>21.</w:t>
      </w:r>
      <w:r w:rsidRPr="008E7402">
        <w:rPr>
          <w:rFonts w:eastAsia="Times New Roman" w:cstheme="minorHAnsi"/>
          <w:lang w:val="fr-FR" w:eastAsia="en-GB"/>
        </w:rPr>
        <w:tab/>
      </w:r>
      <w:r w:rsidR="001E6E7C" w:rsidRPr="008E7402">
        <w:rPr>
          <w:rFonts w:eastAsia="Times New Roman" w:cstheme="minorHAnsi"/>
          <w:lang w:val="fr-FR" w:eastAsia="en-GB"/>
        </w:rPr>
        <w:t xml:space="preserve">Les mesures prises par les </w:t>
      </w:r>
      <w:r w:rsidR="00374FAB" w:rsidRPr="008E7402">
        <w:rPr>
          <w:rFonts w:eastAsia="Times New Roman" w:cstheme="minorHAnsi"/>
          <w:lang w:val="fr-FR" w:eastAsia="en-GB"/>
        </w:rPr>
        <w:t>Parties</w:t>
      </w:r>
      <w:r w:rsidR="000C2880" w:rsidRPr="008E7402">
        <w:rPr>
          <w:rFonts w:eastAsia="Times New Roman" w:cstheme="minorHAnsi"/>
          <w:lang w:val="fr-FR" w:eastAsia="en-GB"/>
        </w:rPr>
        <w:t xml:space="preserve"> </w:t>
      </w:r>
      <w:r w:rsidR="001E6E7C" w:rsidRPr="008E7402">
        <w:rPr>
          <w:rFonts w:eastAsia="Times New Roman" w:cstheme="minorHAnsi"/>
          <w:lang w:val="fr-FR" w:eastAsia="en-GB"/>
        </w:rPr>
        <w:t>concernant l’</w:t>
      </w:r>
      <w:r w:rsidR="002765EA" w:rsidRPr="008E7402">
        <w:rPr>
          <w:rFonts w:eastAsia="Times New Roman" w:cstheme="minorHAnsi"/>
          <w:lang w:val="fr-FR" w:eastAsia="en-GB"/>
        </w:rPr>
        <w:t>O</w:t>
      </w:r>
      <w:r w:rsidR="001E6E7C" w:rsidRPr="008E7402">
        <w:rPr>
          <w:rFonts w:eastAsia="Times New Roman" w:cstheme="minorHAnsi"/>
          <w:lang w:val="fr-FR" w:eastAsia="en-GB"/>
        </w:rPr>
        <w:t>bjectif</w:t>
      </w:r>
      <w:r w:rsidR="0018579C" w:rsidRPr="008E7402">
        <w:rPr>
          <w:rFonts w:eastAsia="Times New Roman" w:cstheme="minorHAnsi"/>
          <w:lang w:val="fr-FR" w:eastAsia="en-GB"/>
        </w:rPr>
        <w:t xml:space="preserve"> 1</w:t>
      </w:r>
      <w:r w:rsidR="000C2880" w:rsidRPr="008E7402">
        <w:rPr>
          <w:rFonts w:eastAsia="Times New Roman" w:cstheme="minorHAnsi"/>
          <w:lang w:val="fr-FR" w:eastAsia="en-GB"/>
        </w:rPr>
        <w:t xml:space="preserve"> </w:t>
      </w:r>
      <w:r w:rsidR="001E6E7C" w:rsidRPr="008E7402">
        <w:rPr>
          <w:rFonts w:eastAsia="Times New Roman" w:cstheme="minorHAnsi"/>
          <w:lang w:val="fr-FR" w:eastAsia="en-GB"/>
        </w:rPr>
        <w:t>contribuent aussi à l’</w:t>
      </w:r>
      <w:r w:rsidR="0087095B" w:rsidRPr="008E7402">
        <w:rPr>
          <w:rFonts w:eastAsia="Times New Roman" w:cstheme="minorHAnsi"/>
          <w:lang w:val="fr-FR" w:eastAsia="en-GB"/>
        </w:rPr>
        <w:t>O</w:t>
      </w:r>
      <w:r w:rsidR="001E6E7C" w:rsidRPr="008E7402">
        <w:rPr>
          <w:rFonts w:eastAsia="Times New Roman" w:cstheme="minorHAnsi"/>
          <w:lang w:val="fr-FR" w:eastAsia="en-GB"/>
        </w:rPr>
        <w:t>bjectif 2 d’</w:t>
      </w:r>
      <w:r w:rsidR="00374FAB" w:rsidRPr="008E7402">
        <w:rPr>
          <w:rFonts w:eastAsia="Times New Roman" w:cstheme="minorHAnsi"/>
          <w:lang w:val="fr-FR" w:eastAsia="en-GB"/>
        </w:rPr>
        <w:t>Aichi</w:t>
      </w:r>
      <w:r w:rsidR="0087095B" w:rsidRPr="008E7402">
        <w:rPr>
          <w:rFonts w:eastAsia="Times New Roman" w:cstheme="minorHAnsi"/>
          <w:lang w:val="fr-FR" w:eastAsia="en-GB"/>
        </w:rPr>
        <w:t> </w:t>
      </w:r>
      <w:r w:rsidR="004F067C" w:rsidRPr="008E7402">
        <w:rPr>
          <w:rFonts w:eastAsia="Times New Roman" w:cstheme="minorHAnsi"/>
          <w:lang w:val="fr-FR" w:eastAsia="en-GB"/>
        </w:rPr>
        <w:t>:</w:t>
      </w:r>
      <w:r w:rsidR="000C2880" w:rsidRPr="008E7402">
        <w:rPr>
          <w:rFonts w:eastAsia="Times New Roman" w:cstheme="minorHAnsi"/>
          <w:lang w:val="fr-FR" w:eastAsia="en-GB"/>
        </w:rPr>
        <w:t xml:space="preserve"> </w:t>
      </w:r>
      <w:r w:rsidR="001E6E7C" w:rsidRPr="008E7402">
        <w:rPr>
          <w:rFonts w:eastAsia="Times New Roman" w:cstheme="minorHAnsi"/>
          <w:lang w:val="fr-FR" w:eastAsia="en-GB"/>
        </w:rPr>
        <w:t>« D’ici à 2020 au plus tard, les valeurs de la diversité biologique ont été intégrées dans les stratégies et les processus de planification nationaux et locaux de développement et de réduction de la pauvreté, et incorporées dans les comptes nationaux, selon que de besoin, et dans les systèmes de notification</w:t>
      </w:r>
      <w:r w:rsidR="00EF1330" w:rsidRPr="008E7402">
        <w:rPr>
          <w:rFonts w:eastAsia="Times New Roman" w:cstheme="minorHAnsi"/>
          <w:lang w:val="fr-FR" w:eastAsia="en-GB"/>
        </w:rPr>
        <w:t>.</w:t>
      </w:r>
      <w:r w:rsidR="001E6E7C" w:rsidRPr="008E7402">
        <w:rPr>
          <w:rFonts w:eastAsia="Times New Roman" w:cstheme="minorHAnsi"/>
          <w:lang w:val="fr-FR" w:eastAsia="en-GB"/>
        </w:rPr>
        <w:t> »</w:t>
      </w:r>
    </w:p>
    <w:p w14:paraId="7EC5EC86" w14:textId="77777777" w:rsidR="00F26BCA" w:rsidRPr="008E7402" w:rsidRDefault="00F26BCA" w:rsidP="006C4C10">
      <w:pPr>
        <w:pStyle w:val="ListParagraph"/>
        <w:spacing w:after="0" w:line="240" w:lineRule="auto"/>
        <w:ind w:left="0"/>
        <w:rPr>
          <w:rFonts w:ascii="Calibri" w:hAnsi="Calibri" w:cs="Arial"/>
          <w:highlight w:val="yellow"/>
          <w:lang w:val="fr-FR"/>
        </w:rPr>
      </w:pPr>
    </w:p>
    <w:p w14:paraId="3A8A656E" w14:textId="015D4A54" w:rsidR="00EB58F6" w:rsidRPr="008E7402" w:rsidRDefault="0013702C" w:rsidP="007171F0">
      <w:pPr>
        <w:keepNext/>
        <w:spacing w:after="0" w:line="240" w:lineRule="auto"/>
        <w:rPr>
          <w:rFonts w:eastAsia="Times New Roman" w:cstheme="minorHAnsi"/>
          <w:b/>
          <w:lang w:val="fr-FR" w:eastAsia="fr-FR"/>
        </w:rPr>
      </w:pPr>
      <w:r w:rsidRPr="008E7402">
        <w:rPr>
          <w:rFonts w:eastAsia="Times New Roman" w:cstheme="minorHAnsi"/>
          <w:b/>
          <w:lang w:val="fr-FR" w:eastAsia="fr-FR"/>
        </w:rPr>
        <w:t>Objectif</w:t>
      </w:r>
      <w:r w:rsidR="000C2880" w:rsidRPr="008E7402">
        <w:rPr>
          <w:rFonts w:eastAsia="Times New Roman" w:cstheme="minorHAnsi"/>
          <w:b/>
          <w:lang w:val="fr-FR" w:eastAsia="fr-FR"/>
        </w:rPr>
        <w:t xml:space="preserve"> </w:t>
      </w:r>
      <w:r w:rsidR="00EB58F6" w:rsidRPr="008E7402">
        <w:rPr>
          <w:rFonts w:eastAsia="Times New Roman" w:cstheme="minorHAnsi"/>
          <w:b/>
          <w:lang w:val="fr-FR" w:eastAsia="fr-FR"/>
        </w:rPr>
        <w:t>2</w:t>
      </w:r>
      <w:r w:rsidR="000C2880" w:rsidRPr="008E7402">
        <w:rPr>
          <w:rFonts w:eastAsia="Times New Roman" w:cstheme="minorHAnsi"/>
          <w:b/>
          <w:lang w:val="fr-FR" w:eastAsia="fr-FR"/>
        </w:rPr>
        <w:t xml:space="preserve"> </w:t>
      </w:r>
      <w:r w:rsidR="00EC00A5" w:rsidRPr="008E7402">
        <w:rPr>
          <w:rFonts w:eastAsia="Times New Roman" w:cstheme="minorHAnsi"/>
          <w:b/>
          <w:lang w:val="fr-FR" w:eastAsia="fr-FR"/>
        </w:rPr>
        <w:t>–</w:t>
      </w:r>
      <w:r w:rsidR="000C2880" w:rsidRPr="008E7402">
        <w:rPr>
          <w:rFonts w:eastAsia="Times New Roman" w:cstheme="minorHAnsi"/>
          <w:b/>
          <w:lang w:val="fr-FR" w:eastAsia="fr-FR"/>
        </w:rPr>
        <w:t xml:space="preserve"> </w:t>
      </w:r>
      <w:r w:rsidRPr="008E7402">
        <w:rPr>
          <w:rFonts w:eastAsia="Times New Roman" w:cstheme="minorHAnsi"/>
          <w:b/>
          <w:lang w:val="fr-FR" w:eastAsia="fr-FR"/>
        </w:rPr>
        <w:t xml:space="preserve">L’eau est utilisée dans le respect des besoins des écosystèmes de zones humides afin qu’ils puissent remplir leurs fonctions et fournir des services à l’échelle qui convient, notamment au niveau d’un bassin versant ou le long d’une zone côtière </w:t>
      </w:r>
      <w:r w:rsidR="005A7E80" w:rsidRPr="008E7402">
        <w:rPr>
          <w:rFonts w:eastAsia="Times New Roman" w:cstheme="minorHAnsi"/>
          <w:b/>
          <w:lang w:val="fr-FR" w:eastAsia="fr-FR"/>
        </w:rPr>
        <w:t>(</w:t>
      </w:r>
      <w:r w:rsidR="002043F0" w:rsidRPr="008E7402">
        <w:rPr>
          <w:rFonts w:eastAsia="Times New Roman" w:cstheme="minorHAnsi"/>
          <w:b/>
          <w:lang w:val="fr-FR" w:eastAsia="fr-FR"/>
        </w:rPr>
        <w:t>Indicat</w:t>
      </w:r>
      <w:r w:rsidRPr="008E7402">
        <w:rPr>
          <w:rFonts w:eastAsia="Times New Roman" w:cstheme="minorHAnsi"/>
          <w:b/>
          <w:lang w:val="fr-FR" w:eastAsia="fr-FR"/>
        </w:rPr>
        <w:t>eu</w:t>
      </w:r>
      <w:r w:rsidR="002043F0" w:rsidRPr="008E7402">
        <w:rPr>
          <w:rFonts w:eastAsia="Times New Roman" w:cstheme="minorHAnsi"/>
          <w:b/>
          <w:lang w:val="fr-FR" w:eastAsia="fr-FR"/>
        </w:rPr>
        <w:t>rs</w:t>
      </w:r>
      <w:r w:rsidR="000C2880" w:rsidRPr="008E7402">
        <w:rPr>
          <w:rFonts w:eastAsia="Times New Roman" w:cstheme="minorHAnsi"/>
          <w:b/>
          <w:lang w:val="fr-FR" w:eastAsia="fr-FR"/>
        </w:rPr>
        <w:t xml:space="preserve"> </w:t>
      </w:r>
      <w:r w:rsidR="002043F0" w:rsidRPr="008E7402">
        <w:rPr>
          <w:rFonts w:eastAsia="Times New Roman" w:cstheme="minorHAnsi"/>
          <w:b/>
          <w:lang w:val="fr-FR" w:eastAsia="fr-FR"/>
        </w:rPr>
        <w:t>2.1,</w:t>
      </w:r>
      <w:r w:rsidR="000C2880" w:rsidRPr="008E7402">
        <w:rPr>
          <w:rFonts w:eastAsia="Times New Roman" w:cstheme="minorHAnsi"/>
          <w:b/>
          <w:lang w:val="fr-FR" w:eastAsia="fr-FR"/>
        </w:rPr>
        <w:t xml:space="preserve"> </w:t>
      </w:r>
      <w:r w:rsidR="002043F0" w:rsidRPr="008E7402">
        <w:rPr>
          <w:rFonts w:eastAsia="Times New Roman" w:cstheme="minorHAnsi"/>
          <w:b/>
          <w:lang w:val="fr-FR" w:eastAsia="fr-FR"/>
        </w:rPr>
        <w:t>2.3</w:t>
      </w:r>
      <w:r w:rsidR="005A7E80" w:rsidRPr="008E7402">
        <w:rPr>
          <w:rFonts w:eastAsia="Times New Roman" w:cstheme="minorHAnsi"/>
          <w:b/>
          <w:lang w:val="fr-FR" w:eastAsia="fr-FR"/>
        </w:rPr>
        <w:t>)</w:t>
      </w:r>
    </w:p>
    <w:p w14:paraId="6A61EF1F" w14:textId="77777777" w:rsidR="00BA7697" w:rsidRPr="008E7402" w:rsidRDefault="00BA7697" w:rsidP="007171F0">
      <w:pPr>
        <w:keepNext/>
        <w:spacing w:after="0" w:line="240" w:lineRule="auto"/>
        <w:rPr>
          <w:rFonts w:eastAsia="Times New Roman" w:cstheme="minorHAnsi"/>
          <w:lang w:val="fr-FR" w:eastAsia="fr-FR"/>
        </w:rPr>
      </w:pPr>
    </w:p>
    <w:p w14:paraId="30D98762" w14:textId="12A30B44" w:rsidR="00312C1C" w:rsidRPr="008E7402" w:rsidRDefault="008B3B21" w:rsidP="000C7772">
      <w:pPr>
        <w:pStyle w:val="ListParagraph"/>
        <w:numPr>
          <w:ilvl w:val="0"/>
          <w:numId w:val="11"/>
        </w:numPr>
        <w:spacing w:after="0" w:line="240" w:lineRule="auto"/>
        <w:ind w:left="425" w:hanging="425"/>
        <w:rPr>
          <w:rFonts w:cstheme="minorHAnsi"/>
          <w:b/>
          <w:lang w:val="fr-FR"/>
        </w:rPr>
      </w:pPr>
      <w:r w:rsidRPr="008E7402">
        <w:rPr>
          <w:rFonts w:cstheme="minorHAnsi"/>
          <w:b/>
          <w:lang w:val="fr-FR"/>
        </w:rPr>
        <w:t>L’application de mesures relatives à l’attribution et à la gestion de l’eau en vue du maintien des fonctions écologiques des zones humides est limitée</w:t>
      </w:r>
      <w:r w:rsidR="00D90E7B" w:rsidRPr="008E7402">
        <w:rPr>
          <w:rFonts w:cstheme="minorHAnsi"/>
          <w:b/>
          <w:lang w:val="fr-FR"/>
        </w:rPr>
        <w:t>.</w:t>
      </w:r>
    </w:p>
    <w:p w14:paraId="242B8588" w14:textId="77777777" w:rsidR="00C95D8A" w:rsidRPr="008E7402" w:rsidRDefault="00C95D8A" w:rsidP="006C4C10">
      <w:pPr>
        <w:spacing w:after="0" w:line="240" w:lineRule="auto"/>
        <w:rPr>
          <w:rFonts w:eastAsia="Times New Roman" w:cstheme="minorHAnsi"/>
          <w:lang w:val="fr-FR" w:eastAsia="fr-FR"/>
        </w:rPr>
      </w:pPr>
    </w:p>
    <w:p w14:paraId="34AE7E76" w14:textId="239F44C5" w:rsidR="00C95D8A" w:rsidRPr="008E7402" w:rsidRDefault="000C7772" w:rsidP="000C7772">
      <w:pPr>
        <w:spacing w:after="0" w:line="240" w:lineRule="auto"/>
        <w:ind w:left="425" w:hanging="425"/>
        <w:rPr>
          <w:rFonts w:cstheme="minorHAnsi"/>
          <w:lang w:val="fr-FR"/>
        </w:rPr>
      </w:pPr>
      <w:r w:rsidRPr="008E7402">
        <w:rPr>
          <w:rFonts w:cstheme="minorHAnsi"/>
          <w:lang w:val="fr-FR"/>
        </w:rPr>
        <w:t>22.</w:t>
      </w:r>
      <w:r w:rsidRPr="008E7402">
        <w:rPr>
          <w:rFonts w:cstheme="minorHAnsi"/>
          <w:lang w:val="fr-FR"/>
        </w:rPr>
        <w:tab/>
      </w:r>
      <w:r w:rsidR="005A4B9C" w:rsidRPr="008E7402">
        <w:rPr>
          <w:rFonts w:cstheme="minorHAnsi"/>
          <w:lang w:val="fr-FR"/>
        </w:rPr>
        <w:t xml:space="preserve">Dix-sept pour cent des Parties signalent qu’elles ont évalué la quantité d’eau disponible et requise par les zones humides et sa qualité en réponse aux </w:t>
      </w:r>
      <w:r w:rsidR="006E31F9" w:rsidRPr="008E7402">
        <w:rPr>
          <w:rFonts w:cstheme="minorHAnsi"/>
          <w:i/>
          <w:lang w:val="fr-FR"/>
        </w:rPr>
        <w:t>Lignes directrices relatives à l’attribution et à la gestion de l’eau en vue de maintenir les fonctions écologiques des zones humides</w:t>
      </w:r>
      <w:r w:rsidR="008570B0" w:rsidRPr="008E7402">
        <w:rPr>
          <w:rFonts w:cstheme="minorHAnsi"/>
          <w:lang w:val="fr-FR"/>
        </w:rPr>
        <w:t>,</w:t>
      </w:r>
      <w:r w:rsidR="000C2880" w:rsidRPr="008E7402">
        <w:rPr>
          <w:rFonts w:cstheme="minorHAnsi"/>
          <w:lang w:val="fr-FR"/>
        </w:rPr>
        <w:t xml:space="preserve"> </w:t>
      </w:r>
      <w:r w:rsidR="005A4B9C" w:rsidRPr="008E7402">
        <w:rPr>
          <w:rFonts w:cstheme="minorHAnsi"/>
          <w:lang w:val="fr-FR"/>
        </w:rPr>
        <w:t>qui ont été adoptées en </w:t>
      </w:r>
      <w:r w:rsidR="00C95D8A" w:rsidRPr="008E7402">
        <w:rPr>
          <w:rFonts w:cstheme="minorHAnsi"/>
          <w:lang w:val="fr-FR"/>
        </w:rPr>
        <w:t>2002</w:t>
      </w:r>
      <w:r w:rsidR="000C2880" w:rsidRPr="008E7402">
        <w:rPr>
          <w:rFonts w:cstheme="minorHAnsi"/>
          <w:lang w:val="fr-FR"/>
        </w:rPr>
        <w:t xml:space="preserve"> </w:t>
      </w:r>
      <w:r w:rsidR="0034428C" w:rsidRPr="008E7402">
        <w:rPr>
          <w:rFonts w:cstheme="minorHAnsi"/>
          <w:lang w:val="fr-FR"/>
        </w:rPr>
        <w:t>(</w:t>
      </w:r>
      <w:r w:rsidR="005A4B9C" w:rsidRPr="008E7402">
        <w:rPr>
          <w:rFonts w:cstheme="minorHAnsi"/>
          <w:lang w:val="fr-FR"/>
        </w:rPr>
        <w:t>voir</w:t>
      </w:r>
      <w:r w:rsidR="000C2880" w:rsidRPr="008E7402">
        <w:rPr>
          <w:rFonts w:cstheme="minorHAnsi"/>
          <w:lang w:val="fr-FR"/>
        </w:rPr>
        <w:t xml:space="preserve"> </w:t>
      </w:r>
      <w:r w:rsidR="005A4B9C" w:rsidRPr="008E7402">
        <w:rPr>
          <w:rFonts w:cstheme="minorHAnsi"/>
          <w:lang w:val="fr-FR"/>
        </w:rPr>
        <w:t>Résolutions</w:t>
      </w:r>
      <w:r w:rsidR="000C2880" w:rsidRPr="008E7402">
        <w:rPr>
          <w:rFonts w:cstheme="minorHAnsi"/>
          <w:lang w:val="fr-FR"/>
        </w:rPr>
        <w:t xml:space="preserve"> </w:t>
      </w:r>
      <w:r w:rsidR="0034428C" w:rsidRPr="008E7402">
        <w:rPr>
          <w:rFonts w:cstheme="minorHAnsi"/>
          <w:lang w:val="fr-FR"/>
        </w:rPr>
        <w:t>VIII.1</w:t>
      </w:r>
      <w:r w:rsidR="000C2880" w:rsidRPr="008E7402">
        <w:rPr>
          <w:rFonts w:cstheme="minorHAnsi"/>
          <w:lang w:val="fr-FR"/>
        </w:rPr>
        <w:t xml:space="preserve"> </w:t>
      </w:r>
      <w:r w:rsidR="005A4B9C" w:rsidRPr="008E7402">
        <w:rPr>
          <w:rFonts w:cstheme="minorHAnsi"/>
          <w:lang w:val="fr-FR"/>
        </w:rPr>
        <w:t>et</w:t>
      </w:r>
      <w:r w:rsidR="000C2880" w:rsidRPr="008E7402">
        <w:rPr>
          <w:rFonts w:cstheme="minorHAnsi"/>
          <w:lang w:val="fr-FR"/>
        </w:rPr>
        <w:t xml:space="preserve"> </w:t>
      </w:r>
      <w:r w:rsidR="0034428C" w:rsidRPr="008E7402">
        <w:rPr>
          <w:rFonts w:cstheme="minorHAnsi"/>
          <w:lang w:val="fr-FR"/>
        </w:rPr>
        <w:t>VIII.2)</w:t>
      </w:r>
      <w:r w:rsidR="008570B0" w:rsidRPr="008E7402">
        <w:rPr>
          <w:rFonts w:cstheme="minorHAnsi"/>
          <w:lang w:val="fr-FR"/>
        </w:rPr>
        <w:t>.</w:t>
      </w:r>
      <w:r w:rsidR="000C2880" w:rsidRPr="008E7402">
        <w:rPr>
          <w:rFonts w:cstheme="minorHAnsi"/>
          <w:lang w:val="fr-FR"/>
        </w:rPr>
        <w:t xml:space="preserve"> </w:t>
      </w:r>
      <w:r w:rsidR="005A4B9C" w:rsidRPr="008E7402">
        <w:rPr>
          <w:rFonts w:cstheme="minorHAnsi"/>
          <w:lang w:val="fr-FR"/>
        </w:rPr>
        <w:t xml:space="preserve">Toutefois, </w:t>
      </w:r>
      <w:r w:rsidR="00C95D8A" w:rsidRPr="008E7402">
        <w:rPr>
          <w:rFonts w:cstheme="minorHAnsi"/>
          <w:lang w:val="fr-FR"/>
        </w:rPr>
        <w:t>47%</w:t>
      </w:r>
      <w:r w:rsidR="005A4B9C" w:rsidRPr="008E7402">
        <w:rPr>
          <w:rFonts w:cstheme="minorHAnsi"/>
          <w:lang w:val="fr-FR"/>
        </w:rPr>
        <w:t> des</w:t>
      </w:r>
      <w:r w:rsidR="000C2880" w:rsidRPr="008E7402">
        <w:rPr>
          <w:rFonts w:cstheme="minorHAnsi"/>
          <w:lang w:val="fr-FR"/>
        </w:rPr>
        <w:t xml:space="preserve"> </w:t>
      </w:r>
      <w:r w:rsidR="00C95D8A" w:rsidRPr="008E7402">
        <w:rPr>
          <w:rFonts w:cstheme="minorHAnsi"/>
          <w:lang w:val="fr-FR"/>
        </w:rPr>
        <w:t>Parties</w:t>
      </w:r>
      <w:r w:rsidR="000C2880" w:rsidRPr="008E7402">
        <w:rPr>
          <w:rFonts w:cstheme="minorHAnsi"/>
          <w:lang w:val="fr-FR"/>
        </w:rPr>
        <w:t xml:space="preserve"> </w:t>
      </w:r>
      <w:r w:rsidR="005A4B9C" w:rsidRPr="008E7402">
        <w:rPr>
          <w:rFonts w:cstheme="minorHAnsi"/>
          <w:lang w:val="fr-FR"/>
        </w:rPr>
        <w:t xml:space="preserve">indiquent qu’elles sont en train de le faire. </w:t>
      </w:r>
    </w:p>
    <w:p w14:paraId="683A8B85" w14:textId="77777777" w:rsidR="00C95D8A" w:rsidRPr="008E7402" w:rsidRDefault="00C95D8A" w:rsidP="000C7772">
      <w:pPr>
        <w:spacing w:after="0" w:line="240" w:lineRule="auto"/>
        <w:ind w:left="425" w:hanging="425"/>
        <w:rPr>
          <w:rFonts w:eastAsia="Times New Roman" w:cstheme="minorHAnsi"/>
          <w:lang w:val="fr-FR" w:eastAsia="fr-FR"/>
        </w:rPr>
      </w:pPr>
    </w:p>
    <w:p w14:paraId="29075B3D" w14:textId="097BD9E4" w:rsidR="00C95D8A" w:rsidRPr="008E7402" w:rsidRDefault="000C7772" w:rsidP="000C7772">
      <w:pPr>
        <w:spacing w:after="0" w:line="240" w:lineRule="auto"/>
        <w:ind w:left="425" w:hanging="425"/>
        <w:rPr>
          <w:rFonts w:cstheme="minorHAnsi"/>
          <w:lang w:val="fr-FR"/>
        </w:rPr>
      </w:pPr>
      <w:r w:rsidRPr="008E7402">
        <w:rPr>
          <w:rFonts w:cstheme="minorHAnsi"/>
          <w:lang w:val="fr-FR"/>
        </w:rPr>
        <w:t>23.</w:t>
      </w:r>
      <w:r w:rsidRPr="008E7402">
        <w:rPr>
          <w:rFonts w:cstheme="minorHAnsi"/>
          <w:lang w:val="fr-FR"/>
        </w:rPr>
        <w:tab/>
      </w:r>
      <w:r w:rsidR="009B096A" w:rsidRPr="008E7402">
        <w:rPr>
          <w:rFonts w:cstheme="minorHAnsi"/>
          <w:lang w:val="fr-FR"/>
        </w:rPr>
        <w:t xml:space="preserve">Près du tiers des Parties </w:t>
      </w:r>
      <w:r w:rsidR="00C95D8A" w:rsidRPr="008E7402">
        <w:rPr>
          <w:rFonts w:cstheme="minorHAnsi"/>
          <w:lang w:val="fr-FR"/>
        </w:rPr>
        <w:t>(31%)</w:t>
      </w:r>
      <w:r w:rsidR="000C2880" w:rsidRPr="008E7402">
        <w:rPr>
          <w:rFonts w:cstheme="minorHAnsi"/>
          <w:lang w:val="fr-FR"/>
        </w:rPr>
        <w:t xml:space="preserve"> </w:t>
      </w:r>
      <w:r w:rsidR="00C95D8A" w:rsidRPr="008E7402">
        <w:rPr>
          <w:rFonts w:cstheme="minorHAnsi"/>
          <w:lang w:val="fr-FR"/>
        </w:rPr>
        <w:t>confirm</w:t>
      </w:r>
      <w:r w:rsidR="009B096A" w:rsidRPr="008E7402">
        <w:rPr>
          <w:rFonts w:cstheme="minorHAnsi"/>
          <w:lang w:val="fr-FR"/>
        </w:rPr>
        <w:t xml:space="preserve">ent que l’utilisation de l’eau </w:t>
      </w:r>
      <w:r w:rsidR="0087095B" w:rsidRPr="008E7402">
        <w:rPr>
          <w:rFonts w:cstheme="minorHAnsi"/>
          <w:lang w:val="fr-FR"/>
        </w:rPr>
        <w:t>est devenue plus durable</w:t>
      </w:r>
      <w:r w:rsidR="009B096A" w:rsidRPr="008E7402">
        <w:rPr>
          <w:rFonts w:cstheme="minorHAnsi"/>
          <w:lang w:val="fr-FR"/>
        </w:rPr>
        <w:t xml:space="preserve"> dans les Sites Ramsar, </w:t>
      </w:r>
      <w:r w:rsidR="0087095B" w:rsidRPr="008E7402">
        <w:rPr>
          <w:rFonts w:cstheme="minorHAnsi"/>
          <w:lang w:val="fr-FR"/>
        </w:rPr>
        <w:t>du point de vue</w:t>
      </w:r>
      <w:r w:rsidR="009B096A" w:rsidRPr="008E7402">
        <w:rPr>
          <w:rFonts w:cstheme="minorHAnsi"/>
          <w:lang w:val="fr-FR"/>
        </w:rPr>
        <w:t xml:space="preserve"> des besoins écosystémiques d</w:t>
      </w:r>
      <w:r w:rsidR="0087095B" w:rsidRPr="008E7402">
        <w:rPr>
          <w:rFonts w:cstheme="minorHAnsi"/>
          <w:lang w:val="fr-FR"/>
        </w:rPr>
        <w:t>ans l</w:t>
      </w:r>
      <w:r w:rsidR="009B096A" w:rsidRPr="008E7402">
        <w:rPr>
          <w:rFonts w:cstheme="minorHAnsi"/>
          <w:lang w:val="fr-FR"/>
        </w:rPr>
        <w:t>es bassins versants correspondants. Trente</w:t>
      </w:r>
      <w:r w:rsidR="009B096A" w:rsidRPr="008E7402">
        <w:rPr>
          <w:rFonts w:cstheme="minorHAnsi"/>
          <w:lang w:val="fr-FR"/>
        </w:rPr>
        <w:noBreakHyphen/>
        <w:t xml:space="preserve">cinq pour cent </w:t>
      </w:r>
      <w:r w:rsidR="0087095B" w:rsidRPr="008E7402">
        <w:rPr>
          <w:rFonts w:cstheme="minorHAnsi"/>
          <w:lang w:val="fr-FR"/>
        </w:rPr>
        <w:t>de</w:t>
      </w:r>
      <w:r w:rsidR="009B096A" w:rsidRPr="008E7402">
        <w:rPr>
          <w:rFonts w:cstheme="minorHAnsi"/>
          <w:lang w:val="fr-FR"/>
        </w:rPr>
        <w:t xml:space="preserve"> Parties</w:t>
      </w:r>
      <w:r w:rsidR="0087095B" w:rsidRPr="008E7402">
        <w:rPr>
          <w:rFonts w:cstheme="minorHAnsi"/>
          <w:lang w:val="fr-FR"/>
        </w:rPr>
        <w:t xml:space="preserve"> de plus</w:t>
      </w:r>
      <w:r w:rsidR="009B096A" w:rsidRPr="008E7402">
        <w:rPr>
          <w:rFonts w:cstheme="minorHAnsi"/>
          <w:lang w:val="fr-FR"/>
        </w:rPr>
        <w:t xml:space="preserve"> confirment en outre que c’est le cas pour au moins certains de leurs sites. Comme cette question était </w:t>
      </w:r>
      <w:r w:rsidR="0087095B" w:rsidRPr="008E7402">
        <w:rPr>
          <w:rFonts w:cstheme="minorHAnsi"/>
          <w:lang w:val="fr-FR"/>
        </w:rPr>
        <w:t>posée</w:t>
      </w:r>
      <w:r w:rsidR="009B096A" w:rsidRPr="008E7402">
        <w:rPr>
          <w:rFonts w:cstheme="minorHAnsi"/>
          <w:lang w:val="fr-FR"/>
        </w:rPr>
        <w:t xml:space="preserve"> pour la première fois pour la COP13, </w:t>
      </w:r>
      <w:r w:rsidR="0087095B" w:rsidRPr="008E7402">
        <w:rPr>
          <w:rFonts w:cstheme="minorHAnsi"/>
          <w:lang w:val="fr-FR"/>
        </w:rPr>
        <w:t xml:space="preserve">elle servira de référence pour suivre </w:t>
      </w:r>
      <w:r w:rsidR="009B096A" w:rsidRPr="008E7402">
        <w:rPr>
          <w:rFonts w:cstheme="minorHAnsi"/>
          <w:lang w:val="fr-FR"/>
        </w:rPr>
        <w:t>les progrès</w:t>
      </w:r>
      <w:r w:rsidR="0087095B" w:rsidRPr="008E7402">
        <w:rPr>
          <w:rFonts w:cstheme="minorHAnsi"/>
          <w:lang w:val="fr-FR"/>
        </w:rPr>
        <w:t>,</w:t>
      </w:r>
      <w:r w:rsidR="009B096A" w:rsidRPr="008E7402">
        <w:rPr>
          <w:rFonts w:cstheme="minorHAnsi"/>
          <w:lang w:val="fr-FR"/>
        </w:rPr>
        <w:t xml:space="preserve"> à l’avenir</w:t>
      </w:r>
      <w:r w:rsidR="0087095B" w:rsidRPr="008E7402">
        <w:rPr>
          <w:rFonts w:cstheme="minorHAnsi"/>
          <w:lang w:val="fr-FR"/>
        </w:rPr>
        <w:t>.</w:t>
      </w:r>
      <w:r w:rsidR="009B096A" w:rsidRPr="008E7402">
        <w:rPr>
          <w:rFonts w:cstheme="minorHAnsi"/>
          <w:lang w:val="fr-FR"/>
        </w:rPr>
        <w:t xml:space="preserve"> </w:t>
      </w:r>
      <w:r w:rsidR="000C2880" w:rsidRPr="008E7402">
        <w:rPr>
          <w:rFonts w:cstheme="minorHAnsi"/>
          <w:lang w:val="fr-FR"/>
        </w:rPr>
        <w:t xml:space="preserve"> </w:t>
      </w:r>
    </w:p>
    <w:p w14:paraId="6E969B1E" w14:textId="77777777" w:rsidR="00AA27FF" w:rsidRPr="008E7402" w:rsidRDefault="00AA27FF" w:rsidP="000C7772">
      <w:pPr>
        <w:pStyle w:val="ListParagraph"/>
        <w:spacing w:after="0" w:line="240" w:lineRule="auto"/>
        <w:ind w:left="425" w:hanging="425"/>
        <w:rPr>
          <w:rFonts w:cstheme="minorHAnsi"/>
          <w:lang w:val="fr-FR"/>
        </w:rPr>
      </w:pPr>
    </w:p>
    <w:p w14:paraId="1A43F88C" w14:textId="6E010130" w:rsidR="00CA1434" w:rsidRPr="008E7402" w:rsidRDefault="000C7772" w:rsidP="000C7772">
      <w:pPr>
        <w:spacing w:after="0" w:line="240" w:lineRule="auto"/>
        <w:ind w:left="425" w:hanging="425"/>
        <w:rPr>
          <w:rFonts w:eastAsia="Times New Roman" w:cstheme="minorHAnsi"/>
          <w:lang w:val="fr-FR" w:eastAsia="fr-FR"/>
        </w:rPr>
      </w:pPr>
      <w:r w:rsidRPr="008E7402">
        <w:rPr>
          <w:rFonts w:cstheme="minorHAnsi"/>
          <w:lang w:val="fr-FR"/>
        </w:rPr>
        <w:t>24.</w:t>
      </w:r>
      <w:r w:rsidRPr="008E7402">
        <w:rPr>
          <w:rFonts w:cstheme="minorHAnsi"/>
          <w:lang w:val="fr-FR"/>
        </w:rPr>
        <w:tab/>
      </w:r>
      <w:r w:rsidR="009B096A" w:rsidRPr="008E7402">
        <w:rPr>
          <w:rFonts w:cstheme="minorHAnsi"/>
          <w:lang w:val="fr-FR"/>
        </w:rPr>
        <w:t xml:space="preserve">Dans le cadre du précédent Plan stratégique </w:t>
      </w:r>
      <w:r w:rsidR="00A334C9" w:rsidRPr="008E7402">
        <w:rPr>
          <w:rFonts w:cstheme="minorHAnsi"/>
          <w:lang w:val="fr-FR"/>
        </w:rPr>
        <w:t>(</w:t>
      </w:r>
      <w:r w:rsidR="009B096A" w:rsidRPr="008E7402">
        <w:rPr>
          <w:rFonts w:cstheme="minorHAnsi"/>
          <w:lang w:val="fr-FR"/>
        </w:rPr>
        <w:t>pour</w:t>
      </w:r>
      <w:r w:rsidR="00A334C9" w:rsidRPr="008E7402">
        <w:rPr>
          <w:rFonts w:cstheme="minorHAnsi"/>
          <w:lang w:val="fr-FR"/>
        </w:rPr>
        <w:t xml:space="preserve"> 2009</w:t>
      </w:r>
      <w:r w:rsidR="009B096A" w:rsidRPr="008E7402">
        <w:rPr>
          <w:rFonts w:cstheme="minorHAnsi"/>
          <w:lang w:val="fr-FR"/>
        </w:rPr>
        <w:noBreakHyphen/>
      </w:r>
      <w:r w:rsidR="00A334C9" w:rsidRPr="008E7402">
        <w:rPr>
          <w:rFonts w:cstheme="minorHAnsi"/>
          <w:lang w:val="fr-FR"/>
        </w:rPr>
        <w:t>2015)</w:t>
      </w:r>
      <w:r w:rsidR="009D4224" w:rsidRPr="008E7402">
        <w:rPr>
          <w:rFonts w:cstheme="minorHAnsi"/>
          <w:lang w:val="fr-FR"/>
        </w:rPr>
        <w:t>,</w:t>
      </w:r>
      <w:r w:rsidR="000C2880" w:rsidRPr="008E7402">
        <w:rPr>
          <w:rFonts w:cstheme="minorHAnsi"/>
          <w:lang w:val="fr-FR"/>
        </w:rPr>
        <w:t xml:space="preserve"> </w:t>
      </w:r>
      <w:r w:rsidR="009B096A" w:rsidRPr="008E7402">
        <w:rPr>
          <w:rFonts w:cstheme="minorHAnsi"/>
          <w:lang w:val="fr-FR"/>
        </w:rPr>
        <w:t>toutes les Parties étaient supposées avoir mis à disposition, avant </w:t>
      </w:r>
      <w:r w:rsidR="009D4224" w:rsidRPr="008E7402">
        <w:rPr>
          <w:lang w:val="fr-FR"/>
        </w:rPr>
        <w:t>2015,</w:t>
      </w:r>
      <w:r w:rsidR="000C2880" w:rsidRPr="008E7402">
        <w:rPr>
          <w:lang w:val="fr-FR"/>
        </w:rPr>
        <w:t xml:space="preserve"> </w:t>
      </w:r>
      <w:r w:rsidR="00F87592" w:rsidRPr="008E7402">
        <w:rPr>
          <w:lang w:val="fr-FR"/>
        </w:rPr>
        <w:t>les l</w:t>
      </w:r>
      <w:r w:rsidR="00F87592" w:rsidRPr="008E7402">
        <w:rPr>
          <w:rFonts w:cstheme="minorHAnsi"/>
          <w:lang w:val="fr-FR"/>
        </w:rPr>
        <w:t>ignes directrices Ramsar relatives à l’attribution et à la gestion de l’eau</w:t>
      </w:r>
      <w:r w:rsidR="00F87592" w:rsidRPr="008E7402">
        <w:rPr>
          <w:lang w:val="fr-FR"/>
        </w:rPr>
        <w:t xml:space="preserve"> pour les</w:t>
      </w:r>
      <w:r w:rsidR="009B096A" w:rsidRPr="008E7402">
        <w:rPr>
          <w:lang w:val="fr-FR"/>
        </w:rPr>
        <w:t xml:space="preserve"> écosystèmes afin de soutenir la prise de décisions sur la gestion des ressources </w:t>
      </w:r>
      <w:r w:rsidR="00F87592" w:rsidRPr="008E7402">
        <w:rPr>
          <w:lang w:val="fr-FR"/>
        </w:rPr>
        <w:t xml:space="preserve">en </w:t>
      </w:r>
      <w:r w:rsidR="009B096A" w:rsidRPr="008E7402">
        <w:rPr>
          <w:lang w:val="fr-FR"/>
        </w:rPr>
        <w:t xml:space="preserve">eau. </w:t>
      </w:r>
      <w:r w:rsidR="00F87592" w:rsidRPr="008E7402">
        <w:rPr>
          <w:lang w:val="fr-FR"/>
        </w:rPr>
        <w:t>Des</w:t>
      </w:r>
      <w:r w:rsidR="009B096A" w:rsidRPr="008E7402">
        <w:rPr>
          <w:lang w:val="fr-FR"/>
        </w:rPr>
        <w:t xml:space="preserve"> efforts sont encore nécessaires pour fournir les </w:t>
      </w:r>
      <w:r w:rsidR="00F87592" w:rsidRPr="008E7402">
        <w:rPr>
          <w:lang w:val="fr-FR"/>
        </w:rPr>
        <w:t>lignes directrices</w:t>
      </w:r>
      <w:r w:rsidR="009B096A" w:rsidRPr="008E7402">
        <w:rPr>
          <w:lang w:val="fr-FR"/>
        </w:rPr>
        <w:t xml:space="preserve"> requises et ainsi améliorer l’utilisation de l’eau </w:t>
      </w:r>
      <w:r w:rsidR="00F87592" w:rsidRPr="008E7402">
        <w:rPr>
          <w:lang w:val="fr-FR"/>
        </w:rPr>
        <w:t>en tenant compte des</w:t>
      </w:r>
      <w:r w:rsidR="009B096A" w:rsidRPr="008E7402">
        <w:rPr>
          <w:lang w:val="fr-FR"/>
        </w:rPr>
        <w:t xml:space="preserve"> besoins</w:t>
      </w:r>
      <w:r w:rsidR="00F87592" w:rsidRPr="008E7402">
        <w:rPr>
          <w:lang w:val="fr-FR"/>
        </w:rPr>
        <w:t xml:space="preserve"> des</w:t>
      </w:r>
      <w:r w:rsidR="009B096A" w:rsidRPr="008E7402">
        <w:rPr>
          <w:lang w:val="fr-FR"/>
        </w:rPr>
        <w:t xml:space="preserve"> écosyst</w:t>
      </w:r>
      <w:r w:rsidR="00F87592" w:rsidRPr="008E7402">
        <w:rPr>
          <w:lang w:val="fr-FR"/>
        </w:rPr>
        <w:t>èm</w:t>
      </w:r>
      <w:r w:rsidR="009B096A" w:rsidRPr="008E7402">
        <w:rPr>
          <w:lang w:val="fr-FR"/>
        </w:rPr>
        <w:t xml:space="preserve">es. </w:t>
      </w:r>
      <w:r w:rsidR="00E8418E" w:rsidRPr="008E7402">
        <w:rPr>
          <w:lang w:val="fr-FR"/>
        </w:rPr>
        <w:t>Les</w:t>
      </w:r>
      <w:r w:rsidR="000C2880" w:rsidRPr="008E7402">
        <w:rPr>
          <w:lang w:val="fr-FR"/>
        </w:rPr>
        <w:t xml:space="preserve"> </w:t>
      </w:r>
      <w:r w:rsidR="00C225FA" w:rsidRPr="008E7402">
        <w:rPr>
          <w:lang w:val="fr-FR"/>
        </w:rPr>
        <w:t>efforts</w:t>
      </w:r>
      <w:r w:rsidR="000C2880" w:rsidRPr="008E7402">
        <w:rPr>
          <w:lang w:val="fr-FR"/>
        </w:rPr>
        <w:t xml:space="preserve"> </w:t>
      </w:r>
      <w:r w:rsidR="00F87592" w:rsidRPr="008E7402">
        <w:rPr>
          <w:lang w:val="fr-FR"/>
        </w:rPr>
        <w:t xml:space="preserve">déployés par les </w:t>
      </w:r>
      <w:r w:rsidR="00C225FA" w:rsidRPr="008E7402">
        <w:rPr>
          <w:lang w:val="fr-FR"/>
        </w:rPr>
        <w:t>Parties</w:t>
      </w:r>
      <w:r w:rsidR="000C2880" w:rsidRPr="008E7402">
        <w:rPr>
          <w:lang w:val="fr-FR"/>
        </w:rPr>
        <w:t xml:space="preserve"> </w:t>
      </w:r>
      <w:r w:rsidR="00E8418E" w:rsidRPr="008E7402">
        <w:rPr>
          <w:lang w:val="fr-FR"/>
        </w:rPr>
        <w:t>dans le contexte de cet indicateur</w:t>
      </w:r>
      <w:r w:rsidR="000C2880" w:rsidRPr="008E7402">
        <w:rPr>
          <w:lang w:val="fr-FR"/>
        </w:rPr>
        <w:t xml:space="preserve"> </w:t>
      </w:r>
      <w:r w:rsidR="00C225FA" w:rsidRPr="008E7402">
        <w:rPr>
          <w:lang w:val="fr-FR"/>
        </w:rPr>
        <w:t>contribu</w:t>
      </w:r>
      <w:r w:rsidR="00E8418E" w:rsidRPr="008E7402">
        <w:rPr>
          <w:lang w:val="fr-FR"/>
        </w:rPr>
        <w:t>ent aussi à l’application de la</w:t>
      </w:r>
      <w:r w:rsidR="001E6E7C" w:rsidRPr="008E7402">
        <w:rPr>
          <w:lang w:val="fr-FR"/>
        </w:rPr>
        <w:t xml:space="preserve"> Ré</w:t>
      </w:r>
      <w:r w:rsidR="00C225FA" w:rsidRPr="008E7402">
        <w:rPr>
          <w:lang w:val="fr-FR"/>
        </w:rPr>
        <w:t>solution</w:t>
      </w:r>
      <w:r w:rsidR="009B096A" w:rsidRPr="008E7402">
        <w:rPr>
          <w:lang w:val="fr-FR"/>
        </w:rPr>
        <w:t> </w:t>
      </w:r>
      <w:r w:rsidR="00C225FA" w:rsidRPr="008E7402">
        <w:rPr>
          <w:lang w:val="fr-FR"/>
        </w:rPr>
        <w:t>XII.12</w:t>
      </w:r>
      <w:r w:rsidR="00045FF5" w:rsidRPr="008E7402">
        <w:rPr>
          <w:lang w:val="fr-FR"/>
        </w:rPr>
        <w:t>,</w:t>
      </w:r>
      <w:r w:rsidR="000C2880" w:rsidRPr="008E7402">
        <w:rPr>
          <w:lang w:val="fr-FR"/>
        </w:rPr>
        <w:t xml:space="preserve"> </w:t>
      </w:r>
      <w:r w:rsidR="007E2D79" w:rsidRPr="008E7402">
        <w:rPr>
          <w:i/>
          <w:lang w:val="fr-FR"/>
        </w:rPr>
        <w:t>Appel à l’action pour garantir et protéger les besoins en eau des zones humides, présents et futurs</w:t>
      </w:r>
      <w:r w:rsidR="002707AC" w:rsidRPr="008E7402">
        <w:rPr>
          <w:i/>
          <w:lang w:val="fr-FR"/>
        </w:rPr>
        <w:t>,</w:t>
      </w:r>
      <w:r w:rsidR="000C2880" w:rsidRPr="008E7402">
        <w:rPr>
          <w:lang w:val="fr-FR"/>
        </w:rPr>
        <w:t xml:space="preserve"> </w:t>
      </w:r>
      <w:r w:rsidR="001E6E7C" w:rsidRPr="008E7402">
        <w:rPr>
          <w:lang w:val="fr-FR"/>
        </w:rPr>
        <w:t>de l’</w:t>
      </w:r>
      <w:r w:rsidR="00F87592" w:rsidRPr="008E7402">
        <w:rPr>
          <w:lang w:val="fr-FR"/>
        </w:rPr>
        <w:t>O</w:t>
      </w:r>
      <w:r w:rsidR="001E6E7C" w:rsidRPr="008E7402">
        <w:rPr>
          <w:lang w:val="fr-FR"/>
        </w:rPr>
        <w:t>bjectif d’</w:t>
      </w:r>
      <w:r w:rsidR="00C225FA" w:rsidRPr="008E7402">
        <w:rPr>
          <w:lang w:val="fr-FR"/>
        </w:rPr>
        <w:t>Aichi</w:t>
      </w:r>
      <w:r w:rsidR="000C2880" w:rsidRPr="008E7402">
        <w:rPr>
          <w:lang w:val="fr-FR"/>
        </w:rPr>
        <w:t xml:space="preserve"> </w:t>
      </w:r>
      <w:r w:rsidR="00C225FA" w:rsidRPr="008E7402">
        <w:rPr>
          <w:lang w:val="fr-FR"/>
        </w:rPr>
        <w:t>7</w:t>
      </w:r>
      <w:r w:rsidR="001E6E7C" w:rsidRPr="008E7402">
        <w:rPr>
          <w:lang w:val="fr-FR"/>
        </w:rPr>
        <w:t xml:space="preserve"> </w:t>
      </w:r>
      <w:r w:rsidR="00BE1338" w:rsidRPr="008E7402">
        <w:rPr>
          <w:lang w:val="fr-FR"/>
        </w:rPr>
        <w:t>:</w:t>
      </w:r>
      <w:r w:rsidR="000C2880" w:rsidRPr="008E7402">
        <w:rPr>
          <w:lang w:val="fr-FR"/>
        </w:rPr>
        <w:t xml:space="preserve"> </w:t>
      </w:r>
      <w:r w:rsidR="004B317F" w:rsidRPr="008E7402">
        <w:rPr>
          <w:lang w:val="fr-FR"/>
        </w:rPr>
        <w:t>« </w:t>
      </w:r>
      <w:r w:rsidR="001E6E7C" w:rsidRPr="008E7402">
        <w:rPr>
          <w:rFonts w:cs="Helvetica"/>
          <w:lang w:val="fr-FR"/>
        </w:rPr>
        <w:t>D’ici à 2020, les zones consacrées à l’agriculture, l’aquaculture et la sylviculture sont gérées d’une manière durable, afin d’assurer la conservation de la diversité biologique</w:t>
      </w:r>
      <w:r w:rsidR="004B317F" w:rsidRPr="008E7402">
        <w:rPr>
          <w:rFonts w:cs="Helvetica"/>
          <w:lang w:val="fr-FR"/>
        </w:rPr>
        <w:t> »</w:t>
      </w:r>
      <w:r w:rsidR="000C2880" w:rsidRPr="008E7402">
        <w:rPr>
          <w:rFonts w:cs="Helvetica"/>
          <w:lang w:val="fr-FR"/>
        </w:rPr>
        <w:t xml:space="preserve"> </w:t>
      </w:r>
      <w:r w:rsidR="001E6E7C" w:rsidRPr="008E7402">
        <w:rPr>
          <w:rFonts w:cs="Helvetica"/>
          <w:lang w:val="fr-FR"/>
        </w:rPr>
        <w:t>et de l’</w:t>
      </w:r>
      <w:r w:rsidR="00F87592" w:rsidRPr="008E7402">
        <w:rPr>
          <w:rFonts w:cs="Helvetica"/>
          <w:lang w:val="fr-FR"/>
        </w:rPr>
        <w:t>O</w:t>
      </w:r>
      <w:r w:rsidR="001E6E7C" w:rsidRPr="008E7402">
        <w:rPr>
          <w:rFonts w:cs="Helvetica"/>
          <w:lang w:val="fr-FR"/>
        </w:rPr>
        <w:t>bjectif d’Aichi</w:t>
      </w:r>
      <w:r w:rsidR="00BE1338" w:rsidRPr="008E7402">
        <w:rPr>
          <w:rFonts w:cs="Helvetica"/>
          <w:lang w:val="fr-FR"/>
        </w:rPr>
        <w:t xml:space="preserve"> </w:t>
      </w:r>
      <w:r w:rsidR="00C225FA" w:rsidRPr="008E7402">
        <w:rPr>
          <w:rFonts w:cs="Helvetica"/>
          <w:lang w:val="fr-FR"/>
        </w:rPr>
        <w:t>8</w:t>
      </w:r>
      <w:r w:rsidR="001E6E7C" w:rsidRPr="008E7402">
        <w:rPr>
          <w:rFonts w:cs="Helvetica"/>
          <w:lang w:val="fr-FR"/>
        </w:rPr>
        <w:t xml:space="preserve"> </w:t>
      </w:r>
      <w:r w:rsidR="00BE1338" w:rsidRPr="008E7402">
        <w:rPr>
          <w:rFonts w:cs="Helvetica"/>
          <w:lang w:val="fr-FR"/>
        </w:rPr>
        <w:t>:</w:t>
      </w:r>
      <w:r w:rsidR="000C2880" w:rsidRPr="008E7402">
        <w:rPr>
          <w:rFonts w:cs="Helvetica"/>
          <w:lang w:val="fr-FR"/>
        </w:rPr>
        <w:t xml:space="preserve"> </w:t>
      </w:r>
      <w:r w:rsidR="004B317F" w:rsidRPr="008E7402">
        <w:rPr>
          <w:rFonts w:cs="Helvetica"/>
          <w:lang w:val="fr-FR"/>
        </w:rPr>
        <w:t>« </w:t>
      </w:r>
      <w:r w:rsidR="001E6E7C" w:rsidRPr="008E7402">
        <w:rPr>
          <w:rFonts w:cs="Helvetica"/>
          <w:lang w:val="fr-FR"/>
        </w:rPr>
        <w:t>D’ici à 2020, la pollution, notamment celle causée par l’excès d’éléments nutritifs, est ramenée à un niveau qui n’a pas d’effet néfaste sur les fonctions des écosystèmes et la diversité biologique</w:t>
      </w:r>
      <w:r w:rsidRPr="008E7402">
        <w:rPr>
          <w:rFonts w:cs="Helvetica"/>
          <w:lang w:val="fr-FR"/>
        </w:rPr>
        <w:t>.</w:t>
      </w:r>
      <w:r w:rsidR="004B317F" w:rsidRPr="008E7402">
        <w:rPr>
          <w:rFonts w:cs="Helvetica"/>
          <w:lang w:val="fr-FR"/>
        </w:rPr>
        <w:t> »</w:t>
      </w:r>
    </w:p>
    <w:p w14:paraId="7F8D048A" w14:textId="4A119137" w:rsidR="00D205A1" w:rsidRPr="008E7402" w:rsidRDefault="00D205A1" w:rsidP="006C4C10">
      <w:pPr>
        <w:pStyle w:val="ListParagraph"/>
        <w:spacing w:after="0" w:line="240" w:lineRule="auto"/>
        <w:ind w:left="0"/>
        <w:rPr>
          <w:rFonts w:eastAsia="Times New Roman" w:cstheme="minorHAnsi"/>
          <w:lang w:val="fr-FR" w:eastAsia="fr-FR"/>
        </w:rPr>
      </w:pPr>
    </w:p>
    <w:p w14:paraId="7ED70A1A" w14:textId="41118012" w:rsidR="00D7661C" w:rsidRPr="008E7402" w:rsidRDefault="0013702C" w:rsidP="00C035DB">
      <w:pPr>
        <w:keepNext/>
        <w:keepLines/>
        <w:spacing w:after="0" w:line="240" w:lineRule="auto"/>
        <w:rPr>
          <w:rFonts w:eastAsia="Times New Roman" w:cstheme="minorHAnsi"/>
          <w:b/>
          <w:lang w:val="fr-FR" w:eastAsia="fr-FR"/>
        </w:rPr>
      </w:pPr>
      <w:r w:rsidRPr="008E7402">
        <w:rPr>
          <w:rFonts w:eastAsia="Times New Roman" w:cstheme="minorHAnsi"/>
          <w:b/>
          <w:lang w:val="fr-FR" w:eastAsia="fr-FR"/>
        </w:rPr>
        <w:lastRenderedPageBreak/>
        <w:t>Objectif</w:t>
      </w:r>
      <w:r w:rsidR="000C2880" w:rsidRPr="008E7402">
        <w:rPr>
          <w:rFonts w:eastAsia="Times New Roman" w:cstheme="minorHAnsi"/>
          <w:b/>
          <w:lang w:val="fr-FR" w:eastAsia="fr-FR"/>
        </w:rPr>
        <w:t xml:space="preserve"> </w:t>
      </w:r>
      <w:r w:rsidR="00EB58F6" w:rsidRPr="008E7402">
        <w:rPr>
          <w:rFonts w:eastAsia="Times New Roman" w:cstheme="minorHAnsi"/>
          <w:b/>
          <w:lang w:val="fr-FR" w:eastAsia="fr-FR"/>
        </w:rPr>
        <w:t>3</w:t>
      </w:r>
      <w:r w:rsidR="000C2880" w:rsidRPr="008E7402">
        <w:rPr>
          <w:rFonts w:eastAsia="Times New Roman" w:cstheme="minorHAnsi"/>
          <w:b/>
          <w:lang w:val="fr-FR" w:eastAsia="fr-FR"/>
        </w:rPr>
        <w:t xml:space="preserve"> </w:t>
      </w:r>
      <w:r w:rsidR="00C035DB" w:rsidRPr="008E7402">
        <w:rPr>
          <w:rFonts w:eastAsia="Times New Roman" w:cstheme="minorHAnsi"/>
          <w:b/>
          <w:lang w:val="fr-FR" w:eastAsia="fr-FR"/>
        </w:rPr>
        <w:t>–</w:t>
      </w:r>
      <w:r w:rsidR="000C2880" w:rsidRPr="008E7402">
        <w:rPr>
          <w:rFonts w:eastAsia="Times New Roman" w:cstheme="minorHAnsi"/>
          <w:b/>
          <w:lang w:val="fr-FR" w:eastAsia="fr-FR"/>
        </w:rPr>
        <w:t xml:space="preserve"> </w:t>
      </w:r>
      <w:r w:rsidRPr="008E7402">
        <w:rPr>
          <w:rFonts w:eastAsia="Times New Roman" w:cstheme="minorHAnsi"/>
          <w:b/>
          <w:lang w:val="fr-FR" w:eastAsia="fr-FR"/>
        </w:rPr>
        <w:t>Les secteurs public et privé ont redoublé d’efforts pour appliquer des directives et bonnes pratiques d’utilisation rationnelle de l’eau et des zones humides</w:t>
      </w:r>
    </w:p>
    <w:p w14:paraId="01983FF7" w14:textId="72F92372" w:rsidR="00C95D8A" w:rsidRPr="008E7402" w:rsidRDefault="002043F0" w:rsidP="00C035DB">
      <w:pPr>
        <w:keepNext/>
        <w:keepLines/>
        <w:spacing w:after="0" w:line="240" w:lineRule="auto"/>
        <w:rPr>
          <w:rFonts w:eastAsia="Times New Roman" w:cstheme="minorHAnsi"/>
          <w:b/>
          <w:lang w:val="fr-FR" w:eastAsia="fr-FR"/>
        </w:rPr>
      </w:pPr>
      <w:r w:rsidRPr="008E7402">
        <w:rPr>
          <w:rFonts w:eastAsia="Times New Roman" w:cstheme="minorHAnsi"/>
          <w:b/>
          <w:lang w:val="fr-FR" w:eastAsia="fr-FR"/>
        </w:rPr>
        <w:t>(Indicat</w:t>
      </w:r>
      <w:r w:rsidR="0013702C" w:rsidRPr="008E7402">
        <w:rPr>
          <w:rFonts w:eastAsia="Times New Roman" w:cstheme="minorHAnsi"/>
          <w:b/>
          <w:lang w:val="fr-FR" w:eastAsia="fr-FR"/>
        </w:rPr>
        <w:t>eu</w:t>
      </w:r>
      <w:r w:rsidRPr="008E7402">
        <w:rPr>
          <w:rFonts w:eastAsia="Times New Roman" w:cstheme="minorHAnsi"/>
          <w:b/>
          <w:lang w:val="fr-FR" w:eastAsia="fr-FR"/>
        </w:rPr>
        <w:t>rs</w:t>
      </w:r>
      <w:r w:rsidR="000C2880" w:rsidRPr="008E7402">
        <w:rPr>
          <w:rFonts w:eastAsia="Times New Roman" w:cstheme="minorHAnsi"/>
          <w:b/>
          <w:lang w:val="fr-FR" w:eastAsia="fr-FR"/>
        </w:rPr>
        <w:t xml:space="preserve"> </w:t>
      </w:r>
      <w:r w:rsidR="00F43688" w:rsidRPr="008E7402">
        <w:rPr>
          <w:rFonts w:eastAsia="Times New Roman" w:cstheme="minorHAnsi"/>
          <w:b/>
          <w:lang w:val="fr-FR" w:eastAsia="fr-FR"/>
        </w:rPr>
        <w:t>3.2,</w:t>
      </w:r>
      <w:r w:rsidR="000C2880" w:rsidRPr="008E7402">
        <w:rPr>
          <w:rFonts w:eastAsia="Times New Roman" w:cstheme="minorHAnsi"/>
          <w:b/>
          <w:lang w:val="fr-FR" w:eastAsia="fr-FR"/>
        </w:rPr>
        <w:t xml:space="preserve"> </w:t>
      </w:r>
      <w:r w:rsidRPr="008E7402">
        <w:rPr>
          <w:rFonts w:eastAsia="Times New Roman" w:cstheme="minorHAnsi"/>
          <w:b/>
          <w:lang w:val="fr-FR" w:eastAsia="fr-FR"/>
        </w:rPr>
        <w:t>3.3,</w:t>
      </w:r>
      <w:r w:rsidR="000C2880" w:rsidRPr="008E7402">
        <w:rPr>
          <w:rFonts w:eastAsia="Times New Roman" w:cstheme="minorHAnsi"/>
          <w:b/>
          <w:lang w:val="fr-FR" w:eastAsia="fr-FR"/>
        </w:rPr>
        <w:t xml:space="preserve"> </w:t>
      </w:r>
      <w:r w:rsidRPr="008E7402">
        <w:rPr>
          <w:rFonts w:eastAsia="Times New Roman" w:cstheme="minorHAnsi"/>
          <w:b/>
          <w:lang w:val="fr-FR" w:eastAsia="fr-FR"/>
        </w:rPr>
        <w:t>3.4)</w:t>
      </w:r>
    </w:p>
    <w:p w14:paraId="5DE48B1B" w14:textId="77777777" w:rsidR="002043F0" w:rsidRPr="008E7402" w:rsidRDefault="002043F0" w:rsidP="00C035DB">
      <w:pPr>
        <w:keepNext/>
        <w:keepLines/>
        <w:spacing w:after="0" w:line="240" w:lineRule="auto"/>
        <w:rPr>
          <w:rFonts w:eastAsia="Times New Roman" w:cstheme="minorHAnsi"/>
          <w:highlight w:val="yellow"/>
          <w:lang w:val="fr-FR" w:eastAsia="fr-FR"/>
        </w:rPr>
      </w:pPr>
    </w:p>
    <w:p w14:paraId="0653D5F7" w14:textId="738ED8DD" w:rsidR="002E4535" w:rsidRPr="008E7402" w:rsidRDefault="007E2D79" w:rsidP="00C035DB">
      <w:pPr>
        <w:pStyle w:val="ListParagraph"/>
        <w:keepNext/>
        <w:keepLines/>
        <w:numPr>
          <w:ilvl w:val="0"/>
          <w:numId w:val="11"/>
        </w:numPr>
        <w:spacing w:after="0" w:line="240" w:lineRule="auto"/>
        <w:ind w:left="425" w:hanging="425"/>
        <w:rPr>
          <w:rFonts w:cstheme="minorHAnsi"/>
          <w:b/>
          <w:lang w:val="fr-FR"/>
        </w:rPr>
      </w:pPr>
      <w:r w:rsidRPr="008E7402">
        <w:rPr>
          <w:rFonts w:cstheme="minorHAnsi"/>
          <w:b/>
          <w:lang w:val="fr-FR"/>
        </w:rPr>
        <w:t>L</w:t>
      </w:r>
      <w:r w:rsidR="00BD16A1" w:rsidRPr="008E7402">
        <w:rPr>
          <w:rFonts w:cstheme="minorHAnsi"/>
          <w:b/>
          <w:lang w:val="fr-FR"/>
        </w:rPr>
        <w:t xml:space="preserve">es </w:t>
      </w:r>
      <w:r w:rsidRPr="008E7402">
        <w:rPr>
          <w:rFonts w:cstheme="minorHAnsi"/>
          <w:b/>
          <w:lang w:val="fr-FR"/>
        </w:rPr>
        <w:t>activités</w:t>
      </w:r>
      <w:r w:rsidR="000C2880" w:rsidRPr="008E7402">
        <w:rPr>
          <w:rFonts w:cstheme="minorHAnsi"/>
          <w:b/>
          <w:lang w:val="fr-FR"/>
        </w:rPr>
        <w:t xml:space="preserve"> </w:t>
      </w:r>
      <w:r w:rsidRPr="008E7402">
        <w:rPr>
          <w:rFonts w:cstheme="minorHAnsi"/>
          <w:b/>
          <w:lang w:val="fr-FR"/>
        </w:rPr>
        <w:t>entreprises par le secteur privé pour la</w:t>
      </w:r>
      <w:r w:rsidR="000C2880" w:rsidRPr="008E7402">
        <w:rPr>
          <w:rFonts w:cstheme="minorHAnsi"/>
          <w:b/>
          <w:lang w:val="fr-FR"/>
        </w:rPr>
        <w:t xml:space="preserve"> </w:t>
      </w:r>
      <w:r w:rsidR="00DD2342" w:rsidRPr="008E7402">
        <w:rPr>
          <w:rFonts w:cstheme="minorHAnsi"/>
          <w:b/>
          <w:lang w:val="fr-FR"/>
        </w:rPr>
        <w:t>conservation,</w:t>
      </w:r>
      <w:r w:rsidR="000C2880" w:rsidRPr="008E7402">
        <w:rPr>
          <w:rFonts w:cstheme="minorHAnsi"/>
          <w:b/>
          <w:lang w:val="fr-FR"/>
        </w:rPr>
        <w:t xml:space="preserve"> </w:t>
      </w:r>
      <w:r w:rsidRPr="008E7402">
        <w:rPr>
          <w:rFonts w:cstheme="minorHAnsi"/>
          <w:b/>
          <w:lang w:val="fr-FR"/>
        </w:rPr>
        <w:t>l’utilisation rationnelle et la gestion des Sites</w:t>
      </w:r>
      <w:r w:rsidR="000C2880" w:rsidRPr="008E7402">
        <w:rPr>
          <w:rFonts w:cstheme="minorHAnsi"/>
          <w:b/>
          <w:lang w:val="fr-FR"/>
        </w:rPr>
        <w:t xml:space="preserve"> </w:t>
      </w:r>
      <w:r w:rsidR="002603C4" w:rsidRPr="008E7402">
        <w:rPr>
          <w:rFonts w:cstheme="minorHAnsi"/>
          <w:b/>
          <w:lang w:val="fr-FR"/>
        </w:rPr>
        <w:t>Ramsar</w:t>
      </w:r>
      <w:r w:rsidR="000C2880" w:rsidRPr="008E7402">
        <w:rPr>
          <w:rFonts w:cstheme="minorHAnsi"/>
          <w:b/>
          <w:lang w:val="fr-FR"/>
        </w:rPr>
        <w:t xml:space="preserve"> </w:t>
      </w:r>
      <w:r w:rsidRPr="008E7402">
        <w:rPr>
          <w:rFonts w:cstheme="minorHAnsi"/>
          <w:b/>
          <w:lang w:val="fr-FR"/>
        </w:rPr>
        <w:t>et des zones humides en</w:t>
      </w:r>
      <w:r w:rsidR="000C2880" w:rsidRPr="008E7402">
        <w:rPr>
          <w:rFonts w:cstheme="minorHAnsi"/>
          <w:b/>
          <w:lang w:val="fr-FR"/>
        </w:rPr>
        <w:t xml:space="preserve"> </w:t>
      </w:r>
      <w:r w:rsidRPr="008E7402">
        <w:rPr>
          <w:rFonts w:cstheme="minorHAnsi"/>
          <w:b/>
          <w:lang w:val="fr-FR"/>
        </w:rPr>
        <w:t>général</w:t>
      </w:r>
      <w:r w:rsidR="000C2880" w:rsidRPr="008E7402">
        <w:rPr>
          <w:rFonts w:cstheme="minorHAnsi"/>
          <w:b/>
          <w:lang w:val="fr-FR"/>
        </w:rPr>
        <w:t xml:space="preserve"> </w:t>
      </w:r>
      <w:r w:rsidRPr="008E7402">
        <w:rPr>
          <w:rFonts w:cstheme="minorHAnsi"/>
          <w:b/>
          <w:lang w:val="fr-FR"/>
        </w:rPr>
        <w:t>diminue</w:t>
      </w:r>
      <w:r w:rsidR="00BD16A1" w:rsidRPr="008E7402">
        <w:rPr>
          <w:rFonts w:cstheme="minorHAnsi"/>
          <w:b/>
          <w:lang w:val="fr-FR"/>
        </w:rPr>
        <w:t>nt</w:t>
      </w:r>
      <w:r w:rsidR="0055245E" w:rsidRPr="008E7402">
        <w:rPr>
          <w:rFonts w:cstheme="minorHAnsi"/>
          <w:b/>
          <w:lang w:val="fr-FR"/>
        </w:rPr>
        <w:t>.</w:t>
      </w:r>
    </w:p>
    <w:p w14:paraId="2696FDDC" w14:textId="77777777" w:rsidR="006C4C10" w:rsidRPr="008E7402" w:rsidRDefault="006C4C10" w:rsidP="000C7772">
      <w:pPr>
        <w:spacing w:after="0" w:line="240" w:lineRule="auto"/>
        <w:rPr>
          <w:rFonts w:cstheme="minorHAnsi"/>
          <w:b/>
          <w:lang w:val="fr-FR"/>
        </w:rPr>
      </w:pPr>
    </w:p>
    <w:p w14:paraId="37FB1F37" w14:textId="0C1DAE19" w:rsidR="002E4535" w:rsidRPr="008E7402" w:rsidRDefault="007E2D79" w:rsidP="000C7772">
      <w:pPr>
        <w:pStyle w:val="ListParagraph"/>
        <w:numPr>
          <w:ilvl w:val="0"/>
          <w:numId w:val="11"/>
        </w:numPr>
        <w:spacing w:after="0" w:line="240" w:lineRule="auto"/>
        <w:ind w:left="425" w:hanging="425"/>
        <w:rPr>
          <w:rFonts w:cstheme="minorHAnsi"/>
          <w:b/>
          <w:lang w:val="fr-FR"/>
        </w:rPr>
      </w:pPr>
      <w:r w:rsidRPr="00950BBB">
        <w:rPr>
          <w:rFonts w:cstheme="minorHAnsi"/>
          <w:b/>
          <w:lang w:val="fr-FR"/>
        </w:rPr>
        <w:t>L</w:t>
      </w:r>
      <w:r w:rsidR="00BD16A1" w:rsidRPr="00950BBB">
        <w:rPr>
          <w:rFonts w:cstheme="minorHAnsi"/>
          <w:b/>
          <w:lang w:val="fr-FR"/>
        </w:rPr>
        <w:t>’application</w:t>
      </w:r>
      <w:r w:rsidRPr="00950BBB">
        <w:rPr>
          <w:rFonts w:cstheme="minorHAnsi"/>
          <w:b/>
          <w:lang w:val="fr-FR"/>
        </w:rPr>
        <w:t xml:space="preserve"> </w:t>
      </w:r>
      <w:r w:rsidR="00BD16A1" w:rsidRPr="00950BBB">
        <w:rPr>
          <w:rFonts w:cstheme="minorHAnsi"/>
          <w:b/>
          <w:lang w:val="fr-FR"/>
        </w:rPr>
        <w:t>de</w:t>
      </w:r>
      <w:r w:rsidRPr="00950BBB">
        <w:rPr>
          <w:rFonts w:cstheme="minorHAnsi"/>
          <w:b/>
          <w:lang w:val="fr-FR"/>
        </w:rPr>
        <w:t xml:space="preserve"> mesures d’incitation</w:t>
      </w:r>
      <w:r w:rsidRPr="008E7402">
        <w:rPr>
          <w:rFonts w:cstheme="minorHAnsi"/>
          <w:b/>
          <w:lang w:val="fr-FR"/>
        </w:rPr>
        <w:t xml:space="preserve"> </w:t>
      </w:r>
      <w:r w:rsidR="002E4535" w:rsidRPr="008E7402">
        <w:rPr>
          <w:rFonts w:cstheme="minorHAnsi"/>
          <w:b/>
          <w:lang w:val="fr-FR"/>
        </w:rPr>
        <w:t>encourage</w:t>
      </w:r>
      <w:r w:rsidR="00BD16A1" w:rsidRPr="008E7402">
        <w:rPr>
          <w:rFonts w:cstheme="minorHAnsi"/>
          <w:b/>
          <w:lang w:val="fr-FR"/>
        </w:rPr>
        <w:t>a</w:t>
      </w:r>
      <w:r w:rsidRPr="008E7402">
        <w:rPr>
          <w:rFonts w:cstheme="minorHAnsi"/>
          <w:b/>
          <w:lang w:val="fr-FR"/>
        </w:rPr>
        <w:t>nt</w:t>
      </w:r>
      <w:r w:rsidR="000C2880" w:rsidRPr="008E7402">
        <w:rPr>
          <w:rFonts w:cstheme="minorHAnsi"/>
          <w:b/>
          <w:lang w:val="fr-FR"/>
        </w:rPr>
        <w:t xml:space="preserve"> </w:t>
      </w:r>
      <w:r w:rsidRPr="008E7402">
        <w:rPr>
          <w:rFonts w:cstheme="minorHAnsi"/>
          <w:b/>
          <w:lang w:val="fr-FR"/>
        </w:rPr>
        <w:t>la</w:t>
      </w:r>
      <w:r w:rsidR="000C2880" w:rsidRPr="008E7402">
        <w:rPr>
          <w:rFonts w:cstheme="minorHAnsi"/>
          <w:b/>
          <w:lang w:val="fr-FR"/>
        </w:rPr>
        <w:t xml:space="preserve"> </w:t>
      </w:r>
      <w:r w:rsidR="002E4535" w:rsidRPr="008E7402">
        <w:rPr>
          <w:rFonts w:cstheme="minorHAnsi"/>
          <w:b/>
          <w:lang w:val="fr-FR"/>
        </w:rPr>
        <w:t>conservation</w:t>
      </w:r>
      <w:r w:rsidR="000C2880" w:rsidRPr="008E7402">
        <w:rPr>
          <w:rFonts w:cstheme="minorHAnsi"/>
          <w:b/>
          <w:lang w:val="fr-FR"/>
        </w:rPr>
        <w:t xml:space="preserve"> </w:t>
      </w:r>
      <w:r w:rsidRPr="008E7402">
        <w:rPr>
          <w:rFonts w:cstheme="minorHAnsi"/>
          <w:b/>
          <w:lang w:val="fr-FR"/>
        </w:rPr>
        <w:t>et l’utilisation rationnelle des zones humides reste limitée</w:t>
      </w:r>
      <w:r w:rsidR="002E4535" w:rsidRPr="008E7402">
        <w:rPr>
          <w:rFonts w:cstheme="minorHAnsi"/>
          <w:b/>
          <w:lang w:val="fr-FR"/>
        </w:rPr>
        <w:t>.</w:t>
      </w:r>
    </w:p>
    <w:p w14:paraId="03C87418" w14:textId="77777777" w:rsidR="00E54DB7" w:rsidRPr="008E7402" w:rsidRDefault="00E54DB7" w:rsidP="006C4C10">
      <w:pPr>
        <w:spacing w:after="0" w:line="240" w:lineRule="auto"/>
        <w:rPr>
          <w:rFonts w:cstheme="minorHAnsi"/>
          <w:b/>
          <w:bCs/>
          <w:lang w:val="fr-FR"/>
        </w:rPr>
      </w:pPr>
    </w:p>
    <w:p w14:paraId="6975AED4" w14:textId="53300484" w:rsidR="002438DB" w:rsidRPr="008E7402" w:rsidRDefault="000C7772" w:rsidP="000C7772">
      <w:pPr>
        <w:spacing w:after="0" w:line="240" w:lineRule="auto"/>
        <w:ind w:left="425" w:hanging="425"/>
        <w:rPr>
          <w:rFonts w:cstheme="minorHAnsi"/>
          <w:lang w:val="fr-FR"/>
        </w:rPr>
      </w:pPr>
      <w:r w:rsidRPr="008E7402">
        <w:rPr>
          <w:rFonts w:cstheme="minorHAnsi"/>
          <w:lang w:val="fr-FR"/>
        </w:rPr>
        <w:t>25.</w:t>
      </w:r>
      <w:r w:rsidRPr="008E7402">
        <w:rPr>
          <w:rFonts w:cstheme="minorHAnsi"/>
          <w:lang w:val="fr-FR"/>
        </w:rPr>
        <w:tab/>
      </w:r>
      <w:r w:rsidR="00EC4661" w:rsidRPr="008E7402">
        <w:rPr>
          <w:rFonts w:cstheme="minorHAnsi"/>
          <w:lang w:val="fr-FR"/>
        </w:rPr>
        <w:t>Quarante-six pour cent</w:t>
      </w:r>
      <w:r w:rsidR="000C2880" w:rsidRPr="008E7402">
        <w:rPr>
          <w:rFonts w:cstheme="minorHAnsi"/>
          <w:lang w:val="fr-FR"/>
        </w:rPr>
        <w:t xml:space="preserve"> </w:t>
      </w:r>
      <w:r w:rsidR="00EB4D73" w:rsidRPr="008E7402">
        <w:rPr>
          <w:rFonts w:cstheme="minorHAnsi"/>
          <w:lang w:val="fr-FR"/>
        </w:rPr>
        <w:t>des</w:t>
      </w:r>
      <w:r w:rsidR="000C2880" w:rsidRPr="008E7402">
        <w:rPr>
          <w:rFonts w:cstheme="minorHAnsi"/>
          <w:lang w:val="fr-FR"/>
        </w:rPr>
        <w:t xml:space="preserve"> </w:t>
      </w:r>
      <w:r w:rsidR="00DD2342" w:rsidRPr="008E7402">
        <w:rPr>
          <w:rFonts w:cstheme="minorHAnsi"/>
          <w:lang w:val="fr-FR"/>
        </w:rPr>
        <w:t>Parties</w:t>
      </w:r>
      <w:r w:rsidR="000C2880" w:rsidRPr="008E7402">
        <w:rPr>
          <w:rFonts w:cstheme="minorHAnsi"/>
          <w:lang w:val="fr-FR"/>
        </w:rPr>
        <w:t xml:space="preserve"> </w:t>
      </w:r>
      <w:r w:rsidR="00EB4D73" w:rsidRPr="008E7402">
        <w:rPr>
          <w:rFonts w:cstheme="minorHAnsi"/>
          <w:lang w:val="fr-FR"/>
        </w:rPr>
        <w:t xml:space="preserve">indiquent que le secteur privé </w:t>
      </w:r>
      <w:r w:rsidR="005B3C57" w:rsidRPr="008E7402">
        <w:rPr>
          <w:rFonts w:cstheme="minorHAnsi"/>
          <w:lang w:val="fr-FR"/>
        </w:rPr>
        <w:t>agit en faveur de</w:t>
      </w:r>
      <w:r w:rsidR="00EB4D73" w:rsidRPr="008E7402">
        <w:rPr>
          <w:rFonts w:cstheme="minorHAnsi"/>
          <w:lang w:val="fr-FR"/>
        </w:rPr>
        <w:t xml:space="preserve"> la conservation, l’utilisation rationnelle et la gestion des Sites Ramsar. Pour la </w:t>
      </w:r>
      <w:r w:rsidR="002438DB" w:rsidRPr="008E7402">
        <w:rPr>
          <w:rFonts w:cstheme="minorHAnsi"/>
          <w:lang w:val="fr-FR"/>
        </w:rPr>
        <w:t>COP12</w:t>
      </w:r>
      <w:r w:rsidR="00E540CC" w:rsidRPr="008E7402">
        <w:rPr>
          <w:rFonts w:cstheme="minorHAnsi"/>
          <w:lang w:val="fr-FR"/>
        </w:rPr>
        <w:t>,</w:t>
      </w:r>
      <w:r w:rsidR="000C2880" w:rsidRPr="008E7402">
        <w:rPr>
          <w:rFonts w:cstheme="minorHAnsi"/>
          <w:lang w:val="fr-FR"/>
        </w:rPr>
        <w:t xml:space="preserve"> </w:t>
      </w:r>
      <w:r w:rsidR="002438DB" w:rsidRPr="008E7402">
        <w:rPr>
          <w:rFonts w:cstheme="minorHAnsi"/>
          <w:lang w:val="fr-FR"/>
        </w:rPr>
        <w:t>62%</w:t>
      </w:r>
      <w:r w:rsidR="00EB4D73" w:rsidRPr="008E7402">
        <w:rPr>
          <w:rFonts w:cstheme="minorHAnsi"/>
          <w:lang w:val="fr-FR"/>
        </w:rPr>
        <w:t> des</w:t>
      </w:r>
      <w:r w:rsidR="000C2880" w:rsidRPr="008E7402">
        <w:rPr>
          <w:rFonts w:cstheme="minorHAnsi"/>
          <w:lang w:val="fr-FR"/>
        </w:rPr>
        <w:t xml:space="preserve"> </w:t>
      </w:r>
      <w:r w:rsidR="00E540CC" w:rsidRPr="008E7402">
        <w:rPr>
          <w:rFonts w:cstheme="minorHAnsi"/>
          <w:lang w:val="fr-FR"/>
        </w:rPr>
        <w:t>Parties</w:t>
      </w:r>
      <w:r w:rsidR="000C2880" w:rsidRPr="008E7402">
        <w:rPr>
          <w:rFonts w:cstheme="minorHAnsi"/>
          <w:lang w:val="fr-FR"/>
        </w:rPr>
        <w:t xml:space="preserve"> </w:t>
      </w:r>
      <w:r w:rsidR="00EB4D73" w:rsidRPr="008E7402">
        <w:rPr>
          <w:rFonts w:cstheme="minorHAnsi"/>
          <w:lang w:val="fr-FR"/>
        </w:rPr>
        <w:t xml:space="preserve">donnaient cette </w:t>
      </w:r>
      <w:r w:rsidR="005B3C57" w:rsidRPr="008E7402">
        <w:rPr>
          <w:rFonts w:cstheme="minorHAnsi"/>
          <w:lang w:val="fr-FR"/>
        </w:rPr>
        <w:t xml:space="preserve">même </w:t>
      </w:r>
      <w:r w:rsidR="00EB4D73" w:rsidRPr="008E7402">
        <w:rPr>
          <w:rFonts w:cstheme="minorHAnsi"/>
          <w:lang w:val="fr-FR"/>
        </w:rPr>
        <w:t>information</w:t>
      </w:r>
      <w:r w:rsidR="00E540CC" w:rsidRPr="008E7402">
        <w:rPr>
          <w:rFonts w:cstheme="minorHAnsi"/>
          <w:lang w:val="fr-FR"/>
        </w:rPr>
        <w:t>.</w:t>
      </w:r>
    </w:p>
    <w:p w14:paraId="3C084CD6" w14:textId="77777777" w:rsidR="00E54DB7" w:rsidRPr="008E7402" w:rsidRDefault="00E54DB7" w:rsidP="000C7772">
      <w:pPr>
        <w:spacing w:after="0" w:line="240" w:lineRule="auto"/>
        <w:ind w:left="425" w:hanging="425"/>
        <w:rPr>
          <w:rFonts w:cstheme="minorHAnsi"/>
          <w:lang w:val="fr-FR"/>
        </w:rPr>
      </w:pPr>
    </w:p>
    <w:p w14:paraId="62C0E93C" w14:textId="42E33129" w:rsidR="00E540CC" w:rsidRPr="008E7402" w:rsidRDefault="000C7772" w:rsidP="000C7772">
      <w:pPr>
        <w:spacing w:after="0" w:line="240" w:lineRule="auto"/>
        <w:ind w:left="425" w:hanging="425"/>
        <w:rPr>
          <w:rFonts w:cstheme="minorHAnsi"/>
          <w:lang w:val="fr-FR"/>
        </w:rPr>
      </w:pPr>
      <w:r w:rsidRPr="008E7402">
        <w:rPr>
          <w:rFonts w:cstheme="minorHAnsi"/>
          <w:lang w:val="fr-FR"/>
        </w:rPr>
        <w:t>26.</w:t>
      </w:r>
      <w:r w:rsidRPr="008E7402">
        <w:rPr>
          <w:rFonts w:cstheme="minorHAnsi"/>
          <w:lang w:val="fr-FR"/>
        </w:rPr>
        <w:tab/>
      </w:r>
      <w:r w:rsidR="00EC4661" w:rsidRPr="008E7402">
        <w:rPr>
          <w:rFonts w:cstheme="minorHAnsi"/>
          <w:lang w:val="fr-FR"/>
        </w:rPr>
        <w:t>Quarante et un pour cent</w:t>
      </w:r>
      <w:r w:rsidR="000C2880" w:rsidRPr="008E7402">
        <w:rPr>
          <w:rFonts w:cstheme="minorHAnsi"/>
          <w:lang w:val="fr-FR"/>
        </w:rPr>
        <w:t xml:space="preserve"> </w:t>
      </w:r>
      <w:r w:rsidR="00EB4D73" w:rsidRPr="008E7402">
        <w:rPr>
          <w:rFonts w:cstheme="minorHAnsi"/>
          <w:lang w:val="fr-FR"/>
        </w:rPr>
        <w:t>des</w:t>
      </w:r>
      <w:r w:rsidR="000C2880" w:rsidRPr="008E7402">
        <w:rPr>
          <w:rFonts w:cstheme="minorHAnsi"/>
          <w:lang w:val="fr-FR"/>
        </w:rPr>
        <w:t xml:space="preserve"> </w:t>
      </w:r>
      <w:r w:rsidR="00E540CC" w:rsidRPr="008E7402">
        <w:rPr>
          <w:rFonts w:cstheme="minorHAnsi"/>
          <w:lang w:val="fr-FR"/>
        </w:rPr>
        <w:t>Parties</w:t>
      </w:r>
      <w:r w:rsidR="000C2880" w:rsidRPr="008E7402">
        <w:rPr>
          <w:rFonts w:cstheme="minorHAnsi"/>
          <w:lang w:val="fr-FR"/>
        </w:rPr>
        <w:t xml:space="preserve"> </w:t>
      </w:r>
      <w:r w:rsidR="00EB4D73" w:rsidRPr="008E7402">
        <w:rPr>
          <w:rFonts w:cstheme="minorHAnsi"/>
          <w:lang w:val="fr-FR"/>
        </w:rPr>
        <w:t xml:space="preserve">signalent que le secteur privé </w:t>
      </w:r>
      <w:r w:rsidR="005B3C57" w:rsidRPr="008E7402">
        <w:rPr>
          <w:rFonts w:cstheme="minorHAnsi"/>
          <w:lang w:val="fr-FR"/>
        </w:rPr>
        <w:t>agit en faveur de</w:t>
      </w:r>
      <w:r w:rsidR="00EB4D73" w:rsidRPr="008E7402">
        <w:rPr>
          <w:rFonts w:cstheme="minorHAnsi"/>
          <w:lang w:val="fr-FR"/>
        </w:rPr>
        <w:t xml:space="preserve"> la conservation, l’utilisation rationnelle et la gestion des zones humides en général </w:t>
      </w:r>
      <w:r w:rsidR="00D7661C" w:rsidRPr="008E7402">
        <w:rPr>
          <w:rFonts w:cstheme="minorHAnsi"/>
          <w:lang w:val="fr-FR"/>
        </w:rPr>
        <w:t>(COP12</w:t>
      </w:r>
      <w:r w:rsidR="00EB4D73" w:rsidRPr="008E7402">
        <w:rPr>
          <w:rFonts w:cstheme="minorHAnsi"/>
          <w:lang w:val="fr-FR"/>
        </w:rPr>
        <w:t> </w:t>
      </w:r>
      <w:r w:rsidR="00D7661C" w:rsidRPr="008E7402">
        <w:rPr>
          <w:rFonts w:cstheme="minorHAnsi"/>
          <w:lang w:val="fr-FR"/>
        </w:rPr>
        <w:t>:</w:t>
      </w:r>
      <w:r w:rsidR="00A334C9" w:rsidRPr="008E7402">
        <w:rPr>
          <w:rFonts w:cstheme="minorHAnsi"/>
          <w:lang w:val="fr-FR"/>
        </w:rPr>
        <w:t xml:space="preserve"> </w:t>
      </w:r>
      <w:r w:rsidR="00E540CC" w:rsidRPr="008E7402">
        <w:rPr>
          <w:rFonts w:cstheme="minorHAnsi"/>
          <w:lang w:val="fr-FR"/>
        </w:rPr>
        <w:t>60%</w:t>
      </w:r>
      <w:r w:rsidR="00EB4D73" w:rsidRPr="008E7402">
        <w:rPr>
          <w:rFonts w:cstheme="minorHAnsi"/>
          <w:lang w:val="fr-FR"/>
        </w:rPr>
        <w:t> des</w:t>
      </w:r>
      <w:r w:rsidR="000C2880" w:rsidRPr="008E7402">
        <w:rPr>
          <w:rFonts w:cstheme="minorHAnsi"/>
          <w:lang w:val="fr-FR"/>
        </w:rPr>
        <w:t xml:space="preserve"> </w:t>
      </w:r>
      <w:r w:rsidR="00235FBA" w:rsidRPr="008E7402">
        <w:rPr>
          <w:rFonts w:cstheme="minorHAnsi"/>
          <w:lang w:val="fr-FR"/>
        </w:rPr>
        <w:t>Parties</w:t>
      </w:r>
      <w:r w:rsidR="00D7661C" w:rsidRPr="008E7402">
        <w:rPr>
          <w:rFonts w:cstheme="minorHAnsi"/>
          <w:lang w:val="fr-FR"/>
        </w:rPr>
        <w:t>)</w:t>
      </w:r>
      <w:r w:rsidR="00235FBA" w:rsidRPr="008E7402">
        <w:rPr>
          <w:rFonts w:cstheme="minorHAnsi"/>
          <w:lang w:val="fr-FR"/>
        </w:rPr>
        <w:t>.</w:t>
      </w:r>
      <w:r w:rsidR="000C2880" w:rsidRPr="008E7402">
        <w:rPr>
          <w:rFonts w:cstheme="minorHAnsi"/>
          <w:lang w:val="fr-FR"/>
        </w:rPr>
        <w:t xml:space="preserve"> </w:t>
      </w:r>
      <w:r w:rsidR="00EB4D73" w:rsidRPr="008E7402">
        <w:rPr>
          <w:rFonts w:cstheme="minorHAnsi"/>
          <w:lang w:val="fr-FR"/>
        </w:rPr>
        <w:t>Dans le cadre du Plan stratégique pour 2009</w:t>
      </w:r>
      <w:r w:rsidR="00EB4D73" w:rsidRPr="008E7402">
        <w:rPr>
          <w:rFonts w:cstheme="minorHAnsi"/>
          <w:lang w:val="fr-FR"/>
        </w:rPr>
        <w:noBreakHyphen/>
      </w:r>
      <w:r w:rsidR="00A334C9" w:rsidRPr="008E7402">
        <w:rPr>
          <w:rFonts w:cstheme="minorHAnsi"/>
          <w:lang w:val="fr-FR"/>
        </w:rPr>
        <w:t>2015</w:t>
      </w:r>
      <w:r w:rsidR="00EA3E25" w:rsidRPr="008E7402">
        <w:rPr>
          <w:rFonts w:cstheme="minorHAnsi"/>
          <w:lang w:val="fr-FR"/>
        </w:rPr>
        <w:t>,</w:t>
      </w:r>
      <w:r w:rsidR="000C2880" w:rsidRPr="008E7402">
        <w:rPr>
          <w:rFonts w:cstheme="minorHAnsi"/>
          <w:lang w:val="fr-FR"/>
        </w:rPr>
        <w:t xml:space="preserve"> </w:t>
      </w:r>
      <w:r w:rsidR="00EB4D73" w:rsidRPr="008E7402">
        <w:rPr>
          <w:rFonts w:cstheme="minorHAnsi"/>
          <w:lang w:val="fr-FR"/>
        </w:rPr>
        <w:t xml:space="preserve">une augmentation de l’engagement du secteur privé </w:t>
      </w:r>
      <w:r w:rsidR="005B3C57" w:rsidRPr="008E7402">
        <w:rPr>
          <w:rFonts w:cstheme="minorHAnsi"/>
          <w:lang w:val="fr-FR"/>
        </w:rPr>
        <w:t>en faveur de</w:t>
      </w:r>
      <w:r w:rsidR="00EB4D73" w:rsidRPr="008E7402">
        <w:rPr>
          <w:rFonts w:cstheme="minorHAnsi"/>
          <w:lang w:val="fr-FR"/>
        </w:rPr>
        <w:t xml:space="preserve"> l’utilisation rationnelle des zones humides et </w:t>
      </w:r>
      <w:r w:rsidR="006C5966">
        <w:rPr>
          <w:rFonts w:cstheme="minorHAnsi"/>
          <w:lang w:val="fr-FR"/>
        </w:rPr>
        <w:t xml:space="preserve">de </w:t>
      </w:r>
      <w:r w:rsidR="00EB4D73" w:rsidRPr="008E7402">
        <w:rPr>
          <w:rFonts w:cstheme="minorHAnsi"/>
          <w:lang w:val="fr-FR"/>
        </w:rPr>
        <w:t>la gestion des Sites Ramsar était attendue pour 2015; les rapports nationaux</w:t>
      </w:r>
      <w:r w:rsidR="005B3C57" w:rsidRPr="008E7402">
        <w:rPr>
          <w:rFonts w:cstheme="minorHAnsi"/>
          <w:lang w:val="fr-FR"/>
        </w:rPr>
        <w:t xml:space="preserve"> ne permettent pas de dire</w:t>
      </w:r>
      <w:r w:rsidR="00EB4D73" w:rsidRPr="008E7402">
        <w:rPr>
          <w:rFonts w:cstheme="minorHAnsi"/>
          <w:lang w:val="fr-FR"/>
        </w:rPr>
        <w:t xml:space="preserve"> pourquoi ces activités ont diminué.</w:t>
      </w:r>
    </w:p>
    <w:p w14:paraId="6BA1E15D" w14:textId="77777777" w:rsidR="000C7772" w:rsidRPr="008E7402" w:rsidRDefault="000C7772" w:rsidP="000C7772">
      <w:pPr>
        <w:spacing w:after="0" w:line="240" w:lineRule="auto"/>
        <w:ind w:left="425" w:hanging="425"/>
        <w:rPr>
          <w:rFonts w:cstheme="minorHAnsi"/>
          <w:bCs/>
          <w:lang w:val="fr-FR"/>
        </w:rPr>
      </w:pPr>
    </w:p>
    <w:p w14:paraId="6273E742" w14:textId="1178F3FB" w:rsidR="000C7772" w:rsidRPr="008E7402" w:rsidRDefault="000C7772" w:rsidP="000C7772">
      <w:pPr>
        <w:spacing w:after="0" w:line="240" w:lineRule="auto"/>
        <w:ind w:left="425" w:hanging="425"/>
        <w:rPr>
          <w:rFonts w:cstheme="minorHAnsi"/>
          <w:bCs/>
          <w:lang w:val="fr-FR"/>
        </w:rPr>
      </w:pPr>
      <w:r w:rsidRPr="008E7402">
        <w:rPr>
          <w:rFonts w:cstheme="minorHAnsi"/>
          <w:lang w:val="fr-FR"/>
        </w:rPr>
        <w:t>27.</w:t>
      </w:r>
      <w:r w:rsidRPr="008E7402">
        <w:rPr>
          <w:rFonts w:cstheme="minorHAnsi"/>
          <w:lang w:val="fr-FR"/>
        </w:rPr>
        <w:tab/>
      </w:r>
      <w:r w:rsidR="00EB4D73" w:rsidRPr="008E7402">
        <w:rPr>
          <w:rFonts w:cstheme="minorHAnsi"/>
          <w:lang w:val="fr-FR"/>
        </w:rPr>
        <w:t xml:space="preserve">Selon les rapports nationaux à la </w:t>
      </w:r>
      <w:r w:rsidRPr="008E7402">
        <w:rPr>
          <w:rFonts w:cstheme="minorHAnsi"/>
          <w:lang w:val="fr-FR"/>
        </w:rPr>
        <w:t>COP13,</w:t>
      </w:r>
      <w:r w:rsidR="000C2880" w:rsidRPr="008E7402">
        <w:rPr>
          <w:rFonts w:cstheme="minorHAnsi"/>
          <w:lang w:val="fr-FR"/>
        </w:rPr>
        <w:t xml:space="preserve"> </w:t>
      </w:r>
      <w:r w:rsidRPr="008E7402">
        <w:rPr>
          <w:rFonts w:cstheme="minorHAnsi"/>
          <w:lang w:val="fr-FR"/>
        </w:rPr>
        <w:t>52%</w:t>
      </w:r>
      <w:r w:rsidR="00EB4D73" w:rsidRPr="008E7402">
        <w:rPr>
          <w:rFonts w:cstheme="minorHAnsi"/>
          <w:lang w:val="fr-FR"/>
        </w:rPr>
        <w:t> des</w:t>
      </w:r>
      <w:r w:rsidR="000C2880" w:rsidRPr="008E7402">
        <w:rPr>
          <w:rFonts w:cstheme="minorHAnsi"/>
          <w:lang w:val="fr-FR"/>
        </w:rPr>
        <w:t xml:space="preserve"> </w:t>
      </w:r>
      <w:r w:rsidRPr="008E7402">
        <w:rPr>
          <w:rFonts w:cstheme="minorHAnsi"/>
          <w:lang w:val="fr-FR"/>
        </w:rPr>
        <w:t>Parties</w:t>
      </w:r>
      <w:r w:rsidR="000C2880" w:rsidRPr="008E7402">
        <w:rPr>
          <w:rFonts w:cstheme="minorHAnsi"/>
          <w:lang w:val="fr-FR"/>
        </w:rPr>
        <w:t xml:space="preserve"> </w:t>
      </w:r>
      <w:r w:rsidR="00EB4D73" w:rsidRPr="008E7402">
        <w:rPr>
          <w:rFonts w:cstheme="minorHAnsi"/>
          <w:lang w:val="fr-FR"/>
        </w:rPr>
        <w:t>applique</w:t>
      </w:r>
      <w:r w:rsidR="005B3C57" w:rsidRPr="008E7402">
        <w:rPr>
          <w:rFonts w:cstheme="minorHAnsi"/>
          <w:lang w:val="fr-FR"/>
        </w:rPr>
        <w:t>nt</w:t>
      </w:r>
      <w:r w:rsidR="00EB4D73" w:rsidRPr="008E7402">
        <w:rPr>
          <w:rFonts w:cstheme="minorHAnsi"/>
          <w:lang w:val="fr-FR"/>
        </w:rPr>
        <w:t xml:space="preserve"> des mesures d’incitation encourage</w:t>
      </w:r>
      <w:r w:rsidR="005B3C57" w:rsidRPr="008E7402">
        <w:rPr>
          <w:rFonts w:cstheme="minorHAnsi"/>
          <w:lang w:val="fr-FR"/>
        </w:rPr>
        <w:t>a</w:t>
      </w:r>
      <w:r w:rsidR="00EB4D73" w:rsidRPr="008E7402">
        <w:rPr>
          <w:rFonts w:cstheme="minorHAnsi"/>
          <w:lang w:val="fr-FR"/>
        </w:rPr>
        <w:t xml:space="preserve">nt la conservation et l’utilisation rationnelle des zones humides </w:t>
      </w:r>
      <w:r w:rsidR="00950BBB">
        <w:rPr>
          <w:rFonts w:cstheme="minorHAnsi"/>
          <w:lang w:val="fr-FR"/>
        </w:rPr>
        <w:t>(</w:t>
      </w:r>
      <w:r w:rsidR="00950BBB" w:rsidRPr="008E7402">
        <w:rPr>
          <w:rFonts w:cstheme="minorHAnsi"/>
          <w:bCs/>
          <w:lang w:val="fr-FR"/>
        </w:rPr>
        <w:t>COP12</w:t>
      </w:r>
      <w:r w:rsidR="00950BBB">
        <w:rPr>
          <w:rFonts w:cstheme="minorHAnsi"/>
          <w:bCs/>
          <w:lang w:val="fr-FR"/>
        </w:rPr>
        <w:t> :</w:t>
      </w:r>
      <w:r w:rsidR="00950BBB" w:rsidRPr="008E7402">
        <w:rPr>
          <w:rFonts w:cstheme="minorHAnsi"/>
          <w:bCs/>
          <w:lang w:val="fr-FR"/>
        </w:rPr>
        <w:t xml:space="preserve"> 50%)</w:t>
      </w:r>
      <w:r w:rsidR="00950BBB">
        <w:rPr>
          <w:rFonts w:cstheme="minorHAnsi"/>
          <w:bCs/>
          <w:lang w:val="fr-FR"/>
        </w:rPr>
        <w:t xml:space="preserve"> </w:t>
      </w:r>
      <w:r w:rsidR="00EB4D73" w:rsidRPr="008E7402">
        <w:rPr>
          <w:rFonts w:cstheme="minorHAnsi"/>
          <w:lang w:val="fr-FR"/>
        </w:rPr>
        <w:t xml:space="preserve">et 12% des Parties signalent qu’elles </w:t>
      </w:r>
      <w:r w:rsidR="005B3C57" w:rsidRPr="008E7402">
        <w:rPr>
          <w:rFonts w:cstheme="minorHAnsi"/>
          <w:lang w:val="fr-FR"/>
        </w:rPr>
        <w:t>ont planifié des mesures</w:t>
      </w:r>
      <w:r w:rsidR="00EB4D73" w:rsidRPr="008E7402">
        <w:rPr>
          <w:rFonts w:cstheme="minorHAnsi"/>
          <w:lang w:val="fr-FR"/>
        </w:rPr>
        <w:t xml:space="preserve">. </w:t>
      </w:r>
      <w:r w:rsidR="00EB4D73" w:rsidRPr="008E7402">
        <w:rPr>
          <w:rFonts w:cstheme="minorHAnsi"/>
          <w:bCs/>
          <w:lang w:val="fr-FR"/>
        </w:rPr>
        <w:t xml:space="preserve">Les exemples </w:t>
      </w:r>
      <w:r w:rsidR="005B3C57" w:rsidRPr="008E7402">
        <w:rPr>
          <w:rFonts w:cstheme="minorHAnsi"/>
          <w:bCs/>
          <w:lang w:val="fr-FR"/>
        </w:rPr>
        <w:t>de mesures dont il est question</w:t>
      </w:r>
      <w:r w:rsidR="00EB4D73" w:rsidRPr="008E7402">
        <w:rPr>
          <w:rFonts w:cstheme="minorHAnsi"/>
          <w:bCs/>
          <w:lang w:val="fr-FR"/>
        </w:rPr>
        <w:t xml:space="preserve"> sont : mise en place d’associations d’usagers de l’eau; lois spéciales sur l’environnement; fonds nationaux pour l’environnement; programmes de gestion de la biodiversité; mise en place d’un mécanisme d’éco</w:t>
      </w:r>
      <w:r w:rsidR="00EB4D73" w:rsidRPr="008E7402">
        <w:rPr>
          <w:rFonts w:cstheme="minorHAnsi"/>
          <w:bCs/>
          <w:lang w:val="fr-FR"/>
        </w:rPr>
        <w:noBreakHyphen/>
        <w:t xml:space="preserve">compensation pour les zones humides; accords volontaires entre les usagers des </w:t>
      </w:r>
      <w:r w:rsidR="005B3C57" w:rsidRPr="008E7402">
        <w:rPr>
          <w:rFonts w:cstheme="minorHAnsi"/>
          <w:bCs/>
          <w:lang w:val="fr-FR"/>
        </w:rPr>
        <w:t>sols</w:t>
      </w:r>
      <w:r w:rsidR="00EB4D73" w:rsidRPr="008E7402">
        <w:rPr>
          <w:rFonts w:cstheme="minorHAnsi"/>
          <w:bCs/>
          <w:lang w:val="fr-FR"/>
        </w:rPr>
        <w:t xml:space="preserve"> et les autorités officielles; plans de subvention</w:t>
      </w:r>
      <w:r w:rsidR="005B3C57" w:rsidRPr="008E7402">
        <w:rPr>
          <w:rFonts w:cstheme="minorHAnsi"/>
          <w:bCs/>
          <w:lang w:val="fr-FR"/>
        </w:rPr>
        <w:t>s</w:t>
      </w:r>
      <w:r w:rsidR="00EB4D73" w:rsidRPr="008E7402">
        <w:rPr>
          <w:rFonts w:cstheme="minorHAnsi"/>
          <w:bCs/>
          <w:lang w:val="fr-FR"/>
        </w:rPr>
        <w:t xml:space="preserve"> du gouvernement pour les aires protégées; </w:t>
      </w:r>
      <w:r w:rsidR="00071134" w:rsidRPr="008E7402">
        <w:rPr>
          <w:rFonts w:cstheme="minorHAnsi"/>
          <w:bCs/>
          <w:lang w:val="fr-FR"/>
        </w:rPr>
        <w:t xml:space="preserve">conservation des espèces en danger; et restauration des zones humides. </w:t>
      </w:r>
    </w:p>
    <w:p w14:paraId="6F96FD00" w14:textId="77777777" w:rsidR="000C7772" w:rsidRPr="008E7402" w:rsidRDefault="000C7772" w:rsidP="000C7772">
      <w:pPr>
        <w:spacing w:after="0" w:line="240" w:lineRule="auto"/>
        <w:ind w:left="425" w:hanging="425"/>
        <w:rPr>
          <w:rFonts w:cstheme="minorHAnsi"/>
          <w:bCs/>
          <w:lang w:val="fr-FR"/>
        </w:rPr>
      </w:pPr>
    </w:p>
    <w:p w14:paraId="1FD2B308" w14:textId="081BE46F" w:rsidR="00DD2342" w:rsidRPr="008E7402" w:rsidRDefault="000C7772" w:rsidP="000C7772">
      <w:pPr>
        <w:spacing w:after="0" w:line="240" w:lineRule="auto"/>
        <w:ind w:left="425" w:hanging="425"/>
        <w:rPr>
          <w:rFonts w:cstheme="minorHAnsi"/>
          <w:bCs/>
          <w:lang w:val="fr-FR"/>
        </w:rPr>
      </w:pPr>
      <w:r w:rsidRPr="008E7402">
        <w:rPr>
          <w:rFonts w:cstheme="minorHAnsi"/>
          <w:bCs/>
          <w:lang w:val="fr-FR"/>
        </w:rPr>
        <w:t>28.</w:t>
      </w:r>
      <w:r w:rsidRPr="008E7402">
        <w:rPr>
          <w:rFonts w:cstheme="minorHAnsi"/>
          <w:bCs/>
          <w:lang w:val="fr-FR"/>
        </w:rPr>
        <w:tab/>
      </w:r>
      <w:r w:rsidR="00C85C80" w:rsidRPr="008E7402">
        <w:rPr>
          <w:rFonts w:cstheme="minorHAnsi"/>
          <w:bCs/>
          <w:lang w:val="fr-FR"/>
        </w:rPr>
        <w:t xml:space="preserve">Selon les rapports nationaux à la </w:t>
      </w:r>
      <w:r w:rsidR="00984153" w:rsidRPr="008E7402">
        <w:rPr>
          <w:rFonts w:cstheme="minorHAnsi"/>
          <w:lang w:val="fr-FR"/>
        </w:rPr>
        <w:t>COP12</w:t>
      </w:r>
      <w:r w:rsidR="000C2880" w:rsidRPr="008E7402">
        <w:rPr>
          <w:rFonts w:cstheme="minorHAnsi"/>
          <w:lang w:val="fr-FR"/>
        </w:rPr>
        <w:t xml:space="preserve"> </w:t>
      </w:r>
      <w:r w:rsidR="00C85C80" w:rsidRPr="008E7402">
        <w:rPr>
          <w:rFonts w:cstheme="minorHAnsi"/>
          <w:lang w:val="fr-FR"/>
        </w:rPr>
        <w:t>et à la</w:t>
      </w:r>
      <w:r w:rsidR="000C2880" w:rsidRPr="008E7402">
        <w:rPr>
          <w:rFonts w:cstheme="minorHAnsi"/>
          <w:lang w:val="fr-FR"/>
        </w:rPr>
        <w:t xml:space="preserve"> </w:t>
      </w:r>
      <w:r w:rsidR="00984153" w:rsidRPr="008E7402">
        <w:rPr>
          <w:rFonts w:cstheme="minorHAnsi"/>
          <w:lang w:val="fr-FR"/>
        </w:rPr>
        <w:t>COP13,</w:t>
      </w:r>
      <w:r w:rsidR="000C2880" w:rsidRPr="008E7402">
        <w:rPr>
          <w:rFonts w:cstheme="minorHAnsi"/>
          <w:lang w:val="fr-FR"/>
        </w:rPr>
        <w:t xml:space="preserve"> </w:t>
      </w:r>
      <w:r w:rsidR="00200C1B" w:rsidRPr="008E7402">
        <w:rPr>
          <w:rFonts w:cstheme="minorHAnsi"/>
          <w:lang w:val="fr-FR"/>
        </w:rPr>
        <w:t>37%</w:t>
      </w:r>
      <w:r w:rsidR="00C85C80" w:rsidRPr="008E7402">
        <w:rPr>
          <w:rFonts w:cstheme="minorHAnsi"/>
          <w:lang w:val="fr-FR"/>
        </w:rPr>
        <w:t> des</w:t>
      </w:r>
      <w:r w:rsidR="000C2880" w:rsidRPr="008E7402">
        <w:rPr>
          <w:rFonts w:cstheme="minorHAnsi"/>
          <w:lang w:val="fr-FR"/>
        </w:rPr>
        <w:t xml:space="preserve"> </w:t>
      </w:r>
      <w:r w:rsidR="00200C1B" w:rsidRPr="008E7402">
        <w:rPr>
          <w:rFonts w:cstheme="minorHAnsi"/>
          <w:lang w:val="fr-FR"/>
        </w:rPr>
        <w:t>Parties</w:t>
      </w:r>
      <w:r w:rsidR="000C2880" w:rsidRPr="008E7402">
        <w:rPr>
          <w:rFonts w:cstheme="minorHAnsi"/>
          <w:lang w:val="fr-FR"/>
        </w:rPr>
        <w:t xml:space="preserve"> </w:t>
      </w:r>
      <w:r w:rsidR="00C85C80" w:rsidRPr="008E7402">
        <w:rPr>
          <w:rFonts w:cstheme="minorHAnsi"/>
          <w:lang w:val="fr-FR"/>
        </w:rPr>
        <w:t>ont pris des mesures pour éliminer les</w:t>
      </w:r>
      <w:r w:rsidR="005B3C57" w:rsidRPr="008E7402">
        <w:rPr>
          <w:rFonts w:cstheme="minorHAnsi"/>
          <w:lang w:val="fr-FR"/>
        </w:rPr>
        <w:t xml:space="preserve"> </w:t>
      </w:r>
      <w:r w:rsidR="00C85C80" w:rsidRPr="008E7402">
        <w:rPr>
          <w:rFonts w:cstheme="minorHAnsi"/>
          <w:lang w:val="fr-FR"/>
        </w:rPr>
        <w:t>incitation</w:t>
      </w:r>
      <w:r w:rsidR="005B3C57" w:rsidRPr="008E7402">
        <w:rPr>
          <w:rFonts w:cstheme="minorHAnsi"/>
          <w:lang w:val="fr-FR"/>
        </w:rPr>
        <w:t>s</w:t>
      </w:r>
      <w:r w:rsidR="00C85C80" w:rsidRPr="008E7402">
        <w:rPr>
          <w:rFonts w:cstheme="minorHAnsi"/>
          <w:lang w:val="fr-FR"/>
        </w:rPr>
        <w:t xml:space="preserve"> perverses qui dissuadent la conservation et l’utilisation rationnelle des zones humides. Dix</w:t>
      </w:r>
      <w:r w:rsidR="00C85C80" w:rsidRPr="008E7402">
        <w:rPr>
          <w:rFonts w:cstheme="minorHAnsi"/>
          <w:lang w:val="fr-FR"/>
        </w:rPr>
        <w:noBreakHyphen/>
        <w:t xml:space="preserve">sept pour cent des Parties ont signalé, à la COP13 comme à la COP12, avoir préparé des mesures de ce type. </w:t>
      </w:r>
      <w:r w:rsidR="009A332E">
        <w:rPr>
          <w:rFonts w:cstheme="minorHAnsi"/>
          <w:lang w:val="fr-FR"/>
        </w:rPr>
        <w:t>Dans le cadre du Plan stratégique</w:t>
      </w:r>
      <w:r w:rsidR="009A332E" w:rsidRPr="009A332E">
        <w:rPr>
          <w:rFonts w:cstheme="minorHAnsi"/>
          <w:bCs/>
          <w:lang w:val="fr-FR"/>
        </w:rPr>
        <w:t xml:space="preserve"> </w:t>
      </w:r>
      <w:r w:rsidR="009A332E" w:rsidRPr="008E7402">
        <w:rPr>
          <w:rFonts w:cstheme="minorHAnsi"/>
          <w:bCs/>
          <w:lang w:val="fr-FR"/>
        </w:rPr>
        <w:t>pour 2009</w:t>
      </w:r>
      <w:r w:rsidR="009A332E" w:rsidRPr="008E7402">
        <w:rPr>
          <w:rFonts w:cstheme="minorHAnsi"/>
          <w:bCs/>
          <w:lang w:val="fr-FR"/>
        </w:rPr>
        <w:noBreakHyphen/>
        <w:t>2015</w:t>
      </w:r>
      <w:r w:rsidR="009A332E" w:rsidRPr="009A332E">
        <w:rPr>
          <w:rFonts w:cstheme="minorHAnsi"/>
          <w:bCs/>
          <w:lang w:val="fr-FR"/>
        </w:rPr>
        <w:t>,</w:t>
      </w:r>
      <w:r w:rsidR="00C85C80" w:rsidRPr="009A332E">
        <w:rPr>
          <w:rFonts w:cstheme="minorHAnsi"/>
          <w:bCs/>
          <w:lang w:val="fr-FR"/>
        </w:rPr>
        <w:t xml:space="preserve"> une meilleure conception et application des mesures d’incitation relatives aux zones humides</w:t>
      </w:r>
      <w:r w:rsidR="009A332E" w:rsidRPr="009A332E">
        <w:rPr>
          <w:rFonts w:cstheme="minorHAnsi"/>
          <w:bCs/>
          <w:lang w:val="fr-FR"/>
        </w:rPr>
        <w:t xml:space="preserve"> et u</w:t>
      </w:r>
      <w:r w:rsidR="00C85C80" w:rsidRPr="009A332E">
        <w:rPr>
          <w:rFonts w:cstheme="minorHAnsi"/>
          <w:bCs/>
          <w:lang w:val="fr-FR"/>
        </w:rPr>
        <w:t>n</w:t>
      </w:r>
      <w:r w:rsidR="00C85C80" w:rsidRPr="008E7402">
        <w:rPr>
          <w:rFonts w:cstheme="minorHAnsi"/>
          <w:bCs/>
          <w:lang w:val="fr-FR"/>
        </w:rPr>
        <w:t xml:space="preserve"> meilleur suivi </w:t>
      </w:r>
      <w:r w:rsidR="009A332E">
        <w:rPr>
          <w:rFonts w:cstheme="minorHAnsi"/>
          <w:bCs/>
          <w:lang w:val="fr-FR"/>
        </w:rPr>
        <w:t>ainsi qu’</w:t>
      </w:r>
      <w:r w:rsidR="00C85C80" w:rsidRPr="008E7402">
        <w:rPr>
          <w:rFonts w:cstheme="minorHAnsi"/>
          <w:bCs/>
          <w:lang w:val="fr-FR"/>
        </w:rPr>
        <w:t>une meilleure évaluation des mesures d’in</w:t>
      </w:r>
      <w:r w:rsidR="005B3C57" w:rsidRPr="008E7402">
        <w:rPr>
          <w:rFonts w:cstheme="minorHAnsi"/>
          <w:bCs/>
          <w:lang w:val="fr-FR"/>
        </w:rPr>
        <w:t>cit</w:t>
      </w:r>
      <w:r w:rsidR="00C85C80" w:rsidRPr="008E7402">
        <w:rPr>
          <w:rFonts w:cstheme="minorHAnsi"/>
          <w:bCs/>
          <w:lang w:val="fr-FR"/>
        </w:rPr>
        <w:t>ation positives et perverses touchant les zones humides étaient attendus</w:t>
      </w:r>
      <w:r w:rsidR="009A332E">
        <w:rPr>
          <w:rFonts w:cstheme="minorHAnsi"/>
          <w:bCs/>
          <w:lang w:val="fr-FR"/>
        </w:rPr>
        <w:t>,</w:t>
      </w:r>
      <w:r w:rsidR="00C85C80" w:rsidRPr="008E7402">
        <w:rPr>
          <w:rFonts w:cstheme="minorHAnsi"/>
          <w:bCs/>
          <w:lang w:val="fr-FR"/>
        </w:rPr>
        <w:t xml:space="preserve"> </w:t>
      </w:r>
      <w:r w:rsidR="009A332E">
        <w:rPr>
          <w:rFonts w:cstheme="minorHAnsi"/>
          <w:bCs/>
          <w:lang w:val="fr-FR"/>
        </w:rPr>
        <w:t xml:space="preserve">pour toutes les Parties, </w:t>
      </w:r>
      <w:r w:rsidR="00C85C80" w:rsidRPr="008E7402">
        <w:rPr>
          <w:rFonts w:cstheme="minorHAnsi"/>
          <w:bCs/>
          <w:lang w:val="fr-FR"/>
        </w:rPr>
        <w:t>avant 2015</w:t>
      </w:r>
      <w:r w:rsidR="0067782E" w:rsidRPr="008E7402">
        <w:rPr>
          <w:rFonts w:cstheme="minorHAnsi"/>
          <w:bCs/>
          <w:lang w:val="fr-FR"/>
        </w:rPr>
        <w:t>.</w:t>
      </w:r>
    </w:p>
    <w:p w14:paraId="3CB780DC" w14:textId="557856E3" w:rsidR="007B44BA" w:rsidRPr="008E7402" w:rsidRDefault="007B44BA" w:rsidP="000C7772">
      <w:pPr>
        <w:spacing w:after="0" w:line="240" w:lineRule="auto"/>
        <w:ind w:left="425" w:hanging="425"/>
        <w:rPr>
          <w:rFonts w:cstheme="minorHAnsi"/>
          <w:bCs/>
          <w:lang w:val="fr-FR"/>
        </w:rPr>
      </w:pPr>
    </w:p>
    <w:p w14:paraId="079374D5" w14:textId="2B053CAA" w:rsidR="007B44BA" w:rsidRPr="008E7402" w:rsidRDefault="000C7772" w:rsidP="000C7772">
      <w:pPr>
        <w:spacing w:after="0" w:line="240" w:lineRule="auto"/>
        <w:ind w:left="425" w:hanging="425"/>
        <w:rPr>
          <w:rFonts w:cs="Helvetica"/>
          <w:lang w:val="fr-FR"/>
        </w:rPr>
      </w:pPr>
      <w:r w:rsidRPr="008E7402">
        <w:rPr>
          <w:rFonts w:cs="Helvetica"/>
          <w:lang w:val="fr-FR"/>
        </w:rPr>
        <w:t>29.</w:t>
      </w:r>
      <w:r w:rsidRPr="008E7402">
        <w:rPr>
          <w:rFonts w:cs="Helvetica"/>
          <w:lang w:val="fr-FR"/>
        </w:rPr>
        <w:tab/>
      </w:r>
      <w:r w:rsidR="003E5E53" w:rsidRPr="008E7402">
        <w:rPr>
          <w:rFonts w:cs="Helvetica"/>
          <w:lang w:val="fr-FR"/>
        </w:rPr>
        <w:t>Les mesures prises par les</w:t>
      </w:r>
      <w:r w:rsidR="000C2880" w:rsidRPr="008E7402">
        <w:rPr>
          <w:rFonts w:cs="Helvetica"/>
          <w:lang w:val="fr-FR"/>
        </w:rPr>
        <w:t xml:space="preserve"> </w:t>
      </w:r>
      <w:r w:rsidR="00312412" w:rsidRPr="008E7402">
        <w:rPr>
          <w:rFonts w:cs="Helvetica"/>
          <w:lang w:val="fr-FR"/>
        </w:rPr>
        <w:t>Parties</w:t>
      </w:r>
      <w:r w:rsidR="000C2880" w:rsidRPr="008E7402">
        <w:rPr>
          <w:rFonts w:cs="Helvetica"/>
          <w:lang w:val="fr-FR"/>
        </w:rPr>
        <w:t xml:space="preserve"> </w:t>
      </w:r>
      <w:r w:rsidR="00332787" w:rsidRPr="008E7402">
        <w:rPr>
          <w:rFonts w:cs="Helvetica"/>
          <w:lang w:val="fr-FR"/>
        </w:rPr>
        <w:t>concernant ces indicateurs contribuent à l’</w:t>
      </w:r>
      <w:r w:rsidR="005B3C57" w:rsidRPr="008E7402">
        <w:rPr>
          <w:rFonts w:cs="Helvetica"/>
          <w:lang w:val="fr-FR"/>
        </w:rPr>
        <w:t>O</w:t>
      </w:r>
      <w:r w:rsidR="00332787" w:rsidRPr="008E7402">
        <w:rPr>
          <w:rFonts w:cs="Helvetica"/>
          <w:lang w:val="fr-FR"/>
        </w:rPr>
        <w:t>bjectif d’</w:t>
      </w:r>
      <w:r w:rsidR="007B44BA" w:rsidRPr="008E7402">
        <w:rPr>
          <w:rFonts w:cs="Helvetica"/>
          <w:lang w:val="fr-FR"/>
        </w:rPr>
        <w:t>Aichi</w:t>
      </w:r>
      <w:r w:rsidR="000C2880" w:rsidRPr="008E7402">
        <w:rPr>
          <w:rFonts w:cs="Helvetica"/>
          <w:lang w:val="fr-FR"/>
        </w:rPr>
        <w:t xml:space="preserve"> </w:t>
      </w:r>
      <w:r w:rsidR="007B44BA" w:rsidRPr="008E7402">
        <w:rPr>
          <w:rFonts w:cs="Helvetica"/>
          <w:lang w:val="fr-FR"/>
        </w:rPr>
        <w:t>4</w:t>
      </w:r>
      <w:r w:rsidR="00C85C80" w:rsidRPr="008E7402">
        <w:rPr>
          <w:rFonts w:cs="Helvetica"/>
          <w:lang w:val="fr-FR"/>
        </w:rPr>
        <w:t> </w:t>
      </w:r>
      <w:r w:rsidR="00FD65CF" w:rsidRPr="008E7402">
        <w:rPr>
          <w:rFonts w:cs="Helvetica"/>
          <w:lang w:val="fr-FR"/>
        </w:rPr>
        <w:t>:</w:t>
      </w:r>
      <w:r w:rsidR="000C2880" w:rsidRPr="008E7402">
        <w:rPr>
          <w:rFonts w:cs="Helvetica"/>
          <w:lang w:val="fr-FR"/>
        </w:rPr>
        <w:t xml:space="preserve"> </w:t>
      </w:r>
      <w:r w:rsidR="00332787" w:rsidRPr="008E7402">
        <w:rPr>
          <w:rFonts w:cs="Helvetica"/>
          <w:lang w:val="fr-FR"/>
        </w:rPr>
        <w:t>« </w:t>
      </w:r>
      <w:r w:rsidR="003E5E53" w:rsidRPr="008E7402">
        <w:rPr>
          <w:rFonts w:cs="Helvetica"/>
          <w:lang w:val="fr-FR"/>
        </w:rPr>
        <w:t>D’ici à 2020 au plus tard, les gouvernements, les entreprises et les parties prenantes, à tous les niveaux, ont pris des mesures ou ont appliqué des plans pour assurer une production et une consommation durables, et ont maintenu les incidences de l’utilisation des ressources naturelles dans des limites écologiques sûres</w:t>
      </w:r>
      <w:r w:rsidR="00332787" w:rsidRPr="008E7402">
        <w:rPr>
          <w:rFonts w:cs="Helvetica"/>
          <w:lang w:val="fr-FR"/>
        </w:rPr>
        <w:t> »</w:t>
      </w:r>
      <w:r w:rsidR="00103E96" w:rsidRPr="008E7402">
        <w:rPr>
          <w:rFonts w:cs="Helvetica"/>
          <w:lang w:val="fr-FR"/>
        </w:rPr>
        <w:t>;</w:t>
      </w:r>
      <w:r w:rsidR="000C2880" w:rsidRPr="008E7402">
        <w:rPr>
          <w:rFonts w:cs="Helvetica"/>
          <w:lang w:val="fr-FR"/>
        </w:rPr>
        <w:t xml:space="preserve"> </w:t>
      </w:r>
      <w:r w:rsidR="003E5E53" w:rsidRPr="008E7402">
        <w:rPr>
          <w:rFonts w:cs="Helvetica"/>
          <w:lang w:val="fr-FR"/>
        </w:rPr>
        <w:t>et à l’</w:t>
      </w:r>
      <w:r w:rsidR="005B3C57" w:rsidRPr="008E7402">
        <w:rPr>
          <w:rFonts w:cs="Helvetica"/>
          <w:lang w:val="fr-FR"/>
        </w:rPr>
        <w:t>O</w:t>
      </w:r>
      <w:r w:rsidR="003E5E53" w:rsidRPr="008E7402">
        <w:rPr>
          <w:rFonts w:cs="Helvetica"/>
          <w:lang w:val="fr-FR"/>
        </w:rPr>
        <w:t>bjectif</w:t>
      </w:r>
      <w:r w:rsidR="000C2880" w:rsidRPr="008E7402">
        <w:rPr>
          <w:rFonts w:cs="Helvetica"/>
          <w:lang w:val="fr-FR"/>
        </w:rPr>
        <w:t xml:space="preserve"> </w:t>
      </w:r>
      <w:r w:rsidR="007B44BA" w:rsidRPr="008E7402">
        <w:rPr>
          <w:rFonts w:cs="Helvetica"/>
          <w:lang w:val="fr-FR"/>
        </w:rPr>
        <w:t>3</w:t>
      </w:r>
      <w:r w:rsidR="003E5E53" w:rsidRPr="008E7402">
        <w:rPr>
          <w:rFonts w:cs="Helvetica"/>
          <w:lang w:val="fr-FR"/>
        </w:rPr>
        <w:t xml:space="preserve"> </w:t>
      </w:r>
      <w:r w:rsidR="00977C12" w:rsidRPr="008E7402">
        <w:rPr>
          <w:rFonts w:cs="Helvetica"/>
          <w:lang w:val="fr-FR"/>
        </w:rPr>
        <w:t>:</w:t>
      </w:r>
      <w:r w:rsidR="000C2880" w:rsidRPr="008E7402">
        <w:rPr>
          <w:rFonts w:cs="Helvetica"/>
          <w:lang w:val="fr-FR"/>
        </w:rPr>
        <w:t xml:space="preserve"> </w:t>
      </w:r>
      <w:r w:rsidR="00332787" w:rsidRPr="008E7402">
        <w:rPr>
          <w:rFonts w:cs="Helvetica"/>
          <w:lang w:val="fr-FR"/>
        </w:rPr>
        <w:t>« </w:t>
      </w:r>
      <w:r w:rsidR="003E5E53" w:rsidRPr="008E7402">
        <w:rPr>
          <w:rFonts w:cs="Helvetica"/>
          <w:lang w:val="fr-FR"/>
        </w:rPr>
        <w:t>D’ici à 2020 au plus tard, les incitations, y compris les subventions néfastes pour la diversité biologique, sont éliminées, réduites progressivement ou réformées, afin de réduire au minimum ou d’éviter les impacts défavorables, et des incitations positives en faveur de la conservation et de l’utilisation durable de la diversité biologique sont élaborées et appliquées, d’une manière compatible et en harmonie avec les dispositions de la Convention et les obligations internationales en vigueur, en tenant compte des conditions socioéconomiques nationales</w:t>
      </w:r>
      <w:r w:rsidR="007B44BA" w:rsidRPr="008E7402">
        <w:rPr>
          <w:rFonts w:cs="Helvetica"/>
          <w:lang w:val="fr-FR"/>
        </w:rPr>
        <w:t>.</w:t>
      </w:r>
      <w:r w:rsidR="00332787" w:rsidRPr="008E7402">
        <w:rPr>
          <w:rFonts w:cs="Helvetica"/>
          <w:lang w:val="fr-FR"/>
        </w:rPr>
        <w:t> »</w:t>
      </w:r>
    </w:p>
    <w:p w14:paraId="7A55E46E" w14:textId="4084D0AF" w:rsidR="007B44BA" w:rsidRPr="008E7402" w:rsidRDefault="007B44BA" w:rsidP="006C4C10">
      <w:pPr>
        <w:spacing w:after="0" w:line="240" w:lineRule="auto"/>
        <w:rPr>
          <w:rFonts w:cstheme="minorHAnsi"/>
          <w:bCs/>
          <w:lang w:val="fr-FR"/>
        </w:rPr>
      </w:pPr>
    </w:p>
    <w:p w14:paraId="1AB2EE4E" w14:textId="488A0228" w:rsidR="00EB58F6" w:rsidRPr="008E7402" w:rsidRDefault="0013702C" w:rsidP="006C4C10">
      <w:pPr>
        <w:spacing w:after="0" w:line="240" w:lineRule="auto"/>
        <w:rPr>
          <w:rFonts w:eastAsia="Times New Roman" w:cstheme="minorHAnsi"/>
          <w:b/>
          <w:lang w:val="fr-FR" w:eastAsia="fr-FR"/>
        </w:rPr>
      </w:pPr>
      <w:r w:rsidRPr="008E7402">
        <w:rPr>
          <w:rFonts w:eastAsia="Times New Roman" w:cstheme="minorHAnsi"/>
          <w:b/>
          <w:lang w:val="fr-FR" w:eastAsia="fr-FR"/>
        </w:rPr>
        <w:lastRenderedPageBreak/>
        <w:t>Objectif</w:t>
      </w:r>
      <w:r w:rsidR="000C2880" w:rsidRPr="008E7402">
        <w:rPr>
          <w:rFonts w:eastAsia="Times New Roman" w:cstheme="minorHAnsi"/>
          <w:b/>
          <w:lang w:val="fr-FR" w:eastAsia="fr-FR"/>
        </w:rPr>
        <w:t xml:space="preserve"> </w:t>
      </w:r>
      <w:r w:rsidR="00EB58F6" w:rsidRPr="008E7402">
        <w:rPr>
          <w:rFonts w:eastAsia="Times New Roman" w:cstheme="minorHAnsi"/>
          <w:b/>
          <w:lang w:val="fr-FR" w:eastAsia="fr-FR"/>
        </w:rPr>
        <w:t>4</w:t>
      </w:r>
      <w:r w:rsidR="000C2880" w:rsidRPr="008E7402">
        <w:rPr>
          <w:rFonts w:eastAsia="Times New Roman" w:cstheme="minorHAnsi"/>
          <w:b/>
          <w:lang w:val="fr-FR" w:eastAsia="fr-FR"/>
        </w:rPr>
        <w:t xml:space="preserve"> </w:t>
      </w:r>
      <w:r w:rsidR="00C85C80" w:rsidRPr="008E7402">
        <w:rPr>
          <w:rFonts w:eastAsia="Times New Roman" w:cstheme="minorHAnsi"/>
          <w:b/>
          <w:lang w:val="fr-FR" w:eastAsia="fr-FR"/>
        </w:rPr>
        <w:t>–</w:t>
      </w:r>
      <w:r w:rsidR="000C2880" w:rsidRPr="008E7402">
        <w:rPr>
          <w:rFonts w:eastAsia="Times New Roman" w:cstheme="minorHAnsi"/>
          <w:b/>
          <w:lang w:val="fr-FR" w:eastAsia="fr-FR"/>
        </w:rPr>
        <w:t xml:space="preserve"> </w:t>
      </w:r>
      <w:r w:rsidRPr="008E7402">
        <w:rPr>
          <w:rFonts w:eastAsia="Times New Roman" w:cstheme="minorHAnsi"/>
          <w:b/>
          <w:lang w:val="fr-FR" w:eastAsia="fr-FR"/>
        </w:rPr>
        <w:t>Les espèces exotiques envahissantes et leurs voies d’introduction et de propagation sont identifiées et hiérarchisées, les espèces exotiques envahissantes prioritaires sont contrôlées et éradiquées et des mesures de gestion sont conçues et mises en œuvre pour empêcher l’introduction et l’établissement de ces espèces</w:t>
      </w:r>
      <w:r w:rsidR="00D43C32" w:rsidRPr="008E7402">
        <w:rPr>
          <w:rFonts w:eastAsia="Times New Roman" w:cstheme="minorHAnsi"/>
          <w:b/>
          <w:lang w:val="fr-FR" w:eastAsia="fr-FR"/>
        </w:rPr>
        <w:t xml:space="preserve"> </w:t>
      </w:r>
      <w:r w:rsidR="00281B0A" w:rsidRPr="008E7402">
        <w:rPr>
          <w:rFonts w:eastAsia="Times New Roman" w:cstheme="minorHAnsi"/>
          <w:b/>
          <w:lang w:val="fr-FR" w:eastAsia="fr-FR"/>
        </w:rPr>
        <w:t>(Indicat</w:t>
      </w:r>
      <w:r w:rsidRPr="008E7402">
        <w:rPr>
          <w:rFonts w:eastAsia="Times New Roman" w:cstheme="minorHAnsi"/>
          <w:b/>
          <w:lang w:val="fr-FR" w:eastAsia="fr-FR"/>
        </w:rPr>
        <w:t>eu</w:t>
      </w:r>
      <w:r w:rsidR="00281B0A" w:rsidRPr="008E7402">
        <w:rPr>
          <w:rFonts w:eastAsia="Times New Roman" w:cstheme="minorHAnsi"/>
          <w:b/>
          <w:lang w:val="fr-FR" w:eastAsia="fr-FR"/>
        </w:rPr>
        <w:t>r</w:t>
      </w:r>
      <w:r w:rsidR="00910C57" w:rsidRPr="008E7402">
        <w:rPr>
          <w:rFonts w:eastAsia="Times New Roman" w:cstheme="minorHAnsi"/>
          <w:b/>
          <w:lang w:val="fr-FR" w:eastAsia="fr-FR"/>
        </w:rPr>
        <w:t>s</w:t>
      </w:r>
      <w:r w:rsidR="000C2880" w:rsidRPr="008E7402">
        <w:rPr>
          <w:rFonts w:eastAsia="Times New Roman" w:cstheme="minorHAnsi"/>
          <w:b/>
          <w:lang w:val="fr-FR" w:eastAsia="fr-FR"/>
        </w:rPr>
        <w:t xml:space="preserve"> </w:t>
      </w:r>
      <w:r w:rsidR="00281B0A" w:rsidRPr="008E7402">
        <w:rPr>
          <w:rFonts w:eastAsia="Times New Roman" w:cstheme="minorHAnsi"/>
          <w:b/>
          <w:lang w:val="fr-FR" w:eastAsia="fr-FR"/>
        </w:rPr>
        <w:t>4.1,</w:t>
      </w:r>
      <w:r w:rsidR="000C2880" w:rsidRPr="008E7402">
        <w:rPr>
          <w:rFonts w:eastAsia="Times New Roman" w:cstheme="minorHAnsi"/>
          <w:b/>
          <w:lang w:val="fr-FR" w:eastAsia="fr-FR"/>
        </w:rPr>
        <w:t xml:space="preserve"> </w:t>
      </w:r>
      <w:r w:rsidR="00281B0A" w:rsidRPr="008E7402">
        <w:rPr>
          <w:rFonts w:eastAsia="Times New Roman" w:cstheme="minorHAnsi"/>
          <w:b/>
          <w:lang w:val="fr-FR" w:eastAsia="fr-FR"/>
        </w:rPr>
        <w:t>4.2,</w:t>
      </w:r>
      <w:r w:rsidR="000C2880" w:rsidRPr="008E7402">
        <w:rPr>
          <w:rFonts w:eastAsia="Times New Roman" w:cstheme="minorHAnsi"/>
          <w:b/>
          <w:lang w:val="fr-FR" w:eastAsia="fr-FR"/>
        </w:rPr>
        <w:t xml:space="preserve"> </w:t>
      </w:r>
      <w:r w:rsidR="00281B0A" w:rsidRPr="008E7402">
        <w:rPr>
          <w:rFonts w:eastAsia="Times New Roman" w:cstheme="minorHAnsi"/>
          <w:b/>
          <w:lang w:val="fr-FR" w:eastAsia="fr-FR"/>
        </w:rPr>
        <w:t>4.3,</w:t>
      </w:r>
      <w:r w:rsidR="000C2880" w:rsidRPr="008E7402">
        <w:rPr>
          <w:rFonts w:eastAsia="Times New Roman" w:cstheme="minorHAnsi"/>
          <w:b/>
          <w:lang w:val="fr-FR" w:eastAsia="fr-FR"/>
        </w:rPr>
        <w:t xml:space="preserve"> </w:t>
      </w:r>
      <w:r w:rsidR="00281B0A" w:rsidRPr="008E7402">
        <w:rPr>
          <w:rFonts w:eastAsia="Times New Roman" w:cstheme="minorHAnsi"/>
          <w:b/>
          <w:lang w:val="fr-FR" w:eastAsia="fr-FR"/>
        </w:rPr>
        <w:t>4</w:t>
      </w:r>
      <w:r w:rsidR="00EB58F6" w:rsidRPr="008E7402">
        <w:rPr>
          <w:rFonts w:eastAsia="Times New Roman" w:cstheme="minorHAnsi"/>
          <w:b/>
          <w:lang w:val="fr-FR" w:eastAsia="fr-FR"/>
        </w:rPr>
        <w:t>.</w:t>
      </w:r>
      <w:r w:rsidR="000455EC" w:rsidRPr="008E7402">
        <w:rPr>
          <w:rFonts w:eastAsia="Times New Roman" w:cstheme="minorHAnsi"/>
          <w:b/>
          <w:lang w:val="fr-FR" w:eastAsia="fr-FR"/>
        </w:rPr>
        <w:t>4)</w:t>
      </w:r>
    </w:p>
    <w:p w14:paraId="5D6CEBCB" w14:textId="77777777" w:rsidR="00EB58F6" w:rsidRPr="008E7402" w:rsidRDefault="00EB58F6" w:rsidP="006C4C10">
      <w:pPr>
        <w:spacing w:after="0" w:line="240" w:lineRule="auto"/>
        <w:rPr>
          <w:rFonts w:eastAsia="Times New Roman" w:cstheme="minorHAnsi"/>
          <w:lang w:val="fr-FR" w:eastAsia="fr-FR"/>
        </w:rPr>
      </w:pPr>
    </w:p>
    <w:p w14:paraId="0D090485" w14:textId="1BAB1F5D" w:rsidR="0050427F" w:rsidRPr="008E7402" w:rsidRDefault="00332787" w:rsidP="000C7772">
      <w:pPr>
        <w:pStyle w:val="ListParagraph"/>
        <w:numPr>
          <w:ilvl w:val="0"/>
          <w:numId w:val="11"/>
        </w:numPr>
        <w:spacing w:after="0" w:line="240" w:lineRule="auto"/>
        <w:ind w:left="425" w:hanging="425"/>
        <w:rPr>
          <w:rFonts w:cstheme="minorHAnsi"/>
          <w:b/>
          <w:lang w:val="fr-FR"/>
        </w:rPr>
      </w:pPr>
      <w:r w:rsidRPr="008E7402">
        <w:rPr>
          <w:rFonts w:cstheme="minorHAnsi"/>
          <w:b/>
          <w:lang w:val="fr-FR"/>
        </w:rPr>
        <w:t xml:space="preserve">Les progrès de révision des politiques nationales </w:t>
      </w:r>
      <w:r w:rsidR="004B04E2" w:rsidRPr="008E7402">
        <w:rPr>
          <w:rFonts w:cstheme="minorHAnsi"/>
          <w:b/>
          <w:lang w:val="fr-FR"/>
        </w:rPr>
        <w:t>relatives aux</w:t>
      </w:r>
      <w:r w:rsidRPr="008E7402">
        <w:rPr>
          <w:rFonts w:cstheme="minorHAnsi"/>
          <w:b/>
          <w:lang w:val="fr-FR"/>
        </w:rPr>
        <w:t xml:space="preserve"> espèces envahissantes dans les zones humides sont lents</w:t>
      </w:r>
      <w:r w:rsidR="00206BDF" w:rsidRPr="008E7402">
        <w:rPr>
          <w:rFonts w:cstheme="minorHAnsi"/>
          <w:b/>
          <w:lang w:val="fr-FR"/>
        </w:rPr>
        <w:t>.</w:t>
      </w:r>
    </w:p>
    <w:p w14:paraId="2D307E35" w14:textId="77777777" w:rsidR="00893D99" w:rsidRPr="008E7402" w:rsidRDefault="00893D99" w:rsidP="006C4C10">
      <w:pPr>
        <w:spacing w:after="0" w:line="240" w:lineRule="auto"/>
        <w:rPr>
          <w:rFonts w:cstheme="minorHAnsi"/>
          <w:highlight w:val="yellow"/>
          <w:lang w:val="fr-FR"/>
        </w:rPr>
      </w:pPr>
    </w:p>
    <w:p w14:paraId="38668405" w14:textId="015CC9BF" w:rsidR="004E7E33" w:rsidRPr="008E7402" w:rsidRDefault="000C7772" w:rsidP="000C7772">
      <w:pPr>
        <w:spacing w:after="0" w:line="240" w:lineRule="auto"/>
        <w:ind w:left="425" w:hanging="425"/>
        <w:rPr>
          <w:rFonts w:cstheme="minorHAnsi"/>
          <w:lang w:val="fr-FR"/>
        </w:rPr>
      </w:pPr>
      <w:r w:rsidRPr="008E7402">
        <w:rPr>
          <w:rFonts w:cstheme="minorHAnsi"/>
          <w:lang w:val="fr-FR"/>
        </w:rPr>
        <w:t>30.</w:t>
      </w:r>
      <w:r w:rsidRPr="008E7402">
        <w:rPr>
          <w:rFonts w:cstheme="minorHAnsi"/>
          <w:lang w:val="fr-FR"/>
        </w:rPr>
        <w:tab/>
      </w:r>
      <w:r w:rsidR="007B648C" w:rsidRPr="008E7402">
        <w:rPr>
          <w:rFonts w:cstheme="minorHAnsi"/>
          <w:lang w:val="fr-FR"/>
        </w:rPr>
        <w:t>C</w:t>
      </w:r>
      <w:r w:rsidR="00EC4661" w:rsidRPr="008E7402">
        <w:rPr>
          <w:rFonts w:cstheme="minorHAnsi"/>
          <w:lang w:val="fr-FR"/>
        </w:rPr>
        <w:t xml:space="preserve">oncernant les espèces exotiques envahissantes, 40% des Parties contractantes ont signalé à la </w:t>
      </w:r>
      <w:r w:rsidR="00FE57A2" w:rsidRPr="008E7402">
        <w:rPr>
          <w:rFonts w:cstheme="minorHAnsi"/>
          <w:lang w:val="fr-FR"/>
        </w:rPr>
        <w:t>COP13</w:t>
      </w:r>
      <w:r w:rsidR="000C2880" w:rsidRPr="008E7402">
        <w:rPr>
          <w:rFonts w:cstheme="minorHAnsi"/>
          <w:lang w:val="fr-FR"/>
        </w:rPr>
        <w:t xml:space="preserve"> </w:t>
      </w:r>
      <w:r w:rsidR="00EC4661" w:rsidRPr="008E7402">
        <w:rPr>
          <w:rFonts w:cstheme="minorHAnsi"/>
          <w:lang w:val="fr-FR"/>
        </w:rPr>
        <w:t xml:space="preserve">avoir un inventaire national. Ce pourcentage est plus élevé que pour la COP12 </w:t>
      </w:r>
      <w:r w:rsidR="00D244C8" w:rsidRPr="008E7402">
        <w:rPr>
          <w:rFonts w:cstheme="minorHAnsi"/>
          <w:lang w:val="fr-FR"/>
        </w:rPr>
        <w:t>(34%)</w:t>
      </w:r>
      <w:r w:rsidR="00DB3055" w:rsidRPr="008E7402">
        <w:rPr>
          <w:rFonts w:cstheme="minorHAnsi"/>
          <w:lang w:val="fr-FR"/>
        </w:rPr>
        <w:t>.</w:t>
      </w:r>
      <w:r w:rsidR="00EC4661" w:rsidRPr="008E7402">
        <w:rPr>
          <w:rFonts w:cstheme="minorHAnsi"/>
          <w:lang w:val="fr-FR"/>
        </w:rPr>
        <w:t xml:space="preserve"> Toutefois</w:t>
      </w:r>
      <w:r w:rsidR="00AB0146" w:rsidRPr="008E7402">
        <w:rPr>
          <w:rFonts w:cstheme="minorHAnsi"/>
          <w:lang w:val="fr-FR"/>
        </w:rPr>
        <w:t>,</w:t>
      </w:r>
      <w:r w:rsidR="000C2880" w:rsidRPr="008E7402">
        <w:rPr>
          <w:rFonts w:cstheme="minorHAnsi"/>
          <w:lang w:val="fr-FR"/>
        </w:rPr>
        <w:t xml:space="preserve"> </w:t>
      </w:r>
      <w:r w:rsidR="00AD235F" w:rsidRPr="008E7402">
        <w:rPr>
          <w:rFonts w:cstheme="minorHAnsi"/>
          <w:lang w:val="fr-FR"/>
        </w:rPr>
        <w:t>26%</w:t>
      </w:r>
      <w:r w:rsidR="00EC4661" w:rsidRPr="008E7402">
        <w:rPr>
          <w:rFonts w:cstheme="minorHAnsi"/>
          <w:lang w:val="fr-FR"/>
        </w:rPr>
        <w:t xml:space="preserve"> des Parties contractantes ont établi ou révisé </w:t>
      </w:r>
      <w:r w:rsidR="00C15B78" w:rsidRPr="008E7402">
        <w:rPr>
          <w:rFonts w:cstheme="minorHAnsi"/>
          <w:lang w:val="fr-FR"/>
        </w:rPr>
        <w:t>des</w:t>
      </w:r>
      <w:r w:rsidR="00EC4661" w:rsidRPr="008E7402">
        <w:rPr>
          <w:rFonts w:cstheme="minorHAnsi"/>
          <w:lang w:val="fr-FR"/>
        </w:rPr>
        <w:t xml:space="preserve"> politiques ou lignes directrices nationales sur les espèces exotiques envahissantes dans les zones humides </w:t>
      </w:r>
      <w:r w:rsidR="00AF1C74" w:rsidRPr="008E7402">
        <w:rPr>
          <w:rFonts w:eastAsia="Times New Roman" w:cstheme="minorHAnsi"/>
          <w:lang w:val="fr-FR" w:eastAsia="fr-FR"/>
        </w:rPr>
        <w:t>(</w:t>
      </w:r>
      <w:r w:rsidR="00D1137A" w:rsidRPr="008E7402">
        <w:rPr>
          <w:rFonts w:eastAsia="Times New Roman" w:cstheme="minorHAnsi"/>
          <w:lang w:val="fr-FR" w:eastAsia="fr-FR"/>
        </w:rPr>
        <w:t>COP</w:t>
      </w:r>
      <w:r w:rsidR="002461FF" w:rsidRPr="008E7402">
        <w:rPr>
          <w:rFonts w:eastAsia="Times New Roman" w:cstheme="minorHAnsi"/>
          <w:lang w:val="fr-FR" w:eastAsia="fr-FR"/>
        </w:rPr>
        <w:t>12</w:t>
      </w:r>
      <w:r w:rsidR="00EC4661" w:rsidRPr="008E7402">
        <w:rPr>
          <w:rFonts w:eastAsia="Times New Roman" w:cstheme="minorHAnsi"/>
          <w:lang w:val="fr-FR" w:eastAsia="fr-FR"/>
        </w:rPr>
        <w:t> </w:t>
      </w:r>
      <w:r w:rsidR="00AF1C74" w:rsidRPr="008E7402">
        <w:rPr>
          <w:rFonts w:eastAsia="Times New Roman" w:cstheme="minorHAnsi"/>
          <w:lang w:val="fr-FR" w:eastAsia="fr-FR"/>
        </w:rPr>
        <w:t>:</w:t>
      </w:r>
      <w:r w:rsidR="00EC4661" w:rsidRPr="008E7402">
        <w:rPr>
          <w:rFonts w:eastAsia="Times New Roman" w:cstheme="minorHAnsi"/>
          <w:lang w:val="fr-FR" w:eastAsia="fr-FR"/>
        </w:rPr>
        <w:t> </w:t>
      </w:r>
      <w:r w:rsidR="00AF1C74" w:rsidRPr="008E7402">
        <w:rPr>
          <w:rFonts w:eastAsia="Times New Roman" w:cstheme="minorHAnsi"/>
          <w:lang w:val="fr-FR" w:eastAsia="fr-FR"/>
        </w:rPr>
        <w:t>36%)</w:t>
      </w:r>
      <w:r w:rsidR="002461FF" w:rsidRPr="008E7402">
        <w:rPr>
          <w:rFonts w:eastAsia="Times New Roman" w:cstheme="minorHAnsi"/>
          <w:lang w:val="fr-FR" w:eastAsia="fr-FR"/>
        </w:rPr>
        <w:t>.</w:t>
      </w:r>
      <w:r w:rsidR="000C2880" w:rsidRPr="008E7402">
        <w:rPr>
          <w:rFonts w:eastAsia="Times New Roman" w:cstheme="minorHAnsi"/>
          <w:lang w:val="fr-FR" w:eastAsia="fr-FR"/>
        </w:rPr>
        <w:t xml:space="preserve"> </w:t>
      </w:r>
      <w:r w:rsidR="00EC4661" w:rsidRPr="008E7402">
        <w:rPr>
          <w:rFonts w:eastAsia="Times New Roman" w:cstheme="minorHAnsi"/>
          <w:lang w:val="fr-FR" w:eastAsia="fr-FR"/>
        </w:rPr>
        <w:t>La</w:t>
      </w:r>
      <w:r w:rsidR="00C15B78" w:rsidRPr="008E7402">
        <w:rPr>
          <w:rFonts w:eastAsia="Times New Roman" w:cstheme="minorHAnsi"/>
          <w:lang w:val="fr-FR" w:eastAsia="fr-FR"/>
        </w:rPr>
        <w:t xml:space="preserve"> lecture des rapports ne permet pas d’établir clairement la</w:t>
      </w:r>
      <w:r w:rsidR="00EC4661" w:rsidRPr="008E7402">
        <w:rPr>
          <w:rFonts w:eastAsia="Times New Roman" w:cstheme="minorHAnsi"/>
          <w:lang w:val="fr-FR" w:eastAsia="fr-FR"/>
        </w:rPr>
        <w:t xml:space="preserve"> raison de cette diminution. </w:t>
      </w:r>
    </w:p>
    <w:p w14:paraId="4FE37DF5" w14:textId="77777777" w:rsidR="008A35A2" w:rsidRPr="008E7402" w:rsidRDefault="008A35A2" w:rsidP="000C7772">
      <w:pPr>
        <w:spacing w:after="0" w:line="240" w:lineRule="auto"/>
        <w:ind w:left="425" w:hanging="425"/>
        <w:rPr>
          <w:rFonts w:cstheme="minorHAnsi"/>
          <w:lang w:val="fr-FR"/>
        </w:rPr>
      </w:pPr>
    </w:p>
    <w:p w14:paraId="656402C2" w14:textId="342B0FC9" w:rsidR="007B648C" w:rsidRPr="008E7402" w:rsidRDefault="000C7772" w:rsidP="000C7772">
      <w:pPr>
        <w:spacing w:after="0" w:line="240" w:lineRule="auto"/>
        <w:ind w:left="425" w:hanging="425"/>
        <w:rPr>
          <w:rFonts w:cstheme="minorHAnsi"/>
          <w:lang w:val="fr-FR"/>
        </w:rPr>
      </w:pPr>
      <w:r w:rsidRPr="008E7402">
        <w:rPr>
          <w:rFonts w:cstheme="minorHAnsi"/>
          <w:lang w:val="fr-FR"/>
        </w:rPr>
        <w:t>31.</w:t>
      </w:r>
      <w:r w:rsidRPr="008E7402">
        <w:rPr>
          <w:rFonts w:cstheme="minorHAnsi"/>
          <w:lang w:val="fr-FR"/>
        </w:rPr>
        <w:tab/>
      </w:r>
      <w:r w:rsidR="00EC4661" w:rsidRPr="008E7402">
        <w:rPr>
          <w:rFonts w:cstheme="minorHAnsi"/>
          <w:lang w:val="fr-FR"/>
        </w:rPr>
        <w:t>Dix</w:t>
      </w:r>
      <w:r w:rsidR="00EC4661" w:rsidRPr="008E7402">
        <w:rPr>
          <w:rFonts w:cstheme="minorHAnsi"/>
          <w:lang w:val="fr-FR"/>
        </w:rPr>
        <w:noBreakHyphen/>
        <w:t>neuf pour cent des Parties contractantes ont répondu à la question sur le contrôle des espèces par la gestion; elles signalent</w:t>
      </w:r>
      <w:r w:rsidR="00C15B78" w:rsidRPr="008E7402">
        <w:rPr>
          <w:rFonts w:cstheme="minorHAnsi"/>
          <w:lang w:val="fr-FR"/>
        </w:rPr>
        <w:t>,</w:t>
      </w:r>
      <w:r w:rsidR="00EC4661" w:rsidRPr="008E7402">
        <w:rPr>
          <w:rFonts w:cstheme="minorHAnsi"/>
          <w:lang w:val="fr-FR"/>
        </w:rPr>
        <w:t xml:space="preserve"> au total</w:t>
      </w:r>
      <w:r w:rsidR="00C15B78" w:rsidRPr="008E7402">
        <w:rPr>
          <w:rFonts w:cstheme="minorHAnsi"/>
          <w:lang w:val="fr-FR"/>
        </w:rPr>
        <w:t>,</w:t>
      </w:r>
      <w:r w:rsidR="00EC4661" w:rsidRPr="008E7402">
        <w:rPr>
          <w:rFonts w:cstheme="minorHAnsi"/>
          <w:lang w:val="fr-FR"/>
        </w:rPr>
        <w:t xml:space="preserve"> que 879 espèces sont contrôlées de cette manière. Les </w:t>
      </w:r>
      <w:r w:rsidR="00C15B78" w:rsidRPr="008E7402">
        <w:rPr>
          <w:rFonts w:cstheme="minorHAnsi"/>
          <w:lang w:val="fr-FR"/>
        </w:rPr>
        <w:t>moyens</w:t>
      </w:r>
      <w:r w:rsidR="00EC4661" w:rsidRPr="008E7402">
        <w:rPr>
          <w:rFonts w:cstheme="minorHAnsi"/>
          <w:lang w:val="fr-FR"/>
        </w:rPr>
        <w:t xml:space="preserve"> comprennent : </w:t>
      </w:r>
      <w:r w:rsidR="00C15B78" w:rsidRPr="008E7402">
        <w:rPr>
          <w:rFonts w:cstheme="minorHAnsi"/>
          <w:lang w:val="fr-FR"/>
        </w:rPr>
        <w:t xml:space="preserve">des </w:t>
      </w:r>
      <w:r w:rsidR="00EC4661" w:rsidRPr="008E7402">
        <w:rPr>
          <w:rFonts w:cstheme="minorHAnsi"/>
          <w:lang w:val="fr-FR"/>
        </w:rPr>
        <w:t xml:space="preserve">mesures de contrôle et d’extermination des espèces exotiques envahissantes et des espèces exotiques potentiellement envahissantes; </w:t>
      </w:r>
      <w:r w:rsidR="00C15B78" w:rsidRPr="008E7402">
        <w:rPr>
          <w:rFonts w:cstheme="minorHAnsi"/>
          <w:lang w:val="fr-FR"/>
        </w:rPr>
        <w:t xml:space="preserve">une </w:t>
      </w:r>
      <w:r w:rsidR="00EC4661" w:rsidRPr="008E7402">
        <w:rPr>
          <w:rFonts w:cstheme="minorHAnsi"/>
          <w:lang w:val="fr-FR"/>
        </w:rPr>
        <w:t xml:space="preserve">réglementation pour des espèces spécifiques; </w:t>
      </w:r>
      <w:r w:rsidR="00C15B78" w:rsidRPr="008E7402">
        <w:rPr>
          <w:rFonts w:cstheme="minorHAnsi"/>
          <w:lang w:val="fr-FR"/>
        </w:rPr>
        <w:t xml:space="preserve">la </w:t>
      </w:r>
      <w:r w:rsidR="00EC4661" w:rsidRPr="008E7402">
        <w:rPr>
          <w:rFonts w:cstheme="minorHAnsi"/>
          <w:lang w:val="fr-FR"/>
        </w:rPr>
        <w:t xml:space="preserve">mise en place de systèmes de suivi nationaux et de plans de gestion; </w:t>
      </w:r>
      <w:r w:rsidR="00C15B78" w:rsidRPr="008E7402">
        <w:rPr>
          <w:rFonts w:cstheme="minorHAnsi"/>
          <w:lang w:val="fr-FR"/>
        </w:rPr>
        <w:t xml:space="preserve">des </w:t>
      </w:r>
      <w:r w:rsidR="00EC4661" w:rsidRPr="008E7402">
        <w:rPr>
          <w:rFonts w:cstheme="minorHAnsi"/>
          <w:lang w:val="fr-FR"/>
        </w:rPr>
        <w:t xml:space="preserve">procédures d’éradication; </w:t>
      </w:r>
      <w:r w:rsidR="00C15B78" w:rsidRPr="008E7402">
        <w:rPr>
          <w:rFonts w:cstheme="minorHAnsi"/>
          <w:lang w:val="fr-FR"/>
        </w:rPr>
        <w:t>l</w:t>
      </w:r>
      <w:r w:rsidR="006C5966">
        <w:rPr>
          <w:rFonts w:cstheme="minorHAnsi"/>
          <w:lang w:val="fr-FR"/>
        </w:rPr>
        <w:t>a</w:t>
      </w:r>
      <w:r w:rsidR="00C15B78" w:rsidRPr="008E7402">
        <w:rPr>
          <w:rFonts w:cstheme="minorHAnsi"/>
          <w:lang w:val="fr-FR"/>
        </w:rPr>
        <w:t xml:space="preserve"> </w:t>
      </w:r>
      <w:r w:rsidR="00EC4661" w:rsidRPr="008E7402">
        <w:rPr>
          <w:rFonts w:cstheme="minorHAnsi"/>
          <w:lang w:val="fr-FR"/>
        </w:rPr>
        <w:t xml:space="preserve">pêche commerciale; et </w:t>
      </w:r>
      <w:r w:rsidR="00C15B78" w:rsidRPr="008E7402">
        <w:rPr>
          <w:rFonts w:cstheme="minorHAnsi"/>
          <w:lang w:val="fr-FR"/>
        </w:rPr>
        <w:t xml:space="preserve">les </w:t>
      </w:r>
      <w:r w:rsidR="00EC4661" w:rsidRPr="008E7402">
        <w:rPr>
          <w:rFonts w:cstheme="minorHAnsi"/>
          <w:lang w:val="fr-FR"/>
        </w:rPr>
        <w:t xml:space="preserve">tournois de pêche. Onze pour cent des Parties indiquent avoir pris des mesures pour évaluer l’efficacité des programmes de contrôle des espèces exotiques envahissantes dans les zones humides. Ces deux indicateurs sont nouveaux de sorte que les progrès pourront être évalués </w:t>
      </w:r>
      <w:r w:rsidR="00C15B78" w:rsidRPr="008E7402">
        <w:rPr>
          <w:rFonts w:cstheme="minorHAnsi"/>
          <w:lang w:val="fr-FR"/>
        </w:rPr>
        <w:t>lors du</w:t>
      </w:r>
      <w:r w:rsidR="00EC4661" w:rsidRPr="008E7402">
        <w:rPr>
          <w:rFonts w:cstheme="minorHAnsi"/>
          <w:lang w:val="fr-FR"/>
        </w:rPr>
        <w:t xml:space="preserve"> cycle de rapports pour la COP14.</w:t>
      </w:r>
      <w:r w:rsidR="000C2880" w:rsidRPr="008E7402">
        <w:rPr>
          <w:rFonts w:cstheme="minorHAnsi"/>
          <w:lang w:val="fr-FR"/>
        </w:rPr>
        <w:t xml:space="preserve"> </w:t>
      </w:r>
    </w:p>
    <w:p w14:paraId="48CAB5C0" w14:textId="77777777" w:rsidR="000A0206" w:rsidRPr="008E7402" w:rsidRDefault="000A0206" w:rsidP="000C7772">
      <w:pPr>
        <w:spacing w:after="0" w:line="240" w:lineRule="auto"/>
        <w:ind w:left="425" w:hanging="425"/>
        <w:rPr>
          <w:rFonts w:cstheme="minorHAnsi"/>
          <w:lang w:val="fr-FR"/>
        </w:rPr>
      </w:pPr>
    </w:p>
    <w:p w14:paraId="23AB6875" w14:textId="7702E375" w:rsidR="000A0206" w:rsidRPr="008E7402" w:rsidRDefault="000C7772" w:rsidP="000C7772">
      <w:pPr>
        <w:spacing w:after="0" w:line="240" w:lineRule="auto"/>
        <w:ind w:left="425" w:hanging="425"/>
        <w:rPr>
          <w:rFonts w:cstheme="minorHAnsi"/>
          <w:lang w:val="fr-FR"/>
        </w:rPr>
      </w:pPr>
      <w:r w:rsidRPr="008E7402">
        <w:rPr>
          <w:rFonts w:cstheme="minorHAnsi"/>
          <w:lang w:val="fr-FR"/>
        </w:rPr>
        <w:t>32.</w:t>
      </w:r>
      <w:r w:rsidRPr="008E7402">
        <w:rPr>
          <w:rFonts w:cstheme="minorHAnsi"/>
          <w:lang w:val="fr-FR"/>
        </w:rPr>
        <w:tab/>
      </w:r>
      <w:r w:rsidR="00EE7A0C" w:rsidRPr="008E7402">
        <w:rPr>
          <w:rFonts w:cstheme="minorHAnsi"/>
          <w:lang w:val="fr-FR"/>
        </w:rPr>
        <w:t>Du po</w:t>
      </w:r>
      <w:r w:rsidR="00C15B78" w:rsidRPr="008E7402">
        <w:rPr>
          <w:rFonts w:cstheme="minorHAnsi"/>
          <w:lang w:val="fr-FR"/>
        </w:rPr>
        <w:t>i</w:t>
      </w:r>
      <w:r w:rsidR="000A0206" w:rsidRPr="008E7402">
        <w:rPr>
          <w:rFonts w:cstheme="minorHAnsi"/>
          <w:lang w:val="fr-FR"/>
        </w:rPr>
        <w:t>n</w:t>
      </w:r>
      <w:r w:rsidR="00EE7A0C" w:rsidRPr="008E7402">
        <w:rPr>
          <w:rFonts w:cstheme="minorHAnsi"/>
          <w:lang w:val="fr-FR"/>
        </w:rPr>
        <w:t xml:space="preserve">t de vue des Sites Ramsar, </w:t>
      </w:r>
      <w:r w:rsidR="00C15B78" w:rsidRPr="008E7402">
        <w:rPr>
          <w:rFonts w:cstheme="minorHAnsi"/>
          <w:lang w:val="fr-FR"/>
        </w:rPr>
        <w:t xml:space="preserve">dans </w:t>
      </w:r>
      <w:r w:rsidR="007C70A7" w:rsidRPr="008E7402">
        <w:rPr>
          <w:rFonts w:cstheme="minorHAnsi"/>
          <w:lang w:val="fr-FR"/>
        </w:rPr>
        <w:t>28%</w:t>
      </w:r>
      <w:r w:rsidR="000C2880" w:rsidRPr="008E7402">
        <w:rPr>
          <w:rFonts w:cstheme="minorHAnsi"/>
          <w:lang w:val="fr-FR"/>
        </w:rPr>
        <w:t xml:space="preserve"> </w:t>
      </w:r>
      <w:r w:rsidR="00EE7A0C" w:rsidRPr="008E7402">
        <w:rPr>
          <w:rFonts w:cstheme="minorHAnsi"/>
          <w:lang w:val="fr-FR"/>
        </w:rPr>
        <w:t>de tous les sites inscrits (</w:t>
      </w:r>
      <w:r w:rsidR="00AF1C74" w:rsidRPr="008E7402">
        <w:rPr>
          <w:rFonts w:cstheme="minorHAnsi"/>
          <w:lang w:val="fr-FR"/>
        </w:rPr>
        <w:t xml:space="preserve">663) </w:t>
      </w:r>
      <w:r w:rsidR="00C15B78" w:rsidRPr="008E7402">
        <w:rPr>
          <w:rFonts w:cstheme="minorHAnsi"/>
          <w:lang w:val="fr-FR"/>
        </w:rPr>
        <w:t>les espèces exotiques envahissantes et autres espèces à problème exercent</w:t>
      </w:r>
      <w:r w:rsidR="00EE7A0C" w:rsidRPr="008E7402">
        <w:rPr>
          <w:rFonts w:cstheme="minorHAnsi"/>
          <w:lang w:val="fr-FR"/>
        </w:rPr>
        <w:t xml:space="preserve"> des menaces. </w:t>
      </w:r>
    </w:p>
    <w:p w14:paraId="01D324F4" w14:textId="77777777" w:rsidR="007B648C" w:rsidRPr="008E7402" w:rsidRDefault="007B648C" w:rsidP="000C7772">
      <w:pPr>
        <w:spacing w:after="0" w:line="240" w:lineRule="auto"/>
        <w:ind w:left="425" w:hanging="425"/>
        <w:rPr>
          <w:rFonts w:cstheme="minorHAnsi"/>
          <w:lang w:val="fr-FR"/>
        </w:rPr>
      </w:pPr>
    </w:p>
    <w:p w14:paraId="2CF806B7" w14:textId="7F8C015E" w:rsidR="001343B6" w:rsidRPr="008E7402" w:rsidRDefault="000C7772" w:rsidP="000C7772">
      <w:pPr>
        <w:spacing w:after="0" w:line="240" w:lineRule="auto"/>
        <w:ind w:left="425" w:hanging="425"/>
        <w:rPr>
          <w:rFonts w:ascii="Calibri" w:hAnsi="Calibri" w:cs="Calibri"/>
          <w:sz w:val="20"/>
          <w:szCs w:val="20"/>
          <w:lang w:val="fr-FR"/>
        </w:rPr>
      </w:pPr>
      <w:r w:rsidRPr="008E7402">
        <w:rPr>
          <w:rFonts w:eastAsia="Times New Roman" w:cstheme="minorHAnsi"/>
          <w:lang w:val="fr-FR" w:eastAsia="fr-FR"/>
        </w:rPr>
        <w:t>33.</w:t>
      </w:r>
      <w:r w:rsidRPr="008E7402">
        <w:rPr>
          <w:rFonts w:eastAsia="Times New Roman" w:cstheme="minorHAnsi"/>
          <w:lang w:val="fr-FR" w:eastAsia="fr-FR"/>
        </w:rPr>
        <w:tab/>
      </w:r>
      <w:r w:rsidR="00332787" w:rsidRPr="008E7402">
        <w:rPr>
          <w:rFonts w:eastAsia="Times New Roman" w:cstheme="minorHAnsi"/>
          <w:lang w:val="fr-FR" w:eastAsia="fr-FR"/>
        </w:rPr>
        <w:t>Les mesures décrites ci-dessus contribuent directement à l’</w:t>
      </w:r>
      <w:r w:rsidR="00625AC1" w:rsidRPr="008E7402">
        <w:rPr>
          <w:rFonts w:eastAsia="Times New Roman" w:cstheme="minorHAnsi"/>
          <w:lang w:val="fr-FR" w:eastAsia="fr-FR"/>
        </w:rPr>
        <w:t>O</w:t>
      </w:r>
      <w:r w:rsidR="00332787" w:rsidRPr="008E7402">
        <w:rPr>
          <w:rFonts w:eastAsia="Times New Roman" w:cstheme="minorHAnsi"/>
          <w:lang w:val="fr-FR" w:eastAsia="fr-FR"/>
        </w:rPr>
        <w:t>bjectif d’</w:t>
      </w:r>
      <w:r w:rsidR="00473677" w:rsidRPr="008E7402">
        <w:rPr>
          <w:rFonts w:eastAsia="Times New Roman" w:cstheme="minorHAnsi"/>
          <w:lang w:val="fr-FR" w:eastAsia="fr-FR"/>
        </w:rPr>
        <w:t>Aichi</w:t>
      </w:r>
      <w:r w:rsidR="000C2880" w:rsidRPr="008E7402">
        <w:rPr>
          <w:rFonts w:eastAsia="Times New Roman" w:cstheme="minorHAnsi"/>
          <w:lang w:val="fr-FR" w:eastAsia="fr-FR"/>
        </w:rPr>
        <w:t xml:space="preserve"> </w:t>
      </w:r>
      <w:r w:rsidR="00473677" w:rsidRPr="008E7402">
        <w:rPr>
          <w:rFonts w:eastAsia="Times New Roman" w:cstheme="minorHAnsi"/>
          <w:lang w:val="fr-FR" w:eastAsia="fr-FR"/>
        </w:rPr>
        <w:t>9</w:t>
      </w:r>
      <w:r w:rsidR="00177BF6" w:rsidRPr="008E7402">
        <w:rPr>
          <w:rFonts w:eastAsia="Times New Roman" w:cstheme="minorHAnsi"/>
          <w:lang w:val="fr-FR" w:eastAsia="fr-FR"/>
        </w:rPr>
        <w:t>:</w:t>
      </w:r>
      <w:r w:rsidR="000C2880" w:rsidRPr="008E7402">
        <w:rPr>
          <w:rFonts w:eastAsia="Times New Roman" w:cstheme="minorHAnsi"/>
          <w:lang w:val="fr-FR" w:eastAsia="fr-FR"/>
        </w:rPr>
        <w:t xml:space="preserve"> </w:t>
      </w:r>
      <w:r w:rsidR="00332787" w:rsidRPr="008E7402">
        <w:rPr>
          <w:rFonts w:eastAsia="Times New Roman" w:cstheme="minorHAnsi"/>
          <w:lang w:val="fr-FR" w:eastAsia="fr-FR"/>
        </w:rPr>
        <w:t>« D’ici à 2020, les espèces exotiques envahissantes … sont contrôlées ou éradiquées … »</w:t>
      </w:r>
      <w:r w:rsidR="00896671" w:rsidRPr="008E7402">
        <w:rPr>
          <w:rFonts w:cstheme="minorHAnsi"/>
          <w:bCs/>
          <w:lang w:val="fr-FR"/>
        </w:rPr>
        <w:t>,</w:t>
      </w:r>
      <w:r w:rsidR="000C2880" w:rsidRPr="008E7402">
        <w:rPr>
          <w:rFonts w:cstheme="minorHAnsi"/>
          <w:bCs/>
          <w:lang w:val="fr-FR"/>
        </w:rPr>
        <w:t xml:space="preserve"> </w:t>
      </w:r>
      <w:r w:rsidR="0022096A" w:rsidRPr="008E7402">
        <w:rPr>
          <w:rFonts w:cstheme="minorHAnsi"/>
          <w:bCs/>
          <w:lang w:val="fr-FR"/>
        </w:rPr>
        <w:t>et en particulier aux indicateurs relatifs au nombre d’espèces</w:t>
      </w:r>
      <w:r w:rsidR="00AB7375" w:rsidRPr="008E7402">
        <w:rPr>
          <w:rFonts w:cstheme="minorHAnsi"/>
          <w:bCs/>
          <w:lang w:val="fr-FR"/>
        </w:rPr>
        <w:t>,</w:t>
      </w:r>
      <w:r w:rsidR="000C2880" w:rsidRPr="008E7402">
        <w:rPr>
          <w:rFonts w:cstheme="minorHAnsi"/>
          <w:bCs/>
          <w:lang w:val="fr-FR"/>
        </w:rPr>
        <w:t xml:space="preserve"> </w:t>
      </w:r>
      <w:r w:rsidR="0022096A" w:rsidRPr="008E7402">
        <w:rPr>
          <w:rFonts w:cstheme="minorHAnsi"/>
          <w:bCs/>
          <w:lang w:val="fr-FR"/>
        </w:rPr>
        <w:t xml:space="preserve">aux réponses </w:t>
      </w:r>
      <w:r w:rsidR="00C15B78" w:rsidRPr="008E7402">
        <w:rPr>
          <w:rFonts w:cstheme="minorHAnsi"/>
          <w:bCs/>
          <w:lang w:val="fr-FR"/>
        </w:rPr>
        <w:t>du point de vue des</w:t>
      </w:r>
      <w:r w:rsidR="0022096A" w:rsidRPr="008E7402">
        <w:rPr>
          <w:rFonts w:cstheme="minorHAnsi"/>
          <w:bCs/>
          <w:lang w:val="fr-FR"/>
        </w:rPr>
        <w:t xml:space="preserve"> politiques, </w:t>
      </w:r>
      <w:r w:rsidR="00C15B78" w:rsidRPr="008E7402">
        <w:rPr>
          <w:rFonts w:cstheme="minorHAnsi"/>
          <w:bCs/>
          <w:lang w:val="fr-FR"/>
        </w:rPr>
        <w:t>de</w:t>
      </w:r>
      <w:r w:rsidR="0022096A" w:rsidRPr="008E7402">
        <w:rPr>
          <w:rFonts w:cstheme="minorHAnsi"/>
          <w:bCs/>
          <w:lang w:val="fr-FR"/>
        </w:rPr>
        <w:t xml:space="preserve"> la lé</w:t>
      </w:r>
      <w:r w:rsidR="00062952" w:rsidRPr="008E7402">
        <w:rPr>
          <w:rFonts w:ascii="Calibri" w:hAnsi="Calibri" w:cs="Calibri"/>
          <w:lang w:val="fr-FR"/>
        </w:rPr>
        <w:t>gislation</w:t>
      </w:r>
      <w:r w:rsidR="000C2880" w:rsidRPr="008E7402">
        <w:rPr>
          <w:rFonts w:ascii="Calibri" w:hAnsi="Calibri" w:cs="Calibri"/>
          <w:lang w:val="fr-FR"/>
        </w:rPr>
        <w:t xml:space="preserve"> </w:t>
      </w:r>
      <w:r w:rsidR="0022096A" w:rsidRPr="008E7402">
        <w:rPr>
          <w:rFonts w:ascii="Calibri" w:hAnsi="Calibri" w:cs="Calibri"/>
          <w:lang w:val="fr-FR"/>
        </w:rPr>
        <w:t xml:space="preserve">et </w:t>
      </w:r>
      <w:r w:rsidR="00C15B78" w:rsidRPr="008E7402">
        <w:rPr>
          <w:rFonts w:ascii="Calibri" w:hAnsi="Calibri" w:cs="Calibri"/>
          <w:lang w:val="fr-FR"/>
        </w:rPr>
        <w:t>des</w:t>
      </w:r>
      <w:r w:rsidR="0022096A" w:rsidRPr="008E7402">
        <w:rPr>
          <w:rFonts w:ascii="Calibri" w:hAnsi="Calibri" w:cs="Calibri"/>
          <w:lang w:val="fr-FR"/>
        </w:rPr>
        <w:t xml:space="preserve"> plans de gestion </w:t>
      </w:r>
      <w:r w:rsidR="00C15B78" w:rsidRPr="008E7402">
        <w:rPr>
          <w:rFonts w:ascii="Calibri" w:hAnsi="Calibri" w:cs="Calibri"/>
          <w:lang w:val="fr-FR"/>
        </w:rPr>
        <w:t xml:space="preserve">en vue de </w:t>
      </w:r>
      <w:r w:rsidR="0022096A" w:rsidRPr="008E7402">
        <w:rPr>
          <w:rFonts w:ascii="Calibri" w:hAnsi="Calibri" w:cs="Calibri"/>
          <w:lang w:val="fr-FR"/>
        </w:rPr>
        <w:t>contrôler et prévenir la propagation d’espèces exotiques envahissantes</w:t>
      </w:r>
      <w:r w:rsidR="00AB7375" w:rsidRPr="008E7402">
        <w:rPr>
          <w:rFonts w:ascii="Calibri" w:hAnsi="Calibri" w:cs="Calibri"/>
          <w:sz w:val="20"/>
          <w:szCs w:val="20"/>
          <w:lang w:val="fr-FR"/>
        </w:rPr>
        <w:t>.</w:t>
      </w:r>
      <w:r w:rsidR="000C2880" w:rsidRPr="008E7402">
        <w:rPr>
          <w:rFonts w:ascii="Calibri" w:hAnsi="Calibri" w:cs="Calibri"/>
          <w:sz w:val="20"/>
          <w:szCs w:val="20"/>
          <w:lang w:val="fr-FR"/>
        </w:rPr>
        <w:t xml:space="preserve"> </w:t>
      </w:r>
    </w:p>
    <w:p w14:paraId="1BFE9464" w14:textId="77777777" w:rsidR="001343B6" w:rsidRPr="008E7402" w:rsidRDefault="001343B6" w:rsidP="000C7772">
      <w:pPr>
        <w:spacing w:after="0" w:line="240" w:lineRule="auto"/>
        <w:ind w:left="425" w:hanging="425"/>
        <w:rPr>
          <w:rFonts w:ascii="Calibri" w:hAnsi="Calibri" w:cs="Calibri"/>
          <w:sz w:val="20"/>
          <w:szCs w:val="20"/>
          <w:lang w:val="fr-FR"/>
        </w:rPr>
      </w:pPr>
    </w:p>
    <w:p w14:paraId="067A4D82" w14:textId="39609B22" w:rsidR="00C34D70" w:rsidRPr="008E7402" w:rsidRDefault="000C7772" w:rsidP="000C7772">
      <w:pPr>
        <w:spacing w:after="0" w:line="240" w:lineRule="auto"/>
        <w:ind w:left="425" w:hanging="425"/>
        <w:rPr>
          <w:rFonts w:ascii="Calibri" w:hAnsi="Calibri" w:cs="Calibri"/>
          <w:lang w:val="fr-FR"/>
        </w:rPr>
      </w:pPr>
      <w:r w:rsidRPr="008E7402">
        <w:rPr>
          <w:rFonts w:ascii="Calibri" w:hAnsi="Calibri" w:cs="Calibri"/>
          <w:lang w:val="fr-FR"/>
        </w:rPr>
        <w:t>34.</w:t>
      </w:r>
      <w:r w:rsidRPr="008E7402">
        <w:rPr>
          <w:rFonts w:ascii="Calibri" w:hAnsi="Calibri" w:cs="Calibri"/>
          <w:lang w:val="fr-FR"/>
        </w:rPr>
        <w:tab/>
      </w:r>
      <w:r w:rsidR="00480D54" w:rsidRPr="008E7402">
        <w:rPr>
          <w:rFonts w:ascii="Calibri" w:hAnsi="Calibri" w:cs="Calibri"/>
          <w:lang w:val="fr-FR"/>
        </w:rPr>
        <w:t xml:space="preserve">Cet indicateur est également pertinent pour les ODD, en particulier l’ODD 15 </w:t>
      </w:r>
      <w:r w:rsidR="00D23603" w:rsidRPr="008E7402">
        <w:rPr>
          <w:rFonts w:ascii="Calibri" w:hAnsi="Calibri" w:cs="Calibri"/>
          <w:lang w:val="fr-FR"/>
        </w:rPr>
        <w:t>:</w:t>
      </w:r>
      <w:r w:rsidR="000C2880" w:rsidRPr="008E7402">
        <w:rPr>
          <w:rFonts w:ascii="Calibri" w:hAnsi="Calibri" w:cs="Calibri"/>
          <w:lang w:val="fr-FR"/>
        </w:rPr>
        <w:t xml:space="preserve"> </w:t>
      </w:r>
      <w:r w:rsidR="00480D54" w:rsidRPr="008E7402">
        <w:rPr>
          <w:rFonts w:ascii="Calibri" w:hAnsi="Calibri" w:cs="Calibri"/>
          <w:lang w:val="fr-FR"/>
        </w:rPr>
        <w:t>« Préserver et restaurer les écosystèmes terrestres, en veillant à les exploiter de façon durable, gérer durablement les forêts, lutter contre la désertification, enrayer et inverser le processus de dégradation des sols et mettre fin à l’appauvrissement de la biodiversité »</w:t>
      </w:r>
      <w:r w:rsidR="000C2880" w:rsidRPr="008E7402">
        <w:rPr>
          <w:rFonts w:ascii="Calibri" w:hAnsi="Calibri" w:cs="Calibri"/>
          <w:lang w:val="fr-FR"/>
        </w:rPr>
        <w:t xml:space="preserve"> </w:t>
      </w:r>
      <w:r w:rsidR="00480D54" w:rsidRPr="008E7402">
        <w:rPr>
          <w:rFonts w:ascii="Calibri" w:hAnsi="Calibri" w:cs="Calibri"/>
          <w:lang w:val="fr-FR"/>
        </w:rPr>
        <w:t xml:space="preserve">et la </w:t>
      </w:r>
      <w:r w:rsidR="00C15B78" w:rsidRPr="008E7402">
        <w:rPr>
          <w:rFonts w:ascii="Calibri" w:hAnsi="Calibri" w:cs="Calibri"/>
          <w:lang w:val="fr-FR"/>
        </w:rPr>
        <w:t>c</w:t>
      </w:r>
      <w:r w:rsidR="00480D54" w:rsidRPr="008E7402">
        <w:rPr>
          <w:rFonts w:ascii="Calibri" w:hAnsi="Calibri" w:cs="Calibri"/>
          <w:lang w:val="fr-FR"/>
        </w:rPr>
        <w:t>ible</w:t>
      </w:r>
      <w:r w:rsidR="000C2880" w:rsidRPr="008E7402">
        <w:rPr>
          <w:rFonts w:ascii="Calibri" w:hAnsi="Calibri" w:cs="Calibri"/>
          <w:lang w:val="fr-FR"/>
        </w:rPr>
        <w:t xml:space="preserve"> </w:t>
      </w:r>
      <w:r w:rsidR="00E562CD" w:rsidRPr="008E7402">
        <w:rPr>
          <w:rFonts w:ascii="Calibri" w:hAnsi="Calibri" w:cs="Calibri"/>
          <w:lang w:val="fr-FR"/>
        </w:rPr>
        <w:t>15.5</w:t>
      </w:r>
      <w:r w:rsidR="00FF2BB2" w:rsidRPr="008E7402">
        <w:rPr>
          <w:rFonts w:ascii="Calibri" w:hAnsi="Calibri" w:cs="Calibri"/>
          <w:lang w:val="fr-FR"/>
        </w:rPr>
        <w:t> </w:t>
      </w:r>
      <w:r w:rsidR="00D23603" w:rsidRPr="008E7402">
        <w:rPr>
          <w:rFonts w:ascii="Calibri" w:hAnsi="Calibri" w:cs="Calibri"/>
          <w:lang w:val="fr-FR"/>
        </w:rPr>
        <w:t>:</w:t>
      </w:r>
      <w:r w:rsidR="000C2880" w:rsidRPr="008E7402">
        <w:rPr>
          <w:rFonts w:ascii="Calibri" w:hAnsi="Calibri" w:cs="Calibri"/>
          <w:lang w:val="fr-FR"/>
        </w:rPr>
        <w:t xml:space="preserve"> </w:t>
      </w:r>
      <w:r w:rsidR="00480D54" w:rsidRPr="008E7402">
        <w:rPr>
          <w:rFonts w:ascii="Calibri" w:hAnsi="Calibri" w:cs="Calibri"/>
          <w:lang w:val="fr-FR"/>
        </w:rPr>
        <w:t>« Prendre d’urgence des mesures énergiques pour réduire la dégradation du milieu naturel, mettre un terme à l’appauvrissement de la biodiversité et, d’ici à 2020, protéger les espèces menacées et prévenir leur extinction</w:t>
      </w:r>
      <w:r w:rsidR="00E562CD" w:rsidRPr="008E7402">
        <w:rPr>
          <w:rFonts w:ascii="Calibri" w:hAnsi="Calibri" w:cs="Calibri"/>
          <w:lang w:val="fr-FR"/>
        </w:rPr>
        <w:t>.</w:t>
      </w:r>
      <w:r w:rsidR="00480D54" w:rsidRPr="008E7402">
        <w:rPr>
          <w:rFonts w:ascii="Calibri" w:hAnsi="Calibri" w:cs="Calibri"/>
          <w:lang w:val="fr-FR"/>
        </w:rPr>
        <w:t> »</w:t>
      </w:r>
    </w:p>
    <w:p w14:paraId="40531D40" w14:textId="77777777" w:rsidR="00C34D70" w:rsidRPr="008E7402" w:rsidRDefault="00C34D70" w:rsidP="000C7772">
      <w:pPr>
        <w:spacing w:after="0" w:line="240" w:lineRule="auto"/>
        <w:ind w:left="425" w:hanging="425"/>
        <w:rPr>
          <w:rFonts w:ascii="Calibri" w:hAnsi="Calibri" w:cs="Calibri"/>
          <w:lang w:val="fr-FR"/>
        </w:rPr>
      </w:pPr>
    </w:p>
    <w:p w14:paraId="066C7ADF" w14:textId="1D7CA8D1" w:rsidR="001343B6" w:rsidRPr="008E7402" w:rsidRDefault="000C7772" w:rsidP="000C7772">
      <w:pPr>
        <w:spacing w:after="0" w:line="240" w:lineRule="auto"/>
        <w:ind w:left="425" w:hanging="425"/>
        <w:rPr>
          <w:rFonts w:ascii="Calibri" w:hAnsi="Calibri" w:cs="Calibri"/>
          <w:lang w:val="fr-FR"/>
        </w:rPr>
      </w:pPr>
      <w:r w:rsidRPr="008E7402">
        <w:rPr>
          <w:rFonts w:ascii="Calibri" w:hAnsi="Calibri" w:cs="Calibri"/>
          <w:lang w:val="fr-FR"/>
        </w:rPr>
        <w:t>35.</w:t>
      </w:r>
      <w:r w:rsidRPr="008E7402">
        <w:rPr>
          <w:rFonts w:ascii="Calibri" w:hAnsi="Calibri" w:cs="Calibri"/>
          <w:lang w:val="fr-FR"/>
        </w:rPr>
        <w:tab/>
      </w:r>
      <w:r w:rsidR="00C15B78" w:rsidRPr="008E7402">
        <w:rPr>
          <w:rFonts w:ascii="Calibri" w:hAnsi="Calibri" w:cs="Calibri"/>
          <w:lang w:val="fr-FR"/>
        </w:rPr>
        <w:t>Comme il reste peu de</w:t>
      </w:r>
      <w:r w:rsidR="00FF2BB2" w:rsidRPr="008E7402">
        <w:rPr>
          <w:rFonts w:ascii="Calibri" w:hAnsi="Calibri" w:cs="Calibri"/>
          <w:lang w:val="fr-FR"/>
        </w:rPr>
        <w:t xml:space="preserve"> temps pour exécuter les </w:t>
      </w:r>
      <w:r w:rsidR="008E7402" w:rsidRPr="008E7402">
        <w:rPr>
          <w:rFonts w:ascii="Calibri" w:hAnsi="Calibri" w:cs="Calibri"/>
          <w:lang w:val="fr-FR"/>
        </w:rPr>
        <w:t>O</w:t>
      </w:r>
      <w:r w:rsidR="00FF2BB2" w:rsidRPr="008E7402">
        <w:rPr>
          <w:rFonts w:ascii="Calibri" w:hAnsi="Calibri" w:cs="Calibri"/>
          <w:lang w:val="fr-FR"/>
        </w:rPr>
        <w:t xml:space="preserve">bjectifs d’Aichi et les ODD, il importe de renforcer les </w:t>
      </w:r>
      <w:r w:rsidR="008E7402" w:rsidRPr="008E7402">
        <w:rPr>
          <w:rFonts w:ascii="Calibri" w:hAnsi="Calibri" w:cs="Calibri"/>
          <w:lang w:val="fr-FR"/>
        </w:rPr>
        <w:t>mesures</w:t>
      </w:r>
      <w:r w:rsidR="00FF2BB2" w:rsidRPr="008E7402">
        <w:rPr>
          <w:rFonts w:ascii="Calibri" w:hAnsi="Calibri" w:cs="Calibri"/>
          <w:lang w:val="fr-FR"/>
        </w:rPr>
        <w:t xml:space="preserve"> et de coordonner les efforts pour faire des progrès </w:t>
      </w:r>
      <w:r w:rsidR="008E7402" w:rsidRPr="008E7402">
        <w:rPr>
          <w:rFonts w:ascii="Calibri" w:hAnsi="Calibri" w:cs="Calibri"/>
          <w:lang w:val="fr-FR"/>
        </w:rPr>
        <w:t>réels</w:t>
      </w:r>
      <w:r w:rsidR="00FF2BB2" w:rsidRPr="008E7402">
        <w:rPr>
          <w:rFonts w:ascii="Calibri" w:hAnsi="Calibri" w:cs="Calibri"/>
          <w:lang w:val="fr-FR"/>
        </w:rPr>
        <w:t xml:space="preserve"> concernant </w:t>
      </w:r>
      <w:r w:rsidR="008E7402" w:rsidRPr="008E7402">
        <w:rPr>
          <w:rFonts w:ascii="Calibri" w:hAnsi="Calibri" w:cs="Calibri"/>
          <w:lang w:val="fr-FR"/>
        </w:rPr>
        <w:t>l’</w:t>
      </w:r>
      <w:r w:rsidR="006C5966">
        <w:rPr>
          <w:rFonts w:ascii="Calibri" w:hAnsi="Calibri" w:cs="Calibri"/>
          <w:lang w:val="fr-FR"/>
        </w:rPr>
        <w:t>o</w:t>
      </w:r>
      <w:r w:rsidR="008E7402" w:rsidRPr="008E7402">
        <w:rPr>
          <w:rFonts w:ascii="Calibri" w:hAnsi="Calibri" w:cs="Calibri"/>
          <w:lang w:val="fr-FR"/>
        </w:rPr>
        <w:t>bjectif 4</w:t>
      </w:r>
      <w:r w:rsidR="006C5966">
        <w:rPr>
          <w:rFonts w:ascii="Calibri" w:hAnsi="Calibri" w:cs="Calibri"/>
          <w:lang w:val="fr-FR"/>
        </w:rPr>
        <w:t xml:space="preserve"> du Plan stratégique</w:t>
      </w:r>
      <w:r w:rsidR="00F3272A" w:rsidRPr="008E7402">
        <w:rPr>
          <w:rFonts w:ascii="Calibri" w:hAnsi="Calibri" w:cs="Calibri"/>
          <w:lang w:val="fr-FR"/>
        </w:rPr>
        <w:t xml:space="preserve">. </w:t>
      </w:r>
    </w:p>
    <w:p w14:paraId="70F92E58" w14:textId="36D8EF44" w:rsidR="0043664F" w:rsidRPr="008E7402" w:rsidRDefault="0043664F" w:rsidP="006C4C10">
      <w:pPr>
        <w:spacing w:after="0" w:line="240" w:lineRule="auto"/>
        <w:rPr>
          <w:rFonts w:eastAsia="Times New Roman" w:cstheme="minorHAnsi"/>
          <w:lang w:val="fr-FR" w:eastAsia="fr-FR"/>
        </w:rPr>
      </w:pPr>
    </w:p>
    <w:p w14:paraId="508917CE" w14:textId="0FFC8848" w:rsidR="00EB58F6" w:rsidRPr="008E7402" w:rsidRDefault="0013702C" w:rsidP="006C4C10">
      <w:pPr>
        <w:spacing w:after="0" w:line="240" w:lineRule="auto"/>
        <w:rPr>
          <w:rFonts w:eastAsia="Times New Roman" w:cstheme="minorHAnsi"/>
          <w:lang w:val="fr-FR" w:eastAsia="fr-FR"/>
        </w:rPr>
      </w:pPr>
      <w:r w:rsidRPr="008E7402">
        <w:rPr>
          <w:rFonts w:eastAsia="Times New Roman" w:cstheme="minorHAnsi"/>
          <w:b/>
          <w:lang w:val="fr-FR" w:eastAsia="fr-FR"/>
        </w:rPr>
        <w:t>But</w:t>
      </w:r>
      <w:r w:rsidR="000C2880" w:rsidRPr="008E7402">
        <w:rPr>
          <w:rFonts w:eastAsia="Times New Roman" w:cstheme="minorHAnsi"/>
          <w:b/>
          <w:lang w:val="fr-FR" w:eastAsia="fr-FR"/>
        </w:rPr>
        <w:t xml:space="preserve"> </w:t>
      </w:r>
      <w:r w:rsidR="00EB58F6" w:rsidRPr="008E7402">
        <w:rPr>
          <w:rFonts w:eastAsia="Times New Roman" w:cstheme="minorHAnsi"/>
          <w:b/>
          <w:lang w:val="fr-FR" w:eastAsia="fr-FR"/>
        </w:rPr>
        <w:t>2</w:t>
      </w:r>
      <w:r w:rsidRPr="008E7402">
        <w:rPr>
          <w:rFonts w:eastAsia="Times New Roman" w:cstheme="minorHAnsi"/>
          <w:b/>
          <w:lang w:val="fr-FR" w:eastAsia="fr-FR"/>
        </w:rPr>
        <w:t xml:space="preserve"> </w:t>
      </w:r>
      <w:r w:rsidR="00EB58F6" w:rsidRPr="008E7402">
        <w:rPr>
          <w:rFonts w:eastAsia="Times New Roman" w:cstheme="minorHAnsi"/>
          <w:b/>
          <w:lang w:val="fr-FR" w:eastAsia="fr-FR"/>
        </w:rPr>
        <w:t>:</w:t>
      </w:r>
      <w:r w:rsidR="000C2880" w:rsidRPr="008E7402">
        <w:rPr>
          <w:rFonts w:eastAsia="Times New Roman" w:cstheme="minorHAnsi"/>
          <w:b/>
          <w:lang w:val="fr-FR" w:eastAsia="fr-FR"/>
        </w:rPr>
        <w:t xml:space="preserve"> </w:t>
      </w:r>
      <w:r w:rsidRPr="008E7402">
        <w:rPr>
          <w:rFonts w:eastAsia="Times New Roman" w:cstheme="minorHAnsi"/>
          <w:b/>
          <w:lang w:val="fr-FR" w:eastAsia="fr-FR"/>
        </w:rPr>
        <w:t>Conserver et gérer efficacement le réseau de Sites Ramsar</w:t>
      </w:r>
    </w:p>
    <w:p w14:paraId="36630C68" w14:textId="77777777" w:rsidR="00EB58F6" w:rsidRPr="008E7402" w:rsidRDefault="00EB58F6" w:rsidP="006C4C10">
      <w:pPr>
        <w:spacing w:after="0" w:line="240" w:lineRule="auto"/>
        <w:rPr>
          <w:rFonts w:eastAsia="Times New Roman" w:cstheme="minorHAnsi"/>
          <w:lang w:val="fr-FR" w:eastAsia="fr-FR"/>
        </w:rPr>
      </w:pPr>
    </w:p>
    <w:p w14:paraId="690E0D30" w14:textId="77777777" w:rsidR="008747EE" w:rsidRDefault="0013702C" w:rsidP="006C4C10">
      <w:pPr>
        <w:spacing w:after="0" w:line="240" w:lineRule="auto"/>
        <w:rPr>
          <w:rFonts w:eastAsia="MS Gothic" w:cstheme="minorHAnsi"/>
          <w:b/>
          <w:lang w:val="fr-FR" w:eastAsia="fr-FR"/>
        </w:rPr>
      </w:pPr>
      <w:r w:rsidRPr="008E7402">
        <w:rPr>
          <w:rFonts w:eastAsia="MS Gothic" w:cstheme="minorHAnsi"/>
          <w:b/>
          <w:lang w:val="fr-FR" w:eastAsia="fr-FR"/>
        </w:rPr>
        <w:t>Objectif</w:t>
      </w:r>
      <w:r w:rsidR="000C2880" w:rsidRPr="008E7402">
        <w:rPr>
          <w:rFonts w:eastAsia="MS Gothic" w:cstheme="minorHAnsi"/>
          <w:b/>
          <w:lang w:val="fr-FR" w:eastAsia="fr-FR"/>
        </w:rPr>
        <w:t xml:space="preserve"> </w:t>
      </w:r>
      <w:r w:rsidR="00EB58F6" w:rsidRPr="008E7402">
        <w:rPr>
          <w:rFonts w:eastAsia="MS Gothic" w:cstheme="minorHAnsi"/>
          <w:b/>
          <w:lang w:val="fr-FR" w:eastAsia="fr-FR"/>
        </w:rPr>
        <w:t>5</w:t>
      </w:r>
      <w:r w:rsidR="000C2880" w:rsidRPr="008E7402">
        <w:rPr>
          <w:rFonts w:eastAsia="MS Gothic" w:cstheme="minorHAnsi"/>
          <w:b/>
          <w:lang w:val="fr-FR" w:eastAsia="fr-FR"/>
        </w:rPr>
        <w:t xml:space="preserve"> </w:t>
      </w:r>
      <w:r w:rsidR="00FF2BB2" w:rsidRPr="008E7402">
        <w:rPr>
          <w:rFonts w:eastAsia="MS Gothic" w:cstheme="minorHAnsi"/>
          <w:b/>
          <w:lang w:val="fr-FR" w:eastAsia="fr-FR"/>
        </w:rPr>
        <w:t>–</w:t>
      </w:r>
      <w:r w:rsidR="000C2880" w:rsidRPr="008E7402">
        <w:rPr>
          <w:rFonts w:eastAsia="MS Gothic" w:cstheme="minorHAnsi"/>
          <w:b/>
          <w:lang w:val="fr-FR" w:eastAsia="fr-FR"/>
        </w:rPr>
        <w:t xml:space="preserve"> </w:t>
      </w:r>
      <w:r w:rsidRPr="008E7402">
        <w:rPr>
          <w:rFonts w:eastAsia="MS Gothic" w:cstheme="minorHAnsi"/>
          <w:b/>
          <w:lang w:val="fr-FR" w:eastAsia="fr-FR"/>
        </w:rPr>
        <w:t xml:space="preserve">Les caractéristiques écologiques des Sites Ramsar sont maintenues ou restaurées par une planification efficace et une gestion intégrée </w:t>
      </w:r>
    </w:p>
    <w:p w14:paraId="10DFD211" w14:textId="1449AA11" w:rsidR="00EB58F6" w:rsidRPr="008E7402" w:rsidRDefault="00427F76" w:rsidP="006C4C10">
      <w:pPr>
        <w:spacing w:after="0" w:line="240" w:lineRule="auto"/>
        <w:rPr>
          <w:rFonts w:eastAsia="MS Gothic" w:cstheme="minorHAnsi"/>
          <w:b/>
          <w:lang w:val="fr-FR" w:eastAsia="fr-FR"/>
        </w:rPr>
      </w:pPr>
      <w:r w:rsidRPr="008E7402">
        <w:rPr>
          <w:rFonts w:eastAsia="MS Gothic" w:cstheme="minorHAnsi"/>
          <w:b/>
          <w:lang w:val="fr-FR" w:eastAsia="fr-FR"/>
        </w:rPr>
        <w:t>(Indicat</w:t>
      </w:r>
      <w:r w:rsidR="0013702C" w:rsidRPr="008E7402">
        <w:rPr>
          <w:rFonts w:eastAsia="MS Gothic" w:cstheme="minorHAnsi"/>
          <w:b/>
          <w:lang w:val="fr-FR" w:eastAsia="fr-FR"/>
        </w:rPr>
        <w:t>eu</w:t>
      </w:r>
      <w:r w:rsidRPr="008E7402">
        <w:rPr>
          <w:rFonts w:eastAsia="MS Gothic" w:cstheme="minorHAnsi"/>
          <w:b/>
          <w:lang w:val="fr-FR" w:eastAsia="fr-FR"/>
        </w:rPr>
        <w:t>rs</w:t>
      </w:r>
      <w:r w:rsidR="000C2880" w:rsidRPr="008E7402">
        <w:rPr>
          <w:rFonts w:eastAsia="MS Gothic" w:cstheme="minorHAnsi"/>
          <w:b/>
          <w:lang w:val="fr-FR" w:eastAsia="fr-FR"/>
        </w:rPr>
        <w:t xml:space="preserve"> </w:t>
      </w:r>
      <w:r w:rsidRPr="008E7402">
        <w:rPr>
          <w:rFonts w:eastAsia="MS Gothic" w:cstheme="minorHAnsi"/>
          <w:b/>
          <w:lang w:val="fr-FR" w:eastAsia="fr-FR"/>
        </w:rPr>
        <w:t>5.3,</w:t>
      </w:r>
      <w:r w:rsidR="000C2880" w:rsidRPr="008E7402">
        <w:rPr>
          <w:rFonts w:eastAsia="MS Gothic" w:cstheme="minorHAnsi"/>
          <w:b/>
          <w:lang w:val="fr-FR" w:eastAsia="fr-FR"/>
        </w:rPr>
        <w:t xml:space="preserve"> </w:t>
      </w:r>
      <w:r w:rsidRPr="008E7402">
        <w:rPr>
          <w:rFonts w:eastAsia="MS Gothic" w:cstheme="minorHAnsi"/>
          <w:b/>
          <w:lang w:val="fr-FR" w:eastAsia="fr-FR"/>
        </w:rPr>
        <w:t>5.4,</w:t>
      </w:r>
      <w:r w:rsidR="000C2880" w:rsidRPr="008E7402">
        <w:rPr>
          <w:rFonts w:eastAsia="MS Gothic" w:cstheme="minorHAnsi"/>
          <w:b/>
          <w:lang w:val="fr-FR" w:eastAsia="fr-FR"/>
        </w:rPr>
        <w:t xml:space="preserve"> </w:t>
      </w:r>
      <w:r w:rsidRPr="008E7402">
        <w:rPr>
          <w:rFonts w:eastAsia="MS Gothic" w:cstheme="minorHAnsi"/>
          <w:b/>
          <w:lang w:val="fr-FR" w:eastAsia="fr-FR"/>
        </w:rPr>
        <w:t>5.5,</w:t>
      </w:r>
      <w:r w:rsidR="000C2880" w:rsidRPr="008E7402">
        <w:rPr>
          <w:rFonts w:eastAsia="MS Gothic" w:cstheme="minorHAnsi"/>
          <w:b/>
          <w:lang w:val="fr-FR" w:eastAsia="fr-FR"/>
        </w:rPr>
        <w:t xml:space="preserve"> </w:t>
      </w:r>
      <w:r w:rsidRPr="008E7402">
        <w:rPr>
          <w:rFonts w:eastAsia="MS Gothic" w:cstheme="minorHAnsi"/>
          <w:b/>
          <w:lang w:val="fr-FR" w:eastAsia="fr-FR"/>
        </w:rPr>
        <w:t>5.6,</w:t>
      </w:r>
      <w:r w:rsidR="000C2880" w:rsidRPr="008E7402">
        <w:rPr>
          <w:rFonts w:eastAsia="MS Gothic" w:cstheme="minorHAnsi"/>
          <w:b/>
          <w:lang w:val="fr-FR" w:eastAsia="fr-FR"/>
        </w:rPr>
        <w:t xml:space="preserve"> </w:t>
      </w:r>
      <w:r w:rsidRPr="008E7402">
        <w:rPr>
          <w:rFonts w:eastAsia="MS Gothic" w:cstheme="minorHAnsi"/>
          <w:b/>
          <w:lang w:val="fr-FR" w:eastAsia="fr-FR"/>
        </w:rPr>
        <w:t>5.9)</w:t>
      </w:r>
    </w:p>
    <w:p w14:paraId="6D9D166C" w14:textId="77777777" w:rsidR="006C4C10" w:rsidRPr="008E7402" w:rsidRDefault="006C4C10" w:rsidP="006C4C10">
      <w:pPr>
        <w:spacing w:after="0" w:line="240" w:lineRule="auto"/>
        <w:rPr>
          <w:rFonts w:eastAsia="Times New Roman" w:cstheme="minorHAnsi"/>
          <w:b/>
          <w:lang w:val="fr-FR" w:eastAsia="fr-FR"/>
        </w:rPr>
      </w:pPr>
    </w:p>
    <w:p w14:paraId="617A70F1" w14:textId="15637443" w:rsidR="00A9396F" w:rsidRPr="008E7402" w:rsidRDefault="00B45193" w:rsidP="00345C1D">
      <w:pPr>
        <w:pStyle w:val="ListParagraph"/>
        <w:numPr>
          <w:ilvl w:val="0"/>
          <w:numId w:val="12"/>
        </w:numPr>
        <w:spacing w:after="0" w:line="240" w:lineRule="auto"/>
        <w:ind w:left="425" w:hanging="425"/>
        <w:rPr>
          <w:rFonts w:eastAsia="Times New Roman" w:cstheme="minorHAnsi"/>
          <w:b/>
          <w:lang w:val="fr-FR" w:eastAsia="fr-FR"/>
        </w:rPr>
      </w:pPr>
      <w:r w:rsidRPr="008E7402">
        <w:rPr>
          <w:rFonts w:eastAsia="Times New Roman" w:cstheme="minorHAnsi"/>
          <w:b/>
          <w:lang w:val="fr-FR" w:eastAsia="fr-FR"/>
        </w:rPr>
        <w:lastRenderedPageBreak/>
        <w:t>La planification efficace et la gestion intégrée des Sites</w:t>
      </w:r>
      <w:r w:rsidR="000C2880" w:rsidRPr="008E7402">
        <w:rPr>
          <w:rFonts w:eastAsia="Times New Roman" w:cstheme="minorHAnsi"/>
          <w:b/>
          <w:lang w:val="fr-FR" w:eastAsia="fr-FR"/>
        </w:rPr>
        <w:t xml:space="preserve"> </w:t>
      </w:r>
      <w:r w:rsidR="00A77A69" w:rsidRPr="008E7402">
        <w:rPr>
          <w:rFonts w:eastAsia="Times New Roman" w:cstheme="minorHAnsi"/>
          <w:b/>
          <w:lang w:val="fr-FR" w:eastAsia="fr-FR"/>
        </w:rPr>
        <w:t>Ramsar</w:t>
      </w:r>
      <w:r w:rsidR="000C2880" w:rsidRPr="008E7402">
        <w:rPr>
          <w:rFonts w:eastAsia="Times New Roman" w:cstheme="minorHAnsi"/>
          <w:b/>
          <w:lang w:val="fr-FR" w:eastAsia="fr-FR"/>
        </w:rPr>
        <w:t xml:space="preserve"> </w:t>
      </w:r>
      <w:r w:rsidRPr="008E7402">
        <w:rPr>
          <w:rFonts w:eastAsia="Times New Roman" w:cstheme="minorHAnsi"/>
          <w:b/>
          <w:lang w:val="fr-FR" w:eastAsia="fr-FR"/>
        </w:rPr>
        <w:t>ne montrent pas de progrès réels</w:t>
      </w:r>
      <w:r w:rsidR="00303E52" w:rsidRPr="008E7402">
        <w:rPr>
          <w:rFonts w:eastAsia="Times New Roman" w:cstheme="minorHAnsi"/>
          <w:b/>
          <w:lang w:val="fr-FR" w:eastAsia="fr-FR"/>
        </w:rPr>
        <w:t>.</w:t>
      </w:r>
      <w:r w:rsidR="000C2880" w:rsidRPr="008E7402">
        <w:rPr>
          <w:rFonts w:eastAsia="Times New Roman" w:cstheme="minorHAnsi"/>
          <w:b/>
          <w:lang w:val="fr-FR" w:eastAsia="fr-FR"/>
        </w:rPr>
        <w:t xml:space="preserve"> </w:t>
      </w:r>
    </w:p>
    <w:p w14:paraId="314BA5D1" w14:textId="77777777" w:rsidR="00A77A69" w:rsidRPr="008E7402" w:rsidRDefault="00A77A69" w:rsidP="00345C1D">
      <w:pPr>
        <w:spacing w:after="0" w:line="240" w:lineRule="auto"/>
        <w:ind w:left="425" w:hanging="425"/>
        <w:rPr>
          <w:rFonts w:ascii="Calibri" w:hAnsi="Calibri" w:cs="Calibri"/>
          <w:lang w:val="fr-FR"/>
        </w:rPr>
      </w:pPr>
    </w:p>
    <w:p w14:paraId="3E251BB7" w14:textId="6E472334" w:rsidR="00A77A69" w:rsidRPr="008E7402" w:rsidRDefault="00345C1D" w:rsidP="00345C1D">
      <w:pPr>
        <w:spacing w:after="0" w:line="240" w:lineRule="auto"/>
        <w:ind w:left="425" w:hanging="425"/>
        <w:rPr>
          <w:rFonts w:ascii="Calibri" w:hAnsi="Calibri" w:cs="Calibri"/>
          <w:lang w:val="fr-FR"/>
        </w:rPr>
      </w:pPr>
      <w:r w:rsidRPr="008E7402">
        <w:rPr>
          <w:rFonts w:ascii="Calibri" w:hAnsi="Calibri" w:cs="Calibri"/>
          <w:lang w:val="fr-FR"/>
        </w:rPr>
        <w:t>36.</w:t>
      </w:r>
      <w:r w:rsidRPr="008E7402">
        <w:rPr>
          <w:rFonts w:ascii="Calibri" w:hAnsi="Calibri" w:cs="Calibri"/>
          <w:lang w:val="fr-FR"/>
        </w:rPr>
        <w:tab/>
      </w:r>
      <w:r w:rsidR="00FF2BB2" w:rsidRPr="008E7402">
        <w:rPr>
          <w:rFonts w:ascii="Calibri" w:hAnsi="Calibri" w:cs="Calibri"/>
          <w:lang w:val="fr-FR"/>
        </w:rPr>
        <w:t xml:space="preserve">Quatre-vingt-quatre pour cent des Parties contractantes </w:t>
      </w:r>
      <w:r w:rsidR="00F3272A" w:rsidRPr="008E7402">
        <w:rPr>
          <w:rFonts w:ascii="Calibri" w:hAnsi="Calibri" w:cs="Calibri"/>
          <w:lang w:val="fr-FR"/>
        </w:rPr>
        <w:t xml:space="preserve">ayant envoyé leur rapport pour la COP13 indiquent un total de </w:t>
      </w:r>
      <w:r w:rsidR="00C65239" w:rsidRPr="008E7402">
        <w:rPr>
          <w:rFonts w:ascii="Calibri" w:hAnsi="Calibri" w:cs="Calibri"/>
          <w:lang w:val="fr-FR"/>
        </w:rPr>
        <w:t>1146</w:t>
      </w:r>
      <w:r w:rsidR="00F3272A" w:rsidRPr="008E7402">
        <w:rPr>
          <w:rFonts w:ascii="Calibri" w:hAnsi="Calibri" w:cs="Calibri"/>
          <w:lang w:val="fr-FR"/>
        </w:rPr>
        <w:t> Sites</w:t>
      </w:r>
      <w:r w:rsidR="000C2880" w:rsidRPr="008E7402">
        <w:rPr>
          <w:rFonts w:ascii="Calibri" w:hAnsi="Calibri" w:cs="Calibri"/>
          <w:lang w:val="fr-FR"/>
        </w:rPr>
        <w:t xml:space="preserve"> </w:t>
      </w:r>
      <w:r w:rsidR="00C65239" w:rsidRPr="008E7402">
        <w:rPr>
          <w:rFonts w:ascii="Calibri" w:hAnsi="Calibri" w:cs="Calibri"/>
          <w:lang w:val="fr-FR"/>
        </w:rPr>
        <w:t>Ramsar</w:t>
      </w:r>
      <w:r w:rsidR="000C2880" w:rsidRPr="008E7402">
        <w:rPr>
          <w:rFonts w:ascii="Calibri" w:hAnsi="Calibri" w:cs="Calibri"/>
          <w:lang w:val="fr-FR"/>
        </w:rPr>
        <w:t xml:space="preserve"> </w:t>
      </w:r>
      <w:r w:rsidR="00F3272A" w:rsidRPr="008E7402">
        <w:rPr>
          <w:rFonts w:ascii="Calibri" w:hAnsi="Calibri" w:cs="Calibri"/>
          <w:lang w:val="fr-FR"/>
        </w:rPr>
        <w:t xml:space="preserve">ayant des plans de gestion et 82% signalent qu’un plan de gestion est en train d’être appliqué pour un total de </w:t>
      </w:r>
      <w:r w:rsidR="001E4C87" w:rsidRPr="008E7402">
        <w:rPr>
          <w:rFonts w:ascii="Calibri" w:hAnsi="Calibri" w:cs="Calibri"/>
          <w:lang w:val="fr-FR"/>
        </w:rPr>
        <w:t>1123</w:t>
      </w:r>
      <w:r w:rsidR="00F3272A" w:rsidRPr="008E7402">
        <w:rPr>
          <w:rFonts w:ascii="Calibri" w:hAnsi="Calibri" w:cs="Calibri"/>
          <w:lang w:val="fr-FR"/>
        </w:rPr>
        <w:t> Sites</w:t>
      </w:r>
      <w:r w:rsidR="000C2880" w:rsidRPr="008E7402">
        <w:rPr>
          <w:rFonts w:ascii="Calibri" w:hAnsi="Calibri" w:cs="Calibri"/>
          <w:lang w:val="fr-FR"/>
        </w:rPr>
        <w:t xml:space="preserve"> </w:t>
      </w:r>
      <w:r w:rsidR="008A75FE" w:rsidRPr="008E7402">
        <w:rPr>
          <w:rFonts w:ascii="Calibri" w:hAnsi="Calibri" w:cs="Calibri"/>
          <w:lang w:val="fr-FR"/>
        </w:rPr>
        <w:t>Ramsar.</w:t>
      </w:r>
      <w:r w:rsidR="000C2880" w:rsidRPr="008E7402">
        <w:rPr>
          <w:rFonts w:ascii="Calibri" w:hAnsi="Calibri" w:cs="Calibri"/>
          <w:lang w:val="fr-FR"/>
        </w:rPr>
        <w:t xml:space="preserve"> </w:t>
      </w:r>
      <w:r w:rsidR="00F3272A" w:rsidRPr="008E7402">
        <w:rPr>
          <w:rFonts w:ascii="Calibri" w:hAnsi="Calibri" w:cs="Calibri"/>
          <w:lang w:val="fr-FR"/>
        </w:rPr>
        <w:t>Pour la</w:t>
      </w:r>
      <w:r w:rsidR="000C2880" w:rsidRPr="008E7402">
        <w:rPr>
          <w:rFonts w:ascii="Calibri" w:hAnsi="Calibri" w:cs="Calibri"/>
          <w:lang w:val="fr-FR"/>
        </w:rPr>
        <w:t xml:space="preserve"> </w:t>
      </w:r>
      <w:r w:rsidR="00185CBE" w:rsidRPr="008E7402">
        <w:rPr>
          <w:rFonts w:ascii="Calibri" w:hAnsi="Calibri" w:cs="Calibri"/>
          <w:lang w:val="fr-FR"/>
        </w:rPr>
        <w:t>COP12</w:t>
      </w:r>
      <w:r w:rsidR="00933393" w:rsidRPr="008E7402">
        <w:rPr>
          <w:rFonts w:ascii="Calibri" w:hAnsi="Calibri" w:cs="Calibri"/>
          <w:lang w:val="fr-FR"/>
        </w:rPr>
        <w:t>,</w:t>
      </w:r>
      <w:r w:rsidR="000C2880" w:rsidRPr="008E7402">
        <w:rPr>
          <w:rFonts w:ascii="Calibri" w:hAnsi="Calibri" w:cs="Calibri"/>
          <w:lang w:val="fr-FR"/>
        </w:rPr>
        <w:t xml:space="preserve"> </w:t>
      </w:r>
      <w:r w:rsidR="00F3272A" w:rsidRPr="008E7402">
        <w:rPr>
          <w:rFonts w:ascii="Calibri" w:hAnsi="Calibri" w:cs="Calibri"/>
          <w:lang w:val="fr-FR"/>
        </w:rPr>
        <w:t xml:space="preserve">les chiffres comparables étaient de 86% des Parties </w:t>
      </w:r>
      <w:r w:rsidR="00D532B6" w:rsidRPr="008E7402">
        <w:rPr>
          <w:rFonts w:ascii="Calibri" w:hAnsi="Calibri" w:cs="Calibri"/>
          <w:lang w:val="fr-FR"/>
        </w:rPr>
        <w:t>(</w:t>
      </w:r>
      <w:r w:rsidR="006C291A" w:rsidRPr="008E7402">
        <w:rPr>
          <w:rFonts w:ascii="Calibri" w:hAnsi="Calibri" w:cs="Calibri"/>
          <w:lang w:val="fr-FR"/>
        </w:rPr>
        <w:t>1107</w:t>
      </w:r>
      <w:r w:rsidR="00F3272A" w:rsidRPr="008E7402">
        <w:rPr>
          <w:rFonts w:ascii="Calibri" w:hAnsi="Calibri" w:cs="Calibri"/>
          <w:lang w:val="fr-FR"/>
        </w:rPr>
        <w:t> s</w:t>
      </w:r>
      <w:r w:rsidR="006C291A" w:rsidRPr="008E7402">
        <w:rPr>
          <w:rFonts w:ascii="Calibri" w:hAnsi="Calibri" w:cs="Calibri"/>
          <w:lang w:val="fr-FR"/>
        </w:rPr>
        <w:t>ites</w:t>
      </w:r>
      <w:r w:rsidR="00D532B6" w:rsidRPr="008E7402">
        <w:rPr>
          <w:rFonts w:ascii="Calibri" w:hAnsi="Calibri" w:cs="Calibri"/>
          <w:lang w:val="fr-FR"/>
        </w:rPr>
        <w:t>)</w:t>
      </w:r>
      <w:r w:rsidR="000C2880" w:rsidRPr="008E7402">
        <w:rPr>
          <w:rFonts w:ascii="Calibri" w:hAnsi="Calibri" w:cs="Calibri"/>
          <w:lang w:val="fr-FR"/>
        </w:rPr>
        <w:t xml:space="preserve"> </w:t>
      </w:r>
      <w:r w:rsidR="00F3272A" w:rsidRPr="008E7402">
        <w:rPr>
          <w:rFonts w:ascii="Calibri" w:hAnsi="Calibri" w:cs="Calibri"/>
          <w:lang w:val="fr-FR"/>
        </w:rPr>
        <w:t>et</w:t>
      </w:r>
      <w:r w:rsidR="000C2880" w:rsidRPr="008E7402">
        <w:rPr>
          <w:rFonts w:ascii="Calibri" w:hAnsi="Calibri" w:cs="Calibri"/>
          <w:lang w:val="fr-FR"/>
        </w:rPr>
        <w:t xml:space="preserve"> </w:t>
      </w:r>
      <w:r w:rsidR="00917281" w:rsidRPr="008E7402">
        <w:rPr>
          <w:rFonts w:ascii="Calibri" w:hAnsi="Calibri" w:cs="Calibri"/>
          <w:lang w:val="fr-FR"/>
        </w:rPr>
        <w:t>76%</w:t>
      </w:r>
      <w:r w:rsidR="00F3272A" w:rsidRPr="008E7402">
        <w:rPr>
          <w:rFonts w:ascii="Calibri" w:hAnsi="Calibri" w:cs="Calibri"/>
          <w:lang w:val="fr-FR"/>
        </w:rPr>
        <w:t xml:space="preserve"> des </w:t>
      </w:r>
      <w:r w:rsidR="00D532B6" w:rsidRPr="008E7402">
        <w:rPr>
          <w:rFonts w:ascii="Calibri" w:hAnsi="Calibri" w:cs="Calibri"/>
          <w:lang w:val="fr-FR"/>
        </w:rPr>
        <w:t>Parties</w:t>
      </w:r>
      <w:r w:rsidR="000C2880" w:rsidRPr="008E7402">
        <w:rPr>
          <w:rFonts w:ascii="Calibri" w:hAnsi="Calibri" w:cs="Calibri"/>
          <w:lang w:val="fr-FR"/>
        </w:rPr>
        <w:t xml:space="preserve"> </w:t>
      </w:r>
      <w:r w:rsidR="00F3272A" w:rsidRPr="008E7402">
        <w:rPr>
          <w:rFonts w:ascii="Calibri" w:hAnsi="Calibri" w:cs="Calibri"/>
          <w:lang w:val="fr-FR"/>
        </w:rPr>
        <w:t>respectivement</w:t>
      </w:r>
      <w:r w:rsidR="00CB3745" w:rsidRPr="008E7402">
        <w:rPr>
          <w:rFonts w:ascii="Calibri" w:hAnsi="Calibri" w:cs="Calibri"/>
          <w:lang w:val="fr-FR"/>
        </w:rPr>
        <w:t>.</w:t>
      </w:r>
      <w:r w:rsidR="000C2880" w:rsidRPr="008E7402">
        <w:rPr>
          <w:rFonts w:ascii="Calibri" w:hAnsi="Calibri" w:cs="Calibri"/>
          <w:lang w:val="fr-FR"/>
        </w:rPr>
        <w:t xml:space="preserve"> </w:t>
      </w:r>
      <w:r w:rsidR="009A332E">
        <w:rPr>
          <w:rFonts w:ascii="Calibri" w:hAnsi="Calibri" w:cs="Calibri"/>
          <w:lang w:val="fr-FR"/>
        </w:rPr>
        <w:t>Selon le Service d’information sur les Sites Ramsar, 48%</w:t>
      </w:r>
      <w:r w:rsidR="00F3272A" w:rsidRPr="008E7402">
        <w:rPr>
          <w:rFonts w:ascii="Calibri" w:hAnsi="Calibri" w:cs="Calibri"/>
          <w:lang w:val="fr-FR"/>
        </w:rPr>
        <w:t xml:space="preserve"> des</w:t>
      </w:r>
      <w:r w:rsidR="00DC0DB7" w:rsidRPr="008E7402">
        <w:rPr>
          <w:rFonts w:ascii="Calibri" w:hAnsi="Calibri" w:cs="Calibri"/>
          <w:lang w:val="fr-FR"/>
        </w:rPr>
        <w:t xml:space="preserve"> 2315</w:t>
      </w:r>
      <w:r w:rsidR="00F3272A" w:rsidRPr="008E7402">
        <w:rPr>
          <w:rFonts w:ascii="Calibri" w:hAnsi="Calibri" w:cs="Calibri"/>
          <w:lang w:val="fr-FR"/>
        </w:rPr>
        <w:t> Sites Ramsar actuellement inscrits</w:t>
      </w:r>
      <w:r w:rsidR="00DC0DB7" w:rsidRPr="008E7402">
        <w:rPr>
          <w:rFonts w:ascii="Calibri" w:hAnsi="Calibri" w:cs="Calibri"/>
          <w:lang w:val="fr-FR"/>
        </w:rPr>
        <w:t xml:space="preserve"> </w:t>
      </w:r>
      <w:r w:rsidR="00352076" w:rsidRPr="008E7402">
        <w:rPr>
          <w:rFonts w:ascii="Calibri" w:hAnsi="Calibri" w:cs="Calibri"/>
          <w:lang w:val="fr-FR"/>
        </w:rPr>
        <w:t>(1120)</w:t>
      </w:r>
      <w:r w:rsidR="00F3272A" w:rsidRPr="008E7402">
        <w:rPr>
          <w:rFonts w:ascii="Calibri" w:hAnsi="Calibri" w:cs="Calibri"/>
          <w:lang w:val="fr-FR"/>
        </w:rPr>
        <w:t xml:space="preserve"> ont un plan de gestion et ce plan </w:t>
      </w:r>
      <w:r w:rsidR="00A31257" w:rsidRPr="008E7402">
        <w:rPr>
          <w:rFonts w:ascii="Calibri" w:hAnsi="Calibri" w:cs="Calibri"/>
          <w:lang w:val="fr-FR"/>
        </w:rPr>
        <w:t xml:space="preserve">est effectivement appliqué dans 37% </w:t>
      </w:r>
      <w:r w:rsidR="00AC00EC" w:rsidRPr="008E7402">
        <w:rPr>
          <w:rFonts w:ascii="Calibri" w:hAnsi="Calibri" w:cs="Calibri"/>
          <w:lang w:val="fr-FR"/>
        </w:rPr>
        <w:t>(860)</w:t>
      </w:r>
      <w:r w:rsidR="000C2880" w:rsidRPr="008E7402">
        <w:rPr>
          <w:rFonts w:ascii="Calibri" w:hAnsi="Calibri" w:cs="Calibri"/>
          <w:lang w:val="fr-FR"/>
        </w:rPr>
        <w:t xml:space="preserve"> </w:t>
      </w:r>
      <w:r w:rsidR="00A31257" w:rsidRPr="008E7402">
        <w:rPr>
          <w:rFonts w:ascii="Calibri" w:hAnsi="Calibri" w:cs="Calibri"/>
          <w:lang w:val="fr-FR"/>
        </w:rPr>
        <w:t>des sites.</w:t>
      </w:r>
    </w:p>
    <w:p w14:paraId="30A51EB0" w14:textId="77777777" w:rsidR="00A77A69" w:rsidRPr="008E7402" w:rsidRDefault="00A77A69" w:rsidP="00345C1D">
      <w:pPr>
        <w:spacing w:after="0" w:line="240" w:lineRule="auto"/>
        <w:ind w:left="425" w:hanging="425"/>
        <w:rPr>
          <w:rFonts w:ascii="Calibri" w:hAnsi="Calibri" w:cs="Calibri"/>
          <w:lang w:val="fr-FR"/>
        </w:rPr>
      </w:pPr>
    </w:p>
    <w:p w14:paraId="49970C4B" w14:textId="640EDDE0" w:rsidR="00352076" w:rsidRPr="008E7402" w:rsidRDefault="00345C1D" w:rsidP="00345C1D">
      <w:pPr>
        <w:spacing w:after="0" w:line="240" w:lineRule="auto"/>
        <w:ind w:left="425" w:hanging="425"/>
        <w:rPr>
          <w:rFonts w:ascii="Calibri" w:hAnsi="Calibri" w:cs="Calibri"/>
          <w:lang w:val="fr-FR"/>
        </w:rPr>
      </w:pPr>
      <w:r w:rsidRPr="008E7402">
        <w:rPr>
          <w:rFonts w:ascii="Calibri" w:hAnsi="Calibri" w:cs="Calibri"/>
          <w:lang w:val="fr-FR"/>
        </w:rPr>
        <w:t>37.</w:t>
      </w:r>
      <w:r w:rsidRPr="008E7402">
        <w:rPr>
          <w:rFonts w:ascii="Calibri" w:hAnsi="Calibri" w:cs="Calibri"/>
          <w:lang w:val="fr-FR"/>
        </w:rPr>
        <w:tab/>
      </w:r>
      <w:r w:rsidR="00A31257" w:rsidRPr="008E7402">
        <w:rPr>
          <w:rFonts w:ascii="Calibri" w:hAnsi="Calibri" w:cs="Calibri"/>
          <w:lang w:val="fr-FR"/>
        </w:rPr>
        <w:t>On ignore si le pourcentage plus élevé</w:t>
      </w:r>
      <w:r w:rsidR="009A332E">
        <w:rPr>
          <w:rFonts w:ascii="Calibri" w:hAnsi="Calibri" w:cs="Calibri"/>
          <w:lang w:val="fr-FR"/>
        </w:rPr>
        <w:t>,</w:t>
      </w:r>
      <w:r w:rsidR="00A31257" w:rsidRPr="008E7402">
        <w:rPr>
          <w:rFonts w:ascii="Calibri" w:hAnsi="Calibri" w:cs="Calibri"/>
          <w:lang w:val="fr-FR"/>
        </w:rPr>
        <w:t xml:space="preserve"> </w:t>
      </w:r>
      <w:r w:rsidR="009A332E">
        <w:rPr>
          <w:rFonts w:ascii="Calibri" w:hAnsi="Calibri" w:cs="Calibri"/>
          <w:lang w:val="fr-FR"/>
        </w:rPr>
        <w:t xml:space="preserve">signalé par les Parties contractantes </w:t>
      </w:r>
      <w:r w:rsidR="00A31257" w:rsidRPr="008E7402">
        <w:rPr>
          <w:rFonts w:ascii="Calibri" w:hAnsi="Calibri" w:cs="Calibri"/>
          <w:lang w:val="fr-FR"/>
        </w:rPr>
        <w:t>pour la COP13</w:t>
      </w:r>
      <w:r w:rsidR="009A332E">
        <w:rPr>
          <w:rFonts w:ascii="Calibri" w:hAnsi="Calibri" w:cs="Calibri"/>
          <w:lang w:val="fr-FR"/>
        </w:rPr>
        <w:t>,</w:t>
      </w:r>
      <w:r w:rsidR="00A31257" w:rsidRPr="008E7402">
        <w:rPr>
          <w:rFonts w:ascii="Calibri" w:hAnsi="Calibri" w:cs="Calibri"/>
          <w:lang w:val="fr-FR"/>
        </w:rPr>
        <w:t xml:space="preserve"> </w:t>
      </w:r>
      <w:r w:rsidR="009A332E">
        <w:rPr>
          <w:rFonts w:ascii="Calibri" w:hAnsi="Calibri" w:cs="Calibri"/>
          <w:lang w:val="fr-FR"/>
        </w:rPr>
        <w:t xml:space="preserve">de sites ayant un plan de gestion et où le plan est appliqué </w:t>
      </w:r>
      <w:r w:rsidR="00A31257" w:rsidRPr="008E7402">
        <w:rPr>
          <w:rFonts w:ascii="Calibri" w:hAnsi="Calibri" w:cs="Calibri"/>
          <w:lang w:val="fr-FR"/>
        </w:rPr>
        <w:t>est réel ou s’il reflète le manque d’information</w:t>
      </w:r>
      <w:r w:rsidR="008E7402">
        <w:rPr>
          <w:rFonts w:ascii="Calibri" w:hAnsi="Calibri" w:cs="Calibri"/>
          <w:lang w:val="fr-FR"/>
        </w:rPr>
        <w:t>s</w:t>
      </w:r>
      <w:r w:rsidR="00A31257" w:rsidRPr="008E7402">
        <w:rPr>
          <w:rFonts w:ascii="Calibri" w:hAnsi="Calibri" w:cs="Calibri"/>
          <w:lang w:val="fr-FR"/>
        </w:rPr>
        <w:t xml:space="preserve"> actualisée</w:t>
      </w:r>
      <w:r w:rsidR="008E7402">
        <w:rPr>
          <w:rFonts w:ascii="Calibri" w:hAnsi="Calibri" w:cs="Calibri"/>
          <w:lang w:val="fr-FR"/>
        </w:rPr>
        <w:t>s</w:t>
      </w:r>
      <w:r w:rsidR="00A31257" w:rsidRPr="008E7402">
        <w:rPr>
          <w:rFonts w:ascii="Calibri" w:hAnsi="Calibri" w:cs="Calibri"/>
          <w:lang w:val="fr-FR"/>
        </w:rPr>
        <w:t xml:space="preserve"> sur les Sites Ramsar soumise</w:t>
      </w:r>
      <w:r w:rsidR="008E7402">
        <w:rPr>
          <w:rFonts w:ascii="Calibri" w:hAnsi="Calibri" w:cs="Calibri"/>
          <w:lang w:val="fr-FR"/>
        </w:rPr>
        <w:t>s</w:t>
      </w:r>
      <w:r w:rsidR="00A31257" w:rsidRPr="008E7402">
        <w:rPr>
          <w:rFonts w:ascii="Calibri" w:hAnsi="Calibri" w:cs="Calibri"/>
          <w:lang w:val="fr-FR"/>
        </w:rPr>
        <w:t xml:space="preserve"> au Secrétariat ou le fait que les actualisations des sites sont en </w:t>
      </w:r>
      <w:r w:rsidR="00CE4483" w:rsidRPr="008E7402">
        <w:rPr>
          <w:rFonts w:ascii="Calibri" w:hAnsi="Calibri" w:cs="Calibri"/>
          <w:lang w:val="fr-FR"/>
        </w:rPr>
        <w:t>t</w:t>
      </w:r>
      <w:r w:rsidR="00A31257" w:rsidRPr="008E7402">
        <w:rPr>
          <w:rFonts w:ascii="Calibri" w:hAnsi="Calibri" w:cs="Calibri"/>
          <w:lang w:val="fr-FR"/>
        </w:rPr>
        <w:t xml:space="preserve">rain d’être examinées par le Secrétariat ou la Partie contractante concernée. </w:t>
      </w:r>
      <w:r w:rsidR="000C2880" w:rsidRPr="008E7402">
        <w:rPr>
          <w:rFonts w:ascii="Calibri" w:hAnsi="Calibri" w:cs="Calibri"/>
          <w:lang w:val="fr-FR"/>
        </w:rPr>
        <w:t xml:space="preserve"> </w:t>
      </w:r>
    </w:p>
    <w:p w14:paraId="42BF8897" w14:textId="77777777" w:rsidR="00524914" w:rsidRPr="008E7402" w:rsidRDefault="00524914" w:rsidP="00345C1D">
      <w:pPr>
        <w:spacing w:after="0" w:line="240" w:lineRule="auto"/>
        <w:ind w:left="425" w:hanging="425"/>
        <w:rPr>
          <w:rFonts w:ascii="Calibri" w:hAnsi="Calibri" w:cs="Calibri"/>
          <w:lang w:val="fr-FR"/>
        </w:rPr>
      </w:pPr>
    </w:p>
    <w:p w14:paraId="48E7DF8C" w14:textId="2962D123" w:rsidR="00E93FFA" w:rsidRPr="008E7402" w:rsidRDefault="00345C1D" w:rsidP="00345C1D">
      <w:pPr>
        <w:spacing w:after="0" w:line="240" w:lineRule="auto"/>
        <w:ind w:left="425" w:hanging="425"/>
        <w:rPr>
          <w:rFonts w:ascii="Calibri" w:hAnsi="Calibri" w:cs="Calibri"/>
          <w:lang w:val="fr-FR"/>
        </w:rPr>
      </w:pPr>
      <w:r w:rsidRPr="008E7402">
        <w:rPr>
          <w:rFonts w:ascii="Calibri" w:hAnsi="Calibri" w:cs="Calibri"/>
          <w:lang w:val="fr-FR"/>
        </w:rPr>
        <w:t>38.</w:t>
      </w:r>
      <w:r w:rsidRPr="008E7402">
        <w:rPr>
          <w:rFonts w:ascii="Calibri" w:hAnsi="Calibri" w:cs="Calibri"/>
          <w:lang w:val="fr-FR"/>
        </w:rPr>
        <w:tab/>
      </w:r>
      <w:r w:rsidR="00A31257" w:rsidRPr="008E7402">
        <w:rPr>
          <w:rFonts w:ascii="Calibri" w:hAnsi="Calibri" w:cs="Calibri"/>
          <w:lang w:val="fr-FR"/>
        </w:rPr>
        <w:t xml:space="preserve">Le pourcentage de Parties pour lesquelles tous les Sites Ramsar ont été évalués du point de vue de leur gestion a diminué de </w:t>
      </w:r>
      <w:r w:rsidR="00E0753B" w:rsidRPr="008E7402">
        <w:rPr>
          <w:rFonts w:ascii="Calibri" w:hAnsi="Calibri" w:cs="Calibri"/>
          <w:lang w:val="fr-FR"/>
        </w:rPr>
        <w:t>59%</w:t>
      </w:r>
      <w:r w:rsidR="000C2880" w:rsidRPr="008E7402">
        <w:rPr>
          <w:rFonts w:ascii="Calibri" w:hAnsi="Calibri" w:cs="Calibri"/>
          <w:lang w:val="fr-FR"/>
        </w:rPr>
        <w:t xml:space="preserve"> </w:t>
      </w:r>
      <w:r w:rsidR="00E0753B" w:rsidRPr="008E7402">
        <w:rPr>
          <w:rFonts w:ascii="Calibri" w:hAnsi="Calibri" w:cs="Calibri"/>
          <w:lang w:val="fr-FR"/>
        </w:rPr>
        <w:t>(COP12)</w:t>
      </w:r>
      <w:r w:rsidR="000C2880" w:rsidRPr="008E7402">
        <w:rPr>
          <w:rFonts w:ascii="Calibri" w:hAnsi="Calibri" w:cs="Calibri"/>
          <w:lang w:val="fr-FR"/>
        </w:rPr>
        <w:t xml:space="preserve"> </w:t>
      </w:r>
      <w:r w:rsidR="00A31257" w:rsidRPr="008E7402">
        <w:rPr>
          <w:rFonts w:ascii="Calibri" w:hAnsi="Calibri" w:cs="Calibri"/>
          <w:lang w:val="fr-FR"/>
        </w:rPr>
        <w:t>à </w:t>
      </w:r>
      <w:r w:rsidR="00E0753B" w:rsidRPr="008E7402">
        <w:rPr>
          <w:rFonts w:ascii="Calibri" w:hAnsi="Calibri" w:cs="Calibri"/>
          <w:lang w:val="fr-FR"/>
        </w:rPr>
        <w:t>29%</w:t>
      </w:r>
      <w:r w:rsidR="000C2880" w:rsidRPr="008E7402">
        <w:rPr>
          <w:rFonts w:ascii="Calibri" w:hAnsi="Calibri" w:cs="Calibri"/>
          <w:lang w:val="fr-FR"/>
        </w:rPr>
        <w:t xml:space="preserve"> </w:t>
      </w:r>
      <w:r w:rsidR="00E0753B" w:rsidRPr="008E7402">
        <w:rPr>
          <w:rFonts w:ascii="Calibri" w:hAnsi="Calibri" w:cs="Calibri"/>
          <w:lang w:val="fr-FR"/>
        </w:rPr>
        <w:t>(COP13)</w:t>
      </w:r>
      <w:r w:rsidR="009810A4" w:rsidRPr="008E7402">
        <w:rPr>
          <w:rFonts w:ascii="Calibri" w:hAnsi="Calibri" w:cs="Calibri"/>
          <w:lang w:val="fr-FR"/>
        </w:rPr>
        <w:t>;</w:t>
      </w:r>
      <w:r w:rsidR="000C2880" w:rsidRPr="008E7402">
        <w:rPr>
          <w:rFonts w:ascii="Calibri" w:hAnsi="Calibri" w:cs="Calibri"/>
          <w:lang w:val="fr-FR"/>
        </w:rPr>
        <w:t xml:space="preserve"> </w:t>
      </w:r>
      <w:r w:rsidR="00A31257" w:rsidRPr="008E7402">
        <w:rPr>
          <w:rFonts w:ascii="Calibri" w:hAnsi="Calibri" w:cs="Calibri"/>
          <w:lang w:val="fr-FR"/>
        </w:rPr>
        <w:t xml:space="preserve">et </w:t>
      </w:r>
      <w:r w:rsidR="00E93FFA" w:rsidRPr="008E7402">
        <w:rPr>
          <w:rFonts w:ascii="Calibri" w:hAnsi="Calibri" w:cs="Calibri"/>
          <w:lang w:val="fr-FR"/>
        </w:rPr>
        <w:t>23%</w:t>
      </w:r>
      <w:r w:rsidR="00A31257" w:rsidRPr="008E7402">
        <w:rPr>
          <w:rFonts w:ascii="Calibri" w:hAnsi="Calibri" w:cs="Calibri"/>
          <w:lang w:val="fr-FR"/>
        </w:rPr>
        <w:t> des</w:t>
      </w:r>
      <w:r w:rsidR="000C2880" w:rsidRPr="008E7402">
        <w:rPr>
          <w:rFonts w:ascii="Calibri" w:hAnsi="Calibri" w:cs="Calibri"/>
          <w:lang w:val="fr-FR"/>
        </w:rPr>
        <w:t xml:space="preserve"> </w:t>
      </w:r>
      <w:r w:rsidR="00E93FFA" w:rsidRPr="008E7402">
        <w:rPr>
          <w:rFonts w:ascii="Calibri" w:hAnsi="Calibri" w:cs="Calibri"/>
          <w:lang w:val="fr-FR"/>
        </w:rPr>
        <w:t>Parties</w:t>
      </w:r>
      <w:r w:rsidR="000C2880" w:rsidRPr="008E7402">
        <w:rPr>
          <w:rFonts w:ascii="Calibri" w:hAnsi="Calibri" w:cs="Calibri"/>
          <w:lang w:val="fr-FR"/>
        </w:rPr>
        <w:t xml:space="preserve"> </w:t>
      </w:r>
      <w:r w:rsidR="00A31257" w:rsidRPr="008E7402">
        <w:rPr>
          <w:rFonts w:ascii="Calibri" w:hAnsi="Calibri" w:cs="Calibri"/>
          <w:lang w:val="fr-FR"/>
        </w:rPr>
        <w:t xml:space="preserve">ont déclaré avoir fait des évaluations de l’efficacité de la gestion des Sites Ramsar. Il s’agit d’un nouvel indicateur à évaluer et </w:t>
      </w:r>
      <w:r w:rsidR="008E7402">
        <w:rPr>
          <w:rFonts w:ascii="Calibri" w:hAnsi="Calibri" w:cs="Calibri"/>
          <w:lang w:val="fr-FR"/>
        </w:rPr>
        <w:t xml:space="preserve">à </w:t>
      </w:r>
      <w:r w:rsidR="00A31257" w:rsidRPr="008E7402">
        <w:rPr>
          <w:rFonts w:ascii="Calibri" w:hAnsi="Calibri" w:cs="Calibri"/>
          <w:lang w:val="fr-FR"/>
        </w:rPr>
        <w:t xml:space="preserve">surveiller pour la </w:t>
      </w:r>
      <w:r w:rsidR="009810A4" w:rsidRPr="008E7402">
        <w:rPr>
          <w:rFonts w:ascii="Calibri" w:hAnsi="Calibri" w:cs="Calibri"/>
          <w:lang w:val="fr-FR"/>
        </w:rPr>
        <w:t>COP14</w:t>
      </w:r>
      <w:r w:rsidR="00B1642E" w:rsidRPr="008E7402">
        <w:rPr>
          <w:rFonts w:ascii="Calibri" w:hAnsi="Calibri" w:cs="Calibri"/>
          <w:lang w:val="fr-FR"/>
        </w:rPr>
        <w:t>.</w:t>
      </w:r>
    </w:p>
    <w:p w14:paraId="0277DDC6" w14:textId="77777777" w:rsidR="008052E2" w:rsidRPr="008E7402" w:rsidRDefault="008052E2" w:rsidP="00345C1D">
      <w:pPr>
        <w:spacing w:after="0" w:line="240" w:lineRule="auto"/>
        <w:ind w:left="425" w:hanging="425"/>
        <w:rPr>
          <w:rFonts w:ascii="Calibri" w:hAnsi="Calibri" w:cs="Calibri"/>
          <w:lang w:val="fr-FR"/>
        </w:rPr>
      </w:pPr>
    </w:p>
    <w:p w14:paraId="47406818" w14:textId="5F41F393" w:rsidR="00D52BA2" w:rsidRPr="008E7402" w:rsidRDefault="00345C1D" w:rsidP="00345C1D">
      <w:pPr>
        <w:spacing w:after="0" w:line="240" w:lineRule="auto"/>
        <w:ind w:left="425" w:hanging="425"/>
        <w:rPr>
          <w:rFonts w:ascii="Calibri" w:hAnsi="Calibri" w:cs="Calibri"/>
          <w:lang w:val="fr-FR"/>
        </w:rPr>
      </w:pPr>
      <w:r w:rsidRPr="008E7402">
        <w:rPr>
          <w:rFonts w:ascii="Calibri" w:hAnsi="Calibri" w:cs="Calibri"/>
          <w:lang w:val="fr-FR"/>
        </w:rPr>
        <w:t>39.</w:t>
      </w:r>
      <w:r w:rsidRPr="008E7402">
        <w:rPr>
          <w:rFonts w:ascii="Calibri" w:hAnsi="Calibri" w:cs="Calibri"/>
          <w:lang w:val="fr-FR"/>
        </w:rPr>
        <w:tab/>
      </w:r>
      <w:r w:rsidR="009B3EFE" w:rsidRPr="008E7402">
        <w:rPr>
          <w:rFonts w:ascii="Calibri" w:hAnsi="Calibri" w:cs="Calibri"/>
          <w:lang w:val="fr-FR"/>
        </w:rPr>
        <w:t xml:space="preserve">Au titre de la </w:t>
      </w:r>
      <w:r w:rsidR="00477B37" w:rsidRPr="008E7402">
        <w:rPr>
          <w:rFonts w:ascii="Calibri" w:hAnsi="Calibri" w:cs="Calibri"/>
          <w:lang w:val="fr-FR"/>
        </w:rPr>
        <w:t>Convention,</w:t>
      </w:r>
      <w:r w:rsidR="000C2880" w:rsidRPr="008E7402">
        <w:rPr>
          <w:rFonts w:ascii="Calibri" w:hAnsi="Calibri" w:cs="Calibri"/>
          <w:lang w:val="fr-FR"/>
        </w:rPr>
        <w:t xml:space="preserve"> </w:t>
      </w:r>
      <w:r w:rsidR="009B3EFE" w:rsidRPr="008E7402">
        <w:rPr>
          <w:rFonts w:ascii="Calibri" w:hAnsi="Calibri" w:cs="Calibri"/>
          <w:lang w:val="fr-FR"/>
        </w:rPr>
        <w:t>différentes lignes directrices et différents outils sont mis à la disposition des Parties contractantes pour la gestion des Sites Ramsar et autres zones humides. À la COP12, les Parties ont approuvé la Résolution </w:t>
      </w:r>
      <w:r w:rsidR="00D52BA2" w:rsidRPr="008E7402">
        <w:rPr>
          <w:rFonts w:ascii="Calibri" w:hAnsi="Calibri" w:cs="Calibri"/>
          <w:lang w:val="fr-FR"/>
        </w:rPr>
        <w:t>XII.15</w:t>
      </w:r>
      <w:r w:rsidR="003B0A92" w:rsidRPr="008E7402">
        <w:rPr>
          <w:rFonts w:ascii="Calibri" w:hAnsi="Calibri" w:cs="Calibri"/>
          <w:lang w:val="fr-FR"/>
        </w:rPr>
        <w:t>,</w:t>
      </w:r>
      <w:r w:rsidR="000C2880" w:rsidRPr="008E7402">
        <w:rPr>
          <w:rFonts w:ascii="Calibri" w:hAnsi="Calibri" w:cs="Calibri"/>
          <w:lang w:val="fr-FR"/>
        </w:rPr>
        <w:t xml:space="preserve"> </w:t>
      </w:r>
      <w:r w:rsidR="00B45193" w:rsidRPr="008E7402">
        <w:rPr>
          <w:rFonts w:ascii="Calibri" w:hAnsi="Calibri" w:cs="Calibri"/>
          <w:i/>
          <w:lang w:val="fr-FR"/>
        </w:rPr>
        <w:t>Évaluation de l’efficacité de la gestion et de la conservation des Sites Ramsar</w:t>
      </w:r>
      <w:r w:rsidR="00ED3632" w:rsidRPr="008E7402">
        <w:rPr>
          <w:rFonts w:ascii="Calibri" w:hAnsi="Calibri" w:cs="Calibri"/>
          <w:lang w:val="fr-FR"/>
        </w:rPr>
        <w:t>,</w:t>
      </w:r>
      <w:r w:rsidR="000C2880" w:rsidRPr="008E7402">
        <w:rPr>
          <w:rFonts w:ascii="Calibri" w:hAnsi="Calibri" w:cs="Calibri"/>
          <w:lang w:val="fr-FR"/>
        </w:rPr>
        <w:t xml:space="preserve"> </w:t>
      </w:r>
      <w:r w:rsidR="009B3EFE" w:rsidRPr="008E7402">
        <w:rPr>
          <w:rFonts w:ascii="Calibri" w:hAnsi="Calibri" w:cs="Calibri"/>
          <w:lang w:val="fr-FR"/>
        </w:rPr>
        <w:t>qui encourage les Parties contractantes à promouvoir et aider les autorités responsables de la gestion des Sites Ramsar à élaborer un système de planification, gestion et évaluation intégré, pour encourager l’utilisation rationnelle de tous leurs sites</w:t>
      </w:r>
      <w:r w:rsidR="00015A35">
        <w:rPr>
          <w:rFonts w:ascii="Calibri" w:hAnsi="Calibri" w:cs="Calibri"/>
          <w:lang w:val="fr-FR"/>
        </w:rPr>
        <w:t>,</w:t>
      </w:r>
      <w:r w:rsidR="009B3EFE" w:rsidRPr="008E7402">
        <w:rPr>
          <w:rFonts w:ascii="Calibri" w:hAnsi="Calibri" w:cs="Calibri"/>
          <w:lang w:val="fr-FR"/>
        </w:rPr>
        <w:t xml:space="preserve"> en harmonie étroite avec les objectifs du Plan stratégique 2016</w:t>
      </w:r>
      <w:r w:rsidR="009B3EFE" w:rsidRPr="008E7402">
        <w:rPr>
          <w:rFonts w:ascii="Calibri" w:hAnsi="Calibri" w:cs="Calibri"/>
          <w:lang w:val="fr-FR"/>
        </w:rPr>
        <w:noBreakHyphen/>
      </w:r>
      <w:r w:rsidR="006F02AC" w:rsidRPr="008E7402">
        <w:rPr>
          <w:rFonts w:ascii="Calibri" w:hAnsi="Calibri" w:cs="Calibri"/>
          <w:lang w:val="fr-FR"/>
        </w:rPr>
        <w:t>2024</w:t>
      </w:r>
      <w:r w:rsidR="00D52BA2" w:rsidRPr="008E7402">
        <w:rPr>
          <w:rFonts w:ascii="Calibri" w:hAnsi="Calibri" w:cs="Calibri"/>
          <w:lang w:val="fr-FR"/>
        </w:rPr>
        <w:t>.</w:t>
      </w:r>
    </w:p>
    <w:p w14:paraId="0A2FCEDB" w14:textId="77777777" w:rsidR="00D33AA0" w:rsidRPr="008E7402" w:rsidRDefault="00D33AA0" w:rsidP="00345C1D">
      <w:pPr>
        <w:spacing w:after="0" w:line="240" w:lineRule="auto"/>
        <w:ind w:left="425" w:hanging="425"/>
        <w:rPr>
          <w:rFonts w:ascii="Calibri" w:hAnsi="Calibri" w:cs="Calibri"/>
          <w:lang w:val="fr-FR"/>
        </w:rPr>
      </w:pPr>
    </w:p>
    <w:p w14:paraId="69E706AD" w14:textId="1E0B1AD8" w:rsidR="00ED3632" w:rsidRPr="008E7402" w:rsidRDefault="00345C1D" w:rsidP="00345C1D">
      <w:pPr>
        <w:spacing w:after="0" w:line="240" w:lineRule="auto"/>
        <w:ind w:left="425" w:hanging="425"/>
        <w:rPr>
          <w:rFonts w:ascii="Calibri" w:hAnsi="Calibri" w:cs="Calibri"/>
          <w:lang w:val="fr-FR"/>
        </w:rPr>
      </w:pPr>
      <w:r w:rsidRPr="008E7402">
        <w:rPr>
          <w:rFonts w:ascii="Calibri" w:hAnsi="Calibri" w:cs="Calibri"/>
          <w:lang w:val="fr-FR"/>
        </w:rPr>
        <w:t>40.</w:t>
      </w:r>
      <w:r w:rsidRPr="008E7402">
        <w:rPr>
          <w:rFonts w:ascii="Calibri" w:hAnsi="Calibri" w:cs="Calibri"/>
          <w:lang w:val="fr-FR"/>
        </w:rPr>
        <w:tab/>
      </w:r>
      <w:r w:rsidR="009B3EFE" w:rsidRPr="008E7402">
        <w:rPr>
          <w:rFonts w:ascii="Calibri" w:hAnsi="Calibri" w:cs="Calibri"/>
          <w:lang w:val="fr-FR"/>
        </w:rPr>
        <w:t xml:space="preserve">La préparation et l’application des plans de gestion, et l’évaluation de l’efficacité de la gestion, sont fondamentales pour l’utilisation rationnelle des Sites Ramsar. </w:t>
      </w:r>
    </w:p>
    <w:p w14:paraId="0E9214B0" w14:textId="77777777" w:rsidR="00345C1D" w:rsidRPr="008E7402" w:rsidRDefault="00345C1D" w:rsidP="00345C1D">
      <w:pPr>
        <w:spacing w:after="0" w:line="240" w:lineRule="auto"/>
        <w:ind w:left="425" w:hanging="425"/>
        <w:rPr>
          <w:rFonts w:ascii="Calibri" w:hAnsi="Calibri" w:cs="Calibri"/>
          <w:lang w:val="fr-FR"/>
        </w:rPr>
      </w:pPr>
    </w:p>
    <w:p w14:paraId="0516D574" w14:textId="7F727D6B" w:rsidR="0097410D" w:rsidRPr="008E7402" w:rsidRDefault="00345C1D" w:rsidP="00345C1D">
      <w:pPr>
        <w:spacing w:after="0" w:line="240" w:lineRule="auto"/>
        <w:ind w:left="425" w:hanging="425"/>
        <w:rPr>
          <w:rFonts w:ascii="Calibri" w:hAnsi="Calibri" w:cs="Calibri"/>
          <w:lang w:val="fr-FR"/>
        </w:rPr>
      </w:pPr>
      <w:r w:rsidRPr="008E7402">
        <w:rPr>
          <w:rFonts w:ascii="Calibri" w:hAnsi="Calibri" w:cs="Calibri"/>
          <w:lang w:val="fr-FR"/>
        </w:rPr>
        <w:t>41.</w:t>
      </w:r>
      <w:r w:rsidRPr="008E7402">
        <w:rPr>
          <w:rFonts w:ascii="Calibri" w:hAnsi="Calibri" w:cs="Calibri"/>
          <w:lang w:val="fr-FR"/>
        </w:rPr>
        <w:tab/>
      </w:r>
      <w:r w:rsidR="009B3EFE" w:rsidRPr="008E7402">
        <w:rPr>
          <w:rFonts w:ascii="Calibri" w:hAnsi="Calibri" w:cs="Calibri"/>
          <w:lang w:val="fr-FR"/>
        </w:rPr>
        <w:t xml:space="preserve">Les mesures connexes prises par les Parties contribuent aussi aux </w:t>
      </w:r>
      <w:r w:rsidR="00015A35">
        <w:rPr>
          <w:rFonts w:ascii="Calibri" w:hAnsi="Calibri" w:cs="Calibri"/>
          <w:lang w:val="fr-FR"/>
        </w:rPr>
        <w:t>O</w:t>
      </w:r>
      <w:r w:rsidR="009B3EFE" w:rsidRPr="008E7402">
        <w:rPr>
          <w:rFonts w:ascii="Calibri" w:hAnsi="Calibri" w:cs="Calibri"/>
          <w:lang w:val="fr-FR"/>
        </w:rPr>
        <w:t>bjectifs d’Aichi : l’</w:t>
      </w:r>
      <w:r w:rsidR="00015A35">
        <w:rPr>
          <w:rFonts w:ascii="Calibri" w:hAnsi="Calibri" w:cs="Calibri"/>
          <w:lang w:val="fr-FR"/>
        </w:rPr>
        <w:t>O</w:t>
      </w:r>
      <w:r w:rsidR="009B3EFE" w:rsidRPr="008E7402">
        <w:rPr>
          <w:rFonts w:ascii="Calibri" w:hAnsi="Calibri" w:cs="Calibri"/>
          <w:lang w:val="fr-FR"/>
        </w:rPr>
        <w:t>bjectif 6, sur la gestion durable des ressources marines vivantes; l’</w:t>
      </w:r>
      <w:r w:rsidR="00015A35">
        <w:rPr>
          <w:rFonts w:ascii="Calibri" w:hAnsi="Calibri" w:cs="Calibri"/>
          <w:lang w:val="fr-FR"/>
        </w:rPr>
        <w:t>O</w:t>
      </w:r>
      <w:r w:rsidR="009B3EFE" w:rsidRPr="008E7402">
        <w:rPr>
          <w:rFonts w:ascii="Calibri" w:hAnsi="Calibri" w:cs="Calibri"/>
          <w:lang w:val="fr-FR"/>
        </w:rPr>
        <w:t>bjectif 11, sur l’augmentation du nombre d’aires protégées et leur amélioration; et l’</w:t>
      </w:r>
      <w:r w:rsidR="00015A35">
        <w:rPr>
          <w:rFonts w:ascii="Calibri" w:hAnsi="Calibri" w:cs="Calibri"/>
          <w:lang w:val="fr-FR"/>
        </w:rPr>
        <w:t>O</w:t>
      </w:r>
      <w:r w:rsidR="009B3EFE" w:rsidRPr="008E7402">
        <w:rPr>
          <w:rFonts w:ascii="Calibri" w:hAnsi="Calibri" w:cs="Calibri"/>
          <w:lang w:val="fr-FR"/>
        </w:rPr>
        <w:t>bjectif 12, sur la prévention de l’extinction.</w:t>
      </w:r>
    </w:p>
    <w:p w14:paraId="12009091" w14:textId="77777777" w:rsidR="00EB58F6" w:rsidRPr="008E7402" w:rsidRDefault="00EB58F6" w:rsidP="006C4C10">
      <w:pPr>
        <w:spacing w:after="0" w:line="240" w:lineRule="auto"/>
        <w:rPr>
          <w:rFonts w:eastAsia="Times New Roman" w:cstheme="minorHAnsi"/>
          <w:lang w:val="fr-FR" w:eastAsia="fr-FR"/>
        </w:rPr>
      </w:pPr>
    </w:p>
    <w:p w14:paraId="4BAA65E6" w14:textId="72034E27" w:rsidR="00EB58F6" w:rsidRPr="008E7402" w:rsidRDefault="004031A2" w:rsidP="00345C1D">
      <w:pPr>
        <w:spacing w:after="0" w:line="240" w:lineRule="auto"/>
        <w:rPr>
          <w:rFonts w:eastAsia="MS Gothic" w:cstheme="minorHAnsi"/>
          <w:b/>
          <w:lang w:val="fr-FR" w:eastAsia="fr-FR"/>
        </w:rPr>
      </w:pPr>
      <w:r w:rsidRPr="008E7402">
        <w:rPr>
          <w:rFonts w:eastAsia="MS Gothic" w:cstheme="minorHAnsi"/>
          <w:b/>
          <w:lang w:val="fr-FR" w:eastAsia="fr-FR"/>
        </w:rPr>
        <w:t>Objectif</w:t>
      </w:r>
      <w:r w:rsidR="000C2880" w:rsidRPr="008E7402">
        <w:rPr>
          <w:rFonts w:eastAsia="MS Gothic" w:cstheme="minorHAnsi"/>
          <w:b/>
          <w:lang w:val="fr-FR" w:eastAsia="fr-FR"/>
        </w:rPr>
        <w:t xml:space="preserve"> </w:t>
      </w:r>
      <w:r w:rsidR="00EB58F6" w:rsidRPr="008E7402">
        <w:rPr>
          <w:rFonts w:eastAsia="MS Gothic" w:cstheme="minorHAnsi"/>
          <w:b/>
          <w:lang w:val="fr-FR" w:eastAsia="fr-FR"/>
        </w:rPr>
        <w:t>6</w:t>
      </w:r>
      <w:r w:rsidR="004C5C73" w:rsidRPr="008E7402">
        <w:rPr>
          <w:rFonts w:eastAsia="MS Gothic" w:cstheme="minorHAnsi"/>
          <w:b/>
          <w:lang w:val="fr-FR" w:eastAsia="fr-FR"/>
        </w:rPr>
        <w:t xml:space="preserve"> </w:t>
      </w:r>
      <w:r w:rsidR="006B61EB" w:rsidRPr="008E7402">
        <w:rPr>
          <w:rFonts w:eastAsia="MS Gothic" w:cstheme="minorHAnsi"/>
          <w:b/>
          <w:lang w:val="fr-FR" w:eastAsia="fr-FR"/>
        </w:rPr>
        <w:t>–</w:t>
      </w:r>
      <w:r w:rsidR="004C5C73" w:rsidRPr="008E7402">
        <w:rPr>
          <w:rFonts w:eastAsia="MS Gothic" w:cstheme="minorHAnsi"/>
          <w:b/>
          <w:lang w:val="fr-FR" w:eastAsia="fr-FR"/>
        </w:rPr>
        <w:t xml:space="preserve"> </w:t>
      </w:r>
      <w:r w:rsidRPr="008E7402">
        <w:rPr>
          <w:rFonts w:eastAsia="MS Gothic" w:cstheme="minorHAnsi"/>
          <w:b/>
          <w:lang w:val="fr-FR" w:eastAsia="fr-FR"/>
        </w:rPr>
        <w:t>Le réseau de Sites Ramsar s’accroît considérablement en termes de superficie, de nombre de sites inscrits et de connectivité écologique, en particulier par l’ajout de types de zones humides sous-représentés, y compris dans des écorégions sous-représentées, et de sites transfrontières</w:t>
      </w:r>
    </w:p>
    <w:p w14:paraId="63141101" w14:textId="77777777" w:rsidR="00EB58F6" w:rsidRPr="008E7402" w:rsidRDefault="00EB58F6" w:rsidP="006C4C10">
      <w:pPr>
        <w:spacing w:after="0" w:line="240" w:lineRule="auto"/>
        <w:rPr>
          <w:rFonts w:eastAsia="Times New Roman" w:cstheme="minorHAnsi"/>
          <w:lang w:val="fr-FR" w:eastAsia="fr-FR"/>
        </w:rPr>
      </w:pPr>
    </w:p>
    <w:p w14:paraId="13DD3526" w14:textId="52650A07" w:rsidR="00E907B3" w:rsidRPr="008E7402" w:rsidRDefault="00543A62" w:rsidP="00345C1D">
      <w:pPr>
        <w:pStyle w:val="ListParagraph"/>
        <w:numPr>
          <w:ilvl w:val="0"/>
          <w:numId w:val="12"/>
        </w:numPr>
        <w:spacing w:after="0" w:line="240" w:lineRule="auto"/>
        <w:ind w:left="425" w:hanging="425"/>
        <w:rPr>
          <w:rFonts w:eastAsia="Times New Roman" w:cstheme="minorHAnsi"/>
          <w:b/>
          <w:lang w:val="fr-FR" w:eastAsia="fr-FR"/>
        </w:rPr>
      </w:pPr>
      <w:r w:rsidRPr="008E7402">
        <w:rPr>
          <w:rFonts w:eastAsia="Times New Roman" w:cstheme="minorHAnsi"/>
          <w:b/>
          <w:lang w:val="fr-FR" w:eastAsia="fr-FR"/>
        </w:rPr>
        <w:t>Le réseau de Sites</w:t>
      </w:r>
      <w:r w:rsidR="000C2880" w:rsidRPr="008E7402">
        <w:rPr>
          <w:rFonts w:eastAsia="Times New Roman" w:cstheme="minorHAnsi"/>
          <w:b/>
          <w:lang w:val="fr-FR" w:eastAsia="fr-FR"/>
        </w:rPr>
        <w:t xml:space="preserve"> </w:t>
      </w:r>
      <w:r w:rsidR="00E907B3" w:rsidRPr="008E7402">
        <w:rPr>
          <w:rFonts w:eastAsia="Times New Roman" w:cstheme="minorHAnsi"/>
          <w:b/>
          <w:lang w:val="fr-FR" w:eastAsia="fr-FR"/>
        </w:rPr>
        <w:t>Ramsar</w:t>
      </w:r>
      <w:r w:rsidR="000C2880" w:rsidRPr="008E7402">
        <w:rPr>
          <w:rFonts w:eastAsia="Times New Roman" w:cstheme="minorHAnsi"/>
          <w:b/>
          <w:lang w:val="fr-FR" w:eastAsia="fr-FR"/>
        </w:rPr>
        <w:t xml:space="preserve"> </w:t>
      </w:r>
      <w:r w:rsidR="00015A35">
        <w:rPr>
          <w:rFonts w:eastAsia="Times New Roman" w:cstheme="minorHAnsi"/>
          <w:b/>
          <w:lang w:val="fr-FR" w:eastAsia="fr-FR"/>
        </w:rPr>
        <w:t>est en expansion</w:t>
      </w:r>
      <w:r w:rsidR="004C5C73" w:rsidRPr="008E7402">
        <w:rPr>
          <w:rFonts w:eastAsia="Times New Roman" w:cstheme="minorHAnsi"/>
          <w:b/>
          <w:lang w:val="fr-FR" w:eastAsia="fr-FR"/>
        </w:rPr>
        <w:t>,</w:t>
      </w:r>
      <w:r w:rsidR="000C2880" w:rsidRPr="008E7402">
        <w:rPr>
          <w:rFonts w:eastAsia="Times New Roman" w:cstheme="minorHAnsi"/>
          <w:b/>
          <w:lang w:val="fr-FR" w:eastAsia="fr-FR"/>
        </w:rPr>
        <w:t xml:space="preserve"> </w:t>
      </w:r>
      <w:r w:rsidR="00E907B3" w:rsidRPr="008E7402">
        <w:rPr>
          <w:rFonts w:eastAsia="Times New Roman" w:cstheme="minorHAnsi"/>
          <w:b/>
          <w:lang w:val="fr-FR" w:eastAsia="fr-FR"/>
        </w:rPr>
        <w:t>contribu</w:t>
      </w:r>
      <w:r w:rsidRPr="008E7402">
        <w:rPr>
          <w:rFonts w:eastAsia="Times New Roman" w:cstheme="minorHAnsi"/>
          <w:b/>
          <w:lang w:val="fr-FR" w:eastAsia="fr-FR"/>
        </w:rPr>
        <w:t>ant à la</w:t>
      </w:r>
      <w:r w:rsidR="000C2880" w:rsidRPr="008E7402">
        <w:rPr>
          <w:rFonts w:eastAsia="Times New Roman" w:cstheme="minorHAnsi"/>
          <w:b/>
          <w:lang w:val="fr-FR" w:eastAsia="fr-FR"/>
        </w:rPr>
        <w:t xml:space="preserve"> </w:t>
      </w:r>
      <w:r w:rsidR="00E907B3" w:rsidRPr="008E7402">
        <w:rPr>
          <w:rFonts w:eastAsia="Times New Roman" w:cstheme="minorHAnsi"/>
          <w:b/>
          <w:lang w:val="fr-FR" w:eastAsia="fr-FR"/>
        </w:rPr>
        <w:t>conservation</w:t>
      </w:r>
      <w:r w:rsidR="000C2880" w:rsidRPr="008E7402">
        <w:rPr>
          <w:rFonts w:eastAsia="Times New Roman" w:cstheme="minorHAnsi"/>
          <w:b/>
          <w:lang w:val="fr-FR" w:eastAsia="fr-FR"/>
        </w:rPr>
        <w:t xml:space="preserve"> </w:t>
      </w:r>
      <w:r w:rsidRPr="008E7402">
        <w:rPr>
          <w:rFonts w:eastAsia="Times New Roman" w:cstheme="minorHAnsi"/>
          <w:b/>
          <w:lang w:val="fr-FR" w:eastAsia="fr-FR"/>
        </w:rPr>
        <w:t>de types de zones humides sous-représentés et à la réalisation de l’</w:t>
      </w:r>
      <w:r w:rsidR="00625AC1" w:rsidRPr="008E7402">
        <w:rPr>
          <w:rFonts w:eastAsia="Times New Roman" w:cstheme="minorHAnsi"/>
          <w:b/>
          <w:lang w:val="fr-FR" w:eastAsia="fr-FR"/>
        </w:rPr>
        <w:t>O</w:t>
      </w:r>
      <w:r w:rsidRPr="008E7402">
        <w:rPr>
          <w:rFonts w:eastAsia="Times New Roman" w:cstheme="minorHAnsi"/>
          <w:b/>
          <w:lang w:val="fr-FR" w:eastAsia="fr-FR"/>
        </w:rPr>
        <w:t>bjectif d’Aichi 11</w:t>
      </w:r>
      <w:r w:rsidR="00E907B3" w:rsidRPr="008E7402">
        <w:rPr>
          <w:rFonts w:eastAsia="Times New Roman" w:cstheme="minorHAnsi"/>
          <w:b/>
          <w:lang w:val="fr-FR" w:eastAsia="fr-FR"/>
        </w:rPr>
        <w:t>.</w:t>
      </w:r>
    </w:p>
    <w:p w14:paraId="284CA7DB" w14:textId="778F649E" w:rsidR="00E907B3" w:rsidRPr="008E7402" w:rsidRDefault="000C2880" w:rsidP="006C4C10">
      <w:pPr>
        <w:spacing w:after="0" w:line="240" w:lineRule="auto"/>
        <w:rPr>
          <w:rFonts w:eastAsia="Times New Roman" w:cstheme="minorHAnsi"/>
          <w:lang w:val="fr-FR" w:eastAsia="fr-FR"/>
        </w:rPr>
      </w:pPr>
      <w:r w:rsidRPr="008E7402">
        <w:rPr>
          <w:rFonts w:eastAsia="Times New Roman" w:cstheme="minorHAnsi"/>
          <w:lang w:val="fr-FR" w:eastAsia="fr-FR"/>
        </w:rPr>
        <w:t xml:space="preserve"> </w:t>
      </w:r>
    </w:p>
    <w:p w14:paraId="1FD0471D" w14:textId="34DDF482" w:rsidR="00E27F09" w:rsidRPr="008E7402" w:rsidRDefault="00345C1D" w:rsidP="00345C1D">
      <w:pPr>
        <w:spacing w:after="0" w:line="240" w:lineRule="auto"/>
        <w:ind w:left="425" w:hanging="425"/>
        <w:rPr>
          <w:rFonts w:ascii="Calibri" w:hAnsi="Calibri" w:cs="Calibri"/>
          <w:lang w:val="fr-FR"/>
        </w:rPr>
      </w:pPr>
      <w:r w:rsidRPr="008E7402">
        <w:rPr>
          <w:rFonts w:ascii="Calibri" w:hAnsi="Calibri" w:cs="Calibri"/>
          <w:lang w:val="fr-FR"/>
        </w:rPr>
        <w:t>42.</w:t>
      </w:r>
      <w:r w:rsidRPr="008E7402">
        <w:rPr>
          <w:rFonts w:ascii="Calibri" w:hAnsi="Calibri" w:cs="Calibri"/>
          <w:lang w:val="fr-FR"/>
        </w:rPr>
        <w:tab/>
      </w:r>
      <w:r w:rsidR="00FB7526" w:rsidRPr="008E7402">
        <w:rPr>
          <w:rFonts w:ascii="Calibri" w:hAnsi="Calibri" w:cs="Calibri"/>
          <w:lang w:val="fr-FR"/>
        </w:rPr>
        <w:t xml:space="preserve">Depuis la </w:t>
      </w:r>
      <w:r w:rsidR="00767EF6" w:rsidRPr="008E7402">
        <w:rPr>
          <w:rFonts w:ascii="Calibri" w:hAnsi="Calibri" w:cs="Calibri"/>
          <w:lang w:val="fr-FR"/>
        </w:rPr>
        <w:t>COP12</w:t>
      </w:r>
      <w:r w:rsidR="001C102B">
        <w:rPr>
          <w:rFonts w:ascii="Calibri" w:hAnsi="Calibri" w:cs="Calibri"/>
          <w:lang w:val="fr-FR"/>
        </w:rPr>
        <w:t>,</w:t>
      </w:r>
      <w:r w:rsidR="001C102B" w:rsidRPr="008E7402">
        <w:rPr>
          <w:rFonts w:ascii="Calibri" w:hAnsi="Calibri" w:cs="Calibri"/>
          <w:lang w:val="fr-FR"/>
        </w:rPr>
        <w:t xml:space="preserve"> </w:t>
      </w:r>
      <w:r w:rsidR="002B4784" w:rsidRPr="008E7402">
        <w:rPr>
          <w:rFonts w:ascii="Calibri" w:hAnsi="Calibri" w:cs="Calibri"/>
          <w:lang w:val="fr-FR"/>
        </w:rPr>
        <w:t>131</w:t>
      </w:r>
      <w:r w:rsidR="00FB7526" w:rsidRPr="008E7402">
        <w:rPr>
          <w:rFonts w:ascii="Calibri" w:hAnsi="Calibri" w:cs="Calibri"/>
          <w:lang w:val="fr-FR"/>
        </w:rPr>
        <w:t xml:space="preserve"> nouveaux Sites Ramsar ont été inscrits </w:t>
      </w:r>
      <w:r w:rsidR="001C102B">
        <w:rPr>
          <w:rFonts w:ascii="Calibri" w:hAnsi="Calibri" w:cs="Calibri"/>
          <w:lang w:val="fr-FR"/>
        </w:rPr>
        <w:t xml:space="preserve">sur </w:t>
      </w:r>
      <w:r w:rsidR="00FB7526" w:rsidRPr="008E7402">
        <w:rPr>
          <w:rFonts w:ascii="Calibri" w:hAnsi="Calibri" w:cs="Calibri"/>
          <w:lang w:val="fr-FR"/>
        </w:rPr>
        <w:t xml:space="preserve">la Liste des zones humides d’importance internationale et couvrent au total </w:t>
      </w:r>
      <w:r w:rsidR="002B4784" w:rsidRPr="009A332E">
        <w:rPr>
          <w:rFonts w:ascii="Calibri" w:hAnsi="Calibri" w:cs="Calibri"/>
          <w:lang w:val="fr-FR"/>
        </w:rPr>
        <w:t>27</w:t>
      </w:r>
      <w:r w:rsidR="00FB7526" w:rsidRPr="009A332E">
        <w:rPr>
          <w:rFonts w:ascii="Calibri" w:hAnsi="Calibri" w:cs="Calibri"/>
          <w:lang w:val="fr-FR"/>
        </w:rPr>
        <w:t> </w:t>
      </w:r>
      <w:r w:rsidR="009A332E" w:rsidRPr="009A332E">
        <w:rPr>
          <w:rFonts w:ascii="Calibri" w:hAnsi="Calibri" w:cs="Calibri"/>
          <w:lang w:val="fr-FR"/>
        </w:rPr>
        <w:t>769</w:t>
      </w:r>
      <w:r w:rsidR="00FB7526" w:rsidRPr="009A332E">
        <w:rPr>
          <w:rFonts w:ascii="Calibri" w:hAnsi="Calibri" w:cs="Calibri"/>
          <w:lang w:val="fr-FR"/>
        </w:rPr>
        <w:t> </w:t>
      </w:r>
      <w:r w:rsidR="00DF77D7" w:rsidRPr="009A332E">
        <w:rPr>
          <w:rFonts w:ascii="Calibri" w:hAnsi="Calibri" w:cs="Calibri"/>
          <w:lang w:val="fr-FR"/>
        </w:rPr>
        <w:t>212</w:t>
      </w:r>
      <w:r w:rsidR="00FB7526" w:rsidRPr="009A332E">
        <w:rPr>
          <w:rFonts w:ascii="Calibri" w:hAnsi="Calibri" w:cs="Calibri"/>
          <w:lang w:val="fr-FR"/>
        </w:rPr>
        <w:t> </w:t>
      </w:r>
      <w:r w:rsidR="002B4784" w:rsidRPr="009A332E">
        <w:rPr>
          <w:rFonts w:ascii="Calibri" w:hAnsi="Calibri" w:cs="Calibri"/>
          <w:lang w:val="fr-FR"/>
        </w:rPr>
        <w:t>hectares</w:t>
      </w:r>
      <w:r w:rsidR="002B4784" w:rsidRPr="008E7402">
        <w:rPr>
          <w:rFonts w:ascii="Calibri" w:hAnsi="Calibri" w:cs="Calibri"/>
          <w:lang w:val="fr-FR"/>
        </w:rPr>
        <w:t>.</w:t>
      </w:r>
      <w:r w:rsidR="000C2880" w:rsidRPr="008E7402">
        <w:rPr>
          <w:rFonts w:ascii="Calibri" w:hAnsi="Calibri" w:cs="Calibri"/>
          <w:lang w:val="fr-FR"/>
        </w:rPr>
        <w:t xml:space="preserve"> </w:t>
      </w:r>
      <w:r w:rsidR="001C102B">
        <w:rPr>
          <w:rFonts w:ascii="Calibri" w:hAnsi="Calibri" w:cs="Calibri"/>
          <w:lang w:val="fr-FR"/>
        </w:rPr>
        <w:t>Parmi</w:t>
      </w:r>
      <w:r w:rsidR="00FB7526" w:rsidRPr="008E7402">
        <w:rPr>
          <w:rFonts w:ascii="Calibri" w:hAnsi="Calibri" w:cs="Calibri"/>
          <w:lang w:val="fr-FR"/>
        </w:rPr>
        <w:t xml:space="preserve"> tous les sites </w:t>
      </w:r>
      <w:r w:rsidR="001C102B">
        <w:rPr>
          <w:rFonts w:ascii="Calibri" w:hAnsi="Calibri" w:cs="Calibri"/>
          <w:lang w:val="fr-FR"/>
        </w:rPr>
        <w:t>de</w:t>
      </w:r>
      <w:r w:rsidR="00FB7526" w:rsidRPr="008E7402">
        <w:rPr>
          <w:rFonts w:ascii="Calibri" w:hAnsi="Calibri" w:cs="Calibri"/>
          <w:lang w:val="fr-FR"/>
        </w:rPr>
        <w:t xml:space="preserve"> la Liste de Ramsar, </w:t>
      </w:r>
      <w:r w:rsidR="001B7F7E" w:rsidRPr="008E7402">
        <w:rPr>
          <w:rFonts w:ascii="Calibri" w:hAnsi="Calibri" w:cs="Calibri"/>
          <w:lang w:val="fr-FR"/>
        </w:rPr>
        <w:t>965</w:t>
      </w:r>
      <w:r w:rsidR="00FB7526" w:rsidRPr="008E7402">
        <w:rPr>
          <w:rFonts w:ascii="Calibri" w:hAnsi="Calibri" w:cs="Calibri"/>
          <w:lang w:val="fr-FR"/>
        </w:rPr>
        <w:t> </w:t>
      </w:r>
      <w:r w:rsidR="001B7F7E" w:rsidRPr="008E7402">
        <w:rPr>
          <w:rFonts w:ascii="Calibri" w:hAnsi="Calibri" w:cs="Calibri"/>
          <w:lang w:val="fr-FR"/>
        </w:rPr>
        <w:t>(41%)</w:t>
      </w:r>
      <w:r w:rsidR="000C2880" w:rsidRPr="008E7402">
        <w:rPr>
          <w:rFonts w:ascii="Calibri" w:hAnsi="Calibri" w:cs="Calibri"/>
          <w:lang w:val="fr-FR"/>
        </w:rPr>
        <w:t xml:space="preserve"> </w:t>
      </w:r>
      <w:r w:rsidR="00FB7526" w:rsidRPr="008E7402">
        <w:rPr>
          <w:rFonts w:ascii="Calibri" w:hAnsi="Calibri" w:cs="Calibri"/>
          <w:lang w:val="fr-FR"/>
        </w:rPr>
        <w:t>sont des types de zones humides sous</w:t>
      </w:r>
      <w:r w:rsidR="00FB7526" w:rsidRPr="008E7402">
        <w:rPr>
          <w:rFonts w:ascii="Calibri" w:hAnsi="Calibri" w:cs="Calibri"/>
          <w:lang w:val="fr-FR"/>
        </w:rPr>
        <w:noBreakHyphen/>
        <w:t>représentés comme les zones humides côtières</w:t>
      </w:r>
      <w:r w:rsidR="001C102B">
        <w:rPr>
          <w:rFonts w:ascii="Calibri" w:hAnsi="Calibri" w:cs="Calibri"/>
          <w:lang w:val="fr-FR"/>
        </w:rPr>
        <w:t xml:space="preserve"> –</w:t>
      </w:r>
      <w:r w:rsidR="00FB7526" w:rsidRPr="008E7402">
        <w:rPr>
          <w:rFonts w:ascii="Calibri" w:hAnsi="Calibri" w:cs="Calibri"/>
          <w:lang w:val="fr-FR"/>
        </w:rPr>
        <w:t xml:space="preserve"> y</w:t>
      </w:r>
      <w:r w:rsidR="001C102B">
        <w:rPr>
          <w:rFonts w:ascii="Calibri" w:hAnsi="Calibri" w:cs="Calibri"/>
          <w:lang w:val="fr-FR"/>
        </w:rPr>
        <w:t xml:space="preserve"> </w:t>
      </w:r>
      <w:r w:rsidR="00FB7526" w:rsidRPr="008E7402">
        <w:rPr>
          <w:rFonts w:ascii="Calibri" w:hAnsi="Calibri" w:cs="Calibri"/>
          <w:lang w:val="fr-FR"/>
        </w:rPr>
        <w:t>compris les mangroves et les récifs coralliens</w:t>
      </w:r>
      <w:r w:rsidR="001C102B">
        <w:rPr>
          <w:rFonts w:ascii="Calibri" w:hAnsi="Calibri" w:cs="Calibri"/>
          <w:lang w:val="fr-FR"/>
        </w:rPr>
        <w:t xml:space="preserve"> –,</w:t>
      </w:r>
      <w:r w:rsidR="00FB7526" w:rsidRPr="008E7402">
        <w:rPr>
          <w:rFonts w:ascii="Calibri" w:hAnsi="Calibri" w:cs="Calibri"/>
          <w:lang w:val="fr-FR"/>
        </w:rPr>
        <w:t xml:space="preserve"> les</w:t>
      </w:r>
      <w:r w:rsidR="001C102B">
        <w:rPr>
          <w:rFonts w:ascii="Calibri" w:hAnsi="Calibri" w:cs="Calibri"/>
          <w:lang w:val="fr-FR"/>
        </w:rPr>
        <w:t xml:space="preserve"> </w:t>
      </w:r>
      <w:r w:rsidR="00FB7526" w:rsidRPr="008E7402">
        <w:rPr>
          <w:rFonts w:ascii="Calibri" w:hAnsi="Calibri" w:cs="Calibri"/>
          <w:lang w:val="fr-FR"/>
        </w:rPr>
        <w:t xml:space="preserve">tourbières permanentes non boisées </w:t>
      </w:r>
      <w:r w:rsidR="007D1920" w:rsidRPr="008E7402">
        <w:rPr>
          <w:rFonts w:ascii="Calibri" w:hAnsi="Calibri" w:cs="Calibri"/>
          <w:lang w:val="fr-FR"/>
        </w:rPr>
        <w:t>(</w:t>
      </w:r>
      <w:r w:rsidR="00E27F09" w:rsidRPr="008E7402">
        <w:rPr>
          <w:rFonts w:ascii="Calibri" w:hAnsi="Calibri" w:cs="Calibri"/>
          <w:lang w:val="fr-FR"/>
        </w:rPr>
        <w:t>552</w:t>
      </w:r>
      <w:r w:rsidR="00FB7526" w:rsidRPr="008E7402">
        <w:rPr>
          <w:rFonts w:ascii="Calibri" w:hAnsi="Calibri" w:cs="Calibri"/>
          <w:lang w:val="fr-FR"/>
        </w:rPr>
        <w:t> sites ou </w:t>
      </w:r>
      <w:r w:rsidR="001B7F7E" w:rsidRPr="008E7402">
        <w:rPr>
          <w:rFonts w:ascii="Calibri" w:hAnsi="Calibri" w:cs="Calibri"/>
          <w:lang w:val="fr-FR"/>
        </w:rPr>
        <w:t>23%)</w:t>
      </w:r>
      <w:r w:rsidR="000C2880" w:rsidRPr="008E7402">
        <w:rPr>
          <w:rFonts w:ascii="Calibri" w:hAnsi="Calibri" w:cs="Calibri"/>
          <w:lang w:val="fr-FR"/>
        </w:rPr>
        <w:t xml:space="preserve"> </w:t>
      </w:r>
      <w:r w:rsidR="00FB7526" w:rsidRPr="008E7402">
        <w:rPr>
          <w:rFonts w:ascii="Calibri" w:hAnsi="Calibri" w:cs="Calibri"/>
          <w:lang w:val="fr-FR"/>
        </w:rPr>
        <w:t>ou les tourbières permanentes boisées</w:t>
      </w:r>
      <w:r w:rsidR="007D1920" w:rsidRPr="008E7402">
        <w:rPr>
          <w:rFonts w:ascii="Calibri" w:hAnsi="Calibri" w:cs="Calibri"/>
          <w:lang w:val="fr-FR"/>
        </w:rPr>
        <w:t xml:space="preserve"> (280</w:t>
      </w:r>
      <w:r w:rsidR="00FB7526" w:rsidRPr="008E7402">
        <w:rPr>
          <w:rFonts w:ascii="Calibri" w:hAnsi="Calibri" w:cs="Calibri"/>
          <w:lang w:val="fr-FR"/>
        </w:rPr>
        <w:t> sites ou </w:t>
      </w:r>
      <w:r w:rsidR="007D1920" w:rsidRPr="008E7402">
        <w:rPr>
          <w:rFonts w:ascii="Calibri" w:hAnsi="Calibri" w:cs="Calibri"/>
          <w:lang w:val="fr-FR"/>
        </w:rPr>
        <w:t>12%)</w:t>
      </w:r>
      <w:r w:rsidR="00E27F09" w:rsidRPr="008E7402">
        <w:rPr>
          <w:rFonts w:ascii="Calibri" w:hAnsi="Calibri" w:cs="Calibri"/>
          <w:lang w:val="fr-FR"/>
        </w:rPr>
        <w:t>.</w:t>
      </w:r>
    </w:p>
    <w:p w14:paraId="1444F31D" w14:textId="77777777" w:rsidR="00AC4F89" w:rsidRPr="008E7402" w:rsidRDefault="00AC4F89" w:rsidP="00345C1D">
      <w:pPr>
        <w:spacing w:after="0" w:line="240" w:lineRule="auto"/>
        <w:ind w:left="425" w:hanging="425"/>
        <w:rPr>
          <w:rFonts w:ascii="Calibri" w:hAnsi="Calibri" w:cs="Calibri"/>
          <w:lang w:val="fr-FR"/>
        </w:rPr>
      </w:pPr>
    </w:p>
    <w:p w14:paraId="342F4F44" w14:textId="371F5E0B" w:rsidR="00B83139" w:rsidRPr="008E7402" w:rsidRDefault="00345C1D" w:rsidP="00345C1D">
      <w:pPr>
        <w:spacing w:after="0" w:line="240" w:lineRule="auto"/>
        <w:ind w:left="425" w:hanging="425"/>
        <w:rPr>
          <w:rFonts w:ascii="Calibri" w:hAnsi="Calibri" w:cs="Calibri"/>
          <w:lang w:val="fr-FR"/>
        </w:rPr>
      </w:pPr>
      <w:r w:rsidRPr="008E7402">
        <w:rPr>
          <w:rFonts w:ascii="Calibri" w:hAnsi="Calibri" w:cs="Calibri"/>
          <w:lang w:val="fr-FR"/>
        </w:rPr>
        <w:t>43.</w:t>
      </w:r>
      <w:r w:rsidRPr="008E7402">
        <w:rPr>
          <w:rFonts w:ascii="Calibri" w:hAnsi="Calibri" w:cs="Calibri"/>
          <w:lang w:val="fr-FR"/>
        </w:rPr>
        <w:tab/>
      </w:r>
      <w:r w:rsidR="00FB7526" w:rsidRPr="008E7402">
        <w:rPr>
          <w:rFonts w:ascii="Calibri" w:hAnsi="Calibri" w:cs="Calibri"/>
          <w:lang w:val="fr-FR"/>
        </w:rPr>
        <w:t xml:space="preserve">Vingt Sites Ramsar transfrontaliers ont été </w:t>
      </w:r>
      <w:r w:rsidR="001C102B">
        <w:rPr>
          <w:rFonts w:ascii="Calibri" w:hAnsi="Calibri" w:cs="Calibri"/>
          <w:lang w:val="fr-FR"/>
        </w:rPr>
        <w:t>créés</w:t>
      </w:r>
      <w:r w:rsidR="00FB7526" w:rsidRPr="008E7402">
        <w:rPr>
          <w:rFonts w:ascii="Calibri" w:hAnsi="Calibri" w:cs="Calibri"/>
          <w:lang w:val="fr-FR"/>
        </w:rPr>
        <w:t xml:space="preserve">, conformément à l’Article 5 de la Convention. Quatre d’entre eux – trois en Europe et un en Afrique – ont été inscrits depuis la COP12. </w:t>
      </w:r>
    </w:p>
    <w:p w14:paraId="1600B23B" w14:textId="77777777" w:rsidR="001B7F7E" w:rsidRPr="008E7402" w:rsidRDefault="001B7F7E" w:rsidP="00345C1D">
      <w:pPr>
        <w:spacing w:after="0" w:line="240" w:lineRule="auto"/>
        <w:ind w:left="425" w:hanging="425"/>
        <w:rPr>
          <w:rFonts w:ascii="Calibri" w:hAnsi="Calibri" w:cs="Calibri"/>
          <w:lang w:val="fr-FR"/>
        </w:rPr>
      </w:pPr>
    </w:p>
    <w:p w14:paraId="33C242B2" w14:textId="56048A41" w:rsidR="005952BC" w:rsidRPr="008E7402" w:rsidRDefault="00345C1D" w:rsidP="00345C1D">
      <w:pPr>
        <w:spacing w:after="0" w:line="240" w:lineRule="auto"/>
        <w:ind w:left="425" w:hanging="425"/>
        <w:rPr>
          <w:rFonts w:ascii="Calibri" w:hAnsi="Calibri" w:cs="Calibri"/>
          <w:lang w:val="fr-FR"/>
        </w:rPr>
      </w:pPr>
      <w:r w:rsidRPr="008E7402">
        <w:rPr>
          <w:rFonts w:ascii="Calibri" w:hAnsi="Calibri" w:cs="Calibri"/>
          <w:lang w:val="fr-FR"/>
        </w:rPr>
        <w:t>44.</w:t>
      </w:r>
      <w:r w:rsidRPr="008E7402">
        <w:rPr>
          <w:rFonts w:ascii="Calibri" w:hAnsi="Calibri" w:cs="Calibri"/>
          <w:lang w:val="fr-FR"/>
        </w:rPr>
        <w:tab/>
      </w:r>
      <w:r w:rsidR="002C102C" w:rsidRPr="008E7402">
        <w:rPr>
          <w:rFonts w:ascii="Calibri" w:hAnsi="Calibri" w:cs="Calibri"/>
          <w:lang w:val="fr-FR"/>
        </w:rPr>
        <w:t xml:space="preserve">Certains pays </w:t>
      </w:r>
      <w:r w:rsidR="001C102B">
        <w:rPr>
          <w:rFonts w:ascii="Calibri" w:hAnsi="Calibri" w:cs="Calibri"/>
          <w:lang w:val="fr-FR"/>
        </w:rPr>
        <w:t>se s</w:t>
      </w:r>
      <w:r w:rsidR="002C102C" w:rsidRPr="008E7402">
        <w:rPr>
          <w:rFonts w:ascii="Calibri" w:hAnsi="Calibri" w:cs="Calibri"/>
          <w:lang w:val="fr-FR"/>
        </w:rPr>
        <w:t xml:space="preserve">ont </w:t>
      </w:r>
      <w:r w:rsidR="001C102B">
        <w:rPr>
          <w:rFonts w:ascii="Calibri" w:hAnsi="Calibri" w:cs="Calibri"/>
          <w:lang w:val="fr-FR"/>
        </w:rPr>
        <w:t>efforcés d’</w:t>
      </w:r>
      <w:r w:rsidR="002C102C" w:rsidRPr="008E7402">
        <w:rPr>
          <w:rFonts w:ascii="Calibri" w:hAnsi="Calibri" w:cs="Calibri"/>
          <w:lang w:val="fr-FR"/>
        </w:rPr>
        <w:t xml:space="preserve">inscrire des Sites Ramsar qui contribuent à la gestion intégrée et à la connectivité écologique des aires protégées. </w:t>
      </w:r>
    </w:p>
    <w:p w14:paraId="3E858885" w14:textId="77777777" w:rsidR="005952BC" w:rsidRPr="008E7402" w:rsidRDefault="005952BC" w:rsidP="00345C1D">
      <w:pPr>
        <w:spacing w:after="0" w:line="240" w:lineRule="auto"/>
        <w:ind w:left="425" w:hanging="425"/>
        <w:rPr>
          <w:rFonts w:ascii="Calibri" w:hAnsi="Calibri" w:cs="Calibri"/>
          <w:lang w:val="fr-FR"/>
        </w:rPr>
      </w:pPr>
    </w:p>
    <w:p w14:paraId="249A0390" w14:textId="731FDF96" w:rsidR="00E248A4" w:rsidRPr="008E7402" w:rsidRDefault="00345C1D" w:rsidP="00345C1D">
      <w:pPr>
        <w:spacing w:after="0" w:line="240" w:lineRule="auto"/>
        <w:ind w:left="425" w:hanging="425"/>
        <w:rPr>
          <w:rFonts w:ascii="Calibri" w:hAnsi="Calibri" w:cs="Calibri"/>
          <w:lang w:val="fr-FR"/>
        </w:rPr>
      </w:pPr>
      <w:r w:rsidRPr="008E7402">
        <w:rPr>
          <w:rFonts w:ascii="Calibri" w:hAnsi="Calibri" w:cs="Calibri"/>
          <w:lang w:val="fr-FR"/>
        </w:rPr>
        <w:t>45.</w:t>
      </w:r>
      <w:r w:rsidRPr="008E7402">
        <w:rPr>
          <w:rFonts w:ascii="Calibri" w:hAnsi="Calibri" w:cs="Calibri"/>
          <w:lang w:val="fr-FR"/>
        </w:rPr>
        <w:tab/>
      </w:r>
      <w:r w:rsidR="00543A62" w:rsidRPr="008E7402">
        <w:rPr>
          <w:rFonts w:ascii="Calibri" w:hAnsi="Calibri" w:cs="Calibri"/>
          <w:lang w:val="fr-FR"/>
        </w:rPr>
        <w:t>L’inscription de Sites</w:t>
      </w:r>
      <w:r w:rsidR="000C2880" w:rsidRPr="008E7402">
        <w:rPr>
          <w:rFonts w:ascii="Calibri" w:hAnsi="Calibri" w:cs="Calibri"/>
          <w:lang w:val="fr-FR"/>
        </w:rPr>
        <w:t xml:space="preserve"> </w:t>
      </w:r>
      <w:r w:rsidR="005952BC" w:rsidRPr="008E7402">
        <w:rPr>
          <w:rFonts w:ascii="Calibri" w:hAnsi="Calibri" w:cs="Calibri"/>
          <w:lang w:val="fr-FR"/>
        </w:rPr>
        <w:t>Ramsar</w:t>
      </w:r>
      <w:r w:rsidR="000C2880" w:rsidRPr="008E7402">
        <w:rPr>
          <w:rFonts w:ascii="Calibri" w:hAnsi="Calibri" w:cs="Calibri"/>
          <w:lang w:val="fr-FR"/>
        </w:rPr>
        <w:t xml:space="preserve"> </w:t>
      </w:r>
      <w:r w:rsidR="00543A62" w:rsidRPr="008E7402">
        <w:rPr>
          <w:rFonts w:ascii="Calibri" w:hAnsi="Calibri" w:cs="Calibri"/>
          <w:lang w:val="fr-FR"/>
        </w:rPr>
        <w:t>a aidé au moins</w:t>
      </w:r>
      <w:r w:rsidR="000C2880" w:rsidRPr="008E7402">
        <w:rPr>
          <w:rFonts w:ascii="Calibri" w:hAnsi="Calibri" w:cs="Calibri"/>
          <w:lang w:val="fr-FR"/>
        </w:rPr>
        <w:t xml:space="preserve"> </w:t>
      </w:r>
      <w:r w:rsidR="00EB7BB0" w:rsidRPr="008E7402">
        <w:rPr>
          <w:rFonts w:ascii="Calibri" w:hAnsi="Calibri" w:cs="Calibri"/>
          <w:lang w:val="fr-FR"/>
        </w:rPr>
        <w:t>57</w:t>
      </w:r>
      <w:r w:rsidR="000C2880" w:rsidRPr="008E7402">
        <w:rPr>
          <w:rFonts w:ascii="Calibri" w:hAnsi="Calibri" w:cs="Calibri"/>
          <w:lang w:val="fr-FR"/>
        </w:rPr>
        <w:t xml:space="preserve"> </w:t>
      </w:r>
      <w:r w:rsidR="00543A62" w:rsidRPr="008E7402">
        <w:rPr>
          <w:rFonts w:ascii="Calibri" w:hAnsi="Calibri" w:cs="Calibri"/>
          <w:lang w:val="fr-FR"/>
        </w:rPr>
        <w:t>pays à réaliser les objectifs nationaux établis dans le cadre de la CDB qui contribuent à l’</w:t>
      </w:r>
      <w:r w:rsidR="00625AC1" w:rsidRPr="008E7402">
        <w:rPr>
          <w:rFonts w:ascii="Calibri" w:hAnsi="Calibri" w:cs="Calibri"/>
          <w:lang w:val="fr-FR"/>
        </w:rPr>
        <w:t>O</w:t>
      </w:r>
      <w:r w:rsidR="00543A62" w:rsidRPr="008E7402">
        <w:rPr>
          <w:rFonts w:ascii="Calibri" w:hAnsi="Calibri" w:cs="Calibri"/>
          <w:lang w:val="fr-FR"/>
        </w:rPr>
        <w:t xml:space="preserve">bjectif d’Aichi </w:t>
      </w:r>
      <w:r w:rsidR="001C102B">
        <w:rPr>
          <w:rFonts w:ascii="Calibri" w:hAnsi="Calibri" w:cs="Calibri"/>
          <w:lang w:val="fr-FR"/>
        </w:rPr>
        <w:t>11 sur l’</w:t>
      </w:r>
      <w:r w:rsidR="00543A62" w:rsidRPr="008E7402">
        <w:rPr>
          <w:rFonts w:ascii="Calibri" w:hAnsi="Calibri" w:cs="Calibri"/>
          <w:lang w:val="fr-FR"/>
        </w:rPr>
        <w:t xml:space="preserve">augmentation du nombre d’aires protégées et leur amélioration, et à d’autres </w:t>
      </w:r>
      <w:r w:rsidR="001C102B">
        <w:rPr>
          <w:rFonts w:ascii="Calibri" w:hAnsi="Calibri" w:cs="Calibri"/>
          <w:lang w:val="fr-FR"/>
        </w:rPr>
        <w:t>O</w:t>
      </w:r>
      <w:r w:rsidR="00543A62" w:rsidRPr="008E7402">
        <w:rPr>
          <w:rFonts w:ascii="Calibri" w:hAnsi="Calibri" w:cs="Calibri"/>
          <w:lang w:val="fr-FR"/>
        </w:rPr>
        <w:t>bjectifs d’Aichi</w:t>
      </w:r>
      <w:r w:rsidR="00E248A4" w:rsidRPr="008E7402">
        <w:rPr>
          <w:rFonts w:ascii="Calibri" w:hAnsi="Calibri" w:cs="Calibri"/>
          <w:lang w:val="fr-FR"/>
        </w:rPr>
        <w:t>.</w:t>
      </w:r>
      <w:r w:rsidR="000C2880" w:rsidRPr="008E7402">
        <w:rPr>
          <w:rFonts w:ascii="Calibri" w:hAnsi="Calibri" w:cs="Calibri"/>
          <w:lang w:val="fr-FR"/>
        </w:rPr>
        <w:t xml:space="preserve"> </w:t>
      </w:r>
    </w:p>
    <w:p w14:paraId="32660BD1" w14:textId="77777777" w:rsidR="005D24BD" w:rsidRPr="008E7402" w:rsidRDefault="005D24BD" w:rsidP="006C4C10">
      <w:pPr>
        <w:spacing w:after="0" w:line="240" w:lineRule="auto"/>
        <w:rPr>
          <w:rFonts w:eastAsia="Times New Roman" w:cstheme="minorHAnsi"/>
          <w:b/>
          <w:lang w:val="fr-FR" w:eastAsia="fr-FR"/>
        </w:rPr>
      </w:pPr>
    </w:p>
    <w:p w14:paraId="0D1540CF" w14:textId="77777777" w:rsidR="0040154C" w:rsidRDefault="004031A2" w:rsidP="006C4C10">
      <w:pPr>
        <w:spacing w:after="0" w:line="240" w:lineRule="auto"/>
        <w:rPr>
          <w:rFonts w:eastAsia="MS Gothic" w:cstheme="minorHAnsi"/>
          <w:b/>
          <w:lang w:val="fr-FR" w:eastAsia="fr-FR"/>
        </w:rPr>
      </w:pPr>
      <w:r w:rsidRPr="008E7402">
        <w:rPr>
          <w:rFonts w:eastAsia="MS Gothic" w:cstheme="minorHAnsi"/>
          <w:b/>
          <w:lang w:val="fr-FR" w:eastAsia="fr-FR"/>
        </w:rPr>
        <w:t>Objectif</w:t>
      </w:r>
      <w:r w:rsidR="000C2880" w:rsidRPr="008E7402">
        <w:rPr>
          <w:rFonts w:eastAsia="MS Gothic" w:cstheme="minorHAnsi"/>
          <w:b/>
          <w:lang w:val="fr-FR" w:eastAsia="fr-FR"/>
        </w:rPr>
        <w:t xml:space="preserve"> </w:t>
      </w:r>
      <w:r w:rsidR="00EB58F6" w:rsidRPr="008E7402">
        <w:rPr>
          <w:rFonts w:eastAsia="MS Gothic" w:cstheme="minorHAnsi"/>
          <w:b/>
          <w:lang w:val="fr-FR" w:eastAsia="fr-FR"/>
        </w:rPr>
        <w:t>7</w:t>
      </w:r>
      <w:r w:rsidR="00704993" w:rsidRPr="008E7402">
        <w:rPr>
          <w:rFonts w:eastAsia="MS Gothic" w:cstheme="minorHAnsi"/>
          <w:b/>
          <w:lang w:val="fr-FR" w:eastAsia="fr-FR"/>
        </w:rPr>
        <w:t xml:space="preserve"> </w:t>
      </w:r>
      <w:r w:rsidR="002C102C" w:rsidRPr="008E7402">
        <w:rPr>
          <w:rFonts w:eastAsia="MS Gothic" w:cstheme="minorHAnsi"/>
          <w:b/>
          <w:lang w:val="fr-FR" w:eastAsia="fr-FR"/>
        </w:rPr>
        <w:t>–</w:t>
      </w:r>
      <w:r w:rsidR="00704993" w:rsidRPr="008E7402">
        <w:rPr>
          <w:rFonts w:eastAsia="MS Gothic" w:cstheme="minorHAnsi"/>
          <w:b/>
          <w:lang w:val="fr-FR" w:eastAsia="fr-FR"/>
        </w:rPr>
        <w:t xml:space="preserve"> </w:t>
      </w:r>
      <w:r w:rsidRPr="008E7402">
        <w:rPr>
          <w:rFonts w:eastAsia="MS Gothic" w:cstheme="minorHAnsi"/>
          <w:b/>
          <w:lang w:val="fr-FR" w:eastAsia="fr-FR"/>
        </w:rPr>
        <w:t>Les menaces pesant sur les sites dont les caractéristiques écologiques risquent de changer sont traitées</w:t>
      </w:r>
      <w:r w:rsidR="001C102B">
        <w:rPr>
          <w:rFonts w:eastAsia="MS Gothic" w:cstheme="minorHAnsi"/>
          <w:b/>
          <w:lang w:val="fr-FR" w:eastAsia="fr-FR"/>
        </w:rPr>
        <w:t xml:space="preserve"> </w:t>
      </w:r>
    </w:p>
    <w:p w14:paraId="0FE02393" w14:textId="54D867DC" w:rsidR="00EB58F6" w:rsidRPr="008E7402" w:rsidRDefault="00EC600A" w:rsidP="006C4C10">
      <w:pPr>
        <w:spacing w:after="0" w:line="240" w:lineRule="auto"/>
        <w:rPr>
          <w:rFonts w:eastAsia="MS Gothic" w:cstheme="minorHAnsi"/>
          <w:b/>
          <w:lang w:val="fr-FR" w:eastAsia="fr-FR"/>
        </w:rPr>
      </w:pPr>
      <w:r w:rsidRPr="008E7402">
        <w:rPr>
          <w:rFonts w:eastAsia="MS Gothic" w:cstheme="minorHAnsi"/>
          <w:b/>
          <w:lang w:val="fr-FR" w:eastAsia="fr-FR"/>
        </w:rPr>
        <w:t>(Indicat</w:t>
      </w:r>
      <w:r w:rsidR="004031A2" w:rsidRPr="008E7402">
        <w:rPr>
          <w:rFonts w:eastAsia="MS Gothic" w:cstheme="minorHAnsi"/>
          <w:b/>
          <w:lang w:val="fr-FR" w:eastAsia="fr-FR"/>
        </w:rPr>
        <w:t>eu</w:t>
      </w:r>
      <w:r w:rsidRPr="008E7402">
        <w:rPr>
          <w:rFonts w:eastAsia="MS Gothic" w:cstheme="minorHAnsi"/>
          <w:b/>
          <w:lang w:val="fr-FR" w:eastAsia="fr-FR"/>
        </w:rPr>
        <w:t>r</w:t>
      </w:r>
      <w:r w:rsidR="000C2880" w:rsidRPr="008E7402">
        <w:rPr>
          <w:rFonts w:eastAsia="MS Gothic" w:cstheme="minorHAnsi"/>
          <w:b/>
          <w:lang w:val="fr-FR" w:eastAsia="fr-FR"/>
        </w:rPr>
        <w:t xml:space="preserve"> </w:t>
      </w:r>
      <w:r w:rsidRPr="008E7402">
        <w:rPr>
          <w:rFonts w:eastAsia="MS Gothic" w:cstheme="minorHAnsi"/>
          <w:b/>
          <w:lang w:val="fr-FR" w:eastAsia="fr-FR"/>
        </w:rPr>
        <w:t>7.2)</w:t>
      </w:r>
    </w:p>
    <w:p w14:paraId="24C17F4B" w14:textId="77777777" w:rsidR="009A1583" w:rsidRPr="008E7402" w:rsidRDefault="009A1583" w:rsidP="006C4C10">
      <w:pPr>
        <w:spacing w:after="0" w:line="240" w:lineRule="auto"/>
        <w:rPr>
          <w:rFonts w:eastAsia="Times New Roman" w:cstheme="minorHAnsi"/>
          <w:lang w:val="fr-FR" w:eastAsia="fr-FR"/>
        </w:rPr>
      </w:pPr>
    </w:p>
    <w:p w14:paraId="2E3D1F43" w14:textId="0F36CE90" w:rsidR="002B5187" w:rsidRPr="008E7402" w:rsidRDefault="004031A2" w:rsidP="00301262">
      <w:pPr>
        <w:pStyle w:val="ListParagraph"/>
        <w:numPr>
          <w:ilvl w:val="0"/>
          <w:numId w:val="12"/>
        </w:numPr>
        <w:spacing w:after="0" w:line="240" w:lineRule="auto"/>
        <w:ind w:left="425" w:hanging="425"/>
        <w:rPr>
          <w:rFonts w:eastAsia="Times New Roman" w:cstheme="minorHAnsi"/>
          <w:b/>
          <w:lang w:val="fr-FR" w:eastAsia="fr-FR"/>
        </w:rPr>
      </w:pPr>
      <w:r w:rsidRPr="008E7402">
        <w:rPr>
          <w:rFonts w:eastAsia="Times New Roman" w:cstheme="minorHAnsi"/>
          <w:b/>
          <w:lang w:val="fr-FR" w:eastAsia="fr-FR"/>
        </w:rPr>
        <w:t>Le risque de changement dans les caractéristiques écologiques des Sites Ram</w:t>
      </w:r>
      <w:r w:rsidR="002B5187" w:rsidRPr="008E7402">
        <w:rPr>
          <w:rFonts w:eastAsia="Times New Roman" w:cstheme="minorHAnsi"/>
          <w:b/>
          <w:lang w:val="fr-FR" w:eastAsia="fr-FR"/>
        </w:rPr>
        <w:t>sar</w:t>
      </w:r>
      <w:r w:rsidR="000C2880" w:rsidRPr="008E7402">
        <w:rPr>
          <w:rFonts w:eastAsia="Times New Roman" w:cstheme="minorHAnsi"/>
          <w:b/>
          <w:lang w:val="fr-FR" w:eastAsia="fr-FR"/>
        </w:rPr>
        <w:t xml:space="preserve"> </w:t>
      </w:r>
      <w:r w:rsidRPr="008E7402">
        <w:rPr>
          <w:rFonts w:eastAsia="Times New Roman" w:cstheme="minorHAnsi"/>
          <w:b/>
          <w:lang w:val="fr-FR" w:eastAsia="fr-FR"/>
        </w:rPr>
        <w:t>augmente</w:t>
      </w:r>
      <w:r w:rsidR="00704993" w:rsidRPr="008E7402">
        <w:rPr>
          <w:rFonts w:eastAsia="MS Gothic" w:cstheme="minorHAnsi"/>
          <w:b/>
          <w:lang w:val="fr-FR" w:eastAsia="fr-FR"/>
        </w:rPr>
        <w:t>.</w:t>
      </w:r>
    </w:p>
    <w:p w14:paraId="79E51DF6" w14:textId="77777777" w:rsidR="002B5187" w:rsidRPr="008E7402" w:rsidRDefault="002B5187" w:rsidP="006C4C10">
      <w:pPr>
        <w:widowControl w:val="0"/>
        <w:spacing w:after="0" w:line="240" w:lineRule="auto"/>
        <w:rPr>
          <w:rFonts w:cstheme="minorHAnsi"/>
          <w:spacing w:val="-1"/>
          <w:lang w:val="fr-FR"/>
        </w:rPr>
      </w:pPr>
    </w:p>
    <w:p w14:paraId="65BB514A" w14:textId="30E9B61E" w:rsidR="00A349E5" w:rsidRPr="008E7402" w:rsidRDefault="00301262" w:rsidP="00301262">
      <w:pPr>
        <w:spacing w:after="0" w:line="240" w:lineRule="auto"/>
        <w:ind w:left="425" w:hanging="425"/>
        <w:rPr>
          <w:rFonts w:ascii="Calibri" w:hAnsi="Calibri" w:cs="Calibri"/>
          <w:lang w:val="fr-FR"/>
        </w:rPr>
      </w:pPr>
      <w:r w:rsidRPr="008E7402">
        <w:rPr>
          <w:rFonts w:ascii="Calibri" w:hAnsi="Calibri" w:cs="Calibri"/>
          <w:lang w:val="fr-FR"/>
        </w:rPr>
        <w:t>46.</w:t>
      </w:r>
      <w:r w:rsidRPr="008E7402">
        <w:rPr>
          <w:rFonts w:ascii="Calibri" w:hAnsi="Calibri" w:cs="Calibri"/>
          <w:lang w:val="fr-FR"/>
        </w:rPr>
        <w:tab/>
      </w:r>
      <w:r w:rsidR="002C102C" w:rsidRPr="008E7402">
        <w:rPr>
          <w:rFonts w:ascii="Calibri" w:hAnsi="Calibri" w:cs="Calibri"/>
          <w:lang w:val="fr-FR"/>
        </w:rPr>
        <w:t>À la</w:t>
      </w:r>
      <w:r w:rsidR="000C2880" w:rsidRPr="008E7402">
        <w:rPr>
          <w:rFonts w:ascii="Calibri" w:hAnsi="Calibri" w:cs="Calibri"/>
          <w:lang w:val="fr-FR"/>
        </w:rPr>
        <w:t xml:space="preserve"> </w:t>
      </w:r>
      <w:r w:rsidR="00085878" w:rsidRPr="008E7402">
        <w:rPr>
          <w:rFonts w:ascii="Calibri" w:hAnsi="Calibri" w:cs="Calibri"/>
          <w:lang w:val="fr-FR"/>
        </w:rPr>
        <w:t>COP13</w:t>
      </w:r>
      <w:r w:rsidR="000C2880" w:rsidRPr="008E7402">
        <w:rPr>
          <w:rFonts w:ascii="Calibri" w:hAnsi="Calibri" w:cs="Calibri"/>
          <w:lang w:val="fr-FR"/>
        </w:rPr>
        <w:t xml:space="preserve"> </w:t>
      </w:r>
      <w:r w:rsidR="00360F49" w:rsidRPr="008E7402">
        <w:rPr>
          <w:rFonts w:ascii="Calibri" w:hAnsi="Calibri" w:cs="Calibri"/>
          <w:lang w:val="fr-FR"/>
        </w:rPr>
        <w:t>(</w:t>
      </w:r>
      <w:r w:rsidR="002C102C" w:rsidRPr="008E7402">
        <w:rPr>
          <w:rFonts w:ascii="Calibri" w:hAnsi="Calibri" w:cs="Calibri"/>
          <w:lang w:val="fr-FR"/>
        </w:rPr>
        <w:t xml:space="preserve">comme à la </w:t>
      </w:r>
      <w:r w:rsidR="00085878" w:rsidRPr="008E7402">
        <w:rPr>
          <w:rFonts w:ascii="Calibri" w:hAnsi="Calibri" w:cs="Calibri"/>
          <w:lang w:val="fr-FR"/>
        </w:rPr>
        <w:t>COP12</w:t>
      </w:r>
      <w:r w:rsidR="00360F49" w:rsidRPr="008E7402">
        <w:rPr>
          <w:rFonts w:ascii="Calibri" w:hAnsi="Calibri" w:cs="Calibri"/>
          <w:lang w:val="fr-FR"/>
        </w:rPr>
        <w:t>)</w:t>
      </w:r>
      <w:r w:rsidR="002C102C" w:rsidRPr="008E7402">
        <w:rPr>
          <w:rFonts w:ascii="Calibri" w:hAnsi="Calibri" w:cs="Calibri"/>
          <w:lang w:val="fr-FR"/>
        </w:rPr>
        <w:t>,</w:t>
      </w:r>
      <w:r w:rsidR="00360F49" w:rsidRPr="008E7402">
        <w:rPr>
          <w:rFonts w:ascii="Calibri" w:hAnsi="Calibri" w:cs="Calibri"/>
          <w:lang w:val="fr-FR"/>
        </w:rPr>
        <w:t xml:space="preserve"> </w:t>
      </w:r>
      <w:r w:rsidR="00FD5CDB" w:rsidRPr="008E7402">
        <w:rPr>
          <w:rFonts w:ascii="Calibri" w:hAnsi="Calibri" w:cs="Calibri"/>
          <w:lang w:val="fr-FR"/>
        </w:rPr>
        <w:t>21</w:t>
      </w:r>
      <w:r w:rsidR="00A349E5" w:rsidRPr="008E7402">
        <w:rPr>
          <w:rFonts w:ascii="Calibri" w:hAnsi="Calibri" w:cs="Calibri"/>
          <w:lang w:val="fr-FR"/>
        </w:rPr>
        <w:t>%</w:t>
      </w:r>
      <w:r w:rsidR="000C2880" w:rsidRPr="008E7402">
        <w:rPr>
          <w:rFonts w:ascii="Calibri" w:hAnsi="Calibri" w:cs="Calibri"/>
          <w:lang w:val="fr-FR"/>
        </w:rPr>
        <w:t xml:space="preserve"> </w:t>
      </w:r>
      <w:r w:rsidR="002C102C" w:rsidRPr="008E7402">
        <w:rPr>
          <w:rFonts w:ascii="Calibri" w:hAnsi="Calibri" w:cs="Calibri"/>
          <w:lang w:val="fr-FR"/>
        </w:rPr>
        <w:t>des Parties avaient signalé au Secrétariat tous les cas de changements ou de changements probables</w:t>
      </w:r>
      <w:r w:rsidR="001C102B">
        <w:rPr>
          <w:rFonts w:ascii="Calibri" w:hAnsi="Calibri" w:cs="Calibri"/>
          <w:lang w:val="fr-FR"/>
        </w:rPr>
        <w:t>,</w:t>
      </w:r>
      <w:r w:rsidR="002C102C" w:rsidRPr="008E7402">
        <w:rPr>
          <w:rFonts w:ascii="Calibri" w:hAnsi="Calibri" w:cs="Calibri"/>
          <w:lang w:val="fr-FR"/>
        </w:rPr>
        <w:t xml:space="preserve"> négatifs</w:t>
      </w:r>
      <w:r w:rsidR="001C102B">
        <w:rPr>
          <w:rFonts w:ascii="Calibri" w:hAnsi="Calibri" w:cs="Calibri"/>
          <w:lang w:val="fr-FR"/>
        </w:rPr>
        <w:t>,</w:t>
      </w:r>
      <w:r w:rsidR="002C102C" w:rsidRPr="008E7402">
        <w:rPr>
          <w:rFonts w:ascii="Calibri" w:hAnsi="Calibri" w:cs="Calibri"/>
          <w:lang w:val="fr-FR"/>
        </w:rPr>
        <w:t xml:space="preserve"> induits par l’homme</w:t>
      </w:r>
      <w:r w:rsidR="001C102B">
        <w:rPr>
          <w:rFonts w:ascii="Calibri" w:hAnsi="Calibri" w:cs="Calibri"/>
          <w:lang w:val="fr-FR"/>
        </w:rPr>
        <w:t>,</w:t>
      </w:r>
      <w:r w:rsidR="002C102C" w:rsidRPr="008E7402">
        <w:rPr>
          <w:rFonts w:ascii="Calibri" w:hAnsi="Calibri" w:cs="Calibri"/>
          <w:lang w:val="fr-FR"/>
        </w:rPr>
        <w:t xml:space="preserve"> dans les caractéristiques écologiques de leurs Sites Ramsar, conformément à l’Article </w:t>
      </w:r>
      <w:r w:rsidR="00360F49" w:rsidRPr="008E7402">
        <w:rPr>
          <w:rFonts w:ascii="Calibri" w:hAnsi="Calibri" w:cs="Calibri"/>
          <w:lang w:val="fr-FR"/>
        </w:rPr>
        <w:t xml:space="preserve">3.2 </w:t>
      </w:r>
      <w:r w:rsidR="002C102C" w:rsidRPr="008E7402">
        <w:rPr>
          <w:rFonts w:ascii="Calibri" w:hAnsi="Calibri" w:cs="Calibri"/>
          <w:lang w:val="fr-FR"/>
        </w:rPr>
        <w:t>de la</w:t>
      </w:r>
      <w:r w:rsidR="00360F49" w:rsidRPr="008E7402">
        <w:rPr>
          <w:rFonts w:ascii="Calibri" w:hAnsi="Calibri" w:cs="Calibri"/>
          <w:lang w:val="fr-FR"/>
        </w:rPr>
        <w:t xml:space="preserve"> Convention</w:t>
      </w:r>
      <w:r w:rsidR="00A349E5" w:rsidRPr="008E7402">
        <w:rPr>
          <w:rFonts w:ascii="Calibri" w:hAnsi="Calibri" w:cs="Calibri"/>
          <w:lang w:val="fr-FR"/>
        </w:rPr>
        <w:t>.</w:t>
      </w:r>
      <w:r w:rsidR="000C2880" w:rsidRPr="008E7402">
        <w:rPr>
          <w:rFonts w:ascii="Calibri" w:hAnsi="Calibri" w:cs="Calibri"/>
          <w:lang w:val="fr-FR"/>
        </w:rPr>
        <w:t xml:space="preserve"> </w:t>
      </w:r>
    </w:p>
    <w:p w14:paraId="20703765" w14:textId="77777777" w:rsidR="006C4C10" w:rsidRPr="008E7402" w:rsidRDefault="006C4C10" w:rsidP="00301262">
      <w:pPr>
        <w:spacing w:after="0" w:line="240" w:lineRule="auto"/>
        <w:ind w:left="425" w:hanging="425"/>
        <w:rPr>
          <w:rFonts w:ascii="Calibri" w:hAnsi="Calibri" w:cs="Calibri"/>
          <w:lang w:val="fr-FR"/>
        </w:rPr>
      </w:pPr>
    </w:p>
    <w:p w14:paraId="1B85466E" w14:textId="09B2790F" w:rsidR="007B2AC1" w:rsidRPr="008E7402" w:rsidRDefault="00301262" w:rsidP="00301262">
      <w:pPr>
        <w:spacing w:after="0" w:line="240" w:lineRule="auto"/>
        <w:ind w:left="425" w:hanging="425"/>
        <w:rPr>
          <w:rFonts w:ascii="Calibri" w:hAnsi="Calibri" w:cs="Calibri"/>
          <w:lang w:val="fr-FR"/>
        </w:rPr>
      </w:pPr>
      <w:r w:rsidRPr="008E7402">
        <w:rPr>
          <w:rFonts w:ascii="Calibri" w:hAnsi="Calibri" w:cs="Calibri"/>
          <w:lang w:val="fr-FR"/>
        </w:rPr>
        <w:t>47.</w:t>
      </w:r>
      <w:r w:rsidRPr="008E7402">
        <w:rPr>
          <w:rFonts w:ascii="Calibri" w:hAnsi="Calibri" w:cs="Calibri"/>
          <w:lang w:val="fr-FR"/>
        </w:rPr>
        <w:tab/>
      </w:r>
      <w:r w:rsidR="002C102C" w:rsidRPr="008E7402">
        <w:rPr>
          <w:rFonts w:ascii="Calibri" w:hAnsi="Calibri" w:cs="Calibri"/>
          <w:lang w:val="fr-FR"/>
        </w:rPr>
        <w:t>Cent soixante-huit</w:t>
      </w:r>
      <w:r w:rsidR="000C2880" w:rsidRPr="008E7402">
        <w:rPr>
          <w:rFonts w:ascii="Calibri" w:hAnsi="Calibri" w:cs="Calibri"/>
          <w:lang w:val="fr-FR"/>
        </w:rPr>
        <w:t xml:space="preserve"> </w:t>
      </w:r>
      <w:r w:rsidR="002C102C" w:rsidRPr="008E7402">
        <w:rPr>
          <w:rFonts w:ascii="Calibri" w:hAnsi="Calibri" w:cs="Calibri"/>
          <w:lang w:val="fr-FR"/>
        </w:rPr>
        <w:t xml:space="preserve">Sites </w:t>
      </w:r>
      <w:r w:rsidR="007B2AC1" w:rsidRPr="008E7402">
        <w:rPr>
          <w:rFonts w:ascii="Calibri" w:hAnsi="Calibri" w:cs="Calibri"/>
          <w:lang w:val="fr-FR"/>
        </w:rPr>
        <w:t>Ramsar</w:t>
      </w:r>
      <w:r w:rsidR="000C2880" w:rsidRPr="008E7402">
        <w:rPr>
          <w:rFonts w:ascii="Calibri" w:hAnsi="Calibri" w:cs="Calibri"/>
          <w:lang w:val="fr-FR"/>
        </w:rPr>
        <w:t xml:space="preserve"> </w:t>
      </w:r>
      <w:r w:rsidR="002C102C" w:rsidRPr="008E7402">
        <w:rPr>
          <w:rFonts w:ascii="Calibri" w:hAnsi="Calibri" w:cs="Calibri"/>
          <w:lang w:val="fr-FR"/>
        </w:rPr>
        <w:t xml:space="preserve">se trouvant sur le territoire de </w:t>
      </w:r>
      <w:r w:rsidR="00360F49" w:rsidRPr="008E7402">
        <w:rPr>
          <w:rFonts w:ascii="Calibri" w:hAnsi="Calibri" w:cs="Calibri"/>
          <w:lang w:val="fr-FR"/>
        </w:rPr>
        <w:t>66</w:t>
      </w:r>
      <w:r w:rsidR="002C102C" w:rsidRPr="008E7402">
        <w:rPr>
          <w:rFonts w:ascii="Calibri" w:hAnsi="Calibri" w:cs="Calibri"/>
          <w:lang w:val="fr-FR"/>
        </w:rPr>
        <w:t> Parties contractantes sont des « dossiers Article 3.2 confirmés ». Le nombre de sites signalés a augmenté depuis la dernière période triennale (144)</w:t>
      </w:r>
      <w:r w:rsidR="001C102B">
        <w:rPr>
          <w:rFonts w:ascii="Calibri" w:hAnsi="Calibri" w:cs="Calibri"/>
          <w:lang w:val="fr-FR"/>
        </w:rPr>
        <w:t>, ce qui</w:t>
      </w:r>
      <w:r w:rsidR="002C102C" w:rsidRPr="008E7402">
        <w:rPr>
          <w:rFonts w:ascii="Calibri" w:hAnsi="Calibri" w:cs="Calibri"/>
          <w:lang w:val="fr-FR"/>
        </w:rPr>
        <w:t xml:space="preserve"> pourrait suggérer qu’un nombre croissant de zones humides sont menacées, que les Parties ou les groupes de la société civile accordent une attention plus étroite aux changements potentiels dans les caractéristiques écologiques des sites ou une combinaison de ces facteurs. </w:t>
      </w:r>
    </w:p>
    <w:p w14:paraId="0E0C279E" w14:textId="77777777" w:rsidR="006C4C10" w:rsidRPr="008E7402" w:rsidRDefault="006C4C10" w:rsidP="00301262">
      <w:pPr>
        <w:spacing w:after="0" w:line="240" w:lineRule="auto"/>
        <w:ind w:left="425" w:hanging="425"/>
        <w:rPr>
          <w:rFonts w:ascii="Calibri" w:hAnsi="Calibri" w:cs="Calibri"/>
          <w:lang w:val="fr-FR"/>
        </w:rPr>
      </w:pPr>
    </w:p>
    <w:p w14:paraId="43FE1536" w14:textId="4E1D2AFC" w:rsidR="000071EA" w:rsidRPr="008E7402" w:rsidRDefault="00301262" w:rsidP="00301262">
      <w:pPr>
        <w:spacing w:after="0" w:line="240" w:lineRule="auto"/>
        <w:ind w:left="425" w:hanging="425"/>
        <w:rPr>
          <w:rFonts w:ascii="Calibri" w:hAnsi="Calibri" w:cs="Calibri"/>
          <w:lang w:val="fr-FR"/>
        </w:rPr>
      </w:pPr>
      <w:r w:rsidRPr="008E7402">
        <w:rPr>
          <w:rFonts w:ascii="Calibri" w:hAnsi="Calibri" w:cs="Calibri"/>
          <w:lang w:val="fr-FR"/>
        </w:rPr>
        <w:t>48.</w:t>
      </w:r>
      <w:r w:rsidRPr="008E7402">
        <w:rPr>
          <w:rFonts w:ascii="Calibri" w:hAnsi="Calibri" w:cs="Calibri"/>
          <w:lang w:val="fr-FR"/>
        </w:rPr>
        <w:tab/>
      </w:r>
      <w:r w:rsidR="002C102C" w:rsidRPr="008E7402">
        <w:rPr>
          <w:rFonts w:ascii="Calibri" w:hAnsi="Calibri" w:cs="Calibri"/>
          <w:lang w:val="fr-FR"/>
        </w:rPr>
        <w:t xml:space="preserve">Sur les </w:t>
      </w:r>
      <w:r w:rsidR="00E30AE7" w:rsidRPr="008E7402">
        <w:rPr>
          <w:rFonts w:ascii="Calibri" w:hAnsi="Calibri" w:cs="Calibri"/>
          <w:lang w:val="fr-FR"/>
        </w:rPr>
        <w:t>168</w:t>
      </w:r>
      <w:r w:rsidR="002C102C" w:rsidRPr="008E7402">
        <w:rPr>
          <w:rFonts w:ascii="Calibri" w:hAnsi="Calibri" w:cs="Calibri"/>
          <w:lang w:val="fr-FR"/>
        </w:rPr>
        <w:t xml:space="preserve"> dossiers </w:t>
      </w:r>
      <w:r w:rsidR="00E30AE7" w:rsidRPr="008E7402">
        <w:rPr>
          <w:rFonts w:ascii="Calibri" w:hAnsi="Calibri" w:cs="Calibri"/>
          <w:lang w:val="fr-FR"/>
        </w:rPr>
        <w:t>Article</w:t>
      </w:r>
      <w:r w:rsidR="002C102C" w:rsidRPr="008E7402">
        <w:rPr>
          <w:rFonts w:ascii="Calibri" w:hAnsi="Calibri" w:cs="Calibri"/>
          <w:lang w:val="fr-FR"/>
        </w:rPr>
        <w:t> </w:t>
      </w:r>
      <w:r w:rsidR="00E30AE7" w:rsidRPr="008E7402">
        <w:rPr>
          <w:rFonts w:ascii="Calibri" w:hAnsi="Calibri" w:cs="Calibri"/>
          <w:lang w:val="fr-FR"/>
        </w:rPr>
        <w:t>3.2</w:t>
      </w:r>
      <w:r w:rsidR="000C2880" w:rsidRPr="008E7402">
        <w:rPr>
          <w:rFonts w:ascii="Calibri" w:hAnsi="Calibri" w:cs="Calibri"/>
          <w:lang w:val="fr-FR"/>
        </w:rPr>
        <w:t xml:space="preserve"> </w:t>
      </w:r>
      <w:r w:rsidR="002C102C" w:rsidRPr="008E7402">
        <w:rPr>
          <w:rFonts w:ascii="Calibri" w:hAnsi="Calibri" w:cs="Calibri"/>
          <w:lang w:val="fr-FR"/>
        </w:rPr>
        <w:t>confirmés</w:t>
      </w:r>
      <w:r w:rsidR="00E22519" w:rsidRPr="008E7402">
        <w:rPr>
          <w:rFonts w:ascii="Calibri" w:hAnsi="Calibri" w:cs="Calibri"/>
          <w:lang w:val="fr-FR"/>
        </w:rPr>
        <w:t>,</w:t>
      </w:r>
      <w:r w:rsidR="000C2880" w:rsidRPr="008E7402">
        <w:rPr>
          <w:rFonts w:ascii="Calibri" w:hAnsi="Calibri" w:cs="Calibri"/>
          <w:lang w:val="fr-FR"/>
        </w:rPr>
        <w:t xml:space="preserve"> </w:t>
      </w:r>
      <w:r w:rsidR="00E30AE7" w:rsidRPr="008E7402">
        <w:rPr>
          <w:rFonts w:ascii="Calibri" w:hAnsi="Calibri" w:cs="Calibri"/>
          <w:lang w:val="fr-FR"/>
        </w:rPr>
        <w:t>23</w:t>
      </w:r>
      <w:r w:rsidR="002C102C" w:rsidRPr="008E7402">
        <w:rPr>
          <w:rFonts w:ascii="Calibri" w:hAnsi="Calibri" w:cs="Calibri"/>
          <w:lang w:val="fr-FR"/>
        </w:rPr>
        <w:t> cas ont été fermés durant la période du rapport, laissant les dossiers de 145 sites encore ouverts au 20 juin 2018. Quarante</w:t>
      </w:r>
      <w:r w:rsidR="002C102C" w:rsidRPr="008E7402">
        <w:rPr>
          <w:rFonts w:ascii="Calibri" w:hAnsi="Calibri" w:cs="Calibri"/>
          <w:lang w:val="fr-FR"/>
        </w:rPr>
        <w:noBreakHyphen/>
        <w:t xml:space="preserve">neuf de ces sites (34%) figurent </w:t>
      </w:r>
      <w:r w:rsidR="001C102B">
        <w:rPr>
          <w:rFonts w:ascii="Calibri" w:hAnsi="Calibri" w:cs="Calibri"/>
          <w:lang w:val="fr-FR"/>
        </w:rPr>
        <w:t>au</w:t>
      </w:r>
      <w:r w:rsidR="002C102C" w:rsidRPr="008E7402">
        <w:rPr>
          <w:rFonts w:ascii="Calibri" w:hAnsi="Calibri" w:cs="Calibri"/>
          <w:lang w:val="fr-FR"/>
        </w:rPr>
        <w:t xml:space="preserve"> Registre de Montreux. La résolution des problèmes </w:t>
      </w:r>
      <w:r w:rsidR="00DC3EB0" w:rsidRPr="008E7402">
        <w:rPr>
          <w:rFonts w:ascii="Calibri" w:hAnsi="Calibri" w:cs="Calibri"/>
          <w:lang w:val="fr-FR"/>
        </w:rPr>
        <w:t xml:space="preserve">dans ces sites reste très lente et le dernier site supprimé du Registre l’a été en 2015. </w:t>
      </w:r>
    </w:p>
    <w:p w14:paraId="56D175E9" w14:textId="77777777" w:rsidR="006C4C10" w:rsidRPr="008E7402" w:rsidRDefault="006C4C10" w:rsidP="00301262">
      <w:pPr>
        <w:spacing w:after="0" w:line="240" w:lineRule="auto"/>
        <w:ind w:left="425" w:hanging="425"/>
        <w:rPr>
          <w:rFonts w:ascii="Calibri" w:hAnsi="Calibri" w:cs="Calibri"/>
          <w:lang w:val="fr-FR"/>
        </w:rPr>
      </w:pPr>
    </w:p>
    <w:p w14:paraId="7EBDE27E" w14:textId="5571EA8F" w:rsidR="00620BA2" w:rsidRPr="008E7402" w:rsidRDefault="00301262" w:rsidP="00301262">
      <w:pPr>
        <w:spacing w:after="0" w:line="240" w:lineRule="auto"/>
        <w:ind w:left="425" w:hanging="425"/>
        <w:rPr>
          <w:rFonts w:ascii="Calibri" w:hAnsi="Calibri" w:cs="Calibri"/>
          <w:lang w:val="fr-FR"/>
        </w:rPr>
      </w:pPr>
      <w:r w:rsidRPr="008E7402">
        <w:rPr>
          <w:rFonts w:ascii="Calibri" w:hAnsi="Calibri" w:cs="Calibri"/>
          <w:lang w:val="fr-FR"/>
        </w:rPr>
        <w:t>49.</w:t>
      </w:r>
      <w:r w:rsidRPr="008E7402">
        <w:rPr>
          <w:rFonts w:ascii="Calibri" w:hAnsi="Calibri" w:cs="Calibri"/>
          <w:lang w:val="fr-FR"/>
        </w:rPr>
        <w:tab/>
      </w:r>
      <w:r w:rsidR="00DC3EB0" w:rsidRPr="008E7402">
        <w:rPr>
          <w:rFonts w:ascii="Calibri" w:hAnsi="Calibri" w:cs="Calibri"/>
          <w:lang w:val="fr-FR"/>
        </w:rPr>
        <w:t>Comme indiqué dans le rapport de la Secrétaire générale conformément à l’Article </w:t>
      </w:r>
      <w:r w:rsidR="008C5086" w:rsidRPr="008E7402">
        <w:rPr>
          <w:rFonts w:ascii="Calibri" w:hAnsi="Calibri" w:cs="Calibri"/>
          <w:lang w:val="fr-FR"/>
        </w:rPr>
        <w:t xml:space="preserve">8.2 </w:t>
      </w:r>
      <w:r w:rsidR="00DC3EB0" w:rsidRPr="008E7402">
        <w:rPr>
          <w:rFonts w:ascii="Calibri" w:hAnsi="Calibri" w:cs="Calibri"/>
          <w:lang w:val="fr-FR"/>
        </w:rPr>
        <w:t>concernant la Liste des zones humides d’importance internationale, le temps moyen de résolution et de clôture des dossiers Article 3.2 est très long</w:t>
      </w:r>
      <w:r w:rsidR="001C102B">
        <w:rPr>
          <w:rFonts w:ascii="Calibri" w:hAnsi="Calibri" w:cs="Calibri"/>
          <w:lang w:val="fr-FR"/>
        </w:rPr>
        <w:t> : il</w:t>
      </w:r>
      <w:r w:rsidR="00DC3EB0" w:rsidRPr="008E7402">
        <w:rPr>
          <w:rFonts w:ascii="Calibri" w:hAnsi="Calibri" w:cs="Calibri"/>
          <w:lang w:val="fr-FR"/>
        </w:rPr>
        <w:t xml:space="preserve"> va de un à 26 ans. Conséquence de l’absence d’actualisation régulière et d’information</w:t>
      </w:r>
      <w:r w:rsidR="001C102B">
        <w:rPr>
          <w:rFonts w:ascii="Calibri" w:hAnsi="Calibri" w:cs="Calibri"/>
          <w:lang w:val="fr-FR"/>
        </w:rPr>
        <w:t>s</w:t>
      </w:r>
      <w:r w:rsidR="00DC3EB0" w:rsidRPr="008E7402">
        <w:rPr>
          <w:rFonts w:ascii="Calibri" w:hAnsi="Calibri" w:cs="Calibri"/>
          <w:lang w:val="fr-FR"/>
        </w:rPr>
        <w:t xml:space="preserve"> sur des dossiers </w:t>
      </w:r>
      <w:r w:rsidR="00A14027" w:rsidRPr="008E7402">
        <w:rPr>
          <w:rFonts w:ascii="Calibri" w:hAnsi="Calibri" w:cs="Calibri"/>
          <w:lang w:val="fr-FR"/>
        </w:rPr>
        <w:t>Article</w:t>
      </w:r>
      <w:r w:rsidR="00DC3EB0" w:rsidRPr="008E7402">
        <w:rPr>
          <w:rFonts w:ascii="Calibri" w:hAnsi="Calibri" w:cs="Calibri"/>
          <w:lang w:val="fr-FR"/>
        </w:rPr>
        <w:t> </w:t>
      </w:r>
      <w:r w:rsidR="00A14027" w:rsidRPr="008E7402">
        <w:rPr>
          <w:rFonts w:ascii="Calibri" w:hAnsi="Calibri" w:cs="Calibri"/>
          <w:lang w:val="fr-FR"/>
        </w:rPr>
        <w:t>3.2</w:t>
      </w:r>
      <w:r w:rsidR="000C2880" w:rsidRPr="008E7402">
        <w:rPr>
          <w:rFonts w:ascii="Calibri" w:hAnsi="Calibri" w:cs="Calibri"/>
          <w:lang w:val="fr-FR"/>
        </w:rPr>
        <w:t xml:space="preserve"> </w:t>
      </w:r>
      <w:r w:rsidR="00DC3EB0" w:rsidRPr="008E7402">
        <w:rPr>
          <w:rFonts w:ascii="Calibri" w:hAnsi="Calibri" w:cs="Calibri"/>
          <w:lang w:val="fr-FR"/>
        </w:rPr>
        <w:t xml:space="preserve">potentiels et confirmés pour les Sites Ramsar, le Comité permanent a donné instruction au Secrétariat </w:t>
      </w:r>
      <w:r w:rsidR="00A14027" w:rsidRPr="008E7402">
        <w:rPr>
          <w:rFonts w:ascii="Calibri" w:hAnsi="Calibri" w:cs="Calibri"/>
          <w:lang w:val="fr-FR"/>
        </w:rPr>
        <w:t>(</w:t>
      </w:r>
      <w:r w:rsidR="00DC3EB0" w:rsidRPr="008E7402">
        <w:rPr>
          <w:rFonts w:ascii="Calibri" w:hAnsi="Calibri" w:cs="Calibri"/>
          <w:lang w:val="fr-FR"/>
        </w:rPr>
        <w:t>dans la Décision SC52</w:t>
      </w:r>
      <w:r w:rsidR="00DC3EB0" w:rsidRPr="008E7402">
        <w:rPr>
          <w:rFonts w:ascii="Calibri" w:hAnsi="Calibri" w:cs="Calibri"/>
          <w:lang w:val="fr-FR"/>
        </w:rPr>
        <w:noBreakHyphen/>
      </w:r>
      <w:r w:rsidR="00A14027" w:rsidRPr="008E7402">
        <w:rPr>
          <w:rFonts w:ascii="Calibri" w:hAnsi="Calibri" w:cs="Calibri"/>
          <w:lang w:val="fr-FR"/>
        </w:rPr>
        <w:t>03)</w:t>
      </w:r>
      <w:r w:rsidR="000C2880" w:rsidRPr="008E7402">
        <w:rPr>
          <w:rFonts w:ascii="Calibri" w:hAnsi="Calibri" w:cs="Calibri"/>
          <w:lang w:val="fr-FR"/>
        </w:rPr>
        <w:t xml:space="preserve"> </w:t>
      </w:r>
      <w:r w:rsidR="00DC3EB0" w:rsidRPr="008E7402">
        <w:rPr>
          <w:rFonts w:ascii="Calibri" w:hAnsi="Calibri" w:cs="Calibri"/>
          <w:lang w:val="fr-FR"/>
        </w:rPr>
        <w:t xml:space="preserve">de renforcer son interaction avec les Parties contractantes concernant les dossiers les plus anciens, en particulier ceux pour lesquels aucune information n’a été reçue depuis longtemps. Les </w:t>
      </w:r>
      <w:r w:rsidR="00620BA2" w:rsidRPr="008E7402">
        <w:rPr>
          <w:rFonts w:ascii="Calibri" w:hAnsi="Calibri" w:cs="Calibri"/>
          <w:lang w:val="fr-FR"/>
        </w:rPr>
        <w:t>Parties</w:t>
      </w:r>
      <w:r w:rsidR="000C2880" w:rsidRPr="008E7402">
        <w:rPr>
          <w:rFonts w:ascii="Calibri" w:hAnsi="Calibri" w:cs="Calibri"/>
          <w:lang w:val="fr-FR"/>
        </w:rPr>
        <w:t xml:space="preserve"> </w:t>
      </w:r>
      <w:r w:rsidR="00DC3EB0" w:rsidRPr="008E7402">
        <w:rPr>
          <w:rFonts w:ascii="Calibri" w:hAnsi="Calibri" w:cs="Calibri"/>
          <w:lang w:val="fr-FR"/>
        </w:rPr>
        <w:t>sont priées de faire rapport au Secrétariat à temps pour la 57</w:t>
      </w:r>
      <w:r w:rsidR="00DC3EB0" w:rsidRPr="008E7402">
        <w:rPr>
          <w:rFonts w:ascii="Calibri" w:hAnsi="Calibri" w:cs="Calibri"/>
          <w:vertAlign w:val="superscript"/>
          <w:lang w:val="fr-FR"/>
        </w:rPr>
        <w:t>e</w:t>
      </w:r>
      <w:r w:rsidR="00DC3EB0" w:rsidRPr="008E7402">
        <w:rPr>
          <w:rFonts w:ascii="Calibri" w:hAnsi="Calibri" w:cs="Calibri"/>
          <w:lang w:val="fr-FR"/>
        </w:rPr>
        <w:t> Réunion du Comité permanent (2019)</w:t>
      </w:r>
      <w:r w:rsidR="000C2880" w:rsidRPr="008E7402">
        <w:rPr>
          <w:rFonts w:ascii="Calibri" w:hAnsi="Calibri" w:cs="Calibri"/>
          <w:lang w:val="fr-FR"/>
        </w:rPr>
        <w:t xml:space="preserve"> </w:t>
      </w:r>
      <w:r w:rsidR="00DC3EB0" w:rsidRPr="008E7402">
        <w:rPr>
          <w:rFonts w:ascii="Calibri" w:hAnsi="Calibri" w:cs="Calibri"/>
          <w:lang w:val="fr-FR"/>
        </w:rPr>
        <w:t xml:space="preserve">puis à chaque réunion du Comité permanent sur la situation et les mesures prises pour </w:t>
      </w:r>
      <w:r w:rsidR="001C102B">
        <w:rPr>
          <w:rFonts w:ascii="Calibri" w:hAnsi="Calibri" w:cs="Calibri"/>
          <w:lang w:val="fr-FR"/>
        </w:rPr>
        <w:t>remédier à</w:t>
      </w:r>
      <w:r w:rsidR="00DC3EB0" w:rsidRPr="008E7402">
        <w:rPr>
          <w:rFonts w:ascii="Calibri" w:hAnsi="Calibri" w:cs="Calibri"/>
          <w:lang w:val="fr-FR"/>
        </w:rPr>
        <w:t xml:space="preserve"> tout changement, ou changement probable, dans les caractéristiques écologiques. </w:t>
      </w:r>
    </w:p>
    <w:p w14:paraId="2FFDCDF9" w14:textId="77777777" w:rsidR="00701A1E" w:rsidRPr="008E7402" w:rsidRDefault="00701A1E" w:rsidP="006C4C10">
      <w:pPr>
        <w:pStyle w:val="ListParagraph"/>
        <w:spacing w:after="0" w:line="240" w:lineRule="auto"/>
        <w:ind w:left="0"/>
        <w:rPr>
          <w:lang w:val="fr-FR"/>
        </w:rPr>
      </w:pPr>
    </w:p>
    <w:p w14:paraId="22343496" w14:textId="1BB08F3F" w:rsidR="00EB58F6" w:rsidRPr="008E7402" w:rsidRDefault="004031A2" w:rsidP="006C4C10">
      <w:pPr>
        <w:spacing w:after="0" w:line="240" w:lineRule="auto"/>
        <w:rPr>
          <w:rFonts w:eastAsia="Times New Roman" w:cstheme="minorHAnsi"/>
          <w:lang w:val="fr-FR" w:eastAsia="fr-FR"/>
        </w:rPr>
      </w:pPr>
      <w:r w:rsidRPr="008E7402">
        <w:rPr>
          <w:rFonts w:eastAsia="Times New Roman" w:cstheme="minorHAnsi"/>
          <w:b/>
          <w:lang w:val="fr-FR" w:eastAsia="fr-FR"/>
        </w:rPr>
        <w:t>But</w:t>
      </w:r>
      <w:r w:rsidR="000C2880" w:rsidRPr="008E7402">
        <w:rPr>
          <w:rFonts w:eastAsia="Times New Roman" w:cstheme="minorHAnsi"/>
          <w:b/>
          <w:lang w:val="fr-FR" w:eastAsia="fr-FR"/>
        </w:rPr>
        <w:t xml:space="preserve"> </w:t>
      </w:r>
      <w:r w:rsidR="00EB58F6" w:rsidRPr="008E7402">
        <w:rPr>
          <w:rFonts w:eastAsia="Times New Roman" w:cstheme="minorHAnsi"/>
          <w:b/>
          <w:lang w:val="fr-FR" w:eastAsia="fr-FR"/>
        </w:rPr>
        <w:t>3</w:t>
      </w:r>
      <w:r w:rsidR="00DC3EB0" w:rsidRPr="008E7402">
        <w:rPr>
          <w:rFonts w:eastAsia="Times New Roman" w:cstheme="minorHAnsi"/>
          <w:b/>
          <w:lang w:val="fr-FR" w:eastAsia="fr-FR"/>
        </w:rPr>
        <w:t> </w:t>
      </w:r>
      <w:r w:rsidR="00EB58F6" w:rsidRPr="008E7402">
        <w:rPr>
          <w:rFonts w:eastAsia="Times New Roman" w:cstheme="minorHAnsi"/>
          <w:b/>
          <w:lang w:val="fr-FR" w:eastAsia="fr-FR"/>
        </w:rPr>
        <w:t>:</w:t>
      </w:r>
      <w:r w:rsidR="000C2880" w:rsidRPr="008E7402">
        <w:rPr>
          <w:rFonts w:eastAsia="Times New Roman" w:cstheme="minorHAnsi"/>
          <w:b/>
          <w:lang w:val="fr-FR" w:eastAsia="fr-FR"/>
        </w:rPr>
        <w:t xml:space="preserve"> </w:t>
      </w:r>
      <w:r w:rsidRPr="008E7402">
        <w:rPr>
          <w:rFonts w:eastAsia="Times New Roman" w:cstheme="minorHAnsi"/>
          <w:b/>
          <w:lang w:val="fr-FR" w:eastAsia="fr-FR"/>
        </w:rPr>
        <w:t>Utiliser toutes les zones humides de façon rationnelle</w:t>
      </w:r>
    </w:p>
    <w:p w14:paraId="47D228BF" w14:textId="77777777" w:rsidR="00EB58F6" w:rsidRPr="008E7402" w:rsidRDefault="00EB58F6" w:rsidP="006C4C10">
      <w:pPr>
        <w:spacing w:after="0" w:line="240" w:lineRule="auto"/>
        <w:rPr>
          <w:rFonts w:eastAsia="Times New Roman" w:cstheme="minorHAnsi"/>
          <w:lang w:val="fr-FR" w:eastAsia="fr-FR"/>
        </w:rPr>
      </w:pPr>
    </w:p>
    <w:p w14:paraId="64720173" w14:textId="0529AB85" w:rsidR="00EB58F6" w:rsidRPr="008E7402" w:rsidRDefault="004031A2" w:rsidP="006C4C10">
      <w:pPr>
        <w:spacing w:after="0" w:line="240" w:lineRule="auto"/>
        <w:rPr>
          <w:rFonts w:eastAsia="Times New Roman" w:cstheme="minorHAnsi"/>
          <w:b/>
          <w:lang w:val="fr-FR" w:eastAsia="fr-FR"/>
        </w:rPr>
      </w:pPr>
      <w:r w:rsidRPr="008E7402">
        <w:rPr>
          <w:rFonts w:eastAsia="Times New Roman" w:cstheme="minorHAnsi"/>
          <w:b/>
          <w:lang w:val="fr-FR" w:eastAsia="fr-FR"/>
        </w:rPr>
        <w:t>Objectif</w:t>
      </w:r>
      <w:r w:rsidR="000C2880" w:rsidRPr="008E7402">
        <w:rPr>
          <w:rFonts w:eastAsia="Times New Roman" w:cstheme="minorHAnsi"/>
          <w:b/>
          <w:lang w:val="fr-FR" w:eastAsia="fr-FR"/>
        </w:rPr>
        <w:t xml:space="preserve"> </w:t>
      </w:r>
      <w:r w:rsidR="00EB58F6" w:rsidRPr="008E7402">
        <w:rPr>
          <w:rFonts w:eastAsia="Times New Roman" w:cstheme="minorHAnsi"/>
          <w:b/>
          <w:lang w:val="fr-FR" w:eastAsia="fr-FR"/>
        </w:rPr>
        <w:t>8</w:t>
      </w:r>
      <w:r w:rsidR="00AD0CF3" w:rsidRPr="008E7402">
        <w:rPr>
          <w:rFonts w:eastAsia="Times New Roman" w:cstheme="minorHAnsi"/>
          <w:b/>
          <w:lang w:val="fr-FR" w:eastAsia="fr-FR"/>
        </w:rPr>
        <w:t xml:space="preserve"> </w:t>
      </w:r>
      <w:r w:rsidR="00DC3EB0" w:rsidRPr="008E7402">
        <w:rPr>
          <w:rFonts w:eastAsia="Times New Roman" w:cstheme="minorHAnsi"/>
          <w:b/>
          <w:lang w:val="fr-FR" w:eastAsia="fr-FR"/>
        </w:rPr>
        <w:t>–</w:t>
      </w:r>
      <w:r w:rsidR="00AD0CF3" w:rsidRPr="008E7402">
        <w:rPr>
          <w:rFonts w:eastAsia="Times New Roman" w:cstheme="minorHAnsi"/>
          <w:b/>
          <w:lang w:val="fr-FR" w:eastAsia="fr-FR"/>
        </w:rPr>
        <w:t xml:space="preserve"> </w:t>
      </w:r>
      <w:r w:rsidRPr="008E7402">
        <w:rPr>
          <w:rFonts w:eastAsia="Times New Roman" w:cstheme="minorHAnsi"/>
          <w:b/>
          <w:lang w:val="fr-FR" w:eastAsia="fr-FR"/>
        </w:rPr>
        <w:t xml:space="preserve">Les inventaires nationaux des zones humides sont commencés, terminés ou mis à jour et diffusés et utilisés pour promouvoir la conservation et la gestion efficace de toutes les zones humides </w:t>
      </w:r>
      <w:r w:rsidR="00E95E55" w:rsidRPr="008E7402">
        <w:rPr>
          <w:rFonts w:eastAsia="Times New Roman" w:cstheme="minorHAnsi"/>
          <w:b/>
          <w:lang w:val="fr-FR" w:eastAsia="fr-FR"/>
        </w:rPr>
        <w:t>(Indicat</w:t>
      </w:r>
      <w:r w:rsidRPr="008E7402">
        <w:rPr>
          <w:rFonts w:eastAsia="Times New Roman" w:cstheme="minorHAnsi"/>
          <w:b/>
          <w:lang w:val="fr-FR" w:eastAsia="fr-FR"/>
        </w:rPr>
        <w:t>eu</w:t>
      </w:r>
      <w:r w:rsidR="00E95E55" w:rsidRPr="008E7402">
        <w:rPr>
          <w:rFonts w:eastAsia="Times New Roman" w:cstheme="minorHAnsi"/>
          <w:b/>
          <w:lang w:val="fr-FR" w:eastAsia="fr-FR"/>
        </w:rPr>
        <w:t>r</w:t>
      </w:r>
      <w:r w:rsidR="00AD0CF3" w:rsidRPr="008E7402">
        <w:rPr>
          <w:rFonts w:eastAsia="Times New Roman" w:cstheme="minorHAnsi"/>
          <w:b/>
          <w:lang w:val="fr-FR" w:eastAsia="fr-FR"/>
        </w:rPr>
        <w:t>s</w:t>
      </w:r>
      <w:r w:rsidR="000C2880" w:rsidRPr="008E7402">
        <w:rPr>
          <w:rFonts w:eastAsia="Times New Roman" w:cstheme="minorHAnsi"/>
          <w:b/>
          <w:lang w:val="fr-FR" w:eastAsia="fr-FR"/>
        </w:rPr>
        <w:t xml:space="preserve"> </w:t>
      </w:r>
      <w:r w:rsidR="00E95E55" w:rsidRPr="008E7402">
        <w:rPr>
          <w:rFonts w:eastAsia="Times New Roman" w:cstheme="minorHAnsi"/>
          <w:b/>
          <w:lang w:val="fr-FR" w:eastAsia="fr-FR"/>
        </w:rPr>
        <w:t>8.1,</w:t>
      </w:r>
      <w:r w:rsidR="000C2880" w:rsidRPr="008E7402">
        <w:rPr>
          <w:rFonts w:eastAsia="Times New Roman" w:cstheme="minorHAnsi"/>
          <w:b/>
          <w:lang w:val="fr-FR" w:eastAsia="fr-FR"/>
        </w:rPr>
        <w:t xml:space="preserve"> </w:t>
      </w:r>
      <w:r w:rsidR="00E95E55" w:rsidRPr="008E7402">
        <w:rPr>
          <w:rFonts w:eastAsia="Times New Roman" w:cstheme="minorHAnsi"/>
          <w:b/>
          <w:lang w:val="fr-FR" w:eastAsia="fr-FR"/>
        </w:rPr>
        <w:t>8.5</w:t>
      </w:r>
      <w:r w:rsidR="000C2880" w:rsidRPr="008E7402">
        <w:rPr>
          <w:rFonts w:eastAsia="Times New Roman" w:cstheme="minorHAnsi"/>
          <w:b/>
          <w:lang w:val="fr-FR" w:eastAsia="fr-FR"/>
        </w:rPr>
        <w:t xml:space="preserve"> </w:t>
      </w:r>
      <w:r w:rsidR="00E95E55" w:rsidRPr="008E7402">
        <w:rPr>
          <w:rFonts w:eastAsia="Times New Roman" w:cstheme="minorHAnsi"/>
          <w:b/>
          <w:lang w:val="fr-FR" w:eastAsia="fr-FR"/>
        </w:rPr>
        <w:t>and</w:t>
      </w:r>
      <w:r w:rsidR="000C2880" w:rsidRPr="008E7402">
        <w:rPr>
          <w:rFonts w:eastAsia="Times New Roman" w:cstheme="minorHAnsi"/>
          <w:b/>
          <w:lang w:val="fr-FR" w:eastAsia="fr-FR"/>
        </w:rPr>
        <w:t xml:space="preserve"> </w:t>
      </w:r>
      <w:r w:rsidR="00E95E55" w:rsidRPr="008E7402">
        <w:rPr>
          <w:rFonts w:eastAsia="Times New Roman" w:cstheme="minorHAnsi"/>
          <w:b/>
          <w:lang w:val="fr-FR" w:eastAsia="fr-FR"/>
        </w:rPr>
        <w:t>8.6)</w:t>
      </w:r>
    </w:p>
    <w:p w14:paraId="04AE7F5C" w14:textId="77777777" w:rsidR="00512107" w:rsidRPr="008E7402" w:rsidRDefault="00512107" w:rsidP="006C4C10">
      <w:pPr>
        <w:spacing w:after="0" w:line="240" w:lineRule="auto"/>
        <w:rPr>
          <w:rFonts w:eastAsia="Times New Roman" w:cstheme="minorHAnsi"/>
          <w:b/>
          <w:lang w:val="fr-FR" w:eastAsia="fr-FR"/>
        </w:rPr>
      </w:pPr>
    </w:p>
    <w:p w14:paraId="1D8C4360" w14:textId="67BB35EB" w:rsidR="00E95E55" w:rsidRPr="009A332E" w:rsidRDefault="00B45193" w:rsidP="00301262">
      <w:pPr>
        <w:pStyle w:val="ListParagraph"/>
        <w:numPr>
          <w:ilvl w:val="0"/>
          <w:numId w:val="12"/>
        </w:numPr>
        <w:spacing w:after="0" w:line="240" w:lineRule="auto"/>
        <w:ind w:left="425" w:hanging="425"/>
        <w:rPr>
          <w:rFonts w:eastAsia="Times New Roman" w:cstheme="minorHAnsi"/>
          <w:b/>
          <w:lang w:val="fr-FR" w:eastAsia="fr-FR"/>
        </w:rPr>
      </w:pPr>
      <w:r w:rsidRPr="009A332E">
        <w:rPr>
          <w:rFonts w:eastAsia="Times New Roman" w:cstheme="minorHAnsi"/>
          <w:b/>
          <w:lang w:val="fr-FR" w:eastAsia="fr-FR"/>
        </w:rPr>
        <w:t xml:space="preserve">Les </w:t>
      </w:r>
      <w:r w:rsidR="006C5966" w:rsidRPr="009A332E">
        <w:rPr>
          <w:rFonts w:eastAsia="Times New Roman" w:cstheme="minorHAnsi"/>
          <w:b/>
          <w:lang w:val="fr-FR" w:eastAsia="fr-FR"/>
        </w:rPr>
        <w:t xml:space="preserve">progrès des </w:t>
      </w:r>
      <w:r w:rsidRPr="009A332E">
        <w:rPr>
          <w:rFonts w:eastAsia="Times New Roman" w:cstheme="minorHAnsi"/>
          <w:b/>
          <w:lang w:val="fr-FR" w:eastAsia="fr-FR"/>
        </w:rPr>
        <w:t xml:space="preserve">inventaires des zones humides </w:t>
      </w:r>
      <w:r w:rsidR="006C5966" w:rsidRPr="009A332E">
        <w:rPr>
          <w:rFonts w:eastAsia="Times New Roman" w:cstheme="minorHAnsi"/>
          <w:b/>
          <w:lang w:val="fr-FR" w:eastAsia="fr-FR"/>
        </w:rPr>
        <w:t xml:space="preserve">sont </w:t>
      </w:r>
      <w:r w:rsidR="009A332E" w:rsidRPr="009A332E">
        <w:rPr>
          <w:rFonts w:eastAsia="Times New Roman" w:cstheme="minorHAnsi"/>
          <w:b/>
          <w:lang w:val="fr-FR" w:eastAsia="fr-FR"/>
        </w:rPr>
        <w:t>limités</w:t>
      </w:r>
      <w:r w:rsidRPr="009A332E">
        <w:rPr>
          <w:rFonts w:eastAsia="Times New Roman" w:cstheme="minorHAnsi"/>
          <w:b/>
          <w:lang w:val="fr-FR" w:eastAsia="fr-FR"/>
        </w:rPr>
        <w:t xml:space="preserve"> mais d’importance fondamentale pour les ODD.</w:t>
      </w:r>
    </w:p>
    <w:p w14:paraId="37BAAE2B" w14:textId="77777777" w:rsidR="006C4C10" w:rsidRPr="008E7402" w:rsidRDefault="006C4C10" w:rsidP="00301262">
      <w:pPr>
        <w:pStyle w:val="ListParagraph"/>
        <w:spacing w:after="0" w:line="240" w:lineRule="auto"/>
        <w:ind w:left="425"/>
        <w:rPr>
          <w:rFonts w:eastAsia="Times New Roman" w:cstheme="minorHAnsi"/>
          <w:b/>
          <w:lang w:val="fr-FR" w:eastAsia="fr-FR"/>
        </w:rPr>
      </w:pPr>
    </w:p>
    <w:p w14:paraId="35589316" w14:textId="36AB1D1E" w:rsidR="006B15E6" w:rsidRPr="008E7402" w:rsidRDefault="00B45193" w:rsidP="00301262">
      <w:pPr>
        <w:pStyle w:val="ListParagraph"/>
        <w:numPr>
          <w:ilvl w:val="0"/>
          <w:numId w:val="12"/>
        </w:numPr>
        <w:spacing w:after="0" w:line="240" w:lineRule="auto"/>
        <w:ind w:left="425" w:hanging="425"/>
        <w:rPr>
          <w:rFonts w:eastAsia="Times New Roman" w:cstheme="minorHAnsi"/>
          <w:b/>
          <w:lang w:val="fr-FR" w:eastAsia="fr-FR"/>
        </w:rPr>
      </w:pPr>
      <w:r w:rsidRPr="008E7402">
        <w:rPr>
          <w:rFonts w:eastAsia="Times New Roman" w:cstheme="minorHAnsi"/>
          <w:b/>
          <w:lang w:val="fr-FR" w:eastAsia="fr-FR"/>
        </w:rPr>
        <w:t xml:space="preserve">Les menaces pesant sur les Sites </w:t>
      </w:r>
      <w:r w:rsidR="00D84EE9" w:rsidRPr="008E7402">
        <w:rPr>
          <w:rFonts w:eastAsia="Times New Roman" w:cstheme="minorHAnsi"/>
          <w:b/>
          <w:lang w:val="fr-FR" w:eastAsia="fr-FR"/>
        </w:rPr>
        <w:t>Ramsar</w:t>
      </w:r>
      <w:r w:rsidR="000C2880" w:rsidRPr="008E7402">
        <w:rPr>
          <w:rFonts w:eastAsia="Times New Roman" w:cstheme="minorHAnsi"/>
          <w:b/>
          <w:lang w:val="fr-FR" w:eastAsia="fr-FR"/>
        </w:rPr>
        <w:t xml:space="preserve"> </w:t>
      </w:r>
      <w:r w:rsidRPr="008E7402">
        <w:rPr>
          <w:rFonts w:eastAsia="Times New Roman" w:cstheme="minorHAnsi"/>
          <w:b/>
          <w:lang w:val="fr-FR" w:eastAsia="fr-FR"/>
        </w:rPr>
        <w:t>continuent d’augmenter</w:t>
      </w:r>
      <w:r w:rsidR="00D84EE9" w:rsidRPr="008E7402">
        <w:rPr>
          <w:rFonts w:eastAsia="Times New Roman" w:cstheme="minorHAnsi"/>
          <w:b/>
          <w:lang w:val="fr-FR" w:eastAsia="fr-FR"/>
        </w:rPr>
        <w:t>.</w:t>
      </w:r>
      <w:r w:rsidR="000C2880" w:rsidRPr="008E7402">
        <w:rPr>
          <w:rFonts w:eastAsia="Times New Roman" w:cstheme="minorHAnsi"/>
          <w:b/>
          <w:lang w:val="fr-FR" w:eastAsia="fr-FR"/>
        </w:rPr>
        <w:t xml:space="preserve"> </w:t>
      </w:r>
    </w:p>
    <w:p w14:paraId="220F8258" w14:textId="77777777" w:rsidR="00D84EE9" w:rsidRPr="008E7402" w:rsidRDefault="00D84EE9" w:rsidP="006C4C10">
      <w:pPr>
        <w:spacing w:after="0" w:line="240" w:lineRule="auto"/>
        <w:rPr>
          <w:rFonts w:eastAsia="Times New Roman" w:cstheme="minorHAnsi"/>
          <w:highlight w:val="green"/>
          <w:lang w:val="fr-FR" w:eastAsia="fr-FR"/>
        </w:rPr>
      </w:pPr>
    </w:p>
    <w:p w14:paraId="52FC33E7" w14:textId="1EB0BCCC" w:rsidR="006C4C10" w:rsidRPr="008E7402" w:rsidRDefault="00301262" w:rsidP="00DC3EB0">
      <w:pPr>
        <w:spacing w:after="0" w:line="240" w:lineRule="auto"/>
        <w:ind w:left="425" w:hanging="425"/>
        <w:rPr>
          <w:rFonts w:ascii="Calibri" w:hAnsi="Calibri" w:cs="Calibri"/>
          <w:lang w:val="fr-FR"/>
        </w:rPr>
      </w:pPr>
      <w:r w:rsidRPr="008E7402">
        <w:rPr>
          <w:rFonts w:ascii="Calibri" w:hAnsi="Calibri" w:cs="Calibri"/>
          <w:lang w:val="fr-FR"/>
        </w:rPr>
        <w:t>50.</w:t>
      </w:r>
      <w:r w:rsidRPr="008E7402">
        <w:rPr>
          <w:rFonts w:ascii="Calibri" w:hAnsi="Calibri" w:cs="Calibri"/>
          <w:lang w:val="fr-FR"/>
        </w:rPr>
        <w:tab/>
      </w:r>
      <w:r w:rsidR="006F7A2A" w:rsidRPr="008E7402">
        <w:rPr>
          <w:rFonts w:ascii="Calibri" w:hAnsi="Calibri" w:cs="Calibri"/>
          <w:lang w:val="fr-FR"/>
        </w:rPr>
        <w:t xml:space="preserve">D’après les rapports nationaux reçus pour la </w:t>
      </w:r>
      <w:r w:rsidR="004A1DF0" w:rsidRPr="008E7402">
        <w:rPr>
          <w:rFonts w:ascii="Calibri" w:hAnsi="Calibri" w:cs="Calibri"/>
          <w:lang w:val="fr-FR"/>
        </w:rPr>
        <w:t>COP13,</w:t>
      </w:r>
      <w:r w:rsidR="000C2880" w:rsidRPr="008E7402">
        <w:rPr>
          <w:rFonts w:ascii="Calibri" w:hAnsi="Calibri" w:cs="Calibri"/>
          <w:lang w:val="fr-FR"/>
        </w:rPr>
        <w:t xml:space="preserve"> </w:t>
      </w:r>
      <w:r w:rsidR="004A1DF0" w:rsidRPr="008E7402">
        <w:rPr>
          <w:rFonts w:ascii="Calibri" w:hAnsi="Calibri" w:cs="Calibri"/>
          <w:lang w:val="fr-FR"/>
        </w:rPr>
        <w:t>44%</w:t>
      </w:r>
      <w:r w:rsidR="000C2880" w:rsidRPr="008E7402">
        <w:rPr>
          <w:rFonts w:ascii="Calibri" w:hAnsi="Calibri" w:cs="Calibri"/>
          <w:lang w:val="fr-FR"/>
        </w:rPr>
        <w:t xml:space="preserve"> </w:t>
      </w:r>
      <w:r w:rsidR="006F7A2A" w:rsidRPr="008E7402">
        <w:rPr>
          <w:rFonts w:ascii="Calibri" w:hAnsi="Calibri" w:cs="Calibri"/>
          <w:lang w:val="fr-FR"/>
        </w:rPr>
        <w:t>des Parties contractantes ont terminé leur inventaire nationa</w:t>
      </w:r>
      <w:r w:rsidR="00A555BD">
        <w:rPr>
          <w:rFonts w:ascii="Calibri" w:hAnsi="Calibri" w:cs="Calibri"/>
          <w:lang w:val="fr-FR"/>
        </w:rPr>
        <w:t>l</w:t>
      </w:r>
      <w:r w:rsidR="006F7A2A" w:rsidRPr="008E7402">
        <w:rPr>
          <w:rFonts w:ascii="Calibri" w:hAnsi="Calibri" w:cs="Calibri"/>
          <w:lang w:val="fr-FR"/>
        </w:rPr>
        <w:t xml:space="preserve"> des zones humides. Cette conclusion est très semblable à celle de la COP12 </w:t>
      </w:r>
      <w:r w:rsidR="00B45111" w:rsidRPr="008E7402">
        <w:rPr>
          <w:rFonts w:ascii="Calibri" w:hAnsi="Calibri" w:cs="Calibri"/>
          <w:lang w:val="fr-FR"/>
        </w:rPr>
        <w:t>(47%)</w:t>
      </w:r>
      <w:r w:rsidR="00B23CD6" w:rsidRPr="008E7402">
        <w:rPr>
          <w:rFonts w:ascii="Calibri" w:hAnsi="Calibri" w:cs="Calibri"/>
          <w:lang w:val="fr-FR"/>
        </w:rPr>
        <w:t>.</w:t>
      </w:r>
      <w:r w:rsidR="000C2880" w:rsidRPr="008E7402">
        <w:rPr>
          <w:rFonts w:ascii="Calibri" w:hAnsi="Calibri" w:cs="Calibri"/>
          <w:lang w:val="fr-FR"/>
        </w:rPr>
        <w:t xml:space="preserve"> </w:t>
      </w:r>
      <w:r w:rsidR="006F7A2A" w:rsidRPr="008E7402">
        <w:rPr>
          <w:rFonts w:ascii="Calibri" w:hAnsi="Calibri" w:cs="Calibri"/>
          <w:lang w:val="fr-FR"/>
        </w:rPr>
        <w:t>L’Amérique du Nord</w:t>
      </w:r>
      <w:r w:rsidR="000C2880" w:rsidRPr="008E7402">
        <w:rPr>
          <w:rFonts w:ascii="Calibri" w:hAnsi="Calibri" w:cs="Calibri"/>
          <w:lang w:val="fr-FR"/>
        </w:rPr>
        <w:t xml:space="preserve"> </w:t>
      </w:r>
      <w:r w:rsidR="004A1DF0" w:rsidRPr="008E7402">
        <w:rPr>
          <w:rFonts w:ascii="Calibri" w:hAnsi="Calibri" w:cs="Calibri"/>
          <w:lang w:val="fr-FR"/>
        </w:rPr>
        <w:t>(67%)</w:t>
      </w:r>
      <w:r w:rsidR="000C2880" w:rsidRPr="008E7402">
        <w:rPr>
          <w:rFonts w:ascii="Calibri" w:hAnsi="Calibri" w:cs="Calibri"/>
          <w:lang w:val="fr-FR"/>
        </w:rPr>
        <w:t xml:space="preserve"> </w:t>
      </w:r>
      <w:r w:rsidR="006F7A2A" w:rsidRPr="008E7402">
        <w:rPr>
          <w:rFonts w:ascii="Calibri" w:hAnsi="Calibri" w:cs="Calibri"/>
          <w:lang w:val="fr-FR"/>
        </w:rPr>
        <w:t>et l’</w:t>
      </w:r>
      <w:r w:rsidR="004A1DF0" w:rsidRPr="008E7402">
        <w:rPr>
          <w:rFonts w:ascii="Calibri" w:hAnsi="Calibri" w:cs="Calibri"/>
          <w:lang w:val="fr-FR"/>
        </w:rPr>
        <w:t>Europe</w:t>
      </w:r>
      <w:r w:rsidR="000C2880" w:rsidRPr="008E7402">
        <w:rPr>
          <w:rFonts w:ascii="Calibri" w:hAnsi="Calibri" w:cs="Calibri"/>
          <w:lang w:val="fr-FR"/>
        </w:rPr>
        <w:t xml:space="preserve"> </w:t>
      </w:r>
      <w:r w:rsidR="004A1DF0" w:rsidRPr="008E7402">
        <w:rPr>
          <w:rFonts w:ascii="Calibri" w:hAnsi="Calibri" w:cs="Calibri"/>
          <w:lang w:val="fr-FR"/>
        </w:rPr>
        <w:t>(62%)</w:t>
      </w:r>
      <w:r w:rsidR="000C2880" w:rsidRPr="008E7402">
        <w:rPr>
          <w:rFonts w:ascii="Calibri" w:hAnsi="Calibri" w:cs="Calibri"/>
          <w:lang w:val="fr-FR"/>
        </w:rPr>
        <w:t xml:space="preserve"> </w:t>
      </w:r>
      <w:r w:rsidR="006F7A2A" w:rsidRPr="008E7402">
        <w:rPr>
          <w:rFonts w:ascii="Calibri" w:hAnsi="Calibri" w:cs="Calibri"/>
          <w:lang w:val="fr-FR"/>
        </w:rPr>
        <w:t>sont les régions où il y a le plus haut pourcentage de Parties ayant terminé leur inventaire. En Amérique latine et dans les Caraïbes, 41% des Parties l’ont fait, en Afrique 35% et en Asie 30%, le pourcentage le plus faible. Vingt</w:t>
      </w:r>
      <w:r w:rsidR="006F7A2A" w:rsidRPr="008E7402">
        <w:rPr>
          <w:rFonts w:ascii="Calibri" w:hAnsi="Calibri" w:cs="Calibri"/>
          <w:lang w:val="fr-FR"/>
        </w:rPr>
        <w:noBreakHyphen/>
        <w:t xml:space="preserve">neuf pour cent </w:t>
      </w:r>
      <w:r w:rsidR="000F517A">
        <w:rPr>
          <w:rFonts w:ascii="Calibri" w:hAnsi="Calibri" w:cs="Calibri"/>
          <w:lang w:val="fr-FR"/>
        </w:rPr>
        <w:t>de plus</w:t>
      </w:r>
      <w:r w:rsidR="006F7A2A" w:rsidRPr="008E7402">
        <w:rPr>
          <w:rFonts w:ascii="Calibri" w:hAnsi="Calibri" w:cs="Calibri"/>
          <w:lang w:val="fr-FR"/>
        </w:rPr>
        <w:t xml:space="preserve"> signalent que leur inventaire nationa</w:t>
      </w:r>
      <w:r w:rsidR="00A555BD">
        <w:rPr>
          <w:rFonts w:ascii="Calibri" w:hAnsi="Calibri" w:cs="Calibri"/>
          <w:lang w:val="fr-FR"/>
        </w:rPr>
        <w:t>l</w:t>
      </w:r>
      <w:r w:rsidR="006F7A2A" w:rsidRPr="008E7402">
        <w:rPr>
          <w:rFonts w:ascii="Calibri" w:hAnsi="Calibri" w:cs="Calibri"/>
          <w:lang w:val="fr-FR"/>
        </w:rPr>
        <w:t xml:space="preserve"> </w:t>
      </w:r>
      <w:r w:rsidR="00A555BD">
        <w:rPr>
          <w:rFonts w:ascii="Calibri" w:hAnsi="Calibri" w:cs="Calibri"/>
          <w:lang w:val="fr-FR"/>
        </w:rPr>
        <w:t>est</w:t>
      </w:r>
      <w:r w:rsidR="006F7A2A" w:rsidRPr="008E7402">
        <w:rPr>
          <w:rFonts w:ascii="Calibri" w:hAnsi="Calibri" w:cs="Calibri"/>
          <w:lang w:val="fr-FR"/>
        </w:rPr>
        <w:t xml:space="preserve"> en progrès.</w:t>
      </w:r>
    </w:p>
    <w:p w14:paraId="2187E508" w14:textId="77777777" w:rsidR="00C34F9B" w:rsidRPr="008E7402" w:rsidRDefault="00C34F9B" w:rsidP="00046030">
      <w:pPr>
        <w:spacing w:after="0" w:line="240" w:lineRule="auto"/>
        <w:rPr>
          <w:rFonts w:ascii="Calibri" w:hAnsi="Calibri" w:cs="Calibri"/>
          <w:lang w:val="fr-FR"/>
        </w:rPr>
      </w:pPr>
    </w:p>
    <w:p w14:paraId="0CB33A33" w14:textId="2EC166C8" w:rsidR="004A1DF0" w:rsidRPr="008E7402" w:rsidRDefault="00301262" w:rsidP="00301262">
      <w:pPr>
        <w:spacing w:after="0" w:line="240" w:lineRule="auto"/>
        <w:ind w:left="425" w:hanging="425"/>
        <w:rPr>
          <w:rFonts w:ascii="Calibri" w:hAnsi="Calibri" w:cs="Calibri"/>
          <w:lang w:val="fr-FR"/>
        </w:rPr>
      </w:pPr>
      <w:r w:rsidRPr="008E7402">
        <w:rPr>
          <w:rFonts w:ascii="Calibri" w:hAnsi="Calibri" w:cs="Calibri"/>
          <w:lang w:val="fr-FR"/>
        </w:rPr>
        <w:t>51.</w:t>
      </w:r>
      <w:r w:rsidRPr="008E7402">
        <w:rPr>
          <w:rFonts w:ascii="Calibri" w:hAnsi="Calibri" w:cs="Calibri"/>
          <w:lang w:val="fr-FR"/>
        </w:rPr>
        <w:tab/>
      </w:r>
      <w:r w:rsidR="00B75D3E">
        <w:rPr>
          <w:rFonts w:ascii="Calibri" w:hAnsi="Calibri" w:cs="Calibri"/>
          <w:lang w:val="fr-FR"/>
        </w:rPr>
        <w:t>En novembre 2017, l</w:t>
      </w:r>
      <w:r w:rsidR="006F7A2A" w:rsidRPr="008E7402">
        <w:rPr>
          <w:rFonts w:ascii="Calibri" w:hAnsi="Calibri" w:cs="Calibri"/>
          <w:lang w:val="fr-FR"/>
        </w:rPr>
        <w:t>e Groupe inter</w:t>
      </w:r>
      <w:r w:rsidR="00B75D3E">
        <w:rPr>
          <w:rFonts w:ascii="Calibri" w:hAnsi="Calibri" w:cs="Calibri"/>
          <w:lang w:val="fr-FR"/>
        </w:rPr>
        <w:t>institution</w:t>
      </w:r>
      <w:r w:rsidR="006C5966">
        <w:rPr>
          <w:rFonts w:ascii="Calibri" w:hAnsi="Calibri" w:cs="Calibri"/>
          <w:lang w:val="fr-FR"/>
        </w:rPr>
        <w:t>s</w:t>
      </w:r>
      <w:r w:rsidR="006F7A2A" w:rsidRPr="008E7402">
        <w:rPr>
          <w:rFonts w:ascii="Calibri" w:hAnsi="Calibri" w:cs="Calibri"/>
          <w:lang w:val="fr-FR"/>
        </w:rPr>
        <w:t xml:space="preserve"> et d’experts sur les indicateurs des ODD (</w:t>
      </w:r>
      <w:r w:rsidR="002E7533" w:rsidRPr="008E7402">
        <w:rPr>
          <w:rFonts w:ascii="Calibri" w:hAnsi="Calibri" w:cs="Calibri"/>
          <w:lang w:val="fr-FR"/>
        </w:rPr>
        <w:t>IAEG</w:t>
      </w:r>
      <w:r w:rsidR="006F7A2A" w:rsidRPr="008E7402">
        <w:rPr>
          <w:rFonts w:ascii="Calibri" w:hAnsi="Calibri" w:cs="Calibri"/>
          <w:lang w:val="fr-FR"/>
        </w:rPr>
        <w:t>-ODD</w:t>
      </w:r>
      <w:r w:rsidR="004A1DF0" w:rsidRPr="008E7402">
        <w:rPr>
          <w:rFonts w:ascii="Calibri" w:hAnsi="Calibri" w:cs="Calibri"/>
          <w:lang w:val="fr-FR"/>
        </w:rPr>
        <w:t>)</w:t>
      </w:r>
      <w:r w:rsidR="000C2880" w:rsidRPr="008E7402">
        <w:rPr>
          <w:rFonts w:ascii="Calibri" w:hAnsi="Calibri" w:cs="Calibri"/>
          <w:lang w:val="fr-FR"/>
        </w:rPr>
        <w:t xml:space="preserve"> </w:t>
      </w:r>
      <w:r w:rsidR="00B404BE" w:rsidRPr="008E7402">
        <w:rPr>
          <w:rFonts w:ascii="Calibri" w:hAnsi="Calibri" w:cs="Calibri"/>
          <w:lang w:val="fr-FR"/>
        </w:rPr>
        <w:t xml:space="preserve">a </w:t>
      </w:r>
      <w:r w:rsidR="006F7A2A" w:rsidRPr="008E7402">
        <w:rPr>
          <w:rFonts w:ascii="Calibri" w:hAnsi="Calibri" w:cs="Calibri"/>
          <w:lang w:val="fr-FR"/>
        </w:rPr>
        <w:t xml:space="preserve">nommé le Secrétariat de la Convention </w:t>
      </w:r>
      <w:r w:rsidR="00B404BE" w:rsidRPr="008E7402">
        <w:rPr>
          <w:rFonts w:ascii="Calibri" w:hAnsi="Calibri" w:cs="Calibri"/>
          <w:lang w:val="fr-FR"/>
        </w:rPr>
        <w:t>coresponsable</w:t>
      </w:r>
      <w:r w:rsidR="00B75D3E">
        <w:rPr>
          <w:rFonts w:ascii="Calibri" w:hAnsi="Calibri" w:cs="Calibri"/>
          <w:lang w:val="fr-FR"/>
        </w:rPr>
        <w:t>,</w:t>
      </w:r>
      <w:r w:rsidR="00B404BE" w:rsidRPr="008E7402">
        <w:rPr>
          <w:rFonts w:ascii="Calibri" w:hAnsi="Calibri" w:cs="Calibri"/>
          <w:lang w:val="fr-FR"/>
        </w:rPr>
        <w:t xml:space="preserve"> avec le Programme des Nations Unies pour l’environnement (PNUE)</w:t>
      </w:r>
      <w:r w:rsidR="00B75D3E">
        <w:rPr>
          <w:rFonts w:ascii="Calibri" w:hAnsi="Calibri" w:cs="Calibri"/>
          <w:lang w:val="fr-FR"/>
        </w:rPr>
        <w:t>,</w:t>
      </w:r>
      <w:r w:rsidR="00B404BE" w:rsidRPr="008E7402">
        <w:rPr>
          <w:rFonts w:ascii="Calibri" w:hAnsi="Calibri" w:cs="Calibri"/>
          <w:lang w:val="fr-FR"/>
        </w:rPr>
        <w:t xml:space="preserve"> de l’indicateur </w:t>
      </w:r>
      <w:r w:rsidR="004A1DF0" w:rsidRPr="008E7402">
        <w:rPr>
          <w:rFonts w:ascii="Calibri" w:hAnsi="Calibri" w:cs="Calibri"/>
          <w:lang w:val="fr-FR"/>
        </w:rPr>
        <w:t>6.6.1</w:t>
      </w:r>
      <w:r w:rsidR="000C2880" w:rsidRPr="008E7402">
        <w:rPr>
          <w:rFonts w:ascii="Calibri" w:hAnsi="Calibri" w:cs="Calibri"/>
          <w:lang w:val="fr-FR"/>
        </w:rPr>
        <w:t xml:space="preserve"> </w:t>
      </w:r>
      <w:r w:rsidR="0028790B" w:rsidRPr="008E7402">
        <w:rPr>
          <w:rFonts w:ascii="Calibri" w:hAnsi="Calibri" w:cs="Calibri"/>
          <w:lang w:val="fr-FR"/>
        </w:rPr>
        <w:t>« Variation de l’étendue des écosystèmes liés à l’eau dans le temps »</w:t>
      </w:r>
      <w:r w:rsidR="004A1DF0" w:rsidRPr="008E7402">
        <w:rPr>
          <w:rFonts w:ascii="Calibri" w:hAnsi="Calibri" w:cs="Calibri"/>
          <w:lang w:val="fr-FR"/>
        </w:rPr>
        <w:t>.</w:t>
      </w:r>
      <w:r w:rsidR="000C2880" w:rsidRPr="008E7402">
        <w:rPr>
          <w:rFonts w:ascii="Calibri" w:hAnsi="Calibri" w:cs="Calibri"/>
          <w:lang w:val="fr-FR"/>
        </w:rPr>
        <w:t xml:space="preserve"> </w:t>
      </w:r>
      <w:r w:rsidR="002E7533" w:rsidRPr="008E7402">
        <w:rPr>
          <w:rFonts w:ascii="Calibri" w:hAnsi="Calibri" w:cs="Calibri"/>
          <w:lang w:val="fr-FR"/>
        </w:rPr>
        <w:t>À sa 7</w:t>
      </w:r>
      <w:r w:rsidR="002E7533" w:rsidRPr="008E7402">
        <w:rPr>
          <w:rFonts w:ascii="Calibri" w:hAnsi="Calibri" w:cs="Calibri"/>
          <w:vertAlign w:val="superscript"/>
          <w:lang w:val="fr-FR"/>
        </w:rPr>
        <w:t>e</w:t>
      </w:r>
      <w:r w:rsidR="002E7533" w:rsidRPr="008E7402">
        <w:rPr>
          <w:rFonts w:ascii="Calibri" w:hAnsi="Calibri" w:cs="Calibri"/>
          <w:lang w:val="fr-FR"/>
        </w:rPr>
        <w:t> session, l’IAEG</w:t>
      </w:r>
      <w:r w:rsidR="002E7533" w:rsidRPr="008E7402">
        <w:rPr>
          <w:rFonts w:ascii="Calibri" w:hAnsi="Calibri" w:cs="Calibri"/>
          <w:lang w:val="fr-FR"/>
        </w:rPr>
        <w:noBreakHyphen/>
        <w:t xml:space="preserve">ODD a décidé que </w:t>
      </w:r>
      <w:r w:rsidR="00673D78" w:rsidRPr="00AE0ED9">
        <w:rPr>
          <w:rFonts w:cstheme="minorHAnsi"/>
          <w:lang w:val="fr-FR"/>
        </w:rPr>
        <w:t>le PNUE sera</w:t>
      </w:r>
      <w:r w:rsidR="00673D78">
        <w:rPr>
          <w:rFonts w:cstheme="minorHAnsi"/>
          <w:lang w:val="fr-FR"/>
        </w:rPr>
        <w:t>it</w:t>
      </w:r>
      <w:r w:rsidR="00673D78" w:rsidRPr="00AE0ED9">
        <w:rPr>
          <w:rFonts w:cstheme="minorHAnsi"/>
          <w:lang w:val="fr-FR"/>
        </w:rPr>
        <w:t xml:space="preserve"> responsable de la méthodologie comparable au plan international avec les données nationales, les agrégations régionales et mondiales pour l’indicateur 6.6.1</w:t>
      </w:r>
      <w:r w:rsidR="00673D78">
        <w:rPr>
          <w:rFonts w:cstheme="minorHAnsi"/>
          <w:lang w:val="fr-FR"/>
        </w:rPr>
        <w:t xml:space="preserve"> </w:t>
      </w:r>
      <w:r w:rsidR="002E7533" w:rsidRPr="008E7402">
        <w:rPr>
          <w:rFonts w:ascii="Calibri" w:hAnsi="Calibri" w:cs="Calibri"/>
          <w:lang w:val="fr-FR"/>
        </w:rPr>
        <w:t>et que la Convention de Ramsar aurait un</w:t>
      </w:r>
      <w:r w:rsidR="00673D78">
        <w:rPr>
          <w:rFonts w:ascii="Calibri" w:hAnsi="Calibri" w:cs="Calibri"/>
          <w:lang w:val="fr-FR"/>
        </w:rPr>
        <w:t xml:space="preserve"> rattachement </w:t>
      </w:r>
      <w:r w:rsidR="00673D78" w:rsidRPr="00366714">
        <w:rPr>
          <w:rFonts w:ascii="Calibri" w:hAnsi="Calibri" w:cs="Calibri"/>
          <w:lang w:val="fr-FR"/>
        </w:rPr>
        <w:t>hiérarchique</w:t>
      </w:r>
      <w:r w:rsidR="002E7533" w:rsidRPr="00366714">
        <w:rPr>
          <w:rFonts w:ascii="Calibri" w:hAnsi="Calibri" w:cs="Calibri"/>
          <w:lang w:val="fr-FR"/>
        </w:rPr>
        <w:t xml:space="preserve"> </w:t>
      </w:r>
      <w:r w:rsidR="002E7533" w:rsidRPr="00B151F2">
        <w:rPr>
          <w:rFonts w:ascii="Calibri" w:hAnsi="Calibri" w:cs="Calibri"/>
          <w:lang w:val="fr-FR"/>
        </w:rPr>
        <w:t xml:space="preserve">séparé </w:t>
      </w:r>
      <w:r w:rsidR="00673D78" w:rsidRPr="00B151F2">
        <w:rPr>
          <w:rFonts w:ascii="Calibri" w:hAnsi="Calibri" w:cs="Calibri"/>
          <w:lang w:val="fr-FR"/>
        </w:rPr>
        <w:t xml:space="preserve">avec les rapports nationaux de la Convention de Ramsar </w:t>
      </w:r>
      <w:r w:rsidR="002E7533" w:rsidRPr="00B151F2">
        <w:rPr>
          <w:rFonts w:ascii="Calibri" w:hAnsi="Calibri" w:cs="Calibri"/>
          <w:lang w:val="fr-FR"/>
        </w:rPr>
        <w:t>fondé</w:t>
      </w:r>
      <w:r w:rsidR="00673D78" w:rsidRPr="00B151F2">
        <w:rPr>
          <w:rFonts w:ascii="Calibri" w:hAnsi="Calibri" w:cs="Calibri"/>
          <w:lang w:val="fr-FR"/>
        </w:rPr>
        <w:t>s</w:t>
      </w:r>
      <w:r w:rsidR="002E7533" w:rsidRPr="00B151F2">
        <w:rPr>
          <w:rFonts w:ascii="Calibri" w:hAnsi="Calibri" w:cs="Calibri"/>
          <w:lang w:val="fr-FR"/>
        </w:rPr>
        <w:t xml:space="preserve"> sur les définitions et besoins de </w:t>
      </w:r>
      <w:r w:rsidR="004A1DF0" w:rsidRPr="00B151F2">
        <w:rPr>
          <w:rFonts w:ascii="Calibri" w:hAnsi="Calibri" w:cs="Calibri"/>
          <w:lang w:val="fr-FR"/>
        </w:rPr>
        <w:t>Ramsar.</w:t>
      </w:r>
      <w:r w:rsidR="000C2880" w:rsidRPr="00366714">
        <w:rPr>
          <w:rFonts w:ascii="Calibri" w:hAnsi="Calibri" w:cs="Calibri"/>
          <w:lang w:val="fr-FR"/>
        </w:rPr>
        <w:t xml:space="preserve"> </w:t>
      </w:r>
      <w:r w:rsidR="002E7533" w:rsidRPr="00366714">
        <w:rPr>
          <w:rFonts w:ascii="Calibri" w:hAnsi="Calibri" w:cs="Calibri"/>
          <w:lang w:val="fr-FR"/>
        </w:rPr>
        <w:t xml:space="preserve">Les </w:t>
      </w:r>
      <w:r w:rsidR="00673D78" w:rsidRPr="00366714">
        <w:rPr>
          <w:rFonts w:cstheme="minorHAnsi"/>
          <w:lang w:val="fr-FR"/>
        </w:rPr>
        <w:t xml:space="preserve">deux rattachements hiérarchiques à la Base de données mondiale des ODD </w:t>
      </w:r>
      <w:r w:rsidR="002E7533" w:rsidRPr="00366714">
        <w:rPr>
          <w:rFonts w:ascii="Calibri" w:hAnsi="Calibri" w:cs="Calibri"/>
          <w:lang w:val="fr-FR"/>
        </w:rPr>
        <w:t>pour l’indicateur </w:t>
      </w:r>
      <w:r w:rsidR="004A1DF0" w:rsidRPr="00366714">
        <w:rPr>
          <w:rFonts w:ascii="Calibri" w:hAnsi="Calibri" w:cs="Calibri"/>
          <w:lang w:val="fr-FR"/>
        </w:rPr>
        <w:t>6.6.1</w:t>
      </w:r>
      <w:r w:rsidR="000C2880" w:rsidRPr="00366714">
        <w:rPr>
          <w:rFonts w:ascii="Calibri" w:hAnsi="Calibri" w:cs="Calibri"/>
          <w:lang w:val="fr-FR"/>
        </w:rPr>
        <w:t xml:space="preserve"> </w:t>
      </w:r>
      <w:r w:rsidR="002E7533" w:rsidRPr="00366714">
        <w:rPr>
          <w:rFonts w:ascii="Calibri" w:hAnsi="Calibri" w:cs="Calibri"/>
          <w:lang w:val="fr-FR"/>
        </w:rPr>
        <w:t xml:space="preserve">ont une délimitation claire du type de données dans chaque cas. Chaque coresponsable a la responsabilité de </w:t>
      </w:r>
      <w:r w:rsidR="00673D78" w:rsidRPr="00366714">
        <w:rPr>
          <w:rFonts w:ascii="Calibri" w:hAnsi="Calibri" w:cs="Calibri"/>
          <w:lang w:val="fr-FR"/>
        </w:rPr>
        <w:t>son rattachement hiérarchique</w:t>
      </w:r>
      <w:r w:rsidR="002E7533" w:rsidRPr="00366714">
        <w:rPr>
          <w:rFonts w:ascii="Calibri" w:hAnsi="Calibri" w:cs="Calibri"/>
          <w:lang w:val="fr-FR"/>
        </w:rPr>
        <w:t xml:space="preserve"> et ensemble ils contribuent </w:t>
      </w:r>
      <w:r w:rsidR="00366714" w:rsidRPr="00366714">
        <w:rPr>
          <w:rFonts w:ascii="Calibri" w:hAnsi="Calibri" w:cs="Calibri"/>
          <w:lang w:val="fr-FR"/>
        </w:rPr>
        <w:t>au scénario</w:t>
      </w:r>
      <w:r w:rsidR="002E7533" w:rsidRPr="00366714">
        <w:rPr>
          <w:rFonts w:ascii="Calibri" w:hAnsi="Calibri" w:cs="Calibri"/>
          <w:lang w:val="fr-FR"/>
        </w:rPr>
        <w:t xml:space="preserve"> </w:t>
      </w:r>
      <w:r w:rsidR="000455EC" w:rsidRPr="00366714">
        <w:rPr>
          <w:rFonts w:ascii="Calibri" w:hAnsi="Calibri" w:cs="Calibri"/>
          <w:lang w:val="fr-FR"/>
        </w:rPr>
        <w:t xml:space="preserve">de la </w:t>
      </w:r>
      <w:r w:rsidR="008E7402" w:rsidRPr="00366714">
        <w:rPr>
          <w:rFonts w:ascii="Calibri" w:hAnsi="Calibri" w:cs="Calibri"/>
          <w:lang w:val="fr-FR"/>
        </w:rPr>
        <w:t>c</w:t>
      </w:r>
      <w:r w:rsidR="002E7533" w:rsidRPr="00366714">
        <w:rPr>
          <w:rFonts w:ascii="Calibri" w:hAnsi="Calibri" w:cs="Calibri"/>
          <w:lang w:val="fr-FR"/>
        </w:rPr>
        <w:t>ible 6.6 des ODD.</w:t>
      </w:r>
      <w:r w:rsidR="002E7533" w:rsidRPr="008E7402">
        <w:rPr>
          <w:rFonts w:ascii="Calibri" w:hAnsi="Calibri" w:cs="Calibri"/>
          <w:lang w:val="fr-FR"/>
        </w:rPr>
        <w:t xml:space="preserve"> </w:t>
      </w:r>
    </w:p>
    <w:p w14:paraId="52CC6BF3" w14:textId="77777777" w:rsidR="001F48B2" w:rsidRPr="008E7402" w:rsidRDefault="001F48B2" w:rsidP="00301262">
      <w:pPr>
        <w:spacing w:after="0" w:line="240" w:lineRule="auto"/>
        <w:ind w:left="425" w:hanging="425"/>
        <w:rPr>
          <w:rFonts w:ascii="Calibri" w:hAnsi="Calibri" w:cs="Calibri"/>
          <w:lang w:val="fr-FR"/>
        </w:rPr>
      </w:pPr>
    </w:p>
    <w:p w14:paraId="075636AD" w14:textId="576DFA84" w:rsidR="004A1DF0" w:rsidRPr="008E7402" w:rsidRDefault="00301262" w:rsidP="00301262">
      <w:pPr>
        <w:spacing w:after="0" w:line="240" w:lineRule="auto"/>
        <w:ind w:left="425" w:hanging="425"/>
        <w:rPr>
          <w:rFonts w:ascii="Calibri" w:hAnsi="Calibri" w:cs="Calibri"/>
          <w:lang w:val="fr-FR"/>
        </w:rPr>
      </w:pPr>
      <w:r w:rsidRPr="008E7402">
        <w:rPr>
          <w:rFonts w:ascii="Calibri" w:hAnsi="Calibri" w:cs="Calibri"/>
          <w:lang w:val="fr-FR"/>
        </w:rPr>
        <w:t>52.</w:t>
      </w:r>
      <w:r w:rsidRPr="008E7402">
        <w:rPr>
          <w:rFonts w:ascii="Calibri" w:hAnsi="Calibri" w:cs="Calibri"/>
          <w:lang w:val="fr-FR"/>
        </w:rPr>
        <w:tab/>
      </w:r>
      <w:r w:rsidR="00366714">
        <w:rPr>
          <w:rFonts w:ascii="Calibri" w:hAnsi="Calibri" w:cs="Calibri"/>
          <w:lang w:val="fr-FR"/>
        </w:rPr>
        <w:t>S’appuyant sur</w:t>
      </w:r>
      <w:r w:rsidR="002E7533" w:rsidRPr="008E7402">
        <w:rPr>
          <w:rFonts w:ascii="Calibri" w:hAnsi="Calibri" w:cs="Calibri"/>
          <w:lang w:val="fr-FR"/>
        </w:rPr>
        <w:t xml:space="preserve"> les données sur l’étendue</w:t>
      </w:r>
      <w:r w:rsidR="00366714">
        <w:rPr>
          <w:rFonts w:ascii="Calibri" w:hAnsi="Calibri" w:cs="Calibri"/>
          <w:lang w:val="fr-FR"/>
        </w:rPr>
        <w:t xml:space="preserve"> des zones humides</w:t>
      </w:r>
      <w:r w:rsidR="002E7533" w:rsidRPr="008E7402">
        <w:rPr>
          <w:rFonts w:ascii="Calibri" w:hAnsi="Calibri" w:cs="Calibri"/>
          <w:lang w:val="fr-FR"/>
        </w:rPr>
        <w:t xml:space="preserve"> que</w:t>
      </w:r>
      <w:r w:rsidR="009B229B" w:rsidRPr="008E7402">
        <w:rPr>
          <w:rFonts w:ascii="Calibri" w:hAnsi="Calibri" w:cs="Calibri"/>
          <w:lang w:val="fr-FR"/>
        </w:rPr>
        <w:t xml:space="preserve"> </w:t>
      </w:r>
      <w:r w:rsidR="004A1DF0" w:rsidRPr="008E7402">
        <w:rPr>
          <w:rFonts w:ascii="Calibri" w:hAnsi="Calibri" w:cs="Calibri"/>
          <w:lang w:val="fr-FR"/>
        </w:rPr>
        <w:t>51%</w:t>
      </w:r>
      <w:r w:rsidR="000C2880" w:rsidRPr="008E7402">
        <w:rPr>
          <w:rFonts w:ascii="Calibri" w:hAnsi="Calibri" w:cs="Calibri"/>
          <w:lang w:val="fr-FR"/>
        </w:rPr>
        <w:t xml:space="preserve"> </w:t>
      </w:r>
      <w:r w:rsidR="002E7533" w:rsidRPr="008E7402">
        <w:rPr>
          <w:rFonts w:ascii="Calibri" w:hAnsi="Calibri" w:cs="Calibri"/>
          <w:lang w:val="fr-FR"/>
        </w:rPr>
        <w:t xml:space="preserve">des Parties contractantes ont fournies dans leurs rapports nationaux pour la COP13, le Secrétariat collabore avec les Parties pour compléter et affiner l’information soumise et pour déterminer l’information disponible dans les inventaires existants </w:t>
      </w:r>
      <w:r w:rsidR="00366714">
        <w:rPr>
          <w:rFonts w:ascii="Calibri" w:hAnsi="Calibri" w:cs="Calibri"/>
          <w:lang w:val="fr-FR"/>
        </w:rPr>
        <w:t>qui ne figurerait pas</w:t>
      </w:r>
      <w:r w:rsidR="002E7533" w:rsidRPr="008E7402">
        <w:rPr>
          <w:rFonts w:ascii="Calibri" w:hAnsi="Calibri" w:cs="Calibri"/>
          <w:lang w:val="fr-FR"/>
        </w:rPr>
        <w:t xml:space="preserve"> dans les rapports. </w:t>
      </w:r>
      <w:r w:rsidR="00366714">
        <w:rPr>
          <w:rFonts w:ascii="Calibri" w:hAnsi="Calibri" w:cs="Calibri"/>
          <w:lang w:val="fr-FR"/>
        </w:rPr>
        <w:t xml:space="preserve">Pour affiner les </w:t>
      </w:r>
      <w:r w:rsidR="002E7533" w:rsidRPr="008E7402">
        <w:rPr>
          <w:rFonts w:ascii="Calibri" w:hAnsi="Calibri" w:cs="Calibri"/>
          <w:lang w:val="fr-FR"/>
        </w:rPr>
        <w:t xml:space="preserve"> données</w:t>
      </w:r>
      <w:r w:rsidR="00366714">
        <w:rPr>
          <w:rFonts w:ascii="Calibri" w:hAnsi="Calibri" w:cs="Calibri"/>
          <w:lang w:val="fr-FR"/>
        </w:rPr>
        <w:t>, l’on tient compte des</w:t>
      </w:r>
      <w:r w:rsidR="002E7533" w:rsidRPr="008E7402">
        <w:rPr>
          <w:rFonts w:ascii="Calibri" w:hAnsi="Calibri" w:cs="Calibri"/>
          <w:lang w:val="fr-FR"/>
        </w:rPr>
        <w:t xml:space="preserve"> rapports sur les types de zones humides en utilisant les trois catégories principales de la classification Ramsar : continentales, marines et côtières et artificielles. Dans le cadre de ce mécanisme, des données validées au plan national</w:t>
      </w:r>
      <w:r w:rsidR="00366714">
        <w:rPr>
          <w:rFonts w:ascii="Calibri" w:hAnsi="Calibri" w:cs="Calibri"/>
          <w:lang w:val="fr-FR"/>
        </w:rPr>
        <w:t>,</w:t>
      </w:r>
      <w:r w:rsidR="002E7533" w:rsidRPr="008E7402">
        <w:rPr>
          <w:rFonts w:ascii="Calibri" w:hAnsi="Calibri" w:cs="Calibri"/>
          <w:lang w:val="fr-FR"/>
        </w:rPr>
        <w:t xml:space="preserve"> utilisant des définitions internationales </w:t>
      </w:r>
      <w:r w:rsidR="00366714">
        <w:rPr>
          <w:rFonts w:ascii="Calibri" w:hAnsi="Calibri" w:cs="Calibri"/>
          <w:lang w:val="fr-FR"/>
        </w:rPr>
        <w:t xml:space="preserve">et </w:t>
      </w:r>
      <w:r w:rsidR="002E7533" w:rsidRPr="008E7402">
        <w:rPr>
          <w:rFonts w:ascii="Calibri" w:hAnsi="Calibri" w:cs="Calibri"/>
          <w:lang w:val="fr-FR"/>
        </w:rPr>
        <w:t>acceptées des zones humides</w:t>
      </w:r>
      <w:r w:rsidR="00366714">
        <w:rPr>
          <w:rFonts w:ascii="Calibri" w:hAnsi="Calibri" w:cs="Calibri"/>
          <w:lang w:val="fr-FR"/>
        </w:rPr>
        <w:t>,</w:t>
      </w:r>
      <w:r w:rsidR="002E7533" w:rsidRPr="008E7402">
        <w:rPr>
          <w:rFonts w:ascii="Calibri" w:hAnsi="Calibri" w:cs="Calibri"/>
          <w:lang w:val="fr-FR"/>
        </w:rPr>
        <w:t xml:space="preserve"> seront fournies pour mesurer l’étendue des écosystèmes liés à l’eau dans le cadre de l’ODD 6. </w:t>
      </w:r>
    </w:p>
    <w:p w14:paraId="117C45D2" w14:textId="77777777" w:rsidR="00D84EE9" w:rsidRPr="008E7402" w:rsidRDefault="00D84EE9" w:rsidP="00301262">
      <w:pPr>
        <w:spacing w:after="0" w:line="240" w:lineRule="auto"/>
        <w:ind w:left="425" w:hanging="425"/>
        <w:rPr>
          <w:rFonts w:ascii="Calibri" w:hAnsi="Calibri" w:cs="Calibri"/>
          <w:lang w:val="fr-FR"/>
        </w:rPr>
      </w:pPr>
    </w:p>
    <w:p w14:paraId="2720E285" w14:textId="2D638710" w:rsidR="006C4C10" w:rsidRPr="008E7402" w:rsidRDefault="00301262" w:rsidP="00301262">
      <w:pPr>
        <w:spacing w:after="0" w:line="240" w:lineRule="auto"/>
        <w:ind w:left="425" w:hanging="425"/>
        <w:rPr>
          <w:rFonts w:ascii="Calibri" w:hAnsi="Calibri" w:cs="Calibri"/>
          <w:lang w:val="fr-FR"/>
        </w:rPr>
      </w:pPr>
      <w:r w:rsidRPr="008E7402">
        <w:rPr>
          <w:rFonts w:ascii="Calibri" w:hAnsi="Calibri" w:cs="Calibri"/>
          <w:lang w:val="fr-FR"/>
        </w:rPr>
        <w:t>53.</w:t>
      </w:r>
      <w:r w:rsidRPr="008E7402">
        <w:rPr>
          <w:rFonts w:ascii="Calibri" w:hAnsi="Calibri" w:cs="Calibri"/>
          <w:lang w:val="fr-FR"/>
        </w:rPr>
        <w:tab/>
      </w:r>
      <w:r w:rsidR="002E7533" w:rsidRPr="008E7402">
        <w:rPr>
          <w:rFonts w:ascii="Calibri" w:hAnsi="Calibri" w:cs="Calibri"/>
          <w:lang w:val="fr-FR"/>
        </w:rPr>
        <w:t xml:space="preserve">Soixante et un pour cent des Parties indiquent à la </w:t>
      </w:r>
      <w:r w:rsidR="007B31F6" w:rsidRPr="008E7402">
        <w:rPr>
          <w:rFonts w:ascii="Calibri" w:hAnsi="Calibri" w:cs="Calibri"/>
          <w:lang w:val="fr-FR"/>
        </w:rPr>
        <w:t xml:space="preserve">COP13 </w:t>
      </w:r>
      <w:r w:rsidR="002E7533" w:rsidRPr="008E7402">
        <w:rPr>
          <w:rFonts w:ascii="Calibri" w:hAnsi="Calibri" w:cs="Calibri"/>
          <w:lang w:val="fr-FR"/>
        </w:rPr>
        <w:t xml:space="preserve">que l’état de leurs Sites Ramsar n’a pas changé dans la période triennale écoulée; 18% indiquent qu’il se détériore; et 19% qu’il s’améliore. </w:t>
      </w:r>
      <w:r w:rsidR="009B46DA" w:rsidRPr="008E7402">
        <w:rPr>
          <w:rFonts w:ascii="Calibri" w:hAnsi="Calibri" w:cs="Calibri"/>
          <w:lang w:val="fr-FR"/>
        </w:rPr>
        <w:t>À la</w:t>
      </w:r>
      <w:r w:rsidR="000C2880" w:rsidRPr="008E7402">
        <w:rPr>
          <w:rFonts w:ascii="Calibri" w:hAnsi="Calibri" w:cs="Calibri"/>
          <w:lang w:val="fr-FR"/>
        </w:rPr>
        <w:t xml:space="preserve"> </w:t>
      </w:r>
      <w:r w:rsidR="00850684" w:rsidRPr="008E7402">
        <w:rPr>
          <w:rFonts w:ascii="Calibri" w:hAnsi="Calibri" w:cs="Calibri"/>
          <w:lang w:val="fr-FR"/>
        </w:rPr>
        <w:t>COP12</w:t>
      </w:r>
      <w:r w:rsidR="001800D9" w:rsidRPr="008E7402">
        <w:rPr>
          <w:rFonts w:ascii="Calibri" w:hAnsi="Calibri" w:cs="Calibri"/>
          <w:lang w:val="fr-FR"/>
        </w:rPr>
        <w:t>,</w:t>
      </w:r>
      <w:r w:rsidR="000C2880" w:rsidRPr="008E7402">
        <w:rPr>
          <w:rFonts w:ascii="Calibri" w:hAnsi="Calibri" w:cs="Calibri"/>
          <w:lang w:val="fr-FR"/>
        </w:rPr>
        <w:t xml:space="preserve"> </w:t>
      </w:r>
      <w:r w:rsidR="00867C54" w:rsidRPr="008E7402">
        <w:rPr>
          <w:rFonts w:ascii="Calibri" w:hAnsi="Calibri" w:cs="Calibri"/>
          <w:lang w:val="fr-FR"/>
        </w:rPr>
        <w:t>53%</w:t>
      </w:r>
      <w:r w:rsidR="000C2880" w:rsidRPr="008E7402">
        <w:rPr>
          <w:rFonts w:ascii="Calibri" w:hAnsi="Calibri" w:cs="Calibri"/>
          <w:lang w:val="fr-FR"/>
        </w:rPr>
        <w:t xml:space="preserve"> </w:t>
      </w:r>
      <w:r w:rsidR="009B46DA" w:rsidRPr="008E7402">
        <w:rPr>
          <w:rFonts w:ascii="Calibri" w:hAnsi="Calibri" w:cs="Calibri"/>
          <w:lang w:val="fr-FR"/>
        </w:rPr>
        <w:t>des</w:t>
      </w:r>
      <w:r w:rsidR="000C2880" w:rsidRPr="008E7402">
        <w:rPr>
          <w:rFonts w:ascii="Calibri" w:hAnsi="Calibri" w:cs="Calibri"/>
          <w:lang w:val="fr-FR"/>
        </w:rPr>
        <w:t xml:space="preserve"> </w:t>
      </w:r>
      <w:r w:rsidR="00867C54" w:rsidRPr="008E7402">
        <w:rPr>
          <w:rFonts w:ascii="Calibri" w:hAnsi="Calibri" w:cs="Calibri"/>
          <w:lang w:val="fr-FR"/>
        </w:rPr>
        <w:t>Parties</w:t>
      </w:r>
      <w:r w:rsidR="000C2880" w:rsidRPr="008E7402">
        <w:rPr>
          <w:rFonts w:ascii="Calibri" w:hAnsi="Calibri" w:cs="Calibri"/>
          <w:lang w:val="fr-FR"/>
        </w:rPr>
        <w:t xml:space="preserve"> </w:t>
      </w:r>
      <w:r w:rsidR="00366714">
        <w:rPr>
          <w:rFonts w:ascii="Calibri" w:hAnsi="Calibri" w:cs="Calibri"/>
          <w:lang w:val="fr-FR"/>
        </w:rPr>
        <w:t>avaient</w:t>
      </w:r>
      <w:r w:rsidR="009B46DA" w:rsidRPr="008E7402">
        <w:rPr>
          <w:rFonts w:ascii="Calibri" w:hAnsi="Calibri" w:cs="Calibri"/>
          <w:lang w:val="fr-FR"/>
        </w:rPr>
        <w:t xml:space="preserve"> signalé qu’il n’y avait eu aucun changement et 1</w:t>
      </w:r>
      <w:r w:rsidR="00927B80" w:rsidRPr="008E7402">
        <w:rPr>
          <w:rFonts w:ascii="Calibri" w:hAnsi="Calibri" w:cs="Calibri"/>
          <w:lang w:val="fr-FR"/>
        </w:rPr>
        <w:t>9% </w:t>
      </w:r>
      <w:r w:rsidR="009B46DA" w:rsidRPr="008E7402">
        <w:rPr>
          <w:rFonts w:ascii="Calibri" w:hAnsi="Calibri" w:cs="Calibri"/>
          <w:lang w:val="fr-FR"/>
        </w:rPr>
        <w:t xml:space="preserve">des Parties que les conditions se détérioraient. </w:t>
      </w:r>
    </w:p>
    <w:p w14:paraId="1023B135" w14:textId="77777777" w:rsidR="006C4C10" w:rsidRPr="008E7402" w:rsidRDefault="006C4C10" w:rsidP="00301262">
      <w:pPr>
        <w:spacing w:after="0" w:line="240" w:lineRule="auto"/>
        <w:ind w:left="425" w:hanging="425"/>
        <w:rPr>
          <w:rFonts w:ascii="Calibri" w:hAnsi="Calibri" w:cs="Calibri"/>
          <w:lang w:val="fr-FR"/>
        </w:rPr>
      </w:pPr>
    </w:p>
    <w:p w14:paraId="4A839F7F" w14:textId="4145C063" w:rsidR="008D0EFB" w:rsidRPr="008E7402" w:rsidRDefault="00301262" w:rsidP="00301262">
      <w:pPr>
        <w:spacing w:after="0" w:line="240" w:lineRule="auto"/>
        <w:ind w:left="425" w:hanging="425"/>
        <w:rPr>
          <w:rFonts w:ascii="Calibri" w:hAnsi="Calibri" w:cs="Calibri"/>
          <w:lang w:val="fr-FR"/>
        </w:rPr>
      </w:pPr>
      <w:r w:rsidRPr="008E7402">
        <w:rPr>
          <w:rFonts w:ascii="Calibri" w:hAnsi="Calibri" w:cs="Calibri"/>
          <w:lang w:val="fr-FR"/>
        </w:rPr>
        <w:t>54.</w:t>
      </w:r>
      <w:r w:rsidRPr="008E7402">
        <w:rPr>
          <w:rFonts w:ascii="Calibri" w:hAnsi="Calibri" w:cs="Calibri"/>
          <w:lang w:val="fr-FR"/>
        </w:rPr>
        <w:tab/>
      </w:r>
      <w:r w:rsidR="009B46DA" w:rsidRPr="008E7402">
        <w:rPr>
          <w:rFonts w:ascii="Calibri" w:hAnsi="Calibri" w:cs="Calibri"/>
          <w:lang w:val="fr-FR"/>
        </w:rPr>
        <w:t xml:space="preserve">Pour les zones humides en général, </w:t>
      </w:r>
      <w:r w:rsidR="008D0EFB" w:rsidRPr="008E7402">
        <w:rPr>
          <w:rFonts w:ascii="Calibri" w:hAnsi="Calibri" w:cs="Calibri"/>
          <w:lang w:val="fr-FR"/>
        </w:rPr>
        <w:t>50%</w:t>
      </w:r>
      <w:r w:rsidR="000C2880" w:rsidRPr="008E7402">
        <w:rPr>
          <w:rFonts w:ascii="Calibri" w:hAnsi="Calibri" w:cs="Calibri"/>
          <w:lang w:val="fr-FR"/>
        </w:rPr>
        <w:t xml:space="preserve"> </w:t>
      </w:r>
      <w:r w:rsidR="009B46DA" w:rsidRPr="008E7402">
        <w:rPr>
          <w:rFonts w:ascii="Calibri" w:hAnsi="Calibri" w:cs="Calibri"/>
          <w:lang w:val="fr-FR"/>
        </w:rPr>
        <w:t>des</w:t>
      </w:r>
      <w:r w:rsidR="000C2880" w:rsidRPr="008E7402">
        <w:rPr>
          <w:rFonts w:ascii="Calibri" w:hAnsi="Calibri" w:cs="Calibri"/>
          <w:lang w:val="fr-FR"/>
        </w:rPr>
        <w:t xml:space="preserve"> </w:t>
      </w:r>
      <w:r w:rsidR="008D0EFB" w:rsidRPr="008E7402">
        <w:rPr>
          <w:rFonts w:ascii="Calibri" w:hAnsi="Calibri" w:cs="Calibri"/>
          <w:lang w:val="fr-FR"/>
        </w:rPr>
        <w:t>Parties</w:t>
      </w:r>
      <w:r w:rsidR="000C2880" w:rsidRPr="008E7402">
        <w:rPr>
          <w:rFonts w:ascii="Calibri" w:hAnsi="Calibri" w:cs="Calibri"/>
          <w:lang w:val="fr-FR"/>
        </w:rPr>
        <w:t xml:space="preserve"> </w:t>
      </w:r>
      <w:r w:rsidR="009B46DA" w:rsidRPr="008E7402">
        <w:rPr>
          <w:rFonts w:ascii="Calibri" w:hAnsi="Calibri" w:cs="Calibri"/>
          <w:lang w:val="fr-FR"/>
        </w:rPr>
        <w:t xml:space="preserve">n’indiquent aucun changement dans leur état, 38% une détérioration et 9% une amélioration. À la </w:t>
      </w:r>
      <w:r w:rsidR="00F402CA" w:rsidRPr="008E7402">
        <w:rPr>
          <w:rFonts w:ascii="Calibri" w:hAnsi="Calibri" w:cs="Calibri"/>
          <w:lang w:val="fr-FR"/>
        </w:rPr>
        <w:t>COP12,</w:t>
      </w:r>
      <w:r w:rsidR="000C2880" w:rsidRPr="008E7402">
        <w:rPr>
          <w:rFonts w:ascii="Calibri" w:hAnsi="Calibri" w:cs="Calibri"/>
          <w:lang w:val="fr-FR"/>
        </w:rPr>
        <w:t xml:space="preserve"> </w:t>
      </w:r>
      <w:r w:rsidR="00DE7883" w:rsidRPr="008E7402">
        <w:rPr>
          <w:rFonts w:ascii="Calibri" w:hAnsi="Calibri" w:cs="Calibri"/>
          <w:lang w:val="fr-FR"/>
        </w:rPr>
        <w:t>41%</w:t>
      </w:r>
      <w:r w:rsidR="000C2880" w:rsidRPr="008E7402">
        <w:rPr>
          <w:rFonts w:ascii="Calibri" w:hAnsi="Calibri" w:cs="Calibri"/>
          <w:lang w:val="fr-FR"/>
        </w:rPr>
        <w:t xml:space="preserve"> </w:t>
      </w:r>
      <w:r w:rsidR="009B46DA" w:rsidRPr="008E7402">
        <w:rPr>
          <w:rFonts w:ascii="Calibri" w:hAnsi="Calibri" w:cs="Calibri"/>
          <w:lang w:val="fr-FR"/>
        </w:rPr>
        <w:t>des</w:t>
      </w:r>
      <w:r w:rsidR="000C2880" w:rsidRPr="008E7402">
        <w:rPr>
          <w:rFonts w:ascii="Calibri" w:hAnsi="Calibri" w:cs="Calibri"/>
          <w:lang w:val="fr-FR"/>
        </w:rPr>
        <w:t xml:space="preserve"> </w:t>
      </w:r>
      <w:r w:rsidR="00DE7883" w:rsidRPr="008E7402">
        <w:rPr>
          <w:rFonts w:ascii="Calibri" w:hAnsi="Calibri" w:cs="Calibri"/>
          <w:lang w:val="fr-FR"/>
        </w:rPr>
        <w:t>Parties</w:t>
      </w:r>
      <w:r w:rsidR="000C2880" w:rsidRPr="008E7402">
        <w:rPr>
          <w:rFonts w:ascii="Calibri" w:hAnsi="Calibri" w:cs="Calibri"/>
          <w:lang w:val="fr-FR"/>
        </w:rPr>
        <w:t xml:space="preserve"> </w:t>
      </w:r>
      <w:r w:rsidR="009B46DA" w:rsidRPr="008E7402">
        <w:rPr>
          <w:rFonts w:ascii="Calibri" w:hAnsi="Calibri" w:cs="Calibri"/>
          <w:lang w:val="fr-FR"/>
        </w:rPr>
        <w:t>ne signalaient aucun changement;</w:t>
      </w:r>
      <w:r w:rsidR="000260A0" w:rsidRPr="008E7402">
        <w:rPr>
          <w:rFonts w:ascii="Calibri" w:hAnsi="Calibri" w:cs="Calibri"/>
          <w:lang w:val="fr-FR"/>
        </w:rPr>
        <w:t xml:space="preserve"> 41%</w:t>
      </w:r>
      <w:r w:rsidR="000C2880" w:rsidRPr="008E7402">
        <w:rPr>
          <w:rFonts w:ascii="Calibri" w:hAnsi="Calibri" w:cs="Calibri"/>
          <w:lang w:val="fr-FR"/>
        </w:rPr>
        <w:t xml:space="preserve"> </w:t>
      </w:r>
      <w:r w:rsidR="009B46DA" w:rsidRPr="008E7402">
        <w:rPr>
          <w:rFonts w:ascii="Calibri" w:hAnsi="Calibri" w:cs="Calibri"/>
          <w:lang w:val="fr-FR"/>
        </w:rPr>
        <w:t xml:space="preserve">indiquaient que l’état se détériorait; et </w:t>
      </w:r>
      <w:r w:rsidR="00DE7883" w:rsidRPr="008E7402">
        <w:rPr>
          <w:rFonts w:ascii="Calibri" w:hAnsi="Calibri" w:cs="Calibri"/>
          <w:lang w:val="fr-FR"/>
        </w:rPr>
        <w:t>11%</w:t>
      </w:r>
      <w:r w:rsidR="000C2880" w:rsidRPr="008E7402">
        <w:rPr>
          <w:rFonts w:ascii="Calibri" w:hAnsi="Calibri" w:cs="Calibri"/>
          <w:lang w:val="fr-FR"/>
        </w:rPr>
        <w:t xml:space="preserve"> </w:t>
      </w:r>
      <w:r w:rsidR="009B46DA" w:rsidRPr="008E7402">
        <w:rPr>
          <w:rFonts w:ascii="Calibri" w:hAnsi="Calibri" w:cs="Calibri"/>
          <w:lang w:val="fr-FR"/>
        </w:rPr>
        <w:t xml:space="preserve">qu’il s’améliorait. </w:t>
      </w:r>
    </w:p>
    <w:p w14:paraId="368AB65C" w14:textId="77777777" w:rsidR="003C75C8" w:rsidRPr="008E7402" w:rsidRDefault="003C75C8" w:rsidP="00301262">
      <w:pPr>
        <w:spacing w:after="0" w:line="240" w:lineRule="auto"/>
        <w:ind w:left="425" w:hanging="425"/>
        <w:rPr>
          <w:rFonts w:ascii="Calibri" w:hAnsi="Calibri" w:cs="Calibri"/>
          <w:lang w:val="fr-FR"/>
        </w:rPr>
      </w:pPr>
    </w:p>
    <w:p w14:paraId="0282BE7E" w14:textId="07923499" w:rsidR="003C75C8" w:rsidRPr="008E7402" w:rsidRDefault="00301262" w:rsidP="00301262">
      <w:pPr>
        <w:spacing w:after="0" w:line="240" w:lineRule="auto"/>
        <w:ind w:left="425" w:hanging="425"/>
        <w:rPr>
          <w:rFonts w:ascii="Calibri" w:hAnsi="Calibri" w:cs="Calibri"/>
          <w:lang w:val="fr-FR"/>
        </w:rPr>
      </w:pPr>
      <w:r w:rsidRPr="008E7402">
        <w:rPr>
          <w:rFonts w:ascii="Calibri" w:hAnsi="Calibri" w:cs="Calibri"/>
          <w:lang w:val="fr-FR"/>
        </w:rPr>
        <w:t>55.</w:t>
      </w:r>
      <w:r w:rsidRPr="008E7402">
        <w:rPr>
          <w:rFonts w:ascii="Calibri" w:hAnsi="Calibri" w:cs="Calibri"/>
          <w:lang w:val="fr-FR"/>
        </w:rPr>
        <w:tab/>
      </w:r>
      <w:r w:rsidR="00BD2B3B" w:rsidRPr="008E7402">
        <w:rPr>
          <w:rFonts w:ascii="Calibri" w:hAnsi="Calibri" w:cs="Calibri"/>
          <w:lang w:val="fr-FR"/>
        </w:rPr>
        <w:t>Comme indiqué sous l’</w:t>
      </w:r>
      <w:r w:rsidR="00366714">
        <w:rPr>
          <w:rFonts w:ascii="Calibri" w:hAnsi="Calibri" w:cs="Calibri"/>
          <w:lang w:val="fr-FR"/>
        </w:rPr>
        <w:t>O</w:t>
      </w:r>
      <w:r w:rsidR="00BD2B3B" w:rsidRPr="008E7402">
        <w:rPr>
          <w:rFonts w:ascii="Calibri" w:hAnsi="Calibri" w:cs="Calibri"/>
          <w:lang w:val="fr-FR"/>
        </w:rPr>
        <w:t>bjectif 7 et dans le rapport de la Secrétaire générale conformément à l’Article </w:t>
      </w:r>
      <w:r w:rsidR="000260A0" w:rsidRPr="008E7402">
        <w:rPr>
          <w:rFonts w:ascii="Calibri" w:hAnsi="Calibri" w:cs="Calibri"/>
          <w:lang w:val="fr-FR"/>
        </w:rPr>
        <w:t xml:space="preserve">8.2 </w:t>
      </w:r>
      <w:r w:rsidR="00BD2B3B" w:rsidRPr="008E7402">
        <w:rPr>
          <w:rFonts w:ascii="Calibri" w:hAnsi="Calibri" w:cs="Calibri"/>
          <w:lang w:val="fr-FR"/>
        </w:rPr>
        <w:t xml:space="preserve">concernant la Liste des zones humides d’importance internationale, les Sites Ramsar sont confrontés à de nombreuses menaces, ce qui suggère que le nombre de Sites Ramsar menacés est considérablement plus élevé que celui qui est signalé et qu’en conséquence, au plan mondial, une forte proportion des zones humides subissent des menaces. </w:t>
      </w:r>
    </w:p>
    <w:p w14:paraId="66FC7386" w14:textId="77777777" w:rsidR="00516CF1" w:rsidRPr="008E7402" w:rsidRDefault="00516CF1" w:rsidP="006C4C10">
      <w:pPr>
        <w:spacing w:after="0" w:line="240" w:lineRule="auto"/>
        <w:ind w:hanging="426"/>
        <w:rPr>
          <w:rFonts w:cstheme="minorHAnsi"/>
          <w:lang w:val="fr-FR"/>
        </w:rPr>
      </w:pPr>
    </w:p>
    <w:p w14:paraId="55931EC1" w14:textId="77777777" w:rsidR="0040154C" w:rsidRDefault="004031A2" w:rsidP="006C4C10">
      <w:pPr>
        <w:spacing w:after="0" w:line="240" w:lineRule="auto"/>
        <w:rPr>
          <w:rFonts w:eastAsia="Times New Roman" w:cstheme="minorHAnsi"/>
          <w:b/>
          <w:lang w:val="fr-FR" w:eastAsia="fr-FR"/>
        </w:rPr>
      </w:pPr>
      <w:r w:rsidRPr="008E7402">
        <w:rPr>
          <w:rFonts w:eastAsia="Times New Roman" w:cstheme="minorHAnsi"/>
          <w:b/>
          <w:lang w:val="fr-FR" w:eastAsia="fr-FR"/>
        </w:rPr>
        <w:lastRenderedPageBreak/>
        <w:t>Objectif</w:t>
      </w:r>
      <w:r w:rsidR="000C2880" w:rsidRPr="008E7402">
        <w:rPr>
          <w:rFonts w:eastAsia="Times New Roman" w:cstheme="minorHAnsi"/>
          <w:b/>
          <w:lang w:val="fr-FR" w:eastAsia="fr-FR"/>
        </w:rPr>
        <w:t xml:space="preserve"> </w:t>
      </w:r>
      <w:r w:rsidR="00EB58F6" w:rsidRPr="008E7402">
        <w:rPr>
          <w:rFonts w:eastAsia="Times New Roman" w:cstheme="minorHAnsi"/>
          <w:b/>
          <w:lang w:val="fr-FR" w:eastAsia="fr-FR"/>
        </w:rPr>
        <w:t>9</w:t>
      </w:r>
      <w:r w:rsidR="000260A0" w:rsidRPr="008E7402">
        <w:rPr>
          <w:rFonts w:eastAsia="Times New Roman" w:cstheme="minorHAnsi"/>
          <w:b/>
          <w:lang w:val="fr-FR" w:eastAsia="fr-FR"/>
        </w:rPr>
        <w:t xml:space="preserve"> </w:t>
      </w:r>
      <w:r w:rsidR="00BD2B3B" w:rsidRPr="008E7402">
        <w:rPr>
          <w:rFonts w:eastAsia="Times New Roman" w:cstheme="minorHAnsi"/>
          <w:b/>
          <w:lang w:val="fr-FR" w:eastAsia="fr-FR"/>
        </w:rPr>
        <w:t>–</w:t>
      </w:r>
      <w:r w:rsidR="000260A0" w:rsidRPr="008E7402">
        <w:rPr>
          <w:rFonts w:eastAsia="Times New Roman" w:cstheme="minorHAnsi"/>
          <w:b/>
          <w:lang w:val="fr-FR" w:eastAsia="fr-FR"/>
        </w:rPr>
        <w:t xml:space="preserve"> </w:t>
      </w:r>
      <w:r w:rsidRPr="008E7402">
        <w:rPr>
          <w:rFonts w:eastAsia="Times New Roman" w:cstheme="minorHAnsi"/>
          <w:b/>
          <w:lang w:val="fr-FR" w:eastAsia="fr-FR"/>
        </w:rPr>
        <w:t>L’utilisation rationnelle des zones humides est renforcée par la gestion intégrée des ressources à l’échelle qui convient, notamment celle d’un bassin versant ou le long d’une zone côtière</w:t>
      </w:r>
      <w:r w:rsidR="00366714">
        <w:rPr>
          <w:rFonts w:eastAsia="Times New Roman" w:cstheme="minorHAnsi"/>
          <w:b/>
          <w:lang w:val="fr-FR" w:eastAsia="fr-FR"/>
        </w:rPr>
        <w:t xml:space="preserve"> </w:t>
      </w:r>
    </w:p>
    <w:p w14:paraId="7DE8D97B" w14:textId="6AD702CB" w:rsidR="00EB58F6" w:rsidRPr="008E7402" w:rsidRDefault="00A7051D" w:rsidP="006C4C10">
      <w:pPr>
        <w:spacing w:after="0" w:line="240" w:lineRule="auto"/>
        <w:rPr>
          <w:rFonts w:eastAsia="Times New Roman" w:cstheme="minorHAnsi"/>
          <w:b/>
          <w:lang w:val="fr-FR" w:eastAsia="fr-FR"/>
        </w:rPr>
      </w:pPr>
      <w:r w:rsidRPr="008E7402">
        <w:rPr>
          <w:rFonts w:eastAsia="Times New Roman" w:cstheme="minorHAnsi"/>
          <w:b/>
          <w:lang w:val="fr-FR" w:eastAsia="fr-FR"/>
        </w:rPr>
        <w:t>(Indicat</w:t>
      </w:r>
      <w:r w:rsidR="004031A2" w:rsidRPr="008E7402">
        <w:rPr>
          <w:rFonts w:eastAsia="Times New Roman" w:cstheme="minorHAnsi"/>
          <w:b/>
          <w:lang w:val="fr-FR" w:eastAsia="fr-FR"/>
        </w:rPr>
        <w:t>eu</w:t>
      </w:r>
      <w:r w:rsidRPr="008E7402">
        <w:rPr>
          <w:rFonts w:eastAsia="Times New Roman" w:cstheme="minorHAnsi"/>
          <w:b/>
          <w:lang w:val="fr-FR" w:eastAsia="fr-FR"/>
        </w:rPr>
        <w:t>rs</w:t>
      </w:r>
      <w:r w:rsidR="000C2880" w:rsidRPr="008E7402">
        <w:rPr>
          <w:rFonts w:eastAsia="Times New Roman" w:cstheme="minorHAnsi"/>
          <w:b/>
          <w:lang w:val="fr-FR" w:eastAsia="fr-FR"/>
        </w:rPr>
        <w:t xml:space="preserve"> </w:t>
      </w:r>
      <w:r w:rsidRPr="008E7402">
        <w:rPr>
          <w:rFonts w:eastAsia="Times New Roman" w:cstheme="minorHAnsi"/>
          <w:b/>
          <w:lang w:val="fr-FR" w:eastAsia="fr-FR"/>
        </w:rPr>
        <w:t>9.1,</w:t>
      </w:r>
      <w:r w:rsidR="000C2880" w:rsidRPr="008E7402">
        <w:rPr>
          <w:rFonts w:eastAsia="Times New Roman" w:cstheme="minorHAnsi"/>
          <w:b/>
          <w:lang w:val="fr-FR" w:eastAsia="fr-FR"/>
        </w:rPr>
        <w:t xml:space="preserve"> </w:t>
      </w:r>
      <w:r w:rsidRPr="008E7402">
        <w:rPr>
          <w:rFonts w:eastAsia="Times New Roman" w:cstheme="minorHAnsi"/>
          <w:b/>
          <w:lang w:val="fr-FR" w:eastAsia="fr-FR"/>
        </w:rPr>
        <w:t>9.3,</w:t>
      </w:r>
      <w:r w:rsidR="000C2880" w:rsidRPr="008E7402">
        <w:rPr>
          <w:rFonts w:eastAsia="Times New Roman" w:cstheme="minorHAnsi"/>
          <w:b/>
          <w:lang w:val="fr-FR" w:eastAsia="fr-FR"/>
        </w:rPr>
        <w:t xml:space="preserve"> </w:t>
      </w:r>
      <w:r w:rsidRPr="008E7402">
        <w:rPr>
          <w:rFonts w:eastAsia="Times New Roman" w:cstheme="minorHAnsi"/>
          <w:b/>
          <w:lang w:val="fr-FR" w:eastAsia="fr-FR"/>
        </w:rPr>
        <w:t>9.5)</w:t>
      </w:r>
    </w:p>
    <w:p w14:paraId="68EC42E9" w14:textId="77777777" w:rsidR="00727090" w:rsidRPr="008E7402" w:rsidRDefault="00727090" w:rsidP="006C4C10">
      <w:pPr>
        <w:spacing w:after="0" w:line="240" w:lineRule="auto"/>
        <w:rPr>
          <w:rFonts w:eastAsia="Times New Roman" w:cstheme="minorHAnsi"/>
          <w:b/>
          <w:lang w:val="fr-FR" w:eastAsia="fr-FR"/>
        </w:rPr>
      </w:pPr>
    </w:p>
    <w:p w14:paraId="03EC5546" w14:textId="7907E524" w:rsidR="002452F1" w:rsidRPr="008E7402" w:rsidRDefault="00FB5462" w:rsidP="00301262">
      <w:pPr>
        <w:pStyle w:val="ListParagraph"/>
        <w:numPr>
          <w:ilvl w:val="0"/>
          <w:numId w:val="12"/>
        </w:numPr>
        <w:spacing w:after="0" w:line="240" w:lineRule="auto"/>
        <w:ind w:left="425" w:hanging="425"/>
        <w:rPr>
          <w:rFonts w:eastAsia="Times New Roman" w:cstheme="minorHAnsi"/>
          <w:b/>
          <w:lang w:val="fr-FR" w:eastAsia="fr-FR"/>
        </w:rPr>
      </w:pPr>
      <w:r w:rsidRPr="008E7402">
        <w:rPr>
          <w:rFonts w:eastAsia="Times New Roman" w:cstheme="minorHAnsi"/>
          <w:b/>
          <w:lang w:val="fr-FR" w:eastAsia="fr-FR"/>
        </w:rPr>
        <w:t>Un plus grand nombre de politiques pour les zones humides</w:t>
      </w:r>
      <w:r w:rsidR="00B376F0" w:rsidRPr="008E7402">
        <w:rPr>
          <w:rFonts w:eastAsia="Times New Roman" w:cstheme="minorHAnsi"/>
          <w:b/>
          <w:lang w:val="fr-FR" w:eastAsia="fr-FR"/>
        </w:rPr>
        <w:t xml:space="preserve"> </w:t>
      </w:r>
      <w:r w:rsidRPr="008E7402">
        <w:rPr>
          <w:rFonts w:eastAsia="Times New Roman" w:cstheme="minorHAnsi"/>
          <w:b/>
          <w:lang w:val="fr-FR" w:eastAsia="fr-FR"/>
        </w:rPr>
        <w:t>ont été préparées mais toutes les Parties ne semblent pas encore avoir de politique ou instrument semblable en vigueur</w:t>
      </w:r>
      <w:r w:rsidR="002452F1" w:rsidRPr="008E7402">
        <w:rPr>
          <w:rFonts w:eastAsia="Times New Roman" w:cstheme="minorHAnsi"/>
          <w:b/>
          <w:lang w:val="fr-FR" w:eastAsia="fr-FR"/>
        </w:rPr>
        <w:t>.</w:t>
      </w:r>
    </w:p>
    <w:p w14:paraId="14D8341D" w14:textId="77777777" w:rsidR="002452F1" w:rsidRPr="008E7402" w:rsidRDefault="002452F1" w:rsidP="00301262">
      <w:pPr>
        <w:pStyle w:val="ListParagraph"/>
        <w:spacing w:after="0" w:line="240" w:lineRule="auto"/>
        <w:ind w:left="425"/>
        <w:rPr>
          <w:rFonts w:eastAsia="Times New Roman" w:cstheme="minorHAnsi"/>
          <w:b/>
          <w:lang w:val="fr-FR" w:eastAsia="fr-FR"/>
        </w:rPr>
      </w:pPr>
    </w:p>
    <w:p w14:paraId="34F5239C" w14:textId="7F353704" w:rsidR="001833C3" w:rsidRPr="008E7402" w:rsidRDefault="00FB5462" w:rsidP="00301262">
      <w:pPr>
        <w:pStyle w:val="ListParagraph"/>
        <w:numPr>
          <w:ilvl w:val="0"/>
          <w:numId w:val="12"/>
        </w:numPr>
        <w:spacing w:after="0" w:line="240" w:lineRule="auto"/>
        <w:ind w:left="425" w:hanging="425"/>
        <w:rPr>
          <w:rFonts w:eastAsia="Times New Roman" w:cstheme="minorHAnsi"/>
          <w:b/>
          <w:lang w:val="fr-FR" w:eastAsia="fr-FR"/>
        </w:rPr>
      </w:pPr>
      <w:r w:rsidRPr="008E7402">
        <w:rPr>
          <w:rFonts w:eastAsia="Times New Roman" w:cstheme="minorHAnsi"/>
          <w:b/>
          <w:lang w:val="fr-FR" w:eastAsia="fr-FR"/>
        </w:rPr>
        <w:t>La gouvernance de l’eau et la gestion des zones humides en tant qu’infrastructure naturelle faisant partie intégrante de la gestion des ressources en eau au niveau du bassin hydrographique sont en déclin</w:t>
      </w:r>
      <w:r w:rsidR="0067782E" w:rsidRPr="008E7402">
        <w:rPr>
          <w:rFonts w:eastAsia="Times New Roman" w:cstheme="minorHAnsi"/>
          <w:b/>
          <w:lang w:val="fr-FR" w:eastAsia="fr-FR"/>
        </w:rPr>
        <w:t>.</w:t>
      </w:r>
      <w:r w:rsidR="000C2880" w:rsidRPr="008E7402">
        <w:rPr>
          <w:rFonts w:eastAsia="Times New Roman" w:cstheme="minorHAnsi"/>
          <w:b/>
          <w:lang w:val="fr-FR" w:eastAsia="fr-FR"/>
        </w:rPr>
        <w:t xml:space="preserve"> </w:t>
      </w:r>
    </w:p>
    <w:p w14:paraId="6E55756F" w14:textId="77777777" w:rsidR="001833C3" w:rsidRPr="008E7402" w:rsidRDefault="001833C3" w:rsidP="00301262">
      <w:pPr>
        <w:pStyle w:val="ListParagraph"/>
        <w:spacing w:after="0" w:line="240" w:lineRule="auto"/>
        <w:ind w:left="425"/>
        <w:rPr>
          <w:rFonts w:eastAsia="Times New Roman" w:cstheme="minorHAnsi"/>
          <w:b/>
          <w:lang w:val="fr-FR" w:eastAsia="fr-FR"/>
        </w:rPr>
      </w:pPr>
    </w:p>
    <w:p w14:paraId="4ACFCEF8" w14:textId="63D74B54" w:rsidR="00870033" w:rsidRPr="008E7402" w:rsidRDefault="00FB5462" w:rsidP="00301262">
      <w:pPr>
        <w:pStyle w:val="ListParagraph"/>
        <w:numPr>
          <w:ilvl w:val="0"/>
          <w:numId w:val="12"/>
        </w:numPr>
        <w:spacing w:after="0" w:line="240" w:lineRule="auto"/>
        <w:ind w:left="425" w:hanging="425"/>
        <w:rPr>
          <w:rFonts w:eastAsia="Times New Roman" w:cstheme="minorHAnsi"/>
          <w:b/>
          <w:lang w:val="fr-FR" w:eastAsia="fr-FR"/>
        </w:rPr>
      </w:pPr>
      <w:r w:rsidRPr="008E7402">
        <w:rPr>
          <w:rFonts w:eastAsia="Times New Roman" w:cstheme="minorHAnsi"/>
          <w:b/>
          <w:lang w:val="fr-FR" w:eastAsia="fr-FR"/>
        </w:rPr>
        <w:t xml:space="preserve">Les zones humides jouent un rôle d’importance critique pour l’adaptation aux changements climatiques et l’atténuation de ces changements et </w:t>
      </w:r>
      <w:r w:rsidR="00B31116">
        <w:rPr>
          <w:rFonts w:eastAsia="Times New Roman" w:cstheme="minorHAnsi"/>
          <w:b/>
          <w:lang w:val="fr-FR" w:eastAsia="fr-FR"/>
        </w:rPr>
        <w:t>offrent une occasion majeure aux pays d’</w:t>
      </w:r>
      <w:r w:rsidRPr="008E7402">
        <w:rPr>
          <w:rFonts w:eastAsia="Times New Roman" w:cstheme="minorHAnsi"/>
          <w:b/>
          <w:lang w:val="fr-FR" w:eastAsia="fr-FR"/>
        </w:rPr>
        <w:t>atteindre leurs objectifs dans le cadre de l’Accord de Paris sur les changements climatiques</w:t>
      </w:r>
      <w:r w:rsidR="00FB7017" w:rsidRPr="008E7402">
        <w:rPr>
          <w:rFonts w:eastAsia="Times New Roman" w:cstheme="minorHAnsi"/>
          <w:b/>
          <w:lang w:val="fr-FR" w:eastAsia="fr-FR"/>
        </w:rPr>
        <w:t>.</w:t>
      </w:r>
    </w:p>
    <w:p w14:paraId="2143D045" w14:textId="77777777" w:rsidR="00870033" w:rsidRPr="008E7402" w:rsidRDefault="00870033" w:rsidP="006C4C10">
      <w:pPr>
        <w:spacing w:after="0" w:line="240" w:lineRule="auto"/>
        <w:rPr>
          <w:rFonts w:eastAsia="Times New Roman" w:cstheme="minorHAnsi"/>
          <w:lang w:val="fr-FR" w:eastAsia="fr-FR"/>
        </w:rPr>
      </w:pPr>
    </w:p>
    <w:p w14:paraId="31F03541" w14:textId="135884FE" w:rsidR="000A6178" w:rsidRPr="008E7402" w:rsidRDefault="00301262" w:rsidP="00301262">
      <w:pPr>
        <w:spacing w:after="0" w:line="240" w:lineRule="auto"/>
        <w:ind w:left="425" w:hanging="425"/>
        <w:rPr>
          <w:rFonts w:ascii="Calibri" w:hAnsi="Calibri" w:cs="Calibri"/>
          <w:lang w:val="fr-FR"/>
        </w:rPr>
      </w:pPr>
      <w:r w:rsidRPr="008E7402">
        <w:rPr>
          <w:rFonts w:ascii="Calibri" w:hAnsi="Calibri" w:cs="Calibri"/>
          <w:lang w:val="fr-FR"/>
        </w:rPr>
        <w:t>56.</w:t>
      </w:r>
      <w:r w:rsidRPr="008E7402">
        <w:rPr>
          <w:rFonts w:ascii="Calibri" w:hAnsi="Calibri" w:cs="Calibri"/>
          <w:lang w:val="fr-FR"/>
        </w:rPr>
        <w:tab/>
      </w:r>
      <w:r w:rsidR="00711052" w:rsidRPr="008E7402">
        <w:rPr>
          <w:rFonts w:ascii="Calibri" w:hAnsi="Calibri" w:cs="Calibri"/>
          <w:lang w:val="fr-FR"/>
        </w:rPr>
        <w:t xml:space="preserve">Pour la </w:t>
      </w:r>
      <w:r w:rsidR="001C3753" w:rsidRPr="008E7402">
        <w:rPr>
          <w:rFonts w:ascii="Calibri" w:hAnsi="Calibri" w:cs="Calibri"/>
          <w:lang w:val="fr-FR"/>
        </w:rPr>
        <w:t>COP13,</w:t>
      </w:r>
      <w:r w:rsidR="000C2880" w:rsidRPr="008E7402">
        <w:rPr>
          <w:rFonts w:ascii="Calibri" w:hAnsi="Calibri" w:cs="Calibri"/>
          <w:lang w:val="fr-FR"/>
        </w:rPr>
        <w:t xml:space="preserve"> </w:t>
      </w:r>
      <w:r w:rsidR="001C3753" w:rsidRPr="008E7402">
        <w:rPr>
          <w:rFonts w:ascii="Calibri" w:hAnsi="Calibri" w:cs="Calibri"/>
          <w:lang w:val="fr-FR"/>
        </w:rPr>
        <w:t>52%</w:t>
      </w:r>
      <w:r w:rsidR="00711052" w:rsidRPr="008E7402">
        <w:rPr>
          <w:rFonts w:ascii="Calibri" w:hAnsi="Calibri" w:cs="Calibri"/>
          <w:lang w:val="fr-FR"/>
        </w:rPr>
        <w:t xml:space="preserve"> des </w:t>
      </w:r>
      <w:r w:rsidR="001C3753" w:rsidRPr="008E7402">
        <w:rPr>
          <w:rFonts w:ascii="Calibri" w:hAnsi="Calibri" w:cs="Calibri"/>
          <w:lang w:val="fr-FR"/>
        </w:rPr>
        <w:t>Parties</w:t>
      </w:r>
      <w:r w:rsidR="000C2880" w:rsidRPr="008E7402">
        <w:rPr>
          <w:rFonts w:ascii="Calibri" w:hAnsi="Calibri" w:cs="Calibri"/>
          <w:lang w:val="fr-FR"/>
        </w:rPr>
        <w:t xml:space="preserve"> </w:t>
      </w:r>
      <w:r w:rsidR="00711052" w:rsidRPr="008E7402">
        <w:rPr>
          <w:rFonts w:ascii="Calibri" w:hAnsi="Calibri" w:cs="Calibri"/>
          <w:lang w:val="fr-FR"/>
        </w:rPr>
        <w:t xml:space="preserve">ont signalé avoir une politique pour les zones humides ou instrument équivalent qui encourage l’utilisation rationnelle des zones humides </w:t>
      </w:r>
      <w:r w:rsidR="004F4737" w:rsidRPr="008E7402">
        <w:rPr>
          <w:rFonts w:ascii="Calibri" w:hAnsi="Calibri" w:cs="Calibri"/>
          <w:lang w:val="fr-FR"/>
        </w:rPr>
        <w:t>(</w:t>
      </w:r>
      <w:r w:rsidR="001C3753" w:rsidRPr="008E7402">
        <w:rPr>
          <w:rFonts w:ascii="Calibri" w:hAnsi="Calibri" w:cs="Calibri"/>
          <w:lang w:val="fr-FR"/>
        </w:rPr>
        <w:t>COP12</w:t>
      </w:r>
      <w:r w:rsidR="00711052" w:rsidRPr="008E7402">
        <w:rPr>
          <w:rFonts w:ascii="Calibri" w:hAnsi="Calibri" w:cs="Calibri"/>
          <w:lang w:val="fr-FR"/>
        </w:rPr>
        <w:t> </w:t>
      </w:r>
      <w:r w:rsidR="004F4737" w:rsidRPr="008E7402">
        <w:rPr>
          <w:rFonts w:ascii="Calibri" w:hAnsi="Calibri" w:cs="Calibri"/>
          <w:lang w:val="fr-FR"/>
        </w:rPr>
        <w:t>:</w:t>
      </w:r>
      <w:r w:rsidR="00711052" w:rsidRPr="008E7402">
        <w:rPr>
          <w:rFonts w:ascii="Calibri" w:hAnsi="Calibri" w:cs="Calibri"/>
          <w:lang w:val="fr-FR"/>
        </w:rPr>
        <w:t> </w:t>
      </w:r>
      <w:r w:rsidR="00A7051D" w:rsidRPr="008E7402">
        <w:rPr>
          <w:rFonts w:ascii="Calibri" w:hAnsi="Calibri" w:cs="Calibri"/>
          <w:lang w:val="fr-FR"/>
        </w:rPr>
        <w:t>55%)</w:t>
      </w:r>
      <w:r w:rsidR="00D3274D" w:rsidRPr="008E7402">
        <w:rPr>
          <w:rFonts w:ascii="Calibri" w:hAnsi="Calibri" w:cs="Calibri"/>
          <w:lang w:val="fr-FR"/>
        </w:rPr>
        <w:t>.</w:t>
      </w:r>
    </w:p>
    <w:p w14:paraId="30B7B429" w14:textId="77777777" w:rsidR="00A56176" w:rsidRPr="008E7402" w:rsidRDefault="00A56176" w:rsidP="00301262">
      <w:pPr>
        <w:spacing w:after="0" w:line="240" w:lineRule="auto"/>
        <w:ind w:left="425" w:hanging="425"/>
        <w:rPr>
          <w:rFonts w:ascii="Calibri" w:hAnsi="Calibri" w:cs="Calibri"/>
          <w:lang w:val="fr-FR"/>
        </w:rPr>
      </w:pPr>
    </w:p>
    <w:p w14:paraId="3E52863F" w14:textId="6B517ADE" w:rsidR="00222BFB" w:rsidRPr="008E7402" w:rsidRDefault="00301262" w:rsidP="00301262">
      <w:pPr>
        <w:spacing w:after="0" w:line="240" w:lineRule="auto"/>
        <w:ind w:left="425" w:hanging="425"/>
        <w:rPr>
          <w:rFonts w:ascii="Calibri" w:hAnsi="Calibri" w:cs="Calibri"/>
          <w:lang w:val="fr-FR"/>
        </w:rPr>
      </w:pPr>
      <w:r w:rsidRPr="008E7402">
        <w:rPr>
          <w:rFonts w:ascii="Calibri" w:hAnsi="Calibri" w:cs="Calibri"/>
          <w:lang w:val="fr-FR"/>
        </w:rPr>
        <w:t>57.</w:t>
      </w:r>
      <w:r w:rsidRPr="008E7402">
        <w:rPr>
          <w:rFonts w:ascii="Calibri" w:hAnsi="Calibri" w:cs="Calibri"/>
          <w:lang w:val="fr-FR"/>
        </w:rPr>
        <w:tab/>
      </w:r>
      <w:r w:rsidR="00711052" w:rsidRPr="008E7402">
        <w:rPr>
          <w:rFonts w:ascii="Calibri" w:hAnsi="Calibri" w:cs="Calibri"/>
          <w:lang w:val="fr-FR"/>
        </w:rPr>
        <w:t xml:space="preserve">Le nombre de </w:t>
      </w:r>
      <w:r w:rsidR="00222BFB" w:rsidRPr="008E7402">
        <w:rPr>
          <w:rFonts w:ascii="Calibri" w:hAnsi="Calibri" w:cs="Calibri"/>
          <w:lang w:val="fr-FR"/>
        </w:rPr>
        <w:t>Parties</w:t>
      </w:r>
      <w:r w:rsidR="000C2880" w:rsidRPr="008E7402">
        <w:rPr>
          <w:rFonts w:ascii="Calibri" w:hAnsi="Calibri" w:cs="Calibri"/>
          <w:lang w:val="fr-FR"/>
        </w:rPr>
        <w:t xml:space="preserve"> </w:t>
      </w:r>
      <w:r w:rsidR="00711052" w:rsidRPr="008E7402">
        <w:rPr>
          <w:rFonts w:ascii="Calibri" w:hAnsi="Calibri" w:cs="Calibri"/>
          <w:lang w:val="fr-FR"/>
        </w:rPr>
        <w:t xml:space="preserve">ayant une politique pour les zones humides ou un instrument semblable en vigueur a augmenté depuis la </w:t>
      </w:r>
      <w:r w:rsidR="00EE5553" w:rsidRPr="008E7402">
        <w:rPr>
          <w:rFonts w:ascii="Calibri" w:hAnsi="Calibri" w:cs="Calibri"/>
          <w:lang w:val="fr-FR"/>
        </w:rPr>
        <w:t>COP10</w:t>
      </w:r>
      <w:r w:rsidR="00222BFB" w:rsidRPr="008E7402">
        <w:rPr>
          <w:rFonts w:ascii="Calibri" w:hAnsi="Calibri" w:cs="Calibri"/>
          <w:lang w:val="fr-FR"/>
        </w:rPr>
        <w:t>.</w:t>
      </w:r>
      <w:r w:rsidR="000C2880" w:rsidRPr="008E7402">
        <w:rPr>
          <w:rFonts w:ascii="Calibri" w:hAnsi="Calibri" w:cs="Calibri"/>
          <w:lang w:val="fr-FR"/>
        </w:rPr>
        <w:t xml:space="preserve"> </w:t>
      </w:r>
      <w:r w:rsidR="00711052" w:rsidRPr="008E7402">
        <w:rPr>
          <w:rFonts w:ascii="Calibri" w:hAnsi="Calibri" w:cs="Calibri"/>
          <w:lang w:val="fr-FR"/>
        </w:rPr>
        <w:t xml:space="preserve">Le nombre de Parties contractantes </w:t>
      </w:r>
      <w:r w:rsidR="00EE5553" w:rsidRPr="008E7402">
        <w:rPr>
          <w:rFonts w:ascii="Calibri" w:hAnsi="Calibri" w:cs="Calibri"/>
          <w:lang w:val="fr-FR"/>
        </w:rPr>
        <w:t>(18%)</w:t>
      </w:r>
      <w:r w:rsidR="000C2880" w:rsidRPr="008E7402">
        <w:rPr>
          <w:rFonts w:ascii="Calibri" w:hAnsi="Calibri" w:cs="Calibri"/>
          <w:lang w:val="fr-FR"/>
        </w:rPr>
        <w:t xml:space="preserve"> </w:t>
      </w:r>
      <w:r w:rsidR="00711052" w:rsidRPr="008E7402">
        <w:rPr>
          <w:rFonts w:ascii="Calibri" w:hAnsi="Calibri" w:cs="Calibri"/>
          <w:lang w:val="fr-FR"/>
        </w:rPr>
        <w:t xml:space="preserve">travaillant à la préparation de politiques spécifiques pour les zones humides semble être </w:t>
      </w:r>
      <w:r w:rsidR="00B151F2">
        <w:rPr>
          <w:rFonts w:ascii="Calibri" w:hAnsi="Calibri" w:cs="Calibri"/>
          <w:lang w:val="fr-FR"/>
        </w:rPr>
        <w:t xml:space="preserve">inchangé </w:t>
      </w:r>
      <w:r w:rsidR="00711052" w:rsidRPr="008E7402">
        <w:rPr>
          <w:rFonts w:ascii="Calibri" w:hAnsi="Calibri" w:cs="Calibri"/>
          <w:lang w:val="fr-FR"/>
        </w:rPr>
        <w:t xml:space="preserve">depuis la </w:t>
      </w:r>
      <w:r w:rsidR="00222BFB" w:rsidRPr="008E7402">
        <w:rPr>
          <w:rFonts w:ascii="Calibri" w:hAnsi="Calibri" w:cs="Calibri"/>
          <w:lang w:val="fr-FR"/>
        </w:rPr>
        <w:t>COP11</w:t>
      </w:r>
      <w:r w:rsidR="000C2880" w:rsidRPr="008E7402">
        <w:rPr>
          <w:rFonts w:ascii="Calibri" w:hAnsi="Calibri" w:cs="Calibri"/>
          <w:lang w:val="fr-FR"/>
        </w:rPr>
        <w:t xml:space="preserve"> </w:t>
      </w:r>
      <w:r w:rsidR="00C10A5C" w:rsidRPr="008E7402">
        <w:rPr>
          <w:rFonts w:ascii="Calibri" w:hAnsi="Calibri" w:cs="Calibri"/>
          <w:lang w:val="fr-FR"/>
        </w:rPr>
        <w:t>(Annex</w:t>
      </w:r>
      <w:r w:rsidR="00711052" w:rsidRPr="008E7402">
        <w:rPr>
          <w:rFonts w:ascii="Calibri" w:hAnsi="Calibri" w:cs="Calibri"/>
          <w:lang w:val="fr-FR"/>
        </w:rPr>
        <w:t>e </w:t>
      </w:r>
      <w:r w:rsidR="00073ED8" w:rsidRPr="008E7402">
        <w:rPr>
          <w:rFonts w:ascii="Calibri" w:hAnsi="Calibri" w:cs="Calibri"/>
          <w:lang w:val="fr-FR"/>
        </w:rPr>
        <w:t>1</w:t>
      </w:r>
      <w:r w:rsidR="00C10A5C" w:rsidRPr="008E7402">
        <w:rPr>
          <w:rFonts w:ascii="Calibri" w:hAnsi="Calibri" w:cs="Calibri"/>
          <w:lang w:val="fr-FR"/>
        </w:rPr>
        <w:t>)</w:t>
      </w:r>
      <w:r w:rsidR="00222BFB" w:rsidRPr="008E7402">
        <w:rPr>
          <w:rFonts w:ascii="Calibri" w:hAnsi="Calibri" w:cs="Calibri"/>
          <w:lang w:val="fr-FR"/>
        </w:rPr>
        <w:t>.</w:t>
      </w:r>
      <w:r w:rsidR="000C2880" w:rsidRPr="008E7402">
        <w:rPr>
          <w:rFonts w:ascii="Calibri" w:hAnsi="Calibri" w:cs="Calibri"/>
          <w:lang w:val="fr-FR"/>
        </w:rPr>
        <w:t xml:space="preserve"> </w:t>
      </w:r>
    </w:p>
    <w:p w14:paraId="1D957909" w14:textId="77777777" w:rsidR="00222BFB" w:rsidRPr="008E7402" w:rsidRDefault="00222BFB" w:rsidP="00301262">
      <w:pPr>
        <w:spacing w:after="0" w:line="240" w:lineRule="auto"/>
        <w:ind w:left="425" w:hanging="425"/>
        <w:rPr>
          <w:rFonts w:ascii="Calibri" w:hAnsi="Calibri" w:cs="Calibri"/>
          <w:lang w:val="fr-FR"/>
        </w:rPr>
      </w:pPr>
    </w:p>
    <w:p w14:paraId="4F774B41" w14:textId="2FF8888C" w:rsidR="006277A2" w:rsidRPr="008E7402" w:rsidRDefault="00301262" w:rsidP="00301262">
      <w:pPr>
        <w:spacing w:after="0" w:line="240" w:lineRule="auto"/>
        <w:ind w:left="425" w:hanging="425"/>
        <w:rPr>
          <w:rFonts w:ascii="Calibri" w:hAnsi="Calibri" w:cs="Calibri"/>
          <w:lang w:val="fr-FR"/>
        </w:rPr>
      </w:pPr>
      <w:r w:rsidRPr="008E7402">
        <w:rPr>
          <w:rFonts w:ascii="Calibri" w:hAnsi="Calibri" w:cs="Calibri"/>
          <w:lang w:val="fr-FR"/>
        </w:rPr>
        <w:t>58.</w:t>
      </w:r>
      <w:r w:rsidRPr="008E7402">
        <w:rPr>
          <w:rFonts w:ascii="Calibri" w:hAnsi="Calibri" w:cs="Calibri"/>
          <w:lang w:val="fr-FR"/>
        </w:rPr>
        <w:tab/>
      </w:r>
      <w:r w:rsidR="00711052" w:rsidRPr="008E7402">
        <w:rPr>
          <w:rFonts w:ascii="Calibri" w:hAnsi="Calibri" w:cs="Calibri"/>
          <w:lang w:val="fr-FR"/>
        </w:rPr>
        <w:t>Avant </w:t>
      </w:r>
      <w:r w:rsidR="00DE1C9C" w:rsidRPr="008E7402">
        <w:rPr>
          <w:rFonts w:ascii="Calibri" w:hAnsi="Calibri" w:cs="Calibri"/>
          <w:lang w:val="fr-FR"/>
        </w:rPr>
        <w:t>2015,</w:t>
      </w:r>
      <w:r w:rsidR="000C2880" w:rsidRPr="008E7402">
        <w:rPr>
          <w:rFonts w:ascii="Calibri" w:hAnsi="Calibri" w:cs="Calibri"/>
          <w:lang w:val="fr-FR"/>
        </w:rPr>
        <w:t xml:space="preserve"> </w:t>
      </w:r>
      <w:r w:rsidR="00711052" w:rsidRPr="008E7402">
        <w:rPr>
          <w:rFonts w:ascii="Calibri" w:hAnsi="Calibri" w:cs="Calibri"/>
          <w:lang w:val="fr-FR"/>
        </w:rPr>
        <w:t xml:space="preserve">les </w:t>
      </w:r>
      <w:r w:rsidR="000A6178" w:rsidRPr="008E7402">
        <w:rPr>
          <w:rFonts w:ascii="Calibri" w:hAnsi="Calibri" w:cs="Calibri"/>
          <w:lang w:val="fr-FR"/>
        </w:rPr>
        <w:t>Parties</w:t>
      </w:r>
      <w:r w:rsidR="000C2880" w:rsidRPr="008E7402">
        <w:rPr>
          <w:rFonts w:ascii="Calibri" w:hAnsi="Calibri" w:cs="Calibri"/>
          <w:lang w:val="fr-FR"/>
        </w:rPr>
        <w:t xml:space="preserve"> </w:t>
      </w:r>
      <w:r w:rsidR="001027A7" w:rsidRPr="008E7402">
        <w:rPr>
          <w:rFonts w:ascii="Calibri" w:hAnsi="Calibri" w:cs="Calibri"/>
          <w:lang w:val="fr-FR"/>
        </w:rPr>
        <w:t xml:space="preserve">devaient avoir une politique nationale pour les zones humides ou instrument semblable en vigueur; toutefois, environ </w:t>
      </w:r>
      <w:r w:rsidR="00C10A5C" w:rsidRPr="008E7402">
        <w:rPr>
          <w:rFonts w:ascii="Calibri" w:hAnsi="Calibri" w:cs="Calibri"/>
          <w:lang w:val="fr-FR"/>
        </w:rPr>
        <w:t>17</w:t>
      </w:r>
      <w:r w:rsidR="00222BFB" w:rsidRPr="008E7402">
        <w:rPr>
          <w:rFonts w:ascii="Calibri" w:hAnsi="Calibri" w:cs="Calibri"/>
          <w:lang w:val="fr-FR"/>
        </w:rPr>
        <w:t>%</w:t>
      </w:r>
      <w:r w:rsidR="000C2880" w:rsidRPr="008E7402">
        <w:rPr>
          <w:rFonts w:ascii="Calibri" w:hAnsi="Calibri" w:cs="Calibri"/>
          <w:lang w:val="fr-FR"/>
        </w:rPr>
        <w:t xml:space="preserve"> </w:t>
      </w:r>
      <w:r w:rsidR="001027A7" w:rsidRPr="008E7402">
        <w:rPr>
          <w:rFonts w:ascii="Calibri" w:hAnsi="Calibri" w:cs="Calibri"/>
          <w:lang w:val="fr-FR"/>
        </w:rPr>
        <w:t>des</w:t>
      </w:r>
      <w:r w:rsidR="000C2880" w:rsidRPr="008E7402">
        <w:rPr>
          <w:rFonts w:ascii="Calibri" w:hAnsi="Calibri" w:cs="Calibri"/>
          <w:lang w:val="fr-FR"/>
        </w:rPr>
        <w:t xml:space="preserve"> </w:t>
      </w:r>
      <w:r w:rsidR="00222BFB" w:rsidRPr="008E7402">
        <w:rPr>
          <w:rFonts w:ascii="Calibri" w:hAnsi="Calibri" w:cs="Calibri"/>
          <w:lang w:val="fr-FR"/>
        </w:rPr>
        <w:t>Parties</w:t>
      </w:r>
      <w:r w:rsidR="000C2880" w:rsidRPr="008E7402">
        <w:rPr>
          <w:rFonts w:ascii="Calibri" w:hAnsi="Calibri" w:cs="Calibri"/>
          <w:lang w:val="fr-FR"/>
        </w:rPr>
        <w:t xml:space="preserve"> </w:t>
      </w:r>
      <w:r w:rsidR="001027A7" w:rsidRPr="008E7402">
        <w:rPr>
          <w:rFonts w:ascii="Calibri" w:hAnsi="Calibri" w:cs="Calibri"/>
          <w:lang w:val="fr-FR"/>
        </w:rPr>
        <w:t xml:space="preserve">ne semblent pas avoir de politique de ce type en place. Avec la perte continuelle des zones humides </w:t>
      </w:r>
      <w:r w:rsidR="00487D3B" w:rsidRPr="008E7402">
        <w:rPr>
          <w:rFonts w:ascii="Calibri" w:hAnsi="Calibri" w:cs="Calibri"/>
          <w:lang w:val="fr-FR"/>
        </w:rPr>
        <w:t>(40%</w:t>
      </w:r>
      <w:r w:rsidR="001027A7" w:rsidRPr="008E7402">
        <w:rPr>
          <w:rFonts w:ascii="Calibri" w:hAnsi="Calibri" w:cs="Calibri"/>
          <w:lang w:val="fr-FR"/>
        </w:rPr>
        <w:t> des zones humides ont disparu depuis</w:t>
      </w:r>
      <w:r w:rsidR="000C2880" w:rsidRPr="008E7402">
        <w:rPr>
          <w:rFonts w:ascii="Calibri" w:hAnsi="Calibri" w:cs="Calibri"/>
          <w:lang w:val="fr-FR"/>
        </w:rPr>
        <w:t xml:space="preserve"> </w:t>
      </w:r>
      <w:r w:rsidR="00487D3B" w:rsidRPr="008E7402">
        <w:rPr>
          <w:rFonts w:ascii="Calibri" w:hAnsi="Calibri" w:cs="Calibri"/>
          <w:lang w:val="fr-FR"/>
        </w:rPr>
        <w:t>40</w:t>
      </w:r>
      <w:r w:rsidR="001027A7" w:rsidRPr="008E7402">
        <w:rPr>
          <w:rFonts w:ascii="Calibri" w:hAnsi="Calibri" w:cs="Calibri"/>
          <w:lang w:val="fr-FR"/>
        </w:rPr>
        <w:t> ans</w:t>
      </w:r>
      <w:r w:rsidR="00487D3B" w:rsidRPr="008E7402">
        <w:rPr>
          <w:rFonts w:ascii="Calibri" w:hAnsi="Calibri" w:cs="Calibri"/>
          <w:lang w:val="fr-FR"/>
        </w:rPr>
        <w:t>),</w:t>
      </w:r>
      <w:r w:rsidR="000C2880" w:rsidRPr="008E7402">
        <w:rPr>
          <w:rFonts w:ascii="Calibri" w:hAnsi="Calibri" w:cs="Calibri"/>
          <w:lang w:val="fr-FR"/>
        </w:rPr>
        <w:t xml:space="preserve"> </w:t>
      </w:r>
      <w:r w:rsidR="001027A7" w:rsidRPr="008E7402">
        <w:rPr>
          <w:rFonts w:ascii="Calibri" w:hAnsi="Calibri" w:cs="Calibri"/>
          <w:lang w:val="fr-FR"/>
        </w:rPr>
        <w:t xml:space="preserve">la réalisation </w:t>
      </w:r>
      <w:r w:rsidR="003A6059" w:rsidRPr="008E7402">
        <w:rPr>
          <w:rFonts w:ascii="Calibri" w:hAnsi="Calibri" w:cs="Calibri"/>
          <w:lang w:val="fr-FR"/>
        </w:rPr>
        <w:t xml:space="preserve">du </w:t>
      </w:r>
      <w:r w:rsidR="00B31116">
        <w:rPr>
          <w:rFonts w:ascii="Calibri" w:hAnsi="Calibri" w:cs="Calibri"/>
          <w:lang w:val="fr-FR"/>
        </w:rPr>
        <w:t>B</w:t>
      </w:r>
      <w:r w:rsidR="003A6059" w:rsidRPr="008E7402">
        <w:rPr>
          <w:rFonts w:ascii="Calibri" w:hAnsi="Calibri" w:cs="Calibri"/>
          <w:lang w:val="fr-FR"/>
        </w:rPr>
        <w:t>ut </w:t>
      </w:r>
      <w:r w:rsidR="001027A7" w:rsidRPr="008E7402">
        <w:rPr>
          <w:rFonts w:ascii="Calibri" w:hAnsi="Calibri" w:cs="Calibri"/>
          <w:lang w:val="fr-FR"/>
        </w:rPr>
        <w:t>1 « </w:t>
      </w:r>
      <w:r w:rsidR="000F7502" w:rsidRPr="008E7402">
        <w:rPr>
          <w:rFonts w:ascii="Calibri" w:hAnsi="Calibri" w:cs="Calibri"/>
          <w:lang w:val="fr-FR"/>
        </w:rPr>
        <w:t>S’attaquer aux moteurs de la perte et de la dégradation des zones humides</w:t>
      </w:r>
      <w:r w:rsidR="001027A7" w:rsidRPr="008E7402">
        <w:rPr>
          <w:rFonts w:ascii="Calibri" w:hAnsi="Calibri" w:cs="Calibri"/>
          <w:lang w:val="fr-FR"/>
        </w:rPr>
        <w:t> »</w:t>
      </w:r>
      <w:r w:rsidR="000C2880" w:rsidRPr="008E7402">
        <w:rPr>
          <w:rFonts w:ascii="Calibri" w:hAnsi="Calibri" w:cs="Calibri"/>
          <w:lang w:val="fr-FR"/>
        </w:rPr>
        <w:t xml:space="preserve"> </w:t>
      </w:r>
      <w:r w:rsidR="001027A7" w:rsidRPr="008E7402">
        <w:rPr>
          <w:rFonts w:ascii="Calibri" w:hAnsi="Calibri" w:cs="Calibri"/>
          <w:lang w:val="fr-FR"/>
        </w:rPr>
        <w:t xml:space="preserve">nécessite que les Parties contractantes prennent des mesures d’urgence pour élaborer et appliquer des politiques et/ou stratégies pour les zones humides </w:t>
      </w:r>
      <w:r w:rsidR="00B31116">
        <w:rPr>
          <w:rFonts w:ascii="Calibri" w:hAnsi="Calibri" w:cs="Calibri"/>
          <w:lang w:val="fr-FR"/>
        </w:rPr>
        <w:t>tenant compte des</w:t>
      </w:r>
      <w:r w:rsidR="001027A7" w:rsidRPr="008E7402">
        <w:rPr>
          <w:rFonts w:ascii="Calibri" w:hAnsi="Calibri" w:cs="Calibri"/>
          <w:lang w:val="fr-FR"/>
        </w:rPr>
        <w:t xml:space="preserve"> problèmes des zones humides et intégrant des mesures ciblées pour les résoudre. Une politique pour les zones humides attire aussi une attention considérable, en particulier de la part des législateurs et du public, sur les problèmes des zones humides.  </w:t>
      </w:r>
    </w:p>
    <w:p w14:paraId="2E66A8EF" w14:textId="77777777" w:rsidR="006277A2" w:rsidRPr="008E7402" w:rsidRDefault="006277A2" w:rsidP="00301262">
      <w:pPr>
        <w:spacing w:after="0" w:line="240" w:lineRule="auto"/>
        <w:ind w:left="425" w:hanging="425"/>
        <w:rPr>
          <w:rFonts w:ascii="Calibri" w:hAnsi="Calibri" w:cs="Calibri"/>
          <w:lang w:val="fr-FR"/>
        </w:rPr>
      </w:pPr>
    </w:p>
    <w:p w14:paraId="6C152266" w14:textId="025005CB" w:rsidR="004510BC" w:rsidRPr="008E7402" w:rsidRDefault="00301262" w:rsidP="00301262">
      <w:pPr>
        <w:spacing w:after="0" w:line="240" w:lineRule="auto"/>
        <w:ind w:left="425" w:hanging="425"/>
        <w:rPr>
          <w:rFonts w:ascii="Calibri" w:hAnsi="Calibri" w:cs="Calibri"/>
          <w:lang w:val="fr-FR"/>
        </w:rPr>
      </w:pPr>
      <w:r w:rsidRPr="008E7402">
        <w:rPr>
          <w:rFonts w:ascii="Calibri" w:hAnsi="Calibri" w:cs="Calibri"/>
          <w:lang w:val="fr-FR"/>
        </w:rPr>
        <w:t>59.</w:t>
      </w:r>
      <w:r w:rsidRPr="008E7402">
        <w:rPr>
          <w:rFonts w:ascii="Calibri" w:hAnsi="Calibri" w:cs="Calibri"/>
          <w:lang w:val="fr-FR"/>
        </w:rPr>
        <w:tab/>
      </w:r>
      <w:r w:rsidR="003A6059" w:rsidRPr="008E7402">
        <w:rPr>
          <w:rFonts w:ascii="Calibri" w:hAnsi="Calibri" w:cs="Calibri"/>
          <w:lang w:val="fr-FR"/>
        </w:rPr>
        <w:t>À la</w:t>
      </w:r>
      <w:r w:rsidR="000C2880" w:rsidRPr="008E7402">
        <w:rPr>
          <w:rFonts w:ascii="Calibri" w:hAnsi="Calibri" w:cs="Calibri"/>
          <w:lang w:val="fr-FR"/>
        </w:rPr>
        <w:t xml:space="preserve"> </w:t>
      </w:r>
      <w:r w:rsidR="00305510" w:rsidRPr="008E7402">
        <w:rPr>
          <w:rFonts w:ascii="Calibri" w:hAnsi="Calibri" w:cs="Calibri"/>
          <w:lang w:val="fr-FR"/>
        </w:rPr>
        <w:t>COP13,</w:t>
      </w:r>
      <w:r w:rsidR="000C2880" w:rsidRPr="008E7402">
        <w:rPr>
          <w:rFonts w:ascii="Calibri" w:hAnsi="Calibri" w:cs="Calibri"/>
          <w:lang w:val="fr-FR"/>
        </w:rPr>
        <w:t xml:space="preserve"> </w:t>
      </w:r>
      <w:r w:rsidR="00A44EE2" w:rsidRPr="008E7402">
        <w:rPr>
          <w:rFonts w:ascii="Calibri" w:hAnsi="Calibri" w:cs="Calibri"/>
          <w:lang w:val="fr-FR"/>
        </w:rPr>
        <w:t>63%</w:t>
      </w:r>
      <w:r w:rsidR="000C2880" w:rsidRPr="008E7402">
        <w:rPr>
          <w:rFonts w:ascii="Calibri" w:hAnsi="Calibri" w:cs="Calibri"/>
          <w:lang w:val="fr-FR"/>
        </w:rPr>
        <w:t xml:space="preserve"> </w:t>
      </w:r>
      <w:r w:rsidR="003A6059" w:rsidRPr="008E7402">
        <w:rPr>
          <w:rFonts w:ascii="Calibri" w:hAnsi="Calibri" w:cs="Calibri"/>
          <w:lang w:val="fr-FR"/>
        </w:rPr>
        <w:t>des</w:t>
      </w:r>
      <w:r w:rsidR="000C2880" w:rsidRPr="008E7402">
        <w:rPr>
          <w:rFonts w:ascii="Calibri" w:hAnsi="Calibri" w:cs="Calibri"/>
          <w:lang w:val="fr-FR"/>
        </w:rPr>
        <w:t xml:space="preserve"> </w:t>
      </w:r>
      <w:r w:rsidR="00A44EE2" w:rsidRPr="008E7402">
        <w:rPr>
          <w:rFonts w:ascii="Calibri" w:hAnsi="Calibri" w:cs="Calibri"/>
          <w:lang w:val="fr-FR"/>
        </w:rPr>
        <w:t>Parties</w:t>
      </w:r>
      <w:r w:rsidR="000C2880" w:rsidRPr="008E7402">
        <w:rPr>
          <w:rFonts w:ascii="Calibri" w:hAnsi="Calibri" w:cs="Calibri"/>
          <w:lang w:val="fr-FR"/>
        </w:rPr>
        <w:t xml:space="preserve"> </w:t>
      </w:r>
      <w:r w:rsidR="00AE17E8" w:rsidRPr="008E7402">
        <w:rPr>
          <w:rFonts w:ascii="Calibri" w:hAnsi="Calibri" w:cs="Calibri"/>
          <w:lang w:val="fr-FR"/>
        </w:rPr>
        <w:t xml:space="preserve">signalent que les zones humides sont considérées comme une infrastructure </w:t>
      </w:r>
      <w:r w:rsidR="00CE1ACD" w:rsidRPr="008E7402">
        <w:rPr>
          <w:rFonts w:ascii="Calibri" w:hAnsi="Calibri" w:cs="Calibri"/>
          <w:lang w:val="fr-FR"/>
        </w:rPr>
        <w:t>hydrologique</w:t>
      </w:r>
      <w:r w:rsidR="00AE17E8" w:rsidRPr="008E7402">
        <w:rPr>
          <w:rFonts w:ascii="Calibri" w:hAnsi="Calibri" w:cs="Calibri"/>
          <w:lang w:val="fr-FR"/>
        </w:rPr>
        <w:t xml:space="preserve"> naturelle intégrée dans la gestion des ressources en eau à l’échelle du bassin hydrographique tandis que </w:t>
      </w:r>
      <w:r w:rsidR="00A44EE2" w:rsidRPr="008E7402">
        <w:rPr>
          <w:rFonts w:ascii="Calibri" w:hAnsi="Calibri" w:cs="Calibri"/>
          <w:lang w:val="fr-FR"/>
        </w:rPr>
        <w:t>19%</w:t>
      </w:r>
      <w:r w:rsidR="000C2880" w:rsidRPr="008E7402">
        <w:rPr>
          <w:rFonts w:ascii="Calibri" w:hAnsi="Calibri" w:cs="Calibri"/>
          <w:lang w:val="fr-FR"/>
        </w:rPr>
        <w:t xml:space="preserve"> </w:t>
      </w:r>
      <w:r w:rsidR="00AE17E8" w:rsidRPr="008E7402">
        <w:rPr>
          <w:rFonts w:ascii="Calibri" w:hAnsi="Calibri" w:cs="Calibri"/>
          <w:lang w:val="fr-FR"/>
        </w:rPr>
        <w:t>indiquent que leur gouvernement prévoit de le</w:t>
      </w:r>
      <w:r w:rsidR="00B151F2">
        <w:rPr>
          <w:rFonts w:ascii="Calibri" w:hAnsi="Calibri" w:cs="Calibri"/>
          <w:lang w:val="fr-FR"/>
        </w:rPr>
        <w:t>s intégrer</w:t>
      </w:r>
      <w:r w:rsidR="00AE17E8" w:rsidRPr="008E7402">
        <w:rPr>
          <w:rFonts w:ascii="Calibri" w:hAnsi="Calibri" w:cs="Calibri"/>
          <w:lang w:val="fr-FR"/>
        </w:rPr>
        <w:t xml:space="preserve">. À la COP12, le pourcentage de Parties qui avaient répondu de manière positive à cet indicateur était plus élevé, 71%. Toutefois, ces rapports sont incohérents par rapport aux réponses </w:t>
      </w:r>
      <w:r w:rsidR="00B31116">
        <w:rPr>
          <w:rFonts w:ascii="Calibri" w:hAnsi="Calibri" w:cs="Calibri"/>
          <w:lang w:val="fr-FR"/>
        </w:rPr>
        <w:t>relatives à</w:t>
      </w:r>
      <w:r w:rsidR="00E1333A" w:rsidRPr="008E7402">
        <w:rPr>
          <w:rFonts w:ascii="Calibri" w:hAnsi="Calibri" w:cs="Calibri"/>
          <w:lang w:val="fr-FR"/>
        </w:rPr>
        <w:t xml:space="preserve"> l’intégration des zones humides dans les stratégies de gestion de</w:t>
      </w:r>
      <w:r w:rsidR="00B31116">
        <w:rPr>
          <w:rFonts w:ascii="Calibri" w:hAnsi="Calibri" w:cs="Calibri"/>
          <w:lang w:val="fr-FR"/>
        </w:rPr>
        <w:t>s</w:t>
      </w:r>
      <w:r w:rsidR="00E1333A" w:rsidRPr="008E7402">
        <w:rPr>
          <w:rFonts w:ascii="Calibri" w:hAnsi="Calibri" w:cs="Calibri"/>
          <w:lang w:val="fr-FR"/>
        </w:rPr>
        <w:t xml:space="preserve"> ressources en eau (</w:t>
      </w:r>
      <w:r w:rsidR="00B31116">
        <w:rPr>
          <w:rFonts w:ascii="Calibri" w:hAnsi="Calibri" w:cs="Calibri"/>
          <w:lang w:val="fr-FR"/>
        </w:rPr>
        <w:t>O</w:t>
      </w:r>
      <w:r w:rsidR="00E1333A" w:rsidRPr="008E7402">
        <w:rPr>
          <w:rFonts w:ascii="Calibri" w:hAnsi="Calibri" w:cs="Calibri"/>
          <w:lang w:val="fr-FR"/>
        </w:rPr>
        <w:t xml:space="preserve">bjectif 1), </w:t>
      </w:r>
      <w:r w:rsidR="00B151F2">
        <w:rPr>
          <w:rFonts w:ascii="Calibri" w:hAnsi="Calibri" w:cs="Calibri"/>
          <w:lang w:val="fr-FR"/>
        </w:rPr>
        <w:t>5</w:t>
      </w:r>
      <w:r w:rsidR="00E1333A" w:rsidRPr="008E7402">
        <w:rPr>
          <w:rFonts w:ascii="Calibri" w:hAnsi="Calibri" w:cs="Calibri"/>
          <w:lang w:val="fr-FR"/>
        </w:rPr>
        <w:t xml:space="preserve">9% des Parties ayant répondu qu’elles avaient </w:t>
      </w:r>
      <w:r w:rsidR="00B151F2">
        <w:rPr>
          <w:rFonts w:ascii="Calibri" w:hAnsi="Calibri" w:cs="Calibri"/>
          <w:lang w:val="fr-FR"/>
        </w:rPr>
        <w:t>pris des</w:t>
      </w:r>
      <w:r w:rsidR="00E1333A" w:rsidRPr="008E7402">
        <w:rPr>
          <w:rFonts w:ascii="Calibri" w:hAnsi="Calibri" w:cs="Calibri"/>
          <w:lang w:val="fr-FR"/>
        </w:rPr>
        <w:t xml:space="preserve"> mesures </w:t>
      </w:r>
      <w:r w:rsidR="00B151F2">
        <w:rPr>
          <w:rFonts w:ascii="Calibri" w:hAnsi="Calibri" w:cs="Calibri"/>
          <w:lang w:val="fr-FR"/>
        </w:rPr>
        <w:t>pour intégrer les zones humides dans la gestion des ressources en eau</w:t>
      </w:r>
      <w:r w:rsidR="00E1333A" w:rsidRPr="008E7402">
        <w:rPr>
          <w:rFonts w:ascii="Calibri" w:hAnsi="Calibri" w:cs="Calibri"/>
          <w:lang w:val="fr-FR"/>
        </w:rPr>
        <w:t xml:space="preserve">. </w:t>
      </w:r>
    </w:p>
    <w:p w14:paraId="4D4A9BB8" w14:textId="77777777" w:rsidR="004510BC" w:rsidRPr="008E7402" w:rsidRDefault="004510BC" w:rsidP="00301262">
      <w:pPr>
        <w:spacing w:after="0" w:line="240" w:lineRule="auto"/>
        <w:ind w:left="425" w:hanging="425"/>
        <w:rPr>
          <w:rFonts w:ascii="Calibri" w:hAnsi="Calibri" w:cs="Calibri"/>
          <w:lang w:val="fr-FR"/>
        </w:rPr>
      </w:pPr>
    </w:p>
    <w:p w14:paraId="743D3466" w14:textId="3D816196" w:rsidR="00BE0AD2" w:rsidRPr="008E7402" w:rsidRDefault="00301262" w:rsidP="00301262">
      <w:pPr>
        <w:spacing w:after="0" w:line="240" w:lineRule="auto"/>
        <w:ind w:left="425" w:hanging="425"/>
        <w:rPr>
          <w:rFonts w:ascii="Calibri" w:hAnsi="Calibri" w:cs="Calibri"/>
          <w:lang w:val="fr-FR"/>
        </w:rPr>
      </w:pPr>
      <w:r w:rsidRPr="008E7402">
        <w:rPr>
          <w:rFonts w:ascii="Calibri" w:hAnsi="Calibri" w:cs="Calibri"/>
          <w:lang w:val="fr-FR"/>
        </w:rPr>
        <w:t>60.</w:t>
      </w:r>
      <w:r w:rsidRPr="008E7402">
        <w:rPr>
          <w:rFonts w:ascii="Calibri" w:hAnsi="Calibri" w:cs="Calibri"/>
          <w:lang w:val="fr-FR"/>
        </w:rPr>
        <w:tab/>
      </w:r>
      <w:r w:rsidR="004D11F0" w:rsidRPr="008E7402">
        <w:rPr>
          <w:rFonts w:ascii="Calibri" w:hAnsi="Calibri" w:cs="Calibri"/>
          <w:lang w:val="fr-FR"/>
        </w:rPr>
        <w:t>Toutes les Parties se sont engagées, dans le cadre de leur gouvernance et de leur gestion de l’eau, à gérer les zones humides comme une infrastructure naturelle faisant partie intégrante de la gestion des ressources en eau à l’échelle du bassin hydrographique avant 2015. Il importe que les Parties continuent de</w:t>
      </w:r>
      <w:r w:rsidR="00B376F0" w:rsidRPr="008E7402">
        <w:rPr>
          <w:rFonts w:ascii="Calibri" w:hAnsi="Calibri" w:cs="Calibri"/>
          <w:lang w:val="fr-FR"/>
        </w:rPr>
        <w:t xml:space="preserve"> </w:t>
      </w:r>
      <w:r w:rsidR="004D11F0" w:rsidRPr="008E7402">
        <w:rPr>
          <w:rFonts w:ascii="Calibri" w:hAnsi="Calibri" w:cs="Calibri"/>
          <w:lang w:val="fr-FR"/>
        </w:rPr>
        <w:t xml:space="preserve">déployer des efforts pour inclure, dans leurs activités de planification et leurs processus décisionnels, des politiques et l’application de la gestion intégrée des ressources en eau </w:t>
      </w:r>
      <w:r w:rsidR="009C7030" w:rsidRPr="008E7402">
        <w:rPr>
          <w:rFonts w:ascii="Calibri" w:hAnsi="Calibri" w:cs="Calibri"/>
          <w:lang w:val="fr-FR"/>
        </w:rPr>
        <w:t>(</w:t>
      </w:r>
      <w:r w:rsidR="004D11F0" w:rsidRPr="008E7402">
        <w:rPr>
          <w:rFonts w:ascii="Calibri" w:hAnsi="Calibri" w:cs="Calibri"/>
          <w:lang w:val="fr-FR"/>
        </w:rPr>
        <w:t>GIRE</w:t>
      </w:r>
      <w:r w:rsidR="009C7030" w:rsidRPr="008E7402">
        <w:rPr>
          <w:rFonts w:ascii="Calibri" w:hAnsi="Calibri" w:cs="Calibri"/>
          <w:lang w:val="fr-FR"/>
        </w:rPr>
        <w:t>)</w:t>
      </w:r>
      <w:r w:rsidR="000C2880" w:rsidRPr="008E7402">
        <w:rPr>
          <w:rFonts w:ascii="Calibri" w:hAnsi="Calibri" w:cs="Calibri"/>
          <w:lang w:val="fr-FR"/>
        </w:rPr>
        <w:t xml:space="preserve"> </w:t>
      </w:r>
      <w:r w:rsidR="00B31116">
        <w:rPr>
          <w:rFonts w:ascii="Calibri" w:hAnsi="Calibri" w:cs="Calibri"/>
          <w:lang w:val="fr-FR"/>
        </w:rPr>
        <w:t xml:space="preserve">dans </w:t>
      </w:r>
      <w:r w:rsidR="004D11F0" w:rsidRPr="008E7402">
        <w:rPr>
          <w:rFonts w:ascii="Calibri" w:hAnsi="Calibri" w:cs="Calibri"/>
          <w:lang w:val="fr-FR"/>
        </w:rPr>
        <w:t xml:space="preserve">une approche écosystémique, notamment en ce qui concerne la gestion des eaux souterraines, la gestion des bassins versants/bassins </w:t>
      </w:r>
      <w:r w:rsidR="004D11F0" w:rsidRPr="008E7402">
        <w:rPr>
          <w:rFonts w:ascii="Calibri" w:hAnsi="Calibri" w:cs="Calibri"/>
          <w:lang w:val="fr-FR"/>
        </w:rPr>
        <w:lastRenderedPageBreak/>
        <w:t>hydrographiques, la planification de la zone côtière et de la zone marine proche du rivage et les activités d’atténuation et/ou d’adaptation aux changements climatiques.</w:t>
      </w:r>
    </w:p>
    <w:p w14:paraId="2D6BF665" w14:textId="77777777" w:rsidR="00BE0AD2" w:rsidRPr="008E7402" w:rsidRDefault="00BE0AD2" w:rsidP="00301262">
      <w:pPr>
        <w:spacing w:after="0" w:line="240" w:lineRule="auto"/>
        <w:ind w:left="425" w:hanging="425"/>
        <w:rPr>
          <w:rFonts w:ascii="Calibri" w:hAnsi="Calibri" w:cs="Calibri"/>
          <w:lang w:val="fr-FR"/>
        </w:rPr>
      </w:pPr>
    </w:p>
    <w:p w14:paraId="33AF6A60" w14:textId="7D68B14D" w:rsidR="00276C86" w:rsidRPr="008E7402" w:rsidRDefault="00301262" w:rsidP="00301262">
      <w:pPr>
        <w:spacing w:after="0" w:line="240" w:lineRule="auto"/>
        <w:ind w:left="425" w:hanging="425"/>
        <w:rPr>
          <w:rFonts w:ascii="Calibri" w:hAnsi="Calibri" w:cs="Calibri"/>
          <w:lang w:val="fr-FR"/>
        </w:rPr>
      </w:pPr>
      <w:r w:rsidRPr="008E7402">
        <w:rPr>
          <w:rFonts w:ascii="Calibri" w:hAnsi="Calibri" w:cs="Calibri"/>
          <w:lang w:val="fr-FR"/>
        </w:rPr>
        <w:t>61.</w:t>
      </w:r>
      <w:r w:rsidRPr="008E7402">
        <w:rPr>
          <w:rFonts w:ascii="Calibri" w:hAnsi="Calibri" w:cs="Calibri"/>
          <w:lang w:val="fr-FR"/>
        </w:rPr>
        <w:tab/>
      </w:r>
      <w:r w:rsidR="00AE77B3" w:rsidRPr="008E7402">
        <w:rPr>
          <w:rFonts w:ascii="Calibri" w:hAnsi="Calibri" w:cs="Calibri"/>
          <w:lang w:val="fr-FR"/>
        </w:rPr>
        <w:t xml:space="preserve">Dans les rapports nationaux à la </w:t>
      </w:r>
      <w:r w:rsidR="0036032D" w:rsidRPr="008E7402">
        <w:rPr>
          <w:rFonts w:ascii="Calibri" w:hAnsi="Calibri" w:cs="Calibri"/>
          <w:lang w:val="fr-FR"/>
        </w:rPr>
        <w:t>COP13,</w:t>
      </w:r>
      <w:r w:rsidR="000C2880" w:rsidRPr="008E7402">
        <w:rPr>
          <w:rFonts w:ascii="Calibri" w:hAnsi="Calibri" w:cs="Calibri"/>
          <w:lang w:val="fr-FR"/>
        </w:rPr>
        <w:t xml:space="preserve"> </w:t>
      </w:r>
      <w:r w:rsidR="00276C86" w:rsidRPr="008E7402">
        <w:rPr>
          <w:rFonts w:ascii="Calibri" w:hAnsi="Calibri" w:cs="Calibri"/>
          <w:lang w:val="fr-FR"/>
        </w:rPr>
        <w:t>42%</w:t>
      </w:r>
      <w:r w:rsidR="000C2880" w:rsidRPr="008E7402">
        <w:rPr>
          <w:rFonts w:ascii="Calibri" w:hAnsi="Calibri" w:cs="Calibri"/>
          <w:lang w:val="fr-FR"/>
        </w:rPr>
        <w:t xml:space="preserve"> </w:t>
      </w:r>
      <w:r w:rsidR="00AE77B3" w:rsidRPr="008E7402">
        <w:rPr>
          <w:rFonts w:ascii="Calibri" w:hAnsi="Calibri" w:cs="Calibri"/>
          <w:lang w:val="fr-FR"/>
        </w:rPr>
        <w:t>des</w:t>
      </w:r>
      <w:r w:rsidR="000C2880" w:rsidRPr="008E7402">
        <w:rPr>
          <w:rFonts w:ascii="Calibri" w:hAnsi="Calibri" w:cs="Calibri"/>
          <w:lang w:val="fr-FR"/>
        </w:rPr>
        <w:t xml:space="preserve"> </w:t>
      </w:r>
      <w:r w:rsidR="00276C86" w:rsidRPr="008E7402">
        <w:rPr>
          <w:rFonts w:ascii="Calibri" w:hAnsi="Calibri" w:cs="Calibri"/>
          <w:lang w:val="fr-FR"/>
        </w:rPr>
        <w:t>Parties</w:t>
      </w:r>
      <w:r w:rsidR="000C2880" w:rsidRPr="008E7402">
        <w:rPr>
          <w:rFonts w:ascii="Calibri" w:hAnsi="Calibri" w:cs="Calibri"/>
          <w:lang w:val="fr-FR"/>
        </w:rPr>
        <w:t xml:space="preserve"> </w:t>
      </w:r>
      <w:r w:rsidR="00AE77B3" w:rsidRPr="008E7402">
        <w:rPr>
          <w:rFonts w:ascii="Calibri" w:hAnsi="Calibri" w:cs="Calibri"/>
          <w:lang w:val="fr-FR"/>
        </w:rPr>
        <w:t>signalent avoir établi des politiques ou des lignes directrices pour renforcer le rôle des zones humides dans l’atténuation</w:t>
      </w:r>
      <w:r w:rsidR="00B31116" w:rsidRPr="00B31116">
        <w:rPr>
          <w:rFonts w:ascii="Calibri" w:hAnsi="Calibri" w:cs="Calibri"/>
          <w:lang w:val="fr-FR"/>
        </w:rPr>
        <w:t xml:space="preserve"> </w:t>
      </w:r>
      <w:r w:rsidR="00B31116">
        <w:rPr>
          <w:rFonts w:ascii="Calibri" w:hAnsi="Calibri" w:cs="Calibri"/>
          <w:lang w:val="fr-FR"/>
        </w:rPr>
        <w:t>des</w:t>
      </w:r>
      <w:r w:rsidR="00B31116" w:rsidRPr="008E7402">
        <w:rPr>
          <w:rFonts w:ascii="Calibri" w:hAnsi="Calibri" w:cs="Calibri"/>
          <w:lang w:val="fr-FR"/>
        </w:rPr>
        <w:t xml:space="preserve"> changements climatiques</w:t>
      </w:r>
      <w:r w:rsidR="00AE77B3" w:rsidRPr="008E7402">
        <w:rPr>
          <w:rFonts w:ascii="Calibri" w:hAnsi="Calibri" w:cs="Calibri"/>
          <w:lang w:val="fr-FR"/>
        </w:rPr>
        <w:t xml:space="preserve"> ou l’adaptation</w:t>
      </w:r>
      <w:r w:rsidR="00B31116">
        <w:rPr>
          <w:rFonts w:ascii="Calibri" w:hAnsi="Calibri" w:cs="Calibri"/>
          <w:lang w:val="fr-FR"/>
        </w:rPr>
        <w:t xml:space="preserve"> à ces changements</w:t>
      </w:r>
      <w:r w:rsidR="00AE77B3" w:rsidRPr="008E7402">
        <w:rPr>
          <w:rFonts w:ascii="Calibri" w:hAnsi="Calibri" w:cs="Calibri"/>
          <w:lang w:val="fr-FR"/>
        </w:rPr>
        <w:t xml:space="preserve"> tandis que 29% l’ont partiellement fait. Ces résultats sont légèrement supérieurs à ceux de la COP12, où 40% des Parties avaient répondu de manière positive.</w:t>
      </w:r>
      <w:r w:rsidR="000C2880" w:rsidRPr="008E7402">
        <w:rPr>
          <w:rFonts w:ascii="Calibri" w:hAnsi="Calibri" w:cs="Calibri"/>
          <w:lang w:val="fr-FR"/>
        </w:rPr>
        <w:t xml:space="preserve"> </w:t>
      </w:r>
    </w:p>
    <w:p w14:paraId="3ABAD904" w14:textId="1B50B8B4" w:rsidR="0089716D" w:rsidRPr="008E7402" w:rsidRDefault="0089716D" w:rsidP="00301262">
      <w:pPr>
        <w:spacing w:after="0" w:line="240" w:lineRule="auto"/>
        <w:ind w:left="425" w:hanging="425"/>
        <w:rPr>
          <w:rFonts w:ascii="Calibri" w:hAnsi="Calibri" w:cs="Calibri"/>
          <w:lang w:val="fr-FR"/>
        </w:rPr>
      </w:pPr>
    </w:p>
    <w:p w14:paraId="001E6320" w14:textId="684FAFDD" w:rsidR="00847010" w:rsidRPr="008E7402" w:rsidRDefault="00301262" w:rsidP="00301262">
      <w:pPr>
        <w:spacing w:after="0" w:line="240" w:lineRule="auto"/>
        <w:ind w:left="425" w:hanging="425"/>
        <w:rPr>
          <w:rFonts w:ascii="Calibri" w:hAnsi="Calibri" w:cs="Calibri"/>
          <w:lang w:val="fr-FR"/>
        </w:rPr>
      </w:pPr>
      <w:r w:rsidRPr="008E7402">
        <w:rPr>
          <w:rFonts w:ascii="Calibri" w:hAnsi="Calibri" w:cs="Calibri"/>
          <w:lang w:val="fr-FR"/>
        </w:rPr>
        <w:t>62.</w:t>
      </w:r>
      <w:r w:rsidRPr="008E7402">
        <w:rPr>
          <w:rFonts w:ascii="Calibri" w:hAnsi="Calibri" w:cs="Calibri"/>
          <w:lang w:val="fr-FR"/>
        </w:rPr>
        <w:tab/>
      </w:r>
      <w:r w:rsidR="00AE77B3" w:rsidRPr="008E7402">
        <w:rPr>
          <w:rFonts w:ascii="Calibri" w:hAnsi="Calibri" w:cs="Calibri"/>
          <w:lang w:val="fr-FR"/>
        </w:rPr>
        <w:t>Quarante-deux des 174 </w:t>
      </w:r>
      <w:r w:rsidR="00847010" w:rsidRPr="008E7402">
        <w:rPr>
          <w:rFonts w:ascii="Calibri" w:hAnsi="Calibri" w:cs="Calibri"/>
          <w:lang w:val="fr-FR"/>
        </w:rPr>
        <w:t>Parties</w:t>
      </w:r>
      <w:r w:rsidR="000C2880" w:rsidRPr="008E7402">
        <w:rPr>
          <w:rFonts w:ascii="Calibri" w:hAnsi="Calibri" w:cs="Calibri"/>
          <w:lang w:val="fr-FR"/>
        </w:rPr>
        <w:t xml:space="preserve"> </w:t>
      </w:r>
      <w:r w:rsidR="00AE77B3" w:rsidRPr="008E7402">
        <w:rPr>
          <w:rFonts w:ascii="Calibri" w:hAnsi="Calibri" w:cs="Calibri"/>
          <w:lang w:val="fr-FR"/>
        </w:rPr>
        <w:t xml:space="preserve">qui ont soumis leurs </w:t>
      </w:r>
      <w:r w:rsidR="006C5966">
        <w:rPr>
          <w:rFonts w:ascii="Calibri" w:hAnsi="Calibri" w:cs="Calibri"/>
          <w:lang w:val="fr-FR"/>
        </w:rPr>
        <w:t>C</w:t>
      </w:r>
      <w:r w:rsidR="00AE77B3" w:rsidRPr="008E7402">
        <w:rPr>
          <w:rFonts w:ascii="Calibri" w:hAnsi="Calibri" w:cs="Calibri"/>
          <w:lang w:val="fr-FR"/>
        </w:rPr>
        <w:t>ontributions déterminées au plan national (CDN) à la Convention</w:t>
      </w:r>
      <w:r w:rsidR="00AE77B3" w:rsidRPr="008E7402">
        <w:rPr>
          <w:rFonts w:ascii="Calibri" w:hAnsi="Calibri" w:cs="Calibri"/>
          <w:lang w:val="fr-FR"/>
        </w:rPr>
        <w:noBreakHyphen/>
        <w:t xml:space="preserve">cadre des Nations Unies sur les changements climatiques (CCNUCC) en 2015 ont inscrit des mesures d’atténuation et d’adaptation relatives aux zones humides. Les zones humides jouent un rôle d’importance critique pour l’adaptation aux changements climatiques et l’atténuation de ces changements et </w:t>
      </w:r>
      <w:r w:rsidR="00B31116">
        <w:rPr>
          <w:rFonts w:ascii="Calibri" w:hAnsi="Calibri" w:cs="Calibri"/>
          <w:lang w:val="fr-FR"/>
        </w:rPr>
        <w:t xml:space="preserve">offrent </w:t>
      </w:r>
      <w:r w:rsidR="00B31116" w:rsidRPr="00B31116">
        <w:rPr>
          <w:rFonts w:ascii="Calibri" w:hAnsi="Calibri" w:cs="Calibri"/>
          <w:lang w:val="fr-FR"/>
        </w:rPr>
        <w:t xml:space="preserve">une occasion majeure aux pays d’atteindre leurs objectifs dans le cadre de </w:t>
      </w:r>
      <w:r w:rsidR="00AE77B3" w:rsidRPr="008E7402">
        <w:rPr>
          <w:rFonts w:ascii="Calibri" w:hAnsi="Calibri" w:cs="Calibri"/>
          <w:lang w:val="fr-FR"/>
        </w:rPr>
        <w:t>l’Accord de Paris sur les changements climatiques.</w:t>
      </w:r>
      <w:r w:rsidR="000C2880" w:rsidRPr="008E7402">
        <w:rPr>
          <w:rFonts w:ascii="Calibri" w:hAnsi="Calibri" w:cs="Calibri"/>
          <w:lang w:val="fr-FR"/>
        </w:rPr>
        <w:t xml:space="preserve"> </w:t>
      </w:r>
    </w:p>
    <w:p w14:paraId="3EC3D4F6" w14:textId="77777777" w:rsidR="006C4C10" w:rsidRPr="008E7402" w:rsidRDefault="006C4C10" w:rsidP="00301262">
      <w:pPr>
        <w:spacing w:after="0" w:line="240" w:lineRule="auto"/>
        <w:ind w:left="425" w:hanging="425"/>
        <w:rPr>
          <w:rFonts w:ascii="Calibri" w:hAnsi="Calibri" w:cs="Calibri"/>
          <w:lang w:val="fr-FR"/>
        </w:rPr>
      </w:pPr>
    </w:p>
    <w:p w14:paraId="1DE84E6A" w14:textId="7D25B0C6" w:rsidR="00685DAC" w:rsidRPr="008E7402" w:rsidRDefault="00301262" w:rsidP="00301262">
      <w:pPr>
        <w:spacing w:after="0" w:line="240" w:lineRule="auto"/>
        <w:ind w:left="425" w:hanging="425"/>
        <w:rPr>
          <w:rFonts w:ascii="Calibri" w:hAnsi="Calibri" w:cs="Calibri"/>
          <w:lang w:val="fr-FR"/>
        </w:rPr>
      </w:pPr>
      <w:r w:rsidRPr="008E7402">
        <w:rPr>
          <w:rFonts w:ascii="Calibri" w:hAnsi="Calibri" w:cs="Calibri"/>
          <w:lang w:val="fr-FR"/>
        </w:rPr>
        <w:t>63.</w:t>
      </w:r>
      <w:r w:rsidRPr="008E7402">
        <w:rPr>
          <w:rFonts w:ascii="Calibri" w:hAnsi="Calibri" w:cs="Calibri"/>
          <w:lang w:val="fr-FR"/>
        </w:rPr>
        <w:tab/>
      </w:r>
      <w:r w:rsidR="00C57D92" w:rsidRPr="008E7402">
        <w:rPr>
          <w:rFonts w:ascii="Calibri" w:hAnsi="Calibri" w:cs="Calibri"/>
          <w:lang w:val="fr-FR"/>
        </w:rPr>
        <w:t xml:space="preserve">Les </w:t>
      </w:r>
      <w:r w:rsidR="00685DAC" w:rsidRPr="008E7402">
        <w:rPr>
          <w:rFonts w:ascii="Calibri" w:hAnsi="Calibri" w:cs="Calibri"/>
          <w:lang w:val="fr-FR"/>
        </w:rPr>
        <w:t>Parties</w:t>
      </w:r>
      <w:r w:rsidR="000C2880" w:rsidRPr="008E7402">
        <w:rPr>
          <w:rFonts w:ascii="Calibri" w:hAnsi="Calibri" w:cs="Calibri"/>
          <w:lang w:val="fr-FR"/>
        </w:rPr>
        <w:t xml:space="preserve"> </w:t>
      </w:r>
      <w:r w:rsidR="00C57D92" w:rsidRPr="008E7402">
        <w:rPr>
          <w:rFonts w:ascii="Calibri" w:hAnsi="Calibri" w:cs="Calibri"/>
          <w:lang w:val="fr-FR"/>
        </w:rPr>
        <w:t xml:space="preserve">ont adopté plusieurs résolutions relatives aux changements climatiques </w:t>
      </w:r>
      <w:r w:rsidR="00A0330A" w:rsidRPr="008E7402">
        <w:rPr>
          <w:rFonts w:ascii="Calibri" w:hAnsi="Calibri" w:cs="Calibri"/>
          <w:lang w:val="fr-FR"/>
        </w:rPr>
        <w:t>(</w:t>
      </w:r>
      <w:r w:rsidR="00FA1CCB" w:rsidRPr="008E7402">
        <w:rPr>
          <w:rFonts w:ascii="Calibri" w:hAnsi="Calibri" w:cs="Calibri"/>
          <w:lang w:val="fr-FR"/>
        </w:rPr>
        <w:t xml:space="preserve">notamment la </w:t>
      </w:r>
      <w:r w:rsidR="00A0330A" w:rsidRPr="008E7402">
        <w:rPr>
          <w:rFonts w:ascii="Calibri" w:hAnsi="Calibri" w:cs="Calibri"/>
          <w:lang w:val="fr-FR"/>
        </w:rPr>
        <w:t>R</w:t>
      </w:r>
      <w:r w:rsidR="00FA1CCB" w:rsidRPr="008E7402">
        <w:rPr>
          <w:rFonts w:ascii="Calibri" w:hAnsi="Calibri" w:cs="Calibri"/>
          <w:lang w:val="fr-FR"/>
        </w:rPr>
        <w:t>é</w:t>
      </w:r>
      <w:r w:rsidR="00A0330A" w:rsidRPr="008E7402">
        <w:rPr>
          <w:rFonts w:ascii="Calibri" w:hAnsi="Calibri" w:cs="Calibri"/>
          <w:lang w:val="fr-FR"/>
        </w:rPr>
        <w:t>solution</w:t>
      </w:r>
      <w:r w:rsidR="000C2880" w:rsidRPr="008E7402">
        <w:rPr>
          <w:rFonts w:ascii="Calibri" w:hAnsi="Calibri" w:cs="Calibri"/>
          <w:lang w:val="fr-FR"/>
        </w:rPr>
        <w:t xml:space="preserve"> </w:t>
      </w:r>
      <w:r w:rsidR="00A0330A" w:rsidRPr="008E7402">
        <w:rPr>
          <w:rFonts w:ascii="Calibri" w:hAnsi="Calibri" w:cs="Calibri"/>
          <w:lang w:val="fr-FR"/>
        </w:rPr>
        <w:t>X.24</w:t>
      </w:r>
      <w:r w:rsidR="00FA1CCB" w:rsidRPr="008E7402">
        <w:rPr>
          <w:rFonts w:ascii="Calibri" w:hAnsi="Calibri" w:cs="Calibri"/>
          <w:lang w:val="fr-FR"/>
        </w:rPr>
        <w:t>,</w:t>
      </w:r>
      <w:r w:rsidR="000C2880" w:rsidRPr="008E7402">
        <w:rPr>
          <w:rFonts w:ascii="Calibri" w:hAnsi="Calibri" w:cs="Calibri"/>
          <w:lang w:val="fr-FR"/>
        </w:rPr>
        <w:t xml:space="preserve"> </w:t>
      </w:r>
      <w:r w:rsidR="00FA1CCB" w:rsidRPr="008E7402">
        <w:rPr>
          <w:rFonts w:ascii="Calibri" w:hAnsi="Calibri" w:cs="Calibri"/>
          <w:i/>
          <w:lang w:val="fr-FR"/>
        </w:rPr>
        <w:t>Les changements climatiques et les zones humides</w:t>
      </w:r>
      <w:r w:rsidR="00790AA2">
        <w:rPr>
          <w:rFonts w:ascii="Calibri" w:hAnsi="Calibri" w:cs="Calibri"/>
          <w:lang w:val="fr-FR"/>
        </w:rPr>
        <w:t xml:space="preserve"> et</w:t>
      </w:r>
      <w:r w:rsidR="000C2880" w:rsidRPr="008E7402">
        <w:rPr>
          <w:rFonts w:ascii="Calibri" w:hAnsi="Calibri" w:cs="Calibri"/>
          <w:lang w:val="fr-FR"/>
        </w:rPr>
        <w:t xml:space="preserve"> </w:t>
      </w:r>
      <w:r w:rsidR="00FA1CCB" w:rsidRPr="008E7402">
        <w:rPr>
          <w:rFonts w:ascii="Calibri" w:hAnsi="Calibri" w:cs="Calibri"/>
          <w:lang w:val="fr-FR"/>
        </w:rPr>
        <w:t>la Ré</w:t>
      </w:r>
      <w:r w:rsidR="002133A7" w:rsidRPr="008E7402">
        <w:rPr>
          <w:rFonts w:ascii="Calibri" w:hAnsi="Calibri" w:cs="Calibri"/>
          <w:lang w:val="fr-FR"/>
        </w:rPr>
        <w:t>solution</w:t>
      </w:r>
      <w:r w:rsidR="00C57D92" w:rsidRPr="008E7402">
        <w:rPr>
          <w:rFonts w:ascii="Calibri" w:hAnsi="Calibri" w:cs="Calibri"/>
          <w:lang w:val="fr-FR"/>
        </w:rPr>
        <w:t> </w:t>
      </w:r>
      <w:r w:rsidR="002133A7" w:rsidRPr="008E7402">
        <w:rPr>
          <w:rFonts w:ascii="Calibri" w:hAnsi="Calibri" w:cs="Calibri"/>
          <w:lang w:val="fr-FR"/>
        </w:rPr>
        <w:t>XI.14</w:t>
      </w:r>
      <w:r w:rsidR="00FA1CCB" w:rsidRPr="008E7402">
        <w:rPr>
          <w:rFonts w:ascii="Calibri" w:hAnsi="Calibri" w:cs="Calibri"/>
          <w:lang w:val="fr-FR"/>
        </w:rPr>
        <w:t>,</w:t>
      </w:r>
      <w:r w:rsidR="00E239C9" w:rsidRPr="008E7402">
        <w:rPr>
          <w:rFonts w:ascii="Calibri" w:hAnsi="Calibri" w:cs="Calibri"/>
          <w:lang w:val="fr-FR"/>
        </w:rPr>
        <w:t xml:space="preserve"> </w:t>
      </w:r>
      <w:r w:rsidR="00C57D92" w:rsidRPr="008E7402">
        <w:rPr>
          <w:rFonts w:ascii="Calibri" w:hAnsi="Calibri" w:cs="Calibri"/>
          <w:i/>
          <w:lang w:val="fr-FR"/>
        </w:rPr>
        <w:t>Les </w:t>
      </w:r>
      <w:r w:rsidR="00FA1CCB" w:rsidRPr="008E7402">
        <w:rPr>
          <w:rFonts w:ascii="Calibri" w:hAnsi="Calibri" w:cs="Calibri"/>
          <w:i/>
          <w:lang w:val="fr-FR"/>
        </w:rPr>
        <w:t>changements climatiques et les zones humides : implications pour la Convention de Ramsar sur les zones humides)</w:t>
      </w:r>
      <w:r w:rsidR="000C2880" w:rsidRPr="008E7402">
        <w:rPr>
          <w:rFonts w:ascii="Calibri" w:hAnsi="Calibri" w:cs="Calibri"/>
          <w:lang w:val="fr-FR"/>
        </w:rPr>
        <w:t xml:space="preserve"> </w:t>
      </w:r>
      <w:r w:rsidR="00FA1CCB" w:rsidRPr="008E7402">
        <w:rPr>
          <w:rFonts w:ascii="Calibri" w:hAnsi="Calibri" w:cs="Calibri"/>
          <w:lang w:val="fr-FR"/>
        </w:rPr>
        <w:t xml:space="preserve">et à la </w:t>
      </w:r>
      <w:r w:rsidR="001D544F" w:rsidRPr="008E7402">
        <w:rPr>
          <w:rFonts w:ascii="Calibri" w:hAnsi="Calibri" w:cs="Calibri"/>
          <w:lang w:val="fr-FR"/>
        </w:rPr>
        <w:t>prévention</w:t>
      </w:r>
      <w:r w:rsidR="00FA1CCB" w:rsidRPr="008E7402">
        <w:rPr>
          <w:rFonts w:ascii="Calibri" w:hAnsi="Calibri" w:cs="Calibri"/>
          <w:lang w:val="fr-FR"/>
        </w:rPr>
        <w:t xml:space="preserve"> des catastrophe</w:t>
      </w:r>
      <w:r w:rsidR="00790AA2">
        <w:rPr>
          <w:rFonts w:ascii="Calibri" w:hAnsi="Calibri" w:cs="Calibri"/>
          <w:lang w:val="fr-FR"/>
        </w:rPr>
        <w:t>s</w:t>
      </w:r>
      <w:r w:rsidR="000C2880" w:rsidRPr="008E7402">
        <w:rPr>
          <w:rFonts w:ascii="Calibri" w:hAnsi="Calibri" w:cs="Calibri"/>
          <w:lang w:val="fr-FR"/>
        </w:rPr>
        <w:t xml:space="preserve"> </w:t>
      </w:r>
      <w:r w:rsidR="000819A2" w:rsidRPr="008E7402">
        <w:rPr>
          <w:rFonts w:ascii="Calibri" w:hAnsi="Calibri" w:cs="Calibri"/>
          <w:lang w:val="fr-FR"/>
        </w:rPr>
        <w:t>(</w:t>
      </w:r>
      <w:r w:rsidR="00685DAC" w:rsidRPr="008E7402">
        <w:rPr>
          <w:rFonts w:ascii="Calibri" w:hAnsi="Calibri" w:cs="Calibri"/>
          <w:lang w:val="fr-FR"/>
        </w:rPr>
        <w:t>R</w:t>
      </w:r>
      <w:r w:rsidR="00FA1CCB" w:rsidRPr="008E7402">
        <w:rPr>
          <w:rFonts w:ascii="Calibri" w:hAnsi="Calibri" w:cs="Calibri"/>
          <w:lang w:val="fr-FR"/>
        </w:rPr>
        <w:t>é</w:t>
      </w:r>
      <w:r w:rsidR="00685DAC" w:rsidRPr="008E7402">
        <w:rPr>
          <w:rFonts w:ascii="Calibri" w:hAnsi="Calibri" w:cs="Calibri"/>
          <w:lang w:val="fr-FR"/>
        </w:rPr>
        <w:t>solution</w:t>
      </w:r>
      <w:r w:rsidR="00C57D92" w:rsidRPr="008E7402">
        <w:rPr>
          <w:rFonts w:ascii="Calibri" w:hAnsi="Calibri" w:cs="Calibri"/>
          <w:lang w:val="fr-FR"/>
        </w:rPr>
        <w:t> </w:t>
      </w:r>
      <w:r w:rsidR="00685DAC" w:rsidRPr="008E7402">
        <w:rPr>
          <w:rFonts w:ascii="Calibri" w:hAnsi="Calibri" w:cs="Calibri"/>
          <w:lang w:val="fr-FR"/>
        </w:rPr>
        <w:t>XII.13</w:t>
      </w:r>
      <w:r w:rsidR="00FA1CCB" w:rsidRPr="008E7402">
        <w:rPr>
          <w:rFonts w:ascii="Calibri" w:hAnsi="Calibri" w:cs="Calibri"/>
          <w:lang w:val="fr-FR"/>
        </w:rPr>
        <w:t>,</w:t>
      </w:r>
      <w:r w:rsidR="00E239C9" w:rsidRPr="008E7402">
        <w:rPr>
          <w:rFonts w:ascii="Calibri" w:hAnsi="Calibri" w:cs="Calibri"/>
          <w:lang w:val="fr-FR"/>
        </w:rPr>
        <w:t xml:space="preserve"> </w:t>
      </w:r>
      <w:r w:rsidR="00FA1CCB" w:rsidRPr="008E7402">
        <w:rPr>
          <w:rFonts w:ascii="Calibri" w:hAnsi="Calibri" w:cs="Calibri"/>
          <w:i/>
          <w:lang w:val="fr-FR"/>
        </w:rPr>
        <w:t>Les</w:t>
      </w:r>
      <w:r w:rsidR="00C57D92" w:rsidRPr="008E7402">
        <w:rPr>
          <w:rFonts w:ascii="Calibri" w:hAnsi="Calibri" w:cs="Calibri"/>
          <w:i/>
          <w:lang w:val="fr-FR"/>
        </w:rPr>
        <w:t> </w:t>
      </w:r>
      <w:r w:rsidR="00FA1CCB" w:rsidRPr="008E7402">
        <w:rPr>
          <w:rFonts w:ascii="Calibri" w:hAnsi="Calibri" w:cs="Calibri"/>
          <w:i/>
          <w:lang w:val="fr-FR"/>
        </w:rPr>
        <w:t>zones humides et la prévention des risques de catastrophe</w:t>
      </w:r>
      <w:r w:rsidR="000819A2" w:rsidRPr="008E7402">
        <w:rPr>
          <w:rFonts w:ascii="Calibri" w:hAnsi="Calibri" w:cs="Calibri"/>
          <w:lang w:val="fr-FR"/>
        </w:rPr>
        <w:t>)</w:t>
      </w:r>
      <w:r w:rsidR="00C57D92" w:rsidRPr="008E7402">
        <w:rPr>
          <w:rFonts w:ascii="Calibri" w:hAnsi="Calibri" w:cs="Calibri"/>
          <w:lang w:val="fr-FR"/>
        </w:rPr>
        <w:t xml:space="preserve"> qui ont affirmé le rôle de zones humides en bonne santé pour accroître la résilience aux changements climatiques et aux phénomènes météorologiques extrêmes, </w:t>
      </w:r>
      <w:r w:rsidR="00790AA2">
        <w:rPr>
          <w:rFonts w:ascii="Calibri" w:hAnsi="Calibri" w:cs="Calibri"/>
          <w:lang w:val="fr-FR"/>
        </w:rPr>
        <w:t>et fournir</w:t>
      </w:r>
      <w:r w:rsidR="00C57D92" w:rsidRPr="008E7402">
        <w:rPr>
          <w:rFonts w:ascii="Calibri" w:hAnsi="Calibri" w:cs="Calibri"/>
          <w:lang w:val="fr-FR"/>
        </w:rPr>
        <w:t xml:space="preserve"> des réponses aux changements climatiques qui n’entraîneront pas de dommages graves pour les caractéristiques écologiques des zones humides. La Résolution </w:t>
      </w:r>
      <w:r w:rsidR="00E239C9" w:rsidRPr="008E7402">
        <w:rPr>
          <w:rFonts w:ascii="Calibri" w:hAnsi="Calibri" w:cs="Calibri"/>
          <w:lang w:val="fr-FR"/>
        </w:rPr>
        <w:t>XII.13</w:t>
      </w:r>
      <w:r w:rsidR="000C2880" w:rsidRPr="008E7402">
        <w:rPr>
          <w:rFonts w:ascii="Calibri" w:hAnsi="Calibri" w:cs="Calibri"/>
          <w:lang w:val="fr-FR"/>
        </w:rPr>
        <w:t xml:space="preserve"> </w:t>
      </w:r>
      <w:r w:rsidR="00A0330A" w:rsidRPr="008E7402">
        <w:rPr>
          <w:rFonts w:ascii="Calibri" w:hAnsi="Calibri" w:cs="Calibri"/>
          <w:lang w:val="fr-FR"/>
        </w:rPr>
        <w:t>encourage</w:t>
      </w:r>
      <w:r w:rsidR="00C57D92" w:rsidRPr="008E7402">
        <w:rPr>
          <w:rFonts w:ascii="Calibri" w:hAnsi="Calibri" w:cs="Calibri"/>
          <w:lang w:val="fr-FR"/>
        </w:rPr>
        <w:t xml:space="preserve"> les Parties contractantes, s’il y a lieu, à intégrer la prévention des risques de catastrophe fondée sur les zones humides et la gestion dans </w:t>
      </w:r>
      <w:r w:rsidR="00790AA2">
        <w:rPr>
          <w:rFonts w:ascii="Calibri" w:hAnsi="Calibri" w:cs="Calibri"/>
          <w:lang w:val="fr-FR"/>
        </w:rPr>
        <w:t>l</w:t>
      </w:r>
      <w:r w:rsidR="00C57D92" w:rsidRPr="008E7402">
        <w:rPr>
          <w:rFonts w:ascii="Calibri" w:hAnsi="Calibri" w:cs="Calibri"/>
          <w:lang w:val="fr-FR"/>
        </w:rPr>
        <w:t>es plans stratégiques nationaux et dans tous les plans et politiques pertinents</w:t>
      </w:r>
      <w:r w:rsidR="00B376F0" w:rsidRPr="008E7402">
        <w:rPr>
          <w:rFonts w:ascii="Calibri" w:hAnsi="Calibri" w:cs="Calibri"/>
          <w:lang w:val="fr-FR"/>
        </w:rPr>
        <w:t xml:space="preserve"> </w:t>
      </w:r>
      <w:r w:rsidR="00C57D92" w:rsidRPr="008E7402">
        <w:rPr>
          <w:rFonts w:ascii="Calibri" w:hAnsi="Calibri" w:cs="Calibri"/>
          <w:lang w:val="fr-FR"/>
        </w:rPr>
        <w:t xml:space="preserve">ainsi que dans la gestion </w:t>
      </w:r>
      <w:r w:rsidR="004360F5" w:rsidRPr="008E7402">
        <w:rPr>
          <w:rFonts w:ascii="Calibri" w:hAnsi="Calibri" w:cs="Calibri"/>
          <w:lang w:val="fr-FR"/>
        </w:rPr>
        <w:t xml:space="preserve">de l’eau et de l’environnement à tous les niveaux du gouvernement. </w:t>
      </w:r>
    </w:p>
    <w:p w14:paraId="417820D4" w14:textId="77777777" w:rsidR="00685DAC" w:rsidRPr="008E7402" w:rsidRDefault="00685DAC" w:rsidP="00301262">
      <w:pPr>
        <w:spacing w:after="0" w:line="240" w:lineRule="auto"/>
        <w:ind w:left="425" w:hanging="425"/>
        <w:rPr>
          <w:rFonts w:ascii="Calibri" w:hAnsi="Calibri" w:cs="Calibri"/>
          <w:lang w:val="fr-FR"/>
        </w:rPr>
      </w:pPr>
    </w:p>
    <w:p w14:paraId="3F779A94" w14:textId="6C772B38" w:rsidR="002133A7" w:rsidRPr="008E7402" w:rsidRDefault="00301262" w:rsidP="00301262">
      <w:pPr>
        <w:spacing w:after="0" w:line="240" w:lineRule="auto"/>
        <w:ind w:left="425" w:hanging="425"/>
        <w:rPr>
          <w:rFonts w:ascii="Calibri" w:hAnsi="Calibri" w:cs="Calibri"/>
          <w:lang w:val="fr-FR"/>
        </w:rPr>
      </w:pPr>
      <w:r w:rsidRPr="008E7402">
        <w:rPr>
          <w:rFonts w:ascii="Calibri" w:hAnsi="Calibri" w:cs="Calibri"/>
          <w:lang w:val="fr-FR"/>
        </w:rPr>
        <w:t>64.</w:t>
      </w:r>
      <w:r w:rsidRPr="008E7402">
        <w:rPr>
          <w:rFonts w:ascii="Calibri" w:hAnsi="Calibri" w:cs="Calibri"/>
          <w:lang w:val="fr-FR"/>
        </w:rPr>
        <w:tab/>
      </w:r>
      <w:r w:rsidR="004360F5" w:rsidRPr="008E7402">
        <w:rPr>
          <w:rFonts w:ascii="Calibri" w:hAnsi="Calibri" w:cs="Calibri"/>
          <w:lang w:val="fr-FR"/>
        </w:rPr>
        <w:t>Les mesures visant à renforcer le rôle des zones humides dans l’atténuation des changements climatiques et l’adaptation à ces changements contribuent aussi à l’</w:t>
      </w:r>
      <w:r w:rsidR="00625AC1" w:rsidRPr="008E7402">
        <w:rPr>
          <w:rFonts w:ascii="Calibri" w:hAnsi="Calibri" w:cs="Calibri"/>
          <w:lang w:val="fr-FR"/>
        </w:rPr>
        <w:t>O</w:t>
      </w:r>
      <w:r w:rsidR="004360F5" w:rsidRPr="008E7402">
        <w:rPr>
          <w:rFonts w:ascii="Calibri" w:hAnsi="Calibri" w:cs="Calibri"/>
          <w:lang w:val="fr-FR"/>
        </w:rPr>
        <w:t>bjectif d’Aichi 10 : « D’ici à </w:t>
      </w:r>
      <w:r w:rsidR="00332787" w:rsidRPr="008E7402">
        <w:rPr>
          <w:rFonts w:ascii="Calibri" w:hAnsi="Calibri" w:cs="Calibri"/>
          <w:lang w:val="fr-FR"/>
        </w:rPr>
        <w:t>2015, les nombreuses pressions anthropiques exercées sur les récifs coralliens et les autres écosystèmes vulnérables marins et côtiers affectés par les changements climatiques ou l’acidification des océans sont réduites au minimum, afin de préserver leur intégrité et leur fonctionnement</w:t>
      </w:r>
      <w:r w:rsidR="004360F5" w:rsidRPr="008E7402">
        <w:rPr>
          <w:rFonts w:ascii="Calibri" w:hAnsi="Calibri" w:cs="Calibri"/>
          <w:lang w:val="fr-FR"/>
        </w:rPr>
        <w:t> »</w:t>
      </w:r>
      <w:r w:rsidR="00E239C9" w:rsidRPr="008E7402">
        <w:rPr>
          <w:rFonts w:ascii="Calibri" w:hAnsi="Calibri" w:cs="Calibri"/>
          <w:lang w:val="fr-FR"/>
        </w:rPr>
        <w:t>;</w:t>
      </w:r>
      <w:r w:rsidR="000C2880" w:rsidRPr="008E7402">
        <w:rPr>
          <w:rFonts w:ascii="Calibri" w:hAnsi="Calibri" w:cs="Calibri"/>
          <w:lang w:val="fr-FR"/>
        </w:rPr>
        <w:t xml:space="preserve"> </w:t>
      </w:r>
      <w:r w:rsidR="004360F5" w:rsidRPr="008E7402">
        <w:rPr>
          <w:rFonts w:ascii="Calibri" w:hAnsi="Calibri" w:cs="Calibri"/>
          <w:lang w:val="fr-FR"/>
        </w:rPr>
        <w:t>à l</w:t>
      </w:r>
      <w:r w:rsidR="001D544F" w:rsidRPr="008E7402">
        <w:rPr>
          <w:rFonts w:ascii="Calibri" w:hAnsi="Calibri" w:cs="Calibri"/>
          <w:lang w:val="fr-FR"/>
        </w:rPr>
        <w:t xml:space="preserve">’ODD 13 </w:t>
      </w:r>
      <w:r w:rsidR="00E239C9" w:rsidRPr="008E7402">
        <w:rPr>
          <w:rFonts w:ascii="Calibri" w:hAnsi="Calibri" w:cs="Calibri"/>
          <w:lang w:val="fr-FR"/>
        </w:rPr>
        <w:t>:</w:t>
      </w:r>
      <w:r w:rsidR="000C2880" w:rsidRPr="008E7402">
        <w:rPr>
          <w:rFonts w:ascii="Calibri" w:hAnsi="Calibri" w:cs="Calibri"/>
          <w:lang w:val="fr-FR"/>
        </w:rPr>
        <w:t xml:space="preserve"> </w:t>
      </w:r>
      <w:r w:rsidR="004360F5" w:rsidRPr="008E7402">
        <w:rPr>
          <w:rFonts w:ascii="Calibri" w:hAnsi="Calibri" w:cs="Calibri"/>
          <w:lang w:val="fr-FR"/>
        </w:rPr>
        <w:t>« </w:t>
      </w:r>
      <w:r w:rsidR="001D544F" w:rsidRPr="008E7402">
        <w:rPr>
          <w:rFonts w:ascii="Calibri" w:hAnsi="Calibri" w:cs="Calibri"/>
          <w:lang w:val="fr-FR"/>
        </w:rPr>
        <w:t>Prendre d’urgence des mesures pour lutter contre les changements climatiques et leurs répercussions</w:t>
      </w:r>
      <w:r w:rsidR="004360F5" w:rsidRPr="008E7402">
        <w:rPr>
          <w:rFonts w:ascii="Calibri" w:hAnsi="Calibri" w:cs="Calibri"/>
          <w:lang w:val="fr-FR"/>
        </w:rPr>
        <w:t> »</w:t>
      </w:r>
      <w:r w:rsidR="00E239C9" w:rsidRPr="008E7402">
        <w:rPr>
          <w:rFonts w:ascii="Calibri" w:hAnsi="Calibri" w:cs="Calibri"/>
          <w:lang w:val="fr-FR"/>
        </w:rPr>
        <w:t>;</w:t>
      </w:r>
      <w:r w:rsidR="000C2880" w:rsidRPr="008E7402">
        <w:rPr>
          <w:rFonts w:ascii="Calibri" w:hAnsi="Calibri" w:cs="Calibri"/>
          <w:lang w:val="fr-FR"/>
        </w:rPr>
        <w:t xml:space="preserve"> </w:t>
      </w:r>
      <w:r w:rsidR="001D544F" w:rsidRPr="008E7402">
        <w:rPr>
          <w:rFonts w:ascii="Calibri" w:hAnsi="Calibri" w:cs="Calibri"/>
          <w:lang w:val="fr-FR"/>
        </w:rPr>
        <w:t xml:space="preserve">et à la </w:t>
      </w:r>
      <w:r w:rsidR="008E7402" w:rsidRPr="008E7402">
        <w:rPr>
          <w:rFonts w:ascii="Calibri" w:hAnsi="Calibri" w:cs="Calibri"/>
          <w:lang w:val="fr-FR"/>
        </w:rPr>
        <w:t>c</w:t>
      </w:r>
      <w:r w:rsidR="001D544F" w:rsidRPr="008E7402">
        <w:rPr>
          <w:rFonts w:ascii="Calibri" w:hAnsi="Calibri" w:cs="Calibri"/>
          <w:lang w:val="fr-FR"/>
        </w:rPr>
        <w:t>ible</w:t>
      </w:r>
      <w:r w:rsidR="000C2880" w:rsidRPr="008E7402">
        <w:rPr>
          <w:rFonts w:ascii="Calibri" w:hAnsi="Calibri" w:cs="Calibri"/>
          <w:lang w:val="fr-FR"/>
        </w:rPr>
        <w:t xml:space="preserve"> </w:t>
      </w:r>
      <w:r w:rsidR="002133A7" w:rsidRPr="008E7402">
        <w:rPr>
          <w:rFonts w:ascii="Calibri" w:hAnsi="Calibri" w:cs="Calibri"/>
          <w:lang w:val="fr-FR"/>
        </w:rPr>
        <w:t>13.2</w:t>
      </w:r>
      <w:r w:rsidR="000455EC" w:rsidRPr="008E7402">
        <w:rPr>
          <w:rFonts w:ascii="Calibri" w:hAnsi="Calibri" w:cs="Calibri"/>
          <w:lang w:val="fr-FR"/>
        </w:rPr>
        <w:t> : « </w:t>
      </w:r>
      <w:r w:rsidR="001D544F" w:rsidRPr="008E7402">
        <w:rPr>
          <w:rFonts w:ascii="Calibri" w:hAnsi="Calibri" w:cs="Calibri"/>
          <w:lang w:val="fr-FR"/>
        </w:rPr>
        <w:t>Incorporer des mesures relatives aux changements climatiques dans les politiques, les stratégies et la planification nationales</w:t>
      </w:r>
      <w:r w:rsidR="000455EC" w:rsidRPr="008E7402">
        <w:rPr>
          <w:rFonts w:ascii="Calibri" w:hAnsi="Calibri" w:cs="Calibri"/>
          <w:lang w:val="fr-FR"/>
        </w:rPr>
        <w:t> »</w:t>
      </w:r>
      <w:r w:rsidR="002133A7" w:rsidRPr="008E7402">
        <w:rPr>
          <w:rFonts w:ascii="Calibri" w:hAnsi="Calibri" w:cs="Calibri"/>
          <w:lang w:val="fr-FR"/>
        </w:rPr>
        <w:t>.</w:t>
      </w:r>
    </w:p>
    <w:p w14:paraId="6B90A430" w14:textId="77777777" w:rsidR="00276C86" w:rsidRPr="008E7402" w:rsidRDefault="00276C86" w:rsidP="006C4C10">
      <w:pPr>
        <w:spacing w:after="0" w:line="240" w:lineRule="auto"/>
        <w:rPr>
          <w:rFonts w:eastAsia="Times New Roman" w:cs="Arial"/>
          <w:lang w:val="fr-FR" w:eastAsia="en-GB"/>
        </w:rPr>
      </w:pPr>
    </w:p>
    <w:p w14:paraId="690445AD" w14:textId="2CE7374B" w:rsidR="00B7745B" w:rsidRPr="008E7402" w:rsidRDefault="004031A2" w:rsidP="006C4C10">
      <w:pPr>
        <w:spacing w:after="0" w:line="240" w:lineRule="auto"/>
        <w:rPr>
          <w:rFonts w:eastAsia="Times New Roman" w:cstheme="minorHAnsi"/>
          <w:b/>
          <w:lang w:val="fr-FR" w:eastAsia="fr-FR"/>
        </w:rPr>
      </w:pPr>
      <w:r w:rsidRPr="008E7402">
        <w:rPr>
          <w:rFonts w:eastAsia="Times New Roman" w:cstheme="minorHAnsi"/>
          <w:b/>
          <w:lang w:val="fr-FR" w:eastAsia="fr-FR"/>
        </w:rPr>
        <w:t>Objectif</w:t>
      </w:r>
      <w:r w:rsidR="000C2880" w:rsidRPr="008E7402">
        <w:rPr>
          <w:rFonts w:eastAsia="Times New Roman" w:cstheme="minorHAnsi"/>
          <w:b/>
          <w:lang w:val="fr-FR" w:eastAsia="fr-FR"/>
        </w:rPr>
        <w:t xml:space="preserve"> </w:t>
      </w:r>
      <w:r w:rsidR="00EB58F6" w:rsidRPr="008E7402">
        <w:rPr>
          <w:rFonts w:eastAsia="Times New Roman" w:cstheme="minorHAnsi"/>
          <w:b/>
          <w:lang w:val="fr-FR" w:eastAsia="fr-FR"/>
        </w:rPr>
        <w:t>10</w:t>
      </w:r>
      <w:r w:rsidR="00B7745B" w:rsidRPr="008E7402">
        <w:rPr>
          <w:rFonts w:eastAsia="Times New Roman" w:cstheme="minorHAnsi"/>
          <w:b/>
          <w:lang w:val="fr-FR" w:eastAsia="fr-FR"/>
        </w:rPr>
        <w:t xml:space="preserve"> </w:t>
      </w:r>
      <w:r w:rsidR="000455EC" w:rsidRPr="008E7402">
        <w:rPr>
          <w:rFonts w:eastAsia="Times New Roman" w:cstheme="minorHAnsi"/>
          <w:b/>
          <w:lang w:val="fr-FR" w:eastAsia="fr-FR"/>
        </w:rPr>
        <w:t>–</w:t>
      </w:r>
      <w:r w:rsidR="00B7745B" w:rsidRPr="008E7402">
        <w:rPr>
          <w:rFonts w:eastAsia="Times New Roman" w:cstheme="minorHAnsi"/>
          <w:b/>
          <w:lang w:val="fr-FR" w:eastAsia="fr-FR"/>
        </w:rPr>
        <w:t xml:space="preserve"> </w:t>
      </w:r>
      <w:r w:rsidR="00E65757" w:rsidRPr="008E7402">
        <w:rPr>
          <w:rFonts w:eastAsia="Times New Roman" w:cstheme="minorHAnsi"/>
          <w:b/>
          <w:lang w:val="fr-FR" w:eastAsia="fr-FR"/>
        </w:rPr>
        <w:t>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w:t>
      </w:r>
    </w:p>
    <w:p w14:paraId="0D970B08" w14:textId="4E739118" w:rsidR="001833C3" w:rsidRPr="008E7402" w:rsidRDefault="001833C3" w:rsidP="006C4C10">
      <w:pPr>
        <w:spacing w:after="0" w:line="240" w:lineRule="auto"/>
        <w:rPr>
          <w:rFonts w:eastAsia="Times New Roman" w:cstheme="minorHAnsi"/>
          <w:lang w:val="fr-FR" w:eastAsia="fr-FR"/>
        </w:rPr>
      </w:pPr>
      <w:r w:rsidRPr="008E7402">
        <w:rPr>
          <w:rFonts w:eastAsia="Times New Roman" w:cstheme="minorHAnsi"/>
          <w:b/>
          <w:lang w:val="fr-FR" w:eastAsia="fr-FR"/>
        </w:rPr>
        <w:t>(</w:t>
      </w:r>
      <w:r w:rsidR="004031A2" w:rsidRPr="008E7402">
        <w:rPr>
          <w:rFonts w:eastAsia="Times New Roman" w:cstheme="minorHAnsi"/>
          <w:b/>
          <w:lang w:val="fr-FR" w:eastAsia="fr-FR"/>
        </w:rPr>
        <w:t>Indicateurs</w:t>
      </w:r>
      <w:r w:rsidR="000C2880" w:rsidRPr="008E7402">
        <w:rPr>
          <w:rFonts w:eastAsia="Times New Roman" w:cstheme="minorHAnsi"/>
          <w:b/>
          <w:lang w:val="fr-FR" w:eastAsia="fr-FR"/>
        </w:rPr>
        <w:t xml:space="preserve"> </w:t>
      </w:r>
      <w:r w:rsidRPr="008E7402">
        <w:rPr>
          <w:rFonts w:eastAsia="Times New Roman" w:cstheme="minorHAnsi"/>
          <w:b/>
          <w:lang w:val="fr-FR" w:eastAsia="fr-FR"/>
        </w:rPr>
        <w:t>10.1,</w:t>
      </w:r>
      <w:r w:rsidR="000C2880" w:rsidRPr="008E7402">
        <w:rPr>
          <w:rFonts w:eastAsia="Times New Roman" w:cstheme="minorHAnsi"/>
          <w:b/>
          <w:lang w:val="fr-FR" w:eastAsia="fr-FR"/>
        </w:rPr>
        <w:t xml:space="preserve"> </w:t>
      </w:r>
      <w:r w:rsidRPr="008E7402">
        <w:rPr>
          <w:rFonts w:eastAsia="Times New Roman" w:cstheme="minorHAnsi"/>
          <w:b/>
          <w:lang w:val="fr-FR" w:eastAsia="fr-FR"/>
        </w:rPr>
        <w:t>11.3)</w:t>
      </w:r>
    </w:p>
    <w:p w14:paraId="7E4BA16F" w14:textId="77777777" w:rsidR="00635A20" w:rsidRPr="008E7402" w:rsidRDefault="00635A20" w:rsidP="00301262">
      <w:pPr>
        <w:spacing w:after="0" w:line="240" w:lineRule="auto"/>
        <w:rPr>
          <w:rFonts w:eastAsia="Times New Roman" w:cstheme="minorHAnsi"/>
          <w:b/>
          <w:lang w:val="fr-FR" w:eastAsia="fr-FR"/>
        </w:rPr>
      </w:pPr>
    </w:p>
    <w:p w14:paraId="367D2CA4" w14:textId="06646F3F" w:rsidR="00635A20" w:rsidRPr="008E7402" w:rsidRDefault="00750F2E" w:rsidP="00301262">
      <w:pPr>
        <w:pStyle w:val="ListParagraph"/>
        <w:numPr>
          <w:ilvl w:val="0"/>
          <w:numId w:val="12"/>
        </w:numPr>
        <w:spacing w:after="0" w:line="240" w:lineRule="auto"/>
        <w:ind w:left="425" w:hanging="425"/>
        <w:rPr>
          <w:rFonts w:eastAsia="Times New Roman" w:cstheme="minorHAnsi"/>
          <w:b/>
          <w:lang w:val="fr-FR" w:eastAsia="fr-FR"/>
        </w:rPr>
      </w:pPr>
      <w:r w:rsidRPr="008E7402">
        <w:rPr>
          <w:rFonts w:eastAsia="Times New Roman" w:cstheme="minorHAnsi"/>
          <w:b/>
          <w:lang w:val="fr-FR" w:eastAsia="fr-FR"/>
        </w:rPr>
        <w:t>L’</w:t>
      </w:r>
      <w:r w:rsidR="00635A20" w:rsidRPr="008E7402">
        <w:rPr>
          <w:rFonts w:eastAsia="Times New Roman" w:cstheme="minorHAnsi"/>
          <w:b/>
          <w:lang w:val="fr-FR" w:eastAsia="fr-FR"/>
        </w:rPr>
        <w:t>application</w:t>
      </w:r>
      <w:r w:rsidR="000C2880" w:rsidRPr="008E7402">
        <w:rPr>
          <w:rFonts w:eastAsia="Times New Roman" w:cstheme="minorHAnsi"/>
          <w:b/>
          <w:lang w:val="fr-FR" w:eastAsia="fr-FR"/>
        </w:rPr>
        <w:t xml:space="preserve"> </w:t>
      </w:r>
      <w:r w:rsidRPr="008E7402">
        <w:rPr>
          <w:rFonts w:eastAsia="Times New Roman" w:cstheme="minorHAnsi"/>
          <w:b/>
          <w:lang w:val="fr-FR" w:eastAsia="fr-FR"/>
        </w:rPr>
        <w:t xml:space="preserve">des lignes directrices pour tenir compte des valeurs culturelles des zones humides, y compris des savoirs traditionnels, pour la gestion efficace des </w:t>
      </w:r>
      <w:r w:rsidR="004D0DB1" w:rsidRPr="008E7402">
        <w:rPr>
          <w:rFonts w:eastAsia="Times New Roman" w:cstheme="minorHAnsi"/>
          <w:b/>
          <w:lang w:val="fr-FR" w:eastAsia="fr-FR"/>
        </w:rPr>
        <w:t>sites</w:t>
      </w:r>
      <w:r w:rsidR="00116572">
        <w:rPr>
          <w:rFonts w:eastAsia="Times New Roman" w:cstheme="minorHAnsi"/>
          <w:b/>
          <w:lang w:val="fr-FR" w:eastAsia="fr-FR"/>
        </w:rPr>
        <w:t>,</w:t>
      </w:r>
      <w:r w:rsidR="000C2880" w:rsidRPr="008E7402">
        <w:rPr>
          <w:rFonts w:eastAsia="Times New Roman" w:cstheme="minorHAnsi"/>
          <w:b/>
          <w:lang w:val="fr-FR" w:eastAsia="fr-FR"/>
        </w:rPr>
        <w:t xml:space="preserve"> </w:t>
      </w:r>
      <w:r w:rsidRPr="008E7402">
        <w:rPr>
          <w:rFonts w:eastAsia="Times New Roman" w:cstheme="minorHAnsi"/>
          <w:b/>
          <w:lang w:val="fr-FR" w:eastAsia="fr-FR"/>
        </w:rPr>
        <w:t>semble être limitée</w:t>
      </w:r>
      <w:r w:rsidR="001833C3" w:rsidRPr="008E7402">
        <w:rPr>
          <w:rFonts w:eastAsia="Times New Roman" w:cstheme="minorHAnsi"/>
          <w:b/>
          <w:lang w:val="fr-FR" w:eastAsia="fr-FR"/>
        </w:rPr>
        <w:t>.</w:t>
      </w:r>
    </w:p>
    <w:p w14:paraId="153CF8A8" w14:textId="77777777" w:rsidR="00CA028A" w:rsidRPr="008E7402" w:rsidRDefault="00CA028A" w:rsidP="006C4C10">
      <w:pPr>
        <w:spacing w:after="0" w:line="240" w:lineRule="auto"/>
        <w:rPr>
          <w:rFonts w:eastAsia="Times New Roman" w:cstheme="minorHAnsi"/>
          <w:lang w:val="fr-FR" w:eastAsia="fr-FR"/>
        </w:rPr>
      </w:pPr>
    </w:p>
    <w:p w14:paraId="57604DAD" w14:textId="1E76E154" w:rsidR="00C95D8A" w:rsidRPr="008E7402" w:rsidRDefault="00301262" w:rsidP="00301262">
      <w:pPr>
        <w:spacing w:after="0" w:line="240" w:lineRule="auto"/>
        <w:ind w:left="425" w:hanging="425"/>
        <w:rPr>
          <w:rFonts w:ascii="Calibri" w:hAnsi="Calibri" w:cs="Calibri"/>
          <w:lang w:val="fr-FR"/>
        </w:rPr>
      </w:pPr>
      <w:r w:rsidRPr="008E7402">
        <w:rPr>
          <w:rFonts w:ascii="Calibri" w:hAnsi="Calibri" w:cs="Calibri"/>
          <w:lang w:val="fr-FR"/>
        </w:rPr>
        <w:t>65.</w:t>
      </w:r>
      <w:r w:rsidRPr="008E7402">
        <w:rPr>
          <w:rFonts w:ascii="Calibri" w:hAnsi="Calibri" w:cs="Calibri"/>
          <w:lang w:val="fr-FR"/>
        </w:rPr>
        <w:tab/>
      </w:r>
      <w:r w:rsidR="000455EC" w:rsidRPr="008E7402">
        <w:rPr>
          <w:rFonts w:ascii="Calibri" w:hAnsi="Calibri" w:cs="Calibri"/>
          <w:lang w:val="fr-FR"/>
        </w:rPr>
        <w:t xml:space="preserve">Trente-six pour cent des </w:t>
      </w:r>
      <w:r w:rsidR="00E97C8B" w:rsidRPr="008E7402">
        <w:rPr>
          <w:rFonts w:ascii="Calibri" w:hAnsi="Calibri" w:cs="Calibri"/>
          <w:lang w:val="fr-FR"/>
        </w:rPr>
        <w:t>Parties</w:t>
      </w:r>
      <w:r w:rsidR="000C2880" w:rsidRPr="008E7402">
        <w:rPr>
          <w:rFonts w:ascii="Calibri" w:hAnsi="Calibri" w:cs="Calibri"/>
          <w:lang w:val="fr-FR"/>
        </w:rPr>
        <w:t xml:space="preserve"> </w:t>
      </w:r>
      <w:r w:rsidR="000455EC" w:rsidRPr="008E7402">
        <w:rPr>
          <w:rFonts w:ascii="Calibri" w:hAnsi="Calibri" w:cs="Calibri"/>
          <w:lang w:val="fr-FR"/>
        </w:rPr>
        <w:t xml:space="preserve">ont tenu compte des principes directeurs </w:t>
      </w:r>
      <w:r w:rsidR="00A9295F" w:rsidRPr="00A9295F">
        <w:rPr>
          <w:rFonts w:ascii="Calibri" w:hAnsi="Calibri" w:cs="Calibri"/>
          <w:lang w:val="fr-FR"/>
        </w:rPr>
        <w:t>pour la prise en compte des valeurs culturelles des zones humides</w:t>
      </w:r>
      <w:r w:rsidR="000455EC" w:rsidRPr="008E7402">
        <w:rPr>
          <w:rFonts w:ascii="Calibri" w:hAnsi="Calibri" w:cs="Calibri"/>
          <w:lang w:val="fr-FR"/>
        </w:rPr>
        <w:t xml:space="preserve">, y compris </w:t>
      </w:r>
      <w:r w:rsidR="006C5966">
        <w:rPr>
          <w:rFonts w:ascii="Calibri" w:hAnsi="Calibri" w:cs="Calibri"/>
          <w:lang w:val="fr-FR"/>
        </w:rPr>
        <w:t>d</w:t>
      </w:r>
      <w:r w:rsidR="000455EC" w:rsidRPr="008E7402">
        <w:rPr>
          <w:rFonts w:ascii="Calibri" w:hAnsi="Calibri" w:cs="Calibri"/>
          <w:lang w:val="fr-FR"/>
        </w:rPr>
        <w:t xml:space="preserve">es connaissances traditionnelles </w:t>
      </w:r>
      <w:r w:rsidR="00C95D8A" w:rsidRPr="008E7402">
        <w:rPr>
          <w:rFonts w:ascii="Calibri" w:hAnsi="Calibri" w:cs="Calibri"/>
          <w:lang w:val="fr-FR"/>
        </w:rPr>
        <w:t>(</w:t>
      </w:r>
      <w:r w:rsidR="000455EC" w:rsidRPr="008E7402">
        <w:rPr>
          <w:rFonts w:ascii="Calibri" w:hAnsi="Calibri" w:cs="Calibri"/>
          <w:lang w:val="fr-FR"/>
        </w:rPr>
        <w:t>adoptés en 2002 dans la Résolution </w:t>
      </w:r>
      <w:r w:rsidR="00C95D8A" w:rsidRPr="008E7402">
        <w:rPr>
          <w:rFonts w:ascii="Calibri" w:hAnsi="Calibri" w:cs="Calibri"/>
          <w:lang w:val="fr-FR"/>
        </w:rPr>
        <w:t>VIII.19),</w:t>
      </w:r>
      <w:r w:rsidR="000C2880" w:rsidRPr="008E7402">
        <w:rPr>
          <w:rFonts w:ascii="Calibri" w:hAnsi="Calibri" w:cs="Calibri"/>
          <w:lang w:val="fr-FR"/>
        </w:rPr>
        <w:t xml:space="preserve"> </w:t>
      </w:r>
      <w:r w:rsidR="000455EC" w:rsidRPr="008E7402">
        <w:rPr>
          <w:rFonts w:ascii="Calibri" w:hAnsi="Calibri" w:cs="Calibri"/>
          <w:lang w:val="fr-FR"/>
        </w:rPr>
        <w:t xml:space="preserve">pour la gestion efficace des sites. Toutefois, 45% des Parties indiquent qu’elles ont inscrit les valeurs socioéconomiques et culturelles des zones humides dans les plans de gestion des Sites Ramsar et autres zones humides. Cette différence suggère que les valeurs socioéconomiques et culturelles des zones humides sont souvent prises en compte sans référence spécifique aux principes directeurs de Ramsar. Soixante et un pour cent des Parties déclarent à la COP12 qu’elles ont inscrit les valeurs socioéconomiques et culturelles des zones humides dans les plans de gestion des Sites Ramsar et autres zones humides. On ne comprend pas clairement pourquoi l’intégration de ces valeurs dans les plans de gestion a diminué. </w:t>
      </w:r>
      <w:r w:rsidR="000C2880" w:rsidRPr="008E7402">
        <w:rPr>
          <w:rFonts w:ascii="Calibri" w:hAnsi="Calibri" w:cs="Calibri"/>
          <w:lang w:val="fr-FR"/>
        </w:rPr>
        <w:t xml:space="preserve">  </w:t>
      </w:r>
    </w:p>
    <w:p w14:paraId="2490D112" w14:textId="51995A3A" w:rsidR="00C95D8A" w:rsidRPr="008E7402" w:rsidRDefault="00C95D8A" w:rsidP="006C4C10">
      <w:pPr>
        <w:spacing w:after="0" w:line="240" w:lineRule="auto"/>
        <w:rPr>
          <w:rFonts w:eastAsia="Times New Roman" w:cstheme="minorHAnsi"/>
          <w:lang w:val="fr-FR" w:eastAsia="fr-FR"/>
        </w:rPr>
      </w:pPr>
    </w:p>
    <w:p w14:paraId="5D4B375E" w14:textId="77777777" w:rsidR="00750318" w:rsidRDefault="00E65757" w:rsidP="00CC19A4">
      <w:pPr>
        <w:spacing w:after="0" w:line="240" w:lineRule="auto"/>
        <w:rPr>
          <w:rFonts w:eastAsia="Times New Roman" w:cstheme="minorHAnsi"/>
          <w:b/>
          <w:lang w:val="fr-FR" w:eastAsia="fr-FR"/>
        </w:rPr>
      </w:pPr>
      <w:r w:rsidRPr="008E7402">
        <w:rPr>
          <w:rFonts w:eastAsia="Times New Roman" w:cstheme="minorHAnsi"/>
          <w:b/>
          <w:lang w:val="fr-FR" w:eastAsia="fr-FR"/>
        </w:rPr>
        <w:t>Objectif</w:t>
      </w:r>
      <w:r w:rsidR="00CC19A4" w:rsidRPr="008E7402">
        <w:rPr>
          <w:rFonts w:eastAsia="Times New Roman" w:cstheme="minorHAnsi"/>
          <w:b/>
          <w:lang w:val="fr-FR" w:eastAsia="fr-FR"/>
        </w:rPr>
        <w:t xml:space="preserve"> 11 </w:t>
      </w:r>
      <w:r w:rsidR="000455EC" w:rsidRPr="008E7402">
        <w:rPr>
          <w:rFonts w:eastAsia="Times New Roman" w:cstheme="minorHAnsi"/>
          <w:b/>
          <w:lang w:val="fr-FR" w:eastAsia="fr-FR"/>
        </w:rPr>
        <w:t>–</w:t>
      </w:r>
      <w:r w:rsidR="00CC19A4" w:rsidRPr="008E7402">
        <w:rPr>
          <w:rFonts w:eastAsia="Times New Roman" w:cstheme="minorHAnsi"/>
          <w:b/>
          <w:lang w:val="fr-FR" w:eastAsia="fr-FR"/>
        </w:rPr>
        <w:t xml:space="preserve"> </w:t>
      </w:r>
      <w:r w:rsidRPr="008E7402">
        <w:rPr>
          <w:rFonts w:eastAsia="Times New Roman" w:cstheme="minorHAnsi"/>
          <w:b/>
          <w:lang w:val="fr-FR" w:eastAsia="fr-FR"/>
        </w:rPr>
        <w:t>Les fonctions, services et avantages des zones humides sont largement démontrés, documentés et diffusés</w:t>
      </w:r>
      <w:r w:rsidR="00A9295F">
        <w:rPr>
          <w:rFonts w:eastAsia="Times New Roman" w:cstheme="minorHAnsi"/>
          <w:b/>
          <w:lang w:val="fr-FR" w:eastAsia="fr-FR"/>
        </w:rPr>
        <w:t xml:space="preserve"> </w:t>
      </w:r>
    </w:p>
    <w:p w14:paraId="7BC0EDCE" w14:textId="2558DE0C" w:rsidR="00CC19A4" w:rsidRPr="008E7402" w:rsidRDefault="00CC19A4" w:rsidP="00CC19A4">
      <w:pPr>
        <w:spacing w:after="0" w:line="240" w:lineRule="auto"/>
        <w:rPr>
          <w:rFonts w:eastAsia="Times New Roman" w:cstheme="minorHAnsi"/>
          <w:b/>
          <w:lang w:val="fr-FR" w:eastAsia="fr-FR"/>
        </w:rPr>
      </w:pPr>
      <w:r w:rsidRPr="008E7402">
        <w:rPr>
          <w:rFonts w:eastAsia="Times New Roman" w:cstheme="minorHAnsi"/>
          <w:b/>
          <w:lang w:val="fr-FR" w:eastAsia="fr-FR"/>
        </w:rPr>
        <w:t>(Indicat</w:t>
      </w:r>
      <w:r w:rsidR="00E65757" w:rsidRPr="008E7402">
        <w:rPr>
          <w:rFonts w:eastAsia="Times New Roman" w:cstheme="minorHAnsi"/>
          <w:b/>
          <w:lang w:val="fr-FR" w:eastAsia="fr-FR"/>
        </w:rPr>
        <w:t>eu</w:t>
      </w:r>
      <w:r w:rsidRPr="008E7402">
        <w:rPr>
          <w:rFonts w:eastAsia="Times New Roman" w:cstheme="minorHAnsi"/>
          <w:b/>
          <w:lang w:val="fr-FR" w:eastAsia="fr-FR"/>
        </w:rPr>
        <w:t>rs 11.1, 11.2)</w:t>
      </w:r>
    </w:p>
    <w:p w14:paraId="336FEDD9" w14:textId="77777777" w:rsidR="00CC19A4" w:rsidRPr="008E7402" w:rsidRDefault="00CC19A4" w:rsidP="00CC19A4">
      <w:pPr>
        <w:spacing w:after="0" w:line="240" w:lineRule="auto"/>
        <w:rPr>
          <w:rFonts w:eastAsia="Times New Roman" w:cstheme="minorHAnsi"/>
          <w:b/>
          <w:lang w:val="fr-FR" w:eastAsia="fr-FR"/>
        </w:rPr>
      </w:pPr>
    </w:p>
    <w:p w14:paraId="68047AF7" w14:textId="655AC23D" w:rsidR="00CC19A4" w:rsidRPr="008E7402" w:rsidRDefault="00332787" w:rsidP="00CC19A4">
      <w:pPr>
        <w:pStyle w:val="ListParagraph"/>
        <w:numPr>
          <w:ilvl w:val="0"/>
          <w:numId w:val="12"/>
        </w:numPr>
        <w:spacing w:after="0" w:line="240" w:lineRule="auto"/>
        <w:ind w:left="425" w:hanging="425"/>
        <w:rPr>
          <w:rFonts w:eastAsia="Times New Roman" w:cstheme="minorHAnsi"/>
          <w:b/>
          <w:lang w:val="fr-FR" w:eastAsia="fr-FR"/>
        </w:rPr>
      </w:pPr>
      <w:r w:rsidRPr="008E7402">
        <w:rPr>
          <w:rFonts w:eastAsia="Times New Roman" w:cstheme="minorHAnsi"/>
          <w:b/>
          <w:lang w:val="fr-FR" w:eastAsia="fr-FR"/>
        </w:rPr>
        <w:t>Les progrès en matière d’évaluation des fonctions, services et avantages des zones humides sont lents</w:t>
      </w:r>
      <w:r w:rsidR="00CC19A4" w:rsidRPr="008E7402">
        <w:rPr>
          <w:rFonts w:eastAsia="Times New Roman" w:cstheme="minorHAnsi"/>
          <w:b/>
          <w:lang w:val="fr-FR" w:eastAsia="fr-FR"/>
        </w:rPr>
        <w:t xml:space="preserve">. </w:t>
      </w:r>
    </w:p>
    <w:p w14:paraId="0EEE4D78" w14:textId="77777777" w:rsidR="00CC19A4" w:rsidRPr="008E7402" w:rsidRDefault="00CC19A4" w:rsidP="00CC19A4">
      <w:pPr>
        <w:spacing w:after="0" w:line="240" w:lineRule="auto"/>
        <w:rPr>
          <w:rFonts w:eastAsia="Times New Roman" w:cstheme="minorHAnsi"/>
          <w:lang w:val="fr-FR" w:eastAsia="fr-FR"/>
        </w:rPr>
      </w:pPr>
    </w:p>
    <w:p w14:paraId="671EB21C" w14:textId="5C48CC44" w:rsidR="00CC19A4" w:rsidRPr="008E7402" w:rsidRDefault="00CC19A4" w:rsidP="00CC19A4">
      <w:pPr>
        <w:spacing w:after="0" w:line="240" w:lineRule="auto"/>
        <w:ind w:left="425" w:hanging="425"/>
        <w:rPr>
          <w:rFonts w:ascii="Calibri" w:hAnsi="Calibri" w:cs="Calibri"/>
          <w:lang w:val="fr-FR"/>
        </w:rPr>
      </w:pPr>
      <w:r w:rsidRPr="008E7402">
        <w:rPr>
          <w:rFonts w:ascii="Calibri" w:hAnsi="Calibri" w:cs="Calibri"/>
          <w:lang w:val="fr-FR"/>
        </w:rPr>
        <w:t>66.</w:t>
      </w:r>
      <w:r w:rsidRPr="008E7402">
        <w:rPr>
          <w:rFonts w:ascii="Calibri" w:hAnsi="Calibri" w:cs="Calibri"/>
          <w:lang w:val="fr-FR"/>
        </w:rPr>
        <w:tab/>
      </w:r>
      <w:r w:rsidR="000455EC" w:rsidRPr="008E7402">
        <w:rPr>
          <w:rFonts w:ascii="Calibri" w:hAnsi="Calibri" w:cs="Calibri"/>
          <w:lang w:val="fr-FR"/>
        </w:rPr>
        <w:t xml:space="preserve">Vingt-quatre pour cent des Parties contractantes ayant fait rapport à la COP13 ont évalué les services écosystémiques de Sites Ramsar et autres zones humides </w:t>
      </w:r>
      <w:r w:rsidR="00D4168D" w:rsidRPr="008E7402">
        <w:rPr>
          <w:rFonts w:ascii="Calibri" w:hAnsi="Calibri" w:cs="Calibri"/>
          <w:lang w:val="fr-FR"/>
        </w:rPr>
        <w:t>(COP12</w:t>
      </w:r>
      <w:r w:rsidR="000455EC" w:rsidRPr="008E7402">
        <w:rPr>
          <w:rFonts w:ascii="Calibri" w:hAnsi="Calibri" w:cs="Calibri"/>
          <w:lang w:val="fr-FR"/>
        </w:rPr>
        <w:t> </w:t>
      </w:r>
      <w:r w:rsidR="00D4168D" w:rsidRPr="008E7402">
        <w:rPr>
          <w:rFonts w:ascii="Calibri" w:hAnsi="Calibri" w:cs="Calibri"/>
          <w:lang w:val="fr-FR"/>
        </w:rPr>
        <w:t>:</w:t>
      </w:r>
      <w:r w:rsidR="000455EC" w:rsidRPr="008E7402">
        <w:rPr>
          <w:rFonts w:ascii="Calibri" w:hAnsi="Calibri" w:cs="Calibri"/>
          <w:lang w:val="fr-FR"/>
        </w:rPr>
        <w:t> </w:t>
      </w:r>
      <w:r w:rsidRPr="008E7402">
        <w:rPr>
          <w:rFonts w:ascii="Calibri" w:hAnsi="Calibri" w:cs="Calibri"/>
          <w:lang w:val="fr-FR"/>
        </w:rPr>
        <w:t>19%</w:t>
      </w:r>
      <w:r w:rsidR="00D4168D" w:rsidRPr="008E7402">
        <w:rPr>
          <w:rFonts w:ascii="Calibri" w:hAnsi="Calibri" w:cs="Calibri"/>
          <w:lang w:val="fr-FR"/>
        </w:rPr>
        <w:t>)</w:t>
      </w:r>
      <w:r w:rsidRPr="008E7402">
        <w:rPr>
          <w:rFonts w:ascii="Calibri" w:hAnsi="Calibri" w:cs="Calibri"/>
          <w:lang w:val="fr-FR"/>
        </w:rPr>
        <w:t xml:space="preserve">. </w:t>
      </w:r>
      <w:r w:rsidR="000455EC" w:rsidRPr="008E7402">
        <w:rPr>
          <w:rFonts w:ascii="Calibri" w:hAnsi="Calibri" w:cs="Calibri"/>
          <w:lang w:val="fr-FR"/>
        </w:rPr>
        <w:t>Quarante</w:t>
      </w:r>
      <w:r w:rsidR="000455EC" w:rsidRPr="008E7402">
        <w:rPr>
          <w:rFonts w:ascii="Calibri" w:hAnsi="Calibri" w:cs="Calibri"/>
          <w:lang w:val="fr-FR"/>
        </w:rPr>
        <w:noBreakHyphen/>
        <w:t xml:space="preserve">quatre pour cent de plus signalent à la COP13 qu’elles sont en train de le faire </w:t>
      </w:r>
      <w:r w:rsidR="00D4168D" w:rsidRPr="008E7402">
        <w:rPr>
          <w:rFonts w:ascii="Calibri" w:hAnsi="Calibri" w:cs="Calibri"/>
          <w:lang w:val="fr-FR"/>
        </w:rPr>
        <w:t>(</w:t>
      </w:r>
      <w:r w:rsidRPr="008E7402">
        <w:rPr>
          <w:rFonts w:ascii="Calibri" w:hAnsi="Calibri" w:cs="Calibri"/>
          <w:lang w:val="fr-FR"/>
        </w:rPr>
        <w:t>COP12</w:t>
      </w:r>
      <w:r w:rsidR="000455EC" w:rsidRPr="008E7402">
        <w:rPr>
          <w:rFonts w:ascii="Calibri" w:hAnsi="Calibri" w:cs="Calibri"/>
          <w:lang w:val="fr-FR"/>
        </w:rPr>
        <w:t> </w:t>
      </w:r>
      <w:r w:rsidR="00D4168D" w:rsidRPr="008E7402">
        <w:rPr>
          <w:rFonts w:ascii="Calibri" w:hAnsi="Calibri" w:cs="Calibri"/>
          <w:lang w:val="fr-FR"/>
        </w:rPr>
        <w:t>:</w:t>
      </w:r>
      <w:r w:rsidR="000455EC" w:rsidRPr="008E7402">
        <w:rPr>
          <w:rFonts w:ascii="Calibri" w:hAnsi="Calibri" w:cs="Calibri"/>
          <w:lang w:val="fr-FR"/>
        </w:rPr>
        <w:t> </w:t>
      </w:r>
      <w:r w:rsidRPr="008E7402">
        <w:rPr>
          <w:rFonts w:ascii="Calibri" w:hAnsi="Calibri" w:cs="Calibri"/>
          <w:lang w:val="fr-FR"/>
        </w:rPr>
        <w:t xml:space="preserve">42%). </w:t>
      </w:r>
      <w:r w:rsidR="000455EC" w:rsidRPr="008E7402">
        <w:rPr>
          <w:rFonts w:ascii="Calibri" w:hAnsi="Calibri" w:cs="Calibri"/>
          <w:lang w:val="fr-FR"/>
        </w:rPr>
        <w:t xml:space="preserve">Toutefois, </w:t>
      </w:r>
      <w:r w:rsidR="000F517A">
        <w:rPr>
          <w:rFonts w:ascii="Calibri" w:hAnsi="Calibri" w:cs="Calibri"/>
          <w:lang w:val="fr-FR"/>
        </w:rPr>
        <w:t>l’</w:t>
      </w:r>
      <w:r w:rsidR="000455EC" w:rsidRPr="008E7402">
        <w:rPr>
          <w:rFonts w:ascii="Calibri" w:hAnsi="Calibri" w:cs="Calibri"/>
          <w:lang w:val="fr-FR"/>
        </w:rPr>
        <w:t xml:space="preserve">analyse des services écosystémiques et valeurs des Sites Ramsar et autres zones humides aurait dû être terminée par toutes les Parties avant 2015. </w:t>
      </w:r>
    </w:p>
    <w:p w14:paraId="1FA3BAE2" w14:textId="77777777" w:rsidR="00CC19A4" w:rsidRPr="008E7402" w:rsidRDefault="00CC19A4" w:rsidP="00CC19A4">
      <w:pPr>
        <w:spacing w:after="0" w:line="240" w:lineRule="auto"/>
        <w:ind w:left="425" w:hanging="425"/>
        <w:rPr>
          <w:rFonts w:ascii="Calibri" w:hAnsi="Calibri" w:cs="Calibri"/>
          <w:lang w:val="fr-FR"/>
        </w:rPr>
      </w:pPr>
    </w:p>
    <w:p w14:paraId="67453A5A" w14:textId="5E016EF7" w:rsidR="00CC19A4" w:rsidRPr="008E7402" w:rsidRDefault="00CC19A4" w:rsidP="00CC19A4">
      <w:pPr>
        <w:spacing w:after="0" w:line="240" w:lineRule="auto"/>
        <w:ind w:left="425" w:hanging="425"/>
        <w:rPr>
          <w:rFonts w:ascii="Calibri" w:hAnsi="Calibri" w:cs="Calibri"/>
          <w:lang w:val="fr-FR"/>
        </w:rPr>
      </w:pPr>
      <w:r w:rsidRPr="008E7402">
        <w:rPr>
          <w:rFonts w:ascii="Calibri" w:hAnsi="Calibri" w:cs="Calibri"/>
          <w:lang w:val="fr-FR"/>
        </w:rPr>
        <w:t>67.</w:t>
      </w:r>
      <w:r w:rsidRPr="008E7402">
        <w:rPr>
          <w:rFonts w:ascii="Calibri" w:hAnsi="Calibri" w:cs="Calibri"/>
          <w:lang w:val="fr-FR"/>
        </w:rPr>
        <w:tab/>
      </w:r>
      <w:r w:rsidR="00351B1D">
        <w:rPr>
          <w:rFonts w:ascii="Calibri" w:hAnsi="Calibri" w:cs="Calibri"/>
          <w:lang w:val="fr-FR"/>
        </w:rPr>
        <w:t>Selon</w:t>
      </w:r>
      <w:r w:rsidR="00116E94" w:rsidRPr="008E7402">
        <w:rPr>
          <w:rFonts w:ascii="Calibri" w:hAnsi="Calibri" w:cs="Calibri"/>
          <w:lang w:val="fr-FR"/>
        </w:rPr>
        <w:t xml:space="preserve"> le « Rapport TEEB » (</w:t>
      </w:r>
      <w:r w:rsidR="00351B1D" w:rsidRPr="00351B1D">
        <w:rPr>
          <w:rFonts w:ascii="Calibri" w:hAnsi="Calibri" w:cs="Calibri"/>
          <w:i/>
          <w:lang w:val="fr-FR"/>
        </w:rPr>
        <w:t>Économie des écosystèmes et de la biodiversité pour l’eau et les zones humides</w:t>
      </w:r>
      <w:r w:rsidR="00116E94" w:rsidRPr="008E7402">
        <w:rPr>
          <w:rFonts w:ascii="Calibri" w:hAnsi="Calibri" w:cs="Calibri"/>
          <w:lang w:val="fr-FR"/>
        </w:rPr>
        <w:t>,</w:t>
      </w:r>
      <w:r w:rsidRPr="008E7402">
        <w:rPr>
          <w:rFonts w:ascii="Calibri" w:hAnsi="Calibri" w:cs="Calibri"/>
          <w:lang w:val="fr-FR"/>
        </w:rPr>
        <w:t xml:space="preserve"> 2013), </w:t>
      </w:r>
      <w:r w:rsidR="00C70DFA" w:rsidRPr="008E7402">
        <w:rPr>
          <w:rFonts w:ascii="Calibri" w:hAnsi="Calibri" w:cs="Calibri"/>
          <w:lang w:val="fr-FR"/>
        </w:rPr>
        <w:t>les zones humides fournissent des services essentiels liés à l’eau tels que de l’eau propre pour la consommation, de l’eau pour l’agriculture, de l’eau de refroidissement pour le secteur de l’énergie et régulent la quantité d’eau (p</w:t>
      </w:r>
      <w:r w:rsidR="006C5966">
        <w:rPr>
          <w:rFonts w:ascii="Calibri" w:hAnsi="Calibri" w:cs="Calibri"/>
          <w:lang w:val="fr-FR"/>
        </w:rPr>
        <w:t>ar</w:t>
      </w:r>
      <w:r w:rsidR="00C70DFA" w:rsidRPr="008E7402">
        <w:rPr>
          <w:rFonts w:ascii="Calibri" w:hAnsi="Calibri" w:cs="Calibri"/>
          <w:lang w:val="fr-FR"/>
        </w:rPr>
        <w:t> ex</w:t>
      </w:r>
      <w:r w:rsidR="006C5966">
        <w:rPr>
          <w:rFonts w:ascii="Calibri" w:hAnsi="Calibri" w:cs="Calibri"/>
          <w:lang w:val="fr-FR"/>
        </w:rPr>
        <w:t>emple</w:t>
      </w:r>
      <w:r w:rsidR="00C70DFA" w:rsidRPr="008E7402">
        <w:rPr>
          <w:rFonts w:ascii="Calibri" w:hAnsi="Calibri" w:cs="Calibri"/>
          <w:lang w:val="fr-FR"/>
        </w:rPr>
        <w:t>, dans le cadre de la maîtrise des crues). Toutefois, les services écosystémiques et les zones humides sont dégradés à un rythme alarmant, avec un coût économique et social énorme (</w:t>
      </w:r>
      <w:r w:rsidR="00351B1D">
        <w:rPr>
          <w:rFonts w:ascii="Calibri" w:hAnsi="Calibri" w:cs="Calibri"/>
          <w:lang w:val="fr-FR"/>
        </w:rPr>
        <w:t xml:space="preserve">par exemple, </w:t>
      </w:r>
      <w:r w:rsidR="00C70DFA" w:rsidRPr="008E7402">
        <w:rPr>
          <w:rFonts w:ascii="Calibri" w:hAnsi="Calibri" w:cs="Calibri"/>
          <w:lang w:val="fr-FR"/>
        </w:rPr>
        <w:t xml:space="preserve">augmentation des risques d’inondation, diminution de la qualité de l’eau et incidences sur la santé, l’identité culturelle et les moyens d’existence). </w:t>
      </w:r>
    </w:p>
    <w:p w14:paraId="65DC8F1F" w14:textId="77777777" w:rsidR="00CC19A4" w:rsidRPr="008E7402" w:rsidRDefault="00CC19A4" w:rsidP="00CC19A4">
      <w:pPr>
        <w:spacing w:after="0" w:line="240" w:lineRule="auto"/>
        <w:ind w:left="425" w:hanging="425"/>
        <w:rPr>
          <w:rFonts w:ascii="Calibri" w:hAnsi="Calibri" w:cs="Calibri"/>
          <w:lang w:val="fr-FR"/>
        </w:rPr>
      </w:pPr>
    </w:p>
    <w:p w14:paraId="596B7ED6" w14:textId="35DAEA87" w:rsidR="00CC19A4" w:rsidRPr="008E7402" w:rsidRDefault="00CC19A4" w:rsidP="00CC19A4">
      <w:pPr>
        <w:spacing w:after="0" w:line="240" w:lineRule="auto"/>
        <w:ind w:left="425" w:hanging="425"/>
        <w:rPr>
          <w:rFonts w:ascii="Calibri" w:hAnsi="Calibri" w:cs="Calibri"/>
          <w:lang w:val="fr-FR"/>
        </w:rPr>
      </w:pPr>
      <w:r w:rsidRPr="008E7402">
        <w:rPr>
          <w:rFonts w:ascii="Calibri" w:hAnsi="Calibri" w:cs="Calibri"/>
          <w:lang w:val="fr-FR"/>
        </w:rPr>
        <w:t>68.</w:t>
      </w:r>
      <w:r w:rsidRPr="008E7402">
        <w:rPr>
          <w:rFonts w:ascii="Calibri" w:hAnsi="Calibri" w:cs="Calibri"/>
          <w:lang w:val="fr-FR"/>
        </w:rPr>
        <w:tab/>
      </w:r>
      <w:r w:rsidR="00C70DFA" w:rsidRPr="008E7402">
        <w:rPr>
          <w:rFonts w:ascii="Calibri" w:hAnsi="Calibri" w:cs="Calibri"/>
          <w:lang w:val="fr-FR"/>
        </w:rPr>
        <w:t xml:space="preserve">Les zones humides jouent un rôle clé dans les efforts </w:t>
      </w:r>
      <w:r w:rsidR="00351B1D">
        <w:rPr>
          <w:rFonts w:ascii="Calibri" w:hAnsi="Calibri" w:cs="Calibri"/>
          <w:lang w:val="fr-FR"/>
        </w:rPr>
        <w:t>déployés pour réaliser l</w:t>
      </w:r>
      <w:r w:rsidR="00C70DFA" w:rsidRPr="008E7402">
        <w:rPr>
          <w:rFonts w:ascii="Calibri" w:hAnsi="Calibri" w:cs="Calibri"/>
          <w:lang w:val="fr-FR"/>
        </w:rPr>
        <w:t xml:space="preserve">es Objectifs de développement durable et, en conséquence, la valeur </w:t>
      </w:r>
      <w:r w:rsidR="00351B1D">
        <w:rPr>
          <w:rFonts w:ascii="Calibri" w:hAnsi="Calibri" w:cs="Calibri"/>
          <w:lang w:val="fr-FR"/>
        </w:rPr>
        <w:t>totale</w:t>
      </w:r>
      <w:r w:rsidR="00C70DFA" w:rsidRPr="008E7402">
        <w:rPr>
          <w:rFonts w:ascii="Calibri" w:hAnsi="Calibri" w:cs="Calibri"/>
          <w:lang w:val="fr-FR"/>
        </w:rPr>
        <w:t xml:space="preserve"> de l’eau et des zones humides doit être reconnue et intégrée dans la prise de décisions afin de répondre aux besoins sociaux, économiques et environnementaux. </w:t>
      </w:r>
    </w:p>
    <w:p w14:paraId="0BEDCB23" w14:textId="77777777" w:rsidR="00CC19A4" w:rsidRPr="008E7402" w:rsidRDefault="00CC19A4" w:rsidP="00CC19A4">
      <w:pPr>
        <w:spacing w:after="0" w:line="240" w:lineRule="auto"/>
        <w:ind w:left="425" w:hanging="425"/>
        <w:rPr>
          <w:rFonts w:ascii="Calibri" w:hAnsi="Calibri" w:cs="Calibri"/>
          <w:lang w:val="fr-FR"/>
        </w:rPr>
      </w:pPr>
    </w:p>
    <w:p w14:paraId="3C96A6B3" w14:textId="00715EA8" w:rsidR="00CC19A4" w:rsidRPr="008E7402" w:rsidRDefault="00CC19A4" w:rsidP="00CC19A4">
      <w:pPr>
        <w:spacing w:after="0" w:line="240" w:lineRule="auto"/>
        <w:ind w:left="425" w:hanging="425"/>
        <w:rPr>
          <w:rFonts w:ascii="Calibri" w:hAnsi="Calibri" w:cs="Calibri"/>
          <w:lang w:val="fr-FR"/>
        </w:rPr>
      </w:pPr>
      <w:r w:rsidRPr="008E7402">
        <w:rPr>
          <w:rFonts w:ascii="Calibri" w:hAnsi="Calibri" w:cs="Calibri"/>
          <w:lang w:val="fr-FR"/>
        </w:rPr>
        <w:t>69.</w:t>
      </w:r>
      <w:r w:rsidRPr="008E7402">
        <w:rPr>
          <w:rFonts w:ascii="Calibri" w:hAnsi="Calibri" w:cs="Calibri"/>
          <w:lang w:val="fr-FR"/>
        </w:rPr>
        <w:tab/>
      </w:r>
      <w:r w:rsidR="00705D2E" w:rsidRPr="008E7402">
        <w:rPr>
          <w:rFonts w:ascii="Calibri" w:hAnsi="Calibri" w:cs="Calibri"/>
          <w:lang w:val="fr-FR"/>
        </w:rPr>
        <w:t>Cet indicateur est aussi directement lié à l’</w:t>
      </w:r>
      <w:r w:rsidR="00625AC1" w:rsidRPr="008E7402">
        <w:rPr>
          <w:rFonts w:ascii="Calibri" w:hAnsi="Calibri" w:cs="Calibri"/>
          <w:lang w:val="fr-FR"/>
        </w:rPr>
        <w:t>O</w:t>
      </w:r>
      <w:r w:rsidR="00705D2E" w:rsidRPr="008E7402">
        <w:rPr>
          <w:rFonts w:ascii="Calibri" w:hAnsi="Calibri" w:cs="Calibri"/>
          <w:lang w:val="fr-FR"/>
        </w:rPr>
        <w:t>bjectif d’</w:t>
      </w:r>
      <w:r w:rsidRPr="008E7402">
        <w:rPr>
          <w:rFonts w:ascii="Calibri" w:hAnsi="Calibri" w:cs="Calibri"/>
          <w:lang w:val="fr-FR"/>
        </w:rPr>
        <w:t>Aichi 2</w:t>
      </w:r>
      <w:r w:rsidR="00E570A0" w:rsidRPr="008E7402">
        <w:rPr>
          <w:rFonts w:ascii="Calibri" w:hAnsi="Calibri" w:cs="Calibri"/>
          <w:lang w:val="fr-FR"/>
        </w:rPr>
        <w:t xml:space="preserve"> </w:t>
      </w:r>
      <w:r w:rsidRPr="008E7402">
        <w:rPr>
          <w:rFonts w:ascii="Calibri" w:hAnsi="Calibri" w:cs="Calibri"/>
          <w:lang w:val="fr-FR"/>
        </w:rPr>
        <w:t xml:space="preserve">: </w:t>
      </w:r>
      <w:r w:rsidR="00E570A0" w:rsidRPr="008E7402">
        <w:rPr>
          <w:rFonts w:ascii="Calibri" w:hAnsi="Calibri" w:cs="Calibri"/>
          <w:lang w:val="fr-FR"/>
        </w:rPr>
        <w:t>« </w:t>
      </w:r>
      <w:r w:rsidR="00705D2E" w:rsidRPr="008E7402">
        <w:rPr>
          <w:rFonts w:ascii="Calibri" w:hAnsi="Calibri" w:cs="Calibri"/>
          <w:lang w:val="fr-FR"/>
        </w:rPr>
        <w:t>D’ici à 2020 au plus tard, les valeurs de la diversité biologique ont été intégrées dans les stratégies et les processus de planification nationaux et locaux de développement et de réduction de la pauvreté, et incorporées dans les comptes nationaux, selon que de besoin, et dans les systèmes de notification</w:t>
      </w:r>
      <w:r w:rsidRPr="008E7402">
        <w:rPr>
          <w:rFonts w:ascii="Calibri" w:hAnsi="Calibri" w:cs="Calibri"/>
          <w:lang w:val="fr-FR"/>
        </w:rPr>
        <w:t>.</w:t>
      </w:r>
      <w:r w:rsidR="00E570A0" w:rsidRPr="008E7402">
        <w:rPr>
          <w:rFonts w:ascii="Calibri" w:hAnsi="Calibri" w:cs="Calibri"/>
          <w:lang w:val="fr-FR"/>
        </w:rPr>
        <w:t> »</w:t>
      </w:r>
      <w:r w:rsidRPr="008E7402">
        <w:rPr>
          <w:rFonts w:ascii="Calibri" w:hAnsi="Calibri" w:cs="Calibri"/>
          <w:lang w:val="fr-FR"/>
        </w:rPr>
        <w:t xml:space="preserve"> </w:t>
      </w:r>
      <w:r w:rsidR="00351B1D">
        <w:rPr>
          <w:rFonts w:ascii="Calibri" w:hAnsi="Calibri" w:cs="Calibri"/>
          <w:lang w:val="fr-FR"/>
        </w:rPr>
        <w:t>Il s’ensuit que les mesures prises par les Parties à ce sujet contribuent non seulement aux engagements envers le Plan stratégique Ramsar mais aussi envers le Plan stratégique pour la diversité biologique 2011-2020 de la CDB.</w:t>
      </w:r>
    </w:p>
    <w:p w14:paraId="7A860893" w14:textId="77777777" w:rsidR="00CC19A4" w:rsidRPr="008E7402" w:rsidRDefault="00CC19A4" w:rsidP="00CC19A4">
      <w:pPr>
        <w:spacing w:after="0" w:line="240" w:lineRule="auto"/>
        <w:ind w:left="425" w:hanging="425"/>
        <w:rPr>
          <w:rFonts w:ascii="Calibri" w:hAnsi="Calibri" w:cs="Calibri"/>
          <w:lang w:val="fr-FR"/>
        </w:rPr>
      </w:pPr>
    </w:p>
    <w:p w14:paraId="0303F0A8" w14:textId="30438360" w:rsidR="00CC19A4" w:rsidRPr="008E7402" w:rsidRDefault="00CC19A4" w:rsidP="00CC19A4">
      <w:pPr>
        <w:spacing w:after="0" w:line="240" w:lineRule="auto"/>
        <w:ind w:left="425" w:hanging="425"/>
        <w:rPr>
          <w:rFonts w:ascii="Calibri" w:hAnsi="Calibri" w:cs="Calibri"/>
          <w:lang w:val="fr-FR"/>
        </w:rPr>
      </w:pPr>
      <w:r w:rsidRPr="008E7402">
        <w:rPr>
          <w:rFonts w:ascii="Calibri" w:hAnsi="Calibri" w:cs="Calibri"/>
          <w:lang w:val="fr-FR"/>
        </w:rPr>
        <w:t>70.</w:t>
      </w:r>
      <w:r w:rsidRPr="008E7402">
        <w:rPr>
          <w:rFonts w:ascii="Calibri" w:hAnsi="Calibri" w:cs="Calibri"/>
          <w:lang w:val="fr-FR"/>
        </w:rPr>
        <w:tab/>
      </w:r>
      <w:r w:rsidR="00C70DFA" w:rsidRPr="008E7402">
        <w:rPr>
          <w:rFonts w:ascii="Calibri" w:hAnsi="Calibri" w:cs="Calibri"/>
          <w:lang w:val="fr-FR"/>
        </w:rPr>
        <w:t>La mise en œuvre de programmes ou de projets pour les zones humides</w:t>
      </w:r>
      <w:r w:rsidR="00FF68C6">
        <w:rPr>
          <w:rFonts w:ascii="Calibri" w:hAnsi="Calibri" w:cs="Calibri"/>
          <w:lang w:val="fr-FR"/>
        </w:rPr>
        <w:t>,</w:t>
      </w:r>
      <w:r w:rsidR="00C70DFA" w:rsidRPr="008E7402">
        <w:rPr>
          <w:rFonts w:ascii="Calibri" w:hAnsi="Calibri" w:cs="Calibri"/>
          <w:lang w:val="fr-FR"/>
        </w:rPr>
        <w:t xml:space="preserve"> qui contribuent à l’allégement de la pauvreté ou aux plans pour la sécurité alimentaire et de l’eau reste un</w:t>
      </w:r>
      <w:r w:rsidR="00FF68C6">
        <w:rPr>
          <w:rFonts w:ascii="Calibri" w:hAnsi="Calibri" w:cs="Calibri"/>
          <w:lang w:val="fr-FR"/>
        </w:rPr>
        <w:t xml:space="preserve"> défi</w:t>
      </w:r>
      <w:r w:rsidR="00C70DFA" w:rsidRPr="008E7402">
        <w:rPr>
          <w:rFonts w:ascii="Calibri" w:hAnsi="Calibri" w:cs="Calibri"/>
          <w:lang w:val="fr-FR"/>
        </w:rPr>
        <w:t xml:space="preserve">. </w:t>
      </w:r>
      <w:r w:rsidR="00C70DFA" w:rsidRPr="008E7402">
        <w:rPr>
          <w:rFonts w:ascii="Calibri" w:hAnsi="Calibri" w:cs="Calibri"/>
          <w:lang w:val="fr-FR"/>
        </w:rPr>
        <w:lastRenderedPageBreak/>
        <w:t xml:space="preserve">Pour la COP13, 33% des Parties signalent qu’elles le font </w:t>
      </w:r>
      <w:r w:rsidR="00737A90" w:rsidRPr="008E7402">
        <w:rPr>
          <w:rFonts w:ascii="Calibri" w:hAnsi="Calibri" w:cs="Calibri"/>
          <w:lang w:val="fr-FR"/>
        </w:rPr>
        <w:t>(COP12</w:t>
      </w:r>
      <w:r w:rsidR="00C70DFA" w:rsidRPr="008E7402">
        <w:rPr>
          <w:rFonts w:ascii="Calibri" w:hAnsi="Calibri" w:cs="Calibri"/>
          <w:lang w:val="fr-FR"/>
        </w:rPr>
        <w:t> : </w:t>
      </w:r>
      <w:r w:rsidRPr="008E7402">
        <w:rPr>
          <w:rFonts w:ascii="Calibri" w:hAnsi="Calibri" w:cs="Calibri"/>
          <w:lang w:val="fr-FR"/>
        </w:rPr>
        <w:t>42%</w:t>
      </w:r>
      <w:r w:rsidR="00737A90" w:rsidRPr="008E7402">
        <w:rPr>
          <w:rFonts w:ascii="Calibri" w:hAnsi="Calibri" w:cs="Calibri"/>
          <w:lang w:val="fr-FR"/>
        </w:rPr>
        <w:t>).</w:t>
      </w:r>
      <w:r w:rsidRPr="008E7402">
        <w:rPr>
          <w:rFonts w:ascii="Calibri" w:hAnsi="Calibri" w:cs="Calibri"/>
          <w:lang w:val="fr-FR"/>
        </w:rPr>
        <w:t xml:space="preserve"> </w:t>
      </w:r>
      <w:r w:rsidR="00C70DFA" w:rsidRPr="008E7402">
        <w:rPr>
          <w:rFonts w:ascii="Calibri" w:hAnsi="Calibri" w:cs="Calibri"/>
          <w:lang w:val="fr-FR"/>
        </w:rPr>
        <w:t>La raison de ce déclin n’est pas claire.</w:t>
      </w:r>
    </w:p>
    <w:p w14:paraId="49341D3F" w14:textId="77777777" w:rsidR="00CC19A4" w:rsidRPr="008E7402" w:rsidRDefault="00CC19A4" w:rsidP="00CC19A4">
      <w:pPr>
        <w:spacing w:after="0" w:line="240" w:lineRule="auto"/>
        <w:ind w:left="425" w:hanging="425"/>
        <w:rPr>
          <w:rFonts w:ascii="Calibri" w:hAnsi="Calibri" w:cs="Calibri"/>
          <w:lang w:val="fr-FR"/>
        </w:rPr>
      </w:pPr>
    </w:p>
    <w:p w14:paraId="6F52C6EA" w14:textId="1350AD22" w:rsidR="00CC19A4" w:rsidRPr="008E7402" w:rsidRDefault="00CC19A4" w:rsidP="00CC19A4">
      <w:pPr>
        <w:spacing w:after="0" w:line="240" w:lineRule="auto"/>
        <w:ind w:left="425" w:hanging="425"/>
        <w:rPr>
          <w:rFonts w:ascii="Calibri" w:hAnsi="Calibri" w:cs="Calibri"/>
          <w:lang w:val="fr-FR"/>
        </w:rPr>
      </w:pPr>
      <w:r w:rsidRPr="008E7402">
        <w:rPr>
          <w:rFonts w:ascii="Calibri" w:hAnsi="Calibri" w:cs="Calibri"/>
          <w:lang w:val="fr-FR"/>
        </w:rPr>
        <w:t>71.</w:t>
      </w:r>
      <w:r w:rsidRPr="008E7402">
        <w:rPr>
          <w:rFonts w:ascii="Calibri" w:hAnsi="Calibri" w:cs="Calibri"/>
          <w:lang w:val="fr-FR"/>
        </w:rPr>
        <w:tab/>
      </w:r>
      <w:r w:rsidR="00C70DFA" w:rsidRPr="008E7402">
        <w:rPr>
          <w:rFonts w:ascii="Calibri" w:hAnsi="Calibri" w:cs="Calibri"/>
          <w:lang w:val="fr-FR"/>
        </w:rPr>
        <w:t>Les mesures prises par les Parties pour élaborer et appliquer des programmes et projets pour les zones humides</w:t>
      </w:r>
      <w:r w:rsidR="00C32B5F">
        <w:rPr>
          <w:rFonts w:ascii="Calibri" w:hAnsi="Calibri" w:cs="Calibri"/>
          <w:lang w:val="fr-FR"/>
        </w:rPr>
        <w:t>,</w:t>
      </w:r>
      <w:r w:rsidR="00C70DFA" w:rsidRPr="008E7402">
        <w:rPr>
          <w:rFonts w:ascii="Calibri" w:hAnsi="Calibri" w:cs="Calibri"/>
          <w:lang w:val="fr-FR"/>
        </w:rPr>
        <w:t xml:space="preserve"> qui contribuent aux objectifs d’élimination de la pauvreté aux niveaux local et national et aux plans pour la sécurité alimentaire et de l’eau sont importantes car elles sont directement liées à l’ODD 2 : « </w:t>
      </w:r>
      <w:r w:rsidR="00036481" w:rsidRPr="008E7402">
        <w:rPr>
          <w:rFonts w:ascii="Calibri" w:hAnsi="Calibri" w:cs="Calibri"/>
          <w:lang w:val="fr-FR"/>
        </w:rPr>
        <w:t>Éliminer la faim, assurer la sécurité alimentaire, améliorer la nutrition et promouvoir l’agriculture durable</w:t>
      </w:r>
      <w:r w:rsidR="00C70DFA" w:rsidRPr="008E7402">
        <w:rPr>
          <w:rFonts w:ascii="Calibri" w:hAnsi="Calibri" w:cs="Calibri"/>
          <w:lang w:val="fr-FR"/>
        </w:rPr>
        <w:t> »</w:t>
      </w:r>
      <w:r w:rsidR="0024574F" w:rsidRPr="008E7402">
        <w:rPr>
          <w:rFonts w:ascii="Calibri" w:hAnsi="Calibri" w:cs="Calibri"/>
          <w:lang w:val="fr-FR"/>
        </w:rPr>
        <w:t>;</w:t>
      </w:r>
      <w:r w:rsidRPr="008E7402">
        <w:rPr>
          <w:rFonts w:ascii="Calibri" w:hAnsi="Calibri" w:cs="Calibri"/>
          <w:lang w:val="fr-FR"/>
        </w:rPr>
        <w:t xml:space="preserve"> </w:t>
      </w:r>
      <w:r w:rsidR="00E570A0" w:rsidRPr="008E7402">
        <w:rPr>
          <w:rFonts w:ascii="Calibri" w:hAnsi="Calibri" w:cs="Calibri"/>
          <w:lang w:val="fr-FR"/>
        </w:rPr>
        <w:t>et à l’</w:t>
      </w:r>
      <w:r w:rsidR="00625AC1" w:rsidRPr="008E7402">
        <w:rPr>
          <w:rFonts w:ascii="Calibri" w:hAnsi="Calibri" w:cs="Calibri"/>
          <w:lang w:val="fr-FR"/>
        </w:rPr>
        <w:t>O</w:t>
      </w:r>
      <w:r w:rsidR="00E570A0" w:rsidRPr="008E7402">
        <w:rPr>
          <w:rFonts w:ascii="Calibri" w:hAnsi="Calibri" w:cs="Calibri"/>
          <w:lang w:val="fr-FR"/>
        </w:rPr>
        <w:t>bjectif d’</w:t>
      </w:r>
      <w:r w:rsidRPr="008E7402">
        <w:rPr>
          <w:rFonts w:ascii="Calibri" w:hAnsi="Calibri" w:cs="Calibri"/>
          <w:lang w:val="fr-FR"/>
        </w:rPr>
        <w:t>Aichi 2</w:t>
      </w:r>
      <w:r w:rsidR="00C70DFA" w:rsidRPr="008E7402">
        <w:rPr>
          <w:rFonts w:ascii="Calibri" w:hAnsi="Calibri" w:cs="Calibri"/>
          <w:lang w:val="fr-FR"/>
        </w:rPr>
        <w:t> </w:t>
      </w:r>
      <w:r w:rsidR="0024574F" w:rsidRPr="008E7402">
        <w:rPr>
          <w:rFonts w:ascii="Calibri" w:hAnsi="Calibri" w:cs="Calibri"/>
          <w:lang w:val="fr-FR"/>
        </w:rPr>
        <w:t>:</w:t>
      </w:r>
      <w:r w:rsidRPr="008E7402">
        <w:rPr>
          <w:rFonts w:ascii="Calibri" w:hAnsi="Calibri" w:cs="Calibri"/>
          <w:lang w:val="fr-FR"/>
        </w:rPr>
        <w:t xml:space="preserve"> </w:t>
      </w:r>
      <w:r w:rsidR="00C70DFA" w:rsidRPr="008E7402">
        <w:rPr>
          <w:rFonts w:ascii="Calibri" w:hAnsi="Calibri" w:cs="Calibri"/>
          <w:lang w:val="fr-FR"/>
        </w:rPr>
        <w:t>« </w:t>
      </w:r>
      <w:r w:rsidR="00036481" w:rsidRPr="008E7402">
        <w:rPr>
          <w:rFonts w:ascii="Calibri" w:hAnsi="Calibri" w:cs="Calibri"/>
          <w:lang w:val="fr-FR"/>
        </w:rPr>
        <w:t xml:space="preserve">D’ici à 2020 au plus tard, les valeurs de la diversité biologique ont été intégrées dans les stratégies et les processus de planification nationaux et locaux de développement et de réduction de la pauvreté </w:t>
      </w:r>
      <w:r w:rsidR="00E570A0" w:rsidRPr="008E7402">
        <w:rPr>
          <w:rFonts w:ascii="Calibri" w:hAnsi="Calibri" w:cs="Calibri"/>
          <w:lang w:val="fr-FR"/>
        </w:rPr>
        <w:t>… »</w:t>
      </w:r>
      <w:r w:rsidRPr="008E7402">
        <w:rPr>
          <w:rFonts w:ascii="Calibri" w:hAnsi="Calibri" w:cs="Calibri"/>
          <w:lang w:val="fr-FR"/>
        </w:rPr>
        <w:t>.</w:t>
      </w:r>
    </w:p>
    <w:p w14:paraId="1587B21F" w14:textId="77777777" w:rsidR="002B2B55" w:rsidRPr="008E7402" w:rsidRDefault="002B2B55" w:rsidP="006C4C10">
      <w:pPr>
        <w:spacing w:after="0" w:line="240" w:lineRule="auto"/>
        <w:rPr>
          <w:rFonts w:eastAsia="Times New Roman" w:cstheme="minorHAnsi"/>
          <w:lang w:val="fr-FR" w:eastAsia="fr-FR"/>
        </w:rPr>
      </w:pPr>
    </w:p>
    <w:p w14:paraId="7CCEE775" w14:textId="77777777" w:rsidR="00750318" w:rsidRDefault="00E65757" w:rsidP="00CC19A4">
      <w:pPr>
        <w:spacing w:after="0" w:line="240" w:lineRule="auto"/>
        <w:rPr>
          <w:rFonts w:eastAsia="Times New Roman" w:cstheme="minorHAnsi"/>
          <w:b/>
          <w:lang w:val="fr-FR" w:eastAsia="fr-FR"/>
        </w:rPr>
      </w:pPr>
      <w:r w:rsidRPr="008E7402">
        <w:rPr>
          <w:rFonts w:eastAsia="Times New Roman" w:cstheme="minorHAnsi"/>
          <w:b/>
          <w:lang w:val="fr-FR" w:eastAsia="fr-FR"/>
        </w:rPr>
        <w:t>Objectif</w:t>
      </w:r>
      <w:r w:rsidR="00CC19A4" w:rsidRPr="008E7402">
        <w:rPr>
          <w:rFonts w:eastAsia="Times New Roman" w:cstheme="minorHAnsi"/>
          <w:b/>
          <w:lang w:val="fr-FR" w:eastAsia="fr-FR"/>
        </w:rPr>
        <w:t xml:space="preserve"> 12 </w:t>
      </w:r>
      <w:r w:rsidR="00C70DFA" w:rsidRPr="008E7402">
        <w:rPr>
          <w:rFonts w:eastAsia="Times New Roman" w:cstheme="minorHAnsi"/>
          <w:b/>
          <w:lang w:val="fr-FR" w:eastAsia="fr-FR"/>
        </w:rPr>
        <w:t>–</w:t>
      </w:r>
      <w:r w:rsidR="00CC19A4" w:rsidRPr="008E7402">
        <w:rPr>
          <w:rFonts w:eastAsia="Times New Roman" w:cstheme="minorHAnsi"/>
          <w:b/>
          <w:lang w:val="fr-FR" w:eastAsia="fr-FR"/>
        </w:rPr>
        <w:t xml:space="preserve"> </w:t>
      </w:r>
      <w:r w:rsidRPr="008E7402">
        <w:rPr>
          <w:rFonts w:eastAsia="Times New Roman" w:cstheme="minorHAnsi"/>
          <w:b/>
          <w:lang w:val="fr-FR" w:eastAsia="fr-FR"/>
        </w:rPr>
        <w:t>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r w:rsidR="00C32B5F">
        <w:rPr>
          <w:rFonts w:eastAsia="Times New Roman" w:cstheme="minorHAnsi"/>
          <w:b/>
          <w:lang w:val="fr-FR" w:eastAsia="fr-FR"/>
        </w:rPr>
        <w:t xml:space="preserve"> </w:t>
      </w:r>
    </w:p>
    <w:p w14:paraId="77961A3D" w14:textId="4A38B6F0" w:rsidR="00CC19A4" w:rsidRPr="008E7402" w:rsidRDefault="00CC19A4" w:rsidP="00CC19A4">
      <w:pPr>
        <w:spacing w:after="0" w:line="240" w:lineRule="auto"/>
        <w:rPr>
          <w:rFonts w:eastAsia="Times New Roman" w:cstheme="minorHAnsi"/>
          <w:b/>
          <w:lang w:val="fr-FR" w:eastAsia="fr-FR"/>
        </w:rPr>
      </w:pPr>
      <w:r w:rsidRPr="008E7402">
        <w:rPr>
          <w:rFonts w:eastAsia="Times New Roman" w:cstheme="minorHAnsi"/>
          <w:b/>
          <w:lang w:val="fr-FR" w:eastAsia="fr-FR"/>
        </w:rPr>
        <w:t>(</w:t>
      </w:r>
      <w:r w:rsidR="00E65757" w:rsidRPr="008E7402">
        <w:rPr>
          <w:rFonts w:eastAsia="Times New Roman" w:cstheme="minorHAnsi"/>
          <w:b/>
          <w:lang w:val="fr-FR" w:eastAsia="fr-FR"/>
        </w:rPr>
        <w:t>Indicateurs</w:t>
      </w:r>
      <w:r w:rsidRPr="008E7402">
        <w:rPr>
          <w:rFonts w:eastAsia="Times New Roman" w:cstheme="minorHAnsi"/>
          <w:b/>
          <w:lang w:val="fr-FR" w:eastAsia="fr-FR"/>
        </w:rPr>
        <w:t xml:space="preserve"> 12.1, 12.2)</w:t>
      </w:r>
    </w:p>
    <w:p w14:paraId="5479832E" w14:textId="77777777" w:rsidR="00CC19A4" w:rsidRPr="008E7402" w:rsidRDefault="00CC19A4" w:rsidP="00CC19A4">
      <w:pPr>
        <w:spacing w:after="0" w:line="240" w:lineRule="auto"/>
        <w:rPr>
          <w:rFonts w:cstheme="minorHAnsi"/>
          <w:b/>
          <w:lang w:val="fr-FR"/>
        </w:rPr>
      </w:pPr>
    </w:p>
    <w:p w14:paraId="54AA60A3" w14:textId="4CF1080A" w:rsidR="00CC19A4" w:rsidRPr="008E7402" w:rsidRDefault="00E570A0" w:rsidP="00CC19A4">
      <w:pPr>
        <w:pStyle w:val="ListParagraph"/>
        <w:numPr>
          <w:ilvl w:val="0"/>
          <w:numId w:val="12"/>
        </w:numPr>
        <w:spacing w:after="0" w:line="240" w:lineRule="auto"/>
        <w:ind w:left="425" w:hanging="425"/>
        <w:rPr>
          <w:rFonts w:eastAsia="Times New Roman" w:cstheme="minorHAnsi"/>
          <w:b/>
          <w:lang w:val="fr-FR" w:eastAsia="fr-FR"/>
        </w:rPr>
      </w:pPr>
      <w:r w:rsidRPr="008E7402">
        <w:rPr>
          <w:rFonts w:eastAsia="Times New Roman" w:cstheme="minorHAnsi"/>
          <w:b/>
          <w:lang w:val="fr-FR" w:eastAsia="fr-FR"/>
        </w:rPr>
        <w:t>Les progrès en matière de restauration déclinent</w:t>
      </w:r>
      <w:r w:rsidR="00CC19A4" w:rsidRPr="008E7402">
        <w:rPr>
          <w:rFonts w:eastAsia="Times New Roman" w:cstheme="minorHAnsi"/>
          <w:b/>
          <w:lang w:val="fr-FR" w:eastAsia="fr-FR"/>
        </w:rPr>
        <w:t>.</w:t>
      </w:r>
    </w:p>
    <w:p w14:paraId="274A40C2" w14:textId="77777777" w:rsidR="00CC19A4" w:rsidRPr="008E7402" w:rsidRDefault="00CC19A4" w:rsidP="00CC19A4">
      <w:pPr>
        <w:spacing w:after="0" w:line="240" w:lineRule="auto"/>
        <w:rPr>
          <w:rFonts w:cstheme="minorHAnsi"/>
          <w:lang w:val="fr-FR"/>
        </w:rPr>
      </w:pPr>
    </w:p>
    <w:p w14:paraId="66A30966" w14:textId="797A7D11" w:rsidR="00CC19A4" w:rsidRPr="008E7402" w:rsidRDefault="00CC19A4" w:rsidP="0024574F">
      <w:pPr>
        <w:spacing w:after="0" w:line="240" w:lineRule="auto"/>
        <w:ind w:left="425" w:hanging="425"/>
        <w:rPr>
          <w:rFonts w:ascii="Calibri" w:hAnsi="Calibri" w:cs="Calibri"/>
          <w:lang w:val="fr-FR"/>
        </w:rPr>
      </w:pPr>
      <w:r w:rsidRPr="008E7402">
        <w:rPr>
          <w:rFonts w:ascii="Calibri" w:hAnsi="Calibri" w:cs="Calibri"/>
          <w:lang w:val="fr-FR"/>
        </w:rPr>
        <w:t>72.</w:t>
      </w:r>
      <w:r w:rsidRPr="008E7402">
        <w:rPr>
          <w:rFonts w:ascii="Calibri" w:hAnsi="Calibri" w:cs="Calibri"/>
          <w:lang w:val="fr-FR"/>
        </w:rPr>
        <w:tab/>
      </w:r>
      <w:r w:rsidR="009A4715" w:rsidRPr="008E7402">
        <w:rPr>
          <w:rFonts w:ascii="Calibri" w:hAnsi="Calibri" w:cs="Calibri"/>
          <w:lang w:val="fr-FR"/>
        </w:rPr>
        <w:t xml:space="preserve">Pour la </w:t>
      </w:r>
      <w:r w:rsidRPr="008E7402">
        <w:rPr>
          <w:rFonts w:ascii="Calibri" w:hAnsi="Calibri" w:cs="Calibri"/>
          <w:lang w:val="fr-FR"/>
        </w:rPr>
        <w:t xml:space="preserve">COP13, 54% </w:t>
      </w:r>
      <w:r w:rsidR="009A4715" w:rsidRPr="008E7402">
        <w:rPr>
          <w:rFonts w:ascii="Calibri" w:hAnsi="Calibri" w:cs="Calibri"/>
          <w:lang w:val="fr-FR"/>
        </w:rPr>
        <w:t>des</w:t>
      </w:r>
      <w:r w:rsidRPr="008E7402">
        <w:rPr>
          <w:rFonts w:ascii="Calibri" w:hAnsi="Calibri" w:cs="Calibri"/>
          <w:lang w:val="fr-FR"/>
        </w:rPr>
        <w:t xml:space="preserve"> Parties </w:t>
      </w:r>
      <w:r w:rsidR="009A4715" w:rsidRPr="008E7402">
        <w:rPr>
          <w:rFonts w:ascii="Calibri" w:hAnsi="Calibri" w:cs="Calibri"/>
          <w:lang w:val="fr-FR"/>
        </w:rPr>
        <w:t xml:space="preserve">ont indiqué avoir identifié des sites prioritaires pour la restauration des zones humides </w:t>
      </w:r>
      <w:r w:rsidR="00737A90" w:rsidRPr="008E7402">
        <w:rPr>
          <w:rFonts w:ascii="Calibri" w:hAnsi="Calibri" w:cs="Calibri"/>
          <w:lang w:val="fr-FR"/>
        </w:rPr>
        <w:t>(</w:t>
      </w:r>
      <w:r w:rsidRPr="008E7402">
        <w:rPr>
          <w:rFonts w:ascii="Calibri" w:hAnsi="Calibri" w:cs="Calibri"/>
          <w:lang w:val="fr-FR"/>
        </w:rPr>
        <w:t>COP12</w:t>
      </w:r>
      <w:r w:rsidR="009A4715" w:rsidRPr="008E7402">
        <w:rPr>
          <w:rFonts w:ascii="Calibri" w:hAnsi="Calibri" w:cs="Calibri"/>
          <w:lang w:val="fr-FR"/>
        </w:rPr>
        <w:t> </w:t>
      </w:r>
      <w:r w:rsidR="00737A90" w:rsidRPr="008E7402">
        <w:rPr>
          <w:rFonts w:ascii="Calibri" w:hAnsi="Calibri" w:cs="Calibri"/>
          <w:lang w:val="fr-FR"/>
        </w:rPr>
        <w:t>:</w:t>
      </w:r>
      <w:r w:rsidR="009A4715" w:rsidRPr="008E7402">
        <w:rPr>
          <w:rFonts w:ascii="Calibri" w:hAnsi="Calibri" w:cs="Calibri"/>
          <w:lang w:val="fr-FR"/>
        </w:rPr>
        <w:t> </w:t>
      </w:r>
      <w:r w:rsidR="00737A90" w:rsidRPr="008E7402">
        <w:rPr>
          <w:rFonts w:ascii="Calibri" w:hAnsi="Calibri" w:cs="Calibri"/>
          <w:lang w:val="fr-FR"/>
        </w:rPr>
        <w:t>70%)</w:t>
      </w:r>
      <w:r w:rsidRPr="008E7402">
        <w:rPr>
          <w:rFonts w:ascii="Calibri" w:hAnsi="Calibri" w:cs="Calibri"/>
          <w:lang w:val="fr-FR"/>
        </w:rPr>
        <w:t xml:space="preserve">. </w:t>
      </w:r>
      <w:r w:rsidR="009A4715" w:rsidRPr="008E7402">
        <w:rPr>
          <w:rFonts w:ascii="Calibri" w:hAnsi="Calibri" w:cs="Calibri"/>
          <w:lang w:val="fr-FR"/>
        </w:rPr>
        <w:t>Vingt</w:t>
      </w:r>
      <w:r w:rsidR="009A4715" w:rsidRPr="008E7402">
        <w:rPr>
          <w:rFonts w:ascii="Calibri" w:hAnsi="Calibri" w:cs="Calibri"/>
          <w:lang w:val="fr-FR"/>
        </w:rPr>
        <w:noBreakHyphen/>
        <w:t xml:space="preserve">cinq pour cent des </w:t>
      </w:r>
      <w:r w:rsidRPr="008E7402">
        <w:rPr>
          <w:rFonts w:ascii="Calibri" w:hAnsi="Calibri" w:cs="Calibri"/>
          <w:lang w:val="fr-FR"/>
        </w:rPr>
        <w:t xml:space="preserve">Parties </w:t>
      </w:r>
      <w:r w:rsidR="009A4715" w:rsidRPr="008E7402">
        <w:rPr>
          <w:rFonts w:ascii="Calibri" w:hAnsi="Calibri" w:cs="Calibri"/>
          <w:lang w:val="fr-FR"/>
        </w:rPr>
        <w:t xml:space="preserve">indiquent qu’elles ont pris des mesures partielles à ce sujet et 5% qu’elles ont prévu de prendre des mesures. </w:t>
      </w:r>
      <w:r w:rsidR="00C32B5F">
        <w:rPr>
          <w:rFonts w:ascii="Calibri" w:hAnsi="Calibri" w:cs="Calibri"/>
          <w:lang w:val="fr-FR"/>
        </w:rPr>
        <w:t>L</w:t>
      </w:r>
      <w:r w:rsidR="009A4715" w:rsidRPr="008E7402">
        <w:rPr>
          <w:rFonts w:ascii="Calibri" w:hAnsi="Calibri" w:cs="Calibri"/>
          <w:lang w:val="fr-FR"/>
        </w:rPr>
        <w:t xml:space="preserve">’information </w:t>
      </w:r>
      <w:r w:rsidR="00C32B5F">
        <w:rPr>
          <w:rFonts w:ascii="Calibri" w:hAnsi="Calibri" w:cs="Calibri"/>
          <w:lang w:val="fr-FR"/>
        </w:rPr>
        <w:t>contenue</w:t>
      </w:r>
      <w:r w:rsidR="009A4715" w:rsidRPr="008E7402">
        <w:rPr>
          <w:rFonts w:ascii="Calibri" w:hAnsi="Calibri" w:cs="Calibri"/>
          <w:lang w:val="fr-FR"/>
        </w:rPr>
        <w:t xml:space="preserve"> dans les rapports nationaux</w:t>
      </w:r>
      <w:r w:rsidR="00C32B5F">
        <w:rPr>
          <w:rFonts w:ascii="Calibri" w:hAnsi="Calibri" w:cs="Calibri"/>
          <w:lang w:val="fr-FR"/>
        </w:rPr>
        <w:t xml:space="preserve"> ne permet pas de déterminer clairement</w:t>
      </w:r>
      <w:r w:rsidR="009A4715" w:rsidRPr="008E7402">
        <w:rPr>
          <w:rFonts w:ascii="Calibri" w:hAnsi="Calibri" w:cs="Calibri"/>
          <w:lang w:val="fr-FR"/>
        </w:rPr>
        <w:t xml:space="preserve"> la raison de ce déclin, </w:t>
      </w:r>
      <w:r w:rsidR="00C32B5F">
        <w:rPr>
          <w:rFonts w:ascii="Calibri" w:hAnsi="Calibri" w:cs="Calibri"/>
          <w:lang w:val="fr-FR"/>
        </w:rPr>
        <w:t xml:space="preserve">d’autant plus </w:t>
      </w:r>
      <w:r w:rsidR="009A4715" w:rsidRPr="008E7402">
        <w:rPr>
          <w:rFonts w:ascii="Calibri" w:hAnsi="Calibri" w:cs="Calibri"/>
          <w:lang w:val="fr-FR"/>
        </w:rPr>
        <w:t xml:space="preserve">que toutes les Parties auraient dû avoir identifié des sites prioritaires pour restauration et qu’au moins la moitié des Parties auraient dû avoir des projets de restauration en cours ou terminés </w:t>
      </w:r>
      <w:r w:rsidR="00C32B5F">
        <w:rPr>
          <w:rFonts w:ascii="Calibri" w:hAnsi="Calibri" w:cs="Calibri"/>
          <w:lang w:val="fr-FR"/>
        </w:rPr>
        <w:t>en</w:t>
      </w:r>
      <w:r w:rsidR="009A4715" w:rsidRPr="008E7402">
        <w:rPr>
          <w:rFonts w:ascii="Calibri" w:hAnsi="Calibri" w:cs="Calibri"/>
          <w:lang w:val="fr-FR"/>
        </w:rPr>
        <w:t xml:space="preserve"> 2015. </w:t>
      </w:r>
    </w:p>
    <w:p w14:paraId="17AC6D5E" w14:textId="77777777" w:rsidR="00CC19A4" w:rsidRPr="008E7402" w:rsidRDefault="00CC19A4" w:rsidP="00CC19A4">
      <w:pPr>
        <w:spacing w:after="0" w:line="240" w:lineRule="auto"/>
        <w:ind w:left="425" w:hanging="425"/>
        <w:rPr>
          <w:rFonts w:ascii="Calibri" w:hAnsi="Calibri" w:cs="Calibri"/>
          <w:lang w:val="fr-FR"/>
        </w:rPr>
      </w:pPr>
    </w:p>
    <w:p w14:paraId="4CEC646C" w14:textId="781B3F25" w:rsidR="00CC19A4" w:rsidRPr="008E7402" w:rsidRDefault="00CC19A4" w:rsidP="00CC19A4">
      <w:pPr>
        <w:spacing w:after="0" w:line="240" w:lineRule="auto"/>
        <w:ind w:left="425" w:hanging="425"/>
        <w:rPr>
          <w:rFonts w:ascii="Calibri" w:hAnsi="Calibri" w:cs="Calibri"/>
          <w:lang w:val="fr-FR"/>
        </w:rPr>
      </w:pPr>
      <w:r w:rsidRPr="008E7402">
        <w:rPr>
          <w:rFonts w:ascii="Calibri" w:hAnsi="Calibri" w:cs="Calibri"/>
          <w:lang w:val="fr-FR"/>
        </w:rPr>
        <w:t>73.</w:t>
      </w:r>
      <w:r w:rsidRPr="008E7402">
        <w:rPr>
          <w:rFonts w:ascii="Calibri" w:hAnsi="Calibri" w:cs="Calibri"/>
          <w:lang w:val="fr-FR"/>
        </w:rPr>
        <w:tab/>
      </w:r>
      <w:r w:rsidR="001E0276" w:rsidRPr="008E7402">
        <w:rPr>
          <w:rFonts w:ascii="Calibri" w:hAnsi="Calibri" w:cs="Calibri"/>
          <w:lang w:val="fr-FR"/>
        </w:rPr>
        <w:t xml:space="preserve">L’application </w:t>
      </w:r>
      <w:r w:rsidR="004D5052">
        <w:rPr>
          <w:rFonts w:ascii="Calibri" w:hAnsi="Calibri" w:cs="Calibri"/>
          <w:lang w:val="fr-FR"/>
        </w:rPr>
        <w:t xml:space="preserve">effective </w:t>
      </w:r>
      <w:r w:rsidR="001E0276" w:rsidRPr="008E7402">
        <w:rPr>
          <w:rFonts w:ascii="Calibri" w:hAnsi="Calibri" w:cs="Calibri"/>
          <w:lang w:val="fr-FR"/>
        </w:rPr>
        <w:t xml:space="preserve">de projets de restauration et de remise en état diminue également car </w:t>
      </w:r>
      <w:r w:rsidRPr="008E7402">
        <w:rPr>
          <w:rFonts w:ascii="Calibri" w:hAnsi="Calibri" w:cs="Calibri"/>
          <w:lang w:val="fr-FR"/>
        </w:rPr>
        <w:t xml:space="preserve">43% </w:t>
      </w:r>
      <w:r w:rsidR="001E0276" w:rsidRPr="008E7402">
        <w:rPr>
          <w:rFonts w:ascii="Calibri" w:hAnsi="Calibri" w:cs="Calibri"/>
          <w:lang w:val="fr-FR"/>
        </w:rPr>
        <w:t>des Parties contractantes signalent une application effective de projets de restauration par rapport à</w:t>
      </w:r>
      <w:r w:rsidRPr="008E7402">
        <w:rPr>
          <w:rFonts w:ascii="Calibri" w:hAnsi="Calibri" w:cs="Calibri"/>
          <w:lang w:val="fr-FR"/>
        </w:rPr>
        <w:t xml:space="preserve"> 70%</w:t>
      </w:r>
      <w:r w:rsidR="001E0276" w:rsidRPr="008E7402">
        <w:rPr>
          <w:rFonts w:ascii="Calibri" w:hAnsi="Calibri" w:cs="Calibri"/>
          <w:lang w:val="fr-FR"/>
        </w:rPr>
        <w:t> des</w:t>
      </w:r>
      <w:r w:rsidRPr="008E7402">
        <w:rPr>
          <w:rFonts w:ascii="Calibri" w:hAnsi="Calibri" w:cs="Calibri"/>
          <w:lang w:val="fr-FR"/>
        </w:rPr>
        <w:t xml:space="preserve"> Parties </w:t>
      </w:r>
      <w:r w:rsidR="001E0276" w:rsidRPr="008E7402">
        <w:rPr>
          <w:rFonts w:ascii="Calibri" w:hAnsi="Calibri" w:cs="Calibri"/>
          <w:lang w:val="fr-FR"/>
        </w:rPr>
        <w:t xml:space="preserve">à la COP12. Une fois encore, </w:t>
      </w:r>
      <w:r w:rsidR="004D5052">
        <w:rPr>
          <w:rFonts w:ascii="Calibri" w:hAnsi="Calibri" w:cs="Calibri"/>
          <w:lang w:val="fr-FR"/>
        </w:rPr>
        <w:t>l</w:t>
      </w:r>
      <w:r w:rsidR="004D5052" w:rsidRPr="008E7402">
        <w:rPr>
          <w:rFonts w:ascii="Calibri" w:hAnsi="Calibri" w:cs="Calibri"/>
          <w:lang w:val="fr-FR"/>
        </w:rPr>
        <w:t xml:space="preserve">’information </w:t>
      </w:r>
      <w:r w:rsidR="004D5052">
        <w:rPr>
          <w:rFonts w:ascii="Calibri" w:hAnsi="Calibri" w:cs="Calibri"/>
          <w:lang w:val="fr-FR"/>
        </w:rPr>
        <w:t>contenue</w:t>
      </w:r>
      <w:r w:rsidR="004D5052" w:rsidRPr="008E7402">
        <w:rPr>
          <w:rFonts w:ascii="Calibri" w:hAnsi="Calibri" w:cs="Calibri"/>
          <w:lang w:val="fr-FR"/>
        </w:rPr>
        <w:t xml:space="preserve"> dans les rapports nationaux</w:t>
      </w:r>
      <w:r w:rsidR="004D5052">
        <w:rPr>
          <w:rFonts w:ascii="Calibri" w:hAnsi="Calibri" w:cs="Calibri"/>
          <w:lang w:val="fr-FR"/>
        </w:rPr>
        <w:t xml:space="preserve"> ne permet pas de déterminer clairement</w:t>
      </w:r>
      <w:r w:rsidR="004D5052" w:rsidRPr="008E7402">
        <w:rPr>
          <w:rFonts w:ascii="Calibri" w:hAnsi="Calibri" w:cs="Calibri"/>
          <w:lang w:val="fr-FR"/>
        </w:rPr>
        <w:t xml:space="preserve"> la raison de ce déclin</w:t>
      </w:r>
      <w:r w:rsidR="001E0276" w:rsidRPr="008E7402">
        <w:rPr>
          <w:rFonts w:ascii="Calibri" w:hAnsi="Calibri" w:cs="Calibri"/>
          <w:lang w:val="fr-FR"/>
        </w:rPr>
        <w:t xml:space="preserve">. </w:t>
      </w:r>
    </w:p>
    <w:p w14:paraId="23D562B2" w14:textId="77777777" w:rsidR="00CC19A4" w:rsidRPr="008E7402" w:rsidRDefault="00CC19A4" w:rsidP="00CC19A4">
      <w:pPr>
        <w:spacing w:after="0" w:line="240" w:lineRule="auto"/>
        <w:ind w:left="425" w:hanging="425"/>
        <w:rPr>
          <w:rFonts w:ascii="Calibri" w:hAnsi="Calibri" w:cs="Calibri"/>
          <w:lang w:val="fr-FR"/>
        </w:rPr>
      </w:pPr>
    </w:p>
    <w:p w14:paraId="4C3809E0" w14:textId="697D731C" w:rsidR="00CC19A4" w:rsidRPr="008E7402" w:rsidRDefault="00CC19A4" w:rsidP="00CC19A4">
      <w:pPr>
        <w:spacing w:after="0" w:line="240" w:lineRule="auto"/>
        <w:ind w:left="425" w:hanging="425"/>
        <w:rPr>
          <w:rFonts w:ascii="Calibri" w:hAnsi="Calibri" w:cs="Calibri"/>
          <w:lang w:val="fr-FR"/>
        </w:rPr>
      </w:pPr>
      <w:r w:rsidRPr="008E7402">
        <w:rPr>
          <w:rFonts w:ascii="Calibri" w:hAnsi="Calibri" w:cs="Calibri"/>
          <w:lang w:val="fr-FR"/>
        </w:rPr>
        <w:t>74.</w:t>
      </w:r>
      <w:r w:rsidRPr="008E7402">
        <w:rPr>
          <w:rFonts w:ascii="Calibri" w:hAnsi="Calibri" w:cs="Calibri"/>
          <w:lang w:val="fr-FR"/>
        </w:rPr>
        <w:tab/>
      </w:r>
      <w:r w:rsidR="00B424AB" w:rsidRPr="008E7402">
        <w:rPr>
          <w:rFonts w:ascii="Calibri" w:hAnsi="Calibri" w:cs="Calibri"/>
          <w:lang w:val="fr-FR"/>
        </w:rPr>
        <w:t>Les engagements et les obligations au titre de la Convention de Ramsar identifient clairement</w:t>
      </w:r>
      <w:r w:rsidR="004D5052">
        <w:rPr>
          <w:rFonts w:ascii="Calibri" w:hAnsi="Calibri" w:cs="Calibri"/>
          <w:lang w:val="fr-FR"/>
        </w:rPr>
        <w:t>,</w:t>
      </w:r>
      <w:r w:rsidR="004D5052" w:rsidRPr="004D5052">
        <w:rPr>
          <w:rFonts w:ascii="Calibri" w:hAnsi="Calibri" w:cs="Calibri"/>
          <w:lang w:val="fr-FR"/>
        </w:rPr>
        <w:t xml:space="preserve"> </w:t>
      </w:r>
      <w:r w:rsidR="004D5052" w:rsidRPr="008E7402">
        <w:rPr>
          <w:rFonts w:ascii="Calibri" w:hAnsi="Calibri" w:cs="Calibri"/>
          <w:lang w:val="fr-FR"/>
        </w:rPr>
        <w:t>comme des priorités principales</w:t>
      </w:r>
      <w:r w:rsidR="004D5052">
        <w:rPr>
          <w:rFonts w:ascii="Calibri" w:hAnsi="Calibri" w:cs="Calibri"/>
          <w:lang w:val="fr-FR"/>
        </w:rPr>
        <w:t>,</w:t>
      </w:r>
      <w:r w:rsidR="00B424AB" w:rsidRPr="008E7402">
        <w:rPr>
          <w:rFonts w:ascii="Calibri" w:hAnsi="Calibri" w:cs="Calibri"/>
          <w:lang w:val="fr-FR"/>
        </w:rPr>
        <w:t xml:space="preserve"> l’utilisation rationnelle et le fait d’empêcher la perte et la dégradation des zones humides. Le cadre de la Convention comprend des lignes directrices pour éviter, atténuer et compenser la perte et la dégradation des zones humides et identifie </w:t>
      </w:r>
      <w:r w:rsidR="004D5052">
        <w:rPr>
          <w:rFonts w:ascii="Calibri" w:hAnsi="Calibri" w:cs="Calibri"/>
          <w:lang w:val="fr-FR"/>
        </w:rPr>
        <w:t>d</w:t>
      </w:r>
      <w:r w:rsidR="00B424AB" w:rsidRPr="008E7402">
        <w:rPr>
          <w:rFonts w:ascii="Calibri" w:hAnsi="Calibri" w:cs="Calibri"/>
          <w:lang w:val="fr-FR"/>
        </w:rPr>
        <w:t xml:space="preserve">es solutions en matière de restauration des zones humides. </w:t>
      </w:r>
    </w:p>
    <w:p w14:paraId="1CDFAD98" w14:textId="77777777" w:rsidR="00CC19A4" w:rsidRPr="008E7402" w:rsidRDefault="00CC19A4" w:rsidP="00CC19A4">
      <w:pPr>
        <w:spacing w:after="0" w:line="240" w:lineRule="auto"/>
        <w:ind w:left="425" w:hanging="425"/>
        <w:rPr>
          <w:rFonts w:ascii="Calibri" w:hAnsi="Calibri" w:cs="Calibri"/>
          <w:lang w:val="fr-FR"/>
        </w:rPr>
      </w:pPr>
    </w:p>
    <w:p w14:paraId="4C13642E" w14:textId="3B0D367B" w:rsidR="00CC19A4" w:rsidRPr="008E7402" w:rsidRDefault="00CC19A4" w:rsidP="00CC19A4">
      <w:pPr>
        <w:spacing w:after="0" w:line="240" w:lineRule="auto"/>
        <w:ind w:left="425" w:hanging="425"/>
        <w:rPr>
          <w:rFonts w:ascii="Calibri" w:hAnsi="Calibri" w:cs="Calibri"/>
          <w:lang w:val="fr-FR"/>
        </w:rPr>
      </w:pPr>
      <w:r w:rsidRPr="008E7402">
        <w:rPr>
          <w:rFonts w:ascii="Calibri" w:hAnsi="Calibri" w:cs="Calibri"/>
          <w:lang w:val="fr-FR"/>
        </w:rPr>
        <w:t>75.</w:t>
      </w:r>
      <w:r w:rsidRPr="008E7402">
        <w:rPr>
          <w:rFonts w:ascii="Calibri" w:hAnsi="Calibri" w:cs="Calibri"/>
          <w:lang w:val="fr-FR"/>
        </w:rPr>
        <w:tab/>
      </w:r>
      <w:r w:rsidR="00B424AB" w:rsidRPr="008E7402">
        <w:rPr>
          <w:rFonts w:ascii="Calibri" w:hAnsi="Calibri" w:cs="Calibri"/>
          <w:lang w:val="fr-FR"/>
        </w:rPr>
        <w:t xml:space="preserve">La restauration des zones humides et </w:t>
      </w:r>
      <w:r w:rsidR="004D5052">
        <w:rPr>
          <w:rFonts w:ascii="Calibri" w:hAnsi="Calibri" w:cs="Calibri"/>
          <w:lang w:val="fr-FR"/>
        </w:rPr>
        <w:t xml:space="preserve">de </w:t>
      </w:r>
      <w:r w:rsidR="00B424AB" w:rsidRPr="008E7402">
        <w:rPr>
          <w:rFonts w:ascii="Calibri" w:hAnsi="Calibri" w:cs="Calibri"/>
          <w:lang w:val="fr-FR"/>
        </w:rPr>
        <w:t xml:space="preserve">leurs services liés à l’eau offrent des occasions importantes de résoudre les problèmes de gestion de l’eau avec des solutions durables et rentables. L’utilisation rationnelle des zones humides, y compris la conservation et la restauration des fonctions hydrologiques, est essentielle pour maintenir une infrastructure pouvant aider à réaliser toute une gamme d’objectifs, notamment la sécurité de l’eau, la sécurité alimentaire et de l’énergie, et à assurer des moyens d’existence aux communautés locales (Rapport TEEB).  </w:t>
      </w:r>
    </w:p>
    <w:p w14:paraId="1EF708E3" w14:textId="77777777" w:rsidR="00CC19A4" w:rsidRPr="008E7402" w:rsidRDefault="00CC19A4" w:rsidP="00CC19A4">
      <w:pPr>
        <w:spacing w:after="0" w:line="240" w:lineRule="auto"/>
        <w:ind w:left="425" w:hanging="425"/>
        <w:rPr>
          <w:rFonts w:ascii="Calibri" w:hAnsi="Calibri" w:cs="Calibri"/>
          <w:lang w:val="fr-FR"/>
        </w:rPr>
      </w:pPr>
    </w:p>
    <w:p w14:paraId="061CAD95" w14:textId="22E16118" w:rsidR="00CC19A4" w:rsidRPr="008E7402" w:rsidRDefault="00CC19A4" w:rsidP="00CC19A4">
      <w:pPr>
        <w:spacing w:after="0" w:line="240" w:lineRule="auto"/>
        <w:ind w:left="425" w:hanging="425"/>
        <w:rPr>
          <w:rFonts w:ascii="Calibri" w:hAnsi="Calibri" w:cs="Calibri"/>
          <w:lang w:val="fr-FR"/>
        </w:rPr>
      </w:pPr>
      <w:r w:rsidRPr="008E7402">
        <w:rPr>
          <w:rFonts w:ascii="Calibri" w:hAnsi="Calibri" w:cs="Calibri"/>
          <w:lang w:val="fr-FR"/>
        </w:rPr>
        <w:t>76.</w:t>
      </w:r>
      <w:r w:rsidRPr="008E7402">
        <w:rPr>
          <w:rFonts w:ascii="Calibri" w:hAnsi="Calibri" w:cs="Calibri"/>
          <w:lang w:val="fr-FR"/>
        </w:rPr>
        <w:tab/>
      </w:r>
      <w:r w:rsidR="00E570A0" w:rsidRPr="008E7402">
        <w:rPr>
          <w:rFonts w:ascii="Calibri" w:hAnsi="Calibri" w:cs="Calibri"/>
          <w:lang w:val="fr-FR"/>
        </w:rPr>
        <w:t xml:space="preserve">Les engagements et actions des </w:t>
      </w:r>
      <w:r w:rsidRPr="008E7402">
        <w:rPr>
          <w:rFonts w:ascii="Calibri" w:hAnsi="Calibri" w:cs="Calibri"/>
          <w:lang w:val="fr-FR"/>
        </w:rPr>
        <w:t xml:space="preserve">Parties </w:t>
      </w:r>
      <w:r w:rsidR="00E570A0" w:rsidRPr="008E7402">
        <w:rPr>
          <w:rFonts w:ascii="Calibri" w:hAnsi="Calibri" w:cs="Calibri"/>
          <w:lang w:val="fr-FR"/>
        </w:rPr>
        <w:t>en matière de restauration</w:t>
      </w:r>
      <w:r w:rsidRPr="008E7402">
        <w:rPr>
          <w:rFonts w:ascii="Calibri" w:hAnsi="Calibri" w:cs="Calibri"/>
          <w:lang w:val="fr-FR"/>
        </w:rPr>
        <w:t xml:space="preserve"> contribu</w:t>
      </w:r>
      <w:r w:rsidR="00E570A0" w:rsidRPr="008E7402">
        <w:rPr>
          <w:rFonts w:ascii="Calibri" w:hAnsi="Calibri" w:cs="Calibri"/>
          <w:lang w:val="fr-FR"/>
        </w:rPr>
        <w:t>ent à l’</w:t>
      </w:r>
      <w:r w:rsidR="00625AC1" w:rsidRPr="008E7402">
        <w:rPr>
          <w:rFonts w:ascii="Calibri" w:hAnsi="Calibri" w:cs="Calibri"/>
          <w:lang w:val="fr-FR"/>
        </w:rPr>
        <w:t>O</w:t>
      </w:r>
      <w:r w:rsidR="00E570A0" w:rsidRPr="008E7402">
        <w:rPr>
          <w:rFonts w:ascii="Calibri" w:hAnsi="Calibri" w:cs="Calibri"/>
          <w:lang w:val="fr-FR"/>
        </w:rPr>
        <w:t xml:space="preserve">bjectif d’Aichi 15 </w:t>
      </w:r>
      <w:r w:rsidRPr="008E7402">
        <w:rPr>
          <w:rFonts w:ascii="Calibri" w:hAnsi="Calibri" w:cs="Calibri"/>
          <w:lang w:val="fr-FR"/>
        </w:rPr>
        <w:t xml:space="preserve">: </w:t>
      </w:r>
      <w:r w:rsidR="00E570A0" w:rsidRPr="008E7402">
        <w:rPr>
          <w:rFonts w:ascii="Calibri" w:hAnsi="Calibri" w:cs="Calibri"/>
          <w:lang w:val="fr-FR"/>
        </w:rPr>
        <w:t xml:space="preserve">« D’ici à 2020, la résilience des écosystèmes et la contribution de la diversité biologique aux stocks de carbone sont améliorées, grâce aux mesures de conservation et restauration, y compris la restauration d’au moins 15% des écosystèmes dégradés, contribuant </w:t>
      </w:r>
      <w:r w:rsidR="00E570A0" w:rsidRPr="008E7402">
        <w:rPr>
          <w:rFonts w:ascii="Calibri" w:hAnsi="Calibri" w:cs="Calibri"/>
          <w:lang w:val="fr-FR"/>
        </w:rPr>
        <w:lastRenderedPageBreak/>
        <w:t>ainsi à l’atténuation des changements climatiques et l’adaptation à ceux-ci, ainsi qu’à la lutte contre la désertification</w:t>
      </w:r>
      <w:r w:rsidRPr="008E7402">
        <w:rPr>
          <w:rFonts w:ascii="Calibri" w:hAnsi="Calibri" w:cs="Calibri"/>
          <w:lang w:val="fr-FR"/>
        </w:rPr>
        <w:t>.</w:t>
      </w:r>
      <w:r w:rsidR="00E570A0" w:rsidRPr="008E7402">
        <w:rPr>
          <w:rFonts w:ascii="Calibri" w:hAnsi="Calibri" w:cs="Calibri"/>
          <w:lang w:val="fr-FR"/>
        </w:rPr>
        <w:t> »</w:t>
      </w:r>
      <w:r w:rsidRPr="008E7402">
        <w:rPr>
          <w:rFonts w:ascii="Calibri" w:hAnsi="Calibri" w:cs="Calibri"/>
          <w:lang w:val="fr-FR"/>
        </w:rPr>
        <w:t xml:space="preserve"> </w:t>
      </w:r>
    </w:p>
    <w:p w14:paraId="03D1B391" w14:textId="7C80909E" w:rsidR="005E0DF4" w:rsidRPr="008E7402" w:rsidRDefault="005E0DF4" w:rsidP="006C4C10">
      <w:pPr>
        <w:autoSpaceDE w:val="0"/>
        <w:autoSpaceDN w:val="0"/>
        <w:adjustRightInd w:val="0"/>
        <w:spacing w:after="0" w:line="240" w:lineRule="auto"/>
        <w:ind w:hanging="426"/>
        <w:rPr>
          <w:rFonts w:cstheme="minorHAnsi"/>
          <w:lang w:val="fr-FR"/>
        </w:rPr>
      </w:pPr>
    </w:p>
    <w:p w14:paraId="0AAC7571" w14:textId="77777777" w:rsidR="00750318" w:rsidRDefault="008718C8" w:rsidP="00CC19A4">
      <w:pPr>
        <w:keepNext/>
        <w:spacing w:after="0" w:line="240" w:lineRule="auto"/>
        <w:rPr>
          <w:rFonts w:eastAsia="Times New Roman" w:cstheme="minorHAnsi"/>
          <w:b/>
          <w:lang w:val="fr-FR" w:eastAsia="fr-FR"/>
        </w:rPr>
      </w:pPr>
      <w:r w:rsidRPr="008E7402">
        <w:rPr>
          <w:rFonts w:eastAsia="Times New Roman" w:cstheme="minorHAnsi"/>
          <w:b/>
          <w:lang w:val="fr-FR" w:eastAsia="fr-FR"/>
        </w:rPr>
        <w:t>Objectif</w:t>
      </w:r>
      <w:r w:rsidR="00CC19A4" w:rsidRPr="008E7402">
        <w:rPr>
          <w:rFonts w:eastAsia="Times New Roman" w:cstheme="minorHAnsi"/>
          <w:b/>
          <w:lang w:val="fr-FR" w:eastAsia="fr-FR"/>
        </w:rPr>
        <w:t xml:space="preserve"> 13 </w:t>
      </w:r>
      <w:r w:rsidR="00B424AB" w:rsidRPr="008E7402">
        <w:rPr>
          <w:rFonts w:eastAsia="Times New Roman" w:cstheme="minorHAnsi"/>
          <w:b/>
          <w:lang w:val="fr-FR" w:eastAsia="fr-FR"/>
        </w:rPr>
        <w:t>–</w:t>
      </w:r>
      <w:r w:rsidR="00CC19A4" w:rsidRPr="008E7402">
        <w:rPr>
          <w:rFonts w:eastAsia="Times New Roman" w:cstheme="minorHAnsi"/>
          <w:b/>
          <w:lang w:val="fr-FR" w:eastAsia="fr-FR"/>
        </w:rPr>
        <w:t xml:space="preserve"> </w:t>
      </w:r>
      <w:r w:rsidRPr="008E7402">
        <w:rPr>
          <w:rFonts w:eastAsia="Times New Roman" w:cstheme="minorHAnsi"/>
          <w:b/>
          <w:lang w:val="fr-FR" w:eastAsia="fr-FR"/>
        </w:rPr>
        <w:t>Les pratiques de secteurs clés, tels que l’eau, l’énergie, les mines, l’agriculture, le tourisme, le développement urbain, l’infrastructure, l’industrie, la foresterie, l’aquaculture et la pêche, touchant aux zones humides, sont plus durables et contribuent à la conservation de la biodiversité et aux moyens d’existence des êtres humains</w:t>
      </w:r>
      <w:r w:rsidR="004D5052">
        <w:rPr>
          <w:rFonts w:eastAsia="Times New Roman" w:cstheme="minorHAnsi"/>
          <w:b/>
          <w:lang w:val="fr-FR" w:eastAsia="fr-FR"/>
        </w:rPr>
        <w:t xml:space="preserve"> </w:t>
      </w:r>
    </w:p>
    <w:p w14:paraId="595DD01F" w14:textId="11231A16" w:rsidR="00CC19A4" w:rsidRPr="008E7402" w:rsidRDefault="00CC19A4" w:rsidP="00CC19A4">
      <w:pPr>
        <w:keepNext/>
        <w:spacing w:after="0" w:line="240" w:lineRule="auto"/>
        <w:rPr>
          <w:rFonts w:eastAsia="Times New Roman" w:cstheme="minorHAnsi"/>
          <w:b/>
          <w:lang w:val="fr-FR" w:eastAsia="fr-FR"/>
        </w:rPr>
      </w:pPr>
      <w:r w:rsidRPr="008E7402">
        <w:rPr>
          <w:rFonts w:eastAsia="Times New Roman" w:cstheme="minorHAnsi"/>
          <w:b/>
          <w:lang w:val="fr-FR" w:eastAsia="fr-FR"/>
        </w:rPr>
        <w:t>(Indicat</w:t>
      </w:r>
      <w:r w:rsidR="008718C8" w:rsidRPr="008E7402">
        <w:rPr>
          <w:rFonts w:eastAsia="Times New Roman" w:cstheme="minorHAnsi"/>
          <w:b/>
          <w:lang w:val="fr-FR" w:eastAsia="fr-FR"/>
        </w:rPr>
        <w:t>eu</w:t>
      </w:r>
      <w:r w:rsidRPr="008E7402">
        <w:rPr>
          <w:rFonts w:eastAsia="Times New Roman" w:cstheme="minorHAnsi"/>
          <w:b/>
          <w:lang w:val="fr-FR" w:eastAsia="fr-FR"/>
        </w:rPr>
        <w:t>rs 13.1, 13.2, 13.3)</w:t>
      </w:r>
    </w:p>
    <w:p w14:paraId="7F0610AC" w14:textId="77777777" w:rsidR="00CC19A4" w:rsidRPr="008E7402" w:rsidRDefault="00CC19A4" w:rsidP="00CC19A4">
      <w:pPr>
        <w:keepNext/>
        <w:spacing w:after="0" w:line="240" w:lineRule="auto"/>
        <w:rPr>
          <w:rFonts w:eastAsia="Times New Roman" w:cstheme="minorHAnsi"/>
          <w:lang w:val="fr-FR" w:eastAsia="fr-FR"/>
        </w:rPr>
      </w:pPr>
    </w:p>
    <w:p w14:paraId="26BA8767" w14:textId="1F93726E" w:rsidR="00CC19A4" w:rsidRPr="008E7402" w:rsidRDefault="008718C8" w:rsidP="00CC19A4">
      <w:pPr>
        <w:pStyle w:val="ListParagraph"/>
        <w:numPr>
          <w:ilvl w:val="0"/>
          <w:numId w:val="12"/>
        </w:numPr>
        <w:spacing w:after="0" w:line="240" w:lineRule="auto"/>
        <w:ind w:left="425" w:hanging="425"/>
        <w:rPr>
          <w:rFonts w:eastAsia="Times New Roman" w:cstheme="minorHAnsi"/>
          <w:b/>
          <w:lang w:val="fr-FR" w:eastAsia="fr-FR"/>
        </w:rPr>
      </w:pPr>
      <w:r w:rsidRPr="008E7402">
        <w:rPr>
          <w:rFonts w:eastAsia="Times New Roman" w:cstheme="minorHAnsi"/>
          <w:b/>
          <w:lang w:val="fr-FR" w:eastAsia="fr-FR"/>
        </w:rPr>
        <w:t xml:space="preserve">Les progrès visant à </w:t>
      </w:r>
      <w:r w:rsidR="00737FBF">
        <w:rPr>
          <w:rFonts w:eastAsia="Times New Roman" w:cstheme="minorHAnsi"/>
          <w:b/>
          <w:lang w:val="fr-FR" w:eastAsia="fr-FR"/>
        </w:rPr>
        <w:t>rendre l</w:t>
      </w:r>
      <w:r w:rsidRPr="008E7402">
        <w:rPr>
          <w:rFonts w:eastAsia="Times New Roman" w:cstheme="minorHAnsi"/>
          <w:b/>
          <w:lang w:val="fr-FR" w:eastAsia="fr-FR"/>
        </w:rPr>
        <w:t>es principaux secteurs de production</w:t>
      </w:r>
      <w:r w:rsidR="00737FBF">
        <w:rPr>
          <w:rFonts w:eastAsia="Times New Roman" w:cstheme="minorHAnsi"/>
          <w:b/>
          <w:lang w:val="fr-FR" w:eastAsia="fr-FR"/>
        </w:rPr>
        <w:t xml:space="preserve"> durables</w:t>
      </w:r>
      <w:r w:rsidRPr="008E7402">
        <w:rPr>
          <w:rFonts w:eastAsia="Times New Roman" w:cstheme="minorHAnsi"/>
          <w:b/>
          <w:lang w:val="fr-FR" w:eastAsia="fr-FR"/>
        </w:rPr>
        <w:t xml:space="preserve"> sont lents</w:t>
      </w:r>
      <w:r w:rsidR="00CC19A4" w:rsidRPr="008E7402">
        <w:rPr>
          <w:rFonts w:eastAsia="Times New Roman" w:cstheme="minorHAnsi"/>
          <w:b/>
          <w:lang w:val="fr-FR" w:eastAsia="fr-FR"/>
        </w:rPr>
        <w:t>.</w:t>
      </w:r>
    </w:p>
    <w:p w14:paraId="5CE94A11" w14:textId="77777777" w:rsidR="00CC19A4" w:rsidRPr="008E7402" w:rsidRDefault="00CC19A4" w:rsidP="00CC19A4">
      <w:pPr>
        <w:keepNext/>
        <w:spacing w:after="0" w:line="240" w:lineRule="auto"/>
        <w:rPr>
          <w:rFonts w:eastAsia="Times New Roman" w:cstheme="minorHAnsi"/>
          <w:lang w:val="fr-FR" w:eastAsia="fr-FR"/>
        </w:rPr>
      </w:pPr>
    </w:p>
    <w:p w14:paraId="7CCB4B3C" w14:textId="561A4C02" w:rsidR="00CC19A4" w:rsidRPr="008E7402" w:rsidRDefault="00CC19A4" w:rsidP="00CC19A4">
      <w:pPr>
        <w:spacing w:after="0" w:line="240" w:lineRule="auto"/>
        <w:ind w:left="425" w:hanging="425"/>
        <w:rPr>
          <w:rFonts w:ascii="Calibri" w:hAnsi="Calibri" w:cs="Calibri"/>
          <w:lang w:val="fr-FR"/>
        </w:rPr>
      </w:pPr>
      <w:r w:rsidRPr="008E7402">
        <w:rPr>
          <w:rFonts w:ascii="Calibri" w:hAnsi="Calibri" w:cs="Calibri"/>
          <w:lang w:val="fr-FR"/>
        </w:rPr>
        <w:t>77.</w:t>
      </w:r>
      <w:r w:rsidRPr="008E7402">
        <w:rPr>
          <w:rFonts w:ascii="Calibri" w:hAnsi="Calibri" w:cs="Calibri"/>
          <w:lang w:val="fr-FR"/>
        </w:rPr>
        <w:tab/>
      </w:r>
      <w:r w:rsidR="00B424AB" w:rsidRPr="008E7402">
        <w:rPr>
          <w:rFonts w:ascii="Calibri" w:hAnsi="Calibri" w:cs="Calibri"/>
          <w:lang w:val="fr-FR"/>
        </w:rPr>
        <w:t xml:space="preserve">Pour la </w:t>
      </w:r>
      <w:r w:rsidRPr="008E7402">
        <w:rPr>
          <w:rFonts w:ascii="Calibri" w:hAnsi="Calibri" w:cs="Calibri"/>
          <w:lang w:val="fr-FR"/>
        </w:rPr>
        <w:t>COP13</w:t>
      </w:r>
      <w:r w:rsidR="00B424AB" w:rsidRPr="008E7402">
        <w:rPr>
          <w:rFonts w:ascii="Calibri" w:hAnsi="Calibri" w:cs="Calibri"/>
          <w:lang w:val="fr-FR"/>
        </w:rPr>
        <w:t>,</w:t>
      </w:r>
      <w:r w:rsidRPr="008E7402">
        <w:rPr>
          <w:rFonts w:ascii="Calibri" w:hAnsi="Calibri" w:cs="Calibri"/>
          <w:lang w:val="fr-FR"/>
        </w:rPr>
        <w:t xml:space="preserve"> 63% </w:t>
      </w:r>
      <w:r w:rsidR="00B424AB" w:rsidRPr="008E7402">
        <w:rPr>
          <w:rFonts w:ascii="Calibri" w:hAnsi="Calibri" w:cs="Calibri"/>
          <w:lang w:val="fr-FR"/>
        </w:rPr>
        <w:t>des</w:t>
      </w:r>
      <w:r w:rsidRPr="008E7402">
        <w:rPr>
          <w:rFonts w:ascii="Calibri" w:hAnsi="Calibri" w:cs="Calibri"/>
          <w:lang w:val="fr-FR"/>
        </w:rPr>
        <w:t xml:space="preserve"> Parties </w:t>
      </w:r>
      <w:r w:rsidR="00B424AB" w:rsidRPr="008E7402">
        <w:rPr>
          <w:rFonts w:ascii="Calibri" w:hAnsi="Calibri" w:cs="Calibri"/>
          <w:lang w:val="fr-FR"/>
        </w:rPr>
        <w:t>ont signalé avoir pris des mesures pour renforcer la durabilité de secteurs clés tels que ceux de l’eau, de l’énergie, des mines, de l’agriculture, du tourisme, du développement urbain, de l’infrastructure, de l’industrie, de la foresterie, de l’</w:t>
      </w:r>
      <w:r w:rsidRPr="008E7402">
        <w:rPr>
          <w:rFonts w:ascii="Calibri" w:hAnsi="Calibri" w:cs="Calibri"/>
          <w:lang w:val="fr-FR"/>
        </w:rPr>
        <w:t xml:space="preserve">aquaculture </w:t>
      </w:r>
      <w:r w:rsidR="00B424AB" w:rsidRPr="008E7402">
        <w:rPr>
          <w:rFonts w:ascii="Calibri" w:hAnsi="Calibri" w:cs="Calibri"/>
          <w:lang w:val="fr-FR"/>
        </w:rPr>
        <w:t xml:space="preserve">et des pêcheries </w:t>
      </w:r>
      <w:r w:rsidR="003B67E2">
        <w:rPr>
          <w:rFonts w:ascii="Calibri" w:hAnsi="Calibri" w:cs="Calibri"/>
          <w:lang w:val="fr-FR"/>
        </w:rPr>
        <w:t>en ce qu’ils</w:t>
      </w:r>
      <w:r w:rsidR="00B424AB" w:rsidRPr="008E7402">
        <w:rPr>
          <w:rFonts w:ascii="Calibri" w:hAnsi="Calibri" w:cs="Calibri"/>
          <w:lang w:val="fr-FR"/>
        </w:rPr>
        <w:t xml:space="preserve"> touchent aux zones humides. Les mesures mentionnées comprennent l’élaboration de politiques sectorielles, l’application de politiques et de mécanismes régulateurs de l’environnement, l’application d’évaluations d’impact sur l’environnement (EIE) et d’évaluations environnementales stratégiques (EES) pour les secteurs des mines et de l’agriculture, l’adoption de mesures d’atténuation et de compensation et des accords avec l’industrie.</w:t>
      </w:r>
    </w:p>
    <w:p w14:paraId="1E122D91" w14:textId="77777777" w:rsidR="00CC19A4" w:rsidRPr="008E7402" w:rsidRDefault="00CC19A4" w:rsidP="00CC19A4">
      <w:pPr>
        <w:spacing w:after="0" w:line="240" w:lineRule="auto"/>
        <w:ind w:left="425" w:hanging="425"/>
        <w:rPr>
          <w:rFonts w:ascii="Calibri" w:hAnsi="Calibri" w:cs="Calibri"/>
          <w:lang w:val="fr-FR"/>
        </w:rPr>
      </w:pPr>
    </w:p>
    <w:p w14:paraId="3A6AD563" w14:textId="5036C553" w:rsidR="00CC19A4" w:rsidRPr="008E7402" w:rsidRDefault="00CC19A4" w:rsidP="00CC19A4">
      <w:pPr>
        <w:spacing w:after="0" w:line="240" w:lineRule="auto"/>
        <w:ind w:left="425" w:hanging="425"/>
        <w:rPr>
          <w:rFonts w:ascii="Calibri" w:hAnsi="Calibri" w:cs="Calibri"/>
          <w:lang w:val="fr-FR"/>
        </w:rPr>
      </w:pPr>
      <w:r w:rsidRPr="008E7402">
        <w:rPr>
          <w:rFonts w:ascii="Calibri" w:hAnsi="Calibri" w:cs="Calibri"/>
          <w:lang w:val="fr-FR"/>
        </w:rPr>
        <w:t>78.</w:t>
      </w:r>
      <w:r w:rsidRPr="008E7402">
        <w:rPr>
          <w:rFonts w:ascii="Calibri" w:hAnsi="Calibri" w:cs="Calibri"/>
          <w:lang w:val="fr-FR"/>
        </w:rPr>
        <w:tab/>
      </w:r>
      <w:r w:rsidR="004F1A2E" w:rsidRPr="008E7402">
        <w:rPr>
          <w:rFonts w:ascii="Calibri" w:hAnsi="Calibri" w:cs="Calibri"/>
          <w:lang w:val="fr-FR"/>
        </w:rPr>
        <w:t xml:space="preserve">Comme cet indicateur était inclus pour la première fois pour la COP13, </w:t>
      </w:r>
      <w:r w:rsidR="003B67E2" w:rsidRPr="008E7402">
        <w:rPr>
          <w:rFonts w:ascii="Calibri" w:hAnsi="Calibri" w:cs="Calibri"/>
          <w:lang w:val="fr-FR"/>
        </w:rPr>
        <w:t xml:space="preserve">cette référence </w:t>
      </w:r>
      <w:r w:rsidR="003B67E2">
        <w:rPr>
          <w:rFonts w:ascii="Calibri" w:hAnsi="Calibri" w:cs="Calibri"/>
          <w:lang w:val="fr-FR"/>
        </w:rPr>
        <w:t xml:space="preserve">permettra, à l’avenir, de suivre </w:t>
      </w:r>
      <w:r w:rsidR="004F1A2E" w:rsidRPr="008E7402">
        <w:rPr>
          <w:rFonts w:ascii="Calibri" w:hAnsi="Calibri" w:cs="Calibri"/>
          <w:lang w:val="fr-FR"/>
        </w:rPr>
        <w:t>les progrès.</w:t>
      </w:r>
    </w:p>
    <w:p w14:paraId="2F891C45" w14:textId="77777777" w:rsidR="00CC19A4" w:rsidRPr="008E7402" w:rsidRDefault="00CC19A4" w:rsidP="00CC19A4">
      <w:pPr>
        <w:spacing w:after="0" w:line="240" w:lineRule="auto"/>
        <w:ind w:left="425" w:hanging="425"/>
        <w:rPr>
          <w:rFonts w:ascii="Calibri" w:hAnsi="Calibri" w:cs="Calibri"/>
          <w:lang w:val="fr-FR"/>
        </w:rPr>
      </w:pPr>
    </w:p>
    <w:p w14:paraId="3A0E4CB9" w14:textId="5E2AFE81" w:rsidR="00CC19A4" w:rsidRPr="008E7402" w:rsidRDefault="00CC19A4" w:rsidP="00CC19A4">
      <w:pPr>
        <w:spacing w:after="0" w:line="240" w:lineRule="auto"/>
        <w:ind w:left="425" w:hanging="425"/>
        <w:rPr>
          <w:rFonts w:ascii="Calibri" w:hAnsi="Calibri" w:cs="Calibri"/>
          <w:lang w:val="fr-FR"/>
        </w:rPr>
      </w:pPr>
      <w:r w:rsidRPr="008E7402">
        <w:rPr>
          <w:rFonts w:ascii="Calibri" w:hAnsi="Calibri" w:cs="Calibri"/>
          <w:lang w:val="fr-FR"/>
        </w:rPr>
        <w:t>79.</w:t>
      </w:r>
      <w:r w:rsidRPr="008E7402">
        <w:rPr>
          <w:rFonts w:ascii="Calibri" w:hAnsi="Calibri" w:cs="Calibri"/>
          <w:lang w:val="fr-FR"/>
        </w:rPr>
        <w:tab/>
      </w:r>
      <w:r w:rsidR="004F1A2E" w:rsidRPr="008E7402">
        <w:rPr>
          <w:rFonts w:ascii="Calibri" w:hAnsi="Calibri" w:cs="Calibri"/>
          <w:lang w:val="fr-FR"/>
        </w:rPr>
        <w:t xml:space="preserve">Pour la </w:t>
      </w:r>
      <w:r w:rsidRPr="008E7402">
        <w:rPr>
          <w:rFonts w:ascii="Calibri" w:hAnsi="Calibri" w:cs="Calibri"/>
          <w:lang w:val="fr-FR"/>
        </w:rPr>
        <w:t>COP13</w:t>
      </w:r>
      <w:r w:rsidR="004F1A2E" w:rsidRPr="008E7402">
        <w:rPr>
          <w:rFonts w:ascii="Calibri" w:hAnsi="Calibri" w:cs="Calibri"/>
          <w:lang w:val="fr-FR"/>
        </w:rPr>
        <w:t>, on constate une réduction du pourcentage des Parties qui appliquent des EES, 51% des Parties signalant le faire</w:t>
      </w:r>
      <w:r w:rsidR="003B67E2">
        <w:rPr>
          <w:rFonts w:ascii="Calibri" w:hAnsi="Calibri" w:cs="Calibri"/>
          <w:lang w:val="fr-FR"/>
        </w:rPr>
        <w:t xml:space="preserve"> au lieu</w:t>
      </w:r>
      <w:r w:rsidR="004F1A2E" w:rsidRPr="008E7402">
        <w:rPr>
          <w:rFonts w:ascii="Calibri" w:hAnsi="Calibri" w:cs="Calibri"/>
          <w:lang w:val="fr-FR"/>
        </w:rPr>
        <w:t xml:space="preserve"> 55% des Parties à la COP12. Du point de vue des EIE, 81% des Parties appliquent ce mécanisme </w:t>
      </w:r>
      <w:r w:rsidR="004F3D26" w:rsidRPr="008E7402">
        <w:rPr>
          <w:rFonts w:ascii="Calibri" w:hAnsi="Calibri" w:cs="Calibri"/>
          <w:lang w:val="fr-FR"/>
        </w:rPr>
        <w:t>(COP12</w:t>
      </w:r>
      <w:r w:rsidR="004F1A2E" w:rsidRPr="008E7402">
        <w:rPr>
          <w:rFonts w:ascii="Calibri" w:hAnsi="Calibri" w:cs="Calibri"/>
          <w:lang w:val="fr-FR"/>
        </w:rPr>
        <w:t> : </w:t>
      </w:r>
      <w:r w:rsidRPr="008E7402">
        <w:rPr>
          <w:rFonts w:ascii="Calibri" w:hAnsi="Calibri" w:cs="Calibri"/>
          <w:lang w:val="fr-FR"/>
        </w:rPr>
        <w:t>86%</w:t>
      </w:r>
      <w:r w:rsidR="004F3D26" w:rsidRPr="008E7402">
        <w:rPr>
          <w:rFonts w:ascii="Calibri" w:hAnsi="Calibri" w:cs="Calibri"/>
          <w:lang w:val="fr-FR"/>
        </w:rPr>
        <w:t>)</w:t>
      </w:r>
      <w:r w:rsidRPr="008E7402">
        <w:rPr>
          <w:rFonts w:ascii="Calibri" w:hAnsi="Calibri" w:cs="Calibri"/>
          <w:lang w:val="fr-FR"/>
        </w:rPr>
        <w:t xml:space="preserve">. </w:t>
      </w:r>
      <w:r w:rsidR="004F1A2E" w:rsidRPr="008E7402">
        <w:rPr>
          <w:rFonts w:ascii="Calibri" w:hAnsi="Calibri" w:cs="Calibri"/>
          <w:lang w:val="fr-FR"/>
        </w:rPr>
        <w:t>Toutefois, avant </w:t>
      </w:r>
      <w:r w:rsidRPr="008E7402">
        <w:rPr>
          <w:rFonts w:ascii="Calibri" w:hAnsi="Calibri" w:cs="Calibri"/>
          <w:lang w:val="fr-FR"/>
        </w:rPr>
        <w:t xml:space="preserve">2015, </w:t>
      </w:r>
      <w:r w:rsidR="004F1A2E" w:rsidRPr="008E7402">
        <w:rPr>
          <w:rFonts w:ascii="Calibri" w:hAnsi="Calibri" w:cs="Calibri"/>
          <w:lang w:val="fr-FR"/>
        </w:rPr>
        <w:t xml:space="preserve">les </w:t>
      </w:r>
      <w:r w:rsidRPr="008E7402">
        <w:rPr>
          <w:rFonts w:ascii="Calibri" w:hAnsi="Calibri" w:cs="Calibri"/>
          <w:lang w:val="fr-FR"/>
        </w:rPr>
        <w:t xml:space="preserve">Parties </w:t>
      </w:r>
      <w:r w:rsidR="004F1A2E" w:rsidRPr="008E7402">
        <w:rPr>
          <w:rFonts w:ascii="Calibri" w:hAnsi="Calibri" w:cs="Calibri"/>
          <w:lang w:val="fr-FR"/>
        </w:rPr>
        <w:t>auraient dû avoir des EES en place pour les politiques, les programmes et les plans qui touchent aux zones humides et des EIE pour tous les projets, dans les secteurs clés tels que l’eau, l’énergie, les mines, l’agriculture, le tourisme, le développement urbain, l’infrastructure, l’industrie, la foresterie, l’</w:t>
      </w:r>
      <w:r w:rsidRPr="008E7402">
        <w:rPr>
          <w:rFonts w:ascii="Calibri" w:hAnsi="Calibri" w:cs="Calibri"/>
          <w:lang w:val="fr-FR"/>
        </w:rPr>
        <w:t xml:space="preserve">aquaculture </w:t>
      </w:r>
      <w:r w:rsidR="004F1A2E" w:rsidRPr="008E7402">
        <w:rPr>
          <w:rFonts w:ascii="Calibri" w:hAnsi="Calibri" w:cs="Calibri"/>
          <w:lang w:val="fr-FR"/>
        </w:rPr>
        <w:t xml:space="preserve">et les pêcheries qui pourraient avoir des effets négatifs </w:t>
      </w:r>
      <w:r w:rsidR="00A70EE6" w:rsidRPr="008E7402">
        <w:rPr>
          <w:rFonts w:ascii="Calibri" w:hAnsi="Calibri" w:cs="Calibri"/>
          <w:lang w:val="fr-FR"/>
        </w:rPr>
        <w:t xml:space="preserve">sur les caractéristiques écologiques des zones humides. </w:t>
      </w:r>
    </w:p>
    <w:p w14:paraId="51A21DE3" w14:textId="77777777" w:rsidR="00CC19A4" w:rsidRPr="008E7402" w:rsidRDefault="00CC19A4" w:rsidP="00CC19A4">
      <w:pPr>
        <w:spacing w:after="0" w:line="240" w:lineRule="auto"/>
        <w:ind w:left="425" w:hanging="425"/>
        <w:rPr>
          <w:rFonts w:ascii="Calibri" w:hAnsi="Calibri" w:cs="Calibri"/>
          <w:lang w:val="fr-FR"/>
        </w:rPr>
      </w:pPr>
    </w:p>
    <w:p w14:paraId="53616EA5" w14:textId="301AAC6D" w:rsidR="00CC19A4" w:rsidRPr="008E7402" w:rsidRDefault="00CC19A4" w:rsidP="00CC19A4">
      <w:pPr>
        <w:spacing w:after="0" w:line="240" w:lineRule="auto"/>
        <w:ind w:left="425" w:hanging="425"/>
        <w:rPr>
          <w:rFonts w:ascii="Calibri" w:hAnsi="Calibri" w:cs="Calibri"/>
          <w:lang w:val="fr-FR"/>
        </w:rPr>
      </w:pPr>
      <w:r w:rsidRPr="008E7402">
        <w:rPr>
          <w:rFonts w:ascii="Calibri" w:hAnsi="Calibri" w:cs="Calibri"/>
          <w:lang w:val="fr-FR"/>
        </w:rPr>
        <w:t>80.</w:t>
      </w:r>
      <w:r w:rsidRPr="008E7402">
        <w:rPr>
          <w:rFonts w:ascii="Calibri" w:hAnsi="Calibri" w:cs="Calibri"/>
          <w:lang w:val="fr-FR"/>
        </w:rPr>
        <w:tab/>
      </w:r>
      <w:r w:rsidR="00A70EE6" w:rsidRPr="008E7402">
        <w:rPr>
          <w:rFonts w:ascii="Calibri" w:hAnsi="Calibri" w:cs="Calibri"/>
          <w:lang w:val="fr-FR"/>
        </w:rPr>
        <w:t xml:space="preserve">Il importe de souligner </w:t>
      </w:r>
      <w:r w:rsidR="005E5CE5" w:rsidRPr="008E7402">
        <w:rPr>
          <w:rFonts w:ascii="Calibri" w:hAnsi="Calibri" w:cs="Calibri"/>
          <w:lang w:val="fr-FR"/>
        </w:rPr>
        <w:t xml:space="preserve">que le Plan stratégique Ramsar </w:t>
      </w:r>
      <w:r w:rsidRPr="008E7402">
        <w:rPr>
          <w:rFonts w:ascii="Calibri" w:hAnsi="Calibri" w:cs="Calibri"/>
          <w:lang w:val="fr-FR"/>
        </w:rPr>
        <w:t>2016</w:t>
      </w:r>
      <w:r w:rsidR="005E5CE5" w:rsidRPr="008E7402">
        <w:rPr>
          <w:rFonts w:ascii="Calibri" w:hAnsi="Calibri" w:cs="Calibri"/>
          <w:lang w:val="fr-FR"/>
        </w:rPr>
        <w:noBreakHyphen/>
      </w:r>
      <w:r w:rsidRPr="008E7402">
        <w:rPr>
          <w:rFonts w:ascii="Calibri" w:hAnsi="Calibri" w:cs="Calibri"/>
          <w:lang w:val="fr-FR"/>
        </w:rPr>
        <w:t xml:space="preserve">2024 </w:t>
      </w:r>
      <w:r w:rsidR="003B67E2">
        <w:rPr>
          <w:rFonts w:ascii="Calibri" w:hAnsi="Calibri" w:cs="Calibri"/>
          <w:lang w:val="fr-FR"/>
        </w:rPr>
        <w:t>est très clair à ce sujet : pour réaliser</w:t>
      </w:r>
      <w:r w:rsidR="005E5CE5" w:rsidRPr="008E7402">
        <w:rPr>
          <w:rFonts w:ascii="Calibri" w:hAnsi="Calibri" w:cs="Calibri"/>
          <w:lang w:val="fr-FR"/>
        </w:rPr>
        <w:t xml:space="preserve"> l’utilisation rationnelle de toutes les zones humides</w:t>
      </w:r>
      <w:r w:rsidR="003B67E2">
        <w:rPr>
          <w:rFonts w:ascii="Calibri" w:hAnsi="Calibri" w:cs="Calibri"/>
          <w:lang w:val="fr-FR"/>
        </w:rPr>
        <w:t>, il faut que</w:t>
      </w:r>
      <w:r w:rsidR="005E5CE5" w:rsidRPr="008E7402">
        <w:rPr>
          <w:rFonts w:ascii="Calibri" w:hAnsi="Calibri" w:cs="Calibri"/>
          <w:lang w:val="fr-FR"/>
        </w:rPr>
        <w:t xml:space="preserve"> les Parties </w:t>
      </w:r>
      <w:r w:rsidR="003B67E2">
        <w:rPr>
          <w:rFonts w:ascii="Calibri" w:hAnsi="Calibri" w:cs="Calibri"/>
          <w:lang w:val="fr-FR"/>
        </w:rPr>
        <w:t>veillent à agir pour</w:t>
      </w:r>
      <w:r w:rsidR="005E5CE5" w:rsidRPr="008E7402">
        <w:rPr>
          <w:rFonts w:ascii="Calibri" w:hAnsi="Calibri" w:cs="Calibri"/>
          <w:lang w:val="fr-FR"/>
        </w:rPr>
        <w:t xml:space="preserve"> toutes les zones humides </w:t>
      </w:r>
      <w:r w:rsidR="003B67E2">
        <w:rPr>
          <w:rFonts w:ascii="Calibri" w:hAnsi="Calibri" w:cs="Calibri"/>
          <w:lang w:val="fr-FR"/>
        </w:rPr>
        <w:t>et pas seulement pour</w:t>
      </w:r>
      <w:r w:rsidR="005E5CE5" w:rsidRPr="008E7402">
        <w:rPr>
          <w:rFonts w:ascii="Calibri" w:hAnsi="Calibri" w:cs="Calibri"/>
          <w:lang w:val="fr-FR"/>
        </w:rPr>
        <w:t xml:space="preserve"> celles qui sont actuellement dans le réseau de Sites Ramsar. </w:t>
      </w:r>
      <w:r w:rsidR="003B67E2">
        <w:rPr>
          <w:rFonts w:ascii="Calibri" w:hAnsi="Calibri" w:cs="Calibri"/>
          <w:lang w:val="fr-FR"/>
        </w:rPr>
        <w:t>Pour y parvenir, il importe d’</w:t>
      </w:r>
      <w:r w:rsidR="005E5CE5" w:rsidRPr="008E7402">
        <w:rPr>
          <w:rFonts w:ascii="Calibri" w:hAnsi="Calibri" w:cs="Calibri"/>
          <w:lang w:val="fr-FR"/>
        </w:rPr>
        <w:t>inscrire la reconnaissance des fonctions, services et avantages</w:t>
      </w:r>
      <w:r w:rsidR="003B67E2" w:rsidRPr="003B67E2">
        <w:rPr>
          <w:rFonts w:ascii="Calibri" w:hAnsi="Calibri" w:cs="Calibri"/>
          <w:lang w:val="fr-FR"/>
        </w:rPr>
        <w:t xml:space="preserve"> </w:t>
      </w:r>
      <w:r w:rsidR="003B67E2" w:rsidRPr="008E7402">
        <w:rPr>
          <w:rFonts w:ascii="Calibri" w:hAnsi="Calibri" w:cs="Calibri"/>
          <w:lang w:val="fr-FR"/>
        </w:rPr>
        <w:t>écosystémiques</w:t>
      </w:r>
      <w:r w:rsidR="005E5CE5" w:rsidRPr="008E7402">
        <w:rPr>
          <w:rFonts w:ascii="Calibri" w:hAnsi="Calibri" w:cs="Calibri"/>
          <w:lang w:val="fr-FR"/>
        </w:rPr>
        <w:t xml:space="preserve"> dans toute une gamme de secteurs</w:t>
      </w:r>
      <w:r w:rsidR="003B67E2">
        <w:rPr>
          <w:rFonts w:ascii="Calibri" w:hAnsi="Calibri" w:cs="Calibri"/>
          <w:lang w:val="fr-FR"/>
        </w:rPr>
        <w:t>,</w:t>
      </w:r>
      <w:r w:rsidR="005E5CE5" w:rsidRPr="008E7402">
        <w:rPr>
          <w:rFonts w:ascii="Calibri" w:hAnsi="Calibri" w:cs="Calibri"/>
          <w:lang w:val="fr-FR"/>
        </w:rPr>
        <w:t xml:space="preserve"> </w:t>
      </w:r>
      <w:r w:rsidR="003B67E2">
        <w:rPr>
          <w:rFonts w:ascii="Calibri" w:hAnsi="Calibri" w:cs="Calibri"/>
          <w:lang w:val="fr-FR"/>
        </w:rPr>
        <w:t xml:space="preserve">en faisant appel à </w:t>
      </w:r>
      <w:r w:rsidR="005E5CE5" w:rsidRPr="008E7402">
        <w:rPr>
          <w:rFonts w:ascii="Calibri" w:hAnsi="Calibri" w:cs="Calibri"/>
          <w:lang w:val="fr-FR"/>
        </w:rPr>
        <w:t xml:space="preserve">un large éventail de mesures et d’acteurs. </w:t>
      </w:r>
    </w:p>
    <w:p w14:paraId="5BDEA055" w14:textId="77777777" w:rsidR="00CC19A4" w:rsidRPr="008E7402" w:rsidRDefault="00CC19A4" w:rsidP="00CC19A4">
      <w:pPr>
        <w:spacing w:after="0" w:line="240" w:lineRule="auto"/>
        <w:ind w:left="425" w:hanging="425"/>
        <w:rPr>
          <w:rFonts w:ascii="Calibri" w:hAnsi="Calibri" w:cs="Calibri"/>
          <w:lang w:val="fr-FR"/>
        </w:rPr>
      </w:pPr>
    </w:p>
    <w:p w14:paraId="06B9C868" w14:textId="089A6632" w:rsidR="00CC19A4" w:rsidRPr="008E7402" w:rsidRDefault="00CC19A4" w:rsidP="00CC19A4">
      <w:pPr>
        <w:spacing w:after="0" w:line="240" w:lineRule="auto"/>
        <w:ind w:left="425" w:hanging="425"/>
        <w:rPr>
          <w:rFonts w:ascii="Calibri" w:hAnsi="Calibri" w:cs="Calibri"/>
          <w:lang w:val="fr-FR"/>
        </w:rPr>
      </w:pPr>
      <w:r w:rsidRPr="008E7402">
        <w:rPr>
          <w:rFonts w:ascii="Calibri" w:hAnsi="Calibri" w:cs="Calibri"/>
          <w:lang w:val="fr-FR"/>
        </w:rPr>
        <w:t>81.</w:t>
      </w:r>
      <w:r w:rsidRPr="008E7402">
        <w:rPr>
          <w:rFonts w:ascii="Calibri" w:hAnsi="Calibri" w:cs="Calibri"/>
          <w:lang w:val="fr-FR"/>
        </w:rPr>
        <w:tab/>
      </w:r>
      <w:r w:rsidR="00E570A0" w:rsidRPr="008E7402">
        <w:rPr>
          <w:rFonts w:ascii="Calibri" w:hAnsi="Calibri" w:cs="Calibri"/>
          <w:lang w:val="fr-FR"/>
        </w:rPr>
        <w:t>Les actions des Parties relatives à ces indicateurs</w:t>
      </w:r>
      <w:r w:rsidRPr="008E7402">
        <w:rPr>
          <w:rFonts w:ascii="Calibri" w:hAnsi="Calibri" w:cs="Calibri"/>
          <w:lang w:val="fr-FR"/>
        </w:rPr>
        <w:t xml:space="preserve"> </w:t>
      </w:r>
      <w:r w:rsidR="00E570A0" w:rsidRPr="008E7402">
        <w:rPr>
          <w:rFonts w:ascii="Calibri" w:hAnsi="Calibri" w:cs="Calibri"/>
          <w:lang w:val="fr-FR"/>
        </w:rPr>
        <w:t>contribuent à l’</w:t>
      </w:r>
      <w:r w:rsidR="00625AC1" w:rsidRPr="008E7402">
        <w:rPr>
          <w:rFonts w:ascii="Calibri" w:hAnsi="Calibri" w:cs="Calibri"/>
          <w:lang w:val="fr-FR"/>
        </w:rPr>
        <w:t>O</w:t>
      </w:r>
      <w:r w:rsidR="00E570A0" w:rsidRPr="008E7402">
        <w:rPr>
          <w:rFonts w:ascii="Calibri" w:hAnsi="Calibri" w:cs="Calibri"/>
          <w:lang w:val="fr-FR"/>
        </w:rPr>
        <w:t xml:space="preserve">bjectif d’Aichi </w:t>
      </w:r>
      <w:r w:rsidRPr="008E7402">
        <w:rPr>
          <w:rFonts w:ascii="Calibri" w:hAnsi="Calibri" w:cs="Calibri"/>
          <w:lang w:val="fr-FR"/>
        </w:rPr>
        <w:t xml:space="preserve">6: </w:t>
      </w:r>
      <w:r w:rsidR="0085677D" w:rsidRPr="008E7402">
        <w:rPr>
          <w:rFonts w:ascii="Calibri" w:hAnsi="Calibri" w:cs="Calibri"/>
          <w:lang w:val="fr-FR"/>
        </w:rPr>
        <w:t>« </w:t>
      </w:r>
      <w:r w:rsidR="005E5CE5" w:rsidRPr="008E7402">
        <w:rPr>
          <w:lang w:val="fr-FR"/>
        </w:rPr>
        <w:t>D’ici à </w:t>
      </w:r>
      <w:r w:rsidR="00E570A0" w:rsidRPr="008E7402">
        <w:rPr>
          <w:lang w:val="fr-FR"/>
        </w:rPr>
        <w:t>2020, tous les stocks de poissons et d’invertébrés et plantes aquatiques sont gérés et récoltés d’une manière durable …</w:t>
      </w:r>
      <w:r w:rsidR="0085677D" w:rsidRPr="008E7402">
        <w:rPr>
          <w:lang w:val="fr-FR"/>
        </w:rPr>
        <w:t> »</w:t>
      </w:r>
      <w:r w:rsidRPr="008E7402">
        <w:rPr>
          <w:rFonts w:ascii="Calibri" w:hAnsi="Calibri" w:cs="Calibri"/>
          <w:lang w:val="fr-FR"/>
        </w:rPr>
        <w:t xml:space="preserve">; </w:t>
      </w:r>
      <w:r w:rsidR="00E570A0" w:rsidRPr="008E7402">
        <w:rPr>
          <w:rFonts w:ascii="Calibri" w:hAnsi="Calibri" w:cs="Calibri"/>
          <w:lang w:val="fr-FR"/>
        </w:rPr>
        <w:t>et à l’</w:t>
      </w:r>
      <w:r w:rsidR="003B67E2">
        <w:rPr>
          <w:rFonts w:ascii="Calibri" w:hAnsi="Calibri" w:cs="Calibri"/>
          <w:lang w:val="fr-FR"/>
        </w:rPr>
        <w:t>O</w:t>
      </w:r>
      <w:r w:rsidR="00E570A0" w:rsidRPr="008E7402">
        <w:rPr>
          <w:rFonts w:ascii="Calibri" w:hAnsi="Calibri" w:cs="Calibri"/>
          <w:lang w:val="fr-FR"/>
        </w:rPr>
        <w:t>bjectif</w:t>
      </w:r>
      <w:r w:rsidRPr="008E7402">
        <w:rPr>
          <w:rFonts w:ascii="Calibri" w:hAnsi="Calibri" w:cs="Calibri"/>
          <w:lang w:val="fr-FR"/>
        </w:rPr>
        <w:t xml:space="preserve"> 7</w:t>
      </w:r>
      <w:r w:rsidR="00E570A0" w:rsidRPr="008E7402">
        <w:rPr>
          <w:rFonts w:ascii="Calibri" w:hAnsi="Calibri" w:cs="Calibri"/>
          <w:lang w:val="fr-FR"/>
        </w:rPr>
        <w:t xml:space="preserve"> </w:t>
      </w:r>
      <w:r w:rsidRPr="008E7402">
        <w:rPr>
          <w:rFonts w:ascii="Calibri" w:hAnsi="Calibri" w:cs="Calibri"/>
          <w:lang w:val="fr-FR"/>
        </w:rPr>
        <w:t xml:space="preserve">: </w:t>
      </w:r>
      <w:r w:rsidR="0085677D" w:rsidRPr="008E7402">
        <w:rPr>
          <w:rFonts w:ascii="Calibri" w:hAnsi="Calibri" w:cs="Calibri"/>
          <w:lang w:val="fr-FR"/>
        </w:rPr>
        <w:t>« </w:t>
      </w:r>
      <w:r w:rsidR="00E570A0" w:rsidRPr="008E7402">
        <w:rPr>
          <w:rFonts w:ascii="Calibri" w:hAnsi="Calibri" w:cs="Calibri"/>
          <w:lang w:val="fr-FR"/>
        </w:rPr>
        <w:t>D’ici à 2020, les zones consacrées à l’agriculture, l’aquaculture et la sylviculture sont gérées d’une manière durable, afin d’assurer la conservation de la diversité biologique</w:t>
      </w:r>
      <w:r w:rsidR="0085677D" w:rsidRPr="008E7402">
        <w:rPr>
          <w:rFonts w:ascii="Calibri" w:hAnsi="Calibri" w:cs="Calibri"/>
          <w:lang w:val="fr-FR"/>
        </w:rPr>
        <w:t> »</w:t>
      </w:r>
      <w:r w:rsidR="004F3D26" w:rsidRPr="008E7402">
        <w:rPr>
          <w:rFonts w:ascii="Calibri" w:hAnsi="Calibri" w:cs="Calibri"/>
          <w:lang w:val="fr-FR"/>
        </w:rPr>
        <w:t>.</w:t>
      </w:r>
    </w:p>
    <w:p w14:paraId="0FE2987C" w14:textId="77777777" w:rsidR="00EB58F6" w:rsidRPr="008E7402" w:rsidRDefault="00EB58F6" w:rsidP="006C4C10">
      <w:pPr>
        <w:spacing w:after="0" w:line="240" w:lineRule="auto"/>
        <w:rPr>
          <w:rFonts w:eastAsia="Times New Roman" w:cstheme="minorHAnsi"/>
          <w:lang w:val="fr-FR" w:eastAsia="fr-FR"/>
        </w:rPr>
      </w:pPr>
    </w:p>
    <w:p w14:paraId="50FD0B4F" w14:textId="141DBBD0" w:rsidR="00392B64" w:rsidRPr="008E7402" w:rsidRDefault="0085677D" w:rsidP="005E5CE5">
      <w:pPr>
        <w:keepNext/>
        <w:keepLines/>
        <w:spacing w:after="0" w:line="240" w:lineRule="auto"/>
        <w:rPr>
          <w:rFonts w:eastAsia="Times New Roman" w:cstheme="minorHAnsi"/>
          <w:lang w:val="fr-FR" w:eastAsia="fr-FR"/>
        </w:rPr>
      </w:pPr>
      <w:r w:rsidRPr="008E7402">
        <w:rPr>
          <w:rFonts w:eastAsia="Times New Roman" w:cstheme="minorHAnsi"/>
          <w:b/>
          <w:lang w:val="fr-FR" w:eastAsia="fr-FR"/>
        </w:rPr>
        <w:lastRenderedPageBreak/>
        <w:t>But</w:t>
      </w:r>
      <w:r w:rsidR="00392B64" w:rsidRPr="008E7402">
        <w:rPr>
          <w:rFonts w:eastAsia="Times New Roman" w:cstheme="minorHAnsi"/>
          <w:b/>
          <w:lang w:val="fr-FR" w:eastAsia="fr-FR"/>
        </w:rPr>
        <w:t xml:space="preserve"> 4</w:t>
      </w:r>
      <w:r w:rsidR="005E5CE5" w:rsidRPr="008E7402">
        <w:rPr>
          <w:rFonts w:eastAsia="Times New Roman" w:cstheme="minorHAnsi"/>
          <w:b/>
          <w:lang w:val="fr-FR" w:eastAsia="fr-FR"/>
        </w:rPr>
        <w:t> </w:t>
      </w:r>
      <w:r w:rsidR="00392B64" w:rsidRPr="008E7402">
        <w:rPr>
          <w:rFonts w:eastAsia="Times New Roman" w:cstheme="minorHAnsi"/>
          <w:b/>
          <w:lang w:val="fr-FR" w:eastAsia="fr-FR"/>
        </w:rPr>
        <w:t xml:space="preserve">: </w:t>
      </w:r>
      <w:r w:rsidRPr="008E7402">
        <w:rPr>
          <w:rFonts w:eastAsia="Times New Roman" w:cstheme="minorHAnsi"/>
          <w:b/>
          <w:lang w:val="fr-FR" w:eastAsia="fr-FR"/>
        </w:rPr>
        <w:t>Améliorer la mise en œuvre</w:t>
      </w:r>
    </w:p>
    <w:p w14:paraId="16A7B922" w14:textId="77777777" w:rsidR="00392B64" w:rsidRPr="008E7402" w:rsidRDefault="00392B64" w:rsidP="005E5CE5">
      <w:pPr>
        <w:keepNext/>
        <w:keepLines/>
        <w:spacing w:after="0" w:line="240" w:lineRule="auto"/>
        <w:rPr>
          <w:rFonts w:eastAsia="Times New Roman" w:cstheme="minorHAnsi"/>
          <w:lang w:val="fr-FR" w:eastAsia="fr-FR"/>
        </w:rPr>
      </w:pPr>
    </w:p>
    <w:p w14:paraId="3B760240" w14:textId="2E4570C2" w:rsidR="00392B64" w:rsidRPr="008E7402" w:rsidRDefault="0085677D" w:rsidP="005E5CE5">
      <w:pPr>
        <w:keepNext/>
        <w:keepLines/>
        <w:spacing w:after="0" w:line="240" w:lineRule="auto"/>
        <w:rPr>
          <w:rFonts w:eastAsia="Times New Roman" w:cstheme="minorHAnsi"/>
          <w:b/>
          <w:lang w:val="fr-FR" w:eastAsia="fr-FR"/>
        </w:rPr>
      </w:pPr>
      <w:r w:rsidRPr="008E7402">
        <w:rPr>
          <w:rFonts w:eastAsia="Times New Roman" w:cstheme="minorHAnsi"/>
          <w:b/>
          <w:lang w:val="fr-FR" w:eastAsia="fr-FR"/>
        </w:rPr>
        <w:t>Objectif</w:t>
      </w:r>
      <w:r w:rsidR="00392B64" w:rsidRPr="008E7402">
        <w:rPr>
          <w:rFonts w:eastAsia="Times New Roman" w:cstheme="minorHAnsi"/>
          <w:b/>
          <w:lang w:val="fr-FR" w:eastAsia="fr-FR"/>
        </w:rPr>
        <w:t xml:space="preserve"> 14 - </w:t>
      </w:r>
      <w:r w:rsidRPr="008E7402">
        <w:rPr>
          <w:rFonts w:eastAsia="Times New Roman" w:cstheme="minorHAnsi"/>
          <w:b/>
          <w:lang w:val="fr-FR" w:eastAsia="fr-FR"/>
        </w:rPr>
        <w:t>Des orientations scientifiques et des méthodologies techniques, aux niveaux mondial et régional, sont préparées sur différents sujets et mises à la disposition des décideurs et praticiens sous une forme et dans un langage appropriés</w:t>
      </w:r>
    </w:p>
    <w:p w14:paraId="3941343B" w14:textId="77777777" w:rsidR="00392B64" w:rsidRPr="008E7402" w:rsidRDefault="00392B64" w:rsidP="005E5CE5">
      <w:pPr>
        <w:keepNext/>
        <w:keepLines/>
        <w:spacing w:after="0" w:line="240" w:lineRule="auto"/>
        <w:rPr>
          <w:rFonts w:eastAsia="Times New Roman" w:cstheme="minorHAnsi"/>
          <w:lang w:val="fr-FR" w:eastAsia="fr-FR"/>
        </w:rPr>
      </w:pPr>
    </w:p>
    <w:p w14:paraId="157D9341" w14:textId="50EF075F" w:rsidR="00392B64" w:rsidRPr="008E7402" w:rsidRDefault="0085677D" w:rsidP="005E5CE5">
      <w:pPr>
        <w:pStyle w:val="ListParagraph"/>
        <w:keepNext/>
        <w:keepLines/>
        <w:numPr>
          <w:ilvl w:val="0"/>
          <w:numId w:val="12"/>
        </w:numPr>
        <w:spacing w:after="0" w:line="240" w:lineRule="auto"/>
        <w:ind w:left="425" w:hanging="425"/>
        <w:rPr>
          <w:rFonts w:eastAsia="Times New Roman" w:cstheme="minorHAnsi"/>
          <w:b/>
          <w:lang w:val="fr-FR" w:eastAsia="fr-FR"/>
        </w:rPr>
      </w:pPr>
      <w:r w:rsidRPr="008E7402">
        <w:rPr>
          <w:rFonts w:eastAsia="Times New Roman" w:cstheme="minorHAnsi"/>
          <w:b/>
          <w:lang w:val="fr-FR" w:eastAsia="fr-FR"/>
        </w:rPr>
        <w:t>Les orientations scientifiques et techniques de la</w:t>
      </w:r>
      <w:r w:rsidR="00392B64" w:rsidRPr="008E7402">
        <w:rPr>
          <w:rFonts w:eastAsia="Times New Roman" w:cstheme="minorHAnsi"/>
          <w:b/>
          <w:lang w:val="fr-FR" w:eastAsia="fr-FR"/>
        </w:rPr>
        <w:t xml:space="preserve"> Convention</w:t>
      </w:r>
      <w:r w:rsidRPr="008E7402">
        <w:rPr>
          <w:rFonts w:eastAsia="Times New Roman" w:cstheme="minorHAnsi"/>
          <w:b/>
          <w:lang w:val="fr-FR" w:eastAsia="fr-FR"/>
        </w:rPr>
        <w:t xml:space="preserve"> sont largement diffusées</w:t>
      </w:r>
      <w:r w:rsidR="00392B64" w:rsidRPr="008E7402">
        <w:rPr>
          <w:rFonts w:eastAsia="Times New Roman" w:cstheme="minorHAnsi"/>
          <w:b/>
          <w:lang w:val="fr-FR" w:eastAsia="fr-FR"/>
        </w:rPr>
        <w:t>.</w:t>
      </w:r>
    </w:p>
    <w:p w14:paraId="0D86D399" w14:textId="77777777" w:rsidR="00392B64" w:rsidRPr="008E7402" w:rsidRDefault="00392B64" w:rsidP="00392B64">
      <w:pPr>
        <w:spacing w:after="0" w:line="240" w:lineRule="auto"/>
        <w:rPr>
          <w:rFonts w:eastAsia="Times New Roman" w:cstheme="minorHAnsi"/>
          <w:lang w:val="fr-FR" w:eastAsia="fr-FR"/>
        </w:rPr>
      </w:pPr>
    </w:p>
    <w:p w14:paraId="087043CA" w14:textId="0A4A0398" w:rsidR="00392B64" w:rsidRPr="008E7402" w:rsidRDefault="00392B64" w:rsidP="00392B64">
      <w:pPr>
        <w:spacing w:after="0" w:line="240" w:lineRule="auto"/>
        <w:ind w:left="425" w:hanging="425"/>
        <w:rPr>
          <w:rFonts w:ascii="Calibri" w:hAnsi="Calibri" w:cs="Calibri"/>
          <w:lang w:val="fr-FR"/>
        </w:rPr>
      </w:pPr>
      <w:r w:rsidRPr="008E7402">
        <w:rPr>
          <w:rFonts w:ascii="Calibri" w:hAnsi="Calibri" w:cs="Calibri"/>
          <w:lang w:val="fr-FR"/>
        </w:rPr>
        <w:t>82.</w:t>
      </w:r>
      <w:r w:rsidRPr="008E7402">
        <w:rPr>
          <w:rFonts w:ascii="Calibri" w:hAnsi="Calibri" w:cs="Calibri"/>
          <w:lang w:val="fr-FR"/>
        </w:rPr>
        <w:tab/>
      </w:r>
      <w:r w:rsidR="00D33D4B" w:rsidRPr="008E7402">
        <w:rPr>
          <w:rFonts w:ascii="Calibri" w:hAnsi="Calibri" w:cs="Calibri"/>
          <w:lang w:val="fr-FR"/>
        </w:rPr>
        <w:t>Le Groupe d’évaluation scientifique et technique (GEST) a élaboré ses activités selon son Plan de travail pour 2016</w:t>
      </w:r>
      <w:r w:rsidR="00D33D4B" w:rsidRPr="008E7402">
        <w:rPr>
          <w:rFonts w:ascii="Calibri" w:hAnsi="Calibri" w:cs="Calibri"/>
          <w:lang w:val="fr-FR"/>
        </w:rPr>
        <w:noBreakHyphen/>
      </w:r>
      <w:r w:rsidRPr="008E7402">
        <w:rPr>
          <w:rFonts w:ascii="Calibri" w:hAnsi="Calibri" w:cs="Calibri"/>
          <w:lang w:val="fr-FR"/>
        </w:rPr>
        <w:t>2018</w:t>
      </w:r>
      <w:r w:rsidR="004F3D26" w:rsidRPr="008E7402">
        <w:rPr>
          <w:rFonts w:ascii="Calibri" w:hAnsi="Calibri" w:cs="Calibri"/>
          <w:lang w:val="fr-FR"/>
        </w:rPr>
        <w:t>,</w:t>
      </w:r>
      <w:r w:rsidRPr="008E7402">
        <w:rPr>
          <w:rFonts w:ascii="Calibri" w:hAnsi="Calibri" w:cs="Calibri"/>
          <w:lang w:val="fr-FR"/>
        </w:rPr>
        <w:t xml:space="preserve"> </w:t>
      </w:r>
      <w:r w:rsidR="00D33D4B" w:rsidRPr="008E7402">
        <w:rPr>
          <w:rFonts w:ascii="Calibri" w:hAnsi="Calibri" w:cs="Calibri"/>
          <w:lang w:val="fr-FR"/>
        </w:rPr>
        <w:t>qui a été approuvé par le Comité permanent à sa 52</w:t>
      </w:r>
      <w:r w:rsidR="00D33D4B" w:rsidRPr="008E7402">
        <w:rPr>
          <w:rFonts w:ascii="Calibri" w:hAnsi="Calibri" w:cs="Calibri"/>
          <w:vertAlign w:val="superscript"/>
          <w:lang w:val="fr-FR"/>
        </w:rPr>
        <w:t>e</w:t>
      </w:r>
      <w:r w:rsidR="00D33D4B" w:rsidRPr="008E7402">
        <w:rPr>
          <w:rFonts w:ascii="Calibri" w:hAnsi="Calibri" w:cs="Calibri"/>
          <w:lang w:val="fr-FR"/>
        </w:rPr>
        <w:t xml:space="preserve"> Réunion, en 2016. Le plan de travail comprend 18 tâches, y compris huit tâches hautement prioritaires et le rapport </w:t>
      </w:r>
      <w:r w:rsidR="00D33D4B" w:rsidRPr="008E7402">
        <w:rPr>
          <w:rFonts w:ascii="Calibri" w:hAnsi="Calibri" w:cs="Calibri"/>
          <w:i/>
          <w:lang w:val="fr-FR"/>
        </w:rPr>
        <w:t xml:space="preserve">Perspectives mondiales pour les zones humides : État mondial des zones humides et de leurs services à l’humanité. </w:t>
      </w:r>
    </w:p>
    <w:p w14:paraId="55E5607E" w14:textId="77777777" w:rsidR="00392B64" w:rsidRPr="008E7402" w:rsidRDefault="00392B64" w:rsidP="00392B64">
      <w:pPr>
        <w:spacing w:after="0" w:line="240" w:lineRule="auto"/>
        <w:ind w:left="425" w:hanging="425"/>
        <w:rPr>
          <w:rFonts w:ascii="Calibri" w:hAnsi="Calibri" w:cs="Calibri"/>
          <w:lang w:val="fr-FR"/>
        </w:rPr>
      </w:pPr>
    </w:p>
    <w:p w14:paraId="5BB39FE2" w14:textId="3F425E65" w:rsidR="00392B64" w:rsidRPr="008E7402" w:rsidRDefault="00392B64" w:rsidP="00392B64">
      <w:pPr>
        <w:spacing w:after="0" w:line="240" w:lineRule="auto"/>
        <w:ind w:left="425" w:hanging="425"/>
        <w:rPr>
          <w:rFonts w:ascii="Calibri" w:hAnsi="Calibri" w:cs="Calibri"/>
          <w:lang w:val="fr-FR"/>
        </w:rPr>
      </w:pPr>
      <w:r w:rsidRPr="008E7402">
        <w:rPr>
          <w:rFonts w:ascii="Calibri" w:hAnsi="Calibri" w:cs="Calibri"/>
          <w:lang w:val="fr-FR"/>
        </w:rPr>
        <w:t>83.</w:t>
      </w:r>
      <w:r w:rsidRPr="008E7402">
        <w:rPr>
          <w:rFonts w:ascii="Calibri" w:hAnsi="Calibri" w:cs="Calibri"/>
          <w:lang w:val="fr-FR"/>
        </w:rPr>
        <w:tab/>
        <w:t>Dur</w:t>
      </w:r>
      <w:r w:rsidR="00D33D4B" w:rsidRPr="008E7402">
        <w:rPr>
          <w:rFonts w:ascii="Calibri" w:hAnsi="Calibri" w:cs="Calibri"/>
          <w:lang w:val="fr-FR"/>
        </w:rPr>
        <w:t xml:space="preserve">ant la période triennale </w:t>
      </w:r>
      <w:r w:rsidRPr="008E7402">
        <w:rPr>
          <w:rFonts w:ascii="Calibri" w:hAnsi="Calibri" w:cs="Calibri"/>
          <w:lang w:val="fr-FR"/>
        </w:rPr>
        <w:t>2016-2018</w:t>
      </w:r>
      <w:r w:rsidR="00D33D4B" w:rsidRPr="008E7402">
        <w:rPr>
          <w:rFonts w:ascii="Calibri" w:hAnsi="Calibri" w:cs="Calibri"/>
          <w:lang w:val="fr-FR"/>
        </w:rPr>
        <w:t xml:space="preserve">, le GEST a publié les documents suivants, sur demande des Parties contractantes, comme reflété dans son plan de travail : </w:t>
      </w:r>
    </w:p>
    <w:p w14:paraId="15098057" w14:textId="77777777" w:rsidR="00392B64" w:rsidRPr="008E7402" w:rsidRDefault="00392B64" w:rsidP="00392B64">
      <w:pPr>
        <w:spacing w:after="0" w:line="240" w:lineRule="auto"/>
        <w:rPr>
          <w:rFonts w:cstheme="minorHAnsi"/>
          <w:lang w:val="fr-FR"/>
        </w:rPr>
      </w:pPr>
    </w:p>
    <w:p w14:paraId="288D37EA" w14:textId="0455A691" w:rsidR="00392B64" w:rsidRPr="008E7402" w:rsidRDefault="0085677D" w:rsidP="00392B64">
      <w:pPr>
        <w:pStyle w:val="ListParagraph"/>
        <w:numPr>
          <w:ilvl w:val="0"/>
          <w:numId w:val="6"/>
        </w:numPr>
        <w:spacing w:after="0" w:line="240" w:lineRule="auto"/>
        <w:ind w:left="850" w:hanging="425"/>
        <w:rPr>
          <w:rFonts w:cstheme="minorHAnsi"/>
          <w:lang w:val="fr-FR"/>
        </w:rPr>
      </w:pPr>
      <w:r w:rsidRPr="008E7402">
        <w:rPr>
          <w:rFonts w:cstheme="minorHAnsi"/>
          <w:lang w:val="fr-FR"/>
        </w:rPr>
        <w:t>La première é</w:t>
      </w:r>
      <w:r w:rsidR="00392B64" w:rsidRPr="008E7402">
        <w:rPr>
          <w:rFonts w:cstheme="minorHAnsi"/>
          <w:lang w:val="fr-FR"/>
        </w:rPr>
        <w:t xml:space="preserve">dition </w:t>
      </w:r>
      <w:r w:rsidRPr="008E7402">
        <w:rPr>
          <w:rFonts w:cstheme="minorHAnsi"/>
          <w:lang w:val="fr-FR"/>
        </w:rPr>
        <w:t>des</w:t>
      </w:r>
      <w:r w:rsidR="00392B64" w:rsidRPr="008E7402">
        <w:rPr>
          <w:rFonts w:cstheme="minorHAnsi"/>
          <w:lang w:val="fr-FR"/>
        </w:rPr>
        <w:t xml:space="preserve"> </w:t>
      </w:r>
      <w:r w:rsidRPr="008E7402">
        <w:rPr>
          <w:rFonts w:cstheme="minorHAnsi"/>
          <w:i/>
          <w:lang w:val="fr-FR"/>
        </w:rPr>
        <w:t xml:space="preserve">Perspectives mondiales pour les zones humides </w:t>
      </w:r>
      <w:r w:rsidR="00392B64" w:rsidRPr="008E7402">
        <w:rPr>
          <w:rFonts w:cstheme="minorHAnsi"/>
          <w:i/>
          <w:lang w:val="fr-FR"/>
        </w:rPr>
        <w:t xml:space="preserve">: </w:t>
      </w:r>
      <w:r w:rsidRPr="008E7402">
        <w:rPr>
          <w:rFonts w:cstheme="minorHAnsi"/>
          <w:i/>
          <w:lang w:val="fr-FR"/>
        </w:rPr>
        <w:t>État mondial des zones humides et de leurs services à l’humanité</w:t>
      </w:r>
      <w:r w:rsidR="00392B64" w:rsidRPr="008E7402">
        <w:rPr>
          <w:rFonts w:cstheme="minorHAnsi"/>
          <w:lang w:val="fr-FR"/>
        </w:rPr>
        <w:t xml:space="preserve"> (production </w:t>
      </w:r>
      <w:r w:rsidRPr="008E7402">
        <w:rPr>
          <w:rFonts w:cstheme="minorHAnsi"/>
          <w:lang w:val="fr-FR"/>
        </w:rPr>
        <w:t>à finaliser</w:t>
      </w:r>
      <w:r w:rsidR="00392B64" w:rsidRPr="008E7402">
        <w:rPr>
          <w:rFonts w:cstheme="minorHAnsi"/>
          <w:lang w:val="fr-FR"/>
        </w:rPr>
        <w:t>);</w:t>
      </w:r>
    </w:p>
    <w:p w14:paraId="4CA6C939" w14:textId="77777777" w:rsidR="00392B64" w:rsidRPr="008E7402" w:rsidRDefault="00392B64" w:rsidP="00392B64">
      <w:pPr>
        <w:pStyle w:val="ListParagraph"/>
        <w:spacing w:after="0" w:line="240" w:lineRule="auto"/>
        <w:ind w:left="850" w:hanging="425"/>
        <w:rPr>
          <w:rFonts w:cstheme="minorHAnsi"/>
          <w:lang w:val="fr-FR"/>
        </w:rPr>
      </w:pPr>
    </w:p>
    <w:p w14:paraId="358278E8" w14:textId="294AA2DE" w:rsidR="00392B64" w:rsidRPr="001C1383" w:rsidRDefault="0085677D" w:rsidP="00392B64">
      <w:pPr>
        <w:pStyle w:val="ListParagraph"/>
        <w:numPr>
          <w:ilvl w:val="0"/>
          <w:numId w:val="6"/>
        </w:numPr>
        <w:spacing w:after="0" w:line="240" w:lineRule="auto"/>
        <w:ind w:left="850" w:hanging="425"/>
        <w:rPr>
          <w:rFonts w:cstheme="minorHAnsi"/>
        </w:rPr>
      </w:pPr>
      <w:r w:rsidRPr="001C1383">
        <w:rPr>
          <w:rFonts w:cstheme="minorHAnsi"/>
        </w:rPr>
        <w:t xml:space="preserve">Le Rapport technique </w:t>
      </w:r>
      <w:r w:rsidR="00392B64" w:rsidRPr="001C1383">
        <w:rPr>
          <w:rFonts w:cstheme="minorHAnsi"/>
        </w:rPr>
        <w:t xml:space="preserve">Ramsar </w:t>
      </w:r>
      <w:r w:rsidRPr="001C1383">
        <w:rPr>
          <w:rFonts w:cstheme="minorHAnsi"/>
        </w:rPr>
        <w:t>n°</w:t>
      </w:r>
      <w:r w:rsidR="00392B64" w:rsidRPr="001C1383">
        <w:rPr>
          <w:rFonts w:cstheme="minorHAnsi"/>
        </w:rPr>
        <w:t>10</w:t>
      </w:r>
      <w:r w:rsidR="00D33D4B" w:rsidRPr="001C1383">
        <w:rPr>
          <w:rFonts w:cstheme="minorHAnsi"/>
        </w:rPr>
        <w:t> </w:t>
      </w:r>
      <w:r w:rsidR="00392B64" w:rsidRPr="001C1383">
        <w:rPr>
          <w:rFonts w:cstheme="minorHAnsi"/>
        </w:rPr>
        <w:t xml:space="preserve">: </w:t>
      </w:r>
      <w:r w:rsidR="00821E48" w:rsidRPr="001C1383">
        <w:rPr>
          <w:rFonts w:cstheme="minorHAnsi"/>
          <w:i/>
        </w:rPr>
        <w:t xml:space="preserve">The Use of Earth Observation for Wetland Inventory, Assessment and Monitoring : An Information Source for the Ramsar Convention on Wetlands </w:t>
      </w:r>
      <w:r w:rsidRPr="001C1383">
        <w:rPr>
          <w:rFonts w:cstheme="minorHAnsi"/>
          <w:i/>
        </w:rPr>
        <w:t xml:space="preserve"> </w:t>
      </w:r>
      <w:r w:rsidR="00392B64" w:rsidRPr="001C1383">
        <w:rPr>
          <w:rFonts w:cstheme="minorHAnsi"/>
        </w:rPr>
        <w:t>(</w:t>
      </w:r>
      <w:r w:rsidRPr="001C1383">
        <w:rPr>
          <w:rFonts w:cstheme="minorHAnsi"/>
        </w:rPr>
        <w:t>production à finaliser</w:t>
      </w:r>
      <w:r w:rsidR="00392B64" w:rsidRPr="001C1383">
        <w:rPr>
          <w:rFonts w:cstheme="minorHAnsi"/>
        </w:rPr>
        <w:t>);</w:t>
      </w:r>
    </w:p>
    <w:p w14:paraId="69653704" w14:textId="77777777" w:rsidR="00392B64" w:rsidRPr="001C1383" w:rsidRDefault="00392B64" w:rsidP="00392B64">
      <w:pPr>
        <w:pStyle w:val="ListParagraph"/>
        <w:spacing w:after="0" w:line="240" w:lineRule="auto"/>
        <w:ind w:left="850" w:hanging="425"/>
        <w:rPr>
          <w:rFonts w:cstheme="minorHAnsi"/>
        </w:rPr>
      </w:pPr>
    </w:p>
    <w:p w14:paraId="6AFC9361" w14:textId="500C94D7" w:rsidR="00392B64" w:rsidRPr="001C1383" w:rsidRDefault="00D33D4B" w:rsidP="00392B64">
      <w:pPr>
        <w:pStyle w:val="ListParagraph"/>
        <w:numPr>
          <w:ilvl w:val="0"/>
          <w:numId w:val="6"/>
        </w:numPr>
        <w:spacing w:after="0" w:line="240" w:lineRule="auto"/>
        <w:ind w:left="850" w:hanging="425"/>
        <w:rPr>
          <w:rFonts w:cstheme="minorHAnsi"/>
        </w:rPr>
      </w:pPr>
      <w:r w:rsidRPr="001C1383">
        <w:rPr>
          <w:rFonts w:cstheme="minorHAnsi"/>
        </w:rPr>
        <w:t xml:space="preserve">Notes d’information </w:t>
      </w:r>
      <w:r w:rsidR="00392B64" w:rsidRPr="001C1383">
        <w:rPr>
          <w:rFonts w:cstheme="minorHAnsi"/>
        </w:rPr>
        <w:t>Ramsar</w:t>
      </w:r>
      <w:r w:rsidRPr="001C1383">
        <w:rPr>
          <w:rFonts w:cstheme="minorHAnsi"/>
        </w:rPr>
        <w:t> </w:t>
      </w:r>
      <w:r w:rsidR="00392B64" w:rsidRPr="001C1383">
        <w:rPr>
          <w:rFonts w:cstheme="minorHAnsi"/>
        </w:rPr>
        <w:t xml:space="preserve">: </w:t>
      </w:r>
      <w:r w:rsidR="00392B64" w:rsidRPr="001C1383">
        <w:rPr>
          <w:rFonts w:cstheme="minorHAnsi"/>
          <w:i/>
        </w:rPr>
        <w:t>Missions</w:t>
      </w:r>
      <w:r w:rsidR="00821E48" w:rsidRPr="001C1383">
        <w:rPr>
          <w:rFonts w:cstheme="minorHAnsi"/>
          <w:i/>
        </w:rPr>
        <w:t xml:space="preserve"> consultatives Ramsar</w:t>
      </w:r>
      <w:r w:rsidR="00392B64" w:rsidRPr="001C1383">
        <w:rPr>
          <w:rFonts w:cstheme="minorHAnsi"/>
          <w:i/>
        </w:rPr>
        <w:t xml:space="preserve">: </w:t>
      </w:r>
      <w:r w:rsidR="00821E48" w:rsidRPr="001C1383">
        <w:rPr>
          <w:rFonts w:cstheme="minorHAnsi"/>
          <w:i/>
        </w:rPr>
        <w:t>Conseils techniques sur les Sites</w:t>
      </w:r>
      <w:r w:rsidR="00392B64" w:rsidRPr="001C1383">
        <w:rPr>
          <w:rFonts w:cstheme="minorHAnsi"/>
          <w:i/>
        </w:rPr>
        <w:t xml:space="preserve"> Ramsar </w:t>
      </w:r>
      <w:r w:rsidR="00392B64" w:rsidRPr="001C1383">
        <w:rPr>
          <w:rFonts w:cstheme="minorHAnsi"/>
        </w:rPr>
        <w:t>(N</w:t>
      </w:r>
      <w:r w:rsidR="00392B64" w:rsidRPr="001C1383">
        <w:rPr>
          <w:rFonts w:cstheme="minorHAnsi"/>
          <w:vertAlign w:val="superscript"/>
        </w:rPr>
        <w:t>o</w:t>
      </w:r>
      <w:r w:rsidR="00B079C4" w:rsidRPr="001C1383">
        <w:rPr>
          <w:rFonts w:cstheme="minorHAnsi"/>
        </w:rPr>
        <w:t> </w:t>
      </w:r>
      <w:r w:rsidR="00392B64" w:rsidRPr="001C1383">
        <w:rPr>
          <w:rFonts w:cstheme="minorHAnsi"/>
        </w:rPr>
        <w:t>8)</w:t>
      </w:r>
      <w:r w:rsidR="004F3D26" w:rsidRPr="001C1383">
        <w:rPr>
          <w:rFonts w:cstheme="minorHAnsi"/>
        </w:rPr>
        <w:t>;</w:t>
      </w:r>
      <w:r w:rsidR="00392B64" w:rsidRPr="001C1383">
        <w:rPr>
          <w:rFonts w:cstheme="minorHAnsi"/>
        </w:rPr>
        <w:t xml:space="preserve"> </w:t>
      </w:r>
      <w:r w:rsidR="00392B64" w:rsidRPr="001C1383">
        <w:rPr>
          <w:rFonts w:cstheme="minorHAnsi"/>
          <w:i/>
        </w:rPr>
        <w:t>Best practice guidelines for conducting tropical peatland inventories to facilitate their designation as Ramsar Sites</w:t>
      </w:r>
      <w:r w:rsidR="00392B64" w:rsidRPr="001C1383">
        <w:rPr>
          <w:rFonts w:cstheme="minorHAnsi"/>
        </w:rPr>
        <w:t xml:space="preserve"> (N</w:t>
      </w:r>
      <w:r w:rsidR="00392B64" w:rsidRPr="001C1383">
        <w:rPr>
          <w:rFonts w:cstheme="minorHAnsi"/>
          <w:vertAlign w:val="superscript"/>
        </w:rPr>
        <w:t>o</w:t>
      </w:r>
      <w:r w:rsidR="00B079C4" w:rsidRPr="001C1383">
        <w:rPr>
          <w:rFonts w:cstheme="minorHAnsi"/>
        </w:rPr>
        <w:t> </w:t>
      </w:r>
      <w:r w:rsidR="00392B64" w:rsidRPr="001C1383">
        <w:rPr>
          <w:rFonts w:cstheme="minorHAnsi"/>
        </w:rPr>
        <w:t>9)</w:t>
      </w:r>
      <w:r w:rsidR="004F3D26" w:rsidRPr="001C1383">
        <w:rPr>
          <w:rFonts w:cstheme="minorHAnsi"/>
        </w:rPr>
        <w:t>;</w:t>
      </w:r>
      <w:r w:rsidR="00392B64" w:rsidRPr="001C1383">
        <w:rPr>
          <w:rFonts w:cstheme="minorHAnsi"/>
        </w:rPr>
        <w:t xml:space="preserve"> </w:t>
      </w:r>
      <w:r w:rsidR="00821E48" w:rsidRPr="001C1383">
        <w:rPr>
          <w:rFonts w:cstheme="minorHAnsi"/>
        </w:rPr>
        <w:t>et</w:t>
      </w:r>
      <w:r w:rsidR="00392B64" w:rsidRPr="001C1383">
        <w:rPr>
          <w:rFonts w:cstheme="minorHAnsi"/>
        </w:rPr>
        <w:t xml:space="preserve"> </w:t>
      </w:r>
      <w:r w:rsidR="00392B64" w:rsidRPr="001C1383">
        <w:rPr>
          <w:rFonts w:cstheme="minorHAnsi"/>
          <w:i/>
        </w:rPr>
        <w:t>Wetland Restoration for Climate Change Resilience</w:t>
      </w:r>
      <w:r w:rsidR="00392B64" w:rsidRPr="001C1383">
        <w:rPr>
          <w:rFonts w:cstheme="minorHAnsi"/>
        </w:rPr>
        <w:t xml:space="preserve"> (N</w:t>
      </w:r>
      <w:r w:rsidR="00392B64" w:rsidRPr="001C1383">
        <w:rPr>
          <w:rFonts w:cstheme="minorHAnsi"/>
          <w:vertAlign w:val="superscript"/>
        </w:rPr>
        <w:t>o</w:t>
      </w:r>
      <w:r w:rsidR="00B079C4" w:rsidRPr="001C1383">
        <w:rPr>
          <w:rFonts w:cstheme="minorHAnsi"/>
        </w:rPr>
        <w:t> </w:t>
      </w:r>
      <w:r w:rsidR="00392B64" w:rsidRPr="001C1383">
        <w:rPr>
          <w:rFonts w:cstheme="minorHAnsi"/>
        </w:rPr>
        <w:t xml:space="preserve">10, </w:t>
      </w:r>
      <w:r w:rsidR="006E29F3" w:rsidRPr="001C1383">
        <w:rPr>
          <w:rFonts w:cstheme="minorHAnsi"/>
        </w:rPr>
        <w:t>production à finaliser</w:t>
      </w:r>
      <w:r w:rsidR="00392B64" w:rsidRPr="001C1383">
        <w:rPr>
          <w:rFonts w:cstheme="minorHAnsi"/>
        </w:rPr>
        <w:t>);</w:t>
      </w:r>
    </w:p>
    <w:p w14:paraId="76AEE4E6" w14:textId="77777777" w:rsidR="00392B64" w:rsidRPr="001C1383" w:rsidRDefault="00392B64" w:rsidP="00392B64">
      <w:pPr>
        <w:pStyle w:val="ListParagraph"/>
        <w:spacing w:after="0" w:line="240" w:lineRule="auto"/>
        <w:ind w:left="850" w:hanging="425"/>
        <w:rPr>
          <w:rFonts w:cstheme="minorHAnsi"/>
        </w:rPr>
      </w:pPr>
    </w:p>
    <w:p w14:paraId="2E9044B7" w14:textId="29B43736" w:rsidR="00392B64" w:rsidRPr="00821E48" w:rsidRDefault="00D33D4B" w:rsidP="00857026">
      <w:pPr>
        <w:pStyle w:val="ListParagraph"/>
        <w:numPr>
          <w:ilvl w:val="0"/>
          <w:numId w:val="6"/>
        </w:numPr>
        <w:spacing w:after="0" w:line="240" w:lineRule="auto"/>
        <w:ind w:left="900" w:hanging="450"/>
        <w:rPr>
          <w:rFonts w:cstheme="minorHAnsi"/>
          <w:lang w:val="fr-FR"/>
        </w:rPr>
      </w:pPr>
      <w:r w:rsidRPr="00821E48">
        <w:rPr>
          <w:rFonts w:cstheme="minorHAnsi"/>
          <w:lang w:val="fr-FR"/>
        </w:rPr>
        <w:t xml:space="preserve">Notes d’orientation </w:t>
      </w:r>
      <w:r w:rsidR="00392B64" w:rsidRPr="00821E48">
        <w:rPr>
          <w:rFonts w:cstheme="minorHAnsi"/>
          <w:lang w:val="fr-FR"/>
        </w:rPr>
        <w:t>Ramsar</w:t>
      </w:r>
      <w:r w:rsidRPr="00821E48">
        <w:rPr>
          <w:rFonts w:cstheme="minorHAnsi"/>
          <w:lang w:val="fr-FR"/>
        </w:rPr>
        <w:t> :</w:t>
      </w:r>
      <w:r w:rsidR="00392B64" w:rsidRPr="00821E48">
        <w:rPr>
          <w:rFonts w:cstheme="minorHAnsi"/>
          <w:lang w:val="fr-FR"/>
        </w:rPr>
        <w:t xml:space="preserve"> </w:t>
      </w:r>
      <w:r w:rsidR="00821E48" w:rsidRPr="00821E48">
        <w:rPr>
          <w:rFonts w:cstheme="minorHAnsi"/>
          <w:i/>
          <w:lang w:val="fr-FR"/>
        </w:rPr>
        <w:t>Les zones humides pour la réduction des risques de catastrophe: Des choix judicieux pour des communautés résilientes</w:t>
      </w:r>
      <w:r w:rsidR="00821E48">
        <w:rPr>
          <w:rFonts w:cstheme="minorHAnsi"/>
          <w:i/>
          <w:lang w:val="fr-FR"/>
        </w:rPr>
        <w:t xml:space="preserve"> </w:t>
      </w:r>
      <w:r w:rsidR="00392B64" w:rsidRPr="00821E48">
        <w:rPr>
          <w:rFonts w:cstheme="minorHAnsi"/>
          <w:lang w:val="fr-FR"/>
        </w:rPr>
        <w:t>(N</w:t>
      </w:r>
      <w:r w:rsidR="00392B64" w:rsidRPr="00821E48">
        <w:rPr>
          <w:rFonts w:cstheme="minorHAnsi"/>
          <w:vertAlign w:val="superscript"/>
          <w:lang w:val="fr-FR"/>
        </w:rPr>
        <w:t>o</w:t>
      </w:r>
      <w:r w:rsidR="00B079C4" w:rsidRPr="00821E48">
        <w:rPr>
          <w:rFonts w:cstheme="minorHAnsi"/>
          <w:lang w:val="fr-FR"/>
        </w:rPr>
        <w:t> </w:t>
      </w:r>
      <w:r w:rsidR="00392B64" w:rsidRPr="00821E48">
        <w:rPr>
          <w:rFonts w:cstheme="minorHAnsi"/>
          <w:lang w:val="fr-FR"/>
        </w:rPr>
        <w:t>1)</w:t>
      </w:r>
      <w:r w:rsidR="00385704" w:rsidRPr="00821E48">
        <w:rPr>
          <w:rFonts w:cstheme="minorHAnsi"/>
          <w:lang w:val="fr-FR"/>
        </w:rPr>
        <w:t>;</w:t>
      </w:r>
      <w:r w:rsidR="00392B64" w:rsidRPr="00821E48">
        <w:rPr>
          <w:rFonts w:cstheme="minorHAnsi"/>
          <w:lang w:val="fr-FR"/>
        </w:rPr>
        <w:t xml:space="preserve"> </w:t>
      </w:r>
      <w:r w:rsidR="00857026" w:rsidRPr="00857026">
        <w:rPr>
          <w:i/>
          <w:lang w:val="fr-FR"/>
        </w:rPr>
        <w:t>Intégrer les valeurs multiples des zones humides dans le processus décisionnel</w:t>
      </w:r>
      <w:r w:rsidR="00392B64" w:rsidRPr="00857026">
        <w:rPr>
          <w:rFonts w:cstheme="minorHAnsi"/>
          <w:i/>
          <w:lang w:val="fr-FR"/>
        </w:rPr>
        <w:t xml:space="preserve"> </w:t>
      </w:r>
      <w:r w:rsidR="00392B64" w:rsidRPr="00821E48">
        <w:rPr>
          <w:rFonts w:cstheme="minorHAnsi"/>
          <w:lang w:val="fr-FR"/>
        </w:rPr>
        <w:t>(N</w:t>
      </w:r>
      <w:r w:rsidR="00392B64" w:rsidRPr="00821E48">
        <w:rPr>
          <w:rFonts w:cstheme="minorHAnsi"/>
          <w:vertAlign w:val="superscript"/>
          <w:lang w:val="fr-FR"/>
        </w:rPr>
        <w:t>o</w:t>
      </w:r>
      <w:r w:rsidR="00B079C4" w:rsidRPr="00821E48">
        <w:rPr>
          <w:rFonts w:cstheme="minorHAnsi"/>
          <w:lang w:val="fr-FR"/>
        </w:rPr>
        <w:t> </w:t>
      </w:r>
      <w:r w:rsidR="00392B64" w:rsidRPr="00821E48">
        <w:rPr>
          <w:rFonts w:cstheme="minorHAnsi"/>
          <w:lang w:val="fr-FR"/>
        </w:rPr>
        <w:t xml:space="preserve">2), </w:t>
      </w:r>
      <w:r w:rsidR="00CC0BF6" w:rsidRPr="001C1383">
        <w:rPr>
          <w:rFonts w:cstheme="minorHAnsi"/>
          <w:i/>
          <w:lang w:val="fr-FR"/>
        </w:rPr>
        <w:t xml:space="preserve">Missions </w:t>
      </w:r>
      <w:r w:rsidR="00CC0BF6" w:rsidRPr="00CC0BF6">
        <w:rPr>
          <w:rFonts w:cstheme="minorHAnsi"/>
          <w:i/>
          <w:lang w:val="fr-FR"/>
        </w:rPr>
        <w:t>consultatives Ramsar: Un mécanisme permettant de réagir aux changements dans les caractéristiques écologiques des Sites Ramsar</w:t>
      </w:r>
      <w:r w:rsidR="00392B64" w:rsidRPr="00821E48">
        <w:rPr>
          <w:rFonts w:cstheme="minorHAnsi"/>
          <w:lang w:val="fr-FR"/>
        </w:rPr>
        <w:t xml:space="preserve"> (N</w:t>
      </w:r>
      <w:r w:rsidR="00392B64" w:rsidRPr="00821E48">
        <w:rPr>
          <w:rFonts w:cstheme="minorHAnsi"/>
          <w:vertAlign w:val="superscript"/>
          <w:lang w:val="fr-FR"/>
        </w:rPr>
        <w:t>o</w:t>
      </w:r>
      <w:r w:rsidR="00B079C4" w:rsidRPr="00821E48">
        <w:rPr>
          <w:rFonts w:cstheme="minorHAnsi"/>
          <w:lang w:val="fr-FR"/>
        </w:rPr>
        <w:t> </w:t>
      </w:r>
      <w:r w:rsidR="00392B64" w:rsidRPr="00821E48">
        <w:rPr>
          <w:rFonts w:cstheme="minorHAnsi"/>
          <w:lang w:val="fr-FR"/>
        </w:rPr>
        <w:t>3)</w:t>
      </w:r>
      <w:r w:rsidR="00385704" w:rsidRPr="00821E48">
        <w:rPr>
          <w:rFonts w:cstheme="minorHAnsi"/>
          <w:lang w:val="fr-FR"/>
        </w:rPr>
        <w:t>;</w:t>
      </w:r>
      <w:r w:rsidR="00392B64" w:rsidRPr="00821E48">
        <w:rPr>
          <w:rFonts w:cstheme="minorHAnsi"/>
          <w:lang w:val="fr-FR"/>
        </w:rPr>
        <w:t xml:space="preserve"> </w:t>
      </w:r>
      <w:r w:rsidR="00CC0BF6">
        <w:rPr>
          <w:rFonts w:cstheme="minorHAnsi"/>
          <w:lang w:val="fr-FR"/>
        </w:rPr>
        <w:t>et</w:t>
      </w:r>
      <w:r w:rsidR="00392B64" w:rsidRPr="00821E48">
        <w:rPr>
          <w:rFonts w:cstheme="minorHAnsi"/>
          <w:lang w:val="fr-FR"/>
        </w:rPr>
        <w:t xml:space="preserve"> </w:t>
      </w:r>
      <w:r w:rsidR="00392B64" w:rsidRPr="00821E48">
        <w:rPr>
          <w:rFonts w:cstheme="minorHAnsi"/>
          <w:i/>
          <w:lang w:val="fr-FR"/>
        </w:rPr>
        <w:t>Implementing environmental flows with benefits for society and different wetland ecosystems in river systems</w:t>
      </w:r>
      <w:r w:rsidR="00392B64" w:rsidRPr="00821E48">
        <w:rPr>
          <w:rFonts w:cstheme="minorHAnsi"/>
          <w:lang w:val="fr-FR"/>
        </w:rPr>
        <w:t xml:space="preserve"> (N</w:t>
      </w:r>
      <w:r w:rsidR="00392B64" w:rsidRPr="00821E48">
        <w:rPr>
          <w:rFonts w:cstheme="minorHAnsi"/>
          <w:vertAlign w:val="superscript"/>
          <w:lang w:val="fr-FR"/>
        </w:rPr>
        <w:t>o</w:t>
      </w:r>
      <w:r w:rsidR="00B079C4" w:rsidRPr="00821E48">
        <w:rPr>
          <w:rFonts w:cstheme="minorHAnsi"/>
          <w:lang w:val="fr-FR"/>
        </w:rPr>
        <w:t> </w:t>
      </w:r>
      <w:r w:rsidR="00392B64" w:rsidRPr="00821E48">
        <w:rPr>
          <w:rFonts w:cstheme="minorHAnsi"/>
          <w:lang w:val="fr-FR"/>
        </w:rPr>
        <w:t xml:space="preserve">4, production </w:t>
      </w:r>
      <w:r w:rsidR="00CC0BF6">
        <w:rPr>
          <w:rFonts w:cstheme="minorHAnsi"/>
          <w:lang w:val="fr-FR"/>
        </w:rPr>
        <w:t>à finaliser</w:t>
      </w:r>
      <w:r w:rsidR="00392B64" w:rsidRPr="00821E48">
        <w:rPr>
          <w:rFonts w:cstheme="minorHAnsi"/>
          <w:lang w:val="fr-FR"/>
        </w:rPr>
        <w:t>);</w:t>
      </w:r>
    </w:p>
    <w:p w14:paraId="6FA8EF61" w14:textId="77777777" w:rsidR="00392B64" w:rsidRPr="008E7402" w:rsidRDefault="00392B64" w:rsidP="00392B64">
      <w:pPr>
        <w:pStyle w:val="ListParagraph"/>
        <w:spacing w:after="0" w:line="240" w:lineRule="auto"/>
        <w:ind w:left="0"/>
        <w:rPr>
          <w:rFonts w:cstheme="minorHAnsi"/>
          <w:lang w:val="fr-FR"/>
        </w:rPr>
      </w:pPr>
    </w:p>
    <w:p w14:paraId="3EF44058" w14:textId="4BC4D19E" w:rsidR="00392B64" w:rsidRPr="008E7402" w:rsidRDefault="00D33D4B" w:rsidP="00392B64">
      <w:pPr>
        <w:pStyle w:val="ListParagraph"/>
        <w:numPr>
          <w:ilvl w:val="0"/>
          <w:numId w:val="6"/>
        </w:numPr>
        <w:spacing w:after="0" w:line="240" w:lineRule="auto"/>
        <w:ind w:left="850" w:hanging="425"/>
        <w:rPr>
          <w:rFonts w:cstheme="minorHAnsi"/>
          <w:lang w:val="fr-FR"/>
        </w:rPr>
      </w:pPr>
      <w:r w:rsidRPr="008E7402">
        <w:rPr>
          <w:rFonts w:cstheme="minorHAnsi"/>
          <w:lang w:val="fr-FR"/>
        </w:rPr>
        <w:t>L’Outil de gestion des Sites Ramsar en ligne.</w:t>
      </w:r>
    </w:p>
    <w:p w14:paraId="62041F85" w14:textId="77777777" w:rsidR="00CB6380" w:rsidRPr="008E7402" w:rsidRDefault="00CB6380" w:rsidP="006C4C10">
      <w:pPr>
        <w:spacing w:after="0" w:line="240" w:lineRule="auto"/>
        <w:rPr>
          <w:rFonts w:cstheme="minorHAnsi"/>
          <w:lang w:val="fr-FR"/>
        </w:rPr>
      </w:pPr>
    </w:p>
    <w:p w14:paraId="75B7A656" w14:textId="1683A177" w:rsidR="00392B64" w:rsidRPr="008E7402" w:rsidRDefault="00392B64" w:rsidP="00392B64">
      <w:pPr>
        <w:spacing w:after="0" w:line="240" w:lineRule="auto"/>
        <w:ind w:left="425" w:hanging="425"/>
        <w:rPr>
          <w:rFonts w:ascii="Calibri" w:hAnsi="Calibri" w:cs="Calibri"/>
          <w:lang w:val="fr-FR"/>
        </w:rPr>
      </w:pPr>
      <w:r w:rsidRPr="008E7402">
        <w:rPr>
          <w:rFonts w:ascii="Calibri" w:hAnsi="Calibri" w:cs="Calibri"/>
          <w:lang w:val="fr-FR"/>
        </w:rPr>
        <w:t>84.</w:t>
      </w:r>
      <w:r w:rsidRPr="008E7402">
        <w:rPr>
          <w:rFonts w:ascii="Calibri" w:hAnsi="Calibri" w:cs="Calibri"/>
          <w:lang w:val="fr-FR"/>
        </w:rPr>
        <w:tab/>
      </w:r>
      <w:r w:rsidR="00D33D4B" w:rsidRPr="008E7402">
        <w:rPr>
          <w:rFonts w:ascii="Calibri" w:hAnsi="Calibri" w:cs="Calibri"/>
          <w:lang w:val="fr-FR"/>
        </w:rPr>
        <w:t xml:space="preserve">Le GEST a également participé activement aux travaux de la Plateforme intergouvernementale, scientifique et politique, sur la biodiversité et les services écosystémiques (IPBES), a assisté aux réunions du Groupe d’experts </w:t>
      </w:r>
      <w:r w:rsidR="00FB4BBA">
        <w:rPr>
          <w:rFonts w:ascii="Calibri" w:hAnsi="Calibri" w:cs="Calibri"/>
          <w:lang w:val="fr-FR"/>
        </w:rPr>
        <w:t>mult</w:t>
      </w:r>
      <w:r w:rsidR="00D33D4B" w:rsidRPr="008E7402">
        <w:rPr>
          <w:rFonts w:ascii="Calibri" w:hAnsi="Calibri" w:cs="Calibri"/>
          <w:lang w:val="fr-FR"/>
        </w:rPr>
        <w:t xml:space="preserve">idisciplinaire et à la Sixième session plénière et </w:t>
      </w:r>
      <w:r w:rsidR="00FB4BBA">
        <w:rPr>
          <w:rFonts w:ascii="Calibri" w:hAnsi="Calibri" w:cs="Calibri"/>
          <w:lang w:val="fr-FR"/>
        </w:rPr>
        <w:t>a révisé le</w:t>
      </w:r>
      <w:r w:rsidR="00D33D4B" w:rsidRPr="008E7402">
        <w:rPr>
          <w:rFonts w:ascii="Calibri" w:hAnsi="Calibri" w:cs="Calibri"/>
          <w:lang w:val="fr-FR"/>
        </w:rPr>
        <w:t xml:space="preserve">s évaluations mondiales et régionales sur la biodiversité et les services écosystémiques et sur la dégradation et la restauration des sols. </w:t>
      </w:r>
    </w:p>
    <w:p w14:paraId="217527DB" w14:textId="77777777" w:rsidR="00392B64" w:rsidRPr="008E7402" w:rsidRDefault="00392B64" w:rsidP="00392B64">
      <w:pPr>
        <w:spacing w:after="0" w:line="240" w:lineRule="auto"/>
        <w:ind w:left="425" w:hanging="425"/>
        <w:rPr>
          <w:rFonts w:ascii="Calibri" w:hAnsi="Calibri" w:cs="Calibri"/>
          <w:lang w:val="fr-FR"/>
        </w:rPr>
      </w:pPr>
    </w:p>
    <w:p w14:paraId="2686C4B7" w14:textId="366184AF" w:rsidR="00392B64" w:rsidRPr="008E7402" w:rsidRDefault="00392B64" w:rsidP="00392B64">
      <w:pPr>
        <w:spacing w:after="0" w:line="240" w:lineRule="auto"/>
        <w:ind w:left="425" w:hanging="425"/>
        <w:rPr>
          <w:rFonts w:ascii="Calibri" w:hAnsi="Calibri" w:cs="Calibri"/>
          <w:lang w:val="fr-FR"/>
        </w:rPr>
      </w:pPr>
      <w:r w:rsidRPr="008E7402">
        <w:rPr>
          <w:rFonts w:ascii="Calibri" w:hAnsi="Calibri" w:cs="Calibri"/>
          <w:lang w:val="fr-FR"/>
        </w:rPr>
        <w:t>85.</w:t>
      </w:r>
      <w:r w:rsidRPr="008E7402">
        <w:rPr>
          <w:rFonts w:ascii="Calibri" w:hAnsi="Calibri" w:cs="Calibri"/>
          <w:lang w:val="fr-FR"/>
        </w:rPr>
        <w:tab/>
      </w:r>
      <w:r w:rsidR="00FB4BBA">
        <w:rPr>
          <w:rFonts w:ascii="Calibri" w:hAnsi="Calibri" w:cs="Calibri"/>
          <w:lang w:val="fr-FR"/>
        </w:rPr>
        <w:t>Concernant</w:t>
      </w:r>
      <w:r w:rsidR="00D33D4B" w:rsidRPr="008E7402">
        <w:rPr>
          <w:rFonts w:ascii="Calibri" w:hAnsi="Calibri" w:cs="Calibri"/>
          <w:lang w:val="fr-FR"/>
        </w:rPr>
        <w:t xml:space="preserve"> l’utilisation des orientations scientifiques et techniques, </w:t>
      </w:r>
      <w:r w:rsidR="00FB4BBA">
        <w:rPr>
          <w:rFonts w:ascii="Calibri" w:hAnsi="Calibri" w:cs="Calibri"/>
          <w:lang w:val="fr-FR"/>
        </w:rPr>
        <w:t>le visionnement</w:t>
      </w:r>
      <w:r w:rsidR="00D33D4B" w:rsidRPr="008E7402">
        <w:rPr>
          <w:rFonts w:ascii="Calibri" w:hAnsi="Calibri" w:cs="Calibri"/>
          <w:lang w:val="fr-FR"/>
        </w:rPr>
        <w:t xml:space="preserve"> et </w:t>
      </w:r>
      <w:r w:rsidR="00FB4BBA">
        <w:rPr>
          <w:rFonts w:ascii="Calibri" w:hAnsi="Calibri" w:cs="Calibri"/>
          <w:lang w:val="fr-FR"/>
        </w:rPr>
        <w:t>l</w:t>
      </w:r>
      <w:r w:rsidR="00D33D4B" w:rsidRPr="008E7402">
        <w:rPr>
          <w:rFonts w:ascii="Calibri" w:hAnsi="Calibri" w:cs="Calibri"/>
          <w:lang w:val="fr-FR"/>
        </w:rPr>
        <w:t>es téléchargements du site web de la Convention sont présentés ci</w:t>
      </w:r>
      <w:r w:rsidR="00D33D4B" w:rsidRPr="008E7402">
        <w:rPr>
          <w:rFonts w:ascii="Calibri" w:hAnsi="Calibri" w:cs="Calibri"/>
          <w:lang w:val="fr-FR"/>
        </w:rPr>
        <w:noBreakHyphen/>
        <w:t xml:space="preserve">après. </w:t>
      </w:r>
    </w:p>
    <w:p w14:paraId="1B357740" w14:textId="77777777" w:rsidR="00392B64" w:rsidRPr="008E7402" w:rsidRDefault="00392B64" w:rsidP="00392B64">
      <w:pPr>
        <w:spacing w:after="0" w:line="240" w:lineRule="auto"/>
        <w:ind w:left="425" w:hanging="425"/>
        <w:rPr>
          <w:rFonts w:ascii="Calibri" w:hAnsi="Calibri" w:cs="Calibri"/>
          <w:lang w:val="fr-FR"/>
        </w:rPr>
      </w:pPr>
    </w:p>
    <w:p w14:paraId="6D2C92C3" w14:textId="6E28CD16" w:rsidR="00392B64" w:rsidRPr="008E7402" w:rsidRDefault="00392B64" w:rsidP="00392B64">
      <w:pPr>
        <w:spacing w:after="0" w:line="240" w:lineRule="auto"/>
        <w:ind w:left="425" w:hanging="425"/>
        <w:rPr>
          <w:rFonts w:ascii="Calibri" w:hAnsi="Calibri" w:cs="Calibri"/>
          <w:lang w:val="fr-FR"/>
        </w:rPr>
      </w:pPr>
      <w:r w:rsidRPr="008E7402">
        <w:rPr>
          <w:rFonts w:ascii="Calibri" w:hAnsi="Calibri" w:cs="Calibri"/>
          <w:lang w:val="fr-FR"/>
        </w:rPr>
        <w:t>86.</w:t>
      </w:r>
      <w:r w:rsidRPr="008E7402">
        <w:rPr>
          <w:rFonts w:ascii="Calibri" w:hAnsi="Calibri" w:cs="Calibri"/>
          <w:lang w:val="fr-FR"/>
        </w:rPr>
        <w:tab/>
      </w:r>
      <w:r w:rsidR="00D33D4B" w:rsidRPr="008E7402">
        <w:rPr>
          <w:rFonts w:ascii="Calibri" w:hAnsi="Calibri" w:cs="Calibri"/>
          <w:lang w:val="fr-FR"/>
        </w:rPr>
        <w:t>Entre novembre </w:t>
      </w:r>
      <w:r w:rsidRPr="008E7402">
        <w:rPr>
          <w:rFonts w:ascii="Calibri" w:hAnsi="Calibri" w:cs="Calibri"/>
          <w:lang w:val="fr-FR"/>
        </w:rPr>
        <w:t xml:space="preserve">2015 </w:t>
      </w:r>
      <w:r w:rsidR="00D33D4B" w:rsidRPr="008E7402">
        <w:rPr>
          <w:rFonts w:ascii="Calibri" w:hAnsi="Calibri" w:cs="Calibri"/>
          <w:lang w:val="fr-FR"/>
        </w:rPr>
        <w:t>et juillet </w:t>
      </w:r>
      <w:r w:rsidRPr="008E7402">
        <w:rPr>
          <w:rFonts w:ascii="Calibri" w:hAnsi="Calibri" w:cs="Calibri"/>
          <w:lang w:val="fr-FR"/>
        </w:rPr>
        <w:t xml:space="preserve">2018, </w:t>
      </w:r>
      <w:r w:rsidR="00D33D4B" w:rsidRPr="008E7402">
        <w:rPr>
          <w:rFonts w:ascii="Calibri" w:hAnsi="Calibri" w:cs="Calibri"/>
          <w:lang w:val="fr-FR"/>
        </w:rPr>
        <w:t xml:space="preserve">il y a eu </w:t>
      </w:r>
      <w:r w:rsidR="00FB4BBA">
        <w:rPr>
          <w:rFonts w:ascii="Calibri" w:hAnsi="Calibri" w:cs="Calibri"/>
          <w:lang w:val="fr-FR"/>
        </w:rPr>
        <w:t xml:space="preserve">un total de </w:t>
      </w:r>
      <w:r w:rsidRPr="008E7402">
        <w:rPr>
          <w:rFonts w:ascii="Calibri" w:hAnsi="Calibri" w:cs="Calibri"/>
          <w:lang w:val="fr-FR"/>
        </w:rPr>
        <w:t>13</w:t>
      </w:r>
      <w:r w:rsidR="00D33D4B" w:rsidRPr="008E7402">
        <w:rPr>
          <w:rFonts w:ascii="Calibri" w:hAnsi="Calibri" w:cs="Calibri"/>
          <w:lang w:val="fr-FR"/>
        </w:rPr>
        <w:t> </w:t>
      </w:r>
      <w:r w:rsidRPr="008E7402">
        <w:rPr>
          <w:rFonts w:ascii="Calibri" w:hAnsi="Calibri" w:cs="Calibri"/>
          <w:lang w:val="fr-FR"/>
        </w:rPr>
        <w:t>234</w:t>
      </w:r>
      <w:r w:rsidR="00D33D4B" w:rsidRPr="008E7402">
        <w:rPr>
          <w:rFonts w:ascii="Calibri" w:hAnsi="Calibri" w:cs="Calibri"/>
          <w:lang w:val="fr-FR"/>
        </w:rPr>
        <w:t> visionnements uniques sur les pages d’orientations scientifiques et techniques en anglais, 1</w:t>
      </w:r>
      <w:r w:rsidRPr="008E7402">
        <w:rPr>
          <w:rFonts w:ascii="Calibri" w:hAnsi="Calibri" w:cs="Calibri"/>
          <w:lang w:val="fr-FR"/>
        </w:rPr>
        <w:t>078</w:t>
      </w:r>
      <w:r w:rsidR="00D33D4B" w:rsidRPr="008E7402">
        <w:rPr>
          <w:rFonts w:ascii="Calibri" w:hAnsi="Calibri" w:cs="Calibri"/>
          <w:lang w:val="fr-FR"/>
        </w:rPr>
        <w:t> sur les pages en français et 9</w:t>
      </w:r>
      <w:r w:rsidRPr="008E7402">
        <w:rPr>
          <w:rFonts w:ascii="Calibri" w:hAnsi="Calibri" w:cs="Calibri"/>
          <w:lang w:val="fr-FR"/>
        </w:rPr>
        <w:t>087</w:t>
      </w:r>
      <w:r w:rsidR="00D33D4B" w:rsidRPr="008E7402">
        <w:rPr>
          <w:rFonts w:ascii="Calibri" w:hAnsi="Calibri" w:cs="Calibri"/>
          <w:lang w:val="fr-FR"/>
        </w:rPr>
        <w:t xml:space="preserve"> sur les pages en espagnol. </w:t>
      </w:r>
      <w:r w:rsidRPr="008E7402">
        <w:rPr>
          <w:rFonts w:ascii="Calibri" w:hAnsi="Calibri" w:cs="Calibri"/>
          <w:lang w:val="fr-FR"/>
        </w:rPr>
        <w:t xml:space="preserve">  </w:t>
      </w:r>
    </w:p>
    <w:p w14:paraId="62072BBD" w14:textId="77777777" w:rsidR="00392B64" w:rsidRPr="008E7402" w:rsidRDefault="00392B64" w:rsidP="00392B64">
      <w:pPr>
        <w:spacing w:after="0" w:line="240" w:lineRule="auto"/>
        <w:ind w:left="425" w:hanging="425"/>
        <w:rPr>
          <w:rFonts w:ascii="Calibri" w:hAnsi="Calibri" w:cs="Calibri"/>
          <w:lang w:val="fr-FR"/>
        </w:rPr>
      </w:pPr>
    </w:p>
    <w:p w14:paraId="4825D6E3" w14:textId="69F3E7BB" w:rsidR="00392B64" w:rsidRPr="008E7402" w:rsidRDefault="00392B64" w:rsidP="00392B64">
      <w:pPr>
        <w:spacing w:after="0" w:line="240" w:lineRule="auto"/>
        <w:ind w:left="425" w:hanging="425"/>
        <w:rPr>
          <w:rFonts w:ascii="Calibri" w:hAnsi="Calibri" w:cs="Calibri"/>
          <w:lang w:val="fr-FR"/>
        </w:rPr>
      </w:pPr>
      <w:r w:rsidRPr="008E7402">
        <w:rPr>
          <w:rFonts w:ascii="Calibri" w:hAnsi="Calibri" w:cs="Calibri"/>
          <w:lang w:val="fr-FR"/>
        </w:rPr>
        <w:t>87.</w:t>
      </w:r>
      <w:r w:rsidRPr="008E7402">
        <w:rPr>
          <w:rFonts w:ascii="Calibri" w:hAnsi="Calibri" w:cs="Calibri"/>
          <w:lang w:val="fr-FR"/>
        </w:rPr>
        <w:tab/>
      </w:r>
      <w:r w:rsidR="00D33D4B" w:rsidRPr="008E7402">
        <w:rPr>
          <w:rFonts w:ascii="Calibri" w:hAnsi="Calibri" w:cs="Calibri"/>
          <w:lang w:val="fr-FR"/>
        </w:rPr>
        <w:t xml:space="preserve">Ces pages comprennent des Notes d’orientation Ramsar, des Notes d’information Ramsar, des Rapports techniques Ramsar, des Manuels Ramsar, les pages thématiques sur les tourbières et la réduction des risques de catastrophe, l’Outil de gestion des Sites Ramsar, la page d’accueil du GEST, les pages de ressources du GEST et de résultats du GEST. </w:t>
      </w:r>
    </w:p>
    <w:p w14:paraId="6EB1AB83" w14:textId="77777777" w:rsidR="00392B64" w:rsidRPr="008E7402" w:rsidRDefault="00392B64" w:rsidP="00392B64">
      <w:pPr>
        <w:spacing w:after="0" w:line="240" w:lineRule="auto"/>
        <w:ind w:left="425" w:hanging="425"/>
        <w:rPr>
          <w:rFonts w:ascii="Calibri" w:hAnsi="Calibri" w:cs="Calibri"/>
          <w:lang w:val="fr-FR"/>
        </w:rPr>
      </w:pPr>
      <w:r w:rsidRPr="008E7402">
        <w:rPr>
          <w:rFonts w:ascii="Calibri" w:hAnsi="Calibri" w:cs="Calibri"/>
          <w:lang w:val="fr-FR"/>
        </w:rPr>
        <w:t xml:space="preserve"> </w:t>
      </w:r>
    </w:p>
    <w:p w14:paraId="310DB3C2" w14:textId="44BCFF39" w:rsidR="00392B64" w:rsidRPr="008E7402" w:rsidRDefault="00392B64" w:rsidP="00392B64">
      <w:pPr>
        <w:spacing w:after="0" w:line="240" w:lineRule="auto"/>
        <w:ind w:left="425" w:hanging="425"/>
        <w:rPr>
          <w:rFonts w:ascii="Calibri" w:hAnsi="Calibri" w:cs="Calibri"/>
          <w:lang w:val="fr-FR"/>
        </w:rPr>
      </w:pPr>
      <w:r w:rsidRPr="008E7402">
        <w:rPr>
          <w:rFonts w:ascii="Calibri" w:hAnsi="Calibri" w:cs="Calibri"/>
          <w:lang w:val="fr-FR"/>
        </w:rPr>
        <w:t>88.</w:t>
      </w:r>
      <w:r w:rsidRPr="008E7402">
        <w:rPr>
          <w:rFonts w:ascii="Calibri" w:hAnsi="Calibri" w:cs="Calibri"/>
          <w:lang w:val="fr-FR"/>
        </w:rPr>
        <w:tab/>
      </w:r>
      <w:r w:rsidR="00B079C4" w:rsidRPr="008E7402">
        <w:rPr>
          <w:rFonts w:ascii="Calibri" w:hAnsi="Calibri" w:cs="Calibri"/>
          <w:lang w:val="fr-FR"/>
        </w:rPr>
        <w:t xml:space="preserve">La Note d’orientation sur les valeurs multiples des zones humides a été téléchargée </w:t>
      </w:r>
      <w:r w:rsidRPr="008E7402">
        <w:rPr>
          <w:rFonts w:ascii="Calibri" w:hAnsi="Calibri" w:cs="Calibri"/>
          <w:lang w:val="fr-FR"/>
        </w:rPr>
        <w:t>494</w:t>
      </w:r>
      <w:r w:rsidR="00B079C4" w:rsidRPr="008E7402">
        <w:rPr>
          <w:rFonts w:ascii="Calibri" w:hAnsi="Calibri" w:cs="Calibri"/>
          <w:lang w:val="fr-FR"/>
        </w:rPr>
        <w:t xml:space="preserve"> fois en anglais, </w:t>
      </w:r>
      <w:r w:rsidRPr="008E7402">
        <w:rPr>
          <w:rFonts w:ascii="Calibri" w:hAnsi="Calibri" w:cs="Calibri"/>
          <w:lang w:val="fr-FR"/>
        </w:rPr>
        <w:t>46</w:t>
      </w:r>
      <w:r w:rsidR="00B079C4" w:rsidRPr="008E7402">
        <w:rPr>
          <w:rFonts w:ascii="Calibri" w:hAnsi="Calibri" w:cs="Calibri"/>
          <w:lang w:val="fr-FR"/>
        </w:rPr>
        <w:t xml:space="preserve"> fois en français et </w:t>
      </w:r>
      <w:r w:rsidRPr="008E7402">
        <w:rPr>
          <w:rFonts w:ascii="Calibri" w:hAnsi="Calibri" w:cs="Calibri"/>
          <w:lang w:val="fr-FR"/>
        </w:rPr>
        <w:t>60</w:t>
      </w:r>
      <w:r w:rsidR="00B079C4" w:rsidRPr="008E7402">
        <w:rPr>
          <w:rFonts w:ascii="Calibri" w:hAnsi="Calibri" w:cs="Calibri"/>
          <w:lang w:val="fr-FR"/>
        </w:rPr>
        <w:t xml:space="preserve"> fois en espagnol; celle sur les zones humides et la réduction des risques de catastrophe a été téléchargée 387 fois en anglais, 53 fois en français et 89 fois en espagnol. </w:t>
      </w:r>
      <w:r w:rsidRPr="008E7402">
        <w:rPr>
          <w:rFonts w:ascii="Calibri" w:hAnsi="Calibri" w:cs="Calibri"/>
          <w:lang w:val="fr-FR"/>
        </w:rPr>
        <w:t xml:space="preserve">  </w:t>
      </w:r>
    </w:p>
    <w:p w14:paraId="75B5D3FE" w14:textId="77777777" w:rsidR="00392B64" w:rsidRPr="008E7402" w:rsidRDefault="00392B64" w:rsidP="00392B64">
      <w:pPr>
        <w:spacing w:after="0" w:line="240" w:lineRule="auto"/>
        <w:rPr>
          <w:lang w:val="fr-FR"/>
        </w:rPr>
      </w:pPr>
    </w:p>
    <w:p w14:paraId="5B92B228" w14:textId="70DBB80C" w:rsidR="00392B64" w:rsidRPr="008E7402" w:rsidRDefault="00392B64" w:rsidP="00392B64">
      <w:pPr>
        <w:spacing w:after="0" w:line="240" w:lineRule="auto"/>
        <w:ind w:left="425" w:hanging="425"/>
        <w:rPr>
          <w:lang w:val="fr-FR"/>
        </w:rPr>
      </w:pPr>
      <w:r w:rsidRPr="008E7402">
        <w:rPr>
          <w:lang w:val="fr-FR"/>
        </w:rPr>
        <w:t>89.</w:t>
      </w:r>
      <w:r w:rsidRPr="008E7402">
        <w:rPr>
          <w:lang w:val="fr-FR"/>
        </w:rPr>
        <w:tab/>
      </w:r>
      <w:r w:rsidR="00B079C4" w:rsidRPr="008E7402">
        <w:rPr>
          <w:lang w:val="fr-FR"/>
        </w:rPr>
        <w:t xml:space="preserve">Les Notes d’information ont été téléchargées </w:t>
      </w:r>
      <w:r w:rsidRPr="008E7402">
        <w:rPr>
          <w:lang w:val="fr-FR"/>
        </w:rPr>
        <w:t>11</w:t>
      </w:r>
      <w:r w:rsidR="00B079C4" w:rsidRPr="008E7402">
        <w:rPr>
          <w:lang w:val="fr-FR"/>
        </w:rPr>
        <w:t> </w:t>
      </w:r>
      <w:r w:rsidRPr="008E7402">
        <w:rPr>
          <w:lang w:val="fr-FR"/>
        </w:rPr>
        <w:t>337</w:t>
      </w:r>
      <w:r w:rsidR="00B079C4" w:rsidRPr="008E7402">
        <w:rPr>
          <w:lang w:val="fr-FR"/>
        </w:rPr>
        <w:t> fois depuis juin </w:t>
      </w:r>
      <w:r w:rsidRPr="008E7402">
        <w:rPr>
          <w:lang w:val="fr-FR"/>
        </w:rPr>
        <w:t>2016</w:t>
      </w:r>
      <w:r w:rsidR="00B079C4" w:rsidRPr="008E7402">
        <w:rPr>
          <w:lang w:val="fr-FR"/>
        </w:rPr>
        <w:t> </w:t>
      </w:r>
      <w:r w:rsidRPr="008E7402">
        <w:rPr>
          <w:lang w:val="fr-FR"/>
        </w:rPr>
        <w:t>:</w:t>
      </w:r>
      <w:r w:rsidR="00385704" w:rsidRPr="008E7402">
        <w:rPr>
          <w:lang w:val="fr-FR"/>
        </w:rPr>
        <w:t xml:space="preserve"> </w:t>
      </w:r>
      <w:r w:rsidRPr="008E7402">
        <w:rPr>
          <w:lang w:val="fr-FR"/>
        </w:rPr>
        <w:t>4073</w:t>
      </w:r>
      <w:r w:rsidR="00B079C4" w:rsidRPr="008E7402">
        <w:rPr>
          <w:lang w:val="fr-FR"/>
        </w:rPr>
        <w:t xml:space="preserve"> fois en anglais, </w:t>
      </w:r>
      <w:r w:rsidRPr="008E7402">
        <w:rPr>
          <w:lang w:val="fr-FR"/>
        </w:rPr>
        <w:t>2047</w:t>
      </w:r>
      <w:r w:rsidR="00B079C4" w:rsidRPr="008E7402">
        <w:rPr>
          <w:lang w:val="fr-FR"/>
        </w:rPr>
        <w:t xml:space="preserve"> fois en français et </w:t>
      </w:r>
      <w:r w:rsidRPr="008E7402">
        <w:rPr>
          <w:lang w:val="fr-FR"/>
        </w:rPr>
        <w:t>5217</w:t>
      </w:r>
      <w:r w:rsidR="00B079C4" w:rsidRPr="008E7402">
        <w:rPr>
          <w:lang w:val="fr-FR"/>
        </w:rPr>
        <w:t> fois en espagnol. La Note d’information n</w:t>
      </w:r>
      <w:r w:rsidR="00B079C4" w:rsidRPr="008E7402">
        <w:rPr>
          <w:vertAlign w:val="superscript"/>
          <w:lang w:val="fr-FR"/>
        </w:rPr>
        <w:t>o</w:t>
      </w:r>
      <w:r w:rsidR="00B079C4" w:rsidRPr="008E7402">
        <w:rPr>
          <w:lang w:val="fr-FR"/>
        </w:rPr>
        <w:t> </w:t>
      </w:r>
      <w:r w:rsidRPr="008E7402">
        <w:rPr>
          <w:lang w:val="fr-FR"/>
        </w:rPr>
        <w:t xml:space="preserve">7, </w:t>
      </w:r>
      <w:r w:rsidR="00B079C4" w:rsidRPr="008E7402">
        <w:rPr>
          <w:lang w:val="fr-FR"/>
        </w:rPr>
        <w:t>sur</w:t>
      </w:r>
      <w:r w:rsidR="00FB4BBA">
        <w:rPr>
          <w:lang w:val="fr-FR"/>
        </w:rPr>
        <w:t xml:space="preserve"> l’</w:t>
      </w:r>
      <w:r w:rsidR="00FB4BBA" w:rsidRPr="001C1383">
        <w:rPr>
          <w:i/>
          <w:lang w:val="fr-FR"/>
        </w:rPr>
        <w:t>État des zones humides du monde et des services qu’elles fournissent à l’humanité: compilation d’analyses récentes</w:t>
      </w:r>
      <w:r w:rsidR="00B079C4" w:rsidRPr="008E7402">
        <w:rPr>
          <w:lang w:val="fr-FR"/>
        </w:rPr>
        <w:t>, a été la plus téléchargée dans toutes les langues.</w:t>
      </w:r>
      <w:r w:rsidRPr="008E7402">
        <w:rPr>
          <w:lang w:val="fr-FR"/>
        </w:rPr>
        <w:t xml:space="preserve"> </w:t>
      </w:r>
    </w:p>
    <w:p w14:paraId="25C97E2D" w14:textId="77777777" w:rsidR="00392B64" w:rsidRPr="008E7402" w:rsidRDefault="00392B64" w:rsidP="00392B64">
      <w:pPr>
        <w:spacing w:after="0" w:line="240" w:lineRule="auto"/>
        <w:ind w:left="425" w:hanging="425"/>
        <w:rPr>
          <w:lang w:val="fr-FR"/>
        </w:rPr>
      </w:pPr>
    </w:p>
    <w:p w14:paraId="3DFA4F6D" w14:textId="0B1CEA39" w:rsidR="00392B64" w:rsidRPr="008E7402" w:rsidRDefault="00392B64" w:rsidP="00FB4BBA">
      <w:pPr>
        <w:spacing w:after="0" w:line="240" w:lineRule="auto"/>
        <w:ind w:left="425" w:hanging="425"/>
        <w:rPr>
          <w:lang w:val="fr-FR"/>
        </w:rPr>
      </w:pPr>
      <w:r w:rsidRPr="008E7402">
        <w:rPr>
          <w:lang w:val="fr-FR"/>
        </w:rPr>
        <w:t>90.</w:t>
      </w:r>
      <w:r w:rsidRPr="008E7402">
        <w:rPr>
          <w:lang w:val="fr-FR"/>
        </w:rPr>
        <w:tab/>
      </w:r>
      <w:r w:rsidR="007C267F" w:rsidRPr="008E7402">
        <w:rPr>
          <w:lang w:val="fr-FR"/>
        </w:rPr>
        <w:t xml:space="preserve">Les Rapports techniques </w:t>
      </w:r>
      <w:r w:rsidRPr="008E7402">
        <w:rPr>
          <w:lang w:val="fr-FR"/>
        </w:rPr>
        <w:t xml:space="preserve">Ramsar </w:t>
      </w:r>
      <w:r w:rsidR="007C267F" w:rsidRPr="008E7402">
        <w:rPr>
          <w:lang w:val="fr-FR"/>
        </w:rPr>
        <w:t>ont été téléchargés 3840 fois dans les trois langues de la Convention, et le Rapport n</w:t>
      </w:r>
      <w:r w:rsidR="007C267F" w:rsidRPr="008E7402">
        <w:rPr>
          <w:vertAlign w:val="superscript"/>
          <w:lang w:val="fr-FR"/>
        </w:rPr>
        <w:t>o</w:t>
      </w:r>
      <w:r w:rsidR="007C267F" w:rsidRPr="008E7402">
        <w:rPr>
          <w:lang w:val="fr-FR"/>
        </w:rPr>
        <w:t> 7 (</w:t>
      </w:r>
      <w:r w:rsidR="00FB4BBA" w:rsidRPr="00FB4BBA">
        <w:rPr>
          <w:i/>
          <w:lang w:val="fr-FR"/>
        </w:rPr>
        <w:t>Wetland Disease</w:t>
      </w:r>
      <w:r w:rsidR="00FB4BBA">
        <w:rPr>
          <w:lang w:val="fr-FR"/>
        </w:rPr>
        <w:t xml:space="preserve"> </w:t>
      </w:r>
      <w:r w:rsidR="007C267F" w:rsidRPr="008E7402">
        <w:rPr>
          <w:i/>
          <w:lang w:val="fr-FR"/>
        </w:rPr>
        <w:t>Manuel</w:t>
      </w:r>
      <w:r w:rsidRPr="008E7402">
        <w:rPr>
          <w:lang w:val="fr-FR"/>
        </w:rPr>
        <w:t xml:space="preserve">) </w:t>
      </w:r>
      <w:r w:rsidR="007C267F" w:rsidRPr="008E7402">
        <w:rPr>
          <w:lang w:val="fr-FR"/>
        </w:rPr>
        <w:t>ayant été téléchargé le plus souvent en anglais, le Rapport n</w:t>
      </w:r>
      <w:r w:rsidR="007C267F" w:rsidRPr="008E7402">
        <w:rPr>
          <w:vertAlign w:val="superscript"/>
          <w:lang w:val="fr-FR"/>
        </w:rPr>
        <w:t>o</w:t>
      </w:r>
      <w:r w:rsidR="007C267F" w:rsidRPr="008E7402">
        <w:rPr>
          <w:lang w:val="fr-FR"/>
        </w:rPr>
        <w:t xml:space="preserve"> 3 </w:t>
      </w:r>
      <w:r w:rsidR="007C267F" w:rsidRPr="000E50BE">
        <w:rPr>
          <w:lang w:val="fr-FR"/>
        </w:rPr>
        <w:t>(</w:t>
      </w:r>
      <w:r w:rsidR="000E50BE" w:rsidRPr="000E50BE">
        <w:rPr>
          <w:i/>
          <w:lang w:val="fr-FR"/>
        </w:rPr>
        <w:t>Évaluation des zones humides Orientations sur l’estimation des avantages issus des services écosystémiques des zones humides</w:t>
      </w:r>
      <w:r w:rsidRPr="000E50BE">
        <w:rPr>
          <w:lang w:val="fr-FR"/>
        </w:rPr>
        <w:t>)</w:t>
      </w:r>
      <w:r w:rsidRPr="008E7402">
        <w:rPr>
          <w:lang w:val="fr-FR"/>
        </w:rPr>
        <w:t xml:space="preserve"> </w:t>
      </w:r>
      <w:r w:rsidR="007C267F" w:rsidRPr="008E7402">
        <w:rPr>
          <w:lang w:val="fr-FR"/>
        </w:rPr>
        <w:t>a été le plus téléchargé en français, tandis que le Rapport n</w:t>
      </w:r>
      <w:r w:rsidR="007C267F" w:rsidRPr="008E7402">
        <w:rPr>
          <w:vertAlign w:val="superscript"/>
          <w:lang w:val="fr-FR"/>
        </w:rPr>
        <w:t>o</w:t>
      </w:r>
      <w:r w:rsidR="007C267F" w:rsidRPr="008E7402">
        <w:rPr>
          <w:lang w:val="fr-FR"/>
        </w:rPr>
        <w:t> 1 (</w:t>
      </w:r>
      <w:r w:rsidR="00FB4BBA" w:rsidRPr="00FB4BBA">
        <w:rPr>
          <w:i/>
          <w:lang w:val="fr-FR"/>
        </w:rPr>
        <w:t>Lignes directrices sur l’évaluation</w:t>
      </w:r>
      <w:r w:rsidR="00FB4BBA">
        <w:rPr>
          <w:i/>
          <w:lang w:val="fr-FR"/>
        </w:rPr>
        <w:t xml:space="preserve"> </w:t>
      </w:r>
      <w:r w:rsidR="00FB4BBA" w:rsidRPr="00FB4BBA">
        <w:rPr>
          <w:i/>
          <w:lang w:val="fr-FR"/>
        </w:rPr>
        <w:t>écologique rapide de la diversité</w:t>
      </w:r>
      <w:r w:rsidR="00FB4BBA">
        <w:rPr>
          <w:i/>
          <w:lang w:val="fr-FR"/>
        </w:rPr>
        <w:t xml:space="preserve"> </w:t>
      </w:r>
      <w:r w:rsidR="00FB4BBA" w:rsidRPr="00FB4BBA">
        <w:rPr>
          <w:i/>
          <w:lang w:val="fr-FR"/>
        </w:rPr>
        <w:t>biologique dans les eaux</w:t>
      </w:r>
      <w:r w:rsidR="00FB4BBA">
        <w:rPr>
          <w:i/>
          <w:lang w:val="fr-FR"/>
        </w:rPr>
        <w:t xml:space="preserve"> </w:t>
      </w:r>
      <w:r w:rsidR="00FB4BBA" w:rsidRPr="00FB4BBA">
        <w:rPr>
          <w:i/>
          <w:lang w:val="fr-FR"/>
        </w:rPr>
        <w:t>intérieures, côtières et marines</w:t>
      </w:r>
      <w:r w:rsidR="00430137" w:rsidRPr="008E7402">
        <w:rPr>
          <w:lang w:val="fr-FR"/>
        </w:rPr>
        <w:t>) a été le plus téléchargé en espagnol.</w:t>
      </w:r>
      <w:r w:rsidRPr="008E7402">
        <w:rPr>
          <w:lang w:val="fr-FR"/>
        </w:rPr>
        <w:t xml:space="preserve"> </w:t>
      </w:r>
    </w:p>
    <w:p w14:paraId="46C5E296" w14:textId="77777777" w:rsidR="00392B64" w:rsidRPr="008E7402" w:rsidRDefault="00392B64" w:rsidP="00392B64">
      <w:pPr>
        <w:spacing w:after="0" w:line="240" w:lineRule="auto"/>
        <w:ind w:left="425" w:hanging="425"/>
        <w:rPr>
          <w:lang w:val="fr-FR"/>
        </w:rPr>
      </w:pPr>
    </w:p>
    <w:p w14:paraId="3092741A" w14:textId="05EF33FE" w:rsidR="00392B64" w:rsidRPr="008E7402" w:rsidRDefault="00392B64" w:rsidP="00392B64">
      <w:pPr>
        <w:spacing w:after="0" w:line="240" w:lineRule="auto"/>
        <w:ind w:left="425" w:hanging="425"/>
        <w:rPr>
          <w:lang w:val="fr-FR"/>
        </w:rPr>
      </w:pPr>
      <w:r w:rsidRPr="008E7402">
        <w:rPr>
          <w:lang w:val="fr-FR"/>
        </w:rPr>
        <w:t>91.</w:t>
      </w:r>
      <w:r w:rsidRPr="008E7402">
        <w:rPr>
          <w:lang w:val="fr-FR"/>
        </w:rPr>
        <w:tab/>
      </w:r>
      <w:r w:rsidR="00430137" w:rsidRPr="008E7402">
        <w:rPr>
          <w:lang w:val="fr-FR"/>
        </w:rPr>
        <w:t>Il importe de noter que seuls les Rapports techniques 1 et 3 ont été traduits dans les trois langues de la Convention, et le Rapport n</w:t>
      </w:r>
      <w:r w:rsidR="00430137" w:rsidRPr="008E7402">
        <w:rPr>
          <w:vertAlign w:val="superscript"/>
          <w:lang w:val="fr-FR"/>
        </w:rPr>
        <w:t>o</w:t>
      </w:r>
      <w:r w:rsidR="00430137" w:rsidRPr="008E7402">
        <w:rPr>
          <w:lang w:val="fr-FR"/>
        </w:rPr>
        <w:t> 2 en espagnol</w:t>
      </w:r>
      <w:r w:rsidRPr="008E7402">
        <w:rPr>
          <w:lang w:val="fr-FR"/>
        </w:rPr>
        <w:t xml:space="preserve">. </w:t>
      </w:r>
      <w:r w:rsidR="00430137" w:rsidRPr="008E7402">
        <w:rPr>
          <w:lang w:val="fr-FR"/>
        </w:rPr>
        <w:t>Les autres rapports seront traduits dans la prochaine période triennale, sous réserve de ressources disponibles.</w:t>
      </w:r>
    </w:p>
    <w:p w14:paraId="7D7CDA97" w14:textId="77777777" w:rsidR="00392B64" w:rsidRPr="008E7402" w:rsidRDefault="00392B64" w:rsidP="00392B64">
      <w:pPr>
        <w:spacing w:after="0" w:line="240" w:lineRule="auto"/>
        <w:ind w:left="425" w:hanging="425"/>
        <w:rPr>
          <w:lang w:val="fr-FR"/>
        </w:rPr>
      </w:pPr>
    </w:p>
    <w:p w14:paraId="39DAC832" w14:textId="78CBDED7" w:rsidR="00392B64" w:rsidRPr="008E7402" w:rsidRDefault="00392B64" w:rsidP="00392B64">
      <w:pPr>
        <w:spacing w:after="0" w:line="240" w:lineRule="auto"/>
        <w:ind w:left="425" w:hanging="425"/>
        <w:rPr>
          <w:lang w:val="fr-FR"/>
        </w:rPr>
      </w:pPr>
      <w:r w:rsidRPr="008E7402">
        <w:rPr>
          <w:lang w:val="fr-FR"/>
        </w:rPr>
        <w:t>92.</w:t>
      </w:r>
      <w:r w:rsidRPr="008E7402">
        <w:rPr>
          <w:lang w:val="fr-FR"/>
        </w:rPr>
        <w:tab/>
      </w:r>
      <w:r w:rsidR="00430137" w:rsidRPr="008E7402">
        <w:rPr>
          <w:lang w:val="fr-FR"/>
        </w:rPr>
        <w:t>Depuis juin </w:t>
      </w:r>
      <w:r w:rsidRPr="008E7402">
        <w:rPr>
          <w:lang w:val="fr-FR"/>
        </w:rPr>
        <w:t xml:space="preserve">2016, </w:t>
      </w:r>
      <w:r w:rsidR="00430137" w:rsidRPr="008E7402">
        <w:rPr>
          <w:lang w:val="fr-FR"/>
        </w:rPr>
        <w:t xml:space="preserve">les Manuels Ramsar, y compris le Manuel </w:t>
      </w:r>
      <w:r w:rsidR="000E50BE">
        <w:rPr>
          <w:lang w:val="fr-FR"/>
        </w:rPr>
        <w:t>de</w:t>
      </w:r>
      <w:r w:rsidR="00430137" w:rsidRPr="008E7402">
        <w:rPr>
          <w:lang w:val="fr-FR"/>
        </w:rPr>
        <w:t xml:space="preserve"> la Convention de Ramsar, ont été téléchargés 32 </w:t>
      </w:r>
      <w:r w:rsidRPr="008E7402">
        <w:rPr>
          <w:lang w:val="fr-FR"/>
        </w:rPr>
        <w:t>074</w:t>
      </w:r>
      <w:r w:rsidR="00430137" w:rsidRPr="008E7402">
        <w:rPr>
          <w:lang w:val="fr-FR"/>
        </w:rPr>
        <w:t xml:space="preserve"> fois dans les trois langues de la Convention. Le plus téléchargé est le Manuel 1, </w:t>
      </w:r>
      <w:r w:rsidR="00430137" w:rsidRPr="008E7402">
        <w:rPr>
          <w:i/>
          <w:lang w:val="fr-FR"/>
        </w:rPr>
        <w:t>Utilisation rationnelle des zones humides</w:t>
      </w:r>
      <w:r w:rsidRPr="008E7402">
        <w:rPr>
          <w:lang w:val="fr-FR"/>
        </w:rPr>
        <w:t xml:space="preserve"> (4</w:t>
      </w:r>
      <w:r w:rsidR="00430137" w:rsidRPr="008E7402">
        <w:rPr>
          <w:vertAlign w:val="superscript"/>
          <w:lang w:val="fr-FR"/>
        </w:rPr>
        <w:t>e</w:t>
      </w:r>
      <w:r w:rsidR="00430137" w:rsidRPr="008E7402">
        <w:rPr>
          <w:lang w:val="fr-FR"/>
        </w:rPr>
        <w:t> é</w:t>
      </w:r>
      <w:r w:rsidRPr="008E7402">
        <w:rPr>
          <w:lang w:val="fr-FR"/>
        </w:rPr>
        <w:t xml:space="preserve">dition), </w:t>
      </w:r>
      <w:r w:rsidR="00430137" w:rsidRPr="008E7402">
        <w:rPr>
          <w:lang w:val="fr-FR"/>
        </w:rPr>
        <w:t>avec</w:t>
      </w:r>
      <w:r w:rsidRPr="008E7402">
        <w:rPr>
          <w:lang w:val="fr-FR"/>
        </w:rPr>
        <w:t xml:space="preserve"> 2</w:t>
      </w:r>
      <w:r w:rsidR="00430137" w:rsidRPr="008E7402">
        <w:rPr>
          <w:lang w:val="fr-FR"/>
        </w:rPr>
        <w:t>690 téléchargements en anglais, 362 en français et</w:t>
      </w:r>
      <w:r w:rsidRPr="008E7402">
        <w:rPr>
          <w:lang w:val="fr-FR"/>
        </w:rPr>
        <w:t xml:space="preserve"> 1979</w:t>
      </w:r>
      <w:r w:rsidR="00430137" w:rsidRPr="008E7402">
        <w:rPr>
          <w:lang w:val="fr-FR"/>
        </w:rPr>
        <w:t> en espagnol (voir tableau ci</w:t>
      </w:r>
      <w:r w:rsidR="00430137" w:rsidRPr="008E7402">
        <w:rPr>
          <w:lang w:val="fr-FR"/>
        </w:rPr>
        <w:noBreakHyphen/>
        <w:t xml:space="preserve">dessous). </w:t>
      </w:r>
      <w:r w:rsidRPr="008E7402">
        <w:rPr>
          <w:lang w:val="fr-FR"/>
        </w:rPr>
        <w:t xml:space="preserve"> </w:t>
      </w:r>
    </w:p>
    <w:p w14:paraId="1906E4EF" w14:textId="77777777" w:rsidR="00D17724" w:rsidRPr="008E7402" w:rsidRDefault="00D17724" w:rsidP="006C4C10">
      <w:pPr>
        <w:spacing w:after="0" w:line="240" w:lineRule="auto"/>
        <w:ind w:hanging="426"/>
        <w:rPr>
          <w:lang w:val="fr-FR"/>
        </w:rPr>
      </w:pPr>
    </w:p>
    <w:p w14:paraId="36CB8E02" w14:textId="157C77A6" w:rsidR="00060426" w:rsidRPr="008E7402" w:rsidRDefault="00060426" w:rsidP="00060426">
      <w:pPr>
        <w:spacing w:after="0" w:line="240" w:lineRule="auto"/>
        <w:rPr>
          <w:i/>
          <w:lang w:val="fr-FR"/>
        </w:rPr>
      </w:pPr>
      <w:r w:rsidRPr="008E7402">
        <w:rPr>
          <w:i/>
          <w:lang w:val="fr-FR"/>
        </w:rPr>
        <w:t>Table</w:t>
      </w:r>
      <w:r w:rsidR="006A2A57" w:rsidRPr="008E7402">
        <w:rPr>
          <w:i/>
          <w:lang w:val="fr-FR"/>
        </w:rPr>
        <w:t>au</w:t>
      </w:r>
      <w:r w:rsidRPr="008E7402">
        <w:rPr>
          <w:i/>
          <w:lang w:val="fr-FR"/>
        </w:rPr>
        <w:t xml:space="preserve"> 1</w:t>
      </w:r>
      <w:r w:rsidR="006A2A57" w:rsidRPr="008E7402">
        <w:rPr>
          <w:i/>
          <w:lang w:val="fr-FR"/>
        </w:rPr>
        <w:t> </w:t>
      </w:r>
      <w:r w:rsidRPr="008E7402">
        <w:rPr>
          <w:i/>
          <w:lang w:val="fr-FR"/>
        </w:rPr>
        <w:t xml:space="preserve">: </w:t>
      </w:r>
      <w:r w:rsidR="006A2A57" w:rsidRPr="008E7402">
        <w:rPr>
          <w:i/>
          <w:lang w:val="fr-FR"/>
        </w:rPr>
        <w:t>Les manuels les plus téléchargés</w:t>
      </w:r>
    </w:p>
    <w:tbl>
      <w:tblPr>
        <w:tblW w:w="0" w:type="auto"/>
        <w:tblInd w:w="108" w:type="dxa"/>
        <w:tblCellMar>
          <w:left w:w="0" w:type="dxa"/>
          <w:right w:w="0" w:type="dxa"/>
        </w:tblCellMar>
        <w:tblLook w:val="04A0" w:firstRow="1" w:lastRow="0" w:firstColumn="1" w:lastColumn="0" w:noHBand="0" w:noVBand="1"/>
      </w:tblPr>
      <w:tblGrid>
        <w:gridCol w:w="4306"/>
        <w:gridCol w:w="966"/>
        <w:gridCol w:w="863"/>
        <w:gridCol w:w="1001"/>
        <w:gridCol w:w="965"/>
        <w:gridCol w:w="1033"/>
      </w:tblGrid>
      <w:tr w:rsidR="006A2A57" w:rsidRPr="008E7402" w14:paraId="5DFA4E5A" w14:textId="77777777" w:rsidTr="006270ED">
        <w:tc>
          <w:tcPr>
            <w:tcW w:w="0" w:type="auto"/>
            <w:tcBorders>
              <w:top w:val="single" w:sz="4" w:space="0" w:color="auto"/>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3A13A351" w14:textId="5739AE13" w:rsidR="00060426" w:rsidRPr="008E7402" w:rsidRDefault="006A2A57" w:rsidP="006270ED">
            <w:pPr>
              <w:spacing w:after="0" w:line="240" w:lineRule="auto"/>
              <w:rPr>
                <w:lang w:val="fr-FR"/>
              </w:rPr>
            </w:pPr>
            <w:r w:rsidRPr="008E7402">
              <w:rPr>
                <w:b/>
                <w:bCs/>
                <w:lang w:val="fr-FR"/>
              </w:rPr>
              <w:t>Titr</w:t>
            </w:r>
            <w:r w:rsidR="00060426" w:rsidRPr="008E7402">
              <w:rPr>
                <w:b/>
                <w:bCs/>
                <w:lang w:val="fr-FR"/>
              </w:rPr>
              <w:t xml:space="preserve">e </w:t>
            </w:r>
          </w:p>
        </w:tc>
        <w:tc>
          <w:tcPr>
            <w:tcW w:w="0" w:type="auto"/>
            <w:tcBorders>
              <w:top w:val="single" w:sz="4"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1E6D23EF" w14:textId="07736F39" w:rsidR="00060426" w:rsidRPr="008E7402" w:rsidRDefault="006A2A57" w:rsidP="006270ED">
            <w:pPr>
              <w:spacing w:after="0" w:line="240" w:lineRule="auto"/>
              <w:rPr>
                <w:lang w:val="fr-FR"/>
              </w:rPr>
            </w:pPr>
            <w:r w:rsidRPr="008E7402">
              <w:rPr>
                <w:b/>
                <w:bCs/>
                <w:lang w:val="fr-FR"/>
              </w:rPr>
              <w:t>Numéro</w:t>
            </w:r>
          </w:p>
        </w:tc>
        <w:tc>
          <w:tcPr>
            <w:tcW w:w="0" w:type="auto"/>
            <w:tcBorders>
              <w:top w:val="single" w:sz="4"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5C084291" w14:textId="7CE22640" w:rsidR="00060426" w:rsidRPr="008E7402" w:rsidRDefault="006A2A57" w:rsidP="006270ED">
            <w:pPr>
              <w:spacing w:after="0" w:line="240" w:lineRule="auto"/>
              <w:rPr>
                <w:lang w:val="fr-FR"/>
              </w:rPr>
            </w:pPr>
            <w:r w:rsidRPr="008E7402">
              <w:rPr>
                <w:b/>
                <w:bCs/>
                <w:lang w:val="fr-FR"/>
              </w:rPr>
              <w:t>É</w:t>
            </w:r>
            <w:r w:rsidR="00060426" w:rsidRPr="008E7402">
              <w:rPr>
                <w:b/>
                <w:bCs/>
                <w:lang w:val="fr-FR"/>
              </w:rPr>
              <w:t>dition</w:t>
            </w:r>
          </w:p>
        </w:tc>
        <w:tc>
          <w:tcPr>
            <w:tcW w:w="1001" w:type="dxa"/>
            <w:tcBorders>
              <w:top w:val="single" w:sz="4"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43EE9E1A" w14:textId="2ADF1EF1" w:rsidR="00060426" w:rsidRPr="008E7402" w:rsidRDefault="006A2A57" w:rsidP="006270ED">
            <w:pPr>
              <w:spacing w:after="0" w:line="240" w:lineRule="auto"/>
              <w:rPr>
                <w:lang w:val="fr-FR"/>
              </w:rPr>
            </w:pPr>
            <w:r w:rsidRPr="008E7402">
              <w:rPr>
                <w:b/>
                <w:bCs/>
                <w:lang w:val="fr-FR"/>
              </w:rPr>
              <w:t>Anglais</w:t>
            </w:r>
          </w:p>
        </w:tc>
        <w:tc>
          <w:tcPr>
            <w:tcW w:w="0" w:type="auto"/>
            <w:tcBorders>
              <w:top w:val="single" w:sz="4"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343414BA" w14:textId="0074AA16" w:rsidR="00060426" w:rsidRPr="008E7402" w:rsidRDefault="006A2A57" w:rsidP="006270ED">
            <w:pPr>
              <w:spacing w:after="0" w:line="240" w:lineRule="auto"/>
              <w:rPr>
                <w:lang w:val="fr-FR"/>
              </w:rPr>
            </w:pPr>
            <w:r w:rsidRPr="008E7402">
              <w:rPr>
                <w:b/>
                <w:bCs/>
                <w:lang w:val="fr-FR"/>
              </w:rPr>
              <w:t>Français</w:t>
            </w:r>
          </w:p>
        </w:tc>
        <w:tc>
          <w:tcPr>
            <w:tcW w:w="0" w:type="auto"/>
            <w:tcBorders>
              <w:top w:val="single" w:sz="4"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4D0BEFC6" w14:textId="254DEE77" w:rsidR="00060426" w:rsidRPr="008E7402" w:rsidRDefault="006A2A57" w:rsidP="006270ED">
            <w:pPr>
              <w:spacing w:after="0" w:line="240" w:lineRule="auto"/>
              <w:rPr>
                <w:lang w:val="fr-FR"/>
              </w:rPr>
            </w:pPr>
            <w:r w:rsidRPr="008E7402">
              <w:rPr>
                <w:b/>
                <w:bCs/>
                <w:lang w:val="fr-FR"/>
              </w:rPr>
              <w:t>Espagnol</w:t>
            </w:r>
          </w:p>
        </w:tc>
      </w:tr>
      <w:tr w:rsidR="006A2A57" w:rsidRPr="008E7402" w14:paraId="7EDE3C1F" w14:textId="77777777" w:rsidTr="006270E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9CC136" w14:textId="2878ADA7" w:rsidR="00060426" w:rsidRPr="008E7402" w:rsidRDefault="006A2A57" w:rsidP="006270ED">
            <w:pPr>
              <w:spacing w:after="0" w:line="240" w:lineRule="auto"/>
              <w:rPr>
                <w:lang w:val="fr-FR"/>
              </w:rPr>
            </w:pPr>
            <w:r w:rsidRPr="008E7402">
              <w:rPr>
                <w:lang w:val="fr-FR"/>
              </w:rPr>
              <w:t>Utilisation rationnelle des zones humides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6AD31C0" w14:textId="77777777" w:rsidR="00060426" w:rsidRPr="008E7402" w:rsidRDefault="00060426" w:rsidP="006270ED">
            <w:pPr>
              <w:spacing w:after="0" w:line="240" w:lineRule="auto"/>
              <w:rPr>
                <w:lang w:val="fr-FR"/>
              </w:rPr>
            </w:pPr>
            <w:r w:rsidRPr="008E7402">
              <w:rPr>
                <w:lang w:val="fr-F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D5A5343" w14:textId="63705AAF" w:rsidR="00060426" w:rsidRPr="008E7402" w:rsidRDefault="00060426" w:rsidP="006A2A57">
            <w:pPr>
              <w:spacing w:after="0" w:line="240" w:lineRule="auto"/>
              <w:rPr>
                <w:lang w:val="fr-FR"/>
              </w:rPr>
            </w:pPr>
            <w:r w:rsidRPr="008E7402">
              <w:rPr>
                <w:lang w:val="fr-FR"/>
              </w:rPr>
              <w:t>4</w:t>
            </w:r>
            <w:r w:rsidR="006A2A57" w:rsidRPr="008E7402">
              <w:rPr>
                <w:vertAlign w:val="superscript"/>
                <w:lang w:val="fr-FR"/>
              </w:rPr>
              <w:t>e</w:t>
            </w:r>
            <w:r w:rsidRPr="008E7402">
              <w:rPr>
                <w:lang w:val="fr-FR"/>
              </w:rPr>
              <w:t xml:space="preserve">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6D391A3D" w14:textId="67BD6559" w:rsidR="00060426" w:rsidRPr="008E7402" w:rsidRDefault="006A2A57" w:rsidP="006270ED">
            <w:pPr>
              <w:spacing w:after="0" w:line="240" w:lineRule="auto"/>
              <w:rPr>
                <w:lang w:val="fr-FR"/>
              </w:rPr>
            </w:pPr>
            <w:r w:rsidRPr="008E7402">
              <w:rPr>
                <w:lang w:val="fr-FR"/>
              </w:rPr>
              <w:t>2</w:t>
            </w:r>
            <w:r w:rsidR="00060426" w:rsidRPr="008E7402">
              <w:rPr>
                <w:lang w:val="fr-FR"/>
              </w:rPr>
              <w:t>690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2B07B63" w14:textId="77777777" w:rsidR="00060426" w:rsidRPr="008E7402" w:rsidRDefault="00060426" w:rsidP="006270ED">
            <w:pPr>
              <w:spacing w:after="0" w:line="240" w:lineRule="auto"/>
              <w:rPr>
                <w:lang w:val="fr-FR"/>
              </w:rPr>
            </w:pPr>
            <w:r w:rsidRPr="008E7402">
              <w:rPr>
                <w:lang w:val="fr-FR"/>
              </w:rPr>
              <w:t>362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77A6E18" w14:textId="614E97F4" w:rsidR="00060426" w:rsidRPr="008E7402" w:rsidRDefault="006A2A57" w:rsidP="006270ED">
            <w:pPr>
              <w:spacing w:after="0" w:line="240" w:lineRule="auto"/>
              <w:rPr>
                <w:lang w:val="fr-FR"/>
              </w:rPr>
            </w:pPr>
            <w:r w:rsidRPr="008E7402">
              <w:rPr>
                <w:lang w:val="fr-FR"/>
              </w:rPr>
              <w:t>1</w:t>
            </w:r>
            <w:r w:rsidR="00060426" w:rsidRPr="008E7402">
              <w:rPr>
                <w:lang w:val="fr-FR"/>
              </w:rPr>
              <w:t>979</w:t>
            </w:r>
          </w:p>
        </w:tc>
      </w:tr>
      <w:tr w:rsidR="006A2A57" w:rsidRPr="008E7402" w14:paraId="3A7A9214" w14:textId="77777777" w:rsidTr="006270E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B57450" w14:textId="382E2825" w:rsidR="00060426" w:rsidRPr="008E7402" w:rsidRDefault="00301D6E" w:rsidP="00301D6E">
            <w:pPr>
              <w:spacing w:after="0" w:line="240" w:lineRule="auto"/>
              <w:rPr>
                <w:lang w:val="fr-FR"/>
              </w:rPr>
            </w:pPr>
            <w:r w:rsidRPr="008E7402">
              <w:rPr>
                <w:lang w:val="fr-FR"/>
              </w:rPr>
              <w:t>Une</w:t>
            </w:r>
            <w:r w:rsidR="00060426" w:rsidRPr="008E7402">
              <w:rPr>
                <w:lang w:val="fr-FR"/>
              </w:rPr>
              <w:t xml:space="preserve"> introduction </w:t>
            </w:r>
            <w:r w:rsidRPr="008E7402">
              <w:rPr>
                <w:lang w:val="fr-FR"/>
              </w:rPr>
              <w:t xml:space="preserve">à la </w:t>
            </w:r>
            <w:r w:rsidR="00060426" w:rsidRPr="008E7402">
              <w:rPr>
                <w:lang w:val="fr-FR"/>
              </w:rPr>
              <w:t xml:space="preserve">Convention </w:t>
            </w:r>
            <w:r w:rsidRPr="008E7402">
              <w:rPr>
                <w:lang w:val="fr-FR"/>
              </w:rPr>
              <w:t>sur les zones humides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23BEF11" w14:textId="77777777" w:rsidR="00060426" w:rsidRPr="008E7402" w:rsidRDefault="00060426" w:rsidP="006270ED">
            <w:pPr>
              <w:spacing w:after="0" w:line="240" w:lineRule="auto"/>
              <w:rPr>
                <w:lang w:val="fr-FR"/>
              </w:rPr>
            </w:pPr>
            <w:r w:rsidRPr="008E7402">
              <w:rPr>
                <w:lang w:val="fr-F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04F1606" w14:textId="7601E90A" w:rsidR="00060426" w:rsidRPr="008E7402" w:rsidRDefault="00060426" w:rsidP="006A2A57">
            <w:pPr>
              <w:spacing w:after="0" w:line="240" w:lineRule="auto"/>
              <w:rPr>
                <w:lang w:val="fr-FR"/>
              </w:rPr>
            </w:pPr>
            <w:r w:rsidRPr="008E7402">
              <w:rPr>
                <w:lang w:val="fr-FR"/>
              </w:rPr>
              <w:t>5</w:t>
            </w:r>
            <w:r w:rsidR="006A2A57" w:rsidRPr="008E7402">
              <w:rPr>
                <w:vertAlign w:val="superscript"/>
                <w:lang w:val="fr-FR"/>
              </w:rPr>
              <w:t>e</w:t>
            </w:r>
            <w:r w:rsidRPr="008E7402">
              <w:rPr>
                <w:lang w:val="fr-FR"/>
              </w:rPr>
              <w:t xml:space="preserve">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050CBC87" w14:textId="7D62F3F5" w:rsidR="00060426" w:rsidRPr="008E7402" w:rsidRDefault="006A2A57" w:rsidP="006270ED">
            <w:pPr>
              <w:spacing w:after="0" w:line="240" w:lineRule="auto"/>
              <w:rPr>
                <w:lang w:val="fr-FR"/>
              </w:rPr>
            </w:pPr>
            <w:r w:rsidRPr="008E7402">
              <w:rPr>
                <w:lang w:val="fr-FR"/>
              </w:rPr>
              <w:t>1</w:t>
            </w:r>
            <w:r w:rsidR="00060426" w:rsidRPr="008E7402">
              <w:rPr>
                <w:lang w:val="fr-FR"/>
              </w:rPr>
              <w:t>262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4A93114" w14:textId="77777777" w:rsidR="00060426" w:rsidRPr="008E7402" w:rsidRDefault="00060426" w:rsidP="006270ED">
            <w:pPr>
              <w:spacing w:after="0" w:line="240" w:lineRule="auto"/>
              <w:rPr>
                <w:lang w:val="fr-FR"/>
              </w:rPr>
            </w:pPr>
            <w:r w:rsidRPr="008E7402">
              <w:rPr>
                <w:lang w:val="fr-FR"/>
              </w:rPr>
              <w:t>590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9CCA248" w14:textId="68ECBB1C" w:rsidR="00060426" w:rsidRPr="008E7402" w:rsidRDefault="006A2A57" w:rsidP="006270ED">
            <w:pPr>
              <w:spacing w:after="0" w:line="240" w:lineRule="auto"/>
              <w:rPr>
                <w:lang w:val="fr-FR"/>
              </w:rPr>
            </w:pPr>
            <w:r w:rsidRPr="008E7402">
              <w:rPr>
                <w:lang w:val="fr-FR"/>
              </w:rPr>
              <w:t>2</w:t>
            </w:r>
            <w:r w:rsidR="00060426" w:rsidRPr="008E7402">
              <w:rPr>
                <w:lang w:val="fr-FR"/>
              </w:rPr>
              <w:t>367</w:t>
            </w:r>
          </w:p>
        </w:tc>
      </w:tr>
      <w:tr w:rsidR="006A2A57" w:rsidRPr="008E7402" w14:paraId="58DBFBDE" w14:textId="77777777" w:rsidTr="006270E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42CEBA" w14:textId="739E74B2" w:rsidR="00060426" w:rsidRPr="008E7402" w:rsidRDefault="00301D6E" w:rsidP="00301D6E">
            <w:pPr>
              <w:spacing w:after="0" w:line="240" w:lineRule="auto"/>
              <w:rPr>
                <w:lang w:val="fr-FR"/>
              </w:rPr>
            </w:pPr>
            <w:r w:rsidRPr="008E7402">
              <w:rPr>
                <w:lang w:val="fr-FR"/>
              </w:rPr>
              <w:t>Politiques nationales pour les zones humides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D0177A9" w14:textId="77777777" w:rsidR="00060426" w:rsidRPr="008E7402" w:rsidRDefault="00060426" w:rsidP="006270ED">
            <w:pPr>
              <w:spacing w:after="0" w:line="240" w:lineRule="auto"/>
              <w:rPr>
                <w:lang w:val="fr-FR"/>
              </w:rPr>
            </w:pPr>
            <w:r w:rsidRPr="008E7402">
              <w:rPr>
                <w:lang w:val="fr-F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C5849D0" w14:textId="7E0694F4" w:rsidR="00060426" w:rsidRPr="008E7402" w:rsidRDefault="00060426" w:rsidP="006A2A57">
            <w:pPr>
              <w:spacing w:after="0" w:line="240" w:lineRule="auto"/>
              <w:rPr>
                <w:lang w:val="fr-FR"/>
              </w:rPr>
            </w:pPr>
            <w:r w:rsidRPr="008E7402">
              <w:rPr>
                <w:lang w:val="fr-FR"/>
              </w:rPr>
              <w:t>4</w:t>
            </w:r>
            <w:r w:rsidR="006A2A57" w:rsidRPr="008E7402">
              <w:rPr>
                <w:vertAlign w:val="superscript"/>
                <w:lang w:val="fr-FR"/>
              </w:rPr>
              <w:t>e</w:t>
            </w:r>
            <w:r w:rsidRPr="008E7402">
              <w:rPr>
                <w:lang w:val="fr-FR"/>
              </w:rPr>
              <w:t xml:space="preserve">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42148BFA" w14:textId="29B3D105" w:rsidR="00060426" w:rsidRPr="008E7402" w:rsidRDefault="006A2A57" w:rsidP="006270ED">
            <w:pPr>
              <w:spacing w:after="0" w:line="240" w:lineRule="auto"/>
              <w:rPr>
                <w:lang w:val="fr-FR"/>
              </w:rPr>
            </w:pPr>
            <w:r w:rsidRPr="008E7402">
              <w:rPr>
                <w:lang w:val="fr-FR"/>
              </w:rPr>
              <w:t>1</w:t>
            </w:r>
            <w:r w:rsidR="00060426" w:rsidRPr="008E7402">
              <w:rPr>
                <w:lang w:val="fr-FR"/>
              </w:rPr>
              <w:t>016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94AC060" w14:textId="77777777" w:rsidR="00060426" w:rsidRPr="008E7402" w:rsidRDefault="00060426" w:rsidP="006270ED">
            <w:pPr>
              <w:spacing w:after="0" w:line="240" w:lineRule="auto"/>
              <w:rPr>
                <w:lang w:val="fr-FR"/>
              </w:rPr>
            </w:pPr>
            <w:r w:rsidRPr="008E7402">
              <w:rPr>
                <w:lang w:val="fr-FR"/>
              </w:rPr>
              <w:t>224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C2F273" w14:textId="77777777" w:rsidR="00060426" w:rsidRPr="008E7402" w:rsidRDefault="00060426" w:rsidP="006270ED">
            <w:pPr>
              <w:spacing w:after="0" w:line="240" w:lineRule="auto"/>
              <w:rPr>
                <w:lang w:val="fr-FR"/>
              </w:rPr>
            </w:pPr>
            <w:r w:rsidRPr="008E7402">
              <w:rPr>
                <w:lang w:val="fr-FR"/>
              </w:rPr>
              <w:t>952</w:t>
            </w:r>
          </w:p>
        </w:tc>
      </w:tr>
      <w:tr w:rsidR="006A2A57" w:rsidRPr="008E7402" w14:paraId="7BCE2135" w14:textId="77777777" w:rsidTr="006270E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5A688A" w14:textId="28E80085" w:rsidR="00060426" w:rsidRPr="008E7402" w:rsidRDefault="00301D6E" w:rsidP="006270ED">
            <w:pPr>
              <w:spacing w:after="0" w:line="240" w:lineRule="auto"/>
              <w:rPr>
                <w:lang w:val="fr-FR"/>
              </w:rPr>
            </w:pPr>
            <w:r w:rsidRPr="008E7402">
              <w:rPr>
                <w:lang w:val="fr-FR"/>
              </w:rPr>
              <w:t>Gestion des zones humides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9693765" w14:textId="77777777" w:rsidR="00060426" w:rsidRPr="008E7402" w:rsidRDefault="00060426" w:rsidP="006270ED">
            <w:pPr>
              <w:spacing w:after="0" w:line="240" w:lineRule="auto"/>
              <w:rPr>
                <w:lang w:val="fr-FR"/>
              </w:rPr>
            </w:pPr>
            <w:r w:rsidRPr="008E7402">
              <w:rPr>
                <w:lang w:val="fr-FR"/>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47EFF8C" w14:textId="11AF17A3" w:rsidR="00060426" w:rsidRPr="008E7402" w:rsidRDefault="00060426" w:rsidP="006A2A57">
            <w:pPr>
              <w:spacing w:after="0" w:line="240" w:lineRule="auto"/>
              <w:rPr>
                <w:lang w:val="fr-FR"/>
              </w:rPr>
            </w:pPr>
            <w:r w:rsidRPr="008E7402">
              <w:rPr>
                <w:lang w:val="fr-FR"/>
              </w:rPr>
              <w:t>4</w:t>
            </w:r>
            <w:r w:rsidR="006A2A57" w:rsidRPr="008E7402">
              <w:rPr>
                <w:vertAlign w:val="superscript"/>
                <w:lang w:val="fr-FR"/>
              </w:rPr>
              <w:t>e</w:t>
            </w:r>
            <w:r w:rsidRPr="008E7402">
              <w:rPr>
                <w:lang w:val="fr-FR"/>
              </w:rPr>
              <w:t xml:space="preserve">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771E803D" w14:textId="77777777" w:rsidR="00060426" w:rsidRPr="008E7402" w:rsidRDefault="00060426" w:rsidP="006270ED">
            <w:pPr>
              <w:spacing w:after="0" w:line="240" w:lineRule="auto"/>
              <w:rPr>
                <w:lang w:val="fr-FR"/>
              </w:rPr>
            </w:pPr>
            <w:r w:rsidRPr="008E7402">
              <w:rPr>
                <w:lang w:val="fr-FR"/>
              </w:rPr>
              <w:t>967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82A90F4" w14:textId="77777777" w:rsidR="00060426" w:rsidRPr="008E7402" w:rsidRDefault="00060426" w:rsidP="006270ED">
            <w:pPr>
              <w:spacing w:after="0" w:line="240" w:lineRule="auto"/>
              <w:rPr>
                <w:lang w:val="fr-FR"/>
              </w:rPr>
            </w:pPr>
            <w:r w:rsidRPr="008E7402">
              <w:rPr>
                <w:lang w:val="fr-FR"/>
              </w:rPr>
              <w:t>149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07D6F4" w14:textId="77777777" w:rsidR="00060426" w:rsidRPr="008E7402" w:rsidRDefault="00060426" w:rsidP="006270ED">
            <w:pPr>
              <w:spacing w:after="0" w:line="240" w:lineRule="auto"/>
              <w:rPr>
                <w:lang w:val="fr-FR"/>
              </w:rPr>
            </w:pPr>
            <w:r w:rsidRPr="008E7402">
              <w:rPr>
                <w:lang w:val="fr-FR"/>
              </w:rPr>
              <w:t>821</w:t>
            </w:r>
          </w:p>
        </w:tc>
      </w:tr>
      <w:tr w:rsidR="006A2A57" w:rsidRPr="008E7402" w14:paraId="684D31DC" w14:textId="77777777" w:rsidTr="006270E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DCF4E7" w14:textId="4CC71F4E" w:rsidR="00060426" w:rsidRPr="008E7402" w:rsidRDefault="00301D6E" w:rsidP="00301D6E">
            <w:pPr>
              <w:spacing w:after="0" w:line="240" w:lineRule="auto"/>
              <w:rPr>
                <w:lang w:val="fr-FR"/>
              </w:rPr>
            </w:pPr>
            <w:r w:rsidRPr="008E7402">
              <w:rPr>
                <w:lang w:val="fr-FR"/>
              </w:rPr>
              <w:t>I</w:t>
            </w:r>
            <w:r w:rsidR="00060426" w:rsidRPr="008E7402">
              <w:rPr>
                <w:lang w:val="fr-FR"/>
              </w:rPr>
              <w:t xml:space="preserve">nfluenza </w:t>
            </w:r>
            <w:r w:rsidRPr="008E7402">
              <w:rPr>
                <w:lang w:val="fr-FR"/>
              </w:rPr>
              <w:t>aviaire et zones humides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0AC0522" w14:textId="77777777" w:rsidR="00060426" w:rsidRPr="008E7402" w:rsidRDefault="00060426" w:rsidP="006270ED">
            <w:pPr>
              <w:spacing w:after="0" w:line="240" w:lineRule="auto"/>
              <w:rPr>
                <w:lang w:val="fr-FR"/>
              </w:rPr>
            </w:pPr>
            <w:r w:rsidRPr="008E7402">
              <w:rPr>
                <w:lang w:val="fr-F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24D9A35" w14:textId="49342E58" w:rsidR="00060426" w:rsidRPr="008E7402" w:rsidRDefault="00060426" w:rsidP="006A2A57">
            <w:pPr>
              <w:spacing w:after="0" w:line="240" w:lineRule="auto"/>
              <w:rPr>
                <w:lang w:val="fr-FR"/>
              </w:rPr>
            </w:pPr>
            <w:r w:rsidRPr="008E7402">
              <w:rPr>
                <w:lang w:val="fr-FR"/>
              </w:rPr>
              <w:t>4</w:t>
            </w:r>
            <w:r w:rsidR="006A2A57" w:rsidRPr="008E7402">
              <w:rPr>
                <w:vertAlign w:val="superscript"/>
                <w:lang w:val="fr-FR"/>
              </w:rPr>
              <w:t>e</w:t>
            </w:r>
            <w:r w:rsidRPr="008E7402">
              <w:rPr>
                <w:lang w:val="fr-FR"/>
              </w:rPr>
              <w:t xml:space="preserve">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6621A736" w14:textId="77777777" w:rsidR="00060426" w:rsidRPr="008E7402" w:rsidRDefault="00060426" w:rsidP="006270ED">
            <w:pPr>
              <w:spacing w:after="0" w:line="240" w:lineRule="auto"/>
              <w:rPr>
                <w:lang w:val="fr-FR"/>
              </w:rPr>
            </w:pPr>
            <w:r w:rsidRPr="008E7402">
              <w:rPr>
                <w:lang w:val="fr-FR"/>
              </w:rPr>
              <w:t>917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418B928" w14:textId="77777777" w:rsidR="00060426" w:rsidRPr="008E7402" w:rsidRDefault="00060426" w:rsidP="006270ED">
            <w:pPr>
              <w:spacing w:after="0" w:line="240" w:lineRule="auto"/>
              <w:rPr>
                <w:lang w:val="fr-FR"/>
              </w:rPr>
            </w:pPr>
            <w:r w:rsidRPr="008E7402">
              <w:rPr>
                <w:lang w:val="fr-FR"/>
              </w:rPr>
              <w:t>121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83F4A5" w14:textId="77777777" w:rsidR="00060426" w:rsidRPr="008E7402" w:rsidRDefault="00060426" w:rsidP="006270ED">
            <w:pPr>
              <w:spacing w:after="0" w:line="240" w:lineRule="auto"/>
              <w:rPr>
                <w:lang w:val="fr-FR"/>
              </w:rPr>
            </w:pPr>
            <w:r w:rsidRPr="008E7402">
              <w:rPr>
                <w:lang w:val="fr-FR"/>
              </w:rPr>
              <w:t>483</w:t>
            </w:r>
          </w:p>
        </w:tc>
      </w:tr>
      <w:tr w:rsidR="006A2A57" w:rsidRPr="008E7402" w14:paraId="0BE7CAA1" w14:textId="77777777" w:rsidTr="006270E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EAF8B" w14:textId="6D6A4120" w:rsidR="00060426" w:rsidRPr="008E7402" w:rsidRDefault="00060426" w:rsidP="00301D6E">
            <w:pPr>
              <w:spacing w:after="0" w:line="240" w:lineRule="auto"/>
              <w:rPr>
                <w:lang w:val="fr-FR"/>
              </w:rPr>
            </w:pPr>
            <w:r w:rsidRPr="008E7402">
              <w:rPr>
                <w:lang w:val="fr-FR"/>
              </w:rPr>
              <w:t>L</w:t>
            </w:r>
            <w:r w:rsidR="00301D6E" w:rsidRPr="008E7402">
              <w:rPr>
                <w:lang w:val="fr-FR"/>
              </w:rPr>
              <w:t>ois et</w:t>
            </w:r>
            <w:r w:rsidRPr="008E7402">
              <w:rPr>
                <w:lang w:val="fr-FR"/>
              </w:rPr>
              <w:t xml:space="preserve"> institutions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B21538B" w14:textId="77777777" w:rsidR="00060426" w:rsidRPr="008E7402" w:rsidRDefault="00060426" w:rsidP="006270ED">
            <w:pPr>
              <w:spacing w:after="0" w:line="240" w:lineRule="auto"/>
              <w:rPr>
                <w:lang w:val="fr-FR"/>
              </w:rPr>
            </w:pPr>
            <w:r w:rsidRPr="008E7402">
              <w:rPr>
                <w:lang w:val="fr-F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88ED2A4" w14:textId="23891280" w:rsidR="00060426" w:rsidRPr="008E7402" w:rsidRDefault="00060426" w:rsidP="006A2A57">
            <w:pPr>
              <w:spacing w:after="0" w:line="240" w:lineRule="auto"/>
              <w:rPr>
                <w:lang w:val="fr-FR"/>
              </w:rPr>
            </w:pPr>
            <w:r w:rsidRPr="008E7402">
              <w:rPr>
                <w:lang w:val="fr-FR"/>
              </w:rPr>
              <w:t>4</w:t>
            </w:r>
            <w:r w:rsidR="006A2A57" w:rsidRPr="008E7402">
              <w:rPr>
                <w:vertAlign w:val="superscript"/>
                <w:lang w:val="fr-FR"/>
              </w:rPr>
              <w:t>e</w:t>
            </w:r>
            <w:r w:rsidRPr="008E7402">
              <w:rPr>
                <w:lang w:val="fr-FR"/>
              </w:rPr>
              <w:t xml:space="preserve">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6A339A91" w14:textId="77777777" w:rsidR="00060426" w:rsidRPr="008E7402" w:rsidRDefault="00060426" w:rsidP="006270ED">
            <w:pPr>
              <w:spacing w:after="0" w:line="240" w:lineRule="auto"/>
              <w:rPr>
                <w:lang w:val="fr-FR"/>
              </w:rPr>
            </w:pPr>
            <w:r w:rsidRPr="008E7402">
              <w:rPr>
                <w:lang w:val="fr-FR"/>
              </w:rPr>
              <w:t>842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8BDA755" w14:textId="77777777" w:rsidR="00060426" w:rsidRPr="008E7402" w:rsidRDefault="00060426" w:rsidP="006270ED">
            <w:pPr>
              <w:spacing w:after="0" w:line="240" w:lineRule="auto"/>
              <w:rPr>
                <w:lang w:val="fr-FR"/>
              </w:rPr>
            </w:pPr>
            <w:r w:rsidRPr="008E7402">
              <w:rPr>
                <w:lang w:val="fr-FR"/>
              </w:rPr>
              <w:t>192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EC94EFA" w14:textId="77777777" w:rsidR="00060426" w:rsidRPr="008E7402" w:rsidRDefault="00060426" w:rsidP="006270ED">
            <w:pPr>
              <w:spacing w:after="0" w:line="240" w:lineRule="auto"/>
              <w:rPr>
                <w:lang w:val="fr-FR"/>
              </w:rPr>
            </w:pPr>
            <w:r w:rsidRPr="008E7402">
              <w:rPr>
                <w:lang w:val="fr-FR"/>
              </w:rPr>
              <w:t>757</w:t>
            </w:r>
          </w:p>
        </w:tc>
      </w:tr>
      <w:tr w:rsidR="006A2A57" w:rsidRPr="008E7402" w14:paraId="6E5ADB75" w14:textId="77777777" w:rsidTr="006270E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553510" w14:textId="69EB26D5" w:rsidR="00060426" w:rsidRPr="008E7402" w:rsidRDefault="00301D6E" w:rsidP="00301D6E">
            <w:pPr>
              <w:spacing w:after="0" w:line="240" w:lineRule="auto"/>
              <w:rPr>
                <w:lang w:val="fr-FR"/>
              </w:rPr>
            </w:pPr>
            <w:r w:rsidRPr="008E7402">
              <w:rPr>
                <w:lang w:val="fr-FR"/>
              </w:rPr>
              <w:t xml:space="preserve">Traiter les changements dans les caractéristiques écologiques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DE197F5" w14:textId="77777777" w:rsidR="00060426" w:rsidRPr="008E7402" w:rsidRDefault="00060426" w:rsidP="006270ED">
            <w:pPr>
              <w:spacing w:after="0" w:line="240" w:lineRule="auto"/>
              <w:rPr>
                <w:lang w:val="fr-FR"/>
              </w:rPr>
            </w:pPr>
            <w:r w:rsidRPr="008E7402">
              <w:rPr>
                <w:lang w:val="fr-FR"/>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28F501E" w14:textId="3D126E12" w:rsidR="00060426" w:rsidRPr="008E7402" w:rsidRDefault="00060426" w:rsidP="006A2A57">
            <w:pPr>
              <w:spacing w:after="0" w:line="240" w:lineRule="auto"/>
              <w:rPr>
                <w:lang w:val="fr-FR"/>
              </w:rPr>
            </w:pPr>
            <w:r w:rsidRPr="008E7402">
              <w:rPr>
                <w:lang w:val="fr-FR"/>
              </w:rPr>
              <w:t>4</w:t>
            </w:r>
            <w:r w:rsidR="006A2A57" w:rsidRPr="008E7402">
              <w:rPr>
                <w:vertAlign w:val="superscript"/>
                <w:lang w:val="fr-FR"/>
              </w:rPr>
              <w:t>e</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7F017EFD" w14:textId="77777777" w:rsidR="00060426" w:rsidRPr="008E7402" w:rsidRDefault="00060426" w:rsidP="006270ED">
            <w:pPr>
              <w:spacing w:after="0" w:line="240" w:lineRule="auto"/>
              <w:rPr>
                <w:lang w:val="fr-FR"/>
              </w:rPr>
            </w:pPr>
            <w:r w:rsidRPr="008E7402">
              <w:rPr>
                <w:lang w:val="fr-FR"/>
              </w:rPr>
              <w:t>714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771A5EB" w14:textId="77777777" w:rsidR="00060426" w:rsidRPr="008E7402" w:rsidRDefault="00060426" w:rsidP="006270ED">
            <w:pPr>
              <w:spacing w:after="0" w:line="240" w:lineRule="auto"/>
              <w:rPr>
                <w:lang w:val="fr-FR"/>
              </w:rPr>
            </w:pPr>
            <w:r w:rsidRPr="008E7402">
              <w:rPr>
                <w:lang w:val="fr-FR"/>
              </w:rPr>
              <w:t>53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DF72BDE" w14:textId="77777777" w:rsidR="00060426" w:rsidRPr="008E7402" w:rsidRDefault="00060426" w:rsidP="006270ED">
            <w:pPr>
              <w:spacing w:after="0" w:line="240" w:lineRule="auto"/>
              <w:rPr>
                <w:lang w:val="fr-FR"/>
              </w:rPr>
            </w:pPr>
            <w:r w:rsidRPr="008E7402">
              <w:rPr>
                <w:lang w:val="fr-FR"/>
              </w:rPr>
              <w:t>444</w:t>
            </w:r>
          </w:p>
        </w:tc>
      </w:tr>
      <w:tr w:rsidR="006A2A57" w:rsidRPr="008E7402" w14:paraId="04A602B8" w14:textId="77777777" w:rsidTr="006270E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A2025A" w14:textId="2FE143A4" w:rsidR="00060426" w:rsidRPr="008E7402" w:rsidRDefault="00060426" w:rsidP="00301D6E">
            <w:pPr>
              <w:spacing w:after="0" w:line="240" w:lineRule="auto"/>
              <w:rPr>
                <w:lang w:val="fr-FR"/>
              </w:rPr>
            </w:pPr>
            <w:r w:rsidRPr="008E7402">
              <w:rPr>
                <w:lang w:val="fr-FR"/>
              </w:rPr>
              <w:t>Invent</w:t>
            </w:r>
            <w:r w:rsidR="00301D6E" w:rsidRPr="008E7402">
              <w:rPr>
                <w:lang w:val="fr-FR"/>
              </w:rPr>
              <w:t>aire</w:t>
            </w:r>
            <w:r w:rsidRPr="008E7402">
              <w:rPr>
                <w:lang w:val="fr-FR"/>
              </w:rPr>
              <w:t xml:space="preserve">, </w:t>
            </w:r>
            <w:r w:rsidR="00301D6E" w:rsidRPr="008E7402">
              <w:rPr>
                <w:lang w:val="fr-FR"/>
              </w:rPr>
              <w:t>évaluation et suivi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8411170" w14:textId="77777777" w:rsidR="00060426" w:rsidRPr="008E7402" w:rsidRDefault="00060426" w:rsidP="006270ED">
            <w:pPr>
              <w:spacing w:after="0" w:line="240" w:lineRule="auto"/>
              <w:rPr>
                <w:lang w:val="fr-FR"/>
              </w:rPr>
            </w:pPr>
            <w:r w:rsidRPr="008E7402">
              <w:rPr>
                <w:lang w:val="fr-FR"/>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346A7E4" w14:textId="60E6C182" w:rsidR="00060426" w:rsidRPr="008E7402" w:rsidRDefault="00060426" w:rsidP="006A2A57">
            <w:pPr>
              <w:spacing w:after="0" w:line="240" w:lineRule="auto"/>
              <w:rPr>
                <w:lang w:val="fr-FR"/>
              </w:rPr>
            </w:pPr>
            <w:r w:rsidRPr="008E7402">
              <w:rPr>
                <w:lang w:val="fr-FR"/>
              </w:rPr>
              <w:t>4</w:t>
            </w:r>
            <w:r w:rsidR="006A2A57" w:rsidRPr="008E7402">
              <w:rPr>
                <w:vertAlign w:val="superscript"/>
                <w:lang w:val="fr-FR"/>
              </w:rPr>
              <w:t>e</w:t>
            </w:r>
            <w:r w:rsidRPr="008E7402">
              <w:rPr>
                <w:lang w:val="fr-FR"/>
              </w:rPr>
              <w:t xml:space="preserve">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18A3A422" w14:textId="77777777" w:rsidR="00060426" w:rsidRPr="008E7402" w:rsidRDefault="00060426" w:rsidP="006270ED">
            <w:pPr>
              <w:spacing w:after="0" w:line="240" w:lineRule="auto"/>
              <w:rPr>
                <w:lang w:val="fr-FR"/>
              </w:rPr>
            </w:pPr>
            <w:r w:rsidRPr="008E7402">
              <w:rPr>
                <w:lang w:val="fr-FR"/>
              </w:rPr>
              <w:t>700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8DC58B5" w14:textId="77777777" w:rsidR="00060426" w:rsidRPr="008E7402" w:rsidRDefault="00060426" w:rsidP="006270ED">
            <w:pPr>
              <w:spacing w:after="0" w:line="240" w:lineRule="auto"/>
              <w:rPr>
                <w:lang w:val="fr-FR"/>
              </w:rPr>
            </w:pPr>
            <w:r w:rsidRPr="008E7402">
              <w:rPr>
                <w:lang w:val="fr-FR"/>
              </w:rPr>
              <w:t>39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84405FA" w14:textId="77777777" w:rsidR="00060426" w:rsidRPr="008E7402" w:rsidRDefault="00060426" w:rsidP="006270ED">
            <w:pPr>
              <w:spacing w:after="0" w:line="240" w:lineRule="auto"/>
              <w:rPr>
                <w:lang w:val="fr-FR"/>
              </w:rPr>
            </w:pPr>
            <w:r w:rsidRPr="008E7402">
              <w:rPr>
                <w:lang w:val="fr-FR"/>
              </w:rPr>
              <w:t>469</w:t>
            </w:r>
          </w:p>
        </w:tc>
      </w:tr>
      <w:tr w:rsidR="006A2A57" w:rsidRPr="008E7402" w14:paraId="4D2CFDE6" w14:textId="77777777" w:rsidTr="006270E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C2F77A" w14:textId="65C2B660" w:rsidR="00060426" w:rsidRPr="008E7402" w:rsidRDefault="00301D6E" w:rsidP="006270ED">
            <w:pPr>
              <w:spacing w:after="0" w:line="240" w:lineRule="auto"/>
              <w:rPr>
                <w:lang w:val="fr-FR"/>
              </w:rPr>
            </w:pPr>
            <w:r w:rsidRPr="008E7402">
              <w:rPr>
                <w:lang w:val="fr-FR"/>
              </w:rPr>
              <w:t>Partenariats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59CEAB9" w14:textId="77777777" w:rsidR="00060426" w:rsidRPr="008E7402" w:rsidRDefault="00060426" w:rsidP="006270ED">
            <w:pPr>
              <w:spacing w:after="0" w:line="240" w:lineRule="auto"/>
              <w:rPr>
                <w:lang w:val="fr-FR"/>
              </w:rPr>
            </w:pPr>
            <w:r w:rsidRPr="008E7402">
              <w:rPr>
                <w:lang w:val="fr-F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FE58829" w14:textId="381E8DE9" w:rsidR="00060426" w:rsidRPr="008E7402" w:rsidRDefault="00060426" w:rsidP="006A2A57">
            <w:pPr>
              <w:spacing w:after="0" w:line="240" w:lineRule="auto"/>
              <w:rPr>
                <w:lang w:val="fr-FR"/>
              </w:rPr>
            </w:pPr>
            <w:r w:rsidRPr="008E7402">
              <w:rPr>
                <w:lang w:val="fr-FR"/>
              </w:rPr>
              <w:t>4</w:t>
            </w:r>
            <w:r w:rsidR="006A2A57" w:rsidRPr="008E7402">
              <w:rPr>
                <w:vertAlign w:val="superscript"/>
                <w:lang w:val="fr-FR"/>
              </w:rPr>
              <w:t>e</w:t>
            </w:r>
            <w:r w:rsidRPr="008E7402">
              <w:rPr>
                <w:lang w:val="fr-FR"/>
              </w:rPr>
              <w:t xml:space="preserve">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73A55546" w14:textId="77777777" w:rsidR="00060426" w:rsidRPr="008E7402" w:rsidRDefault="00060426" w:rsidP="006270ED">
            <w:pPr>
              <w:spacing w:after="0" w:line="240" w:lineRule="auto"/>
              <w:rPr>
                <w:lang w:val="fr-FR"/>
              </w:rPr>
            </w:pPr>
            <w:r w:rsidRPr="008E7402">
              <w:rPr>
                <w:lang w:val="fr-FR"/>
              </w:rPr>
              <w:t>650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8C54A1A" w14:textId="77777777" w:rsidR="00060426" w:rsidRPr="008E7402" w:rsidRDefault="00060426" w:rsidP="006270ED">
            <w:pPr>
              <w:spacing w:after="0" w:line="240" w:lineRule="auto"/>
              <w:rPr>
                <w:lang w:val="fr-FR"/>
              </w:rPr>
            </w:pPr>
            <w:r w:rsidRPr="008E7402">
              <w:rPr>
                <w:lang w:val="fr-FR"/>
              </w:rPr>
              <w:t>121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B8A209" w14:textId="77777777" w:rsidR="00060426" w:rsidRPr="008E7402" w:rsidRDefault="00060426" w:rsidP="006270ED">
            <w:pPr>
              <w:spacing w:after="0" w:line="240" w:lineRule="auto"/>
              <w:rPr>
                <w:lang w:val="fr-FR"/>
              </w:rPr>
            </w:pPr>
            <w:r w:rsidRPr="008E7402">
              <w:rPr>
                <w:lang w:val="fr-FR"/>
              </w:rPr>
              <w:t>565</w:t>
            </w:r>
          </w:p>
        </w:tc>
      </w:tr>
      <w:tr w:rsidR="006A2A57" w:rsidRPr="008E7402" w14:paraId="1A3FC551" w14:textId="77777777" w:rsidTr="006270E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153719" w14:textId="6FA12B3C" w:rsidR="00060426" w:rsidRPr="008E7402" w:rsidRDefault="00301D6E" w:rsidP="006270ED">
            <w:pPr>
              <w:spacing w:after="0" w:line="240" w:lineRule="auto"/>
              <w:rPr>
                <w:lang w:val="fr-FR"/>
              </w:rPr>
            </w:pPr>
            <w:r w:rsidRPr="008E7402">
              <w:rPr>
                <w:lang w:val="fr-FR"/>
              </w:rPr>
              <w:t>Inventaire des zones humides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EF8C0F" w14:textId="77777777" w:rsidR="00060426" w:rsidRPr="008E7402" w:rsidRDefault="00060426" w:rsidP="006270ED">
            <w:pPr>
              <w:spacing w:after="0" w:line="240" w:lineRule="auto"/>
              <w:rPr>
                <w:lang w:val="fr-FR"/>
              </w:rPr>
            </w:pPr>
            <w:r w:rsidRPr="008E7402">
              <w:rPr>
                <w:lang w:val="fr-FR"/>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ADCC3FD" w14:textId="62DE18C5" w:rsidR="00060426" w:rsidRPr="008E7402" w:rsidRDefault="00060426" w:rsidP="006A2A57">
            <w:pPr>
              <w:spacing w:after="0" w:line="240" w:lineRule="auto"/>
              <w:rPr>
                <w:lang w:val="fr-FR"/>
              </w:rPr>
            </w:pPr>
            <w:r w:rsidRPr="008E7402">
              <w:rPr>
                <w:lang w:val="fr-FR"/>
              </w:rPr>
              <w:t>4</w:t>
            </w:r>
            <w:r w:rsidR="006A2A57" w:rsidRPr="008E7402">
              <w:rPr>
                <w:vertAlign w:val="superscript"/>
                <w:lang w:val="fr-FR"/>
              </w:rPr>
              <w:t>e</w:t>
            </w:r>
            <w:r w:rsidRPr="008E7402">
              <w:rPr>
                <w:lang w:val="fr-FR"/>
              </w:rPr>
              <w:t xml:space="preserve">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52577EA6" w14:textId="77777777" w:rsidR="00060426" w:rsidRPr="008E7402" w:rsidRDefault="00060426" w:rsidP="006270ED">
            <w:pPr>
              <w:spacing w:after="0" w:line="240" w:lineRule="auto"/>
              <w:rPr>
                <w:lang w:val="fr-FR"/>
              </w:rPr>
            </w:pPr>
            <w:r w:rsidRPr="008E7402">
              <w:rPr>
                <w:lang w:val="fr-FR"/>
              </w:rPr>
              <w:t>625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1A299EC" w14:textId="77777777" w:rsidR="00060426" w:rsidRPr="008E7402" w:rsidRDefault="00060426" w:rsidP="006270ED">
            <w:pPr>
              <w:spacing w:after="0" w:line="240" w:lineRule="auto"/>
              <w:rPr>
                <w:lang w:val="fr-FR"/>
              </w:rPr>
            </w:pPr>
            <w:r w:rsidRPr="008E7402">
              <w:rPr>
                <w:lang w:val="fr-FR"/>
              </w:rPr>
              <w:t>53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5F7B0A0" w14:textId="77777777" w:rsidR="00060426" w:rsidRPr="008E7402" w:rsidRDefault="00060426" w:rsidP="006270ED">
            <w:pPr>
              <w:spacing w:after="0" w:line="240" w:lineRule="auto"/>
              <w:rPr>
                <w:lang w:val="fr-FR"/>
              </w:rPr>
            </w:pPr>
            <w:r w:rsidRPr="008E7402">
              <w:rPr>
                <w:lang w:val="fr-FR"/>
              </w:rPr>
              <w:t>476</w:t>
            </w:r>
          </w:p>
        </w:tc>
      </w:tr>
      <w:tr w:rsidR="006A2A57" w:rsidRPr="008E7402" w14:paraId="0FA579EB" w14:textId="77777777" w:rsidTr="006270ED">
        <w:tc>
          <w:tcPr>
            <w:tcW w:w="0" w:type="auto"/>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B81758B" w14:textId="342BD6FE" w:rsidR="00060426" w:rsidRPr="008E7402" w:rsidRDefault="00301D6E" w:rsidP="00301D6E">
            <w:pPr>
              <w:spacing w:after="0" w:line="240" w:lineRule="auto"/>
              <w:rPr>
                <w:lang w:val="fr-FR"/>
              </w:rPr>
            </w:pPr>
            <w:r w:rsidRPr="008E7402">
              <w:rPr>
                <w:lang w:val="fr-FR"/>
              </w:rPr>
              <w:t xml:space="preserve">Inscription de Sites </w:t>
            </w:r>
            <w:r w:rsidR="00060426" w:rsidRPr="008E7402">
              <w:rPr>
                <w:lang w:val="fr-FR"/>
              </w:rPr>
              <w:t xml:space="preserve">Ramsar </w:t>
            </w: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14:paraId="5087030D" w14:textId="77777777" w:rsidR="00060426" w:rsidRPr="008E7402" w:rsidRDefault="00060426" w:rsidP="006270ED">
            <w:pPr>
              <w:spacing w:after="0" w:line="240" w:lineRule="auto"/>
              <w:rPr>
                <w:lang w:val="fr-FR"/>
              </w:rPr>
            </w:pPr>
            <w:r w:rsidRPr="008E7402">
              <w:rPr>
                <w:lang w:val="fr-FR"/>
              </w:rPr>
              <w:t>17</w:t>
            </w: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14:paraId="668CF458" w14:textId="469F20D4" w:rsidR="00060426" w:rsidRPr="008E7402" w:rsidRDefault="00060426" w:rsidP="006A2A57">
            <w:pPr>
              <w:spacing w:after="0" w:line="240" w:lineRule="auto"/>
              <w:rPr>
                <w:lang w:val="fr-FR"/>
              </w:rPr>
            </w:pPr>
            <w:r w:rsidRPr="008E7402">
              <w:rPr>
                <w:lang w:val="fr-FR"/>
              </w:rPr>
              <w:t>4</w:t>
            </w:r>
            <w:r w:rsidR="006A2A57" w:rsidRPr="008E7402">
              <w:rPr>
                <w:vertAlign w:val="superscript"/>
                <w:lang w:val="fr-FR"/>
              </w:rPr>
              <w:t>e</w:t>
            </w:r>
            <w:r w:rsidRPr="008E7402">
              <w:rPr>
                <w:lang w:val="fr-FR"/>
              </w:rPr>
              <w:t xml:space="preserve"> </w:t>
            </w:r>
          </w:p>
        </w:tc>
        <w:tc>
          <w:tcPr>
            <w:tcW w:w="1001" w:type="dxa"/>
            <w:tcBorders>
              <w:top w:val="nil"/>
              <w:left w:val="nil"/>
              <w:bottom w:val="single" w:sz="4" w:space="0" w:color="auto"/>
              <w:right w:val="single" w:sz="8" w:space="0" w:color="auto"/>
            </w:tcBorders>
            <w:tcMar>
              <w:top w:w="0" w:type="dxa"/>
              <w:left w:w="108" w:type="dxa"/>
              <w:bottom w:w="0" w:type="dxa"/>
              <w:right w:w="108" w:type="dxa"/>
            </w:tcMar>
            <w:hideMark/>
          </w:tcPr>
          <w:p w14:paraId="4886C004" w14:textId="77777777" w:rsidR="00060426" w:rsidRPr="008E7402" w:rsidRDefault="00060426" w:rsidP="006270ED">
            <w:pPr>
              <w:spacing w:after="0" w:line="240" w:lineRule="auto"/>
              <w:rPr>
                <w:lang w:val="fr-FR"/>
              </w:rPr>
            </w:pPr>
            <w:r w:rsidRPr="008E7402">
              <w:rPr>
                <w:lang w:val="fr-FR"/>
              </w:rPr>
              <w:t>622</w:t>
            </w: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14:paraId="74813071" w14:textId="77777777" w:rsidR="00060426" w:rsidRPr="008E7402" w:rsidRDefault="00060426" w:rsidP="006270ED">
            <w:pPr>
              <w:spacing w:after="0" w:line="240" w:lineRule="auto"/>
              <w:rPr>
                <w:lang w:val="fr-FR"/>
              </w:rPr>
            </w:pPr>
            <w:r w:rsidRPr="008E7402">
              <w:rPr>
                <w:lang w:val="fr-FR"/>
              </w:rPr>
              <w:t>71</w:t>
            </w: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14:paraId="1B2C5AD6" w14:textId="77777777" w:rsidR="00060426" w:rsidRPr="008E7402" w:rsidRDefault="00060426" w:rsidP="006270ED">
            <w:pPr>
              <w:spacing w:after="0" w:line="240" w:lineRule="auto"/>
              <w:rPr>
                <w:lang w:val="fr-FR"/>
              </w:rPr>
            </w:pPr>
            <w:r w:rsidRPr="008E7402">
              <w:rPr>
                <w:lang w:val="fr-FR"/>
              </w:rPr>
              <w:t>437</w:t>
            </w:r>
          </w:p>
        </w:tc>
      </w:tr>
      <w:tr w:rsidR="00557BBD" w:rsidRPr="008E7402" w14:paraId="7CD20E2F" w14:textId="77777777" w:rsidTr="00557BBD">
        <w:tc>
          <w:tcPr>
            <w:tcW w:w="0" w:type="auto"/>
            <w:tcBorders>
              <w:top w:val="nil"/>
              <w:left w:val="single" w:sz="8" w:space="0" w:color="auto"/>
              <w:bottom w:val="single" w:sz="4" w:space="0" w:color="auto"/>
              <w:right w:val="single" w:sz="8" w:space="0" w:color="auto"/>
            </w:tcBorders>
            <w:shd w:val="clear" w:color="auto" w:fill="DBE5F1" w:themeFill="accent1" w:themeFillTint="33"/>
            <w:tcMar>
              <w:top w:w="0" w:type="dxa"/>
              <w:left w:w="108" w:type="dxa"/>
              <w:bottom w:w="0" w:type="dxa"/>
              <w:right w:w="108" w:type="dxa"/>
            </w:tcMar>
          </w:tcPr>
          <w:p w14:paraId="1AD7B3EC" w14:textId="4030CB6D" w:rsidR="00557BBD" w:rsidRPr="008E7402" w:rsidRDefault="00557BBD" w:rsidP="00301D6E">
            <w:pPr>
              <w:spacing w:after="0" w:line="240" w:lineRule="auto"/>
              <w:rPr>
                <w:lang w:val="fr-FR"/>
              </w:rPr>
            </w:pPr>
            <w:r w:rsidRPr="008E7402">
              <w:rPr>
                <w:lang w:val="fr-FR"/>
              </w:rPr>
              <w:t xml:space="preserve">Total </w:t>
            </w:r>
            <w:r w:rsidR="00301D6E" w:rsidRPr="008E7402">
              <w:rPr>
                <w:lang w:val="fr-FR"/>
              </w:rPr>
              <w:t xml:space="preserve">des téléchargements, y compris pour le Manuel </w:t>
            </w:r>
            <w:r w:rsidR="000E50BE">
              <w:rPr>
                <w:lang w:val="fr-FR"/>
              </w:rPr>
              <w:t xml:space="preserve">de la Convention de </w:t>
            </w:r>
            <w:r w:rsidR="00301D6E" w:rsidRPr="008E7402">
              <w:rPr>
                <w:lang w:val="fr-FR"/>
              </w:rPr>
              <w:t>Ramsar</w:t>
            </w:r>
          </w:p>
        </w:tc>
        <w:tc>
          <w:tcPr>
            <w:tcW w:w="4589" w:type="dxa"/>
            <w:gridSpan w:val="5"/>
            <w:tcBorders>
              <w:top w:val="nil"/>
              <w:left w:val="nil"/>
              <w:bottom w:val="single" w:sz="4" w:space="0" w:color="auto"/>
              <w:right w:val="single" w:sz="8" w:space="0" w:color="auto"/>
            </w:tcBorders>
            <w:shd w:val="clear" w:color="auto" w:fill="DBE5F1" w:themeFill="accent1" w:themeFillTint="33"/>
            <w:tcMar>
              <w:top w:w="0" w:type="dxa"/>
              <w:left w:w="108" w:type="dxa"/>
              <w:bottom w:w="0" w:type="dxa"/>
              <w:right w:w="108" w:type="dxa"/>
            </w:tcMar>
          </w:tcPr>
          <w:p w14:paraId="61650DDF" w14:textId="2D1A3896" w:rsidR="00557BBD" w:rsidRPr="008E7402" w:rsidRDefault="006A2A57" w:rsidP="00385704">
            <w:pPr>
              <w:spacing w:after="0" w:line="240" w:lineRule="auto"/>
              <w:rPr>
                <w:lang w:val="fr-FR"/>
              </w:rPr>
            </w:pPr>
            <w:r w:rsidRPr="008E7402">
              <w:rPr>
                <w:lang w:val="fr-FR"/>
              </w:rPr>
              <w:t>32 </w:t>
            </w:r>
            <w:r w:rsidR="00557BBD" w:rsidRPr="008E7402">
              <w:rPr>
                <w:lang w:val="fr-FR"/>
              </w:rPr>
              <w:t>074</w:t>
            </w:r>
          </w:p>
        </w:tc>
      </w:tr>
    </w:tbl>
    <w:p w14:paraId="21408B36" w14:textId="77777777" w:rsidR="000F10A9" w:rsidRPr="008E7402" w:rsidRDefault="000F10A9" w:rsidP="006C4C10">
      <w:pPr>
        <w:spacing w:after="0" w:line="240" w:lineRule="auto"/>
        <w:rPr>
          <w:lang w:val="fr-FR"/>
        </w:rPr>
      </w:pPr>
    </w:p>
    <w:p w14:paraId="0D35A135" w14:textId="77777777" w:rsidR="00515310" w:rsidRPr="008E7402" w:rsidRDefault="00515310" w:rsidP="006C4C10">
      <w:pPr>
        <w:pStyle w:val="ListParagraph"/>
        <w:spacing w:after="0" w:line="240" w:lineRule="auto"/>
        <w:ind w:left="0"/>
        <w:rPr>
          <w:rFonts w:eastAsia="Times New Roman" w:cstheme="minorHAnsi"/>
          <w:lang w:val="fr-FR" w:eastAsia="fr-FR"/>
        </w:rPr>
      </w:pPr>
    </w:p>
    <w:p w14:paraId="6D41C66B" w14:textId="2AF70F54" w:rsidR="00060426" w:rsidRPr="008E7402" w:rsidRDefault="0085677D" w:rsidP="00645865">
      <w:pPr>
        <w:keepNext/>
        <w:spacing w:after="0" w:line="240" w:lineRule="auto"/>
        <w:rPr>
          <w:rFonts w:eastAsia="Times New Roman" w:cstheme="minorHAnsi"/>
          <w:b/>
          <w:lang w:val="fr-FR" w:eastAsia="fr-FR"/>
        </w:rPr>
      </w:pPr>
      <w:r w:rsidRPr="008E7402">
        <w:rPr>
          <w:rFonts w:eastAsia="Times New Roman" w:cstheme="minorHAnsi"/>
          <w:b/>
          <w:lang w:val="fr-FR" w:eastAsia="fr-FR"/>
        </w:rPr>
        <w:t>Objectif</w:t>
      </w:r>
      <w:r w:rsidR="00060426" w:rsidRPr="008E7402">
        <w:rPr>
          <w:rFonts w:eastAsia="Times New Roman" w:cstheme="minorHAnsi"/>
          <w:b/>
          <w:lang w:val="fr-FR" w:eastAsia="fr-FR"/>
        </w:rPr>
        <w:t xml:space="preserve"> 15 </w:t>
      </w:r>
      <w:r w:rsidR="00301D6E" w:rsidRPr="008E7402">
        <w:rPr>
          <w:rFonts w:eastAsia="Times New Roman" w:cstheme="minorHAnsi"/>
          <w:b/>
          <w:lang w:val="fr-FR" w:eastAsia="fr-FR"/>
        </w:rPr>
        <w:t>–</w:t>
      </w:r>
      <w:r w:rsidR="00060426" w:rsidRPr="008E7402">
        <w:rPr>
          <w:rFonts w:eastAsia="Times New Roman" w:cstheme="minorHAnsi"/>
          <w:b/>
          <w:lang w:val="fr-FR" w:eastAsia="fr-FR"/>
        </w:rPr>
        <w:t xml:space="preserve"> </w:t>
      </w:r>
      <w:r w:rsidRPr="008E7402">
        <w:rPr>
          <w:rFonts w:eastAsia="Times New Roman" w:cstheme="minorHAnsi"/>
          <w:b/>
          <w:lang w:val="fr-FR" w:eastAsia="fr-FR"/>
        </w:rPr>
        <w:t>Les initiatives régionales Ramsar, avec la participation et l’appui actifs des Parties de chaque région, sont renforcées et deviennent des outils efficaces, contribuant à l’application pleine et entière de la Convention</w:t>
      </w:r>
      <w:r w:rsidR="000E50BE">
        <w:rPr>
          <w:rFonts w:eastAsia="Times New Roman" w:cstheme="minorHAnsi"/>
          <w:b/>
          <w:lang w:val="fr-FR" w:eastAsia="fr-FR"/>
        </w:rPr>
        <w:t xml:space="preserve"> </w:t>
      </w:r>
      <w:r w:rsidR="00060426" w:rsidRPr="008E7402">
        <w:rPr>
          <w:rFonts w:eastAsia="Times New Roman" w:cstheme="minorHAnsi"/>
          <w:b/>
          <w:lang w:val="fr-FR" w:eastAsia="fr-FR"/>
        </w:rPr>
        <w:t>(Indicat</w:t>
      </w:r>
      <w:r w:rsidRPr="008E7402">
        <w:rPr>
          <w:rFonts w:eastAsia="Times New Roman" w:cstheme="minorHAnsi"/>
          <w:b/>
          <w:lang w:val="fr-FR" w:eastAsia="fr-FR"/>
        </w:rPr>
        <w:t>eu</w:t>
      </w:r>
      <w:r w:rsidR="00060426" w:rsidRPr="008E7402">
        <w:rPr>
          <w:rFonts w:eastAsia="Times New Roman" w:cstheme="minorHAnsi"/>
          <w:b/>
          <w:lang w:val="fr-FR" w:eastAsia="fr-FR"/>
        </w:rPr>
        <w:t>r 15.1)</w:t>
      </w:r>
    </w:p>
    <w:p w14:paraId="0F65DC1A" w14:textId="77777777" w:rsidR="00060426" w:rsidRPr="008E7402" w:rsidRDefault="00060426" w:rsidP="00645865">
      <w:pPr>
        <w:keepNext/>
        <w:spacing w:after="0" w:line="240" w:lineRule="auto"/>
        <w:rPr>
          <w:rFonts w:eastAsia="Times New Roman" w:cstheme="minorHAnsi"/>
          <w:lang w:val="fr-FR" w:eastAsia="fr-FR"/>
        </w:rPr>
      </w:pPr>
    </w:p>
    <w:p w14:paraId="51B99435" w14:textId="0803E56A" w:rsidR="00060426" w:rsidRPr="008E7402" w:rsidRDefault="0085677D" w:rsidP="00060426">
      <w:pPr>
        <w:pStyle w:val="ListParagraph"/>
        <w:numPr>
          <w:ilvl w:val="0"/>
          <w:numId w:val="12"/>
        </w:numPr>
        <w:spacing w:after="0" w:line="240" w:lineRule="auto"/>
        <w:ind w:left="425" w:hanging="425"/>
        <w:rPr>
          <w:rFonts w:eastAsia="Times New Roman" w:cstheme="minorHAnsi"/>
          <w:b/>
          <w:lang w:val="fr-FR" w:eastAsia="fr-FR"/>
        </w:rPr>
      </w:pPr>
      <w:r w:rsidRPr="008E7402">
        <w:rPr>
          <w:rFonts w:eastAsia="Times New Roman" w:cstheme="minorHAnsi"/>
          <w:b/>
          <w:lang w:val="fr-FR" w:eastAsia="fr-FR"/>
        </w:rPr>
        <w:t xml:space="preserve">Les </w:t>
      </w:r>
      <w:r w:rsidR="00060426" w:rsidRPr="008E7402">
        <w:rPr>
          <w:rFonts w:eastAsia="Times New Roman" w:cstheme="minorHAnsi"/>
          <w:b/>
          <w:lang w:val="fr-FR" w:eastAsia="fr-FR"/>
        </w:rPr>
        <w:t xml:space="preserve">Parties </w:t>
      </w:r>
      <w:r w:rsidRPr="008E7402">
        <w:rPr>
          <w:rFonts w:eastAsia="Times New Roman" w:cstheme="minorHAnsi"/>
          <w:b/>
          <w:lang w:val="fr-FR" w:eastAsia="fr-FR"/>
        </w:rPr>
        <w:t>contractantes particip</w:t>
      </w:r>
      <w:r w:rsidR="000E50BE">
        <w:rPr>
          <w:rFonts w:eastAsia="Times New Roman" w:cstheme="minorHAnsi"/>
          <w:b/>
          <w:lang w:val="fr-FR" w:eastAsia="fr-FR"/>
        </w:rPr>
        <w:t>e</w:t>
      </w:r>
      <w:r w:rsidRPr="008E7402">
        <w:rPr>
          <w:rFonts w:eastAsia="Times New Roman" w:cstheme="minorHAnsi"/>
          <w:b/>
          <w:lang w:val="fr-FR" w:eastAsia="fr-FR"/>
        </w:rPr>
        <w:t xml:space="preserve">nt activement au développement des Initiatives </w:t>
      </w:r>
      <w:r w:rsidR="005419C5" w:rsidRPr="008E7402">
        <w:rPr>
          <w:rFonts w:eastAsia="Times New Roman" w:cstheme="minorHAnsi"/>
          <w:b/>
          <w:lang w:val="fr-FR" w:eastAsia="fr-FR"/>
        </w:rPr>
        <w:t>régionales</w:t>
      </w:r>
      <w:r w:rsidRPr="008E7402">
        <w:rPr>
          <w:rFonts w:eastAsia="Times New Roman" w:cstheme="minorHAnsi"/>
          <w:b/>
          <w:lang w:val="fr-FR" w:eastAsia="fr-FR"/>
        </w:rPr>
        <w:t xml:space="preserve"> Ramsar</w:t>
      </w:r>
      <w:r w:rsidR="00060426" w:rsidRPr="008E7402">
        <w:rPr>
          <w:rFonts w:eastAsia="Times New Roman" w:cstheme="minorHAnsi"/>
          <w:b/>
          <w:lang w:val="fr-FR" w:eastAsia="fr-FR"/>
        </w:rPr>
        <w:t>.</w:t>
      </w:r>
    </w:p>
    <w:p w14:paraId="57778906" w14:textId="77777777" w:rsidR="00060426" w:rsidRPr="008E7402" w:rsidRDefault="00060426" w:rsidP="00060426">
      <w:pPr>
        <w:spacing w:after="0" w:line="240" w:lineRule="auto"/>
        <w:rPr>
          <w:rFonts w:cstheme="minorHAnsi"/>
          <w:lang w:val="fr-FR"/>
        </w:rPr>
      </w:pPr>
    </w:p>
    <w:p w14:paraId="1FD087DE" w14:textId="1884C317" w:rsidR="00060426" w:rsidRPr="008E7402" w:rsidRDefault="00060426" w:rsidP="00060426">
      <w:pPr>
        <w:spacing w:after="0" w:line="240" w:lineRule="auto"/>
        <w:ind w:left="425" w:hanging="425"/>
        <w:rPr>
          <w:lang w:val="fr-FR"/>
        </w:rPr>
      </w:pPr>
      <w:r w:rsidRPr="008E7402">
        <w:rPr>
          <w:lang w:val="fr-FR"/>
        </w:rPr>
        <w:t>93.</w:t>
      </w:r>
      <w:r w:rsidRPr="008E7402">
        <w:rPr>
          <w:lang w:val="fr-FR"/>
        </w:rPr>
        <w:tab/>
      </w:r>
      <w:r w:rsidR="00BB0949" w:rsidRPr="008E7402">
        <w:rPr>
          <w:lang w:val="fr-FR"/>
        </w:rPr>
        <w:t>Environ</w:t>
      </w:r>
      <w:r w:rsidRPr="008E7402">
        <w:rPr>
          <w:lang w:val="fr-FR"/>
        </w:rPr>
        <w:t xml:space="preserve"> 59% </w:t>
      </w:r>
      <w:r w:rsidR="00BB0949" w:rsidRPr="008E7402">
        <w:rPr>
          <w:lang w:val="fr-FR"/>
        </w:rPr>
        <w:t>des</w:t>
      </w:r>
      <w:r w:rsidRPr="008E7402">
        <w:rPr>
          <w:lang w:val="fr-FR"/>
        </w:rPr>
        <w:t xml:space="preserve"> Parties </w:t>
      </w:r>
      <w:r w:rsidR="00BB0949" w:rsidRPr="008E7402">
        <w:rPr>
          <w:lang w:val="fr-FR"/>
        </w:rPr>
        <w:t xml:space="preserve">ayant soumis des rapports nationaux ont participé à l’élaboration et à l’application d’une Initiative régionale Ramsar (IRR) dans le cadre de la Convention de Ramsar. Neuf pour cent de plus ont signalé avoir élaboré ou planifié une telle initiative pour leur région. Ces réponses sont cohérentes avec celles qui ont été soumises à la COP12. À la COP12, quatre nouvelles IRR ont été approuvées et au moins une nouvelle initiative (pour l’Afrique australe) est en train d’être élaborée au moment où se réunit la </w:t>
      </w:r>
      <w:r w:rsidRPr="008E7402">
        <w:rPr>
          <w:lang w:val="fr-FR"/>
        </w:rPr>
        <w:t>COP13.</w:t>
      </w:r>
    </w:p>
    <w:p w14:paraId="1DF91D94" w14:textId="77777777" w:rsidR="00060426" w:rsidRPr="008E7402" w:rsidRDefault="00060426" w:rsidP="00060426">
      <w:pPr>
        <w:spacing w:after="0" w:line="240" w:lineRule="auto"/>
        <w:ind w:left="425" w:hanging="425"/>
        <w:rPr>
          <w:lang w:val="fr-FR"/>
        </w:rPr>
      </w:pPr>
    </w:p>
    <w:p w14:paraId="78F066A4" w14:textId="42262F17" w:rsidR="00060426" w:rsidRPr="008E7402" w:rsidRDefault="00060426" w:rsidP="00060426">
      <w:pPr>
        <w:spacing w:after="0" w:line="240" w:lineRule="auto"/>
        <w:ind w:left="425" w:hanging="425"/>
        <w:rPr>
          <w:lang w:val="fr-FR"/>
        </w:rPr>
      </w:pPr>
      <w:r w:rsidRPr="008E7402">
        <w:rPr>
          <w:lang w:val="fr-FR"/>
        </w:rPr>
        <w:t>94.</w:t>
      </w:r>
      <w:r w:rsidRPr="008E7402">
        <w:rPr>
          <w:lang w:val="fr-FR"/>
        </w:rPr>
        <w:tab/>
      </w:r>
      <w:r w:rsidR="00AA00F4" w:rsidRPr="008E7402">
        <w:rPr>
          <w:lang w:val="fr-FR"/>
        </w:rPr>
        <w:t>Durant la période triennale, selon les instructions contenues dans le paragraphe 9 de la Résolution </w:t>
      </w:r>
      <w:r w:rsidRPr="008E7402">
        <w:rPr>
          <w:lang w:val="fr-FR"/>
        </w:rPr>
        <w:t>XII.8</w:t>
      </w:r>
      <w:r w:rsidR="00E86CC6" w:rsidRPr="008E7402">
        <w:rPr>
          <w:lang w:val="fr-FR"/>
        </w:rPr>
        <w:t>,</w:t>
      </w:r>
      <w:r w:rsidRPr="008E7402">
        <w:rPr>
          <w:lang w:val="fr-FR"/>
        </w:rPr>
        <w:t xml:space="preserve"> </w:t>
      </w:r>
      <w:r w:rsidR="00E86CC6" w:rsidRPr="008E7402">
        <w:rPr>
          <w:i/>
          <w:lang w:val="fr-FR"/>
        </w:rPr>
        <w:t>Initiatives régionales 2016-2018 fonctionnant dans le cadre de la Convention de Ramsar</w:t>
      </w:r>
      <w:r w:rsidRPr="008E7402">
        <w:rPr>
          <w:lang w:val="fr-FR"/>
        </w:rPr>
        <w:t xml:space="preserve">, </w:t>
      </w:r>
      <w:r w:rsidR="00AA00F4" w:rsidRPr="008E7402">
        <w:rPr>
          <w:lang w:val="fr-FR"/>
        </w:rPr>
        <w:t>le Comité permanent a entrepris un examen des Directives opérationnelles des initiatives régionales pour soutenir l’application de la Convention et a adopté les Directives opérationnelles révisées soumises à la 52</w:t>
      </w:r>
      <w:r w:rsidR="00AA00F4" w:rsidRPr="008E7402">
        <w:rPr>
          <w:vertAlign w:val="superscript"/>
          <w:lang w:val="fr-FR"/>
        </w:rPr>
        <w:t>e</w:t>
      </w:r>
      <w:r w:rsidR="00AA00F4" w:rsidRPr="008E7402">
        <w:rPr>
          <w:lang w:val="fr-FR"/>
        </w:rPr>
        <w:t> Réunion du Comité permanent par le Groupe de travail sur les Initiatives régionales Ramsar. Le Comité permanent a noté que certaines Parties contractantes continueraient d’appliquer les Directives opérationnelles en vigueur à la COP12.</w:t>
      </w:r>
    </w:p>
    <w:p w14:paraId="399EA467" w14:textId="77777777" w:rsidR="00060426" w:rsidRPr="008E7402" w:rsidRDefault="00060426" w:rsidP="00060426">
      <w:pPr>
        <w:spacing w:after="0" w:line="240" w:lineRule="auto"/>
        <w:ind w:left="425" w:hanging="425"/>
        <w:rPr>
          <w:lang w:val="fr-FR"/>
        </w:rPr>
      </w:pPr>
    </w:p>
    <w:p w14:paraId="1615E2F4" w14:textId="10F29824" w:rsidR="00060426" w:rsidRPr="008E7402" w:rsidRDefault="00060426" w:rsidP="00060426">
      <w:pPr>
        <w:spacing w:after="0" w:line="240" w:lineRule="auto"/>
        <w:ind w:left="425" w:hanging="425"/>
        <w:rPr>
          <w:lang w:val="fr-FR"/>
        </w:rPr>
      </w:pPr>
      <w:r w:rsidRPr="008E7402">
        <w:rPr>
          <w:lang w:val="fr-FR"/>
        </w:rPr>
        <w:t>95.</w:t>
      </w:r>
      <w:r w:rsidRPr="008E7402">
        <w:rPr>
          <w:lang w:val="fr-FR"/>
        </w:rPr>
        <w:tab/>
      </w:r>
      <w:r w:rsidR="00E61D97" w:rsidRPr="008E7402">
        <w:rPr>
          <w:lang w:val="fr-FR"/>
        </w:rPr>
        <w:t>À sa 52</w:t>
      </w:r>
      <w:r w:rsidR="00E61D97" w:rsidRPr="008E7402">
        <w:rPr>
          <w:vertAlign w:val="superscript"/>
          <w:lang w:val="fr-FR"/>
        </w:rPr>
        <w:t>e</w:t>
      </w:r>
      <w:r w:rsidR="00E61D97" w:rsidRPr="008E7402">
        <w:rPr>
          <w:lang w:val="fr-FR"/>
        </w:rPr>
        <w:t> Réunion, le Comité permanent a approuvé 15 IRR fonctionnant dans le cadre de la Convention pour la période 2016</w:t>
      </w:r>
      <w:r w:rsidR="00E61D97" w:rsidRPr="008E7402">
        <w:rPr>
          <w:lang w:val="fr-FR"/>
        </w:rPr>
        <w:noBreakHyphen/>
      </w:r>
      <w:r w:rsidRPr="008E7402">
        <w:rPr>
          <w:lang w:val="fr-FR"/>
        </w:rPr>
        <w:t>2018 (</w:t>
      </w:r>
      <w:r w:rsidR="00E61D97" w:rsidRPr="008E7402">
        <w:rPr>
          <w:lang w:val="fr-FR"/>
        </w:rPr>
        <w:t>Décision SC52</w:t>
      </w:r>
      <w:r w:rsidR="00E61D97" w:rsidRPr="008E7402">
        <w:rPr>
          <w:lang w:val="fr-FR"/>
        </w:rPr>
        <w:noBreakHyphen/>
      </w:r>
      <w:r w:rsidRPr="008E7402">
        <w:rPr>
          <w:lang w:val="fr-FR"/>
        </w:rPr>
        <w:t>17)</w:t>
      </w:r>
      <w:r w:rsidR="00E61D97" w:rsidRPr="008E7402">
        <w:rPr>
          <w:lang w:val="fr-FR"/>
        </w:rPr>
        <w:t xml:space="preserve"> et a également approuvé quatre nouvelles IRR fonctionnant dans le cadre de la Convention pour la période </w:t>
      </w:r>
      <w:r w:rsidRPr="008E7402">
        <w:rPr>
          <w:lang w:val="fr-FR"/>
        </w:rPr>
        <w:t>2016</w:t>
      </w:r>
      <w:r w:rsidR="00E61D97" w:rsidRPr="008E7402">
        <w:rPr>
          <w:lang w:val="fr-FR"/>
        </w:rPr>
        <w:noBreakHyphen/>
      </w:r>
      <w:r w:rsidRPr="008E7402">
        <w:rPr>
          <w:lang w:val="fr-FR"/>
        </w:rPr>
        <w:t xml:space="preserve">2018 </w:t>
      </w:r>
      <w:r w:rsidR="00E61D97" w:rsidRPr="008E7402">
        <w:rPr>
          <w:lang w:val="fr-FR"/>
        </w:rPr>
        <w:t xml:space="preserve">ainsi qu’un appui financier de départ prélevé sur le budget administratif Ramsar à hauteur de </w:t>
      </w:r>
      <w:r w:rsidRPr="008E7402">
        <w:rPr>
          <w:lang w:val="fr-FR"/>
        </w:rPr>
        <w:t>30</w:t>
      </w:r>
      <w:r w:rsidR="00E61D97" w:rsidRPr="008E7402">
        <w:rPr>
          <w:lang w:val="fr-FR"/>
        </w:rPr>
        <w:t> </w:t>
      </w:r>
      <w:r w:rsidRPr="008E7402">
        <w:rPr>
          <w:lang w:val="fr-FR"/>
        </w:rPr>
        <w:t>000</w:t>
      </w:r>
      <w:r w:rsidR="00E61D97" w:rsidRPr="008E7402">
        <w:rPr>
          <w:lang w:val="fr-FR"/>
        </w:rPr>
        <w:t> CHF pour chacune d’elles</w:t>
      </w:r>
      <w:r w:rsidR="00F16F47">
        <w:rPr>
          <w:lang w:val="fr-FR"/>
        </w:rPr>
        <w:t>,</w:t>
      </w:r>
      <w:r w:rsidR="00E61D97" w:rsidRPr="008E7402">
        <w:rPr>
          <w:lang w:val="fr-FR"/>
        </w:rPr>
        <w:t xml:space="preserve"> pour leurs activités en 2016 (Décision </w:t>
      </w:r>
      <w:r w:rsidRPr="008E7402">
        <w:rPr>
          <w:lang w:val="fr-FR"/>
        </w:rPr>
        <w:t>SC52</w:t>
      </w:r>
      <w:r w:rsidR="00E61D97" w:rsidRPr="008E7402">
        <w:rPr>
          <w:lang w:val="fr-FR"/>
        </w:rPr>
        <w:noBreakHyphen/>
      </w:r>
      <w:r w:rsidRPr="008E7402">
        <w:rPr>
          <w:lang w:val="fr-FR"/>
        </w:rPr>
        <w:t xml:space="preserve">20). </w:t>
      </w:r>
      <w:r w:rsidR="00E61D97" w:rsidRPr="008E7402">
        <w:rPr>
          <w:lang w:val="fr-FR"/>
        </w:rPr>
        <w:t>À sa 53</w:t>
      </w:r>
      <w:r w:rsidR="00E61D97" w:rsidRPr="008E7402">
        <w:rPr>
          <w:vertAlign w:val="superscript"/>
          <w:lang w:val="fr-FR"/>
        </w:rPr>
        <w:t>e</w:t>
      </w:r>
      <w:r w:rsidR="00E61D97" w:rsidRPr="008E7402">
        <w:rPr>
          <w:lang w:val="fr-FR"/>
        </w:rPr>
        <w:t> Réunion, il a approuvé le même montant pour les activités des quatre nouvelles IRR en 2017 (Décision SC53</w:t>
      </w:r>
      <w:r w:rsidR="00E61D97" w:rsidRPr="008E7402">
        <w:rPr>
          <w:lang w:val="fr-FR"/>
        </w:rPr>
        <w:noBreakHyphen/>
      </w:r>
      <w:r w:rsidRPr="008E7402">
        <w:rPr>
          <w:lang w:val="fr-FR"/>
        </w:rPr>
        <w:t xml:space="preserve">09). </w:t>
      </w:r>
      <w:r w:rsidR="00E61D97" w:rsidRPr="008E7402">
        <w:rPr>
          <w:lang w:val="fr-FR"/>
        </w:rPr>
        <w:t>Ces nouvelles IRR sont : l’Initiative du bassin du Sénégal; l’Initiative du bassin de l’Amazone; l’Initiative d’Asie centrale; et l’Initiative indo</w:t>
      </w:r>
      <w:r w:rsidR="00E61D97" w:rsidRPr="008E7402">
        <w:rPr>
          <w:lang w:val="fr-FR"/>
        </w:rPr>
        <w:noBreakHyphen/>
        <w:t xml:space="preserve">birmane. </w:t>
      </w:r>
    </w:p>
    <w:p w14:paraId="60B074D1" w14:textId="77777777" w:rsidR="00060426" w:rsidRPr="008E7402" w:rsidRDefault="00060426" w:rsidP="00060426">
      <w:pPr>
        <w:spacing w:after="0" w:line="240" w:lineRule="auto"/>
        <w:ind w:left="425" w:hanging="425"/>
        <w:rPr>
          <w:lang w:val="fr-FR"/>
        </w:rPr>
      </w:pPr>
    </w:p>
    <w:p w14:paraId="6C7E6F62" w14:textId="18A5A110" w:rsidR="00060426" w:rsidRPr="008E7402" w:rsidRDefault="00060426" w:rsidP="00060426">
      <w:pPr>
        <w:spacing w:after="0" w:line="240" w:lineRule="auto"/>
        <w:ind w:left="425" w:hanging="425"/>
        <w:rPr>
          <w:lang w:val="fr-FR"/>
        </w:rPr>
      </w:pPr>
      <w:r w:rsidRPr="008E7402">
        <w:rPr>
          <w:lang w:val="fr-FR"/>
        </w:rPr>
        <w:t>96.</w:t>
      </w:r>
      <w:r w:rsidRPr="008E7402">
        <w:rPr>
          <w:lang w:val="fr-FR"/>
        </w:rPr>
        <w:tab/>
      </w:r>
      <w:r w:rsidR="004E06D2" w:rsidRPr="008E7402">
        <w:rPr>
          <w:lang w:val="fr-FR"/>
        </w:rPr>
        <w:t>Le tableau 1</w:t>
      </w:r>
      <w:r w:rsidRPr="008E7402">
        <w:rPr>
          <w:lang w:val="fr-FR"/>
        </w:rPr>
        <w:t xml:space="preserve"> </w:t>
      </w:r>
      <w:r w:rsidR="004E06D2" w:rsidRPr="008E7402">
        <w:rPr>
          <w:lang w:val="fr-FR"/>
        </w:rPr>
        <w:t>du document </w:t>
      </w:r>
      <w:r w:rsidR="00F16F47">
        <w:rPr>
          <w:lang w:val="fr-FR"/>
        </w:rPr>
        <w:t xml:space="preserve">Doc. </w:t>
      </w:r>
      <w:r w:rsidRPr="008E7402">
        <w:rPr>
          <w:lang w:val="fr-FR"/>
        </w:rPr>
        <w:t xml:space="preserve">SC54-20.1 </w:t>
      </w:r>
      <w:r w:rsidR="004E06D2" w:rsidRPr="008E7402">
        <w:rPr>
          <w:lang w:val="fr-FR"/>
        </w:rPr>
        <w:t xml:space="preserve">contient un résumé </w:t>
      </w:r>
      <w:r w:rsidR="00E1708F">
        <w:rPr>
          <w:lang w:val="fr-FR"/>
        </w:rPr>
        <w:t xml:space="preserve">des </w:t>
      </w:r>
      <w:r w:rsidR="004E06D2" w:rsidRPr="008E7402">
        <w:rPr>
          <w:lang w:val="fr-FR"/>
        </w:rPr>
        <w:t xml:space="preserve">informations </w:t>
      </w:r>
      <w:r w:rsidR="00E1708F">
        <w:rPr>
          <w:lang w:val="fr-FR"/>
        </w:rPr>
        <w:t>contenues</w:t>
      </w:r>
      <w:r w:rsidR="004E06D2" w:rsidRPr="008E7402">
        <w:rPr>
          <w:lang w:val="fr-FR"/>
        </w:rPr>
        <w:t xml:space="preserve"> dans les plans de travail annuels des 19 IRR fonctionnant durant la période 2016</w:t>
      </w:r>
      <w:r w:rsidR="004E06D2" w:rsidRPr="008E7402">
        <w:rPr>
          <w:lang w:val="fr-FR"/>
        </w:rPr>
        <w:noBreakHyphen/>
      </w:r>
      <w:r w:rsidRPr="008E7402">
        <w:rPr>
          <w:lang w:val="fr-FR"/>
        </w:rPr>
        <w:t>2018</w:t>
      </w:r>
      <w:r w:rsidR="00E1708F">
        <w:rPr>
          <w:lang w:val="fr-FR"/>
        </w:rPr>
        <w:t>,</w:t>
      </w:r>
      <w:r w:rsidR="004E06D2" w:rsidRPr="008E7402">
        <w:rPr>
          <w:lang w:val="fr-FR"/>
        </w:rPr>
        <w:t xml:space="preserve"> axées sur : leur</w:t>
      </w:r>
      <w:r w:rsidR="00E1708F">
        <w:rPr>
          <w:lang w:val="fr-FR"/>
        </w:rPr>
        <w:t xml:space="preserve"> fonctionnement</w:t>
      </w:r>
      <w:r w:rsidR="004E06D2" w:rsidRPr="008E7402">
        <w:rPr>
          <w:lang w:val="fr-FR"/>
        </w:rPr>
        <w:t xml:space="preserve">, les réunions des organes directeurs et des membres; leurs réalisations, avec </w:t>
      </w:r>
      <w:r w:rsidR="00E1708F">
        <w:rPr>
          <w:lang w:val="fr-FR"/>
        </w:rPr>
        <w:t>l</w:t>
      </w:r>
      <w:r w:rsidR="004E06D2" w:rsidRPr="008E7402">
        <w:rPr>
          <w:lang w:val="fr-FR"/>
        </w:rPr>
        <w:t xml:space="preserve">es documents produits et </w:t>
      </w:r>
      <w:r w:rsidR="00E1708F">
        <w:rPr>
          <w:lang w:val="fr-FR"/>
        </w:rPr>
        <w:t>l</w:t>
      </w:r>
      <w:r w:rsidR="004E06D2" w:rsidRPr="008E7402">
        <w:rPr>
          <w:lang w:val="fr-FR"/>
        </w:rPr>
        <w:t xml:space="preserve">es résultats obtenus; et leurs activités en cours. </w:t>
      </w:r>
    </w:p>
    <w:p w14:paraId="4983ED4D" w14:textId="77777777" w:rsidR="00060426" w:rsidRPr="008E7402" w:rsidRDefault="00060426" w:rsidP="00060426">
      <w:pPr>
        <w:spacing w:after="0" w:line="240" w:lineRule="auto"/>
        <w:ind w:left="425" w:hanging="425"/>
        <w:rPr>
          <w:lang w:val="fr-FR"/>
        </w:rPr>
      </w:pPr>
    </w:p>
    <w:p w14:paraId="65336F9F" w14:textId="721AB98C" w:rsidR="00060426" w:rsidRPr="008E7402" w:rsidRDefault="00060426" w:rsidP="00060426">
      <w:pPr>
        <w:spacing w:after="0" w:line="240" w:lineRule="auto"/>
        <w:ind w:left="425" w:hanging="425"/>
        <w:rPr>
          <w:lang w:val="fr-FR"/>
        </w:rPr>
      </w:pPr>
      <w:r w:rsidRPr="008E7402">
        <w:rPr>
          <w:lang w:val="fr-FR"/>
        </w:rPr>
        <w:t>97.</w:t>
      </w:r>
      <w:r w:rsidRPr="008E7402">
        <w:rPr>
          <w:lang w:val="fr-FR"/>
        </w:rPr>
        <w:tab/>
      </w:r>
      <w:r w:rsidR="00E86CC6" w:rsidRPr="008E7402">
        <w:rPr>
          <w:lang w:val="fr-FR"/>
        </w:rPr>
        <w:t xml:space="preserve">Au </w:t>
      </w:r>
      <w:r w:rsidR="00645865" w:rsidRPr="008E7402">
        <w:rPr>
          <w:lang w:val="fr-FR"/>
        </w:rPr>
        <w:t>paragraph</w:t>
      </w:r>
      <w:r w:rsidR="00E86CC6" w:rsidRPr="008E7402">
        <w:rPr>
          <w:lang w:val="fr-FR"/>
        </w:rPr>
        <w:t>e</w:t>
      </w:r>
      <w:r w:rsidR="00645865" w:rsidRPr="008E7402">
        <w:rPr>
          <w:lang w:val="fr-FR"/>
        </w:rPr>
        <w:t xml:space="preserve"> 14 </w:t>
      </w:r>
      <w:r w:rsidR="00E86CC6" w:rsidRPr="008E7402">
        <w:rPr>
          <w:lang w:val="fr-FR"/>
        </w:rPr>
        <w:t>de la Ré</w:t>
      </w:r>
      <w:r w:rsidRPr="008E7402">
        <w:rPr>
          <w:lang w:val="fr-FR"/>
        </w:rPr>
        <w:t xml:space="preserve">solution XII.8, </w:t>
      </w:r>
      <w:r w:rsidR="00E86CC6" w:rsidRPr="008E7402">
        <w:rPr>
          <w:lang w:val="fr-FR"/>
        </w:rPr>
        <w:t>la</w:t>
      </w:r>
      <w:r w:rsidRPr="008E7402">
        <w:rPr>
          <w:lang w:val="fr-FR"/>
        </w:rPr>
        <w:t xml:space="preserve"> </w:t>
      </w:r>
      <w:r w:rsidR="00E86CC6" w:rsidRPr="008E7402">
        <w:rPr>
          <w:lang w:val="fr-FR"/>
        </w:rPr>
        <w:t>Conférence</w:t>
      </w:r>
      <w:r w:rsidRPr="008E7402">
        <w:rPr>
          <w:lang w:val="fr-FR"/>
        </w:rPr>
        <w:t xml:space="preserve"> </w:t>
      </w:r>
      <w:r w:rsidR="00E86CC6" w:rsidRPr="008E7402">
        <w:rPr>
          <w:lang w:val="fr-FR"/>
        </w:rPr>
        <w:t>des</w:t>
      </w:r>
      <w:r w:rsidRPr="008E7402">
        <w:rPr>
          <w:lang w:val="fr-FR"/>
        </w:rPr>
        <w:t xml:space="preserve"> Parties </w:t>
      </w:r>
      <w:r w:rsidR="00E86CC6" w:rsidRPr="008E7402">
        <w:rPr>
          <w:lang w:val="fr-FR"/>
        </w:rPr>
        <w:t>a inclus</w:t>
      </w:r>
      <w:r w:rsidR="00BB070E" w:rsidRPr="008E7402">
        <w:rPr>
          <w:lang w:val="fr-FR"/>
        </w:rPr>
        <w:t xml:space="preserve"> « </w:t>
      </w:r>
      <w:r w:rsidR="00142729" w:rsidRPr="008E7402">
        <w:rPr>
          <w:lang w:val="fr-FR"/>
        </w:rPr>
        <w:t>un appui financier dans la ligne du budget administratif de la Convention intitulée « Appui aux initiatives régionales », comme indiqué dans la Résolution XII.1 sur les questions financières et budgétaires, pour soutenir les coûts de fonctionnement des initiatives régionales opérati</w:t>
      </w:r>
      <w:r w:rsidR="00BB070E" w:rsidRPr="008E7402">
        <w:rPr>
          <w:lang w:val="fr-FR"/>
        </w:rPr>
        <w:t>onnelles durant la période 2016</w:t>
      </w:r>
      <w:r w:rsidR="00BB070E" w:rsidRPr="008E7402">
        <w:rPr>
          <w:lang w:val="fr-FR"/>
        </w:rPr>
        <w:noBreakHyphen/>
      </w:r>
      <w:r w:rsidR="00142729" w:rsidRPr="008E7402">
        <w:rPr>
          <w:lang w:val="fr-FR"/>
        </w:rPr>
        <w:t>2018, qui appliquent pleinement les Directives opérationnelles</w:t>
      </w:r>
      <w:r w:rsidR="00BB070E" w:rsidRPr="008E7402">
        <w:rPr>
          <w:lang w:val="fr-FR"/>
        </w:rPr>
        <w:t> »</w:t>
      </w:r>
      <w:r w:rsidRPr="008E7402">
        <w:rPr>
          <w:lang w:val="fr-FR"/>
        </w:rPr>
        <w:t>.</w:t>
      </w:r>
      <w:r w:rsidR="00BB070E" w:rsidRPr="008E7402">
        <w:rPr>
          <w:lang w:val="fr-FR"/>
        </w:rPr>
        <w:t xml:space="preserve"> Les quatre nouvelles IRR éligibles </w:t>
      </w:r>
      <w:r w:rsidR="00E1708F">
        <w:rPr>
          <w:lang w:val="fr-FR"/>
        </w:rPr>
        <w:t>ont reçu, ensemble,</w:t>
      </w:r>
      <w:r w:rsidR="00BB070E" w:rsidRPr="008E7402">
        <w:rPr>
          <w:lang w:val="fr-FR"/>
        </w:rPr>
        <w:t xml:space="preserve"> 240 000 CHF du budget administratif pour soutenir leurs opérations dans la période triennale.</w:t>
      </w:r>
    </w:p>
    <w:p w14:paraId="014E2000" w14:textId="77777777" w:rsidR="00060426" w:rsidRPr="008E7402" w:rsidRDefault="00060426" w:rsidP="00060426">
      <w:pPr>
        <w:spacing w:after="0" w:line="240" w:lineRule="auto"/>
        <w:ind w:left="425" w:hanging="425"/>
        <w:rPr>
          <w:lang w:val="fr-FR"/>
        </w:rPr>
      </w:pPr>
    </w:p>
    <w:p w14:paraId="2D2E4F6E" w14:textId="5F2A1451" w:rsidR="00060426" w:rsidRPr="008E7402" w:rsidRDefault="00060426" w:rsidP="00060426">
      <w:pPr>
        <w:spacing w:after="0" w:line="240" w:lineRule="auto"/>
        <w:ind w:left="425" w:hanging="425"/>
        <w:rPr>
          <w:lang w:val="fr-FR"/>
        </w:rPr>
      </w:pPr>
      <w:r w:rsidRPr="008E7402">
        <w:rPr>
          <w:lang w:val="fr-FR"/>
        </w:rPr>
        <w:t>98.</w:t>
      </w:r>
      <w:r w:rsidRPr="008E7402">
        <w:rPr>
          <w:lang w:val="fr-FR"/>
        </w:rPr>
        <w:tab/>
      </w:r>
      <w:r w:rsidR="00BB070E" w:rsidRPr="008E7402">
        <w:rPr>
          <w:lang w:val="fr-FR"/>
        </w:rPr>
        <w:t>Un projet de résolution sur les Initiatives régionales Ramsar a été préparé par le Secrétariat, en consultation avec les Parties intéressées, pour examen à la COP13, conformément à la Décision </w:t>
      </w:r>
      <w:r w:rsidRPr="008E7402">
        <w:rPr>
          <w:lang w:val="fr-FR"/>
        </w:rPr>
        <w:t xml:space="preserve">SC53-12. </w:t>
      </w:r>
      <w:r w:rsidR="00BB070E" w:rsidRPr="008E7402">
        <w:rPr>
          <w:lang w:val="fr-FR"/>
        </w:rPr>
        <w:t xml:space="preserve">Ce travail a tenu compte du rapport du Groupe de travail sur les Initiatives régionales Ramsar, qui a été publié dans le document </w:t>
      </w:r>
      <w:r w:rsidRPr="008E7402">
        <w:rPr>
          <w:lang w:val="fr-FR"/>
        </w:rPr>
        <w:t>SC53</w:t>
      </w:r>
      <w:r w:rsidR="00BB070E" w:rsidRPr="008E7402">
        <w:rPr>
          <w:lang w:val="fr-FR"/>
        </w:rPr>
        <w:noBreakHyphen/>
      </w:r>
      <w:r w:rsidRPr="008E7402">
        <w:rPr>
          <w:lang w:val="fr-FR"/>
        </w:rPr>
        <w:t>11.</w:t>
      </w:r>
    </w:p>
    <w:p w14:paraId="64AA07FA" w14:textId="77777777" w:rsidR="00060426" w:rsidRPr="008E7402" w:rsidRDefault="00060426" w:rsidP="00060426">
      <w:pPr>
        <w:spacing w:after="0" w:line="240" w:lineRule="auto"/>
        <w:ind w:left="425" w:hanging="425"/>
        <w:rPr>
          <w:lang w:val="fr-FR"/>
        </w:rPr>
      </w:pPr>
    </w:p>
    <w:p w14:paraId="6A00DF11" w14:textId="26D019AA" w:rsidR="00060426" w:rsidRPr="008E7402" w:rsidRDefault="00060426" w:rsidP="00060426">
      <w:pPr>
        <w:spacing w:after="0" w:line="240" w:lineRule="auto"/>
        <w:ind w:left="425" w:hanging="425"/>
        <w:rPr>
          <w:lang w:val="fr-FR"/>
        </w:rPr>
      </w:pPr>
      <w:r w:rsidRPr="008E7402">
        <w:rPr>
          <w:lang w:val="fr-FR"/>
        </w:rPr>
        <w:lastRenderedPageBreak/>
        <w:t>99.</w:t>
      </w:r>
      <w:r w:rsidRPr="008E7402">
        <w:rPr>
          <w:lang w:val="fr-FR"/>
        </w:rPr>
        <w:tab/>
      </w:r>
      <w:r w:rsidR="00BB070E" w:rsidRPr="008E7402">
        <w:rPr>
          <w:lang w:val="fr-FR"/>
        </w:rPr>
        <w:t>À sa 54</w:t>
      </w:r>
      <w:r w:rsidR="00BB070E" w:rsidRPr="008E7402">
        <w:rPr>
          <w:vertAlign w:val="superscript"/>
          <w:lang w:val="fr-FR"/>
        </w:rPr>
        <w:t>e</w:t>
      </w:r>
      <w:r w:rsidR="00BB070E" w:rsidRPr="008E7402">
        <w:rPr>
          <w:lang w:val="fr-FR"/>
        </w:rPr>
        <w:t xml:space="preserve"> Réunion, le Comité permanent </w:t>
      </w:r>
      <w:r w:rsidRPr="008E7402">
        <w:rPr>
          <w:lang w:val="fr-FR"/>
        </w:rPr>
        <w:t>(D</w:t>
      </w:r>
      <w:r w:rsidR="00BB070E" w:rsidRPr="008E7402">
        <w:rPr>
          <w:lang w:val="fr-FR"/>
        </w:rPr>
        <w:t>é</w:t>
      </w:r>
      <w:r w:rsidRPr="008E7402">
        <w:rPr>
          <w:lang w:val="fr-FR"/>
        </w:rPr>
        <w:t xml:space="preserve">cision </w:t>
      </w:r>
      <w:r w:rsidR="00BB070E" w:rsidRPr="008E7402">
        <w:rPr>
          <w:lang w:val="fr-FR"/>
        </w:rPr>
        <w:t>SC54</w:t>
      </w:r>
      <w:r w:rsidR="00BB070E" w:rsidRPr="008E7402">
        <w:rPr>
          <w:lang w:val="fr-FR"/>
        </w:rPr>
        <w:noBreakHyphen/>
      </w:r>
      <w:r w:rsidRPr="008E7402">
        <w:rPr>
          <w:lang w:val="fr-FR"/>
        </w:rPr>
        <w:t xml:space="preserve">30) </w:t>
      </w:r>
      <w:r w:rsidR="00BB070E" w:rsidRPr="008E7402">
        <w:rPr>
          <w:lang w:val="fr-FR"/>
        </w:rPr>
        <w:t xml:space="preserve">a donné instruction au Secrétariat de mener une étude du statut légal des Initiatives régionales Ramsar et des implications pour la Convention pour communication à la </w:t>
      </w:r>
      <w:r w:rsidRPr="008E7402">
        <w:rPr>
          <w:lang w:val="fr-FR"/>
        </w:rPr>
        <w:t xml:space="preserve">COP13. </w:t>
      </w:r>
    </w:p>
    <w:p w14:paraId="4815103A" w14:textId="77777777" w:rsidR="002B2B55" w:rsidRPr="008E7402" w:rsidRDefault="002B2B55" w:rsidP="006C4C10">
      <w:pPr>
        <w:spacing w:after="0" w:line="240" w:lineRule="auto"/>
        <w:rPr>
          <w:rFonts w:eastAsia="Times New Roman" w:cstheme="minorHAnsi"/>
          <w:lang w:val="fr-FR" w:eastAsia="fr-FR"/>
        </w:rPr>
      </w:pPr>
    </w:p>
    <w:p w14:paraId="40A1B236" w14:textId="77777777" w:rsidR="00400C1F" w:rsidRDefault="00142729" w:rsidP="00060426">
      <w:pPr>
        <w:spacing w:after="0" w:line="240" w:lineRule="auto"/>
        <w:rPr>
          <w:rFonts w:eastAsia="Times New Roman" w:cstheme="minorHAnsi"/>
          <w:b/>
          <w:lang w:val="fr-FR" w:eastAsia="fr-FR"/>
        </w:rPr>
      </w:pPr>
      <w:r w:rsidRPr="008E7402">
        <w:rPr>
          <w:rFonts w:eastAsia="Times New Roman" w:cstheme="minorHAnsi"/>
          <w:b/>
          <w:lang w:val="fr-FR" w:eastAsia="fr-FR"/>
        </w:rPr>
        <w:t>Objectif</w:t>
      </w:r>
      <w:r w:rsidR="00060426" w:rsidRPr="008E7402">
        <w:rPr>
          <w:rFonts w:eastAsia="Times New Roman" w:cstheme="minorHAnsi"/>
          <w:b/>
          <w:lang w:val="fr-FR" w:eastAsia="fr-FR"/>
        </w:rPr>
        <w:t xml:space="preserve"> 16 </w:t>
      </w:r>
      <w:r w:rsidR="00BB070E" w:rsidRPr="008E7402">
        <w:rPr>
          <w:rFonts w:eastAsia="Times New Roman" w:cstheme="minorHAnsi"/>
          <w:b/>
          <w:lang w:val="fr-FR" w:eastAsia="fr-FR"/>
        </w:rPr>
        <w:t>–</w:t>
      </w:r>
      <w:r w:rsidR="00060426" w:rsidRPr="008E7402">
        <w:rPr>
          <w:rFonts w:eastAsia="Times New Roman" w:cstheme="minorHAnsi"/>
          <w:b/>
          <w:lang w:val="fr-FR" w:eastAsia="fr-FR"/>
        </w:rPr>
        <w:t xml:space="preserve"> </w:t>
      </w:r>
      <w:r w:rsidRPr="008E7402">
        <w:rPr>
          <w:rFonts w:eastAsia="Times New Roman" w:cstheme="minorHAnsi"/>
          <w:b/>
          <w:lang w:val="fr-FR" w:eastAsia="fr-FR"/>
        </w:rPr>
        <w:t>La conservation et l’utilisation rationnelle des zones humides sont connues de tous grâce à la communication, au renforcement des capacités, à l’éducation, la sensibilisation et la participation du public</w:t>
      </w:r>
      <w:r w:rsidR="00291601">
        <w:rPr>
          <w:rFonts w:eastAsia="Times New Roman" w:cstheme="minorHAnsi"/>
          <w:b/>
          <w:lang w:val="fr-FR" w:eastAsia="fr-FR"/>
        </w:rPr>
        <w:t xml:space="preserve"> </w:t>
      </w:r>
    </w:p>
    <w:p w14:paraId="747F0B3C" w14:textId="4B4C13D5" w:rsidR="00060426" w:rsidRPr="008E7402" w:rsidRDefault="00060426" w:rsidP="00060426">
      <w:pPr>
        <w:spacing w:after="0" w:line="240" w:lineRule="auto"/>
        <w:rPr>
          <w:rFonts w:eastAsia="Times New Roman" w:cstheme="minorHAnsi"/>
          <w:b/>
          <w:lang w:val="fr-FR" w:eastAsia="fr-FR"/>
        </w:rPr>
      </w:pPr>
      <w:r w:rsidRPr="008E7402">
        <w:rPr>
          <w:rFonts w:eastAsia="Times New Roman" w:cstheme="minorHAnsi"/>
          <w:b/>
          <w:lang w:val="fr-FR" w:eastAsia="fr-FR"/>
        </w:rPr>
        <w:t>(Indicat</w:t>
      </w:r>
      <w:r w:rsidR="00142729" w:rsidRPr="008E7402">
        <w:rPr>
          <w:rFonts w:eastAsia="Times New Roman" w:cstheme="minorHAnsi"/>
          <w:b/>
          <w:lang w:val="fr-FR" w:eastAsia="fr-FR"/>
        </w:rPr>
        <w:t>eu</w:t>
      </w:r>
      <w:r w:rsidRPr="008E7402">
        <w:rPr>
          <w:rFonts w:eastAsia="Times New Roman" w:cstheme="minorHAnsi"/>
          <w:b/>
          <w:lang w:val="fr-FR" w:eastAsia="fr-FR"/>
        </w:rPr>
        <w:t>rs 16.1, 16.4, 16.6, 16.7)</w:t>
      </w:r>
    </w:p>
    <w:p w14:paraId="48DEF4C2" w14:textId="77777777" w:rsidR="00060426" w:rsidRPr="008E7402" w:rsidRDefault="00060426" w:rsidP="00060426">
      <w:pPr>
        <w:spacing w:after="0" w:line="240" w:lineRule="auto"/>
        <w:rPr>
          <w:rFonts w:eastAsia="Times New Roman" w:cstheme="minorHAnsi"/>
          <w:b/>
          <w:lang w:val="fr-FR" w:eastAsia="fr-FR"/>
        </w:rPr>
      </w:pPr>
    </w:p>
    <w:p w14:paraId="2C6088F9" w14:textId="5249AE36" w:rsidR="00060426" w:rsidRPr="00291601" w:rsidRDefault="00291601" w:rsidP="00060426">
      <w:pPr>
        <w:pStyle w:val="ListParagraph"/>
        <w:numPr>
          <w:ilvl w:val="0"/>
          <w:numId w:val="12"/>
        </w:numPr>
        <w:spacing w:after="0" w:line="240" w:lineRule="auto"/>
        <w:ind w:left="425" w:hanging="425"/>
        <w:rPr>
          <w:rFonts w:eastAsia="Times New Roman" w:cstheme="minorHAnsi"/>
          <w:b/>
          <w:lang w:val="fr-FR" w:eastAsia="fr-FR"/>
        </w:rPr>
      </w:pPr>
      <w:r w:rsidRPr="00291601">
        <w:rPr>
          <w:rFonts w:eastAsia="Times New Roman" w:cstheme="minorHAnsi"/>
          <w:b/>
          <w:lang w:val="fr-FR" w:eastAsia="fr-FR"/>
        </w:rPr>
        <w:t>La préparation</w:t>
      </w:r>
      <w:r w:rsidR="00060426" w:rsidRPr="00291601">
        <w:rPr>
          <w:rFonts w:eastAsia="Times New Roman" w:cstheme="minorHAnsi"/>
          <w:b/>
          <w:lang w:val="fr-FR" w:eastAsia="fr-FR"/>
        </w:rPr>
        <w:t xml:space="preserve"> </w:t>
      </w:r>
      <w:r w:rsidRPr="00291601">
        <w:rPr>
          <w:rFonts w:eastAsia="Times New Roman" w:cstheme="minorHAnsi"/>
          <w:b/>
          <w:lang w:val="fr-FR" w:eastAsia="fr-FR"/>
        </w:rPr>
        <w:t>de plans de CESP au niveau n</w:t>
      </w:r>
      <w:r w:rsidR="00060426" w:rsidRPr="00291601">
        <w:rPr>
          <w:rFonts w:eastAsia="Times New Roman" w:cstheme="minorHAnsi"/>
          <w:b/>
          <w:lang w:val="fr-FR" w:eastAsia="fr-FR"/>
        </w:rPr>
        <w:t xml:space="preserve">ational </w:t>
      </w:r>
      <w:r w:rsidRPr="00291601">
        <w:rPr>
          <w:rFonts w:eastAsia="Times New Roman" w:cstheme="minorHAnsi"/>
          <w:b/>
          <w:lang w:val="fr-FR" w:eastAsia="fr-FR"/>
        </w:rPr>
        <w:t>et des sites reste limitée</w:t>
      </w:r>
      <w:r w:rsidR="00060426" w:rsidRPr="00291601">
        <w:rPr>
          <w:rFonts w:eastAsia="Times New Roman" w:cstheme="minorHAnsi"/>
          <w:b/>
          <w:lang w:val="fr-FR" w:eastAsia="fr-FR"/>
        </w:rPr>
        <w:t>.</w:t>
      </w:r>
    </w:p>
    <w:p w14:paraId="0E7391C6" w14:textId="77777777" w:rsidR="00060426" w:rsidRPr="008E7402" w:rsidRDefault="00060426" w:rsidP="00060426">
      <w:pPr>
        <w:pStyle w:val="ListParagraph"/>
        <w:spacing w:after="0" w:line="240" w:lineRule="auto"/>
        <w:ind w:left="425"/>
        <w:rPr>
          <w:rFonts w:eastAsia="Times New Roman" w:cstheme="minorHAnsi"/>
          <w:b/>
          <w:lang w:val="fr-FR" w:eastAsia="fr-FR"/>
        </w:rPr>
      </w:pPr>
    </w:p>
    <w:p w14:paraId="02AC2031" w14:textId="551A911D" w:rsidR="00060426" w:rsidRPr="008E7402" w:rsidRDefault="00C74D89" w:rsidP="00645865">
      <w:pPr>
        <w:pStyle w:val="ListParagraph"/>
        <w:numPr>
          <w:ilvl w:val="0"/>
          <w:numId w:val="12"/>
        </w:numPr>
        <w:spacing w:after="0" w:line="240" w:lineRule="auto"/>
        <w:ind w:left="425" w:hanging="425"/>
        <w:rPr>
          <w:rFonts w:eastAsia="Times New Roman" w:cstheme="minorHAnsi"/>
          <w:b/>
          <w:lang w:val="fr-FR" w:eastAsia="fr-FR"/>
        </w:rPr>
      </w:pPr>
      <w:r w:rsidRPr="008E7402">
        <w:rPr>
          <w:rFonts w:eastAsia="Times New Roman" w:cstheme="minorHAnsi"/>
          <w:b/>
          <w:lang w:val="fr-FR" w:eastAsia="fr-FR"/>
        </w:rPr>
        <w:t xml:space="preserve">L’établissement et le fonctionnement des </w:t>
      </w:r>
      <w:r w:rsidR="006C5966">
        <w:rPr>
          <w:rFonts w:eastAsia="Times New Roman" w:cstheme="minorHAnsi"/>
          <w:b/>
          <w:lang w:val="fr-FR" w:eastAsia="fr-FR"/>
        </w:rPr>
        <w:t>C</w:t>
      </w:r>
      <w:r w:rsidRPr="008E7402">
        <w:rPr>
          <w:rFonts w:eastAsia="Times New Roman" w:cstheme="minorHAnsi"/>
          <w:b/>
          <w:lang w:val="fr-FR" w:eastAsia="fr-FR"/>
        </w:rPr>
        <w:t xml:space="preserve">omités nationaux Ramsar/sur les zones humides sont en déclin. </w:t>
      </w:r>
    </w:p>
    <w:p w14:paraId="205BA150" w14:textId="77777777" w:rsidR="00060426" w:rsidRPr="008E7402" w:rsidRDefault="00060426" w:rsidP="00060426">
      <w:pPr>
        <w:pStyle w:val="ListParagraph"/>
        <w:spacing w:after="0" w:line="240" w:lineRule="auto"/>
        <w:ind w:left="425"/>
        <w:rPr>
          <w:rFonts w:eastAsia="Times New Roman" w:cstheme="minorHAnsi"/>
          <w:b/>
          <w:lang w:val="fr-FR" w:eastAsia="fr-FR"/>
        </w:rPr>
      </w:pPr>
    </w:p>
    <w:p w14:paraId="764845AA" w14:textId="084D23E6" w:rsidR="00060426" w:rsidRPr="008E7402" w:rsidRDefault="00C74D89" w:rsidP="00060426">
      <w:pPr>
        <w:pStyle w:val="ListParagraph"/>
        <w:numPr>
          <w:ilvl w:val="0"/>
          <w:numId w:val="12"/>
        </w:numPr>
        <w:spacing w:after="0" w:line="240" w:lineRule="auto"/>
        <w:ind w:left="425" w:hanging="425"/>
        <w:rPr>
          <w:rFonts w:eastAsia="Times New Roman" w:cstheme="minorHAnsi"/>
          <w:b/>
          <w:lang w:val="fr-FR" w:eastAsia="fr-FR"/>
        </w:rPr>
      </w:pPr>
      <w:r w:rsidRPr="008E7402">
        <w:rPr>
          <w:rFonts w:eastAsia="Times New Roman" w:cstheme="minorHAnsi"/>
          <w:b/>
          <w:lang w:val="fr-FR" w:eastAsia="fr-FR"/>
        </w:rPr>
        <w:t xml:space="preserve">Les progrès de création d’autres mécanismes pour communiquer avec les administrateurs de Sites Ramsar, les ministères et autres correspondants des AME sont lents. </w:t>
      </w:r>
    </w:p>
    <w:p w14:paraId="4DA5862A" w14:textId="77777777" w:rsidR="00060426" w:rsidRPr="008E7402" w:rsidRDefault="00060426" w:rsidP="00060426">
      <w:pPr>
        <w:pStyle w:val="ListParagraph"/>
        <w:spacing w:after="0" w:line="240" w:lineRule="auto"/>
        <w:ind w:left="425"/>
        <w:rPr>
          <w:rFonts w:eastAsia="Times New Roman" w:cstheme="minorHAnsi"/>
          <w:b/>
          <w:lang w:val="fr-FR" w:eastAsia="fr-FR"/>
        </w:rPr>
      </w:pPr>
    </w:p>
    <w:p w14:paraId="6218D964" w14:textId="6EAE2C7A" w:rsidR="00060426" w:rsidRPr="008E7402" w:rsidRDefault="00C74D89" w:rsidP="00060426">
      <w:pPr>
        <w:pStyle w:val="ListParagraph"/>
        <w:numPr>
          <w:ilvl w:val="0"/>
          <w:numId w:val="12"/>
        </w:numPr>
        <w:spacing w:after="0" w:line="240" w:lineRule="auto"/>
        <w:ind w:left="425" w:hanging="425"/>
        <w:rPr>
          <w:rFonts w:eastAsia="Times New Roman" w:cstheme="minorHAnsi"/>
          <w:b/>
          <w:lang w:val="fr-FR" w:eastAsia="fr-FR"/>
        </w:rPr>
      </w:pPr>
      <w:r w:rsidRPr="008E7402">
        <w:rPr>
          <w:rFonts w:eastAsia="Times New Roman" w:cstheme="minorHAnsi"/>
          <w:b/>
          <w:lang w:val="fr-FR" w:eastAsia="fr-FR"/>
        </w:rPr>
        <w:t>Les activités de la Journée mondiale des zones humides, les campagnes et les programmes de sensibilisation à l’importance des zones humides continuent d’être largement répandus.</w:t>
      </w:r>
      <w:r w:rsidR="00060426" w:rsidRPr="008E7402">
        <w:rPr>
          <w:rFonts w:eastAsia="Times New Roman" w:cstheme="minorHAnsi"/>
          <w:b/>
          <w:lang w:val="fr-FR" w:eastAsia="fr-FR"/>
        </w:rPr>
        <w:t xml:space="preserve"> </w:t>
      </w:r>
    </w:p>
    <w:p w14:paraId="6E58ACE3" w14:textId="77777777" w:rsidR="00060426" w:rsidRPr="008E7402" w:rsidRDefault="00060426" w:rsidP="00060426">
      <w:pPr>
        <w:spacing w:after="0" w:line="240" w:lineRule="auto"/>
        <w:rPr>
          <w:rFonts w:eastAsia="Times New Roman" w:cstheme="minorHAnsi"/>
          <w:lang w:val="fr-FR" w:eastAsia="fr-FR"/>
        </w:rPr>
      </w:pPr>
    </w:p>
    <w:p w14:paraId="5AED7F51" w14:textId="34FD7018" w:rsidR="00060426" w:rsidRPr="008E7402" w:rsidRDefault="00060426" w:rsidP="00060426">
      <w:pPr>
        <w:spacing w:after="0" w:line="240" w:lineRule="auto"/>
        <w:ind w:left="425" w:hanging="425"/>
        <w:rPr>
          <w:lang w:val="fr-FR"/>
        </w:rPr>
      </w:pPr>
      <w:r w:rsidRPr="008E7402">
        <w:rPr>
          <w:lang w:val="fr-FR"/>
        </w:rPr>
        <w:t>100.</w:t>
      </w:r>
      <w:r w:rsidRPr="008E7402">
        <w:rPr>
          <w:lang w:val="fr-FR"/>
        </w:rPr>
        <w:tab/>
      </w:r>
      <w:r w:rsidR="00C74D89" w:rsidRPr="008E7402">
        <w:rPr>
          <w:lang w:val="fr-FR"/>
        </w:rPr>
        <w:t xml:space="preserve">Vingt-quatre pour cent des </w:t>
      </w:r>
      <w:r w:rsidRPr="008E7402">
        <w:rPr>
          <w:lang w:val="fr-FR"/>
        </w:rPr>
        <w:t xml:space="preserve">Parties </w:t>
      </w:r>
      <w:r w:rsidR="00C74D89" w:rsidRPr="008E7402">
        <w:rPr>
          <w:lang w:val="fr-FR"/>
        </w:rPr>
        <w:t xml:space="preserve">signalent à la </w:t>
      </w:r>
      <w:r w:rsidR="00E4605C" w:rsidRPr="008E7402">
        <w:rPr>
          <w:lang w:val="fr-FR"/>
        </w:rPr>
        <w:t xml:space="preserve">COP13 </w:t>
      </w:r>
      <w:r w:rsidR="00C74D89" w:rsidRPr="008E7402">
        <w:rPr>
          <w:lang w:val="fr-FR"/>
        </w:rPr>
        <w:t>qu’elles ont un plan au niveau national pour la CESP relati</w:t>
      </w:r>
      <w:r w:rsidR="00D84A21" w:rsidRPr="008E7402">
        <w:rPr>
          <w:lang w:val="fr-FR"/>
        </w:rPr>
        <w:t>ve</w:t>
      </w:r>
      <w:r w:rsidR="00C74D89" w:rsidRPr="008E7402">
        <w:rPr>
          <w:lang w:val="fr-FR"/>
        </w:rPr>
        <w:t xml:space="preserve"> aux zones humides, 16% au niveau sous</w:t>
      </w:r>
      <w:r w:rsidR="00C74D89" w:rsidRPr="008E7402">
        <w:rPr>
          <w:lang w:val="fr-FR"/>
        </w:rPr>
        <w:noBreakHyphen/>
        <w:t>national, 15% au niveau des bassins versants et 37% au niveau local/des sites. Ces statistiques sont semblables aux statistiques de la COP12 : 27% des Parties avaient signalé avoir un plan au niveau national, 16% au niveau sous</w:t>
      </w:r>
      <w:r w:rsidR="00C74D89" w:rsidRPr="008E7402">
        <w:rPr>
          <w:lang w:val="fr-FR"/>
        </w:rPr>
        <w:noBreakHyphen/>
        <w:t>national, 15% au niveau</w:t>
      </w:r>
      <w:r w:rsidR="00D84A21" w:rsidRPr="008E7402">
        <w:rPr>
          <w:lang w:val="fr-FR"/>
        </w:rPr>
        <w:t xml:space="preserve"> des bassins versants et 37% au niveau local/des sites. </w:t>
      </w:r>
    </w:p>
    <w:p w14:paraId="643A3432" w14:textId="77777777" w:rsidR="00060426" w:rsidRPr="008E7402" w:rsidRDefault="00060426" w:rsidP="00060426">
      <w:pPr>
        <w:spacing w:after="0" w:line="240" w:lineRule="auto"/>
        <w:ind w:left="425" w:hanging="425"/>
        <w:rPr>
          <w:lang w:val="fr-FR"/>
        </w:rPr>
      </w:pPr>
    </w:p>
    <w:p w14:paraId="27F13FFA" w14:textId="74268487" w:rsidR="00060426" w:rsidRPr="008E7402" w:rsidRDefault="00060426" w:rsidP="00060426">
      <w:pPr>
        <w:spacing w:after="0" w:line="240" w:lineRule="auto"/>
        <w:ind w:left="425" w:hanging="425"/>
        <w:rPr>
          <w:lang w:val="fr-FR"/>
        </w:rPr>
      </w:pPr>
      <w:r w:rsidRPr="008E7402">
        <w:rPr>
          <w:lang w:val="fr-FR"/>
        </w:rPr>
        <w:t>101.</w:t>
      </w:r>
      <w:r w:rsidRPr="008E7402">
        <w:rPr>
          <w:lang w:val="fr-FR"/>
        </w:rPr>
        <w:tab/>
      </w:r>
      <w:r w:rsidR="00204289" w:rsidRPr="008E7402">
        <w:rPr>
          <w:lang w:val="fr-FR"/>
        </w:rPr>
        <w:t xml:space="preserve">Quarante-neuf pour cent des Parties indiquent à la </w:t>
      </w:r>
      <w:r w:rsidR="00E4605C" w:rsidRPr="008E7402">
        <w:rPr>
          <w:lang w:val="fr-FR"/>
        </w:rPr>
        <w:t xml:space="preserve">COP13 </w:t>
      </w:r>
      <w:r w:rsidR="006C5966">
        <w:rPr>
          <w:lang w:val="fr-FR"/>
        </w:rPr>
        <w:t>qu’elles ont un C</w:t>
      </w:r>
      <w:r w:rsidR="00204289" w:rsidRPr="008E7402">
        <w:rPr>
          <w:lang w:val="fr-FR"/>
        </w:rPr>
        <w:t xml:space="preserve">omité national Ramsar/pour les zones humides en place. C’est une diminution par comparaison avec 63% des Parties pour la COP12. </w:t>
      </w:r>
      <w:r w:rsidR="00134611">
        <w:rPr>
          <w:lang w:val="fr-FR"/>
        </w:rPr>
        <w:t>L</w:t>
      </w:r>
      <w:r w:rsidR="00087977" w:rsidRPr="008E7402">
        <w:rPr>
          <w:lang w:val="fr-FR"/>
        </w:rPr>
        <w:t>es rapports</w:t>
      </w:r>
      <w:r w:rsidR="00134611">
        <w:rPr>
          <w:lang w:val="fr-FR"/>
        </w:rPr>
        <w:t xml:space="preserve"> ne permettent pas de</w:t>
      </w:r>
      <w:r w:rsidR="00087977" w:rsidRPr="008E7402">
        <w:rPr>
          <w:lang w:val="fr-FR"/>
        </w:rPr>
        <w:t xml:space="preserve"> déduire clairement pourquoi le fonctionnement de ces </w:t>
      </w:r>
      <w:r w:rsidR="000954F7">
        <w:rPr>
          <w:lang w:val="fr-FR"/>
        </w:rPr>
        <w:t>C</w:t>
      </w:r>
      <w:r w:rsidR="00087977" w:rsidRPr="008E7402">
        <w:rPr>
          <w:lang w:val="fr-FR"/>
        </w:rPr>
        <w:t>omités est en déclin. Les CN CESP peuvent communiquer les orientations sur la CESP et être informés des questions nécessitant des mesures en mat</w:t>
      </w:r>
      <w:r w:rsidR="006C5966">
        <w:rPr>
          <w:lang w:val="fr-FR"/>
        </w:rPr>
        <w:t>ière de CESP dans le cadre des C</w:t>
      </w:r>
      <w:r w:rsidR="00087977" w:rsidRPr="008E7402">
        <w:rPr>
          <w:lang w:val="fr-FR"/>
        </w:rPr>
        <w:t>omités nationaux</w:t>
      </w:r>
      <w:r w:rsidR="00134611">
        <w:rPr>
          <w:lang w:val="fr-FR"/>
        </w:rPr>
        <w:t xml:space="preserve"> </w:t>
      </w:r>
      <w:r w:rsidR="00087977" w:rsidRPr="008E7402">
        <w:rPr>
          <w:lang w:val="fr-FR"/>
        </w:rPr>
        <w:t>Ramsar</w:t>
      </w:r>
      <w:r w:rsidR="00134611">
        <w:rPr>
          <w:lang w:val="fr-FR"/>
        </w:rPr>
        <w:t>/</w:t>
      </w:r>
      <w:r w:rsidR="00087977" w:rsidRPr="008E7402">
        <w:rPr>
          <w:lang w:val="fr-FR"/>
        </w:rPr>
        <w:t xml:space="preserve"> pour les zones humides ainsi que d’autres acteurs clés, et les </w:t>
      </w:r>
      <w:r w:rsidR="006C5966">
        <w:rPr>
          <w:lang w:val="fr-FR"/>
        </w:rPr>
        <w:t>C</w:t>
      </w:r>
      <w:r w:rsidR="00087977" w:rsidRPr="008E7402">
        <w:rPr>
          <w:lang w:val="fr-FR"/>
        </w:rPr>
        <w:t xml:space="preserve">omités peuvent aussi jouer un rôle consultatif sur les questions relevant des zones humides auprès des Autorités administratives Ramsar. </w:t>
      </w:r>
    </w:p>
    <w:p w14:paraId="6D301D2E" w14:textId="77777777" w:rsidR="00060426" w:rsidRPr="008E7402" w:rsidRDefault="00060426" w:rsidP="00060426">
      <w:pPr>
        <w:spacing w:after="0" w:line="240" w:lineRule="auto"/>
        <w:ind w:left="425" w:hanging="425"/>
        <w:rPr>
          <w:lang w:val="fr-FR"/>
        </w:rPr>
      </w:pPr>
    </w:p>
    <w:p w14:paraId="69DC52DD" w14:textId="3FF2D53C" w:rsidR="00060426" w:rsidRPr="008E7402" w:rsidRDefault="00060426" w:rsidP="00060426">
      <w:pPr>
        <w:spacing w:after="0" w:line="240" w:lineRule="auto"/>
        <w:ind w:left="425" w:hanging="425"/>
        <w:rPr>
          <w:lang w:val="fr-FR"/>
        </w:rPr>
      </w:pPr>
      <w:r w:rsidRPr="008E7402">
        <w:rPr>
          <w:lang w:val="fr-FR"/>
        </w:rPr>
        <w:t>102.</w:t>
      </w:r>
      <w:r w:rsidRPr="008E7402">
        <w:rPr>
          <w:lang w:val="fr-FR"/>
        </w:rPr>
        <w:tab/>
      </w:r>
      <w:r w:rsidR="00087977" w:rsidRPr="008E7402">
        <w:rPr>
          <w:lang w:val="fr-FR"/>
        </w:rPr>
        <w:t xml:space="preserve">Pour la </w:t>
      </w:r>
      <w:r w:rsidRPr="008E7402">
        <w:rPr>
          <w:lang w:val="fr-FR"/>
        </w:rPr>
        <w:t xml:space="preserve">COP13, 53% </w:t>
      </w:r>
      <w:r w:rsidR="00087977" w:rsidRPr="008E7402">
        <w:rPr>
          <w:lang w:val="fr-FR"/>
        </w:rPr>
        <w:t>des</w:t>
      </w:r>
      <w:r w:rsidRPr="008E7402">
        <w:rPr>
          <w:lang w:val="fr-FR"/>
        </w:rPr>
        <w:t xml:space="preserve"> Parties </w:t>
      </w:r>
      <w:r w:rsidR="00087977" w:rsidRPr="008E7402">
        <w:rPr>
          <w:lang w:val="fr-FR"/>
        </w:rPr>
        <w:t>signalent l’existence d’autres mécanismes (</w:t>
      </w:r>
      <w:r w:rsidR="00134611">
        <w:rPr>
          <w:lang w:val="fr-FR"/>
        </w:rPr>
        <w:t>autre qu’</w:t>
      </w:r>
      <w:r w:rsidR="00087977" w:rsidRPr="008E7402">
        <w:rPr>
          <w:lang w:val="fr-FR"/>
        </w:rPr>
        <w:t xml:space="preserve">un comité national) pour communiquer avec les administrateurs de Sites Ramsar </w:t>
      </w:r>
      <w:r w:rsidR="00E4605C" w:rsidRPr="008E7402">
        <w:rPr>
          <w:lang w:val="fr-FR"/>
        </w:rPr>
        <w:t>(COP12</w:t>
      </w:r>
      <w:r w:rsidR="00087977" w:rsidRPr="008E7402">
        <w:rPr>
          <w:lang w:val="fr-FR"/>
        </w:rPr>
        <w:t> : </w:t>
      </w:r>
      <w:r w:rsidRPr="008E7402">
        <w:rPr>
          <w:lang w:val="fr-FR"/>
        </w:rPr>
        <w:t>55%</w:t>
      </w:r>
      <w:r w:rsidR="00E4605C" w:rsidRPr="008E7402">
        <w:rPr>
          <w:lang w:val="fr-FR"/>
        </w:rPr>
        <w:t>)</w:t>
      </w:r>
      <w:r w:rsidRPr="008E7402">
        <w:rPr>
          <w:lang w:val="fr-FR"/>
        </w:rPr>
        <w:t xml:space="preserve">. </w:t>
      </w:r>
      <w:r w:rsidR="00087977" w:rsidRPr="008E7402">
        <w:rPr>
          <w:lang w:val="fr-FR"/>
        </w:rPr>
        <w:t xml:space="preserve">Les administrateurs de Sites </w:t>
      </w:r>
      <w:r w:rsidRPr="008E7402">
        <w:rPr>
          <w:lang w:val="fr-FR"/>
        </w:rPr>
        <w:t xml:space="preserve">Ramsar </w:t>
      </w:r>
      <w:r w:rsidR="00087977" w:rsidRPr="008E7402">
        <w:rPr>
          <w:lang w:val="fr-FR"/>
        </w:rPr>
        <w:t>ont besoin de mises à jour régulières de leurs Autorités administratives nationales concernant les orientations Ramsar et</w:t>
      </w:r>
      <w:r w:rsidR="00134611">
        <w:rPr>
          <w:lang w:val="fr-FR"/>
        </w:rPr>
        <w:t xml:space="preserve"> en particulier le</w:t>
      </w:r>
      <w:r w:rsidR="00087977" w:rsidRPr="008E7402">
        <w:rPr>
          <w:lang w:val="fr-FR"/>
        </w:rPr>
        <w:t xml:space="preserve"> matériel </w:t>
      </w:r>
      <w:r w:rsidR="00134611">
        <w:rPr>
          <w:lang w:val="fr-FR"/>
        </w:rPr>
        <w:t>sur la</w:t>
      </w:r>
      <w:r w:rsidR="00087977" w:rsidRPr="008E7402">
        <w:rPr>
          <w:lang w:val="fr-FR"/>
        </w:rPr>
        <w:t xml:space="preserve"> gestion des sites; il est donc important que les Parties continuent de déployer des efforts pour maintenir ces canaux de communication opérationnels. </w:t>
      </w:r>
    </w:p>
    <w:p w14:paraId="4463CA84" w14:textId="77777777" w:rsidR="00060426" w:rsidRPr="008E7402" w:rsidRDefault="00060426" w:rsidP="00060426">
      <w:pPr>
        <w:spacing w:after="0" w:line="240" w:lineRule="auto"/>
        <w:ind w:left="425" w:hanging="425"/>
        <w:rPr>
          <w:lang w:val="fr-FR"/>
        </w:rPr>
      </w:pPr>
    </w:p>
    <w:p w14:paraId="435D08D0" w14:textId="04B71B51" w:rsidR="00060426" w:rsidRPr="008E7402" w:rsidRDefault="00060426" w:rsidP="00060426">
      <w:pPr>
        <w:spacing w:after="0" w:line="240" w:lineRule="auto"/>
        <w:ind w:left="425" w:hanging="425"/>
        <w:rPr>
          <w:lang w:val="fr-FR"/>
        </w:rPr>
      </w:pPr>
      <w:r w:rsidRPr="008E7402">
        <w:rPr>
          <w:lang w:val="fr-FR"/>
        </w:rPr>
        <w:t>103.</w:t>
      </w:r>
      <w:r w:rsidRPr="008E7402">
        <w:rPr>
          <w:lang w:val="fr-FR"/>
        </w:rPr>
        <w:tab/>
      </w:r>
      <w:r w:rsidR="00087977" w:rsidRPr="008E7402">
        <w:rPr>
          <w:lang w:val="fr-FR"/>
        </w:rPr>
        <w:t xml:space="preserve">Quarante-cinq pour cent des </w:t>
      </w:r>
      <w:r w:rsidRPr="008E7402">
        <w:rPr>
          <w:lang w:val="fr-FR"/>
        </w:rPr>
        <w:t xml:space="preserve">Parties </w:t>
      </w:r>
      <w:r w:rsidR="00087977" w:rsidRPr="008E7402">
        <w:rPr>
          <w:lang w:val="fr-FR"/>
        </w:rPr>
        <w:t xml:space="preserve">signalent avoir un mécanisme en place pour </w:t>
      </w:r>
      <w:r w:rsidR="00134611">
        <w:rPr>
          <w:lang w:val="fr-FR"/>
        </w:rPr>
        <w:t>échanger</w:t>
      </w:r>
      <w:r w:rsidR="00087977" w:rsidRPr="008E7402">
        <w:rPr>
          <w:lang w:val="fr-FR"/>
        </w:rPr>
        <w:t xml:space="preserve"> </w:t>
      </w:r>
      <w:r w:rsidR="00426526" w:rsidRPr="008E7402">
        <w:rPr>
          <w:lang w:val="fr-FR"/>
        </w:rPr>
        <w:t xml:space="preserve">l’information sur l’application de </w:t>
      </w:r>
      <w:r w:rsidR="000954F7">
        <w:rPr>
          <w:lang w:val="fr-FR"/>
        </w:rPr>
        <w:t xml:space="preserve">la Convention de </w:t>
      </w:r>
      <w:r w:rsidR="00426526" w:rsidRPr="008E7402">
        <w:rPr>
          <w:lang w:val="fr-FR"/>
        </w:rPr>
        <w:t xml:space="preserve">Ramsar avec les ministères compétents </w:t>
      </w:r>
      <w:r w:rsidR="00E4605C" w:rsidRPr="008E7402">
        <w:rPr>
          <w:lang w:val="fr-FR"/>
        </w:rPr>
        <w:t>(COP12</w:t>
      </w:r>
      <w:r w:rsidR="00426526" w:rsidRPr="008E7402">
        <w:rPr>
          <w:lang w:val="fr-FR"/>
        </w:rPr>
        <w:t> : </w:t>
      </w:r>
      <w:r w:rsidRPr="008E7402">
        <w:rPr>
          <w:lang w:val="fr-FR"/>
        </w:rPr>
        <w:t>48%</w:t>
      </w:r>
      <w:r w:rsidR="00E4605C" w:rsidRPr="008E7402">
        <w:rPr>
          <w:lang w:val="fr-FR"/>
        </w:rPr>
        <w:t>)</w:t>
      </w:r>
      <w:r w:rsidRPr="008E7402">
        <w:rPr>
          <w:lang w:val="fr-FR"/>
        </w:rPr>
        <w:t xml:space="preserve">. </w:t>
      </w:r>
      <w:r w:rsidR="00426526" w:rsidRPr="008E7402">
        <w:rPr>
          <w:lang w:val="fr-FR"/>
        </w:rPr>
        <w:t xml:space="preserve">De même, </w:t>
      </w:r>
      <w:r w:rsidRPr="008E7402">
        <w:rPr>
          <w:lang w:val="fr-FR"/>
        </w:rPr>
        <w:t>44%</w:t>
      </w:r>
      <w:r w:rsidR="00426526" w:rsidRPr="008E7402">
        <w:rPr>
          <w:lang w:val="fr-FR"/>
        </w:rPr>
        <w:t> des</w:t>
      </w:r>
      <w:r w:rsidRPr="008E7402">
        <w:rPr>
          <w:lang w:val="fr-FR"/>
        </w:rPr>
        <w:t xml:space="preserve"> Parties </w:t>
      </w:r>
      <w:r w:rsidR="00426526" w:rsidRPr="008E7402">
        <w:rPr>
          <w:lang w:val="fr-FR"/>
        </w:rPr>
        <w:t xml:space="preserve">indiquent avoir un mécanisme de communication avec d’autres correspondants nationaux d’AME, le même pourcentage que pour la COP12. </w:t>
      </w:r>
    </w:p>
    <w:p w14:paraId="6327EBC0" w14:textId="77777777" w:rsidR="00060426" w:rsidRPr="008E7402" w:rsidRDefault="00060426" w:rsidP="00060426">
      <w:pPr>
        <w:spacing w:after="0" w:line="240" w:lineRule="auto"/>
        <w:ind w:left="425" w:hanging="425"/>
        <w:rPr>
          <w:lang w:val="fr-FR"/>
        </w:rPr>
      </w:pPr>
    </w:p>
    <w:p w14:paraId="0D8C1CF0" w14:textId="42292FFD" w:rsidR="00060426" w:rsidRPr="008E7402" w:rsidRDefault="00060426" w:rsidP="00060426">
      <w:pPr>
        <w:spacing w:after="0" w:line="240" w:lineRule="auto"/>
        <w:ind w:left="425" w:hanging="425"/>
        <w:rPr>
          <w:lang w:val="fr-FR"/>
        </w:rPr>
      </w:pPr>
      <w:r w:rsidRPr="008E7402">
        <w:rPr>
          <w:lang w:val="fr-FR"/>
        </w:rPr>
        <w:t>104.</w:t>
      </w:r>
      <w:r w:rsidRPr="008E7402">
        <w:rPr>
          <w:lang w:val="fr-FR"/>
        </w:rPr>
        <w:tab/>
      </w:r>
      <w:r w:rsidR="00426526" w:rsidRPr="008E7402">
        <w:rPr>
          <w:lang w:val="fr-FR"/>
        </w:rPr>
        <w:t xml:space="preserve">Quatre-vingt-sept pour cent des </w:t>
      </w:r>
      <w:r w:rsidRPr="008E7402">
        <w:rPr>
          <w:lang w:val="fr-FR"/>
        </w:rPr>
        <w:t xml:space="preserve">Parties </w:t>
      </w:r>
      <w:r w:rsidR="00426526" w:rsidRPr="008E7402">
        <w:rPr>
          <w:lang w:val="fr-FR"/>
        </w:rPr>
        <w:t xml:space="preserve">indiquent qu’elles organisent des activités pour la Journée mondiale des zones humides (JMZ) </w:t>
      </w:r>
      <w:r w:rsidR="00E24241" w:rsidRPr="008E7402">
        <w:rPr>
          <w:lang w:val="fr-FR"/>
        </w:rPr>
        <w:t xml:space="preserve">depuis la COP12. Un pourcentage semblable de Parties (89%) signalait des activités de ce type à la COP12 pour la période triennale précédente. </w:t>
      </w:r>
    </w:p>
    <w:p w14:paraId="643403E0" w14:textId="77777777" w:rsidR="00282863" w:rsidRPr="008E7402" w:rsidRDefault="00282863" w:rsidP="00B22AC4">
      <w:pPr>
        <w:spacing w:after="0" w:line="240" w:lineRule="auto"/>
        <w:ind w:left="425" w:hanging="425"/>
        <w:rPr>
          <w:lang w:val="fr-FR"/>
        </w:rPr>
      </w:pPr>
    </w:p>
    <w:p w14:paraId="43F26287" w14:textId="19DEDF39" w:rsidR="00060426" w:rsidRPr="008E7402" w:rsidRDefault="00060426" w:rsidP="00060426">
      <w:pPr>
        <w:spacing w:after="0" w:line="240" w:lineRule="auto"/>
        <w:ind w:left="425" w:hanging="425"/>
        <w:rPr>
          <w:lang w:val="fr-FR"/>
        </w:rPr>
      </w:pPr>
      <w:r w:rsidRPr="008E7402">
        <w:rPr>
          <w:lang w:val="fr-FR"/>
        </w:rPr>
        <w:t>105.</w:t>
      </w:r>
      <w:r w:rsidRPr="008E7402">
        <w:rPr>
          <w:lang w:val="fr-FR"/>
        </w:rPr>
        <w:tab/>
      </w:r>
      <w:r w:rsidR="00E24241" w:rsidRPr="008E7402">
        <w:rPr>
          <w:lang w:val="fr-FR"/>
        </w:rPr>
        <w:t xml:space="preserve">En général, la période triennale écoulée a été témoin d’une augmentation </w:t>
      </w:r>
      <w:r w:rsidR="00134611">
        <w:rPr>
          <w:lang w:val="fr-FR"/>
        </w:rPr>
        <w:t>du nombre d’activités de la JMZ</w:t>
      </w:r>
      <w:r w:rsidR="00E24241" w:rsidRPr="008E7402">
        <w:rPr>
          <w:lang w:val="fr-FR"/>
        </w:rPr>
        <w:t xml:space="preserve">, de pays participants, de téléchargements du matériel sur la JMZ et de visites sur le site web de la JMZ. Les plateformes de réseaux sociaux telles que </w:t>
      </w:r>
      <w:r w:rsidRPr="008E7402">
        <w:rPr>
          <w:lang w:val="fr-FR"/>
        </w:rPr>
        <w:t xml:space="preserve">Facebook, Twitter, Instagram </w:t>
      </w:r>
      <w:r w:rsidR="00E24241" w:rsidRPr="008E7402">
        <w:rPr>
          <w:lang w:val="fr-FR"/>
        </w:rPr>
        <w:t>et</w:t>
      </w:r>
      <w:r w:rsidRPr="008E7402">
        <w:rPr>
          <w:lang w:val="fr-FR"/>
        </w:rPr>
        <w:t xml:space="preserve"> YouTube </w:t>
      </w:r>
      <w:r w:rsidR="00E24241" w:rsidRPr="008E7402">
        <w:rPr>
          <w:lang w:val="fr-FR"/>
        </w:rPr>
        <w:t xml:space="preserve">se sont révélées des canaux efficaces pour atteindre un public vaste et varié afin de promouvoir la Journée mondiale des zones humides, en particulier auprès des jeunes. Durant la période triennale, l’utilisation combinée de ces plateformes </w:t>
      </w:r>
      <w:r w:rsidR="00B151F2" w:rsidRPr="00B151F2">
        <w:rPr>
          <w:lang w:val="fr-FR"/>
        </w:rPr>
        <w:t>a</w:t>
      </w:r>
      <w:r w:rsidR="00E24241" w:rsidRPr="00B151F2">
        <w:rPr>
          <w:lang w:val="fr-FR"/>
        </w:rPr>
        <w:t xml:space="preserve"> atteint</w:t>
      </w:r>
      <w:r w:rsidRPr="008E7402">
        <w:rPr>
          <w:lang w:val="fr-FR"/>
        </w:rPr>
        <w:t xml:space="preserve"> 16</w:t>
      </w:r>
      <w:r w:rsidR="00E24241" w:rsidRPr="008E7402">
        <w:rPr>
          <w:lang w:val="fr-FR"/>
        </w:rPr>
        <w:t> </w:t>
      </w:r>
      <w:r w:rsidRPr="008E7402">
        <w:rPr>
          <w:lang w:val="fr-FR"/>
        </w:rPr>
        <w:t>million</w:t>
      </w:r>
      <w:r w:rsidR="00E24241" w:rsidRPr="008E7402">
        <w:rPr>
          <w:lang w:val="fr-FR"/>
        </w:rPr>
        <w:t>s de personnes en </w:t>
      </w:r>
      <w:r w:rsidRPr="008E7402">
        <w:rPr>
          <w:lang w:val="fr-FR"/>
        </w:rPr>
        <w:t>2016, 25</w:t>
      </w:r>
      <w:r w:rsidR="00E24241" w:rsidRPr="008E7402">
        <w:rPr>
          <w:lang w:val="fr-FR"/>
        </w:rPr>
        <w:t> </w:t>
      </w:r>
      <w:r w:rsidRPr="008E7402">
        <w:rPr>
          <w:lang w:val="fr-FR"/>
        </w:rPr>
        <w:t>million</w:t>
      </w:r>
      <w:r w:rsidR="00E24241" w:rsidRPr="008E7402">
        <w:rPr>
          <w:lang w:val="fr-FR"/>
        </w:rPr>
        <w:t>s en </w:t>
      </w:r>
      <w:r w:rsidRPr="008E7402">
        <w:rPr>
          <w:lang w:val="fr-FR"/>
        </w:rPr>
        <w:t xml:space="preserve">2017 </w:t>
      </w:r>
      <w:r w:rsidR="00E24241" w:rsidRPr="008E7402">
        <w:rPr>
          <w:lang w:val="fr-FR"/>
        </w:rPr>
        <w:t>et</w:t>
      </w:r>
      <w:r w:rsidRPr="008E7402">
        <w:rPr>
          <w:lang w:val="fr-FR"/>
        </w:rPr>
        <w:t xml:space="preserve"> 9</w:t>
      </w:r>
      <w:r w:rsidR="00E24241" w:rsidRPr="008E7402">
        <w:rPr>
          <w:lang w:val="fr-FR"/>
        </w:rPr>
        <w:t> </w:t>
      </w:r>
      <w:r w:rsidRPr="008E7402">
        <w:rPr>
          <w:lang w:val="fr-FR"/>
        </w:rPr>
        <w:t>million</w:t>
      </w:r>
      <w:r w:rsidR="00E24241" w:rsidRPr="008E7402">
        <w:rPr>
          <w:lang w:val="fr-FR"/>
        </w:rPr>
        <w:t>s en </w:t>
      </w:r>
      <w:r w:rsidRPr="008E7402">
        <w:rPr>
          <w:lang w:val="fr-FR"/>
        </w:rPr>
        <w:t>2018 (</w:t>
      </w:r>
      <w:r w:rsidR="00B151F2">
        <w:rPr>
          <w:lang w:val="fr-FR"/>
        </w:rPr>
        <w:t>v</w:t>
      </w:r>
      <w:r w:rsidR="00E24241" w:rsidRPr="008E7402">
        <w:rPr>
          <w:lang w:val="fr-FR"/>
        </w:rPr>
        <w:t>oir tableau ci</w:t>
      </w:r>
      <w:r w:rsidR="00E24241" w:rsidRPr="008E7402">
        <w:rPr>
          <w:lang w:val="fr-FR"/>
        </w:rPr>
        <w:noBreakHyphen/>
        <w:t>dessous</w:t>
      </w:r>
      <w:r w:rsidR="00B151F2">
        <w:rPr>
          <w:lang w:val="fr-FR"/>
        </w:rPr>
        <w:t>)</w:t>
      </w:r>
      <w:r w:rsidR="00E24241" w:rsidRPr="008E7402">
        <w:rPr>
          <w:lang w:val="fr-FR"/>
        </w:rPr>
        <w:t xml:space="preserve">. </w:t>
      </w:r>
    </w:p>
    <w:p w14:paraId="5F6167F9" w14:textId="77777777" w:rsidR="00400C1F" w:rsidRDefault="00400C1F" w:rsidP="008E5D15">
      <w:pPr>
        <w:spacing w:after="0" w:line="240" w:lineRule="auto"/>
        <w:rPr>
          <w:i/>
          <w:lang w:val="fr-FR"/>
        </w:rPr>
      </w:pPr>
    </w:p>
    <w:p w14:paraId="5983FCC5" w14:textId="4864D58D" w:rsidR="008E5D15" w:rsidRPr="008E7402" w:rsidRDefault="008E5D15" w:rsidP="008E5D15">
      <w:pPr>
        <w:spacing w:after="0" w:line="240" w:lineRule="auto"/>
        <w:rPr>
          <w:i/>
          <w:lang w:val="fr-FR"/>
        </w:rPr>
      </w:pPr>
      <w:r w:rsidRPr="008E7402">
        <w:rPr>
          <w:i/>
          <w:lang w:val="fr-FR"/>
        </w:rPr>
        <w:t>Table</w:t>
      </w:r>
      <w:r w:rsidR="00E43ECC" w:rsidRPr="008E7402">
        <w:rPr>
          <w:i/>
          <w:lang w:val="fr-FR"/>
        </w:rPr>
        <w:t>au</w:t>
      </w:r>
      <w:r w:rsidRPr="008E7402">
        <w:rPr>
          <w:i/>
          <w:lang w:val="fr-FR"/>
        </w:rPr>
        <w:t xml:space="preserve"> 2</w:t>
      </w:r>
      <w:r w:rsidR="00E43ECC" w:rsidRPr="008E7402">
        <w:rPr>
          <w:i/>
          <w:lang w:val="fr-FR"/>
        </w:rPr>
        <w:t> </w:t>
      </w:r>
      <w:r w:rsidRPr="008E7402">
        <w:rPr>
          <w:i/>
          <w:lang w:val="fr-FR"/>
        </w:rPr>
        <w:t xml:space="preserve">: </w:t>
      </w:r>
      <w:r w:rsidR="00E43ECC" w:rsidRPr="008E7402">
        <w:rPr>
          <w:i/>
          <w:lang w:val="fr-FR"/>
        </w:rPr>
        <w:t xml:space="preserve">Activités de la Journée mondiale des zones humides </w:t>
      </w:r>
      <w:r w:rsidR="00134611">
        <w:rPr>
          <w:i/>
          <w:lang w:val="fr-FR"/>
        </w:rPr>
        <w:t>signalées</w:t>
      </w:r>
    </w:p>
    <w:tbl>
      <w:tblPr>
        <w:tblW w:w="8036" w:type="dxa"/>
        <w:tblInd w:w="108" w:type="dxa"/>
        <w:tblLayout w:type="fixed"/>
        <w:tblLook w:val="04A0" w:firstRow="1" w:lastRow="0" w:firstColumn="1" w:lastColumn="0" w:noHBand="0" w:noVBand="1"/>
      </w:tblPr>
      <w:tblGrid>
        <w:gridCol w:w="3969"/>
        <w:gridCol w:w="1355"/>
        <w:gridCol w:w="1356"/>
        <w:gridCol w:w="1356"/>
      </w:tblGrid>
      <w:tr w:rsidR="008E5D15" w:rsidRPr="008E7402" w14:paraId="5D65C5C3" w14:textId="77777777" w:rsidTr="00254587">
        <w:tc>
          <w:tcPr>
            <w:tcW w:w="396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3785070E" w14:textId="77777777" w:rsidR="008E5D15" w:rsidRPr="008E7402" w:rsidRDefault="008E5D15" w:rsidP="006270ED">
            <w:pPr>
              <w:keepLines/>
              <w:spacing w:after="0" w:line="240" w:lineRule="auto"/>
              <w:jc w:val="center"/>
              <w:rPr>
                <w:rFonts w:ascii="Times New Roman" w:eastAsia="Times New Roman" w:hAnsi="Times New Roman" w:cs="Times New Roman"/>
                <w:color w:val="000000"/>
                <w:sz w:val="20"/>
                <w:szCs w:val="20"/>
                <w:lang w:val="fr-FR" w:eastAsia="en-GB"/>
              </w:rPr>
            </w:pPr>
          </w:p>
        </w:tc>
        <w:tc>
          <w:tcPr>
            <w:tcW w:w="1355"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056C76BC" w14:textId="77777777" w:rsidR="008E5D15" w:rsidRPr="008E7402" w:rsidRDefault="008E5D15" w:rsidP="006270ED">
            <w:pPr>
              <w:keepLines/>
              <w:spacing w:after="0" w:line="240" w:lineRule="auto"/>
              <w:jc w:val="center"/>
              <w:rPr>
                <w:rFonts w:ascii="Calibri" w:eastAsia="Times New Roman" w:hAnsi="Calibri" w:cs="Calibri"/>
                <w:b/>
                <w:color w:val="000000"/>
                <w:lang w:val="fr-FR" w:eastAsia="en-GB"/>
              </w:rPr>
            </w:pPr>
            <w:r w:rsidRPr="008E7402">
              <w:rPr>
                <w:rFonts w:ascii="Calibri" w:eastAsia="Times New Roman" w:hAnsi="Calibri" w:cs="Calibri"/>
                <w:b/>
                <w:color w:val="000000"/>
                <w:lang w:val="fr-FR" w:eastAsia="en-GB"/>
              </w:rPr>
              <w:t>2016</w:t>
            </w:r>
          </w:p>
        </w:tc>
        <w:tc>
          <w:tcPr>
            <w:tcW w:w="1356"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2D13CB30" w14:textId="77777777" w:rsidR="008E5D15" w:rsidRPr="008E7402" w:rsidRDefault="008E5D15" w:rsidP="006270ED">
            <w:pPr>
              <w:keepLines/>
              <w:spacing w:after="0" w:line="240" w:lineRule="auto"/>
              <w:jc w:val="center"/>
              <w:rPr>
                <w:rFonts w:ascii="Calibri" w:eastAsia="Times New Roman" w:hAnsi="Calibri" w:cs="Calibri"/>
                <w:b/>
                <w:color w:val="000000"/>
                <w:lang w:val="fr-FR" w:eastAsia="en-GB"/>
              </w:rPr>
            </w:pPr>
            <w:r w:rsidRPr="008E7402">
              <w:rPr>
                <w:rFonts w:ascii="Calibri" w:eastAsia="Times New Roman" w:hAnsi="Calibri" w:cs="Calibri"/>
                <w:b/>
                <w:color w:val="000000"/>
                <w:lang w:val="fr-FR" w:eastAsia="en-GB"/>
              </w:rPr>
              <w:t>2017</w:t>
            </w:r>
          </w:p>
        </w:tc>
        <w:tc>
          <w:tcPr>
            <w:tcW w:w="1356"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6B66AF73" w14:textId="77777777" w:rsidR="008E5D15" w:rsidRPr="008E7402" w:rsidRDefault="008E5D15" w:rsidP="006270ED">
            <w:pPr>
              <w:keepLines/>
              <w:spacing w:after="0" w:line="240" w:lineRule="auto"/>
              <w:jc w:val="center"/>
              <w:rPr>
                <w:rFonts w:ascii="Calibri" w:eastAsia="Times New Roman" w:hAnsi="Calibri" w:cs="Calibri"/>
                <w:b/>
                <w:color w:val="000000"/>
                <w:lang w:val="fr-FR" w:eastAsia="en-GB"/>
              </w:rPr>
            </w:pPr>
            <w:r w:rsidRPr="008E7402">
              <w:rPr>
                <w:rFonts w:ascii="Calibri" w:eastAsia="Times New Roman" w:hAnsi="Calibri" w:cs="Calibri"/>
                <w:b/>
                <w:color w:val="000000"/>
                <w:lang w:val="fr-FR" w:eastAsia="en-GB"/>
              </w:rPr>
              <w:t>2018</w:t>
            </w:r>
          </w:p>
        </w:tc>
      </w:tr>
      <w:tr w:rsidR="008E5D15" w:rsidRPr="008E7402" w14:paraId="3914C1E2" w14:textId="77777777" w:rsidTr="00254587">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2460B4C4" w14:textId="08AD57D9" w:rsidR="008E5D15" w:rsidRPr="008E7402" w:rsidRDefault="008E5D15" w:rsidP="00873644">
            <w:pPr>
              <w:keepLines/>
              <w:spacing w:after="0" w:line="240" w:lineRule="auto"/>
              <w:rPr>
                <w:rFonts w:ascii="Calibri" w:eastAsia="Times New Roman" w:hAnsi="Calibri" w:cs="Calibri"/>
                <w:color w:val="000000"/>
                <w:lang w:val="fr-FR" w:eastAsia="en-GB"/>
              </w:rPr>
            </w:pPr>
            <w:r w:rsidRPr="008E7402">
              <w:rPr>
                <w:rFonts w:ascii="Calibri" w:eastAsia="Times New Roman" w:hAnsi="Calibri" w:cs="Calibri"/>
                <w:color w:val="000000"/>
                <w:lang w:val="fr-FR" w:eastAsia="en-GB"/>
              </w:rPr>
              <w:t>N</w:t>
            </w:r>
            <w:r w:rsidR="00E43ECC" w:rsidRPr="008E7402">
              <w:rPr>
                <w:rFonts w:ascii="Calibri" w:eastAsia="Times New Roman" w:hAnsi="Calibri" w:cs="Calibri"/>
                <w:color w:val="000000"/>
                <w:lang w:val="fr-FR" w:eastAsia="en-GB"/>
              </w:rPr>
              <w:t xml:space="preserve">ombre d’activités de la JMZ </w:t>
            </w:r>
            <w:r w:rsidR="00873644" w:rsidRPr="008E7402">
              <w:rPr>
                <w:rFonts w:ascii="Calibri" w:eastAsia="Times New Roman" w:hAnsi="Calibri" w:cs="Calibri"/>
                <w:color w:val="000000"/>
                <w:lang w:val="fr-FR" w:eastAsia="en-GB"/>
              </w:rPr>
              <w:t>signalées</w:t>
            </w:r>
          </w:p>
        </w:tc>
        <w:tc>
          <w:tcPr>
            <w:tcW w:w="1355" w:type="dxa"/>
            <w:tcBorders>
              <w:top w:val="nil"/>
              <w:left w:val="nil"/>
              <w:bottom w:val="single" w:sz="4" w:space="0" w:color="auto"/>
              <w:right w:val="single" w:sz="4" w:space="0" w:color="auto"/>
            </w:tcBorders>
            <w:shd w:val="clear" w:color="auto" w:fill="auto"/>
            <w:noWrap/>
            <w:vAlign w:val="center"/>
            <w:hideMark/>
          </w:tcPr>
          <w:p w14:paraId="2D037E66" w14:textId="5B68BB99" w:rsidR="008E5D15" w:rsidRPr="008E7402" w:rsidRDefault="00E43ECC" w:rsidP="00254587">
            <w:pPr>
              <w:keepLines/>
              <w:spacing w:after="0" w:line="240" w:lineRule="auto"/>
              <w:jc w:val="right"/>
              <w:rPr>
                <w:rFonts w:ascii="Calibri" w:eastAsia="Times New Roman" w:hAnsi="Calibri" w:cs="Calibri"/>
                <w:color w:val="000000"/>
                <w:lang w:val="fr-FR" w:eastAsia="en-GB"/>
              </w:rPr>
            </w:pPr>
            <w:r w:rsidRPr="008E7402">
              <w:rPr>
                <w:rFonts w:ascii="Calibri" w:eastAsia="Times New Roman" w:hAnsi="Calibri" w:cs="Calibri"/>
                <w:color w:val="000000"/>
                <w:lang w:val="fr-FR" w:eastAsia="en-GB"/>
              </w:rPr>
              <w:t>1 </w:t>
            </w:r>
            <w:r w:rsidR="008E5D15" w:rsidRPr="008E7402">
              <w:rPr>
                <w:rFonts w:ascii="Calibri" w:eastAsia="Times New Roman" w:hAnsi="Calibri" w:cs="Calibri"/>
                <w:color w:val="000000"/>
                <w:lang w:val="fr-FR" w:eastAsia="en-GB"/>
              </w:rPr>
              <w:t>349</w:t>
            </w:r>
          </w:p>
        </w:tc>
        <w:tc>
          <w:tcPr>
            <w:tcW w:w="1356" w:type="dxa"/>
            <w:tcBorders>
              <w:top w:val="nil"/>
              <w:left w:val="nil"/>
              <w:bottom w:val="single" w:sz="4" w:space="0" w:color="auto"/>
              <w:right w:val="single" w:sz="4" w:space="0" w:color="auto"/>
            </w:tcBorders>
            <w:shd w:val="clear" w:color="auto" w:fill="auto"/>
            <w:noWrap/>
            <w:vAlign w:val="center"/>
            <w:hideMark/>
          </w:tcPr>
          <w:p w14:paraId="7A14D58F" w14:textId="13771B8D" w:rsidR="008E5D15" w:rsidRPr="008E7402" w:rsidRDefault="008E5D15" w:rsidP="00E43ECC">
            <w:pPr>
              <w:keepLines/>
              <w:spacing w:after="0" w:line="240" w:lineRule="auto"/>
              <w:jc w:val="right"/>
              <w:rPr>
                <w:rFonts w:ascii="Calibri" w:eastAsia="Times New Roman" w:hAnsi="Calibri" w:cs="Calibri"/>
                <w:color w:val="000000"/>
                <w:lang w:val="fr-FR" w:eastAsia="en-GB"/>
              </w:rPr>
            </w:pPr>
            <w:r w:rsidRPr="008E7402">
              <w:rPr>
                <w:rFonts w:ascii="Calibri" w:eastAsia="Times New Roman" w:hAnsi="Calibri" w:cs="Calibri"/>
                <w:color w:val="000000"/>
                <w:lang w:val="fr-FR" w:eastAsia="en-GB"/>
              </w:rPr>
              <w:t>1</w:t>
            </w:r>
            <w:r w:rsidR="00E43ECC" w:rsidRPr="008E7402">
              <w:rPr>
                <w:rFonts w:ascii="Calibri" w:eastAsia="Times New Roman" w:hAnsi="Calibri" w:cs="Calibri"/>
                <w:color w:val="000000"/>
                <w:lang w:val="fr-FR" w:eastAsia="en-GB"/>
              </w:rPr>
              <w:t> </w:t>
            </w:r>
            <w:r w:rsidRPr="008E7402">
              <w:rPr>
                <w:rFonts w:ascii="Calibri" w:eastAsia="Times New Roman" w:hAnsi="Calibri" w:cs="Calibri"/>
                <w:color w:val="000000"/>
                <w:lang w:val="fr-FR" w:eastAsia="en-GB"/>
              </w:rPr>
              <w:t>620</w:t>
            </w:r>
          </w:p>
        </w:tc>
        <w:tc>
          <w:tcPr>
            <w:tcW w:w="1356" w:type="dxa"/>
            <w:tcBorders>
              <w:top w:val="nil"/>
              <w:left w:val="nil"/>
              <w:bottom w:val="single" w:sz="4" w:space="0" w:color="auto"/>
              <w:right w:val="single" w:sz="4" w:space="0" w:color="auto"/>
            </w:tcBorders>
            <w:shd w:val="clear" w:color="auto" w:fill="auto"/>
            <w:noWrap/>
            <w:vAlign w:val="center"/>
            <w:hideMark/>
          </w:tcPr>
          <w:p w14:paraId="0C51CC3C" w14:textId="4C13A96E" w:rsidR="008E5D15" w:rsidRPr="008E7402" w:rsidRDefault="008E5D15" w:rsidP="00254587">
            <w:pPr>
              <w:keepLines/>
              <w:spacing w:after="0" w:line="240" w:lineRule="auto"/>
              <w:jc w:val="right"/>
              <w:rPr>
                <w:rFonts w:ascii="Calibri" w:eastAsia="Times New Roman" w:hAnsi="Calibri" w:cs="Calibri"/>
                <w:color w:val="000000"/>
                <w:lang w:val="fr-FR" w:eastAsia="en-GB"/>
              </w:rPr>
            </w:pPr>
            <w:r w:rsidRPr="008E7402">
              <w:rPr>
                <w:rFonts w:ascii="Calibri" w:eastAsia="Times New Roman" w:hAnsi="Calibri" w:cs="Calibri"/>
                <w:color w:val="000000"/>
                <w:lang w:val="fr-FR" w:eastAsia="en-GB"/>
              </w:rPr>
              <w:t>1</w:t>
            </w:r>
            <w:r w:rsidR="00E43ECC" w:rsidRPr="008E7402">
              <w:rPr>
                <w:rFonts w:ascii="Calibri" w:eastAsia="Times New Roman" w:hAnsi="Calibri" w:cs="Calibri"/>
                <w:color w:val="000000"/>
                <w:lang w:val="fr-FR" w:eastAsia="en-GB"/>
              </w:rPr>
              <w:t> </w:t>
            </w:r>
            <w:r w:rsidRPr="008E7402">
              <w:rPr>
                <w:rFonts w:ascii="Calibri" w:eastAsia="Times New Roman" w:hAnsi="Calibri" w:cs="Calibri"/>
                <w:color w:val="000000"/>
                <w:lang w:val="fr-FR" w:eastAsia="en-GB"/>
              </w:rPr>
              <w:t>507</w:t>
            </w:r>
          </w:p>
        </w:tc>
      </w:tr>
      <w:tr w:rsidR="008E5D15" w:rsidRPr="008E7402" w14:paraId="398016EC" w14:textId="77777777" w:rsidTr="00254587">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6C5EDBC2" w14:textId="611F3DE6" w:rsidR="008E5D15" w:rsidRPr="008E7402" w:rsidRDefault="00873644" w:rsidP="006270ED">
            <w:pPr>
              <w:keepLines/>
              <w:spacing w:after="0" w:line="240" w:lineRule="auto"/>
              <w:rPr>
                <w:rFonts w:ascii="Calibri" w:eastAsia="Times New Roman" w:hAnsi="Calibri" w:cs="Calibri"/>
                <w:color w:val="000000"/>
                <w:lang w:val="fr-FR" w:eastAsia="en-GB"/>
              </w:rPr>
            </w:pPr>
            <w:r w:rsidRPr="008E7402">
              <w:rPr>
                <w:rFonts w:ascii="Calibri" w:eastAsia="Times New Roman" w:hAnsi="Calibri" w:cs="Calibri"/>
                <w:color w:val="000000"/>
                <w:lang w:val="fr-FR" w:eastAsia="en-GB"/>
              </w:rPr>
              <w:t>Nombre de pays participants</w:t>
            </w:r>
          </w:p>
        </w:tc>
        <w:tc>
          <w:tcPr>
            <w:tcW w:w="1355" w:type="dxa"/>
            <w:tcBorders>
              <w:top w:val="nil"/>
              <w:left w:val="nil"/>
              <w:bottom w:val="single" w:sz="4" w:space="0" w:color="auto"/>
              <w:right w:val="single" w:sz="4" w:space="0" w:color="auto"/>
            </w:tcBorders>
            <w:shd w:val="clear" w:color="auto" w:fill="auto"/>
            <w:noWrap/>
            <w:vAlign w:val="center"/>
            <w:hideMark/>
          </w:tcPr>
          <w:p w14:paraId="0E218775" w14:textId="77777777" w:rsidR="008E5D15" w:rsidRPr="008E7402" w:rsidRDefault="008E5D15" w:rsidP="00254587">
            <w:pPr>
              <w:keepLines/>
              <w:spacing w:after="0" w:line="240" w:lineRule="auto"/>
              <w:jc w:val="right"/>
              <w:rPr>
                <w:rFonts w:ascii="Calibri" w:eastAsia="Times New Roman" w:hAnsi="Calibri" w:cs="Calibri"/>
                <w:color w:val="000000"/>
                <w:lang w:val="fr-FR" w:eastAsia="en-GB"/>
              </w:rPr>
            </w:pPr>
            <w:r w:rsidRPr="008E7402">
              <w:rPr>
                <w:rFonts w:ascii="Calibri" w:eastAsia="Times New Roman" w:hAnsi="Calibri" w:cs="Calibri"/>
                <w:color w:val="000000"/>
                <w:lang w:val="fr-FR" w:eastAsia="en-GB"/>
              </w:rPr>
              <w:t>106</w:t>
            </w:r>
          </w:p>
        </w:tc>
        <w:tc>
          <w:tcPr>
            <w:tcW w:w="1356" w:type="dxa"/>
            <w:tcBorders>
              <w:top w:val="nil"/>
              <w:left w:val="nil"/>
              <w:bottom w:val="single" w:sz="4" w:space="0" w:color="auto"/>
              <w:right w:val="single" w:sz="4" w:space="0" w:color="auto"/>
            </w:tcBorders>
            <w:shd w:val="clear" w:color="auto" w:fill="auto"/>
            <w:noWrap/>
            <w:vAlign w:val="center"/>
            <w:hideMark/>
          </w:tcPr>
          <w:p w14:paraId="37564F39" w14:textId="77777777" w:rsidR="008E5D15" w:rsidRPr="008E7402" w:rsidRDefault="008E5D15" w:rsidP="00254587">
            <w:pPr>
              <w:keepLines/>
              <w:spacing w:after="0" w:line="240" w:lineRule="auto"/>
              <w:jc w:val="right"/>
              <w:rPr>
                <w:rFonts w:ascii="Calibri" w:eastAsia="Times New Roman" w:hAnsi="Calibri" w:cs="Calibri"/>
                <w:color w:val="000000"/>
                <w:lang w:val="fr-FR" w:eastAsia="en-GB"/>
              </w:rPr>
            </w:pPr>
            <w:r w:rsidRPr="008E7402">
              <w:rPr>
                <w:rFonts w:ascii="Calibri" w:eastAsia="Times New Roman" w:hAnsi="Calibri" w:cs="Calibri"/>
                <w:color w:val="000000"/>
                <w:lang w:val="fr-FR" w:eastAsia="en-GB"/>
              </w:rPr>
              <w:t>120</w:t>
            </w:r>
          </w:p>
        </w:tc>
        <w:tc>
          <w:tcPr>
            <w:tcW w:w="1356" w:type="dxa"/>
            <w:tcBorders>
              <w:top w:val="nil"/>
              <w:left w:val="nil"/>
              <w:bottom w:val="single" w:sz="4" w:space="0" w:color="auto"/>
              <w:right w:val="single" w:sz="4" w:space="0" w:color="auto"/>
            </w:tcBorders>
            <w:shd w:val="clear" w:color="auto" w:fill="auto"/>
            <w:noWrap/>
            <w:vAlign w:val="center"/>
            <w:hideMark/>
          </w:tcPr>
          <w:p w14:paraId="052A0EA2" w14:textId="77777777" w:rsidR="008E5D15" w:rsidRPr="008E7402" w:rsidRDefault="008E5D15" w:rsidP="00254587">
            <w:pPr>
              <w:keepLines/>
              <w:spacing w:after="0" w:line="240" w:lineRule="auto"/>
              <w:jc w:val="right"/>
              <w:rPr>
                <w:rFonts w:ascii="Calibri" w:eastAsia="Times New Roman" w:hAnsi="Calibri" w:cs="Calibri"/>
                <w:color w:val="000000"/>
                <w:lang w:val="fr-FR" w:eastAsia="en-GB"/>
              </w:rPr>
            </w:pPr>
            <w:r w:rsidRPr="008E7402">
              <w:rPr>
                <w:rFonts w:ascii="Calibri" w:eastAsia="Times New Roman" w:hAnsi="Calibri" w:cs="Calibri"/>
                <w:color w:val="000000"/>
                <w:lang w:val="fr-FR" w:eastAsia="en-GB"/>
              </w:rPr>
              <w:t>118</w:t>
            </w:r>
          </w:p>
        </w:tc>
      </w:tr>
      <w:tr w:rsidR="008E5D15" w:rsidRPr="008E7402" w14:paraId="789A3AD5" w14:textId="77777777" w:rsidTr="00254587">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01FC2CD0" w14:textId="44522471" w:rsidR="008E5D15" w:rsidRPr="008E7402" w:rsidRDefault="00873644" w:rsidP="006270ED">
            <w:pPr>
              <w:keepLines/>
              <w:spacing w:after="0" w:line="240" w:lineRule="auto"/>
              <w:rPr>
                <w:rFonts w:ascii="Calibri" w:eastAsia="Times New Roman" w:hAnsi="Calibri" w:cs="Calibri"/>
                <w:color w:val="000000"/>
                <w:lang w:val="fr-FR" w:eastAsia="en-GB"/>
              </w:rPr>
            </w:pPr>
            <w:r w:rsidRPr="008E7402">
              <w:rPr>
                <w:rFonts w:ascii="Calibri" w:eastAsia="Times New Roman" w:hAnsi="Calibri" w:cs="Calibri"/>
                <w:color w:val="000000"/>
                <w:lang w:val="fr-FR" w:eastAsia="en-GB"/>
              </w:rPr>
              <w:t>Nombre de téléchargements du matériel de la JMZ</w:t>
            </w:r>
            <w:r w:rsidR="008E5D15" w:rsidRPr="008E7402">
              <w:rPr>
                <w:rFonts w:ascii="Calibri" w:eastAsia="Times New Roman" w:hAnsi="Calibri" w:cs="Calibri"/>
                <w:color w:val="000000"/>
                <w:lang w:val="fr-FR" w:eastAsia="en-GB"/>
              </w:rPr>
              <w:t xml:space="preserve"> </w:t>
            </w:r>
          </w:p>
        </w:tc>
        <w:tc>
          <w:tcPr>
            <w:tcW w:w="1355" w:type="dxa"/>
            <w:tcBorders>
              <w:top w:val="nil"/>
              <w:left w:val="nil"/>
              <w:bottom w:val="single" w:sz="4" w:space="0" w:color="auto"/>
              <w:right w:val="single" w:sz="4" w:space="0" w:color="auto"/>
            </w:tcBorders>
            <w:shd w:val="clear" w:color="auto" w:fill="auto"/>
            <w:noWrap/>
            <w:vAlign w:val="center"/>
            <w:hideMark/>
          </w:tcPr>
          <w:p w14:paraId="424FC935" w14:textId="5B512F36" w:rsidR="008E5D15" w:rsidRPr="008E7402" w:rsidRDefault="008E5D15" w:rsidP="00E43ECC">
            <w:pPr>
              <w:keepLines/>
              <w:spacing w:after="0" w:line="240" w:lineRule="auto"/>
              <w:jc w:val="right"/>
              <w:rPr>
                <w:rFonts w:ascii="Calibri" w:eastAsia="Times New Roman" w:hAnsi="Calibri" w:cs="Calibri"/>
                <w:color w:val="000000"/>
                <w:lang w:val="fr-FR" w:eastAsia="en-GB"/>
              </w:rPr>
            </w:pPr>
            <w:r w:rsidRPr="008E7402">
              <w:rPr>
                <w:rFonts w:ascii="Calibri" w:eastAsia="Times New Roman" w:hAnsi="Calibri" w:cs="Calibri"/>
                <w:color w:val="000000"/>
                <w:lang w:val="fr-FR" w:eastAsia="en-GB"/>
              </w:rPr>
              <w:t>75</w:t>
            </w:r>
            <w:r w:rsidR="00E43ECC" w:rsidRPr="008E7402">
              <w:rPr>
                <w:rFonts w:ascii="Calibri" w:eastAsia="Times New Roman" w:hAnsi="Calibri" w:cs="Calibri"/>
                <w:color w:val="000000"/>
                <w:lang w:val="fr-FR" w:eastAsia="en-GB"/>
              </w:rPr>
              <w:t> </w:t>
            </w:r>
            <w:r w:rsidRPr="008E7402">
              <w:rPr>
                <w:rFonts w:ascii="Calibri" w:eastAsia="Times New Roman" w:hAnsi="Calibri" w:cs="Calibri"/>
                <w:color w:val="000000"/>
                <w:lang w:val="fr-FR" w:eastAsia="en-GB"/>
              </w:rPr>
              <w:t>912</w:t>
            </w:r>
          </w:p>
        </w:tc>
        <w:tc>
          <w:tcPr>
            <w:tcW w:w="1356" w:type="dxa"/>
            <w:tcBorders>
              <w:top w:val="nil"/>
              <w:left w:val="nil"/>
              <w:bottom w:val="single" w:sz="4" w:space="0" w:color="auto"/>
              <w:right w:val="single" w:sz="4" w:space="0" w:color="auto"/>
            </w:tcBorders>
            <w:shd w:val="clear" w:color="auto" w:fill="auto"/>
            <w:noWrap/>
            <w:vAlign w:val="center"/>
            <w:hideMark/>
          </w:tcPr>
          <w:p w14:paraId="09E6BF17" w14:textId="2CE6E600" w:rsidR="008E5D15" w:rsidRPr="008E7402" w:rsidRDefault="00E43ECC" w:rsidP="00254587">
            <w:pPr>
              <w:keepLines/>
              <w:spacing w:after="0" w:line="240" w:lineRule="auto"/>
              <w:jc w:val="right"/>
              <w:rPr>
                <w:rFonts w:ascii="Calibri" w:eastAsia="Times New Roman" w:hAnsi="Calibri" w:cs="Calibri"/>
                <w:color w:val="000000"/>
                <w:lang w:val="fr-FR" w:eastAsia="en-GB"/>
              </w:rPr>
            </w:pPr>
            <w:r w:rsidRPr="008E7402">
              <w:rPr>
                <w:rFonts w:ascii="Calibri" w:eastAsia="Times New Roman" w:hAnsi="Calibri" w:cs="Calibri"/>
                <w:color w:val="000000"/>
                <w:lang w:val="fr-FR" w:eastAsia="en-GB"/>
              </w:rPr>
              <w:t>281 </w:t>
            </w:r>
            <w:r w:rsidR="008E5D15" w:rsidRPr="008E7402">
              <w:rPr>
                <w:rFonts w:ascii="Calibri" w:eastAsia="Times New Roman" w:hAnsi="Calibri" w:cs="Calibri"/>
                <w:color w:val="000000"/>
                <w:lang w:val="fr-FR" w:eastAsia="en-GB"/>
              </w:rPr>
              <w:t>744</w:t>
            </w:r>
          </w:p>
        </w:tc>
        <w:tc>
          <w:tcPr>
            <w:tcW w:w="1356" w:type="dxa"/>
            <w:tcBorders>
              <w:top w:val="nil"/>
              <w:left w:val="nil"/>
              <w:bottom w:val="single" w:sz="4" w:space="0" w:color="auto"/>
              <w:right w:val="single" w:sz="4" w:space="0" w:color="auto"/>
            </w:tcBorders>
            <w:shd w:val="clear" w:color="auto" w:fill="auto"/>
            <w:noWrap/>
            <w:vAlign w:val="center"/>
            <w:hideMark/>
          </w:tcPr>
          <w:p w14:paraId="743D8EBF" w14:textId="239A34E2" w:rsidR="008E5D15" w:rsidRPr="008E7402" w:rsidRDefault="00E43ECC" w:rsidP="00254587">
            <w:pPr>
              <w:keepLines/>
              <w:spacing w:after="0" w:line="240" w:lineRule="auto"/>
              <w:jc w:val="right"/>
              <w:rPr>
                <w:rFonts w:ascii="Calibri" w:eastAsia="Times New Roman" w:hAnsi="Calibri" w:cs="Calibri"/>
                <w:color w:val="000000"/>
                <w:lang w:val="fr-FR" w:eastAsia="en-GB"/>
              </w:rPr>
            </w:pPr>
            <w:r w:rsidRPr="008E7402">
              <w:rPr>
                <w:rFonts w:ascii="Calibri" w:eastAsia="Times New Roman" w:hAnsi="Calibri" w:cs="Calibri"/>
                <w:color w:val="000000"/>
                <w:lang w:val="fr-FR" w:eastAsia="en-GB"/>
              </w:rPr>
              <w:t>151 </w:t>
            </w:r>
            <w:r w:rsidR="008E5D15" w:rsidRPr="008E7402">
              <w:rPr>
                <w:rFonts w:ascii="Calibri" w:eastAsia="Times New Roman" w:hAnsi="Calibri" w:cs="Calibri"/>
                <w:color w:val="000000"/>
                <w:lang w:val="fr-FR" w:eastAsia="en-GB"/>
              </w:rPr>
              <w:t>258</w:t>
            </w:r>
          </w:p>
        </w:tc>
      </w:tr>
      <w:tr w:rsidR="008E5D15" w:rsidRPr="008E7402" w14:paraId="5CFFE8D2" w14:textId="77777777" w:rsidTr="00254587">
        <w:tc>
          <w:tcPr>
            <w:tcW w:w="3969" w:type="dxa"/>
            <w:tcBorders>
              <w:top w:val="nil"/>
              <w:left w:val="single" w:sz="4" w:space="0" w:color="auto"/>
              <w:bottom w:val="nil"/>
              <w:right w:val="single" w:sz="4" w:space="0" w:color="auto"/>
            </w:tcBorders>
            <w:shd w:val="clear" w:color="auto" w:fill="auto"/>
            <w:noWrap/>
            <w:vAlign w:val="center"/>
            <w:hideMark/>
          </w:tcPr>
          <w:p w14:paraId="4FCFEA8C" w14:textId="078CB51A" w:rsidR="008E5D15" w:rsidRPr="008E7402" w:rsidRDefault="00873644" w:rsidP="006270ED">
            <w:pPr>
              <w:keepLines/>
              <w:spacing w:after="0" w:line="240" w:lineRule="auto"/>
              <w:rPr>
                <w:rFonts w:ascii="Calibri" w:eastAsia="Times New Roman" w:hAnsi="Calibri" w:cs="Calibri"/>
                <w:color w:val="000000"/>
                <w:lang w:val="fr-FR" w:eastAsia="en-GB"/>
              </w:rPr>
            </w:pPr>
            <w:r w:rsidRPr="008E7402">
              <w:rPr>
                <w:rFonts w:ascii="Calibri" w:eastAsia="Times New Roman" w:hAnsi="Calibri" w:cs="Calibri"/>
                <w:color w:val="000000"/>
                <w:lang w:val="fr-FR" w:eastAsia="en-GB"/>
              </w:rPr>
              <w:t>Nombre de visites sur le site web de la JMZ</w:t>
            </w:r>
          </w:p>
        </w:tc>
        <w:tc>
          <w:tcPr>
            <w:tcW w:w="1355" w:type="dxa"/>
            <w:tcBorders>
              <w:top w:val="nil"/>
              <w:left w:val="nil"/>
              <w:bottom w:val="single" w:sz="4" w:space="0" w:color="auto"/>
              <w:right w:val="single" w:sz="4" w:space="0" w:color="auto"/>
            </w:tcBorders>
            <w:shd w:val="clear" w:color="auto" w:fill="auto"/>
            <w:noWrap/>
            <w:vAlign w:val="center"/>
            <w:hideMark/>
          </w:tcPr>
          <w:p w14:paraId="7665EFB9" w14:textId="4412CA18" w:rsidR="008E5D15" w:rsidRPr="008E7402" w:rsidRDefault="008E5D15" w:rsidP="00E43ECC">
            <w:pPr>
              <w:keepLines/>
              <w:spacing w:after="0" w:line="240" w:lineRule="auto"/>
              <w:jc w:val="right"/>
              <w:rPr>
                <w:rFonts w:ascii="Calibri" w:eastAsia="Times New Roman" w:hAnsi="Calibri" w:cs="Calibri"/>
                <w:color w:val="000000"/>
                <w:lang w:val="fr-FR" w:eastAsia="en-GB"/>
              </w:rPr>
            </w:pPr>
            <w:r w:rsidRPr="008E7402">
              <w:rPr>
                <w:rFonts w:ascii="Calibri" w:eastAsia="Times New Roman" w:hAnsi="Calibri" w:cs="Calibri"/>
                <w:color w:val="000000"/>
                <w:lang w:val="fr-FR" w:eastAsia="en-GB"/>
              </w:rPr>
              <w:t>50</w:t>
            </w:r>
            <w:r w:rsidR="00E43ECC" w:rsidRPr="008E7402">
              <w:rPr>
                <w:rFonts w:ascii="Calibri" w:eastAsia="Times New Roman" w:hAnsi="Calibri" w:cs="Calibri"/>
                <w:color w:val="000000"/>
                <w:lang w:val="fr-FR" w:eastAsia="en-GB"/>
              </w:rPr>
              <w:t> </w:t>
            </w:r>
            <w:r w:rsidRPr="008E7402">
              <w:rPr>
                <w:rFonts w:ascii="Calibri" w:eastAsia="Times New Roman" w:hAnsi="Calibri" w:cs="Calibri"/>
                <w:color w:val="000000"/>
                <w:lang w:val="fr-FR" w:eastAsia="en-GB"/>
              </w:rPr>
              <w:t>733</w:t>
            </w:r>
          </w:p>
        </w:tc>
        <w:tc>
          <w:tcPr>
            <w:tcW w:w="1356" w:type="dxa"/>
            <w:tcBorders>
              <w:top w:val="nil"/>
              <w:left w:val="nil"/>
              <w:bottom w:val="single" w:sz="4" w:space="0" w:color="auto"/>
              <w:right w:val="single" w:sz="4" w:space="0" w:color="auto"/>
            </w:tcBorders>
            <w:shd w:val="clear" w:color="auto" w:fill="auto"/>
            <w:noWrap/>
            <w:vAlign w:val="center"/>
            <w:hideMark/>
          </w:tcPr>
          <w:p w14:paraId="3FAA7781" w14:textId="4A3D56BC" w:rsidR="008E5D15" w:rsidRPr="008E7402" w:rsidRDefault="00E43ECC" w:rsidP="00254587">
            <w:pPr>
              <w:keepLines/>
              <w:spacing w:after="0" w:line="240" w:lineRule="auto"/>
              <w:jc w:val="right"/>
              <w:rPr>
                <w:rFonts w:ascii="Calibri" w:eastAsia="Times New Roman" w:hAnsi="Calibri" w:cs="Calibri"/>
                <w:color w:val="000000"/>
                <w:lang w:val="fr-FR" w:eastAsia="en-GB"/>
              </w:rPr>
            </w:pPr>
            <w:r w:rsidRPr="008E7402">
              <w:rPr>
                <w:rFonts w:ascii="Calibri" w:eastAsia="Times New Roman" w:hAnsi="Calibri" w:cs="Calibri"/>
                <w:color w:val="000000"/>
                <w:lang w:val="fr-FR" w:eastAsia="en-GB"/>
              </w:rPr>
              <w:t>54 </w:t>
            </w:r>
            <w:r w:rsidR="008E5D15" w:rsidRPr="008E7402">
              <w:rPr>
                <w:rFonts w:ascii="Calibri" w:eastAsia="Times New Roman" w:hAnsi="Calibri" w:cs="Calibri"/>
                <w:color w:val="000000"/>
                <w:lang w:val="fr-FR" w:eastAsia="en-GB"/>
              </w:rPr>
              <w:t>528</w:t>
            </w:r>
          </w:p>
        </w:tc>
        <w:tc>
          <w:tcPr>
            <w:tcW w:w="1356" w:type="dxa"/>
            <w:tcBorders>
              <w:top w:val="nil"/>
              <w:left w:val="nil"/>
              <w:bottom w:val="single" w:sz="4" w:space="0" w:color="auto"/>
              <w:right w:val="single" w:sz="4" w:space="0" w:color="auto"/>
            </w:tcBorders>
            <w:shd w:val="clear" w:color="auto" w:fill="auto"/>
            <w:noWrap/>
            <w:vAlign w:val="center"/>
            <w:hideMark/>
          </w:tcPr>
          <w:p w14:paraId="09B76DE7" w14:textId="51723946" w:rsidR="008E5D15" w:rsidRPr="008E7402" w:rsidRDefault="00E43ECC" w:rsidP="00254587">
            <w:pPr>
              <w:keepLines/>
              <w:spacing w:after="0" w:line="240" w:lineRule="auto"/>
              <w:jc w:val="right"/>
              <w:rPr>
                <w:rFonts w:ascii="Calibri" w:eastAsia="Times New Roman" w:hAnsi="Calibri" w:cs="Calibri"/>
                <w:color w:val="000000"/>
                <w:lang w:val="fr-FR" w:eastAsia="en-GB"/>
              </w:rPr>
            </w:pPr>
            <w:r w:rsidRPr="008E7402">
              <w:rPr>
                <w:rFonts w:ascii="Calibri" w:eastAsia="Times New Roman" w:hAnsi="Calibri" w:cs="Calibri"/>
                <w:color w:val="000000"/>
                <w:lang w:val="fr-FR" w:eastAsia="en-GB"/>
              </w:rPr>
              <w:t>200 </w:t>
            </w:r>
            <w:r w:rsidR="008E5D15" w:rsidRPr="008E7402">
              <w:rPr>
                <w:rFonts w:ascii="Calibri" w:eastAsia="Times New Roman" w:hAnsi="Calibri" w:cs="Calibri"/>
                <w:color w:val="000000"/>
                <w:lang w:val="fr-FR" w:eastAsia="en-GB"/>
              </w:rPr>
              <w:t>000</w:t>
            </w:r>
          </w:p>
        </w:tc>
      </w:tr>
      <w:tr w:rsidR="008E5D15" w:rsidRPr="008E7402" w14:paraId="6BACA379" w14:textId="77777777" w:rsidTr="00254587">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39914" w14:textId="5292B01C" w:rsidR="008E5D15" w:rsidRPr="008E7402" w:rsidRDefault="00873644" w:rsidP="006270ED">
            <w:pPr>
              <w:keepLines/>
              <w:spacing w:after="0" w:line="240" w:lineRule="auto"/>
              <w:rPr>
                <w:rFonts w:ascii="Calibri" w:eastAsia="Times New Roman" w:hAnsi="Calibri" w:cs="Calibri"/>
                <w:color w:val="000000"/>
                <w:lang w:val="fr-FR" w:eastAsia="en-GB"/>
              </w:rPr>
            </w:pPr>
            <w:r w:rsidRPr="008E7402">
              <w:rPr>
                <w:rFonts w:ascii="Calibri" w:eastAsia="Times New Roman" w:hAnsi="Calibri" w:cs="Calibri"/>
                <w:color w:val="000000"/>
                <w:lang w:val="fr-FR" w:eastAsia="en-GB"/>
              </w:rPr>
              <w:t>Nombre d’articles en ligne publiés</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14:paraId="19647779" w14:textId="4BBD36C7" w:rsidR="008E5D15" w:rsidRPr="008E7402" w:rsidRDefault="00E43ECC" w:rsidP="00254587">
            <w:pPr>
              <w:keepLines/>
              <w:spacing w:after="0" w:line="240" w:lineRule="auto"/>
              <w:jc w:val="right"/>
              <w:rPr>
                <w:rFonts w:ascii="Calibri" w:eastAsia="Times New Roman" w:hAnsi="Calibri" w:cs="Calibri"/>
                <w:color w:val="000000"/>
                <w:lang w:val="fr-FR" w:eastAsia="en-GB"/>
              </w:rPr>
            </w:pPr>
            <w:r w:rsidRPr="008E7402">
              <w:rPr>
                <w:rFonts w:ascii="Calibri" w:eastAsia="Times New Roman" w:hAnsi="Calibri" w:cs="Calibri"/>
                <w:color w:val="000000"/>
                <w:lang w:val="fr-FR" w:eastAsia="en-GB"/>
              </w:rPr>
              <w:t>1 </w:t>
            </w:r>
            <w:r w:rsidR="008E5D15" w:rsidRPr="008E7402">
              <w:rPr>
                <w:rFonts w:ascii="Calibri" w:eastAsia="Times New Roman" w:hAnsi="Calibri" w:cs="Calibri"/>
                <w:color w:val="000000"/>
                <w:lang w:val="fr-FR" w:eastAsia="en-GB"/>
              </w:rPr>
              <w:t>216</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14:paraId="3E482351" w14:textId="77777777" w:rsidR="008E5D15" w:rsidRPr="008E7402" w:rsidRDefault="008E5D15" w:rsidP="00254587">
            <w:pPr>
              <w:keepLines/>
              <w:spacing w:after="0" w:line="240" w:lineRule="auto"/>
              <w:jc w:val="right"/>
              <w:rPr>
                <w:rFonts w:ascii="Calibri" w:eastAsia="Times New Roman" w:hAnsi="Calibri" w:cs="Calibri"/>
                <w:color w:val="000000"/>
                <w:lang w:val="fr-FR" w:eastAsia="en-GB"/>
              </w:rPr>
            </w:pPr>
            <w:r w:rsidRPr="008E7402">
              <w:rPr>
                <w:rFonts w:ascii="Calibri" w:eastAsia="Times New Roman" w:hAnsi="Calibri" w:cs="Calibri"/>
                <w:color w:val="000000"/>
                <w:lang w:val="fr-FR" w:eastAsia="en-GB"/>
              </w:rPr>
              <w:t>747</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14:paraId="707FA367" w14:textId="6346CE1F" w:rsidR="008E5D15" w:rsidRPr="008E7402" w:rsidRDefault="00E43ECC" w:rsidP="00254587">
            <w:pPr>
              <w:keepLines/>
              <w:spacing w:after="0" w:line="240" w:lineRule="auto"/>
              <w:jc w:val="right"/>
              <w:rPr>
                <w:rFonts w:ascii="Calibri" w:eastAsia="Times New Roman" w:hAnsi="Calibri" w:cs="Calibri"/>
                <w:color w:val="000000"/>
                <w:lang w:val="fr-FR" w:eastAsia="en-GB"/>
              </w:rPr>
            </w:pPr>
            <w:r w:rsidRPr="008E7402">
              <w:rPr>
                <w:rFonts w:ascii="Calibri" w:eastAsia="Times New Roman" w:hAnsi="Calibri" w:cs="Calibri"/>
                <w:color w:val="000000"/>
                <w:lang w:val="fr-FR" w:eastAsia="en-GB"/>
              </w:rPr>
              <w:t>1 </w:t>
            </w:r>
            <w:r w:rsidR="008E5D15" w:rsidRPr="008E7402">
              <w:rPr>
                <w:rFonts w:ascii="Calibri" w:eastAsia="Times New Roman" w:hAnsi="Calibri" w:cs="Calibri"/>
                <w:color w:val="000000"/>
                <w:lang w:val="fr-FR" w:eastAsia="en-GB"/>
              </w:rPr>
              <w:t>888</w:t>
            </w:r>
          </w:p>
        </w:tc>
      </w:tr>
      <w:tr w:rsidR="008E5D15" w:rsidRPr="008E7402" w14:paraId="1EC727C8" w14:textId="77777777" w:rsidTr="00254587">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838F0" w14:textId="14CDF1B4" w:rsidR="008E5D15" w:rsidRPr="008E7402" w:rsidRDefault="00873644" w:rsidP="006270ED">
            <w:pPr>
              <w:keepLines/>
              <w:spacing w:after="0" w:line="240" w:lineRule="auto"/>
              <w:rPr>
                <w:rFonts w:ascii="Calibri" w:eastAsia="Times New Roman" w:hAnsi="Calibri" w:cs="Calibri"/>
                <w:color w:val="000000"/>
                <w:lang w:val="fr-FR" w:eastAsia="en-GB"/>
              </w:rPr>
            </w:pPr>
            <w:r w:rsidRPr="008E7402">
              <w:rPr>
                <w:rFonts w:ascii="Calibri" w:eastAsia="Times New Roman" w:hAnsi="Calibri" w:cs="Calibri"/>
                <w:color w:val="000000"/>
                <w:lang w:val="fr-FR" w:eastAsia="en-GB"/>
              </w:rPr>
              <w:t>Réseaux sociaux</w:t>
            </w:r>
            <w:r w:rsidR="00B151F2">
              <w:rPr>
                <w:rFonts w:ascii="Calibri" w:eastAsia="Times New Roman" w:hAnsi="Calibri" w:cs="Calibri"/>
                <w:color w:val="000000"/>
                <w:lang w:val="fr-FR" w:eastAsia="en-GB"/>
              </w:rPr>
              <w:t xml:space="preserve"> (Facebook</w:t>
            </w:r>
            <w:r w:rsidR="00D346F4">
              <w:rPr>
                <w:rFonts w:ascii="Calibri" w:eastAsia="Times New Roman" w:hAnsi="Calibri" w:cs="Calibri"/>
                <w:color w:val="000000"/>
                <w:lang w:val="fr-FR" w:eastAsia="en-GB"/>
              </w:rPr>
              <w:t>, Twitter, Instagram et YouTube)</w:t>
            </w:r>
          </w:p>
        </w:tc>
        <w:tc>
          <w:tcPr>
            <w:tcW w:w="1355" w:type="dxa"/>
            <w:tcBorders>
              <w:top w:val="single" w:sz="4" w:space="0" w:color="auto"/>
              <w:left w:val="nil"/>
              <w:bottom w:val="single" w:sz="4" w:space="0" w:color="auto"/>
              <w:right w:val="single" w:sz="4" w:space="0" w:color="auto"/>
            </w:tcBorders>
            <w:shd w:val="clear" w:color="auto" w:fill="auto"/>
            <w:noWrap/>
            <w:vAlign w:val="bottom"/>
          </w:tcPr>
          <w:p w14:paraId="2B7D4341" w14:textId="2E5E5D0B" w:rsidR="008E5D15" w:rsidRPr="008E7402" w:rsidRDefault="008E5D15" w:rsidP="00254587">
            <w:pPr>
              <w:keepLines/>
              <w:spacing w:after="0" w:line="240" w:lineRule="auto"/>
              <w:jc w:val="right"/>
              <w:rPr>
                <w:rFonts w:ascii="Calibri" w:eastAsia="Times New Roman" w:hAnsi="Calibri" w:cs="Calibri"/>
                <w:color w:val="000000"/>
                <w:lang w:val="fr-FR" w:eastAsia="en-GB"/>
              </w:rPr>
            </w:pPr>
            <w:r w:rsidRPr="008E7402">
              <w:rPr>
                <w:rFonts w:ascii="Calibri" w:eastAsia="Times New Roman" w:hAnsi="Calibri" w:cs="Calibri"/>
                <w:color w:val="000000"/>
                <w:lang w:val="fr-FR" w:eastAsia="en-GB"/>
              </w:rPr>
              <w:t>16 million</w:t>
            </w:r>
            <w:r w:rsidR="00E43ECC" w:rsidRPr="008E7402">
              <w:rPr>
                <w:rFonts w:ascii="Calibri" w:eastAsia="Times New Roman" w:hAnsi="Calibri" w:cs="Calibri"/>
                <w:color w:val="000000"/>
                <w:lang w:val="fr-FR" w:eastAsia="en-GB"/>
              </w:rPr>
              <w:t>s</w:t>
            </w:r>
            <w:r w:rsidRPr="008E7402">
              <w:rPr>
                <w:rFonts w:ascii="Calibri" w:eastAsia="Times New Roman" w:hAnsi="Calibri" w:cs="Calibri"/>
                <w:color w:val="000000"/>
                <w:lang w:val="fr-FR" w:eastAsia="en-GB"/>
              </w:rPr>
              <w:t xml:space="preserve"> </w:t>
            </w:r>
          </w:p>
        </w:tc>
        <w:tc>
          <w:tcPr>
            <w:tcW w:w="1356" w:type="dxa"/>
            <w:tcBorders>
              <w:top w:val="single" w:sz="4" w:space="0" w:color="auto"/>
              <w:left w:val="nil"/>
              <w:bottom w:val="single" w:sz="4" w:space="0" w:color="auto"/>
              <w:right w:val="single" w:sz="4" w:space="0" w:color="auto"/>
            </w:tcBorders>
            <w:shd w:val="clear" w:color="auto" w:fill="auto"/>
            <w:noWrap/>
            <w:vAlign w:val="bottom"/>
          </w:tcPr>
          <w:p w14:paraId="7F89D5F2" w14:textId="75244A68" w:rsidR="008E5D15" w:rsidRPr="008E7402" w:rsidRDefault="008E5D15" w:rsidP="00254587">
            <w:pPr>
              <w:keepLines/>
              <w:spacing w:after="0" w:line="240" w:lineRule="auto"/>
              <w:jc w:val="right"/>
              <w:rPr>
                <w:rFonts w:ascii="Calibri" w:eastAsia="Times New Roman" w:hAnsi="Calibri" w:cs="Calibri"/>
                <w:color w:val="000000"/>
                <w:lang w:val="fr-FR" w:eastAsia="en-GB"/>
              </w:rPr>
            </w:pPr>
            <w:r w:rsidRPr="008E7402">
              <w:rPr>
                <w:rFonts w:ascii="Calibri" w:eastAsia="Times New Roman" w:hAnsi="Calibri" w:cs="Calibri"/>
                <w:color w:val="000000"/>
                <w:lang w:val="fr-FR" w:eastAsia="en-GB"/>
              </w:rPr>
              <w:t>25 million</w:t>
            </w:r>
            <w:r w:rsidR="00E43ECC" w:rsidRPr="008E7402">
              <w:rPr>
                <w:rFonts w:ascii="Calibri" w:eastAsia="Times New Roman" w:hAnsi="Calibri" w:cs="Calibri"/>
                <w:color w:val="000000"/>
                <w:lang w:val="fr-FR" w:eastAsia="en-GB"/>
              </w:rPr>
              <w:t>s</w:t>
            </w:r>
            <w:r w:rsidRPr="008E7402">
              <w:rPr>
                <w:rFonts w:ascii="Calibri" w:eastAsia="Times New Roman" w:hAnsi="Calibri" w:cs="Calibri"/>
                <w:color w:val="000000"/>
                <w:lang w:val="fr-FR" w:eastAsia="en-GB"/>
              </w:rPr>
              <w:t xml:space="preserve"> </w:t>
            </w:r>
          </w:p>
        </w:tc>
        <w:tc>
          <w:tcPr>
            <w:tcW w:w="1356" w:type="dxa"/>
            <w:tcBorders>
              <w:top w:val="single" w:sz="4" w:space="0" w:color="auto"/>
              <w:left w:val="nil"/>
              <w:bottom w:val="single" w:sz="4" w:space="0" w:color="auto"/>
              <w:right w:val="single" w:sz="4" w:space="0" w:color="auto"/>
            </w:tcBorders>
            <w:shd w:val="clear" w:color="auto" w:fill="auto"/>
            <w:noWrap/>
            <w:vAlign w:val="bottom"/>
          </w:tcPr>
          <w:p w14:paraId="65E1B41A" w14:textId="0C4768B4" w:rsidR="008E5D15" w:rsidRPr="008E7402" w:rsidRDefault="008E5D15" w:rsidP="00254587">
            <w:pPr>
              <w:keepLines/>
              <w:spacing w:after="0" w:line="240" w:lineRule="auto"/>
              <w:jc w:val="right"/>
              <w:rPr>
                <w:rFonts w:ascii="Calibri" w:eastAsia="Times New Roman" w:hAnsi="Calibri" w:cs="Calibri"/>
                <w:color w:val="000000"/>
                <w:lang w:val="fr-FR" w:eastAsia="en-GB"/>
              </w:rPr>
            </w:pPr>
            <w:r w:rsidRPr="008E7402">
              <w:rPr>
                <w:rFonts w:ascii="Calibri" w:eastAsia="Times New Roman" w:hAnsi="Calibri" w:cs="Calibri"/>
                <w:color w:val="000000"/>
                <w:lang w:val="fr-FR" w:eastAsia="en-GB"/>
              </w:rPr>
              <w:t>9 million</w:t>
            </w:r>
            <w:r w:rsidR="00E43ECC" w:rsidRPr="008E7402">
              <w:rPr>
                <w:rFonts w:ascii="Calibri" w:eastAsia="Times New Roman" w:hAnsi="Calibri" w:cs="Calibri"/>
                <w:color w:val="000000"/>
                <w:lang w:val="fr-FR" w:eastAsia="en-GB"/>
              </w:rPr>
              <w:t>s</w:t>
            </w:r>
          </w:p>
        </w:tc>
      </w:tr>
    </w:tbl>
    <w:p w14:paraId="615986D8" w14:textId="77777777" w:rsidR="00CA54F9" w:rsidRPr="008E7402" w:rsidRDefault="00CA54F9" w:rsidP="006C4C10">
      <w:pPr>
        <w:spacing w:after="0" w:line="240" w:lineRule="auto"/>
        <w:rPr>
          <w:lang w:val="fr-FR"/>
        </w:rPr>
      </w:pPr>
    </w:p>
    <w:p w14:paraId="3F9E35C4" w14:textId="77777777" w:rsidR="00F0588C" w:rsidRPr="008E7402" w:rsidRDefault="00F0588C" w:rsidP="006C4C10">
      <w:pPr>
        <w:spacing w:after="0" w:line="240" w:lineRule="auto"/>
        <w:rPr>
          <w:lang w:val="fr-FR"/>
        </w:rPr>
      </w:pPr>
    </w:p>
    <w:p w14:paraId="40278A18" w14:textId="7007487A" w:rsidR="008E5D15" w:rsidRPr="008E7402" w:rsidRDefault="008E5D15" w:rsidP="008E5D15">
      <w:pPr>
        <w:spacing w:after="0" w:line="240" w:lineRule="auto"/>
        <w:ind w:left="425" w:hanging="425"/>
        <w:rPr>
          <w:lang w:val="fr-FR"/>
        </w:rPr>
      </w:pPr>
      <w:r w:rsidRPr="008E7402">
        <w:rPr>
          <w:lang w:val="fr-FR"/>
        </w:rPr>
        <w:t>106.</w:t>
      </w:r>
      <w:r w:rsidRPr="008E7402">
        <w:rPr>
          <w:lang w:val="fr-FR"/>
        </w:rPr>
        <w:tab/>
      </w:r>
      <w:r w:rsidR="00FB2D01" w:rsidRPr="008E7402">
        <w:rPr>
          <w:lang w:val="fr-FR"/>
        </w:rPr>
        <w:t xml:space="preserve">Concernant les campagnes, les programmes et les projets (autres que pour les activités relatives à la Journée mondiale des zones humides), </w:t>
      </w:r>
      <w:r w:rsidRPr="008E7402">
        <w:rPr>
          <w:lang w:val="fr-FR"/>
        </w:rPr>
        <w:t xml:space="preserve">83% </w:t>
      </w:r>
      <w:r w:rsidR="00FB2D01" w:rsidRPr="008E7402">
        <w:rPr>
          <w:lang w:val="fr-FR"/>
        </w:rPr>
        <w:t>des</w:t>
      </w:r>
      <w:r w:rsidRPr="008E7402">
        <w:rPr>
          <w:lang w:val="fr-FR"/>
        </w:rPr>
        <w:t xml:space="preserve"> Parties </w:t>
      </w:r>
      <w:r w:rsidR="00FB2D01" w:rsidRPr="008E7402">
        <w:rPr>
          <w:lang w:val="fr-FR"/>
        </w:rPr>
        <w:t xml:space="preserve">ont signalé avoir mené </w:t>
      </w:r>
      <w:r w:rsidR="00651810">
        <w:rPr>
          <w:lang w:val="fr-FR"/>
        </w:rPr>
        <w:t>des</w:t>
      </w:r>
      <w:r w:rsidR="00FB2D01" w:rsidRPr="008E7402">
        <w:rPr>
          <w:lang w:val="fr-FR"/>
        </w:rPr>
        <w:t xml:space="preserve"> activités, </w:t>
      </w:r>
      <w:r w:rsidR="00651810">
        <w:rPr>
          <w:lang w:val="fr-FR"/>
        </w:rPr>
        <w:t>des</w:t>
      </w:r>
      <w:r w:rsidR="00FB2D01" w:rsidRPr="008E7402">
        <w:rPr>
          <w:lang w:val="fr-FR"/>
        </w:rPr>
        <w:t xml:space="preserve"> programmes et </w:t>
      </w:r>
      <w:r w:rsidR="00651810">
        <w:rPr>
          <w:lang w:val="fr-FR"/>
        </w:rPr>
        <w:t>des</w:t>
      </w:r>
      <w:r w:rsidR="00FB2D01" w:rsidRPr="008E7402">
        <w:rPr>
          <w:lang w:val="fr-FR"/>
        </w:rPr>
        <w:t xml:space="preserve"> campagnes depuis la COP12 pour sensibiliser à l’importance des zones humides </w:t>
      </w:r>
      <w:r w:rsidR="00254587" w:rsidRPr="008E7402">
        <w:rPr>
          <w:lang w:val="fr-FR"/>
        </w:rPr>
        <w:t>(COP12</w:t>
      </w:r>
      <w:r w:rsidR="00FB2D01" w:rsidRPr="008E7402">
        <w:rPr>
          <w:lang w:val="fr-FR"/>
        </w:rPr>
        <w:t> : </w:t>
      </w:r>
      <w:r w:rsidR="00254587" w:rsidRPr="008E7402">
        <w:rPr>
          <w:lang w:val="fr-FR"/>
        </w:rPr>
        <w:t>84%)</w:t>
      </w:r>
      <w:r w:rsidRPr="008E7402">
        <w:rPr>
          <w:lang w:val="fr-FR"/>
        </w:rPr>
        <w:t xml:space="preserve">. </w:t>
      </w:r>
      <w:r w:rsidR="00FB2D01" w:rsidRPr="008E7402">
        <w:rPr>
          <w:lang w:val="fr-FR"/>
        </w:rPr>
        <w:t>Ces résultats sont encourageants, mais il reste à savoir s’il s’agit d’activités spéciales ou si elles font partie de programmes de sensibilisation</w:t>
      </w:r>
      <w:r w:rsidR="00651810" w:rsidRPr="00651810">
        <w:rPr>
          <w:lang w:val="fr-FR"/>
        </w:rPr>
        <w:t xml:space="preserve"> </w:t>
      </w:r>
      <w:r w:rsidR="00651810" w:rsidRPr="008E7402">
        <w:rPr>
          <w:lang w:val="fr-FR"/>
        </w:rPr>
        <w:t>organisés</w:t>
      </w:r>
      <w:r w:rsidR="00FB2D01" w:rsidRPr="008E7402">
        <w:rPr>
          <w:lang w:val="fr-FR"/>
        </w:rPr>
        <w:t>.</w:t>
      </w:r>
      <w:r w:rsidRPr="008E7402">
        <w:rPr>
          <w:lang w:val="fr-FR"/>
        </w:rPr>
        <w:t xml:space="preserve"> </w:t>
      </w:r>
    </w:p>
    <w:p w14:paraId="47E99741" w14:textId="77777777" w:rsidR="008E5D15" w:rsidRPr="008E7402" w:rsidRDefault="008E5D15" w:rsidP="008E5D15">
      <w:pPr>
        <w:spacing w:after="0" w:line="240" w:lineRule="auto"/>
        <w:ind w:left="425" w:hanging="425"/>
        <w:rPr>
          <w:lang w:val="fr-FR"/>
        </w:rPr>
      </w:pPr>
    </w:p>
    <w:p w14:paraId="675C7EF7" w14:textId="52F6C075" w:rsidR="008E5D15" w:rsidRPr="008E7402" w:rsidRDefault="008E5D15" w:rsidP="008E5D15">
      <w:pPr>
        <w:spacing w:after="0" w:line="240" w:lineRule="auto"/>
        <w:ind w:left="425" w:hanging="425"/>
        <w:rPr>
          <w:lang w:val="fr-FR"/>
        </w:rPr>
      </w:pPr>
      <w:r w:rsidRPr="008E7402">
        <w:rPr>
          <w:lang w:val="fr-FR"/>
        </w:rPr>
        <w:t>107.</w:t>
      </w:r>
      <w:r w:rsidRPr="008E7402">
        <w:rPr>
          <w:lang w:val="fr-FR"/>
        </w:rPr>
        <w:tab/>
      </w:r>
      <w:r w:rsidR="00FB2D01" w:rsidRPr="008E7402">
        <w:rPr>
          <w:lang w:val="fr-FR"/>
        </w:rPr>
        <w:t xml:space="preserve">Les </w:t>
      </w:r>
      <w:r w:rsidRPr="008E7402">
        <w:rPr>
          <w:lang w:val="fr-FR"/>
        </w:rPr>
        <w:t xml:space="preserve">Parties </w:t>
      </w:r>
      <w:r w:rsidR="00FB2D01" w:rsidRPr="008E7402">
        <w:rPr>
          <w:lang w:val="fr-FR"/>
        </w:rPr>
        <w:t>notent qu’elles ont recours à d’autres</w:t>
      </w:r>
      <w:r w:rsidR="00B376F0" w:rsidRPr="008E7402">
        <w:rPr>
          <w:lang w:val="fr-FR"/>
        </w:rPr>
        <w:t xml:space="preserve"> </w:t>
      </w:r>
      <w:r w:rsidR="00FB2D01" w:rsidRPr="008E7402">
        <w:rPr>
          <w:lang w:val="fr-FR"/>
        </w:rPr>
        <w:t xml:space="preserve">journées internationales comme la Journée mondiale de l’environnement, la Journée mondiale de l’eau, la Journée mondiale des </w:t>
      </w:r>
      <w:r w:rsidR="00651810">
        <w:rPr>
          <w:lang w:val="fr-FR"/>
        </w:rPr>
        <w:t>rivières</w:t>
      </w:r>
      <w:r w:rsidR="00FB2D01" w:rsidRPr="008E7402">
        <w:rPr>
          <w:lang w:val="fr-FR"/>
        </w:rPr>
        <w:t xml:space="preserve">, la Journée mondiale des oiseaux migrateurs et la Journée mondiale des tortues pour soutenir des campagnes mondiales et attirer l’attention </w:t>
      </w:r>
      <w:r w:rsidR="00651810">
        <w:rPr>
          <w:lang w:val="fr-FR"/>
        </w:rPr>
        <w:t>sur</w:t>
      </w:r>
      <w:r w:rsidR="00FB2D01" w:rsidRPr="008E7402">
        <w:rPr>
          <w:lang w:val="fr-FR"/>
        </w:rPr>
        <w:t xml:space="preserve"> leur propre situation nationale et locale. Certaines Parties notent l’utilisation de leur site web national et une </w:t>
      </w:r>
      <w:r w:rsidR="00D346F4">
        <w:rPr>
          <w:lang w:val="fr-FR"/>
        </w:rPr>
        <w:t xml:space="preserve">plus grande </w:t>
      </w:r>
      <w:r w:rsidR="00FB2D01" w:rsidRPr="008E7402">
        <w:rPr>
          <w:lang w:val="fr-FR"/>
        </w:rPr>
        <w:t xml:space="preserve">utilisation des réseaux sociaux. </w:t>
      </w:r>
    </w:p>
    <w:p w14:paraId="28F5127A" w14:textId="77777777" w:rsidR="006C3EF1" w:rsidRPr="008E7402" w:rsidRDefault="006C3EF1" w:rsidP="006C4C10">
      <w:pPr>
        <w:spacing w:after="0" w:line="240" w:lineRule="auto"/>
        <w:ind w:hanging="426"/>
        <w:rPr>
          <w:rFonts w:eastAsia="Times New Roman" w:cstheme="minorHAnsi"/>
          <w:lang w:val="fr-FR" w:eastAsia="fr-FR"/>
        </w:rPr>
      </w:pPr>
    </w:p>
    <w:p w14:paraId="3EF94DFE" w14:textId="38B4B639" w:rsidR="000115B0" w:rsidRDefault="00142729" w:rsidP="000115B0">
      <w:pPr>
        <w:spacing w:after="0" w:line="240" w:lineRule="auto"/>
        <w:rPr>
          <w:rFonts w:eastAsia="Times New Roman" w:cstheme="minorHAnsi"/>
          <w:b/>
          <w:lang w:val="fr-FR" w:eastAsia="fr-FR"/>
        </w:rPr>
      </w:pPr>
      <w:r w:rsidRPr="008E7402">
        <w:rPr>
          <w:rFonts w:eastAsia="Times New Roman" w:cstheme="minorHAnsi"/>
          <w:b/>
          <w:lang w:val="fr-FR" w:eastAsia="fr-FR"/>
        </w:rPr>
        <w:t>Objectif</w:t>
      </w:r>
      <w:r w:rsidR="000115B0" w:rsidRPr="008E7402">
        <w:rPr>
          <w:rFonts w:eastAsia="Times New Roman" w:cstheme="minorHAnsi"/>
          <w:b/>
          <w:lang w:val="fr-FR" w:eastAsia="fr-FR"/>
        </w:rPr>
        <w:t xml:space="preserve"> 17 </w:t>
      </w:r>
      <w:r w:rsidR="00FB2D01" w:rsidRPr="008E7402">
        <w:rPr>
          <w:rFonts w:eastAsia="Times New Roman" w:cstheme="minorHAnsi"/>
          <w:b/>
          <w:lang w:val="fr-FR" w:eastAsia="fr-FR"/>
        </w:rPr>
        <w:t>–</w:t>
      </w:r>
      <w:r w:rsidR="000115B0" w:rsidRPr="008E7402">
        <w:rPr>
          <w:rFonts w:eastAsia="Times New Roman" w:cstheme="minorHAnsi"/>
          <w:b/>
          <w:lang w:val="fr-FR" w:eastAsia="fr-FR"/>
        </w:rPr>
        <w:t xml:space="preserve"> </w:t>
      </w:r>
      <w:r w:rsidRPr="008E7402">
        <w:rPr>
          <w:rFonts w:eastAsia="Times New Roman" w:cstheme="minorHAnsi"/>
          <w:b/>
          <w:lang w:val="fr-FR" w:eastAsia="fr-FR"/>
        </w:rPr>
        <w:t>Des ressources financières et autres issues de toutes les sources sont mises à disposition en faveur d’une mise en œuvre effective du 4e Plan stratégique Ramsar 2016-2024</w:t>
      </w:r>
    </w:p>
    <w:p w14:paraId="7D31D10D" w14:textId="6FCA123E" w:rsidR="000115B0" w:rsidRPr="008E7402" w:rsidRDefault="000115B0" w:rsidP="000115B0">
      <w:pPr>
        <w:spacing w:after="0" w:line="240" w:lineRule="auto"/>
        <w:rPr>
          <w:rFonts w:eastAsia="Times New Roman" w:cstheme="minorHAnsi"/>
          <w:b/>
          <w:lang w:val="fr-FR" w:eastAsia="fr-FR"/>
        </w:rPr>
      </w:pPr>
      <w:r w:rsidRPr="008E7402">
        <w:rPr>
          <w:rFonts w:eastAsia="Times New Roman" w:cstheme="minorHAnsi"/>
          <w:b/>
          <w:lang w:val="fr-FR" w:eastAsia="fr-FR"/>
        </w:rPr>
        <w:t>(Indicat</w:t>
      </w:r>
      <w:r w:rsidR="00142729" w:rsidRPr="008E7402">
        <w:rPr>
          <w:rFonts w:eastAsia="Times New Roman" w:cstheme="minorHAnsi"/>
          <w:b/>
          <w:lang w:val="fr-FR" w:eastAsia="fr-FR"/>
        </w:rPr>
        <w:t>eu</w:t>
      </w:r>
      <w:r w:rsidRPr="008E7402">
        <w:rPr>
          <w:rFonts w:eastAsia="Times New Roman" w:cstheme="minorHAnsi"/>
          <w:b/>
          <w:lang w:val="fr-FR" w:eastAsia="fr-FR"/>
        </w:rPr>
        <w:t>rs 17.2, 17.3, 17.5, 17.6)</w:t>
      </w:r>
    </w:p>
    <w:p w14:paraId="7B2DE05F" w14:textId="77777777" w:rsidR="000115B0" w:rsidRPr="008E7402" w:rsidRDefault="000115B0" w:rsidP="000115B0">
      <w:pPr>
        <w:spacing w:after="0" w:line="240" w:lineRule="auto"/>
        <w:rPr>
          <w:rFonts w:eastAsia="Times New Roman" w:cstheme="minorHAnsi"/>
          <w:b/>
          <w:lang w:val="fr-FR" w:eastAsia="fr-FR"/>
        </w:rPr>
      </w:pPr>
    </w:p>
    <w:p w14:paraId="2A059812" w14:textId="326864A4" w:rsidR="000115B0" w:rsidRPr="008E7402" w:rsidRDefault="00142729" w:rsidP="000115B0">
      <w:pPr>
        <w:pStyle w:val="ListParagraph"/>
        <w:numPr>
          <w:ilvl w:val="0"/>
          <w:numId w:val="12"/>
        </w:numPr>
        <w:spacing w:after="0" w:line="240" w:lineRule="auto"/>
        <w:ind w:left="425" w:hanging="425"/>
        <w:rPr>
          <w:rFonts w:eastAsia="Times New Roman" w:cstheme="minorHAnsi"/>
          <w:b/>
          <w:lang w:val="fr-FR" w:eastAsia="fr-FR"/>
        </w:rPr>
      </w:pPr>
      <w:r w:rsidRPr="008E7402">
        <w:rPr>
          <w:rFonts w:eastAsia="Times New Roman" w:cstheme="minorHAnsi"/>
          <w:b/>
          <w:lang w:val="fr-FR" w:eastAsia="fr-FR"/>
        </w:rPr>
        <w:t>Les contributions financières non administratives pour l’application de la Convention diminuent</w:t>
      </w:r>
      <w:r w:rsidR="000115B0" w:rsidRPr="008E7402">
        <w:rPr>
          <w:rFonts w:eastAsia="Times New Roman" w:cstheme="minorHAnsi"/>
          <w:b/>
          <w:lang w:val="fr-FR" w:eastAsia="fr-FR"/>
        </w:rPr>
        <w:t>.</w:t>
      </w:r>
    </w:p>
    <w:p w14:paraId="33A7B23F" w14:textId="77777777" w:rsidR="000115B0" w:rsidRPr="008E7402" w:rsidRDefault="000115B0" w:rsidP="000115B0">
      <w:pPr>
        <w:spacing w:after="0" w:line="240" w:lineRule="auto"/>
        <w:rPr>
          <w:rFonts w:ascii="Calibri" w:hAnsi="Calibri" w:cs="Arial"/>
          <w:lang w:val="fr-FR"/>
        </w:rPr>
      </w:pPr>
    </w:p>
    <w:p w14:paraId="436DEE35" w14:textId="19640C88" w:rsidR="000115B0" w:rsidRPr="008E7402" w:rsidRDefault="000115B0" w:rsidP="000115B0">
      <w:pPr>
        <w:spacing w:after="0" w:line="240" w:lineRule="auto"/>
        <w:ind w:left="425" w:hanging="425"/>
        <w:rPr>
          <w:lang w:val="fr-FR"/>
        </w:rPr>
      </w:pPr>
      <w:r w:rsidRPr="008E7402">
        <w:rPr>
          <w:lang w:val="fr-FR"/>
        </w:rPr>
        <w:t>108.</w:t>
      </w:r>
      <w:r w:rsidRPr="008E7402">
        <w:rPr>
          <w:lang w:val="fr-FR"/>
        </w:rPr>
        <w:tab/>
      </w:r>
      <w:r w:rsidR="00FB2D01" w:rsidRPr="008E7402">
        <w:rPr>
          <w:lang w:val="fr-FR"/>
        </w:rPr>
        <w:t>Dix-neuf pour cent des</w:t>
      </w:r>
      <w:r w:rsidRPr="008E7402">
        <w:rPr>
          <w:lang w:val="fr-FR"/>
        </w:rPr>
        <w:t xml:space="preserve"> Parties </w:t>
      </w:r>
      <w:r w:rsidR="00FB2D01" w:rsidRPr="008E7402">
        <w:rPr>
          <w:lang w:val="fr-FR"/>
        </w:rPr>
        <w:t xml:space="preserve">signalent à la </w:t>
      </w:r>
      <w:r w:rsidRPr="008E7402">
        <w:rPr>
          <w:lang w:val="fr-FR"/>
        </w:rPr>
        <w:t xml:space="preserve">COP13 </w:t>
      </w:r>
      <w:r w:rsidR="00FB2D01" w:rsidRPr="008E7402">
        <w:rPr>
          <w:lang w:val="fr-FR"/>
        </w:rPr>
        <w:t xml:space="preserve">qu’elles ont fait une contribution volontaire aux activités non administratives durant la période triennale </w:t>
      </w:r>
      <w:r w:rsidR="007D5AFE" w:rsidRPr="008E7402">
        <w:rPr>
          <w:lang w:val="fr-FR"/>
        </w:rPr>
        <w:t>(COP12</w:t>
      </w:r>
      <w:r w:rsidR="00FB2D01" w:rsidRPr="008E7402">
        <w:rPr>
          <w:lang w:val="fr-FR"/>
        </w:rPr>
        <w:t> </w:t>
      </w:r>
      <w:r w:rsidR="007D5AFE" w:rsidRPr="008E7402">
        <w:rPr>
          <w:lang w:val="fr-FR"/>
        </w:rPr>
        <w:t>:</w:t>
      </w:r>
      <w:r w:rsidR="00FB2D01" w:rsidRPr="008E7402">
        <w:rPr>
          <w:lang w:val="fr-FR"/>
        </w:rPr>
        <w:t> </w:t>
      </w:r>
      <w:r w:rsidR="007D5AFE" w:rsidRPr="008E7402">
        <w:rPr>
          <w:lang w:val="fr-FR"/>
        </w:rPr>
        <w:t>21%)</w:t>
      </w:r>
      <w:r w:rsidRPr="008E7402">
        <w:rPr>
          <w:lang w:val="fr-FR"/>
        </w:rPr>
        <w:t xml:space="preserve">. </w:t>
      </w:r>
    </w:p>
    <w:p w14:paraId="6B58407E" w14:textId="77777777" w:rsidR="000115B0" w:rsidRPr="008E7402" w:rsidRDefault="000115B0" w:rsidP="000115B0">
      <w:pPr>
        <w:spacing w:after="0" w:line="240" w:lineRule="auto"/>
        <w:ind w:left="425" w:hanging="425"/>
        <w:rPr>
          <w:lang w:val="fr-FR"/>
        </w:rPr>
      </w:pPr>
    </w:p>
    <w:p w14:paraId="33AF086D" w14:textId="413FE471" w:rsidR="000115B0" w:rsidRPr="008E7402" w:rsidRDefault="000115B0" w:rsidP="000115B0">
      <w:pPr>
        <w:spacing w:after="0" w:line="240" w:lineRule="auto"/>
        <w:ind w:left="425" w:hanging="425"/>
        <w:rPr>
          <w:lang w:val="fr-FR"/>
        </w:rPr>
      </w:pPr>
      <w:r w:rsidRPr="008E7402">
        <w:rPr>
          <w:lang w:val="fr-FR"/>
        </w:rPr>
        <w:t>109.</w:t>
      </w:r>
      <w:r w:rsidRPr="008E7402">
        <w:rPr>
          <w:lang w:val="fr-FR"/>
        </w:rPr>
        <w:tab/>
      </w:r>
      <w:r w:rsidR="00FB2D01" w:rsidRPr="008E7402">
        <w:rPr>
          <w:lang w:val="fr-FR"/>
        </w:rPr>
        <w:t xml:space="preserve">Il importe de noter que </w:t>
      </w:r>
      <w:r w:rsidR="008749EE">
        <w:rPr>
          <w:lang w:val="fr-FR"/>
        </w:rPr>
        <w:t xml:space="preserve">selon </w:t>
      </w:r>
      <w:r w:rsidR="00FB2D01" w:rsidRPr="008E7402">
        <w:rPr>
          <w:lang w:val="fr-FR"/>
        </w:rPr>
        <w:t>les registres financiers du Secrétariat</w:t>
      </w:r>
      <w:r w:rsidR="008749EE">
        <w:rPr>
          <w:lang w:val="fr-FR"/>
        </w:rPr>
        <w:t>,</w:t>
      </w:r>
      <w:r w:rsidR="00FB2D01" w:rsidRPr="008E7402">
        <w:rPr>
          <w:lang w:val="fr-FR"/>
        </w:rPr>
        <w:t xml:space="preserve"> 24 Parties contractantes </w:t>
      </w:r>
      <w:r w:rsidRPr="008E7402">
        <w:rPr>
          <w:lang w:val="fr-FR"/>
        </w:rPr>
        <w:t>(14%</w:t>
      </w:r>
      <w:r w:rsidR="00FB2D01" w:rsidRPr="008E7402">
        <w:rPr>
          <w:lang w:val="fr-FR"/>
        </w:rPr>
        <w:t xml:space="preserve"> de toutes les </w:t>
      </w:r>
      <w:r w:rsidRPr="008E7402">
        <w:rPr>
          <w:lang w:val="fr-FR"/>
        </w:rPr>
        <w:t xml:space="preserve">Parties) </w:t>
      </w:r>
      <w:r w:rsidR="00FB2D01" w:rsidRPr="008E7402">
        <w:rPr>
          <w:lang w:val="fr-FR"/>
        </w:rPr>
        <w:t xml:space="preserve">ont contribué pour un total de </w:t>
      </w:r>
      <w:r w:rsidRPr="008E7402">
        <w:rPr>
          <w:lang w:val="fr-FR"/>
        </w:rPr>
        <w:t>949</w:t>
      </w:r>
      <w:r w:rsidR="00FB2D01" w:rsidRPr="008E7402">
        <w:rPr>
          <w:lang w:val="fr-FR"/>
        </w:rPr>
        <w:t> </w:t>
      </w:r>
      <w:r w:rsidRPr="008E7402">
        <w:rPr>
          <w:lang w:val="fr-FR"/>
        </w:rPr>
        <w:t>099</w:t>
      </w:r>
      <w:r w:rsidR="00FB2D01" w:rsidRPr="008E7402">
        <w:rPr>
          <w:lang w:val="fr-FR"/>
        </w:rPr>
        <w:t>,</w:t>
      </w:r>
      <w:r w:rsidRPr="008E7402">
        <w:rPr>
          <w:lang w:val="fr-FR"/>
        </w:rPr>
        <w:t>73</w:t>
      </w:r>
      <w:r w:rsidR="00FB2D01" w:rsidRPr="008E7402">
        <w:rPr>
          <w:lang w:val="fr-FR"/>
        </w:rPr>
        <w:t xml:space="preserve"> CHF aux activités non administratives. Cela comprend la contribution des Émirats arabes Unis à la COP13, la contribution volontaire des Parties d’Afrique, les contributions aux coûts des Missions </w:t>
      </w:r>
      <w:r w:rsidR="00FB2D01" w:rsidRPr="008E7402">
        <w:rPr>
          <w:lang w:val="fr-FR"/>
        </w:rPr>
        <w:lastRenderedPageBreak/>
        <w:t xml:space="preserve">consultatives Ramsar, le Fonds de petites subventions pour l’Afrique, </w:t>
      </w:r>
      <w:r w:rsidRPr="008E7402">
        <w:rPr>
          <w:lang w:val="fr-FR"/>
        </w:rPr>
        <w:t>Wetlands for the Future</w:t>
      </w:r>
      <w:r w:rsidR="00FB2D01" w:rsidRPr="008E7402">
        <w:rPr>
          <w:lang w:val="fr-FR"/>
        </w:rPr>
        <w:t xml:space="preserve"> et une partie du financement de la </w:t>
      </w:r>
      <w:r w:rsidRPr="008E7402">
        <w:rPr>
          <w:lang w:val="fr-FR"/>
        </w:rPr>
        <w:t>COP12.</w:t>
      </w:r>
    </w:p>
    <w:p w14:paraId="5CE311BE" w14:textId="77777777" w:rsidR="000115B0" w:rsidRPr="008E7402" w:rsidRDefault="000115B0" w:rsidP="000115B0">
      <w:pPr>
        <w:spacing w:after="0" w:line="240" w:lineRule="auto"/>
        <w:ind w:left="425" w:hanging="425"/>
        <w:rPr>
          <w:lang w:val="fr-FR"/>
        </w:rPr>
      </w:pPr>
    </w:p>
    <w:p w14:paraId="0E2C7F31" w14:textId="791D6907" w:rsidR="000115B0" w:rsidRPr="008E7402" w:rsidRDefault="000115B0" w:rsidP="000115B0">
      <w:pPr>
        <w:spacing w:after="0" w:line="240" w:lineRule="auto"/>
        <w:ind w:left="425" w:hanging="425"/>
        <w:rPr>
          <w:lang w:val="fr-FR"/>
        </w:rPr>
      </w:pPr>
      <w:r w:rsidRPr="008E7402">
        <w:rPr>
          <w:lang w:val="fr-FR"/>
        </w:rPr>
        <w:t>110.</w:t>
      </w:r>
      <w:r w:rsidRPr="008E7402">
        <w:rPr>
          <w:lang w:val="fr-FR"/>
        </w:rPr>
        <w:tab/>
      </w:r>
      <w:r w:rsidR="00420F1F" w:rsidRPr="008E7402">
        <w:rPr>
          <w:lang w:val="fr-FR"/>
        </w:rPr>
        <w:t xml:space="preserve">Concernant l’appui financier aux pays, </w:t>
      </w:r>
      <w:r w:rsidRPr="008E7402">
        <w:rPr>
          <w:lang w:val="fr-FR"/>
        </w:rPr>
        <w:t xml:space="preserve">28% </w:t>
      </w:r>
      <w:r w:rsidR="00420F1F" w:rsidRPr="008E7402">
        <w:rPr>
          <w:lang w:val="fr-FR"/>
        </w:rPr>
        <w:t xml:space="preserve">des </w:t>
      </w:r>
      <w:r w:rsidRPr="008E7402">
        <w:rPr>
          <w:lang w:val="fr-FR"/>
        </w:rPr>
        <w:t xml:space="preserve">Parties </w:t>
      </w:r>
      <w:r w:rsidR="00420F1F" w:rsidRPr="008E7402">
        <w:rPr>
          <w:lang w:val="fr-FR"/>
        </w:rPr>
        <w:t xml:space="preserve">signalent à la </w:t>
      </w:r>
      <w:r w:rsidRPr="008E7402">
        <w:rPr>
          <w:lang w:val="fr-FR"/>
        </w:rPr>
        <w:t xml:space="preserve">COP13 </w:t>
      </w:r>
      <w:r w:rsidR="00420F1F" w:rsidRPr="008E7402">
        <w:rPr>
          <w:lang w:val="fr-FR"/>
        </w:rPr>
        <w:t>avoir reçu un appui financier pour la gestion et la conservation de</w:t>
      </w:r>
      <w:r w:rsidR="008749EE">
        <w:rPr>
          <w:lang w:val="fr-FR"/>
        </w:rPr>
        <w:t xml:space="preserve"> leur</w:t>
      </w:r>
      <w:r w:rsidR="00420F1F" w:rsidRPr="008E7402">
        <w:rPr>
          <w:lang w:val="fr-FR"/>
        </w:rPr>
        <w:t xml:space="preserve">s zones humides de la part d’organismes d’aide au développement. C’est une diminution par rapport à la COP12 où 40% des Parties signalaient avoir reçu une aide. Les rapports </w:t>
      </w:r>
      <w:r w:rsidR="008749EE">
        <w:rPr>
          <w:lang w:val="fr-FR"/>
        </w:rPr>
        <w:t xml:space="preserve">ne permettent pas de déterminer pourquoi </w:t>
      </w:r>
      <w:r w:rsidR="00420F1F" w:rsidRPr="008E7402">
        <w:rPr>
          <w:lang w:val="fr-FR"/>
        </w:rPr>
        <w:t xml:space="preserve">le pourcentage de pays recevant un appui a décliné. </w:t>
      </w:r>
    </w:p>
    <w:p w14:paraId="5C18341F" w14:textId="77777777" w:rsidR="000115B0" w:rsidRPr="008E7402" w:rsidRDefault="000115B0" w:rsidP="000115B0">
      <w:pPr>
        <w:spacing w:after="0" w:line="240" w:lineRule="auto"/>
        <w:ind w:left="425" w:hanging="425"/>
        <w:rPr>
          <w:lang w:val="fr-FR"/>
        </w:rPr>
      </w:pPr>
    </w:p>
    <w:p w14:paraId="27946161" w14:textId="73BD652E" w:rsidR="000115B0" w:rsidRPr="008E7402" w:rsidRDefault="000115B0" w:rsidP="000115B0">
      <w:pPr>
        <w:spacing w:after="0" w:line="240" w:lineRule="auto"/>
        <w:ind w:left="425" w:hanging="425"/>
        <w:rPr>
          <w:lang w:val="fr-FR"/>
        </w:rPr>
      </w:pPr>
      <w:r w:rsidRPr="008E7402">
        <w:rPr>
          <w:lang w:val="fr-FR"/>
        </w:rPr>
        <w:t>111.</w:t>
      </w:r>
      <w:r w:rsidRPr="008E7402">
        <w:rPr>
          <w:lang w:val="fr-FR"/>
        </w:rPr>
        <w:tab/>
      </w:r>
      <w:r w:rsidR="00267A72" w:rsidRPr="008E7402">
        <w:rPr>
          <w:lang w:val="fr-FR"/>
        </w:rPr>
        <w:t xml:space="preserve">Onze pour cent des Parties contractantes ayant </w:t>
      </w:r>
      <w:r w:rsidR="008749EE">
        <w:rPr>
          <w:lang w:val="fr-FR"/>
        </w:rPr>
        <w:t>fait</w:t>
      </w:r>
      <w:r w:rsidR="00267A72" w:rsidRPr="008E7402">
        <w:rPr>
          <w:lang w:val="fr-FR"/>
        </w:rPr>
        <w:t xml:space="preserve"> rapport à la COP13 indiquent qu’elles ont un organisme d’aide au développement ou qu’elles sont « des pays donateurs » qui ont fourni un appui à la conservation et à la gestion des zones humides dans d’autres pays. C’est aussi un déclin depuis la COP12 où 15% de</w:t>
      </w:r>
      <w:r w:rsidR="008749EE">
        <w:rPr>
          <w:lang w:val="fr-FR"/>
        </w:rPr>
        <w:t>s</w:t>
      </w:r>
      <w:r w:rsidR="00267A72" w:rsidRPr="008E7402">
        <w:rPr>
          <w:lang w:val="fr-FR"/>
        </w:rPr>
        <w:t xml:space="preserve"> pays signalaient l’avoir fait. </w:t>
      </w:r>
      <w:r w:rsidR="008749EE" w:rsidRPr="008E7402">
        <w:rPr>
          <w:lang w:val="fr-FR"/>
        </w:rPr>
        <w:t xml:space="preserve">Les rapports </w:t>
      </w:r>
      <w:r w:rsidR="008749EE">
        <w:rPr>
          <w:lang w:val="fr-FR"/>
        </w:rPr>
        <w:t>ne permettent pas de déterminer</w:t>
      </w:r>
      <w:r w:rsidR="00267A72" w:rsidRPr="008E7402">
        <w:rPr>
          <w:lang w:val="fr-FR"/>
        </w:rPr>
        <w:t xml:space="preserve"> clairement la raison de ce déclin. </w:t>
      </w:r>
    </w:p>
    <w:p w14:paraId="02689119" w14:textId="77777777" w:rsidR="000115B0" w:rsidRPr="008E7402" w:rsidRDefault="000115B0" w:rsidP="000115B0">
      <w:pPr>
        <w:spacing w:after="0" w:line="240" w:lineRule="auto"/>
        <w:ind w:left="425" w:hanging="425"/>
        <w:rPr>
          <w:lang w:val="fr-FR"/>
        </w:rPr>
      </w:pPr>
    </w:p>
    <w:p w14:paraId="00930ACF" w14:textId="5AC7A40C" w:rsidR="000115B0" w:rsidRPr="008E7402" w:rsidRDefault="000115B0" w:rsidP="000115B0">
      <w:pPr>
        <w:spacing w:after="0" w:line="240" w:lineRule="auto"/>
        <w:ind w:left="425" w:hanging="425"/>
        <w:rPr>
          <w:lang w:val="fr-FR"/>
        </w:rPr>
      </w:pPr>
      <w:r w:rsidRPr="008E7402">
        <w:rPr>
          <w:lang w:val="fr-FR"/>
        </w:rPr>
        <w:t>112.</w:t>
      </w:r>
      <w:r w:rsidRPr="008E7402">
        <w:rPr>
          <w:lang w:val="fr-FR"/>
        </w:rPr>
        <w:tab/>
      </w:r>
      <w:r w:rsidR="00267A72" w:rsidRPr="008E7402">
        <w:rPr>
          <w:lang w:val="fr-FR"/>
        </w:rPr>
        <w:t xml:space="preserve">Vingt-trois pour cent des Parties signalent qu’elles ont fourni un appui financier à l’application du Plan stratégique, par exemple en finançant des réunions des IRR. </w:t>
      </w:r>
    </w:p>
    <w:p w14:paraId="24124673" w14:textId="77777777" w:rsidR="000115B0" w:rsidRPr="008E7402" w:rsidRDefault="000115B0" w:rsidP="000115B0">
      <w:pPr>
        <w:spacing w:after="0" w:line="240" w:lineRule="auto"/>
        <w:ind w:left="425" w:hanging="425"/>
        <w:rPr>
          <w:lang w:val="fr-FR"/>
        </w:rPr>
      </w:pPr>
    </w:p>
    <w:p w14:paraId="6C256A6F" w14:textId="2D64014B" w:rsidR="000115B0" w:rsidRPr="008E7402" w:rsidRDefault="000115B0" w:rsidP="000115B0">
      <w:pPr>
        <w:spacing w:after="0" w:line="240" w:lineRule="auto"/>
        <w:ind w:left="425" w:hanging="425"/>
        <w:rPr>
          <w:lang w:val="fr-FR"/>
        </w:rPr>
      </w:pPr>
      <w:r w:rsidRPr="008E7402">
        <w:rPr>
          <w:lang w:val="fr-FR"/>
        </w:rPr>
        <w:t>113.</w:t>
      </w:r>
      <w:r w:rsidRPr="008E7402">
        <w:rPr>
          <w:lang w:val="fr-FR"/>
        </w:rPr>
        <w:tab/>
      </w:r>
      <w:r w:rsidR="00CB6751">
        <w:rPr>
          <w:lang w:val="fr-FR"/>
        </w:rPr>
        <w:t>Au cours de</w:t>
      </w:r>
      <w:r w:rsidR="00996B02" w:rsidRPr="008E7402">
        <w:rPr>
          <w:lang w:val="fr-FR"/>
        </w:rPr>
        <w:t xml:space="preserve"> la période triennale écoulée, le Secrétariat a lancé des</w:t>
      </w:r>
      <w:r w:rsidR="00CB6751">
        <w:rPr>
          <w:lang w:val="fr-FR"/>
        </w:rPr>
        <w:t xml:space="preserve"> </w:t>
      </w:r>
      <w:r w:rsidR="00996B02" w:rsidRPr="008E7402">
        <w:rPr>
          <w:lang w:val="fr-FR"/>
        </w:rPr>
        <w:t>appels de fonds pour les activités non administratives selon les priorités approuvées par les Parties dans l’</w:t>
      </w:r>
      <w:r w:rsidR="000954F7">
        <w:rPr>
          <w:lang w:val="fr-FR"/>
        </w:rPr>
        <w:t>a</w:t>
      </w:r>
      <w:r w:rsidR="00996B02" w:rsidRPr="008E7402">
        <w:rPr>
          <w:lang w:val="fr-FR"/>
        </w:rPr>
        <w:t>nnexe 3 de la Résolution </w:t>
      </w:r>
      <w:r w:rsidRPr="008E7402">
        <w:rPr>
          <w:lang w:val="fr-FR"/>
        </w:rPr>
        <w:t>XII.1</w:t>
      </w:r>
      <w:r w:rsidR="00996B02" w:rsidRPr="008E7402">
        <w:rPr>
          <w:lang w:val="fr-FR"/>
        </w:rPr>
        <w:t>,</w:t>
      </w:r>
      <w:r w:rsidRPr="008E7402">
        <w:rPr>
          <w:lang w:val="fr-FR"/>
        </w:rPr>
        <w:t xml:space="preserve"> </w:t>
      </w:r>
      <w:r w:rsidR="00996B02" w:rsidRPr="008E7402">
        <w:rPr>
          <w:i/>
          <w:lang w:val="fr-FR"/>
        </w:rPr>
        <w:t>Questions financières et budgétaires</w:t>
      </w:r>
      <w:r w:rsidRPr="008E7402">
        <w:rPr>
          <w:lang w:val="fr-FR"/>
        </w:rPr>
        <w:t xml:space="preserve">. </w:t>
      </w:r>
      <w:r w:rsidR="00996B02" w:rsidRPr="008E7402">
        <w:rPr>
          <w:lang w:val="fr-FR"/>
        </w:rPr>
        <w:t>Toutefois, la mobilisation des fonds pour</w:t>
      </w:r>
      <w:r w:rsidR="00CB6751">
        <w:rPr>
          <w:lang w:val="fr-FR"/>
        </w:rPr>
        <w:t xml:space="preserve"> assurer la présence de</w:t>
      </w:r>
      <w:r w:rsidR="00996B02" w:rsidRPr="008E7402">
        <w:rPr>
          <w:lang w:val="fr-FR"/>
        </w:rPr>
        <w:t xml:space="preserve"> délégués à des réunions régionales pré</w:t>
      </w:r>
      <w:r w:rsidR="00996B02" w:rsidRPr="008E7402">
        <w:rPr>
          <w:lang w:val="fr-FR"/>
        </w:rPr>
        <w:noBreakHyphen/>
        <w:t xml:space="preserve">COP et à la COP13 a été difficile en raison des événements </w:t>
      </w:r>
      <w:r w:rsidR="00CB6751">
        <w:rPr>
          <w:lang w:val="fr-FR"/>
        </w:rPr>
        <w:t>de</w:t>
      </w:r>
      <w:r w:rsidR="00996B02" w:rsidRPr="008E7402">
        <w:rPr>
          <w:lang w:val="fr-FR"/>
        </w:rPr>
        <w:t xml:space="preserve"> </w:t>
      </w:r>
      <w:r w:rsidR="00CB6751">
        <w:rPr>
          <w:lang w:val="fr-FR"/>
        </w:rPr>
        <w:t>l’</w:t>
      </w:r>
      <w:r w:rsidR="00996B02" w:rsidRPr="008E7402">
        <w:rPr>
          <w:lang w:val="fr-FR"/>
        </w:rPr>
        <w:t xml:space="preserve">année, </w:t>
      </w:r>
      <w:r w:rsidR="00CB6751">
        <w:rPr>
          <w:lang w:val="fr-FR"/>
        </w:rPr>
        <w:t>y compris</w:t>
      </w:r>
      <w:r w:rsidR="00996B02" w:rsidRPr="008E7402">
        <w:rPr>
          <w:lang w:val="fr-FR"/>
        </w:rPr>
        <w:t xml:space="preserve"> de nombreux autres événements mondiaux (par exemple, les </w:t>
      </w:r>
      <w:r w:rsidR="00CB6751">
        <w:rPr>
          <w:lang w:val="fr-FR"/>
        </w:rPr>
        <w:t>C</w:t>
      </w:r>
      <w:r w:rsidR="00996B02" w:rsidRPr="008E7402">
        <w:rPr>
          <w:lang w:val="fr-FR"/>
        </w:rPr>
        <w:t xml:space="preserve">onférences de la CDB et de la CCNUCC), et des priorités concurrentes des donateurs.  </w:t>
      </w:r>
    </w:p>
    <w:p w14:paraId="72710803" w14:textId="77777777" w:rsidR="000115B0" w:rsidRPr="008E7402" w:rsidRDefault="000115B0" w:rsidP="000115B0">
      <w:pPr>
        <w:spacing w:after="0" w:line="240" w:lineRule="auto"/>
        <w:rPr>
          <w:rFonts w:ascii="Calibri" w:hAnsi="Calibri" w:cs="Arial"/>
          <w:lang w:val="fr-FR"/>
        </w:rPr>
      </w:pPr>
    </w:p>
    <w:p w14:paraId="754D6208" w14:textId="773AF5F6" w:rsidR="000115B0" w:rsidRPr="008E7402" w:rsidRDefault="00142729" w:rsidP="000115B0">
      <w:pPr>
        <w:spacing w:after="0" w:line="240" w:lineRule="auto"/>
        <w:rPr>
          <w:rFonts w:eastAsia="Times New Roman" w:cstheme="minorHAnsi"/>
          <w:b/>
          <w:highlight w:val="yellow"/>
          <w:lang w:val="fr-FR" w:eastAsia="fr-FR"/>
        </w:rPr>
      </w:pPr>
      <w:r w:rsidRPr="008E7402">
        <w:rPr>
          <w:rFonts w:eastAsia="Times New Roman" w:cstheme="minorHAnsi"/>
          <w:b/>
          <w:lang w:val="fr-FR" w:eastAsia="fr-FR"/>
        </w:rPr>
        <w:t>Objectif</w:t>
      </w:r>
      <w:r w:rsidR="000115B0" w:rsidRPr="008E7402">
        <w:rPr>
          <w:rFonts w:eastAsia="Times New Roman" w:cstheme="minorHAnsi"/>
          <w:b/>
          <w:lang w:val="fr-FR" w:eastAsia="fr-FR"/>
        </w:rPr>
        <w:t xml:space="preserve"> 18 </w:t>
      </w:r>
      <w:r w:rsidR="00996B02" w:rsidRPr="008E7402">
        <w:rPr>
          <w:rFonts w:eastAsia="Times New Roman" w:cstheme="minorHAnsi"/>
          <w:b/>
          <w:lang w:val="fr-FR" w:eastAsia="fr-FR"/>
        </w:rPr>
        <w:t>–</w:t>
      </w:r>
      <w:r w:rsidR="000115B0" w:rsidRPr="008E7402">
        <w:rPr>
          <w:rFonts w:eastAsia="Times New Roman" w:cstheme="minorHAnsi"/>
          <w:b/>
          <w:lang w:val="fr-FR" w:eastAsia="fr-FR"/>
        </w:rPr>
        <w:t xml:space="preserve"> </w:t>
      </w:r>
      <w:r w:rsidRPr="008E7402">
        <w:rPr>
          <w:rFonts w:eastAsia="Times New Roman" w:cstheme="minorHAnsi"/>
          <w:b/>
          <w:lang w:val="fr-FR" w:eastAsia="fr-FR"/>
        </w:rPr>
        <w:t>La coopération internationale est renforcée à tous les niveaux</w:t>
      </w:r>
    </w:p>
    <w:p w14:paraId="34B6D25B" w14:textId="77777777" w:rsidR="000115B0" w:rsidRPr="008E7402" w:rsidRDefault="000115B0" w:rsidP="000115B0">
      <w:pPr>
        <w:spacing w:after="0" w:line="240" w:lineRule="auto"/>
        <w:rPr>
          <w:rFonts w:eastAsia="Times New Roman" w:cstheme="minorHAnsi"/>
          <w:b/>
          <w:highlight w:val="yellow"/>
          <w:lang w:val="fr-FR" w:eastAsia="fr-FR"/>
        </w:rPr>
      </w:pPr>
    </w:p>
    <w:p w14:paraId="64B0B3DD" w14:textId="709273C8" w:rsidR="000115B0" w:rsidRPr="008E7402" w:rsidRDefault="00673863" w:rsidP="000115B0">
      <w:pPr>
        <w:pStyle w:val="ListParagraph"/>
        <w:numPr>
          <w:ilvl w:val="0"/>
          <w:numId w:val="12"/>
        </w:numPr>
        <w:spacing w:after="0" w:line="240" w:lineRule="auto"/>
        <w:ind w:left="425" w:hanging="425"/>
        <w:rPr>
          <w:rFonts w:eastAsia="Times New Roman" w:cstheme="minorHAnsi"/>
          <w:b/>
          <w:lang w:val="fr-FR" w:eastAsia="fr-FR"/>
        </w:rPr>
      </w:pPr>
      <w:r w:rsidRPr="008E7402">
        <w:rPr>
          <w:rFonts w:eastAsia="Times New Roman" w:cstheme="minorHAnsi"/>
          <w:b/>
          <w:lang w:val="fr-FR" w:eastAsia="fr-FR"/>
        </w:rPr>
        <w:t>Les mécanismes de collaboration entre les Autorités administratives Ramsar et les points focaux de l</w:t>
      </w:r>
      <w:r w:rsidR="00CB6751">
        <w:rPr>
          <w:rFonts w:eastAsia="Times New Roman" w:cstheme="minorHAnsi"/>
          <w:b/>
          <w:lang w:val="fr-FR" w:eastAsia="fr-FR"/>
        </w:rPr>
        <w:t xml:space="preserve">’ONU et d’autres institutions et organismes </w:t>
      </w:r>
      <w:r w:rsidRPr="008E7402">
        <w:rPr>
          <w:rFonts w:eastAsia="Times New Roman" w:cstheme="minorHAnsi"/>
          <w:b/>
          <w:lang w:val="fr-FR" w:eastAsia="fr-FR"/>
        </w:rPr>
        <w:t xml:space="preserve">mondiaux et régionaux devraient être renforcés. </w:t>
      </w:r>
    </w:p>
    <w:p w14:paraId="69F11813" w14:textId="77777777" w:rsidR="000115B0" w:rsidRPr="008E7402" w:rsidRDefault="000115B0" w:rsidP="000115B0">
      <w:pPr>
        <w:pStyle w:val="ListParagraph"/>
        <w:spacing w:after="0" w:line="240" w:lineRule="auto"/>
        <w:ind w:left="425"/>
        <w:rPr>
          <w:rFonts w:eastAsia="Times New Roman" w:cstheme="minorHAnsi"/>
          <w:b/>
          <w:lang w:val="fr-FR" w:eastAsia="fr-FR"/>
        </w:rPr>
      </w:pPr>
    </w:p>
    <w:p w14:paraId="6135753B" w14:textId="3F2373E6" w:rsidR="000115B0" w:rsidRPr="008E7402" w:rsidRDefault="00673863" w:rsidP="000115B0">
      <w:pPr>
        <w:pStyle w:val="ListParagraph"/>
        <w:numPr>
          <w:ilvl w:val="0"/>
          <w:numId w:val="12"/>
        </w:numPr>
        <w:spacing w:after="0" w:line="240" w:lineRule="auto"/>
        <w:ind w:left="425" w:hanging="425"/>
        <w:rPr>
          <w:rFonts w:eastAsia="Times New Roman" w:cstheme="minorHAnsi"/>
          <w:b/>
          <w:lang w:val="fr-FR" w:eastAsia="fr-FR"/>
        </w:rPr>
      </w:pPr>
      <w:r w:rsidRPr="008E7402">
        <w:rPr>
          <w:rFonts w:eastAsia="Times New Roman" w:cstheme="minorHAnsi"/>
          <w:b/>
          <w:lang w:val="fr-FR" w:eastAsia="fr-FR"/>
        </w:rPr>
        <w:t>L’a</w:t>
      </w:r>
      <w:r w:rsidR="00CB6751">
        <w:rPr>
          <w:rFonts w:eastAsia="Times New Roman" w:cstheme="minorHAnsi"/>
          <w:b/>
          <w:lang w:val="fr-FR" w:eastAsia="fr-FR"/>
        </w:rPr>
        <w:t>ide</w:t>
      </w:r>
      <w:r w:rsidR="000115B0" w:rsidRPr="008E7402">
        <w:rPr>
          <w:rFonts w:eastAsia="Times New Roman" w:cstheme="minorHAnsi"/>
          <w:b/>
          <w:lang w:val="fr-FR" w:eastAsia="fr-FR"/>
        </w:rPr>
        <w:t xml:space="preserve"> </w:t>
      </w:r>
      <w:r w:rsidRPr="008E7402">
        <w:rPr>
          <w:rFonts w:eastAsia="Times New Roman" w:cstheme="minorHAnsi"/>
          <w:b/>
          <w:lang w:val="fr-FR" w:eastAsia="fr-FR"/>
        </w:rPr>
        <w:t xml:space="preserve">de l’ONU et d’autres </w:t>
      </w:r>
      <w:r w:rsidR="00CB6751">
        <w:rPr>
          <w:rFonts w:eastAsia="Times New Roman" w:cstheme="minorHAnsi"/>
          <w:b/>
          <w:lang w:val="fr-FR" w:eastAsia="fr-FR"/>
        </w:rPr>
        <w:t xml:space="preserve">institutions et </w:t>
      </w:r>
      <w:r w:rsidRPr="008E7402">
        <w:rPr>
          <w:rFonts w:eastAsia="Times New Roman" w:cstheme="minorHAnsi"/>
          <w:b/>
          <w:lang w:val="fr-FR" w:eastAsia="fr-FR"/>
        </w:rPr>
        <w:t xml:space="preserve">organismes mondiaux et régionaux, et des Organisations internationales partenaires de la Convention, est en déclin. </w:t>
      </w:r>
    </w:p>
    <w:p w14:paraId="51E32919" w14:textId="77777777" w:rsidR="00516CF1" w:rsidRPr="008E7402" w:rsidRDefault="00516CF1" w:rsidP="006C4C10">
      <w:pPr>
        <w:pStyle w:val="ListParagraph"/>
        <w:spacing w:after="0" w:line="240" w:lineRule="auto"/>
        <w:ind w:left="0"/>
        <w:rPr>
          <w:rFonts w:cstheme="minorHAnsi"/>
          <w:lang w:val="fr-FR"/>
        </w:rPr>
      </w:pPr>
    </w:p>
    <w:p w14:paraId="4F79A331" w14:textId="2DFA6EE2" w:rsidR="00782E51" w:rsidRPr="008E7402" w:rsidRDefault="00782E51" w:rsidP="00782E51">
      <w:pPr>
        <w:spacing w:after="0" w:line="240" w:lineRule="auto"/>
        <w:ind w:left="425" w:hanging="425"/>
        <w:rPr>
          <w:lang w:val="fr-FR"/>
        </w:rPr>
      </w:pPr>
      <w:r w:rsidRPr="008E7402">
        <w:rPr>
          <w:lang w:val="fr-FR"/>
        </w:rPr>
        <w:t>114.</w:t>
      </w:r>
      <w:r w:rsidRPr="008E7402">
        <w:rPr>
          <w:lang w:val="fr-FR"/>
        </w:rPr>
        <w:tab/>
      </w:r>
      <w:r w:rsidR="00CA563A" w:rsidRPr="008E7402">
        <w:rPr>
          <w:lang w:val="fr-FR"/>
        </w:rPr>
        <w:t xml:space="preserve">En ce qui concerne la coopération internationale, </w:t>
      </w:r>
      <w:r w:rsidRPr="008E7402">
        <w:rPr>
          <w:lang w:val="fr-FR"/>
        </w:rPr>
        <w:t xml:space="preserve">42% </w:t>
      </w:r>
      <w:r w:rsidR="00CA563A" w:rsidRPr="008E7402">
        <w:rPr>
          <w:lang w:val="fr-FR"/>
        </w:rPr>
        <w:t>des</w:t>
      </w:r>
      <w:r w:rsidRPr="008E7402">
        <w:rPr>
          <w:lang w:val="fr-FR"/>
        </w:rPr>
        <w:t xml:space="preserve"> Parties </w:t>
      </w:r>
      <w:r w:rsidR="00CA563A" w:rsidRPr="008E7402">
        <w:rPr>
          <w:lang w:val="fr-FR"/>
        </w:rPr>
        <w:t xml:space="preserve">signalent à la COP13 que les correspondants nationaux d’autres AME sont invités à participer aux </w:t>
      </w:r>
      <w:r w:rsidR="006C5966">
        <w:rPr>
          <w:lang w:val="fr-FR"/>
        </w:rPr>
        <w:t>C</w:t>
      </w:r>
      <w:r w:rsidR="00CA563A" w:rsidRPr="008E7402">
        <w:rPr>
          <w:lang w:val="fr-FR"/>
        </w:rPr>
        <w:t xml:space="preserve">omités nationaux Ramsar/pour les zones humides et le même pourcentage de Parties </w:t>
      </w:r>
      <w:r w:rsidR="00FD7D48">
        <w:rPr>
          <w:lang w:val="fr-FR"/>
        </w:rPr>
        <w:t>signale</w:t>
      </w:r>
      <w:r w:rsidR="00CA563A" w:rsidRPr="008E7402">
        <w:rPr>
          <w:lang w:val="fr-FR"/>
        </w:rPr>
        <w:t xml:space="preserve"> l’existence de mécanismes de collaboration entre l’Autorité administrative Ramsar et le point focal de l’ONU et d’autres </w:t>
      </w:r>
      <w:r w:rsidR="00FD7D48">
        <w:rPr>
          <w:lang w:val="fr-FR"/>
        </w:rPr>
        <w:t xml:space="preserve">institutions et </w:t>
      </w:r>
      <w:r w:rsidR="00CA563A" w:rsidRPr="008E7402">
        <w:rPr>
          <w:lang w:val="fr-FR"/>
        </w:rPr>
        <w:t xml:space="preserve">organismes mondiaux et régionaux. Pour la COP12, les résultats étaient semblables, avec </w:t>
      </w:r>
      <w:r w:rsidRPr="008E7402">
        <w:rPr>
          <w:lang w:val="fr-FR"/>
        </w:rPr>
        <w:t xml:space="preserve">45% </w:t>
      </w:r>
      <w:r w:rsidR="00CA563A" w:rsidRPr="008E7402">
        <w:rPr>
          <w:lang w:val="fr-FR"/>
        </w:rPr>
        <w:t xml:space="preserve">des </w:t>
      </w:r>
      <w:r w:rsidRPr="008E7402">
        <w:rPr>
          <w:lang w:val="fr-FR"/>
        </w:rPr>
        <w:t xml:space="preserve">Parties </w:t>
      </w:r>
      <w:r w:rsidR="00CA563A" w:rsidRPr="008E7402">
        <w:rPr>
          <w:lang w:val="fr-FR"/>
        </w:rPr>
        <w:t>qui avaient répondu positivement dans les deux cas.</w:t>
      </w:r>
      <w:r w:rsidRPr="008E7402">
        <w:rPr>
          <w:lang w:val="fr-FR"/>
        </w:rPr>
        <w:t xml:space="preserve"> </w:t>
      </w:r>
    </w:p>
    <w:p w14:paraId="08765F47" w14:textId="77777777" w:rsidR="00782E51" w:rsidRPr="008E7402" w:rsidRDefault="00782E51" w:rsidP="00782E51">
      <w:pPr>
        <w:spacing w:after="0" w:line="240" w:lineRule="auto"/>
        <w:ind w:left="425" w:hanging="425"/>
        <w:rPr>
          <w:lang w:val="fr-FR"/>
        </w:rPr>
      </w:pPr>
    </w:p>
    <w:p w14:paraId="4031DD6A" w14:textId="5B9AEA1F" w:rsidR="00782E51" w:rsidRPr="008E7402" w:rsidRDefault="00782E51" w:rsidP="00782E51">
      <w:pPr>
        <w:spacing w:after="0" w:line="240" w:lineRule="auto"/>
        <w:ind w:left="425" w:hanging="425"/>
        <w:rPr>
          <w:lang w:val="fr-FR"/>
        </w:rPr>
      </w:pPr>
      <w:r w:rsidRPr="008E7402">
        <w:rPr>
          <w:lang w:val="fr-FR"/>
        </w:rPr>
        <w:t>115.</w:t>
      </w:r>
      <w:r w:rsidRPr="008E7402">
        <w:rPr>
          <w:lang w:val="fr-FR"/>
        </w:rPr>
        <w:tab/>
      </w:r>
      <w:r w:rsidR="00CA563A" w:rsidRPr="008E7402">
        <w:rPr>
          <w:lang w:val="fr-FR"/>
        </w:rPr>
        <w:t>En revanche, les rapports nationaux à la</w:t>
      </w:r>
      <w:r w:rsidRPr="008E7402">
        <w:rPr>
          <w:lang w:val="fr-FR"/>
        </w:rPr>
        <w:t xml:space="preserve"> COP13 </w:t>
      </w:r>
      <w:r w:rsidR="00CA563A" w:rsidRPr="008E7402">
        <w:rPr>
          <w:lang w:val="fr-FR"/>
        </w:rPr>
        <w:t>montrent que</w:t>
      </w:r>
      <w:r w:rsidRPr="008E7402">
        <w:rPr>
          <w:lang w:val="fr-FR"/>
        </w:rPr>
        <w:t xml:space="preserve"> 40%</w:t>
      </w:r>
      <w:r w:rsidR="00CA563A" w:rsidRPr="008E7402">
        <w:rPr>
          <w:lang w:val="fr-FR"/>
        </w:rPr>
        <w:t xml:space="preserve"> des Parties contractantes ont reçu une aide d’un</w:t>
      </w:r>
      <w:r w:rsidR="00FD7D48">
        <w:rPr>
          <w:lang w:val="fr-FR"/>
        </w:rPr>
        <w:t>e institution ou d’un</w:t>
      </w:r>
      <w:r w:rsidR="00CA563A" w:rsidRPr="008E7402">
        <w:rPr>
          <w:lang w:val="fr-FR"/>
        </w:rPr>
        <w:t xml:space="preserve"> organisme de l’ONU au moins et d’autres </w:t>
      </w:r>
      <w:r w:rsidR="00FD7D48">
        <w:rPr>
          <w:lang w:val="fr-FR"/>
        </w:rPr>
        <w:t xml:space="preserve"> institutions et </w:t>
      </w:r>
      <w:r w:rsidR="00CA563A" w:rsidRPr="008E7402">
        <w:rPr>
          <w:lang w:val="fr-FR"/>
        </w:rPr>
        <w:t xml:space="preserve">organismes mondiaux et régionaux ou des Organisations internationales partenaires de la Convention pour leur application de la Convention. Il s’agit d’une diminution par rapport à la COP12 où 47% des Parties indiquaient avoir reçu cette assistance. </w:t>
      </w:r>
      <w:r w:rsidR="00FD7D48" w:rsidRPr="008E7402">
        <w:rPr>
          <w:lang w:val="fr-FR"/>
        </w:rPr>
        <w:t xml:space="preserve">Les rapports </w:t>
      </w:r>
      <w:r w:rsidR="00FD7D48">
        <w:rPr>
          <w:lang w:val="fr-FR"/>
        </w:rPr>
        <w:t>ne permettent pas de déterminer</w:t>
      </w:r>
      <w:r w:rsidR="00FD7D48" w:rsidRPr="008E7402">
        <w:rPr>
          <w:lang w:val="fr-FR"/>
        </w:rPr>
        <w:t xml:space="preserve"> </w:t>
      </w:r>
      <w:r w:rsidR="00C94104" w:rsidRPr="008E7402">
        <w:rPr>
          <w:lang w:val="fr-FR"/>
        </w:rPr>
        <w:t xml:space="preserve">la raison de ce déclin. </w:t>
      </w:r>
      <w:r w:rsidRPr="008E7402">
        <w:rPr>
          <w:lang w:val="fr-FR"/>
        </w:rPr>
        <w:t xml:space="preserve"> </w:t>
      </w:r>
    </w:p>
    <w:p w14:paraId="5408154E" w14:textId="77777777" w:rsidR="00782E51" w:rsidRPr="008E7402" w:rsidRDefault="00782E51" w:rsidP="00782E51">
      <w:pPr>
        <w:pStyle w:val="ListParagraph"/>
        <w:spacing w:after="0" w:line="240" w:lineRule="auto"/>
        <w:ind w:left="0"/>
        <w:rPr>
          <w:rFonts w:eastAsia="Times New Roman" w:cstheme="minorHAnsi"/>
          <w:lang w:val="fr-FR" w:eastAsia="fr-FR"/>
        </w:rPr>
      </w:pPr>
    </w:p>
    <w:p w14:paraId="55263D75" w14:textId="6F1EC0C6" w:rsidR="00782E51" w:rsidRPr="008E7402" w:rsidRDefault="00142729" w:rsidP="00C94104">
      <w:pPr>
        <w:keepNext/>
        <w:keepLines/>
        <w:spacing w:after="0" w:line="240" w:lineRule="auto"/>
        <w:rPr>
          <w:rFonts w:eastAsia="Times New Roman" w:cstheme="minorHAnsi"/>
          <w:b/>
          <w:lang w:val="fr-FR" w:eastAsia="fr-FR"/>
        </w:rPr>
      </w:pPr>
      <w:r w:rsidRPr="008E7402">
        <w:rPr>
          <w:rFonts w:eastAsia="Times New Roman" w:cstheme="minorHAnsi"/>
          <w:b/>
          <w:lang w:val="fr-FR" w:eastAsia="fr-FR"/>
        </w:rPr>
        <w:lastRenderedPageBreak/>
        <w:t>Objectif</w:t>
      </w:r>
      <w:r w:rsidR="00782E51" w:rsidRPr="008E7402">
        <w:rPr>
          <w:rFonts w:eastAsia="Times New Roman" w:cstheme="minorHAnsi"/>
          <w:b/>
          <w:lang w:val="fr-FR" w:eastAsia="fr-FR"/>
        </w:rPr>
        <w:t xml:space="preserve"> 19</w:t>
      </w:r>
      <w:r w:rsidR="00781590" w:rsidRPr="008E7402">
        <w:rPr>
          <w:rFonts w:eastAsia="Times New Roman" w:cstheme="minorHAnsi"/>
          <w:b/>
          <w:lang w:val="fr-FR" w:eastAsia="fr-FR"/>
        </w:rPr>
        <w:t xml:space="preserve"> </w:t>
      </w:r>
      <w:r w:rsidR="00673863" w:rsidRPr="008E7402">
        <w:rPr>
          <w:rFonts w:eastAsia="Times New Roman" w:cstheme="minorHAnsi"/>
          <w:b/>
          <w:lang w:val="fr-FR" w:eastAsia="fr-FR"/>
        </w:rPr>
        <w:t>–</w:t>
      </w:r>
      <w:r w:rsidR="00781590" w:rsidRPr="008E7402">
        <w:rPr>
          <w:rFonts w:eastAsia="Times New Roman" w:cstheme="minorHAnsi"/>
          <w:b/>
          <w:lang w:val="fr-FR" w:eastAsia="fr-FR"/>
        </w:rPr>
        <w:t xml:space="preserve"> </w:t>
      </w:r>
      <w:r w:rsidRPr="008E7402">
        <w:rPr>
          <w:rFonts w:eastAsia="Times New Roman" w:cstheme="minorHAnsi"/>
          <w:b/>
          <w:lang w:val="fr-FR" w:eastAsia="fr-FR"/>
        </w:rPr>
        <w:t>Le renforcement des capacités pour l’applic</w:t>
      </w:r>
      <w:r w:rsidR="00C94104" w:rsidRPr="008E7402">
        <w:rPr>
          <w:rFonts w:eastAsia="Times New Roman" w:cstheme="minorHAnsi"/>
          <w:b/>
          <w:lang w:val="fr-FR" w:eastAsia="fr-FR"/>
        </w:rPr>
        <w:t>ation de la Convention et du 4</w:t>
      </w:r>
      <w:r w:rsidR="00C94104" w:rsidRPr="008E7402">
        <w:rPr>
          <w:rFonts w:eastAsia="Times New Roman" w:cstheme="minorHAnsi"/>
          <w:b/>
          <w:vertAlign w:val="superscript"/>
          <w:lang w:val="fr-FR" w:eastAsia="fr-FR"/>
        </w:rPr>
        <w:t>e</w:t>
      </w:r>
      <w:r w:rsidR="00C94104" w:rsidRPr="008E7402">
        <w:rPr>
          <w:rFonts w:eastAsia="Times New Roman" w:cstheme="minorHAnsi"/>
          <w:b/>
          <w:lang w:val="fr-FR" w:eastAsia="fr-FR"/>
        </w:rPr>
        <w:t> </w:t>
      </w:r>
      <w:r w:rsidRPr="008E7402">
        <w:rPr>
          <w:rFonts w:eastAsia="Times New Roman" w:cstheme="minorHAnsi"/>
          <w:b/>
          <w:lang w:val="fr-FR" w:eastAsia="fr-FR"/>
        </w:rPr>
        <w:t>Plan stratégique Ramsar 2016-2024 est amélioré</w:t>
      </w:r>
      <w:r w:rsidR="00FD7D48">
        <w:rPr>
          <w:rFonts w:eastAsia="Times New Roman" w:cstheme="minorHAnsi"/>
          <w:b/>
          <w:lang w:val="fr-FR" w:eastAsia="fr-FR"/>
        </w:rPr>
        <w:t xml:space="preserve"> </w:t>
      </w:r>
      <w:r w:rsidR="00782E51" w:rsidRPr="008E7402">
        <w:rPr>
          <w:rFonts w:eastAsia="Times New Roman" w:cstheme="minorHAnsi"/>
          <w:b/>
          <w:lang w:val="fr-FR" w:eastAsia="fr-FR"/>
        </w:rPr>
        <w:t>(Indicat</w:t>
      </w:r>
      <w:r w:rsidRPr="008E7402">
        <w:rPr>
          <w:rFonts w:eastAsia="Times New Roman" w:cstheme="minorHAnsi"/>
          <w:b/>
          <w:lang w:val="fr-FR" w:eastAsia="fr-FR"/>
        </w:rPr>
        <w:t>eurs</w:t>
      </w:r>
      <w:r w:rsidR="00C94104" w:rsidRPr="008E7402">
        <w:rPr>
          <w:rFonts w:eastAsia="Times New Roman" w:cstheme="minorHAnsi"/>
          <w:b/>
          <w:lang w:val="fr-FR" w:eastAsia="fr-FR"/>
        </w:rPr>
        <w:t xml:space="preserve"> 19.1, 19.2, 19.3)</w:t>
      </w:r>
    </w:p>
    <w:p w14:paraId="37108F77" w14:textId="77777777" w:rsidR="00782E51" w:rsidRPr="008E7402" w:rsidRDefault="00782E51" w:rsidP="00C94104">
      <w:pPr>
        <w:keepNext/>
        <w:keepLines/>
        <w:spacing w:after="0" w:line="240" w:lineRule="auto"/>
        <w:rPr>
          <w:rFonts w:eastAsia="Times New Roman" w:cstheme="minorHAnsi"/>
          <w:lang w:val="fr-FR" w:eastAsia="fr-FR"/>
        </w:rPr>
      </w:pPr>
    </w:p>
    <w:p w14:paraId="287AACF5" w14:textId="555F2CCD" w:rsidR="00782E51" w:rsidRPr="008E7402" w:rsidRDefault="00142729" w:rsidP="00C94104">
      <w:pPr>
        <w:pStyle w:val="ListParagraph"/>
        <w:keepNext/>
        <w:keepLines/>
        <w:numPr>
          <w:ilvl w:val="0"/>
          <w:numId w:val="12"/>
        </w:numPr>
        <w:spacing w:after="0" w:line="240" w:lineRule="auto"/>
        <w:ind w:left="425" w:hanging="425"/>
        <w:rPr>
          <w:rFonts w:eastAsia="Times New Roman" w:cstheme="minorHAnsi"/>
          <w:lang w:val="fr-FR" w:eastAsia="fr-FR"/>
        </w:rPr>
      </w:pPr>
      <w:r w:rsidRPr="008E7402">
        <w:rPr>
          <w:rFonts w:eastAsia="Times New Roman" w:cstheme="minorHAnsi"/>
          <w:b/>
          <w:lang w:val="fr-FR" w:eastAsia="fr-FR"/>
        </w:rPr>
        <w:t>Les progrès en matière de renforcement des capacités pour l’application de la Convention sont lents</w:t>
      </w:r>
      <w:r w:rsidR="00781590" w:rsidRPr="008E7402">
        <w:rPr>
          <w:rFonts w:eastAsia="Times New Roman" w:cstheme="minorHAnsi"/>
          <w:b/>
          <w:lang w:val="fr-FR" w:eastAsia="fr-FR"/>
        </w:rPr>
        <w:t>.</w:t>
      </w:r>
    </w:p>
    <w:p w14:paraId="17F48A14" w14:textId="77777777" w:rsidR="00781590" w:rsidRPr="008E7402" w:rsidRDefault="00781590" w:rsidP="00781590">
      <w:pPr>
        <w:spacing w:after="0" w:line="240" w:lineRule="auto"/>
        <w:rPr>
          <w:rFonts w:eastAsia="Times New Roman" w:cstheme="minorHAnsi"/>
          <w:lang w:val="fr-FR" w:eastAsia="fr-FR"/>
        </w:rPr>
      </w:pPr>
    </w:p>
    <w:p w14:paraId="0549EF7A" w14:textId="4E62B284" w:rsidR="00782E51" w:rsidRPr="008E7402" w:rsidRDefault="00782E51" w:rsidP="00782E51">
      <w:pPr>
        <w:spacing w:after="0" w:line="240" w:lineRule="auto"/>
        <w:ind w:left="425" w:hanging="425"/>
        <w:rPr>
          <w:lang w:val="fr-FR"/>
        </w:rPr>
      </w:pPr>
      <w:r w:rsidRPr="008E7402">
        <w:rPr>
          <w:lang w:val="fr-FR"/>
        </w:rPr>
        <w:t>116.</w:t>
      </w:r>
      <w:r w:rsidRPr="008E7402">
        <w:rPr>
          <w:lang w:val="fr-FR"/>
        </w:rPr>
        <w:tab/>
      </w:r>
      <w:r w:rsidR="00C94104" w:rsidRPr="008E7402">
        <w:rPr>
          <w:lang w:val="fr-FR"/>
        </w:rPr>
        <w:t xml:space="preserve">Dix-sept pour cent des Parties ayant fait rapport à la COP13 ont évalué leurs besoins de formation nationaux et locaux pour appliquer la Convention. On constate un déclin depuis la COP12 où 20% des Parties avaient répondu positivement. Vingt et un pour cent </w:t>
      </w:r>
      <w:r w:rsidR="000F517A">
        <w:rPr>
          <w:lang w:val="fr-FR"/>
        </w:rPr>
        <w:t>de plus</w:t>
      </w:r>
      <w:r w:rsidR="00C94104" w:rsidRPr="008E7402">
        <w:rPr>
          <w:lang w:val="fr-FR"/>
        </w:rPr>
        <w:t xml:space="preserve"> indiquent qu’elles ont fait une évaluation partielle et 16% ont prévu de le faire. </w:t>
      </w:r>
      <w:r w:rsidRPr="008E7402">
        <w:rPr>
          <w:lang w:val="fr-FR"/>
        </w:rPr>
        <w:t xml:space="preserve"> </w:t>
      </w:r>
    </w:p>
    <w:p w14:paraId="0074BED7" w14:textId="77777777" w:rsidR="00782E51" w:rsidRPr="008E7402" w:rsidRDefault="00782E51" w:rsidP="00782E51">
      <w:pPr>
        <w:spacing w:after="0" w:line="240" w:lineRule="auto"/>
        <w:ind w:left="425" w:hanging="425"/>
        <w:rPr>
          <w:lang w:val="fr-FR"/>
        </w:rPr>
      </w:pPr>
    </w:p>
    <w:p w14:paraId="19C9F555" w14:textId="7E3671C1" w:rsidR="00782E51" w:rsidRPr="008E7402" w:rsidRDefault="00782E51" w:rsidP="00782E51">
      <w:pPr>
        <w:spacing w:after="0" w:line="240" w:lineRule="auto"/>
        <w:ind w:left="425" w:hanging="425"/>
        <w:rPr>
          <w:lang w:val="fr-FR"/>
        </w:rPr>
      </w:pPr>
      <w:r w:rsidRPr="008E7402">
        <w:rPr>
          <w:lang w:val="fr-FR"/>
        </w:rPr>
        <w:t>117.</w:t>
      </w:r>
      <w:r w:rsidRPr="008E7402">
        <w:rPr>
          <w:lang w:val="fr-FR"/>
        </w:rPr>
        <w:tab/>
      </w:r>
      <w:r w:rsidR="00C94104" w:rsidRPr="008E7402">
        <w:rPr>
          <w:lang w:val="fr-FR"/>
        </w:rPr>
        <w:t xml:space="preserve">Vingt pour cent des Parties ayant fait rapport à la COP13 ont inclus les questions relatives à la conservation et à l’utilisation rationnelle des zones humides dans les programmes pédagogiques officiels tandis que 40% des Parties signalent qu’elles l’ont fait partiellement. Huit pour cent </w:t>
      </w:r>
      <w:r w:rsidR="000F517A">
        <w:rPr>
          <w:lang w:val="fr-FR"/>
        </w:rPr>
        <w:t>de plus</w:t>
      </w:r>
      <w:r w:rsidR="00C94104" w:rsidRPr="008E7402">
        <w:rPr>
          <w:lang w:val="fr-FR"/>
        </w:rPr>
        <w:t xml:space="preserve"> ont prévu d’inclure les </w:t>
      </w:r>
      <w:r w:rsidR="00FD7D48">
        <w:rPr>
          <w:lang w:val="fr-FR"/>
        </w:rPr>
        <w:t>thèmes</w:t>
      </w:r>
      <w:r w:rsidR="00C94104" w:rsidRPr="008E7402">
        <w:rPr>
          <w:lang w:val="fr-FR"/>
        </w:rPr>
        <w:t xml:space="preserve"> de la conservation et de l’utilisation rationnelle des zones humides dans leurs programmes pédagogiques officiels. </w:t>
      </w:r>
    </w:p>
    <w:p w14:paraId="73D56C55" w14:textId="77777777" w:rsidR="00782E51" w:rsidRPr="008E7402" w:rsidRDefault="00782E51" w:rsidP="00782E51">
      <w:pPr>
        <w:spacing w:after="0" w:line="240" w:lineRule="auto"/>
        <w:ind w:left="425" w:hanging="425"/>
        <w:rPr>
          <w:lang w:val="fr-FR"/>
        </w:rPr>
      </w:pPr>
    </w:p>
    <w:p w14:paraId="5DA9F5E5" w14:textId="11800FCD" w:rsidR="00782E51" w:rsidRPr="008E7402" w:rsidRDefault="00782E51" w:rsidP="00782E51">
      <w:pPr>
        <w:spacing w:after="0" w:line="240" w:lineRule="auto"/>
        <w:ind w:left="425" w:hanging="425"/>
        <w:rPr>
          <w:lang w:val="fr-FR"/>
        </w:rPr>
      </w:pPr>
      <w:r w:rsidRPr="008E7402">
        <w:rPr>
          <w:lang w:val="fr-FR"/>
        </w:rPr>
        <w:t>118.</w:t>
      </w:r>
      <w:r w:rsidRPr="008E7402">
        <w:rPr>
          <w:lang w:val="fr-FR"/>
        </w:rPr>
        <w:tab/>
      </w:r>
      <w:r w:rsidR="00A602D9" w:rsidRPr="008E7402">
        <w:rPr>
          <w:lang w:val="fr-FR"/>
        </w:rPr>
        <w:t>Quarante-quatre pour cent des Parties contractantes signalent que 160 possibilités de formation ont été offertes aux administrateurs de zones humides dans les Sites Ramsar</w:t>
      </w:r>
      <w:r w:rsidRPr="008E7402">
        <w:rPr>
          <w:lang w:val="fr-FR"/>
        </w:rPr>
        <w:t xml:space="preserve">. </w:t>
      </w:r>
      <w:r w:rsidR="00A602D9" w:rsidRPr="008E7402">
        <w:rPr>
          <w:lang w:val="fr-FR"/>
        </w:rPr>
        <w:t>C’est une diminution par rapport à la COP12, où 43% des Parties avaient proposé 374 possibilités de formation dans les Sites Ramsar.</w:t>
      </w:r>
    </w:p>
    <w:p w14:paraId="5C4B41E8" w14:textId="77777777" w:rsidR="00782E51" w:rsidRPr="008E7402" w:rsidRDefault="00782E51" w:rsidP="00782E51">
      <w:pPr>
        <w:spacing w:after="0" w:line="240" w:lineRule="auto"/>
        <w:ind w:left="425" w:hanging="425"/>
        <w:rPr>
          <w:lang w:val="fr-FR"/>
        </w:rPr>
      </w:pPr>
    </w:p>
    <w:p w14:paraId="0DBB1320" w14:textId="03AD1225" w:rsidR="00AE2BDA" w:rsidRPr="008E7402" w:rsidRDefault="00782E51" w:rsidP="00BC0672">
      <w:pPr>
        <w:spacing w:after="0" w:line="240" w:lineRule="auto"/>
        <w:ind w:left="425" w:hanging="425"/>
        <w:rPr>
          <w:lang w:val="fr-FR"/>
        </w:rPr>
      </w:pPr>
      <w:r w:rsidRPr="008E7402">
        <w:rPr>
          <w:lang w:val="fr-FR"/>
        </w:rPr>
        <w:t>119.</w:t>
      </w:r>
      <w:r w:rsidRPr="008E7402">
        <w:rPr>
          <w:lang w:val="fr-FR"/>
        </w:rPr>
        <w:tab/>
      </w:r>
      <w:r w:rsidR="00335CA2" w:rsidRPr="008E7402">
        <w:rPr>
          <w:lang w:val="fr-FR"/>
        </w:rPr>
        <w:t xml:space="preserve">Trente-neuf pour cent des Parties signalent que </w:t>
      </w:r>
      <w:r w:rsidR="00BC0672" w:rsidRPr="008E7402">
        <w:rPr>
          <w:lang w:val="fr-FR"/>
        </w:rPr>
        <w:t>117</w:t>
      </w:r>
      <w:r w:rsidR="00335CA2" w:rsidRPr="008E7402">
        <w:rPr>
          <w:lang w:val="fr-FR"/>
        </w:rPr>
        <w:t xml:space="preserve"> possibilités de formation ont été offertes dans d’autres zones humides. Une fois encore, c’est une diminution par rapport à la COP12 où 31% des Parties avaient offert 188 possibilités de formation. Dans les deux cas, les rapports ne permettent pas de déterminer la raison du déclin. </w:t>
      </w:r>
      <w:r w:rsidR="00BC0672" w:rsidRPr="008E7402">
        <w:rPr>
          <w:lang w:val="fr-FR"/>
        </w:rPr>
        <w:t xml:space="preserve"> </w:t>
      </w:r>
      <w:bookmarkStart w:id="1" w:name="_Toc175556442"/>
      <w:bookmarkStart w:id="2" w:name="_Toc175556443"/>
      <w:bookmarkStart w:id="3" w:name="_Toc175556537"/>
    </w:p>
    <w:p w14:paraId="4C265F65" w14:textId="5463F3C4" w:rsidR="00C94104" w:rsidRDefault="00C94104" w:rsidP="00BC0672">
      <w:pPr>
        <w:spacing w:after="0" w:line="240" w:lineRule="auto"/>
        <w:ind w:left="425" w:hanging="425"/>
        <w:rPr>
          <w:lang w:val="fr-FR"/>
        </w:rPr>
      </w:pPr>
    </w:p>
    <w:p w14:paraId="198B92A1" w14:textId="77777777" w:rsidR="00400C1F" w:rsidRPr="008E7402" w:rsidRDefault="00400C1F" w:rsidP="00BC0672">
      <w:pPr>
        <w:spacing w:after="0" w:line="240" w:lineRule="auto"/>
        <w:ind w:left="425" w:hanging="425"/>
        <w:rPr>
          <w:lang w:val="fr-FR"/>
        </w:rPr>
      </w:pPr>
    </w:p>
    <w:p w14:paraId="45844A6C" w14:textId="2D6CB6EF" w:rsidR="009759F9" w:rsidRPr="008E7402" w:rsidRDefault="00335CA2" w:rsidP="006C4C10">
      <w:pPr>
        <w:pStyle w:val="Heading1"/>
        <w:spacing w:before="0" w:line="240" w:lineRule="auto"/>
        <w:rPr>
          <w:rFonts w:asciiTheme="minorHAnsi" w:hAnsiTheme="minorHAnsi" w:cstheme="minorHAnsi"/>
          <w:b w:val="0"/>
          <w:color w:val="auto"/>
          <w:sz w:val="22"/>
          <w:szCs w:val="22"/>
          <w:u w:val="single"/>
          <w:lang w:val="fr-FR"/>
        </w:rPr>
      </w:pPr>
      <w:r w:rsidRPr="008E7402">
        <w:rPr>
          <w:rFonts w:asciiTheme="minorHAnsi" w:hAnsiTheme="minorHAnsi" w:cstheme="minorHAnsi"/>
          <w:b w:val="0"/>
          <w:color w:val="auto"/>
          <w:sz w:val="22"/>
          <w:szCs w:val="22"/>
          <w:u w:val="single"/>
          <w:lang w:val="fr-FR"/>
        </w:rPr>
        <w:t xml:space="preserve">Résumé général des progrès et difficultés d’application au niveau national </w:t>
      </w:r>
      <w:bookmarkEnd w:id="1"/>
      <w:bookmarkEnd w:id="2"/>
      <w:bookmarkEnd w:id="3"/>
    </w:p>
    <w:p w14:paraId="6FA79E7E" w14:textId="77777777" w:rsidR="009759F9" w:rsidRPr="008E7402" w:rsidRDefault="009759F9" w:rsidP="006C4C10">
      <w:pPr>
        <w:spacing w:after="0" w:line="240" w:lineRule="auto"/>
        <w:rPr>
          <w:rFonts w:cstheme="minorHAnsi"/>
          <w:lang w:val="fr-FR"/>
        </w:rPr>
      </w:pPr>
    </w:p>
    <w:p w14:paraId="1ACEE92E" w14:textId="09BE9E07" w:rsidR="00565F27" w:rsidRPr="008E7402" w:rsidRDefault="00F0588C" w:rsidP="00BC0672">
      <w:pPr>
        <w:spacing w:after="0" w:line="240" w:lineRule="auto"/>
        <w:ind w:left="425" w:hanging="425"/>
        <w:rPr>
          <w:lang w:val="fr-FR"/>
        </w:rPr>
      </w:pPr>
      <w:r w:rsidRPr="008E7402">
        <w:rPr>
          <w:lang w:val="fr-FR"/>
        </w:rPr>
        <w:t>120.</w:t>
      </w:r>
      <w:r w:rsidRPr="008E7402">
        <w:rPr>
          <w:lang w:val="fr-FR"/>
        </w:rPr>
        <w:tab/>
      </w:r>
      <w:r w:rsidR="00335CA2" w:rsidRPr="008E7402">
        <w:rPr>
          <w:lang w:val="fr-FR"/>
        </w:rPr>
        <w:t xml:space="preserve">Dans la </w:t>
      </w:r>
      <w:r w:rsidR="009759F9" w:rsidRPr="008E7402">
        <w:rPr>
          <w:lang w:val="fr-FR"/>
        </w:rPr>
        <w:t>Section</w:t>
      </w:r>
      <w:r w:rsidR="000C2880" w:rsidRPr="008E7402">
        <w:rPr>
          <w:lang w:val="fr-FR"/>
        </w:rPr>
        <w:t xml:space="preserve"> </w:t>
      </w:r>
      <w:r w:rsidR="009759F9" w:rsidRPr="008E7402">
        <w:rPr>
          <w:lang w:val="fr-FR"/>
        </w:rPr>
        <w:t>2</w:t>
      </w:r>
      <w:r w:rsidR="00335CA2" w:rsidRPr="008E7402">
        <w:rPr>
          <w:lang w:val="fr-FR"/>
        </w:rPr>
        <w:t>, qui est une introduction aux rapports nationaux pour </w:t>
      </w:r>
      <w:r w:rsidR="000954F7">
        <w:rPr>
          <w:lang w:val="fr-FR"/>
        </w:rPr>
        <w:t>la COP</w:t>
      </w:r>
      <w:r w:rsidR="00335CA2" w:rsidRPr="008E7402">
        <w:rPr>
          <w:lang w:val="fr-FR"/>
        </w:rPr>
        <w:t>13, les Parties contractantes ont fourni un résumé général des progrès et des difficultés rencontrées pour appliquer la Convention au niveau national</w:t>
      </w:r>
      <w:r w:rsidR="00FD7D48">
        <w:rPr>
          <w:lang w:val="fr-FR"/>
        </w:rPr>
        <w:t>,</w:t>
      </w:r>
      <w:r w:rsidR="00335CA2" w:rsidRPr="008E7402">
        <w:rPr>
          <w:lang w:val="fr-FR"/>
        </w:rPr>
        <w:t xml:space="preserve"> entre 2015 et 2018. Les conclusions principales sont résumées dans l’</w:t>
      </w:r>
      <w:r w:rsidR="00FD7D48">
        <w:rPr>
          <w:lang w:val="fr-FR"/>
        </w:rPr>
        <w:t>a</w:t>
      </w:r>
      <w:r w:rsidR="00335CA2" w:rsidRPr="008E7402">
        <w:rPr>
          <w:lang w:val="fr-FR"/>
        </w:rPr>
        <w:t>nnexe </w:t>
      </w:r>
      <w:r w:rsidR="00D346F4">
        <w:rPr>
          <w:lang w:val="fr-FR"/>
        </w:rPr>
        <w:t>2</w:t>
      </w:r>
      <w:r w:rsidR="00335CA2" w:rsidRPr="008E7402">
        <w:rPr>
          <w:lang w:val="fr-FR"/>
        </w:rPr>
        <w:t xml:space="preserve">. </w:t>
      </w:r>
    </w:p>
    <w:p w14:paraId="38D5D45B" w14:textId="19E65506" w:rsidR="000C7772" w:rsidRDefault="000C7772" w:rsidP="006C4C10">
      <w:pPr>
        <w:spacing w:after="0" w:line="240" w:lineRule="auto"/>
        <w:rPr>
          <w:rFonts w:cstheme="minorHAnsi"/>
          <w:b/>
          <w:lang w:val="fr-FR"/>
        </w:rPr>
      </w:pPr>
    </w:p>
    <w:p w14:paraId="34589016" w14:textId="77777777" w:rsidR="00400C1F" w:rsidRPr="008E7402" w:rsidRDefault="00400C1F" w:rsidP="006C4C10">
      <w:pPr>
        <w:spacing w:after="0" w:line="240" w:lineRule="auto"/>
        <w:rPr>
          <w:rFonts w:cstheme="minorHAnsi"/>
          <w:b/>
          <w:lang w:val="fr-FR"/>
        </w:rPr>
      </w:pPr>
    </w:p>
    <w:p w14:paraId="2F208546" w14:textId="7595B911" w:rsidR="009759F9" w:rsidRPr="008E7402" w:rsidRDefault="00FD7D48" w:rsidP="006C4C10">
      <w:pPr>
        <w:spacing w:after="0" w:line="240" w:lineRule="auto"/>
        <w:rPr>
          <w:rFonts w:cstheme="minorHAnsi"/>
          <w:u w:val="single"/>
          <w:lang w:val="fr-FR"/>
        </w:rPr>
      </w:pPr>
      <w:r>
        <w:rPr>
          <w:rFonts w:cstheme="minorHAnsi"/>
          <w:u w:val="single"/>
          <w:lang w:val="fr-FR"/>
        </w:rPr>
        <w:t>Moyens d’</w:t>
      </w:r>
      <w:r w:rsidR="00335CA2" w:rsidRPr="008E7402">
        <w:rPr>
          <w:rFonts w:cstheme="minorHAnsi"/>
          <w:u w:val="single"/>
          <w:lang w:val="fr-FR"/>
        </w:rPr>
        <w:t xml:space="preserve">améliorer encore l’application de la Convention </w:t>
      </w:r>
    </w:p>
    <w:p w14:paraId="1BA74FB2" w14:textId="37600C82" w:rsidR="00E20F46" w:rsidRPr="008E7402" w:rsidRDefault="00E20F46" w:rsidP="006C4C10">
      <w:pPr>
        <w:spacing w:after="0" w:line="240" w:lineRule="auto"/>
        <w:ind w:hanging="31"/>
        <w:rPr>
          <w:rFonts w:cstheme="minorHAnsi"/>
          <w:lang w:val="fr-FR"/>
        </w:rPr>
      </w:pPr>
    </w:p>
    <w:p w14:paraId="7BD948DA" w14:textId="2606D97A" w:rsidR="001E4997" w:rsidRPr="008E7402" w:rsidRDefault="00F0588C" w:rsidP="00F0588C">
      <w:pPr>
        <w:spacing w:after="0" w:line="240" w:lineRule="auto"/>
        <w:ind w:left="425" w:hanging="425"/>
        <w:rPr>
          <w:lang w:val="fr-FR"/>
        </w:rPr>
      </w:pPr>
      <w:r w:rsidRPr="008E7402">
        <w:rPr>
          <w:lang w:val="fr-FR"/>
        </w:rPr>
        <w:t>121.</w:t>
      </w:r>
      <w:r w:rsidRPr="008E7402">
        <w:rPr>
          <w:lang w:val="fr-FR"/>
        </w:rPr>
        <w:tab/>
      </w:r>
      <w:r w:rsidR="001B1D9A" w:rsidRPr="008E7402">
        <w:rPr>
          <w:lang w:val="fr-FR"/>
        </w:rPr>
        <w:t xml:space="preserve">Les résultats signalés et décrits plus haut </w:t>
      </w:r>
      <w:r w:rsidR="00182926">
        <w:rPr>
          <w:lang w:val="fr-FR"/>
        </w:rPr>
        <w:t>illustrent le fait que</w:t>
      </w:r>
      <w:r w:rsidR="001B1D9A" w:rsidRPr="008E7402">
        <w:rPr>
          <w:lang w:val="fr-FR"/>
        </w:rPr>
        <w:t xml:space="preserve"> les Parties contractantes </w:t>
      </w:r>
      <w:r w:rsidR="00182926">
        <w:rPr>
          <w:lang w:val="fr-FR"/>
        </w:rPr>
        <w:t>doivent</w:t>
      </w:r>
      <w:r w:rsidR="001B1D9A" w:rsidRPr="008E7402">
        <w:rPr>
          <w:lang w:val="fr-FR"/>
        </w:rPr>
        <w:t xml:space="preserve"> déployer des efforts soutenus dans la prochaine période triennale </w:t>
      </w:r>
      <w:r w:rsidR="00182926">
        <w:rPr>
          <w:lang w:val="fr-FR"/>
        </w:rPr>
        <w:t>et</w:t>
      </w:r>
      <w:r w:rsidR="001B1D9A" w:rsidRPr="008E7402">
        <w:rPr>
          <w:lang w:val="fr-FR"/>
        </w:rPr>
        <w:t xml:space="preserve"> prendre des mesures </w:t>
      </w:r>
      <w:r w:rsidR="00182926">
        <w:rPr>
          <w:lang w:val="fr-FR"/>
        </w:rPr>
        <w:t xml:space="preserve">pour </w:t>
      </w:r>
      <w:r w:rsidR="001B1D9A" w:rsidRPr="008E7402">
        <w:rPr>
          <w:lang w:val="fr-FR"/>
        </w:rPr>
        <w:t xml:space="preserve">améliorer les domaines d’application des politiques et règlements, la gestion efficace des Sites Ramsar, la gouvernance de l’eau, la restauration des zones humides, le renforcement des capacités et l’intégration des valeurs des zones humides dans les politiques sectorielles afin d’atteindre les buts et objectifs du Plan stratégique, mais aussi les ODD et les </w:t>
      </w:r>
      <w:r w:rsidR="00182926">
        <w:rPr>
          <w:lang w:val="fr-FR"/>
        </w:rPr>
        <w:t>O</w:t>
      </w:r>
      <w:r w:rsidR="001B1D9A" w:rsidRPr="008E7402">
        <w:rPr>
          <w:lang w:val="fr-FR"/>
        </w:rPr>
        <w:t xml:space="preserve">bjectifs d’Aichi pour la biodiversité. </w:t>
      </w:r>
    </w:p>
    <w:p w14:paraId="0CD1AF1D" w14:textId="77777777" w:rsidR="009528B9" w:rsidRPr="008E7402" w:rsidRDefault="009528B9" w:rsidP="00F0588C">
      <w:pPr>
        <w:spacing w:after="0" w:line="240" w:lineRule="auto"/>
        <w:ind w:left="425" w:hanging="425"/>
        <w:rPr>
          <w:lang w:val="fr-FR"/>
        </w:rPr>
      </w:pPr>
    </w:p>
    <w:p w14:paraId="555595E5" w14:textId="5F7D7131" w:rsidR="00AD4552" w:rsidRPr="008E7402" w:rsidRDefault="00F0588C" w:rsidP="00F0588C">
      <w:pPr>
        <w:spacing w:after="0" w:line="240" w:lineRule="auto"/>
        <w:ind w:left="425" w:hanging="425"/>
        <w:rPr>
          <w:lang w:val="fr-FR"/>
        </w:rPr>
      </w:pPr>
      <w:r w:rsidRPr="008E7402">
        <w:rPr>
          <w:lang w:val="fr-FR"/>
        </w:rPr>
        <w:t>122.</w:t>
      </w:r>
      <w:r w:rsidRPr="008E7402">
        <w:rPr>
          <w:lang w:val="fr-FR"/>
        </w:rPr>
        <w:tab/>
      </w:r>
      <w:r w:rsidR="00734D94" w:rsidRPr="008E7402">
        <w:rPr>
          <w:lang w:val="fr-FR"/>
        </w:rPr>
        <w:t>Dans la Résolution</w:t>
      </w:r>
      <w:r w:rsidR="000C2880" w:rsidRPr="008E7402">
        <w:rPr>
          <w:lang w:val="fr-FR"/>
        </w:rPr>
        <w:t xml:space="preserve"> </w:t>
      </w:r>
      <w:r w:rsidR="00E20F46" w:rsidRPr="008E7402">
        <w:rPr>
          <w:lang w:val="fr-FR"/>
        </w:rPr>
        <w:t>XII.2</w:t>
      </w:r>
      <w:r w:rsidR="000C2880" w:rsidRPr="008E7402">
        <w:rPr>
          <w:lang w:val="fr-FR"/>
        </w:rPr>
        <w:t xml:space="preserve"> </w:t>
      </w:r>
      <w:r w:rsidR="00734D94" w:rsidRPr="008E7402">
        <w:rPr>
          <w:lang w:val="fr-FR"/>
        </w:rPr>
        <w:t xml:space="preserve">sur le Plan stratégique, les Parties sont encouragées à préparer des priorités nationales pour l’application du Plan. Avant le 30 décembre 2016, 11% de toutes les Parties avaient établi leurs priorités. Pour la prochaine période triennale, chaque Partie est encouragée à établir ses propres priorités dans le cadre du Plan stratégique, à élaborer son </w:t>
      </w:r>
      <w:r w:rsidR="00734D94" w:rsidRPr="008E7402">
        <w:rPr>
          <w:lang w:val="fr-FR"/>
        </w:rPr>
        <w:lastRenderedPageBreak/>
        <w:t xml:space="preserve">propre plan de travail pour les appliquer et à examiner </w:t>
      </w:r>
      <w:r w:rsidR="00182926">
        <w:rPr>
          <w:lang w:val="fr-FR"/>
        </w:rPr>
        <w:t>comment elle utilise</w:t>
      </w:r>
      <w:r w:rsidR="00734D94" w:rsidRPr="008E7402">
        <w:rPr>
          <w:lang w:val="fr-FR"/>
        </w:rPr>
        <w:t xml:space="preserve"> ses propres ressources.</w:t>
      </w:r>
      <w:r w:rsidR="000C2880" w:rsidRPr="008E7402">
        <w:rPr>
          <w:lang w:val="fr-FR"/>
        </w:rPr>
        <w:t xml:space="preserve"> </w:t>
      </w:r>
    </w:p>
    <w:p w14:paraId="3D92C874" w14:textId="51B5CC27" w:rsidR="0063199E" w:rsidRPr="008E7402" w:rsidRDefault="0063199E" w:rsidP="00F0588C">
      <w:pPr>
        <w:spacing w:after="0" w:line="240" w:lineRule="auto"/>
        <w:ind w:left="425" w:hanging="425"/>
        <w:rPr>
          <w:lang w:val="fr-FR"/>
        </w:rPr>
      </w:pPr>
    </w:p>
    <w:p w14:paraId="4F76DD13" w14:textId="3D8022FD" w:rsidR="0063199E" w:rsidRPr="008E7402" w:rsidRDefault="00F0588C" w:rsidP="00F0588C">
      <w:pPr>
        <w:spacing w:after="0" w:line="240" w:lineRule="auto"/>
        <w:ind w:left="425" w:hanging="425"/>
        <w:rPr>
          <w:lang w:val="fr-FR"/>
        </w:rPr>
      </w:pPr>
      <w:r w:rsidRPr="008E7402">
        <w:rPr>
          <w:lang w:val="fr-FR"/>
        </w:rPr>
        <w:t>123.</w:t>
      </w:r>
      <w:r w:rsidRPr="008E7402">
        <w:rPr>
          <w:lang w:val="fr-FR"/>
        </w:rPr>
        <w:tab/>
      </w:r>
      <w:r w:rsidR="004517C8" w:rsidRPr="008E7402">
        <w:rPr>
          <w:lang w:val="fr-FR"/>
        </w:rPr>
        <w:t xml:space="preserve">Les </w:t>
      </w:r>
      <w:r w:rsidR="00AE2B55" w:rsidRPr="008E7402">
        <w:rPr>
          <w:lang w:val="fr-FR"/>
        </w:rPr>
        <w:t>Parties</w:t>
      </w:r>
      <w:r w:rsidR="000C2880" w:rsidRPr="008E7402">
        <w:rPr>
          <w:lang w:val="fr-FR"/>
        </w:rPr>
        <w:t xml:space="preserve"> </w:t>
      </w:r>
      <w:r w:rsidR="004517C8" w:rsidRPr="008E7402">
        <w:rPr>
          <w:lang w:val="fr-FR"/>
        </w:rPr>
        <w:t>sont aussi encouragées à utiliser leurs rapports nationaux comme outil pour aider à la planification nationale et pour évaluer et surveiller les progrès d’application de la Convention et préparer leurs futures priorités.</w:t>
      </w:r>
    </w:p>
    <w:p w14:paraId="119CBB07" w14:textId="4E0C6CFC" w:rsidR="006B59E2" w:rsidRPr="008E7402" w:rsidRDefault="006B59E2" w:rsidP="00F0588C">
      <w:pPr>
        <w:spacing w:after="0" w:line="240" w:lineRule="auto"/>
        <w:ind w:left="425" w:hanging="425"/>
        <w:rPr>
          <w:lang w:val="fr-FR"/>
        </w:rPr>
      </w:pPr>
    </w:p>
    <w:p w14:paraId="4EE1D018" w14:textId="6B2EED9F" w:rsidR="00076706" w:rsidRPr="008E7402" w:rsidRDefault="00F0588C" w:rsidP="00F0588C">
      <w:pPr>
        <w:spacing w:after="0" w:line="240" w:lineRule="auto"/>
        <w:ind w:left="425" w:hanging="425"/>
        <w:rPr>
          <w:lang w:val="fr-FR"/>
        </w:rPr>
      </w:pPr>
      <w:r w:rsidRPr="008E7402">
        <w:rPr>
          <w:lang w:val="fr-FR"/>
        </w:rPr>
        <w:t>124.</w:t>
      </w:r>
      <w:r w:rsidRPr="008E7402">
        <w:rPr>
          <w:lang w:val="fr-FR"/>
        </w:rPr>
        <w:tab/>
      </w:r>
      <w:r w:rsidR="004517C8" w:rsidRPr="008E7402">
        <w:rPr>
          <w:lang w:val="fr-FR"/>
        </w:rPr>
        <w:t xml:space="preserve">L’application de la Convention et du Plan stratégique contribue clairement aux processus mondiaux tels que le Programme de développement durable à l’horizon 2030 et à d’autres buts et objectifs pour l’environnement convenus au plan international comme les </w:t>
      </w:r>
      <w:r w:rsidR="00182926">
        <w:rPr>
          <w:lang w:val="fr-FR"/>
        </w:rPr>
        <w:t>O</w:t>
      </w:r>
      <w:r w:rsidR="004517C8" w:rsidRPr="008E7402">
        <w:rPr>
          <w:lang w:val="fr-FR"/>
        </w:rPr>
        <w:t xml:space="preserve">bjectifs d’Aichi. Les Parties contractantes sont encouragées </w:t>
      </w:r>
      <w:r w:rsidR="00182926">
        <w:rPr>
          <w:lang w:val="fr-FR"/>
        </w:rPr>
        <w:t xml:space="preserve">mettre leurs </w:t>
      </w:r>
      <w:r w:rsidR="00FE40CC" w:rsidRPr="008E7402">
        <w:rPr>
          <w:lang w:val="fr-FR"/>
        </w:rPr>
        <w:t xml:space="preserve">efforts </w:t>
      </w:r>
      <w:r w:rsidR="00182926">
        <w:rPr>
          <w:lang w:val="fr-FR"/>
        </w:rPr>
        <w:t>d’application de</w:t>
      </w:r>
      <w:r w:rsidR="00FE40CC" w:rsidRPr="008E7402">
        <w:rPr>
          <w:lang w:val="fr-FR"/>
        </w:rPr>
        <w:t xml:space="preserve"> la Convention </w:t>
      </w:r>
      <w:r w:rsidR="00182926">
        <w:rPr>
          <w:lang w:val="fr-FR"/>
        </w:rPr>
        <w:t xml:space="preserve">en synergie </w:t>
      </w:r>
      <w:r w:rsidR="00FE40CC" w:rsidRPr="008E7402">
        <w:rPr>
          <w:lang w:val="fr-FR"/>
        </w:rPr>
        <w:t>avec les mesures qu’elles prennent pour appliquer la CDB, la Convention des Nations Unies sur les espèces migratrices, la CCNUCC, la Convention des Nations Unies sur la lutte contre la désertification et d’autres AME régionaux et mondiaux, comme elles le jugeront approprié.</w:t>
      </w:r>
    </w:p>
    <w:p w14:paraId="736A16DB" w14:textId="77777777" w:rsidR="00AE2B55" w:rsidRPr="008E7402" w:rsidRDefault="00AE2B55" w:rsidP="00F0588C">
      <w:pPr>
        <w:spacing w:after="0" w:line="240" w:lineRule="auto"/>
        <w:ind w:left="425" w:hanging="425"/>
        <w:rPr>
          <w:lang w:val="fr-FR"/>
        </w:rPr>
      </w:pPr>
    </w:p>
    <w:p w14:paraId="10EB45CF" w14:textId="546364F7" w:rsidR="00AE2B55" w:rsidRPr="008E7402" w:rsidRDefault="00F0588C" w:rsidP="00F0588C">
      <w:pPr>
        <w:spacing w:after="0" w:line="240" w:lineRule="auto"/>
        <w:ind w:left="425" w:hanging="425"/>
        <w:rPr>
          <w:lang w:val="fr-FR"/>
        </w:rPr>
      </w:pPr>
      <w:r w:rsidRPr="008E7402">
        <w:rPr>
          <w:lang w:val="fr-FR"/>
        </w:rPr>
        <w:t>125.</w:t>
      </w:r>
      <w:r w:rsidRPr="008E7402">
        <w:rPr>
          <w:lang w:val="fr-FR"/>
        </w:rPr>
        <w:tab/>
      </w:r>
      <w:r w:rsidR="00FE40CC" w:rsidRPr="008E7402">
        <w:rPr>
          <w:lang w:val="fr-FR"/>
        </w:rPr>
        <w:t xml:space="preserve">Le présent rapport </w:t>
      </w:r>
      <w:r w:rsidR="00182926">
        <w:rPr>
          <w:lang w:val="fr-FR"/>
        </w:rPr>
        <w:t xml:space="preserve">contient </w:t>
      </w:r>
      <w:r w:rsidR="00FE40CC" w:rsidRPr="008E7402">
        <w:rPr>
          <w:lang w:val="fr-FR"/>
        </w:rPr>
        <w:t xml:space="preserve">des informations </w:t>
      </w:r>
      <w:r w:rsidR="00182926">
        <w:rPr>
          <w:lang w:val="fr-FR"/>
        </w:rPr>
        <w:t xml:space="preserve">qui </w:t>
      </w:r>
      <w:r w:rsidR="000954F7">
        <w:rPr>
          <w:lang w:val="fr-FR"/>
        </w:rPr>
        <w:t xml:space="preserve">peuvent </w:t>
      </w:r>
      <w:r w:rsidR="00182926">
        <w:rPr>
          <w:lang w:val="fr-FR"/>
        </w:rPr>
        <w:t>aider à faire rapport</w:t>
      </w:r>
      <w:r w:rsidR="00FE40CC" w:rsidRPr="008E7402">
        <w:rPr>
          <w:lang w:val="fr-FR"/>
        </w:rPr>
        <w:t xml:space="preserve"> à la CDB sur l’application nationale du Plan de travail conjoint CDB/Ramsar et </w:t>
      </w:r>
      <w:r w:rsidR="00182926">
        <w:rPr>
          <w:lang w:val="fr-FR"/>
        </w:rPr>
        <w:t xml:space="preserve">sur </w:t>
      </w:r>
      <w:r w:rsidR="00FE40CC" w:rsidRPr="008E7402">
        <w:rPr>
          <w:lang w:val="fr-FR"/>
        </w:rPr>
        <w:t xml:space="preserve">le rôle </w:t>
      </w:r>
      <w:r w:rsidR="00182926">
        <w:rPr>
          <w:lang w:val="fr-FR"/>
        </w:rPr>
        <w:t xml:space="preserve">leader de la Convention de Ramsar auprès de la CDB pour les </w:t>
      </w:r>
      <w:r w:rsidR="00FE40CC" w:rsidRPr="008E7402">
        <w:rPr>
          <w:lang w:val="fr-FR"/>
        </w:rPr>
        <w:t>zones humides.</w:t>
      </w:r>
    </w:p>
    <w:p w14:paraId="7ACC9976" w14:textId="77777777" w:rsidR="00E20F46" w:rsidRPr="008E7402" w:rsidRDefault="00E20F46" w:rsidP="00F0588C">
      <w:pPr>
        <w:spacing w:after="0" w:line="240" w:lineRule="auto"/>
        <w:ind w:left="425" w:hanging="425"/>
        <w:rPr>
          <w:lang w:val="fr-FR"/>
        </w:rPr>
      </w:pPr>
    </w:p>
    <w:p w14:paraId="24F155E9" w14:textId="75F3CB41" w:rsidR="00D47CE2" w:rsidRPr="008E7402" w:rsidRDefault="00F0588C" w:rsidP="00F0588C">
      <w:pPr>
        <w:spacing w:after="0" w:line="240" w:lineRule="auto"/>
        <w:ind w:left="425" w:hanging="425"/>
        <w:rPr>
          <w:lang w:val="fr-FR"/>
        </w:rPr>
      </w:pPr>
      <w:r w:rsidRPr="008E7402">
        <w:rPr>
          <w:lang w:val="fr-FR"/>
        </w:rPr>
        <w:t>126.</w:t>
      </w:r>
      <w:r w:rsidRPr="008E7402">
        <w:rPr>
          <w:lang w:val="fr-FR"/>
        </w:rPr>
        <w:tab/>
      </w:r>
      <w:r w:rsidR="00FE40CC" w:rsidRPr="008E7402">
        <w:rPr>
          <w:lang w:val="fr-FR"/>
        </w:rPr>
        <w:t>L’examen à moyen terme du Plan stratégique qui aura lieu à la 14</w:t>
      </w:r>
      <w:r w:rsidR="00FE40CC" w:rsidRPr="008E7402">
        <w:rPr>
          <w:vertAlign w:val="superscript"/>
          <w:lang w:val="fr-FR"/>
        </w:rPr>
        <w:t>e</w:t>
      </w:r>
      <w:r w:rsidR="00FE40CC" w:rsidRPr="008E7402">
        <w:rPr>
          <w:lang w:val="fr-FR"/>
        </w:rPr>
        <w:t xml:space="preserve"> Session de la Conférence des Parties </w:t>
      </w:r>
      <w:r w:rsidR="0035261D" w:rsidRPr="008E7402">
        <w:rPr>
          <w:lang w:val="fr-FR"/>
        </w:rPr>
        <w:t>(</w:t>
      </w:r>
      <w:r w:rsidR="00D47CE2" w:rsidRPr="008E7402">
        <w:rPr>
          <w:lang w:val="fr-FR"/>
        </w:rPr>
        <w:t>COP14</w:t>
      </w:r>
      <w:r w:rsidR="0035261D" w:rsidRPr="008E7402">
        <w:rPr>
          <w:lang w:val="fr-FR"/>
        </w:rPr>
        <w:t>)</w:t>
      </w:r>
      <w:r w:rsidR="00FE40CC" w:rsidRPr="008E7402">
        <w:rPr>
          <w:lang w:val="fr-FR"/>
        </w:rPr>
        <w:t>, conformément à la Résolution </w:t>
      </w:r>
      <w:r w:rsidR="0035261D" w:rsidRPr="008E7402">
        <w:rPr>
          <w:lang w:val="fr-FR"/>
        </w:rPr>
        <w:t>XII.2</w:t>
      </w:r>
      <w:r w:rsidR="00FE40CC" w:rsidRPr="008E7402">
        <w:rPr>
          <w:lang w:val="fr-FR"/>
        </w:rPr>
        <w:t xml:space="preserve">, sera axé sur l’évaluation de l’application du Plan stratégique de 2016 à 2021. L’examen à moyen terme </w:t>
      </w:r>
      <w:r w:rsidR="00182926">
        <w:rPr>
          <w:lang w:val="fr-FR"/>
        </w:rPr>
        <w:t>est</w:t>
      </w:r>
      <w:r w:rsidR="00FE40CC" w:rsidRPr="008E7402">
        <w:rPr>
          <w:lang w:val="fr-FR"/>
        </w:rPr>
        <w:t xml:space="preserve"> une occasion d’identifier pour la COP14 tous les amendements nécessaires, en particulier au</w:t>
      </w:r>
      <w:r w:rsidR="00F7056A" w:rsidRPr="008E7402">
        <w:rPr>
          <w:lang w:val="fr-FR"/>
        </w:rPr>
        <w:t xml:space="preserve"> calendrier des indicateurs, en tenant compte du Programme de développement durable à l’horizon 2030, de ses objectifs et cibles de développement durable</w:t>
      </w:r>
      <w:r w:rsidR="000C2880" w:rsidRPr="008E7402">
        <w:rPr>
          <w:lang w:val="fr-FR"/>
        </w:rPr>
        <w:t xml:space="preserve"> </w:t>
      </w:r>
      <w:r w:rsidR="00F7056A" w:rsidRPr="008E7402">
        <w:rPr>
          <w:lang w:val="fr-FR"/>
        </w:rPr>
        <w:t xml:space="preserve">et de tout document </w:t>
      </w:r>
      <w:r w:rsidR="000954F7">
        <w:rPr>
          <w:lang w:val="fr-FR"/>
        </w:rPr>
        <w:t xml:space="preserve">qui émergerait pour </w:t>
      </w:r>
      <w:r w:rsidR="00182926">
        <w:rPr>
          <w:lang w:val="fr-FR"/>
        </w:rPr>
        <w:t>remplace</w:t>
      </w:r>
      <w:r w:rsidR="000954F7">
        <w:rPr>
          <w:lang w:val="fr-FR"/>
        </w:rPr>
        <w:t>r</w:t>
      </w:r>
      <w:r w:rsidR="00F7056A" w:rsidRPr="008E7402">
        <w:rPr>
          <w:lang w:val="fr-FR"/>
        </w:rPr>
        <w:t xml:space="preserve"> le Plan stratégique pour la diversité biologique 2011</w:t>
      </w:r>
      <w:r w:rsidR="00F7056A" w:rsidRPr="008E7402">
        <w:rPr>
          <w:lang w:val="fr-FR"/>
        </w:rPr>
        <w:noBreakHyphen/>
        <w:t xml:space="preserve">2020 et les </w:t>
      </w:r>
      <w:r w:rsidR="00182926">
        <w:rPr>
          <w:lang w:val="fr-FR"/>
        </w:rPr>
        <w:t>O</w:t>
      </w:r>
      <w:r w:rsidR="00F7056A" w:rsidRPr="008E7402">
        <w:rPr>
          <w:lang w:val="fr-FR"/>
        </w:rPr>
        <w:t xml:space="preserve">bjectifs d’Aichi. </w:t>
      </w:r>
    </w:p>
    <w:p w14:paraId="6556E5D0" w14:textId="4EBE7AFD" w:rsidR="00D42FD0" w:rsidRDefault="00D42FD0" w:rsidP="006C4C10">
      <w:pPr>
        <w:spacing w:after="0" w:line="240" w:lineRule="auto"/>
        <w:rPr>
          <w:rFonts w:cstheme="minorHAnsi"/>
          <w:b/>
          <w:lang w:val="fr-FR"/>
        </w:rPr>
      </w:pPr>
    </w:p>
    <w:p w14:paraId="12FA16F3" w14:textId="11D802C9" w:rsidR="000907F0" w:rsidRPr="00D42FD0" w:rsidRDefault="000907F0" w:rsidP="00D42FD0">
      <w:pPr>
        <w:tabs>
          <w:tab w:val="left" w:pos="2164"/>
        </w:tabs>
        <w:rPr>
          <w:rFonts w:cstheme="minorHAnsi"/>
          <w:lang w:val="fr-FR"/>
        </w:rPr>
        <w:sectPr w:rsidR="000907F0" w:rsidRPr="00D42FD0" w:rsidSect="000907F0">
          <w:footerReference w:type="default" r:id="rId12"/>
          <w:pgSz w:w="11906" w:h="16838"/>
          <w:pgMar w:top="1440" w:right="1440" w:bottom="1440" w:left="1440" w:header="708" w:footer="708" w:gutter="0"/>
          <w:cols w:space="708"/>
          <w:titlePg/>
          <w:docGrid w:linePitch="360"/>
        </w:sectPr>
      </w:pPr>
    </w:p>
    <w:p w14:paraId="2CB80EC0" w14:textId="77777777" w:rsidR="00CF16C1" w:rsidRPr="006E1754" w:rsidRDefault="00CF16C1" w:rsidP="00CF16C1">
      <w:pPr>
        <w:pStyle w:val="Heading5"/>
        <w:keepNext w:val="0"/>
        <w:keepLines w:val="0"/>
        <w:spacing w:before="0" w:line="240" w:lineRule="auto"/>
        <w:rPr>
          <w:rFonts w:asciiTheme="minorHAnsi" w:hAnsiTheme="minorHAnsi" w:cstheme="minorHAnsi"/>
          <w:b/>
          <w:color w:val="auto"/>
          <w:lang w:val="fr-CA"/>
        </w:rPr>
      </w:pPr>
      <w:r w:rsidRPr="006E1754">
        <w:rPr>
          <w:rFonts w:asciiTheme="minorHAnsi" w:hAnsiTheme="minorHAnsi" w:cstheme="minorHAnsi"/>
          <w:b/>
          <w:color w:val="auto"/>
          <w:lang w:val="fr-CA"/>
        </w:rPr>
        <w:lastRenderedPageBreak/>
        <w:t>Annex</w:t>
      </w:r>
      <w:r>
        <w:rPr>
          <w:rFonts w:asciiTheme="minorHAnsi" w:hAnsiTheme="minorHAnsi" w:cstheme="minorHAnsi"/>
          <w:b/>
          <w:color w:val="auto"/>
          <w:lang w:val="fr-CA"/>
        </w:rPr>
        <w:t>e</w:t>
      </w:r>
      <w:r w:rsidRPr="006E1754">
        <w:rPr>
          <w:rFonts w:asciiTheme="minorHAnsi" w:hAnsiTheme="minorHAnsi" w:cstheme="minorHAnsi"/>
          <w:b/>
          <w:color w:val="auto"/>
          <w:lang w:val="fr-CA"/>
        </w:rPr>
        <w:t xml:space="preserve"> 1</w:t>
      </w:r>
    </w:p>
    <w:p w14:paraId="2C1AB2BF" w14:textId="77777777" w:rsidR="00CF16C1" w:rsidRPr="006E1754" w:rsidRDefault="00CF16C1" w:rsidP="00CF16C1">
      <w:pPr>
        <w:pStyle w:val="Heading5"/>
        <w:keepNext w:val="0"/>
        <w:keepLines w:val="0"/>
        <w:spacing w:before="0" w:line="240" w:lineRule="auto"/>
        <w:rPr>
          <w:rFonts w:asciiTheme="minorHAnsi" w:hAnsiTheme="minorHAnsi" w:cstheme="minorHAnsi"/>
          <w:b/>
          <w:color w:val="auto"/>
          <w:lang w:val="fr-CA"/>
        </w:rPr>
      </w:pPr>
      <w:r>
        <w:rPr>
          <w:rFonts w:asciiTheme="minorHAnsi" w:hAnsiTheme="minorHAnsi" w:cstheme="minorHAnsi"/>
          <w:b/>
          <w:color w:val="auto"/>
          <w:lang w:val="fr-CA"/>
        </w:rPr>
        <w:t>Tendances des indicateurs clés au fil du temps</w:t>
      </w:r>
    </w:p>
    <w:p w14:paraId="17480F73" w14:textId="77777777" w:rsidR="00CF16C1" w:rsidRPr="006E1754" w:rsidRDefault="00CF16C1" w:rsidP="00CF16C1">
      <w:pPr>
        <w:pStyle w:val="Default"/>
        <w:rPr>
          <w:rFonts w:asciiTheme="minorHAnsi" w:hAnsiTheme="minorHAnsi" w:cstheme="minorHAnsi"/>
          <w:sz w:val="22"/>
          <w:szCs w:val="22"/>
          <w:lang w:val="fr-CA"/>
        </w:rPr>
      </w:pPr>
    </w:p>
    <w:p w14:paraId="42855BE2" w14:textId="77777777" w:rsidR="00CF16C1" w:rsidRPr="006E1754" w:rsidRDefault="00CF16C1" w:rsidP="00CF16C1">
      <w:pPr>
        <w:pStyle w:val="Default"/>
        <w:rPr>
          <w:rFonts w:asciiTheme="minorHAnsi" w:hAnsiTheme="minorHAnsi" w:cstheme="minorHAnsi"/>
          <w:bCs/>
          <w:sz w:val="22"/>
          <w:szCs w:val="22"/>
          <w:lang w:val="fr-CA"/>
        </w:rPr>
      </w:pPr>
      <w:r>
        <w:rPr>
          <w:rFonts w:asciiTheme="minorHAnsi" w:hAnsiTheme="minorHAnsi" w:cstheme="minorHAnsi"/>
          <w:sz w:val="22"/>
          <w:szCs w:val="22"/>
          <w:lang w:val="fr-CA"/>
        </w:rPr>
        <w:t xml:space="preserve">Lorsque les questions relatives aux indicateurs étaient raisonnablement semblables, le tableau compare les informations fournies dans les rapports nationaux à des sessions précédentes de la COP avec celles qui ont été fournies à la COP13 afin d’évaluer les progrès durant les quatre dernières périodes triennales, couvrant la période du Plan stratégique Ramsar pour </w:t>
      </w:r>
      <w:r w:rsidRPr="006E1754">
        <w:rPr>
          <w:rFonts w:asciiTheme="minorHAnsi" w:hAnsiTheme="minorHAnsi" w:cstheme="minorHAnsi"/>
          <w:sz w:val="22"/>
          <w:szCs w:val="22"/>
          <w:lang w:val="fr-CA"/>
        </w:rPr>
        <w:t>2016-2024 adopt</w:t>
      </w:r>
      <w:r>
        <w:rPr>
          <w:rFonts w:asciiTheme="minorHAnsi" w:hAnsiTheme="minorHAnsi" w:cstheme="minorHAnsi"/>
          <w:sz w:val="22"/>
          <w:szCs w:val="22"/>
          <w:lang w:val="fr-CA"/>
        </w:rPr>
        <w:t>é dans la Résolution </w:t>
      </w:r>
      <w:r w:rsidRPr="006E1754">
        <w:rPr>
          <w:rFonts w:asciiTheme="minorHAnsi" w:hAnsiTheme="minorHAnsi" w:cstheme="minorHAnsi"/>
          <w:sz w:val="22"/>
          <w:szCs w:val="22"/>
          <w:lang w:val="fr-CA"/>
        </w:rPr>
        <w:t xml:space="preserve">XII.2 </w:t>
      </w:r>
      <w:r>
        <w:rPr>
          <w:rFonts w:asciiTheme="minorHAnsi" w:hAnsiTheme="minorHAnsi" w:cstheme="minorHAnsi"/>
          <w:sz w:val="22"/>
          <w:szCs w:val="22"/>
          <w:lang w:val="fr-CA"/>
        </w:rPr>
        <w:t>et du Plan stratégique Ramsar pour 2009</w:t>
      </w:r>
      <w:r>
        <w:rPr>
          <w:rFonts w:asciiTheme="minorHAnsi" w:hAnsiTheme="minorHAnsi" w:cstheme="minorHAnsi"/>
          <w:sz w:val="22"/>
          <w:szCs w:val="22"/>
          <w:lang w:val="fr-CA"/>
        </w:rPr>
        <w:noBreakHyphen/>
      </w:r>
      <w:r w:rsidRPr="006E1754">
        <w:rPr>
          <w:rFonts w:asciiTheme="minorHAnsi" w:hAnsiTheme="minorHAnsi" w:cstheme="minorHAnsi"/>
          <w:sz w:val="22"/>
          <w:szCs w:val="22"/>
          <w:lang w:val="fr-CA"/>
        </w:rPr>
        <w:t xml:space="preserve">2015 </w:t>
      </w:r>
      <w:r>
        <w:rPr>
          <w:rFonts w:asciiTheme="minorHAnsi" w:hAnsiTheme="minorHAnsi" w:cstheme="minorHAnsi"/>
          <w:sz w:val="22"/>
          <w:szCs w:val="22"/>
          <w:lang w:val="fr-CA"/>
        </w:rPr>
        <w:t>adopté dans la Résolution </w:t>
      </w:r>
      <w:r w:rsidRPr="006E1754">
        <w:rPr>
          <w:rFonts w:asciiTheme="minorHAnsi" w:hAnsiTheme="minorHAnsi" w:cstheme="minorHAnsi"/>
          <w:bCs/>
          <w:sz w:val="22"/>
          <w:szCs w:val="22"/>
          <w:lang w:val="fr-CA"/>
        </w:rPr>
        <w:t xml:space="preserve">X.1 (2008) </w:t>
      </w:r>
      <w:r>
        <w:rPr>
          <w:rFonts w:asciiTheme="minorHAnsi" w:hAnsiTheme="minorHAnsi" w:cstheme="minorHAnsi"/>
          <w:bCs/>
          <w:sz w:val="22"/>
          <w:szCs w:val="22"/>
          <w:lang w:val="fr-CA"/>
        </w:rPr>
        <w:t xml:space="preserve">ainsi que l’ajustement, pour la période triennale </w:t>
      </w:r>
      <w:r w:rsidRPr="006E1754">
        <w:rPr>
          <w:rFonts w:asciiTheme="minorHAnsi" w:hAnsiTheme="minorHAnsi" w:cstheme="minorHAnsi"/>
          <w:bCs/>
          <w:sz w:val="22"/>
          <w:szCs w:val="22"/>
          <w:lang w:val="fr-CA"/>
        </w:rPr>
        <w:t>2013-2015</w:t>
      </w:r>
      <w:r>
        <w:rPr>
          <w:rFonts w:asciiTheme="minorHAnsi" w:hAnsiTheme="minorHAnsi" w:cstheme="minorHAnsi"/>
          <w:bCs/>
          <w:sz w:val="22"/>
          <w:szCs w:val="22"/>
          <w:lang w:val="fr-CA"/>
        </w:rPr>
        <w:t>,</w:t>
      </w:r>
      <w:r w:rsidRPr="006E1754">
        <w:rPr>
          <w:rFonts w:asciiTheme="minorHAnsi" w:hAnsiTheme="minorHAnsi" w:cstheme="minorHAnsi"/>
          <w:bCs/>
          <w:sz w:val="22"/>
          <w:szCs w:val="22"/>
          <w:lang w:val="fr-CA"/>
        </w:rPr>
        <w:t xml:space="preserve"> </w:t>
      </w:r>
      <w:r>
        <w:rPr>
          <w:rFonts w:asciiTheme="minorHAnsi" w:hAnsiTheme="minorHAnsi" w:cstheme="minorHAnsi"/>
          <w:bCs/>
          <w:sz w:val="22"/>
          <w:szCs w:val="22"/>
          <w:lang w:val="fr-CA"/>
        </w:rPr>
        <w:t>qui figure dans la Résolution </w:t>
      </w:r>
      <w:r w:rsidRPr="006E1754">
        <w:rPr>
          <w:rFonts w:asciiTheme="minorHAnsi" w:hAnsiTheme="minorHAnsi" w:cstheme="minorHAnsi"/>
          <w:bCs/>
          <w:sz w:val="22"/>
          <w:szCs w:val="22"/>
          <w:lang w:val="fr-CA"/>
        </w:rPr>
        <w:t>XI.3 (2012).</w:t>
      </w:r>
    </w:p>
    <w:p w14:paraId="00368635" w14:textId="77777777" w:rsidR="00CF16C1" w:rsidRPr="00CF16C1" w:rsidRDefault="00CF16C1" w:rsidP="00CF16C1">
      <w:pPr>
        <w:pStyle w:val="Default"/>
        <w:rPr>
          <w:rFonts w:asciiTheme="minorHAnsi" w:hAnsiTheme="minorHAnsi" w:cstheme="minorHAnsi"/>
          <w:bCs/>
          <w:sz w:val="22"/>
          <w:szCs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3162"/>
        <w:gridCol w:w="585"/>
        <w:gridCol w:w="9844"/>
      </w:tblGrid>
      <w:tr w:rsidR="00CF16C1" w14:paraId="4A4E4C48" w14:textId="77777777" w:rsidTr="00DA0B7C">
        <w:tc>
          <w:tcPr>
            <w:tcW w:w="583" w:type="dxa"/>
            <w:vAlign w:val="center"/>
          </w:tcPr>
          <w:p w14:paraId="46C74DA2" w14:textId="77777777" w:rsidR="00CF16C1" w:rsidRPr="00B90BD6" w:rsidRDefault="00CF16C1" w:rsidP="006F104D">
            <w:pPr>
              <w:pStyle w:val="Default"/>
              <w:rPr>
                <w:rFonts w:asciiTheme="minorHAnsi" w:hAnsiTheme="minorHAnsi" w:cstheme="minorHAnsi"/>
                <w:bCs/>
                <w:sz w:val="22"/>
                <w:szCs w:val="22"/>
              </w:rPr>
            </w:pPr>
            <w:r w:rsidRPr="00B90BD6">
              <w:rPr>
                <w:rFonts w:asciiTheme="minorHAnsi" w:hAnsiTheme="minorHAnsi" w:cstheme="minorHAnsi"/>
                <w:bCs/>
                <w:noProof/>
                <w:sz w:val="22"/>
                <w:szCs w:val="22"/>
                <w:lang w:eastAsia="en-GB"/>
              </w:rPr>
              <mc:AlternateContent>
                <mc:Choice Requires="wpg">
                  <w:drawing>
                    <wp:inline distT="0" distB="0" distL="0" distR="0" wp14:anchorId="699F65D1" wp14:editId="2311E695">
                      <wp:extent cx="233142" cy="233142"/>
                      <wp:effectExtent l="0" t="0" r="0" b="0"/>
                      <wp:docPr id="140" name="Group 140"/>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141" name="Rounded Rectangle 141"/>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2" name="Right Arrow 142"/>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DDD9F5A" id="Group 140"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">
                      <v:roundrect id="Rounded Rectangle 141"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" fillcolor="#92d050" stroked="f" strokeweight="2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2"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" adj="10800" fillcolor="white [3212]" stroked="f" strokeweight="2pt"/>
                      <w10:anchorlock/>
                    </v:group>
                  </w:pict>
                </mc:Fallback>
              </mc:AlternateContent>
            </w:r>
          </w:p>
        </w:tc>
        <w:tc>
          <w:tcPr>
            <w:tcW w:w="3211" w:type="dxa"/>
            <w:vAlign w:val="center"/>
          </w:tcPr>
          <w:p w14:paraId="66FA2A66" w14:textId="77777777" w:rsidR="00CF16C1" w:rsidRPr="006E1754" w:rsidRDefault="00CF16C1" w:rsidP="006F104D">
            <w:pPr>
              <w:pStyle w:val="Default"/>
              <w:rPr>
                <w:rFonts w:asciiTheme="minorHAnsi" w:hAnsiTheme="minorHAnsi" w:cstheme="minorHAnsi"/>
                <w:bCs/>
                <w:sz w:val="22"/>
                <w:szCs w:val="22"/>
                <w:lang w:val="fr-CA"/>
              </w:rPr>
            </w:pPr>
            <w:r w:rsidRPr="006E1754">
              <w:rPr>
                <w:rFonts w:asciiTheme="minorHAnsi" w:hAnsiTheme="minorHAnsi" w:cstheme="minorHAnsi"/>
                <w:bCs/>
                <w:sz w:val="22"/>
                <w:szCs w:val="22"/>
                <w:lang w:val="fr-CA"/>
              </w:rPr>
              <w:t>Augmentation / progrès</w:t>
            </w:r>
          </w:p>
        </w:tc>
        <w:tc>
          <w:tcPr>
            <w:tcW w:w="283" w:type="dxa"/>
            <w:vAlign w:val="center"/>
          </w:tcPr>
          <w:p w14:paraId="26397E85" w14:textId="77777777" w:rsidR="00CF16C1" w:rsidRPr="00B90BD6" w:rsidRDefault="00CF16C1" w:rsidP="006F104D">
            <w:pPr>
              <w:pStyle w:val="Default"/>
              <w:rPr>
                <w:rFonts w:asciiTheme="minorHAnsi" w:hAnsiTheme="minorHAnsi" w:cstheme="minorHAnsi"/>
                <w:bCs/>
                <w:sz w:val="22"/>
                <w:szCs w:val="22"/>
              </w:rPr>
            </w:pPr>
            <w:r w:rsidRPr="00B90BD6">
              <w:rPr>
                <w:rFonts w:asciiTheme="minorHAnsi" w:hAnsiTheme="minorHAnsi" w:cstheme="minorHAnsi"/>
                <w:bCs/>
                <w:noProof/>
                <w:sz w:val="22"/>
                <w:szCs w:val="22"/>
                <w:lang w:eastAsia="en-GB"/>
              </w:rPr>
              <w:drawing>
                <wp:inline distT="0" distB="0" distL="0" distR="0" wp14:anchorId="00C7ABF0" wp14:editId="071BC672">
                  <wp:extent cx="234361" cy="234361"/>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814" cy="234814"/>
                          </a:xfrm>
                          <a:prstGeom prst="rect">
                            <a:avLst/>
                          </a:prstGeom>
                          <a:noFill/>
                        </pic:spPr>
                      </pic:pic>
                    </a:graphicData>
                  </a:graphic>
                </wp:inline>
              </w:drawing>
            </w:r>
          </w:p>
        </w:tc>
        <w:tc>
          <w:tcPr>
            <w:tcW w:w="10097" w:type="dxa"/>
            <w:vAlign w:val="center"/>
          </w:tcPr>
          <w:p w14:paraId="06B78AA3" w14:textId="77777777" w:rsidR="00CF16C1" w:rsidRPr="00B90BD6" w:rsidRDefault="00CF16C1" w:rsidP="006F104D">
            <w:pPr>
              <w:pStyle w:val="Default"/>
              <w:rPr>
                <w:rFonts w:asciiTheme="minorHAnsi" w:hAnsiTheme="minorHAnsi" w:cstheme="minorHAnsi"/>
                <w:bCs/>
                <w:sz w:val="22"/>
                <w:szCs w:val="22"/>
              </w:rPr>
            </w:pPr>
            <w:r w:rsidRPr="00B90BD6">
              <w:rPr>
                <w:rFonts w:asciiTheme="minorHAnsi" w:hAnsiTheme="minorHAnsi" w:cstheme="minorHAnsi"/>
                <w:bCs/>
                <w:sz w:val="22"/>
                <w:szCs w:val="22"/>
              </w:rPr>
              <w:t>Stable</w:t>
            </w:r>
          </w:p>
        </w:tc>
      </w:tr>
      <w:tr w:rsidR="00CF16C1" w:rsidRPr="006E1754" w14:paraId="193922E5" w14:textId="77777777" w:rsidTr="00DA0B7C">
        <w:tc>
          <w:tcPr>
            <w:tcW w:w="583" w:type="dxa"/>
            <w:vAlign w:val="center"/>
          </w:tcPr>
          <w:p w14:paraId="38D1416B" w14:textId="77777777" w:rsidR="00CF16C1" w:rsidRPr="006E1754" w:rsidRDefault="00CF16C1" w:rsidP="006F104D">
            <w:pPr>
              <w:pStyle w:val="Default"/>
              <w:rPr>
                <w:rFonts w:asciiTheme="minorHAnsi" w:hAnsiTheme="minorHAnsi" w:cstheme="minorHAnsi"/>
                <w:bCs/>
                <w:sz w:val="22"/>
                <w:szCs w:val="22"/>
                <w:lang w:val="fr-CA"/>
              </w:rPr>
            </w:pPr>
            <w:r w:rsidRPr="006E1754">
              <w:rPr>
                <w:noProof/>
                <w:sz w:val="22"/>
                <w:szCs w:val="22"/>
                <w:lang w:eastAsia="en-GB"/>
              </w:rPr>
              <mc:AlternateContent>
                <mc:Choice Requires="wpg">
                  <w:drawing>
                    <wp:inline distT="0" distB="0" distL="0" distR="0" wp14:anchorId="4F98B5FE" wp14:editId="308AA78E">
                      <wp:extent cx="229824" cy="229824"/>
                      <wp:effectExtent l="0" t="0" r="0" b="0"/>
                      <wp:docPr id="143"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144" name="Rounded Rectangle 144"/>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5" name="Right Arrow 145"/>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2A5334F"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">
                      <v:roundrect id="Rounded Rectangle 144"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" fillcolor="#ffc000" stroked="f" strokeweight="1pt">
                        <v:stroke joinstyle="miter"/>
                      </v:roundrect>
                      <v:shape id="Right Arrow 145"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" adj="10800" fillcolor="window" stroked="f" strokeweight="1pt"/>
                      <w10:anchorlock/>
                    </v:group>
                  </w:pict>
                </mc:Fallback>
              </mc:AlternateContent>
            </w:r>
          </w:p>
        </w:tc>
        <w:tc>
          <w:tcPr>
            <w:tcW w:w="3211" w:type="dxa"/>
            <w:vAlign w:val="center"/>
          </w:tcPr>
          <w:p w14:paraId="4EC788DA" w14:textId="77777777" w:rsidR="00CF16C1" w:rsidRPr="006E1754" w:rsidRDefault="00CF16C1" w:rsidP="006F104D">
            <w:pPr>
              <w:pStyle w:val="Default"/>
              <w:rPr>
                <w:rFonts w:asciiTheme="minorHAnsi" w:hAnsiTheme="minorHAnsi" w:cstheme="minorHAnsi"/>
                <w:bCs/>
                <w:sz w:val="22"/>
                <w:szCs w:val="22"/>
                <w:lang w:val="fr-CA"/>
              </w:rPr>
            </w:pPr>
            <w:r w:rsidRPr="006E1754">
              <w:rPr>
                <w:rFonts w:asciiTheme="minorHAnsi" w:hAnsiTheme="minorHAnsi" w:cstheme="minorHAnsi"/>
                <w:bCs/>
                <w:sz w:val="22"/>
                <w:szCs w:val="22"/>
                <w:lang w:val="fr-CA"/>
              </w:rPr>
              <w:t>Faible augmentation / progrès</w:t>
            </w:r>
          </w:p>
        </w:tc>
        <w:tc>
          <w:tcPr>
            <w:tcW w:w="283" w:type="dxa"/>
            <w:vAlign w:val="center"/>
          </w:tcPr>
          <w:p w14:paraId="57D9EB03" w14:textId="77777777" w:rsidR="00CF16C1" w:rsidRPr="006E1754" w:rsidRDefault="00CF16C1" w:rsidP="006F104D">
            <w:pPr>
              <w:pStyle w:val="Default"/>
              <w:rPr>
                <w:rFonts w:asciiTheme="minorHAnsi" w:hAnsiTheme="minorHAnsi" w:cstheme="minorHAnsi"/>
                <w:bCs/>
                <w:sz w:val="22"/>
                <w:szCs w:val="22"/>
                <w:lang w:val="fr-CA"/>
              </w:rPr>
            </w:pPr>
            <w:r w:rsidRPr="006E1754">
              <w:rPr>
                <w:rFonts w:asciiTheme="minorHAnsi" w:hAnsiTheme="minorHAnsi" w:cstheme="minorHAnsi"/>
                <w:bCs/>
                <w:noProof/>
                <w:sz w:val="22"/>
                <w:szCs w:val="22"/>
                <w:lang w:eastAsia="en-GB"/>
              </w:rPr>
              <mc:AlternateContent>
                <mc:Choice Requires="wpg">
                  <w:drawing>
                    <wp:inline distT="0" distB="0" distL="0" distR="0" wp14:anchorId="524ABF50" wp14:editId="189A39E7">
                      <wp:extent cx="230114" cy="230114"/>
                      <wp:effectExtent l="0" t="0" r="0" b="0"/>
                      <wp:docPr id="151"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152" name="Rounded Rectangle 152"/>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3" name="Right Arrow 153"/>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2A0DD66"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">
                      <v:roundrect id="Rounded Rectangle 152"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" fillcolor="#f73939" stroked="f" strokeweight="2pt"/>
                      <v:shape id="Right Arrow 153"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" adj="10800" fillcolor="white [3212]" stroked="f" strokeweight="2pt"/>
                      <w10:anchorlock/>
                    </v:group>
                  </w:pict>
                </mc:Fallback>
              </mc:AlternateContent>
            </w:r>
          </w:p>
        </w:tc>
        <w:tc>
          <w:tcPr>
            <w:tcW w:w="10097" w:type="dxa"/>
            <w:vAlign w:val="center"/>
          </w:tcPr>
          <w:p w14:paraId="5E19A76F" w14:textId="77777777" w:rsidR="00CF16C1" w:rsidRPr="006E1754" w:rsidRDefault="00CF16C1" w:rsidP="006F104D">
            <w:pPr>
              <w:pStyle w:val="Default"/>
              <w:rPr>
                <w:rFonts w:asciiTheme="minorHAnsi" w:hAnsiTheme="minorHAnsi" w:cstheme="minorHAnsi"/>
                <w:bCs/>
                <w:sz w:val="22"/>
                <w:szCs w:val="22"/>
                <w:lang w:val="fr-CA"/>
              </w:rPr>
            </w:pPr>
            <w:r>
              <w:rPr>
                <w:rFonts w:asciiTheme="minorHAnsi" w:hAnsiTheme="minorHAnsi" w:cstheme="minorHAnsi"/>
                <w:bCs/>
                <w:sz w:val="22"/>
                <w:szCs w:val="22"/>
                <w:lang w:val="fr-CA"/>
              </w:rPr>
              <w:t>Diminution</w:t>
            </w:r>
            <w:r w:rsidRPr="006E1754">
              <w:rPr>
                <w:rFonts w:asciiTheme="minorHAnsi" w:hAnsiTheme="minorHAnsi" w:cstheme="minorHAnsi"/>
                <w:bCs/>
                <w:sz w:val="22"/>
                <w:szCs w:val="22"/>
                <w:lang w:val="fr-CA"/>
              </w:rPr>
              <w:t xml:space="preserve"> / r</w:t>
            </w:r>
            <w:r>
              <w:rPr>
                <w:rFonts w:asciiTheme="minorHAnsi" w:hAnsiTheme="minorHAnsi" w:cstheme="minorHAnsi"/>
                <w:bCs/>
                <w:sz w:val="22"/>
                <w:szCs w:val="22"/>
                <w:lang w:val="fr-CA"/>
              </w:rPr>
              <w:t>égression</w:t>
            </w:r>
          </w:p>
        </w:tc>
      </w:tr>
    </w:tbl>
    <w:p w14:paraId="3FFC6F4D" w14:textId="77777777" w:rsidR="00CF16C1" w:rsidRPr="006E1754" w:rsidRDefault="00CF16C1" w:rsidP="00CF16C1">
      <w:pPr>
        <w:pStyle w:val="Default"/>
        <w:rPr>
          <w:rFonts w:asciiTheme="minorHAnsi" w:hAnsiTheme="minorHAnsi" w:cstheme="minorHAnsi"/>
          <w:bCs/>
          <w:sz w:val="22"/>
          <w:szCs w:val="22"/>
          <w:lang w:val="fr-CA"/>
        </w:rPr>
      </w:pPr>
      <w:r w:rsidRPr="006E1754">
        <w:rPr>
          <w:rFonts w:asciiTheme="minorHAnsi" w:hAnsiTheme="minorHAnsi" w:cstheme="minorHAnsi"/>
          <w:bCs/>
          <w:sz w:val="22"/>
          <w:szCs w:val="22"/>
          <w:lang w:val="fr-CA"/>
        </w:rPr>
        <w:t>(</w:t>
      </w:r>
      <w:r>
        <w:rPr>
          <w:rFonts w:asciiTheme="minorHAnsi" w:hAnsiTheme="minorHAnsi" w:cstheme="minorHAnsi"/>
          <w:bCs/>
          <w:sz w:val="22"/>
          <w:szCs w:val="22"/>
          <w:lang w:val="fr-CA"/>
        </w:rPr>
        <w:t>Adapté de l’</w:t>
      </w:r>
      <w:r w:rsidRPr="006E1754">
        <w:rPr>
          <w:rFonts w:asciiTheme="minorHAnsi" w:hAnsiTheme="minorHAnsi" w:cstheme="minorHAnsi"/>
          <w:bCs/>
          <w:sz w:val="22"/>
          <w:szCs w:val="22"/>
          <w:lang w:val="fr-CA"/>
        </w:rPr>
        <w:t>IPBES)</w:t>
      </w:r>
    </w:p>
    <w:p w14:paraId="5246BB15" w14:textId="77777777" w:rsidR="00CF16C1" w:rsidRDefault="00CF16C1" w:rsidP="00CF16C1">
      <w:pPr>
        <w:spacing w:after="0" w:line="240" w:lineRule="auto"/>
        <w:rPr>
          <w:rFonts w:cstheme="minorHAnsi"/>
          <w:bCs/>
        </w:rPr>
      </w:pPr>
    </w:p>
    <w:tbl>
      <w:tblPr>
        <w:tblStyle w:val="TableGrid"/>
        <w:tblW w:w="0" w:type="auto"/>
        <w:tblLayout w:type="fixed"/>
        <w:tblCellMar>
          <w:top w:w="28" w:type="dxa"/>
          <w:bottom w:w="28" w:type="dxa"/>
        </w:tblCellMar>
        <w:tblLook w:val="04A0" w:firstRow="1" w:lastRow="0" w:firstColumn="1" w:lastColumn="0" w:noHBand="0" w:noVBand="1"/>
      </w:tblPr>
      <w:tblGrid>
        <w:gridCol w:w="3085"/>
        <w:gridCol w:w="5103"/>
        <w:gridCol w:w="1264"/>
        <w:gridCol w:w="1265"/>
        <w:gridCol w:w="1264"/>
        <w:gridCol w:w="1265"/>
        <w:gridCol w:w="928"/>
      </w:tblGrid>
      <w:tr w:rsidR="00CF16C1" w:rsidRPr="006E1754" w14:paraId="00D5576C" w14:textId="77777777" w:rsidTr="006F104D">
        <w:trPr>
          <w:cantSplit/>
          <w:tblHeader/>
        </w:trPr>
        <w:tc>
          <w:tcPr>
            <w:tcW w:w="3085" w:type="dxa"/>
            <w:shd w:val="clear" w:color="auto" w:fill="DBE5F1" w:themeFill="accent1" w:themeFillTint="33"/>
            <w:vAlign w:val="center"/>
            <w:hideMark/>
          </w:tcPr>
          <w:p w14:paraId="7E83F3DC" w14:textId="77777777" w:rsidR="00CF16C1" w:rsidRPr="006E1754" w:rsidRDefault="00CF16C1" w:rsidP="000B29D5">
            <w:pPr>
              <w:jc w:val="center"/>
              <w:rPr>
                <w:rFonts w:asciiTheme="minorHAnsi" w:hAnsiTheme="minorHAnsi" w:cstheme="minorHAnsi"/>
                <w:b/>
                <w:bCs/>
                <w:lang w:val="fr-CA"/>
              </w:rPr>
            </w:pPr>
            <w:r w:rsidRPr="006E1754">
              <w:rPr>
                <w:rFonts w:asciiTheme="minorHAnsi" w:hAnsiTheme="minorHAnsi" w:cstheme="minorHAnsi"/>
                <w:b/>
                <w:bCs/>
                <w:lang w:val="fr-CA"/>
              </w:rPr>
              <w:t>But / Objectif du Plan stratégique</w:t>
            </w:r>
          </w:p>
        </w:tc>
        <w:tc>
          <w:tcPr>
            <w:tcW w:w="5103" w:type="dxa"/>
            <w:shd w:val="clear" w:color="auto" w:fill="DBE5F1" w:themeFill="accent1" w:themeFillTint="33"/>
            <w:vAlign w:val="center"/>
            <w:hideMark/>
          </w:tcPr>
          <w:p w14:paraId="272F39F5" w14:textId="77777777" w:rsidR="00CF16C1" w:rsidRPr="006E1754" w:rsidRDefault="00CF16C1" w:rsidP="000B29D5">
            <w:pPr>
              <w:jc w:val="center"/>
              <w:rPr>
                <w:rFonts w:asciiTheme="minorHAnsi" w:hAnsiTheme="minorHAnsi" w:cstheme="minorHAnsi"/>
                <w:b/>
                <w:bCs/>
                <w:lang w:val="fr-CA"/>
              </w:rPr>
            </w:pPr>
            <w:r>
              <w:rPr>
                <w:rFonts w:asciiTheme="minorHAnsi" w:hAnsiTheme="minorHAnsi" w:cstheme="minorHAnsi"/>
                <w:b/>
                <w:bCs/>
                <w:lang w:val="fr-CA"/>
              </w:rPr>
              <w:t>Indicateur</w:t>
            </w:r>
          </w:p>
        </w:tc>
        <w:tc>
          <w:tcPr>
            <w:tcW w:w="1264" w:type="dxa"/>
            <w:shd w:val="clear" w:color="auto" w:fill="DBE5F1" w:themeFill="accent1" w:themeFillTint="33"/>
            <w:vAlign w:val="center"/>
            <w:hideMark/>
          </w:tcPr>
          <w:p w14:paraId="59CF295E" w14:textId="77777777" w:rsidR="00CF16C1" w:rsidRPr="006E1754" w:rsidRDefault="00CF16C1" w:rsidP="000B29D5">
            <w:pPr>
              <w:jc w:val="center"/>
              <w:rPr>
                <w:rFonts w:asciiTheme="minorHAnsi" w:hAnsiTheme="minorHAnsi" w:cstheme="minorHAnsi"/>
                <w:b/>
                <w:bCs/>
                <w:lang w:val="fr-CA"/>
              </w:rPr>
            </w:pPr>
            <w:r>
              <w:rPr>
                <w:rFonts w:asciiTheme="minorHAnsi" w:hAnsiTheme="minorHAnsi" w:cstheme="minorHAnsi"/>
                <w:b/>
                <w:bCs/>
                <w:lang w:val="fr-CA"/>
              </w:rPr>
              <w:t>Pays affirmatifs à la</w:t>
            </w:r>
            <w:r w:rsidRPr="006E1754">
              <w:rPr>
                <w:rFonts w:asciiTheme="minorHAnsi" w:hAnsiTheme="minorHAnsi" w:cstheme="minorHAnsi"/>
                <w:b/>
                <w:bCs/>
                <w:lang w:val="fr-CA"/>
              </w:rPr>
              <w:t xml:space="preserve"> COP 10</w:t>
            </w:r>
          </w:p>
        </w:tc>
        <w:tc>
          <w:tcPr>
            <w:tcW w:w="1265" w:type="dxa"/>
            <w:shd w:val="clear" w:color="auto" w:fill="DBE5F1" w:themeFill="accent1" w:themeFillTint="33"/>
            <w:vAlign w:val="center"/>
            <w:hideMark/>
          </w:tcPr>
          <w:p w14:paraId="7B72F248" w14:textId="77777777" w:rsidR="00CF16C1" w:rsidRPr="006E1754" w:rsidRDefault="00CF16C1" w:rsidP="000B29D5">
            <w:pPr>
              <w:jc w:val="center"/>
              <w:rPr>
                <w:rFonts w:asciiTheme="minorHAnsi" w:hAnsiTheme="minorHAnsi" w:cstheme="minorHAnsi"/>
                <w:b/>
                <w:bCs/>
                <w:lang w:val="fr-CA"/>
              </w:rPr>
            </w:pPr>
            <w:r>
              <w:rPr>
                <w:rFonts w:asciiTheme="minorHAnsi" w:hAnsiTheme="minorHAnsi" w:cstheme="minorHAnsi"/>
                <w:b/>
                <w:bCs/>
                <w:lang w:val="fr-CA"/>
              </w:rPr>
              <w:t>Pays affirmatifs à la</w:t>
            </w:r>
            <w:r w:rsidRPr="006E1754">
              <w:rPr>
                <w:rFonts w:asciiTheme="minorHAnsi" w:hAnsiTheme="minorHAnsi" w:cstheme="minorHAnsi"/>
                <w:b/>
                <w:bCs/>
                <w:lang w:val="fr-CA"/>
              </w:rPr>
              <w:t xml:space="preserve"> COP11</w:t>
            </w:r>
          </w:p>
        </w:tc>
        <w:tc>
          <w:tcPr>
            <w:tcW w:w="1264" w:type="dxa"/>
            <w:shd w:val="clear" w:color="auto" w:fill="DBE5F1" w:themeFill="accent1" w:themeFillTint="33"/>
            <w:vAlign w:val="center"/>
            <w:hideMark/>
          </w:tcPr>
          <w:p w14:paraId="03C5AD05" w14:textId="77777777" w:rsidR="00CF16C1" w:rsidRPr="006E1754" w:rsidRDefault="00CF16C1" w:rsidP="000B29D5">
            <w:pPr>
              <w:jc w:val="center"/>
              <w:rPr>
                <w:rFonts w:asciiTheme="minorHAnsi" w:hAnsiTheme="minorHAnsi" w:cstheme="minorHAnsi"/>
                <w:b/>
                <w:bCs/>
                <w:lang w:val="fr-CA"/>
              </w:rPr>
            </w:pPr>
            <w:r>
              <w:rPr>
                <w:rFonts w:asciiTheme="minorHAnsi" w:hAnsiTheme="minorHAnsi" w:cstheme="minorHAnsi"/>
                <w:b/>
                <w:bCs/>
                <w:lang w:val="fr-CA"/>
              </w:rPr>
              <w:t>Pays affirmatifs à la</w:t>
            </w:r>
            <w:r w:rsidRPr="006E1754">
              <w:rPr>
                <w:rFonts w:asciiTheme="minorHAnsi" w:hAnsiTheme="minorHAnsi" w:cstheme="minorHAnsi"/>
                <w:b/>
                <w:bCs/>
                <w:lang w:val="fr-CA"/>
              </w:rPr>
              <w:t xml:space="preserve"> COP12</w:t>
            </w:r>
          </w:p>
        </w:tc>
        <w:tc>
          <w:tcPr>
            <w:tcW w:w="1265" w:type="dxa"/>
            <w:shd w:val="clear" w:color="auto" w:fill="DBE5F1" w:themeFill="accent1" w:themeFillTint="33"/>
            <w:vAlign w:val="center"/>
            <w:hideMark/>
          </w:tcPr>
          <w:p w14:paraId="518B4BD8" w14:textId="77777777" w:rsidR="00CF16C1" w:rsidRPr="006E1754" w:rsidRDefault="00CF16C1" w:rsidP="000B29D5">
            <w:pPr>
              <w:jc w:val="center"/>
              <w:rPr>
                <w:rFonts w:asciiTheme="minorHAnsi" w:hAnsiTheme="minorHAnsi" w:cstheme="minorHAnsi"/>
                <w:b/>
                <w:bCs/>
                <w:lang w:val="fr-CA"/>
              </w:rPr>
            </w:pPr>
            <w:r>
              <w:rPr>
                <w:rFonts w:asciiTheme="minorHAnsi" w:hAnsiTheme="minorHAnsi" w:cstheme="minorHAnsi"/>
                <w:b/>
                <w:bCs/>
                <w:lang w:val="fr-CA"/>
              </w:rPr>
              <w:t>Pays affirmatifs à la</w:t>
            </w:r>
            <w:r w:rsidRPr="006E1754">
              <w:rPr>
                <w:rFonts w:asciiTheme="minorHAnsi" w:hAnsiTheme="minorHAnsi" w:cstheme="minorHAnsi"/>
                <w:b/>
                <w:bCs/>
                <w:lang w:val="fr-CA"/>
              </w:rPr>
              <w:t xml:space="preserve"> COP13</w:t>
            </w:r>
          </w:p>
        </w:tc>
        <w:tc>
          <w:tcPr>
            <w:tcW w:w="928" w:type="dxa"/>
            <w:shd w:val="clear" w:color="auto" w:fill="DBE5F1" w:themeFill="accent1" w:themeFillTint="33"/>
            <w:vAlign w:val="center"/>
            <w:hideMark/>
          </w:tcPr>
          <w:p w14:paraId="67E96BB1" w14:textId="77777777" w:rsidR="00CF16C1" w:rsidRPr="006E1754" w:rsidRDefault="00CF16C1" w:rsidP="000B29D5">
            <w:pPr>
              <w:jc w:val="center"/>
              <w:rPr>
                <w:rFonts w:asciiTheme="minorHAnsi" w:hAnsiTheme="minorHAnsi" w:cstheme="minorHAnsi"/>
                <w:b/>
                <w:bCs/>
                <w:lang w:val="fr-CA"/>
              </w:rPr>
            </w:pPr>
            <w:r>
              <w:rPr>
                <w:rFonts w:asciiTheme="minorHAnsi" w:hAnsiTheme="minorHAnsi" w:cstheme="minorHAnsi"/>
                <w:b/>
                <w:bCs/>
                <w:lang w:val="fr-CA"/>
              </w:rPr>
              <w:t>Progrès depuis la</w:t>
            </w:r>
            <w:r w:rsidRPr="006E1754">
              <w:rPr>
                <w:rFonts w:asciiTheme="minorHAnsi" w:hAnsiTheme="minorHAnsi" w:cstheme="minorHAnsi"/>
                <w:b/>
                <w:bCs/>
                <w:lang w:val="fr-CA"/>
              </w:rPr>
              <w:t xml:space="preserve"> COP12</w:t>
            </w:r>
          </w:p>
        </w:tc>
      </w:tr>
      <w:tr w:rsidR="00CF16C1" w:rsidRPr="00CF16C1" w14:paraId="4DDAB8B7" w14:textId="77777777" w:rsidTr="006F104D">
        <w:trPr>
          <w:cantSplit/>
        </w:trPr>
        <w:tc>
          <w:tcPr>
            <w:tcW w:w="14174" w:type="dxa"/>
            <w:gridSpan w:val="7"/>
          </w:tcPr>
          <w:p w14:paraId="13876FDA" w14:textId="77777777" w:rsidR="00CF16C1" w:rsidRPr="006E1754" w:rsidRDefault="00CF16C1" w:rsidP="00DA0B7C">
            <w:pPr>
              <w:spacing w:before="120" w:after="120"/>
              <w:rPr>
                <w:rFonts w:cstheme="minorHAnsi"/>
                <w:b/>
                <w:bCs/>
                <w:lang w:val="fr-CA"/>
              </w:rPr>
            </w:pPr>
            <w:r>
              <w:rPr>
                <w:rFonts w:asciiTheme="minorHAnsi" w:hAnsiTheme="minorHAnsi" w:cstheme="minorHAnsi"/>
                <w:b/>
                <w:bCs/>
                <w:lang w:val="fr-CA"/>
              </w:rPr>
              <w:t>But</w:t>
            </w:r>
            <w:r w:rsidRPr="006E1754">
              <w:rPr>
                <w:rFonts w:asciiTheme="minorHAnsi" w:hAnsiTheme="minorHAnsi" w:cstheme="minorHAnsi"/>
                <w:b/>
                <w:bCs/>
                <w:lang w:val="fr-CA"/>
              </w:rPr>
              <w:t xml:space="preserve"> 1</w:t>
            </w:r>
            <w:r>
              <w:rPr>
                <w:rFonts w:asciiTheme="minorHAnsi" w:hAnsiTheme="minorHAnsi" w:cstheme="minorHAnsi"/>
                <w:b/>
                <w:bCs/>
                <w:lang w:val="fr-CA"/>
              </w:rPr>
              <w:t> </w:t>
            </w:r>
            <w:r w:rsidRPr="006E1754">
              <w:rPr>
                <w:rFonts w:asciiTheme="minorHAnsi" w:hAnsiTheme="minorHAnsi" w:cstheme="minorHAnsi"/>
                <w:b/>
                <w:bCs/>
                <w:lang w:val="fr-CA"/>
              </w:rPr>
              <w:t xml:space="preserve">: </w:t>
            </w:r>
            <w:r>
              <w:rPr>
                <w:rFonts w:asciiTheme="minorHAnsi" w:hAnsiTheme="minorHAnsi" w:cstheme="minorHAnsi"/>
                <w:b/>
                <w:bCs/>
                <w:lang w:val="fr-CA"/>
              </w:rPr>
              <w:t>S’attaquer aux moteurs de la perte et de la dégradation des zones humides</w:t>
            </w:r>
          </w:p>
        </w:tc>
      </w:tr>
      <w:tr w:rsidR="00CF16C1" w:rsidRPr="00CF16C1" w14:paraId="1BAD1DBA" w14:textId="77777777" w:rsidTr="006F104D">
        <w:trPr>
          <w:cantSplit/>
        </w:trPr>
        <w:tc>
          <w:tcPr>
            <w:tcW w:w="3085" w:type="dxa"/>
            <w:vMerge w:val="restart"/>
            <w:hideMark/>
          </w:tcPr>
          <w:p w14:paraId="5AED2480" w14:textId="77777777" w:rsidR="00CF16C1" w:rsidRPr="007177B3" w:rsidRDefault="00CF16C1" w:rsidP="000B29D5">
            <w:pPr>
              <w:rPr>
                <w:rFonts w:asciiTheme="minorHAnsi" w:hAnsiTheme="minorHAnsi" w:cstheme="minorHAnsi"/>
                <w:b/>
                <w:bCs/>
                <w:lang w:val="fr-CA"/>
              </w:rPr>
            </w:pPr>
            <w:r w:rsidRPr="007177B3">
              <w:rPr>
                <w:rFonts w:asciiTheme="minorHAnsi" w:hAnsiTheme="minorHAnsi" w:cstheme="minorHAnsi"/>
                <w:b/>
                <w:bCs/>
                <w:lang w:val="fr-CA"/>
              </w:rPr>
              <w:t>Objectif 1</w:t>
            </w:r>
            <w:r>
              <w:rPr>
                <w:rFonts w:asciiTheme="minorHAnsi" w:hAnsiTheme="minorHAnsi" w:cstheme="minorHAnsi"/>
                <w:b/>
                <w:bCs/>
                <w:lang w:val="fr-CA"/>
              </w:rPr>
              <w:t xml:space="preserve"> –</w:t>
            </w:r>
            <w:r w:rsidRPr="007177B3">
              <w:rPr>
                <w:rFonts w:asciiTheme="minorHAnsi" w:hAnsiTheme="minorHAnsi" w:cstheme="minorHAnsi"/>
                <w:b/>
                <w:bCs/>
                <w:lang w:val="fr-CA"/>
              </w:rPr>
              <w:t xml:space="preserve"> 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w:t>
            </w:r>
          </w:p>
          <w:p w14:paraId="569E26C1" w14:textId="77777777" w:rsidR="00CF16C1" w:rsidRPr="006E1754" w:rsidRDefault="00CF16C1" w:rsidP="000B29D5">
            <w:pPr>
              <w:rPr>
                <w:rFonts w:asciiTheme="minorHAnsi" w:hAnsiTheme="minorHAnsi" w:cstheme="minorHAnsi"/>
                <w:b/>
                <w:bCs/>
                <w:lang w:val="fr-CA"/>
              </w:rPr>
            </w:pPr>
            <w:r w:rsidRPr="006E1754">
              <w:rPr>
                <w:rFonts w:asciiTheme="minorHAnsi" w:hAnsiTheme="minorHAnsi" w:cstheme="minorHAnsi"/>
                <w:b/>
                <w:bCs/>
                <w:lang w:val="fr-CA"/>
              </w:rPr>
              <w:t>{1.3.2} {1.3.3}.</w:t>
            </w:r>
          </w:p>
        </w:tc>
        <w:tc>
          <w:tcPr>
            <w:tcW w:w="5103" w:type="dxa"/>
            <w:hideMark/>
          </w:tcPr>
          <w:p w14:paraId="0C41954E" w14:textId="77777777" w:rsidR="00CF16C1" w:rsidRPr="006E1754" w:rsidRDefault="00CF16C1" w:rsidP="000B29D5">
            <w:pPr>
              <w:rPr>
                <w:rFonts w:asciiTheme="minorHAnsi" w:hAnsiTheme="minorHAnsi" w:cstheme="minorHAnsi"/>
                <w:bCs/>
                <w:lang w:val="fr-CA"/>
              </w:rPr>
            </w:pPr>
            <w:r w:rsidRPr="006E1754">
              <w:rPr>
                <w:rFonts w:asciiTheme="minorHAnsi" w:hAnsiTheme="minorHAnsi" w:cstheme="minorHAnsi"/>
                <w:bCs/>
                <w:lang w:val="fr-CA"/>
              </w:rPr>
              <w:t xml:space="preserve">1.1 </w:t>
            </w:r>
            <w:r w:rsidRPr="007177B3">
              <w:rPr>
                <w:rFonts w:ascii="Calibri" w:hAnsi="Calibri" w:cs="Arial"/>
                <w:lang w:val="fr-FR"/>
              </w:rPr>
              <w:t>Les problèmes/avantages des zones humides ont-ils été incorporés dans d’autres stratégies et processus de planification nationaux, y compris : {1.3.2} {1.3.3} DRC 1.3.i</w:t>
            </w:r>
          </w:p>
        </w:tc>
        <w:tc>
          <w:tcPr>
            <w:tcW w:w="1264" w:type="dxa"/>
            <w:hideMark/>
          </w:tcPr>
          <w:p w14:paraId="4B0986FC" w14:textId="77777777" w:rsidR="00CF16C1" w:rsidRPr="006E1754" w:rsidRDefault="00CF16C1" w:rsidP="000B29D5">
            <w:pPr>
              <w:jc w:val="center"/>
              <w:rPr>
                <w:rFonts w:asciiTheme="minorHAnsi" w:hAnsiTheme="minorHAnsi" w:cstheme="minorHAnsi"/>
                <w:bCs/>
                <w:lang w:val="fr-CA"/>
              </w:rPr>
            </w:pPr>
          </w:p>
        </w:tc>
        <w:tc>
          <w:tcPr>
            <w:tcW w:w="1265" w:type="dxa"/>
            <w:hideMark/>
          </w:tcPr>
          <w:p w14:paraId="478C4D7C" w14:textId="77777777" w:rsidR="00CF16C1" w:rsidRPr="006E1754" w:rsidRDefault="00CF16C1" w:rsidP="000B29D5">
            <w:pPr>
              <w:jc w:val="center"/>
              <w:rPr>
                <w:rFonts w:asciiTheme="minorHAnsi" w:hAnsiTheme="minorHAnsi" w:cstheme="minorHAnsi"/>
                <w:bCs/>
                <w:lang w:val="fr-CA"/>
              </w:rPr>
            </w:pPr>
          </w:p>
        </w:tc>
        <w:tc>
          <w:tcPr>
            <w:tcW w:w="1264" w:type="dxa"/>
            <w:hideMark/>
          </w:tcPr>
          <w:p w14:paraId="6C856303" w14:textId="77777777" w:rsidR="00CF16C1" w:rsidRPr="006E1754" w:rsidRDefault="00CF16C1" w:rsidP="000B29D5">
            <w:pPr>
              <w:jc w:val="center"/>
              <w:rPr>
                <w:rFonts w:asciiTheme="minorHAnsi" w:hAnsiTheme="minorHAnsi" w:cstheme="minorHAnsi"/>
                <w:b/>
                <w:bCs/>
                <w:lang w:val="fr-CA"/>
              </w:rPr>
            </w:pPr>
          </w:p>
        </w:tc>
        <w:tc>
          <w:tcPr>
            <w:tcW w:w="1265" w:type="dxa"/>
          </w:tcPr>
          <w:p w14:paraId="5434698B" w14:textId="77777777" w:rsidR="00CF16C1" w:rsidRPr="006E1754" w:rsidRDefault="00CF16C1" w:rsidP="000B29D5">
            <w:pPr>
              <w:jc w:val="center"/>
              <w:rPr>
                <w:rFonts w:asciiTheme="minorHAnsi" w:hAnsiTheme="minorHAnsi" w:cstheme="minorHAnsi"/>
                <w:bCs/>
                <w:lang w:val="fr-CA"/>
              </w:rPr>
            </w:pPr>
          </w:p>
        </w:tc>
        <w:tc>
          <w:tcPr>
            <w:tcW w:w="928" w:type="dxa"/>
          </w:tcPr>
          <w:p w14:paraId="79C1D248" w14:textId="77777777" w:rsidR="00CF16C1" w:rsidRPr="006E1754" w:rsidRDefault="00CF16C1" w:rsidP="000B29D5">
            <w:pPr>
              <w:jc w:val="center"/>
              <w:rPr>
                <w:rFonts w:asciiTheme="minorHAnsi" w:hAnsiTheme="minorHAnsi" w:cstheme="minorHAnsi"/>
                <w:bCs/>
                <w:lang w:val="fr-CA"/>
              </w:rPr>
            </w:pPr>
          </w:p>
        </w:tc>
      </w:tr>
      <w:tr w:rsidR="00CF16C1" w:rsidRPr="006E1754" w14:paraId="6AB0D10D" w14:textId="77777777" w:rsidTr="006F104D">
        <w:trPr>
          <w:cantSplit/>
        </w:trPr>
        <w:tc>
          <w:tcPr>
            <w:tcW w:w="3085" w:type="dxa"/>
            <w:vMerge/>
          </w:tcPr>
          <w:p w14:paraId="5B5A2EED" w14:textId="77777777" w:rsidR="00CF16C1" w:rsidRPr="006E1754" w:rsidRDefault="00CF16C1" w:rsidP="000B29D5">
            <w:pPr>
              <w:rPr>
                <w:rFonts w:cstheme="minorHAnsi"/>
                <w:b/>
                <w:bCs/>
                <w:lang w:val="fr-CA"/>
              </w:rPr>
            </w:pPr>
          </w:p>
        </w:tc>
        <w:tc>
          <w:tcPr>
            <w:tcW w:w="5103" w:type="dxa"/>
          </w:tcPr>
          <w:p w14:paraId="2DC72971" w14:textId="77777777" w:rsidR="00CF16C1" w:rsidRPr="006E1754" w:rsidRDefault="00CF16C1" w:rsidP="000B29D5">
            <w:pPr>
              <w:rPr>
                <w:rFonts w:asciiTheme="minorHAnsi" w:hAnsiTheme="minorHAnsi" w:cstheme="minorHAnsi"/>
                <w:bCs/>
                <w:lang w:val="fr-CA"/>
              </w:rPr>
            </w:pPr>
            <w:r w:rsidRPr="006E1754">
              <w:rPr>
                <w:rFonts w:asciiTheme="minorHAnsi" w:hAnsiTheme="minorHAnsi" w:cstheme="minorHAnsi"/>
                <w:bCs/>
                <w:lang w:val="fr-CA"/>
              </w:rPr>
              <w:t>a) </w:t>
            </w:r>
            <w:r w:rsidRPr="007177B3">
              <w:rPr>
                <w:rFonts w:ascii="Calibri" w:hAnsi="Calibri" w:cs="Arial"/>
                <w:lang w:val="fr-FR"/>
              </w:rPr>
              <w:t>Politique ou stratégie nationale de gestion des zones humides</w:t>
            </w:r>
          </w:p>
        </w:tc>
        <w:tc>
          <w:tcPr>
            <w:tcW w:w="1264" w:type="dxa"/>
          </w:tcPr>
          <w:p w14:paraId="4C8DAABE" w14:textId="77777777" w:rsidR="00CF16C1" w:rsidRPr="006E1754" w:rsidRDefault="00CF16C1" w:rsidP="000B29D5">
            <w:pPr>
              <w:jc w:val="center"/>
              <w:rPr>
                <w:rFonts w:cstheme="minorHAnsi"/>
                <w:bCs/>
                <w:lang w:val="fr-CA"/>
              </w:rPr>
            </w:pPr>
          </w:p>
        </w:tc>
        <w:tc>
          <w:tcPr>
            <w:tcW w:w="1265" w:type="dxa"/>
          </w:tcPr>
          <w:p w14:paraId="71DC1AEE" w14:textId="77777777" w:rsidR="00CF16C1" w:rsidRPr="006E1754" w:rsidRDefault="00CF16C1" w:rsidP="000B29D5">
            <w:pPr>
              <w:jc w:val="center"/>
              <w:rPr>
                <w:rFonts w:cstheme="minorHAnsi"/>
                <w:bCs/>
                <w:lang w:val="fr-CA"/>
              </w:rPr>
            </w:pPr>
          </w:p>
        </w:tc>
        <w:tc>
          <w:tcPr>
            <w:tcW w:w="1264" w:type="dxa"/>
          </w:tcPr>
          <w:p w14:paraId="2402097C" w14:textId="77777777" w:rsidR="00CF16C1" w:rsidRPr="006E1754" w:rsidRDefault="00CF16C1" w:rsidP="000B29D5">
            <w:pPr>
              <w:jc w:val="center"/>
              <w:rPr>
                <w:rFonts w:cstheme="minorHAnsi"/>
                <w:b/>
                <w:bCs/>
                <w:lang w:val="fr-CA"/>
              </w:rPr>
            </w:pPr>
          </w:p>
        </w:tc>
        <w:tc>
          <w:tcPr>
            <w:tcW w:w="1265" w:type="dxa"/>
          </w:tcPr>
          <w:p w14:paraId="7D32989C" w14:textId="77777777" w:rsidR="00CF16C1" w:rsidRPr="006E1754" w:rsidRDefault="00CF16C1" w:rsidP="000B29D5">
            <w:pPr>
              <w:jc w:val="center"/>
              <w:rPr>
                <w:rFonts w:cstheme="minorHAnsi"/>
                <w:bCs/>
                <w:lang w:val="fr-CA"/>
              </w:rPr>
            </w:pPr>
            <w:r w:rsidRPr="006E1754">
              <w:rPr>
                <w:rFonts w:asciiTheme="minorHAnsi" w:hAnsiTheme="minorHAnsi" w:cstheme="minorHAnsi"/>
                <w:bCs/>
                <w:lang w:val="fr-CA"/>
              </w:rPr>
              <w:t>62%</w:t>
            </w:r>
          </w:p>
        </w:tc>
        <w:tc>
          <w:tcPr>
            <w:tcW w:w="928" w:type="dxa"/>
          </w:tcPr>
          <w:p w14:paraId="19158C37" w14:textId="77777777" w:rsidR="00CF16C1" w:rsidRPr="006E1754" w:rsidRDefault="00CF16C1" w:rsidP="000B29D5">
            <w:pPr>
              <w:jc w:val="center"/>
              <w:rPr>
                <w:rFonts w:cstheme="minorHAnsi"/>
                <w:bCs/>
                <w:lang w:val="fr-CA"/>
              </w:rPr>
            </w:pPr>
            <w:r w:rsidRPr="006E1754">
              <w:rPr>
                <w:rFonts w:cstheme="minorHAnsi"/>
                <w:bCs/>
                <w:noProof/>
                <w:lang w:eastAsia="en-GB"/>
              </w:rPr>
              <mc:AlternateContent>
                <mc:Choice Requires="wpg">
                  <w:drawing>
                    <wp:inline distT="0" distB="0" distL="0" distR="0" wp14:anchorId="6FAC2496" wp14:editId="3A048E3F">
                      <wp:extent cx="233142" cy="233142"/>
                      <wp:effectExtent l="0" t="0" r="0" b="0"/>
                      <wp:docPr id="19" name="Group 19"/>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20" name="Rounded Rectangle 20"/>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Right Arrow 21"/>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389C0EC" id="Group 19"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">
                      <v:roundrect id="Rounded Rectangle 20"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" fillcolor="#92d050" stroked="f" strokeweight="2pt"/>
                      <v:shape id="Right Arrow 21"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" adj="10800" fillcolor="white [3212]" stroked="f" strokeweight="2pt"/>
                      <w10:anchorlock/>
                    </v:group>
                  </w:pict>
                </mc:Fallback>
              </mc:AlternateContent>
            </w:r>
          </w:p>
        </w:tc>
      </w:tr>
      <w:tr w:rsidR="00CF16C1" w:rsidRPr="006E1754" w14:paraId="50418365" w14:textId="77777777" w:rsidTr="006F104D">
        <w:trPr>
          <w:cantSplit/>
        </w:trPr>
        <w:tc>
          <w:tcPr>
            <w:tcW w:w="3085" w:type="dxa"/>
            <w:vMerge/>
            <w:hideMark/>
          </w:tcPr>
          <w:p w14:paraId="1C50CCF8" w14:textId="77777777" w:rsidR="00CF16C1" w:rsidRPr="006E1754" w:rsidRDefault="00CF16C1" w:rsidP="000B29D5">
            <w:pPr>
              <w:rPr>
                <w:rFonts w:asciiTheme="minorHAnsi" w:hAnsiTheme="minorHAnsi" w:cstheme="minorHAnsi"/>
                <w:b/>
                <w:bCs/>
                <w:lang w:val="fr-CA"/>
              </w:rPr>
            </w:pPr>
          </w:p>
        </w:tc>
        <w:tc>
          <w:tcPr>
            <w:tcW w:w="5103" w:type="dxa"/>
            <w:hideMark/>
          </w:tcPr>
          <w:p w14:paraId="62D4197D" w14:textId="77777777" w:rsidR="00CF16C1" w:rsidRPr="006E1754" w:rsidRDefault="00CF16C1" w:rsidP="000B29D5">
            <w:pPr>
              <w:rPr>
                <w:rFonts w:asciiTheme="minorHAnsi" w:hAnsiTheme="minorHAnsi" w:cstheme="minorHAnsi"/>
                <w:bCs/>
                <w:lang w:val="fr-CA"/>
              </w:rPr>
            </w:pPr>
            <w:r w:rsidRPr="006E1754">
              <w:rPr>
                <w:rFonts w:asciiTheme="minorHAnsi" w:hAnsiTheme="minorHAnsi" w:cstheme="minorHAnsi"/>
                <w:bCs/>
                <w:lang w:val="fr-CA"/>
              </w:rPr>
              <w:t xml:space="preserve">b) </w:t>
            </w:r>
            <w:r w:rsidRPr="007177B3">
              <w:rPr>
                <w:rFonts w:ascii="Calibri" w:hAnsi="Calibri" w:cs="Arial"/>
                <w:lang w:val="fr-FR"/>
              </w:rPr>
              <w:t>Stratégies d’élimination de la pauvreté</w:t>
            </w:r>
          </w:p>
        </w:tc>
        <w:tc>
          <w:tcPr>
            <w:tcW w:w="1264" w:type="dxa"/>
            <w:hideMark/>
          </w:tcPr>
          <w:p w14:paraId="7DE2B09D"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46%</w:t>
            </w:r>
          </w:p>
        </w:tc>
        <w:tc>
          <w:tcPr>
            <w:tcW w:w="1265" w:type="dxa"/>
            <w:hideMark/>
          </w:tcPr>
          <w:p w14:paraId="7C9E7FED"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36%</w:t>
            </w:r>
          </w:p>
        </w:tc>
        <w:tc>
          <w:tcPr>
            <w:tcW w:w="1264" w:type="dxa"/>
            <w:hideMark/>
          </w:tcPr>
          <w:p w14:paraId="679EA1E7"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39%</w:t>
            </w:r>
          </w:p>
        </w:tc>
        <w:tc>
          <w:tcPr>
            <w:tcW w:w="1265" w:type="dxa"/>
            <w:hideMark/>
          </w:tcPr>
          <w:p w14:paraId="4BB61008"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30%</w:t>
            </w:r>
          </w:p>
        </w:tc>
        <w:tc>
          <w:tcPr>
            <w:tcW w:w="928" w:type="dxa"/>
          </w:tcPr>
          <w:p w14:paraId="2291D913" w14:textId="77777777" w:rsidR="00CF16C1" w:rsidRPr="006E1754" w:rsidRDefault="00CF16C1" w:rsidP="000B29D5">
            <w:pPr>
              <w:jc w:val="center"/>
              <w:rPr>
                <w:rFonts w:asciiTheme="minorHAnsi" w:hAnsiTheme="minorHAnsi" w:cstheme="minorHAnsi"/>
                <w:bCs/>
                <w:lang w:val="fr-CA"/>
              </w:rPr>
            </w:pPr>
            <w:r w:rsidRPr="006E1754">
              <w:rPr>
                <w:noProof/>
                <w:lang w:eastAsia="en-GB"/>
              </w:rPr>
              <mc:AlternateContent>
                <mc:Choice Requires="wpg">
                  <w:drawing>
                    <wp:inline distT="0" distB="0" distL="0" distR="0" wp14:anchorId="5BD1D52F" wp14:editId="1BEC6529">
                      <wp:extent cx="229824" cy="229824"/>
                      <wp:effectExtent l="0" t="0" r="0" b="0"/>
                      <wp:docPr id="28"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29" name="Rounded Rectangle 29"/>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 name="Right Arrow 30"/>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CC82F92"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">
                      <v:roundrect id="Rounded Rectangle 29"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" fillcolor="#ffc000" stroked="f" strokeweight="1pt">
                        <v:stroke joinstyle="miter"/>
                      </v:roundrect>
                      <v:shape id="Right Arrow 30"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" adj="10800" fillcolor="window" stroked="f" strokeweight="1pt"/>
                      <w10:anchorlock/>
                    </v:group>
                  </w:pict>
                </mc:Fallback>
              </mc:AlternateContent>
            </w:r>
          </w:p>
        </w:tc>
      </w:tr>
      <w:tr w:rsidR="00CF16C1" w:rsidRPr="006E1754" w14:paraId="2831A58D" w14:textId="77777777" w:rsidTr="006F104D">
        <w:trPr>
          <w:cantSplit/>
        </w:trPr>
        <w:tc>
          <w:tcPr>
            <w:tcW w:w="3085" w:type="dxa"/>
            <w:vMerge/>
            <w:hideMark/>
          </w:tcPr>
          <w:p w14:paraId="7C5A9D31" w14:textId="77777777" w:rsidR="00CF16C1" w:rsidRPr="006E1754" w:rsidRDefault="00CF16C1" w:rsidP="000B29D5">
            <w:pPr>
              <w:rPr>
                <w:rFonts w:asciiTheme="minorHAnsi" w:hAnsiTheme="minorHAnsi" w:cstheme="minorHAnsi"/>
                <w:b/>
                <w:bCs/>
                <w:lang w:val="fr-CA"/>
              </w:rPr>
            </w:pPr>
          </w:p>
        </w:tc>
        <w:tc>
          <w:tcPr>
            <w:tcW w:w="5103" w:type="dxa"/>
            <w:hideMark/>
          </w:tcPr>
          <w:p w14:paraId="3B4D6965" w14:textId="77777777" w:rsidR="00CF16C1" w:rsidRPr="006E1754" w:rsidRDefault="00CF16C1" w:rsidP="000B29D5">
            <w:pPr>
              <w:rPr>
                <w:rFonts w:asciiTheme="minorHAnsi" w:hAnsiTheme="minorHAnsi" w:cstheme="minorHAnsi"/>
                <w:bCs/>
                <w:lang w:val="fr-CA"/>
              </w:rPr>
            </w:pPr>
            <w:r w:rsidRPr="00A00332">
              <w:rPr>
                <w:rFonts w:asciiTheme="minorHAnsi" w:hAnsiTheme="minorHAnsi" w:cstheme="minorHAnsi"/>
                <w:bCs/>
                <w:lang w:val="fr-CA"/>
              </w:rPr>
              <w:t xml:space="preserve">c) </w:t>
            </w:r>
            <w:r w:rsidRPr="00A00332">
              <w:rPr>
                <w:rFonts w:ascii="Calibri" w:hAnsi="Calibri" w:cs="Arial"/>
                <w:lang w:val="fr-FR"/>
              </w:rPr>
              <w:t xml:space="preserve">gestion des ressources en eau </w:t>
            </w:r>
          </w:p>
        </w:tc>
        <w:tc>
          <w:tcPr>
            <w:tcW w:w="1264" w:type="dxa"/>
            <w:hideMark/>
          </w:tcPr>
          <w:p w14:paraId="23D126A1"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46%</w:t>
            </w:r>
          </w:p>
        </w:tc>
        <w:tc>
          <w:tcPr>
            <w:tcW w:w="1265" w:type="dxa"/>
            <w:hideMark/>
          </w:tcPr>
          <w:p w14:paraId="29C3A749"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64%</w:t>
            </w:r>
          </w:p>
        </w:tc>
        <w:tc>
          <w:tcPr>
            <w:tcW w:w="1264" w:type="dxa"/>
            <w:hideMark/>
          </w:tcPr>
          <w:p w14:paraId="51F56938"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70%</w:t>
            </w:r>
          </w:p>
        </w:tc>
        <w:tc>
          <w:tcPr>
            <w:tcW w:w="1265" w:type="dxa"/>
            <w:hideMark/>
          </w:tcPr>
          <w:p w14:paraId="4ED2710B"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59%</w:t>
            </w:r>
          </w:p>
        </w:tc>
        <w:tc>
          <w:tcPr>
            <w:tcW w:w="928" w:type="dxa"/>
          </w:tcPr>
          <w:p w14:paraId="7A479BD1" w14:textId="77777777" w:rsidR="00CF16C1" w:rsidRPr="006E1754" w:rsidRDefault="00CF16C1" w:rsidP="000B29D5">
            <w:pPr>
              <w:jc w:val="center"/>
              <w:rPr>
                <w:rFonts w:asciiTheme="minorHAnsi" w:hAnsiTheme="minorHAnsi" w:cstheme="minorHAnsi"/>
                <w:bCs/>
                <w:lang w:val="fr-CA"/>
              </w:rPr>
            </w:pPr>
            <w:r w:rsidRPr="006E1754">
              <w:rPr>
                <w:rFonts w:cstheme="minorHAnsi"/>
                <w:bCs/>
                <w:noProof/>
                <w:lang w:eastAsia="en-GB"/>
              </w:rPr>
              <mc:AlternateContent>
                <mc:Choice Requires="wpg">
                  <w:drawing>
                    <wp:inline distT="0" distB="0" distL="0" distR="0" wp14:anchorId="56F19DC0" wp14:editId="0E3DB003">
                      <wp:extent cx="230114" cy="230114"/>
                      <wp:effectExtent l="0" t="0" r="0" b="0"/>
                      <wp:docPr id="31"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32" name="Rounded Rectangle 32"/>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Right Arrow 33"/>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93BA058"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">
                      <v:roundrect id="Rounded Rectangle 32"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" fillcolor="#f73939" stroked="f" strokeweight="2pt"/>
                      <v:shape id="Right Arrow 33"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" adj="10800" fillcolor="white [3212]" stroked="f" strokeweight="2pt"/>
                      <w10:anchorlock/>
                    </v:group>
                  </w:pict>
                </mc:Fallback>
              </mc:AlternateContent>
            </w:r>
          </w:p>
        </w:tc>
      </w:tr>
      <w:tr w:rsidR="00CF16C1" w:rsidRPr="006E1754" w14:paraId="4C364219" w14:textId="77777777" w:rsidTr="006F104D">
        <w:trPr>
          <w:cantSplit/>
        </w:trPr>
        <w:tc>
          <w:tcPr>
            <w:tcW w:w="3085" w:type="dxa"/>
            <w:vMerge/>
            <w:hideMark/>
          </w:tcPr>
          <w:p w14:paraId="13A8D92F" w14:textId="77777777" w:rsidR="00CF16C1" w:rsidRPr="006E1754" w:rsidRDefault="00CF16C1" w:rsidP="000B29D5">
            <w:pPr>
              <w:rPr>
                <w:rFonts w:asciiTheme="minorHAnsi" w:hAnsiTheme="minorHAnsi" w:cstheme="minorHAnsi"/>
                <w:b/>
                <w:bCs/>
                <w:lang w:val="fr-CA"/>
              </w:rPr>
            </w:pPr>
          </w:p>
        </w:tc>
        <w:tc>
          <w:tcPr>
            <w:tcW w:w="5103" w:type="dxa"/>
            <w:hideMark/>
          </w:tcPr>
          <w:p w14:paraId="4FA09413" w14:textId="77777777" w:rsidR="00CF16C1" w:rsidRPr="006E1754" w:rsidRDefault="00CF16C1" w:rsidP="000B29D5">
            <w:pPr>
              <w:rPr>
                <w:rFonts w:asciiTheme="minorHAnsi" w:hAnsiTheme="minorHAnsi" w:cstheme="minorHAnsi"/>
                <w:bCs/>
                <w:lang w:val="fr-CA"/>
              </w:rPr>
            </w:pPr>
            <w:r w:rsidRPr="006E1754">
              <w:rPr>
                <w:rFonts w:asciiTheme="minorHAnsi" w:hAnsiTheme="minorHAnsi" w:cstheme="minorHAnsi"/>
                <w:bCs/>
                <w:lang w:val="fr-CA"/>
              </w:rPr>
              <w:t xml:space="preserve">d) </w:t>
            </w:r>
            <w:r w:rsidRPr="007177B3">
              <w:rPr>
                <w:rFonts w:ascii="Calibri" w:hAnsi="Calibri" w:cs="Arial"/>
                <w:lang w:val="fr-FR"/>
              </w:rPr>
              <w:t>Plans de gestion des ressources côtières et marines</w:t>
            </w:r>
          </w:p>
        </w:tc>
        <w:tc>
          <w:tcPr>
            <w:tcW w:w="1264" w:type="dxa"/>
            <w:vMerge w:val="restart"/>
            <w:hideMark/>
          </w:tcPr>
          <w:p w14:paraId="5E5D78FD" w14:textId="77777777" w:rsidR="00CF16C1" w:rsidRPr="006E1754" w:rsidRDefault="00CF16C1" w:rsidP="000B29D5">
            <w:pPr>
              <w:jc w:val="center"/>
              <w:rPr>
                <w:rFonts w:asciiTheme="minorHAnsi" w:hAnsiTheme="minorHAnsi" w:cstheme="minorHAnsi"/>
                <w:bCs/>
                <w:lang w:val="fr-CA"/>
              </w:rPr>
            </w:pPr>
          </w:p>
        </w:tc>
        <w:tc>
          <w:tcPr>
            <w:tcW w:w="1265" w:type="dxa"/>
            <w:hideMark/>
          </w:tcPr>
          <w:p w14:paraId="42F764D1"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59%</w:t>
            </w:r>
          </w:p>
        </w:tc>
        <w:tc>
          <w:tcPr>
            <w:tcW w:w="1264" w:type="dxa"/>
            <w:hideMark/>
          </w:tcPr>
          <w:p w14:paraId="27E376C6"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53%</w:t>
            </w:r>
          </w:p>
        </w:tc>
        <w:tc>
          <w:tcPr>
            <w:tcW w:w="1265" w:type="dxa"/>
            <w:hideMark/>
          </w:tcPr>
          <w:p w14:paraId="5C506365"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43%</w:t>
            </w:r>
          </w:p>
        </w:tc>
        <w:tc>
          <w:tcPr>
            <w:tcW w:w="928" w:type="dxa"/>
          </w:tcPr>
          <w:p w14:paraId="1301EEE3" w14:textId="77777777" w:rsidR="00CF16C1" w:rsidRPr="006E1754" w:rsidRDefault="00CF16C1" w:rsidP="000B29D5">
            <w:pPr>
              <w:jc w:val="center"/>
              <w:rPr>
                <w:rFonts w:asciiTheme="minorHAnsi" w:hAnsiTheme="minorHAnsi" w:cstheme="minorHAnsi"/>
                <w:bCs/>
                <w:lang w:val="fr-CA"/>
              </w:rPr>
            </w:pPr>
            <w:r w:rsidRPr="006E1754">
              <w:rPr>
                <w:rFonts w:cstheme="minorHAnsi"/>
                <w:bCs/>
                <w:noProof/>
                <w:lang w:eastAsia="en-GB"/>
              </w:rPr>
              <mc:AlternateContent>
                <mc:Choice Requires="wpg">
                  <w:drawing>
                    <wp:inline distT="0" distB="0" distL="0" distR="0" wp14:anchorId="6F960DB9" wp14:editId="6A99599B">
                      <wp:extent cx="230114" cy="230114"/>
                      <wp:effectExtent l="0" t="0" r="0" b="0"/>
                      <wp:docPr id="34"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35" name="Rounded Rectangle 35"/>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Right Arrow 36"/>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5B4EA42"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">
                      <v:roundrect id="Rounded Rectangle 35"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" fillcolor="#f73939" stroked="f" strokeweight="2pt"/>
                      <v:shape id="Right Arrow 36"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" adj="10800" fillcolor="white [3212]" stroked="f" strokeweight="2pt"/>
                      <w10:anchorlock/>
                    </v:group>
                  </w:pict>
                </mc:Fallback>
              </mc:AlternateContent>
            </w:r>
          </w:p>
        </w:tc>
      </w:tr>
      <w:tr w:rsidR="00CF16C1" w:rsidRPr="006E1754" w14:paraId="5447789B" w14:textId="77777777" w:rsidTr="006F104D">
        <w:trPr>
          <w:cantSplit/>
        </w:trPr>
        <w:tc>
          <w:tcPr>
            <w:tcW w:w="3085" w:type="dxa"/>
            <w:vMerge/>
            <w:hideMark/>
          </w:tcPr>
          <w:p w14:paraId="5892856F" w14:textId="77777777" w:rsidR="00CF16C1" w:rsidRPr="006E1754" w:rsidRDefault="00CF16C1" w:rsidP="000B29D5">
            <w:pPr>
              <w:rPr>
                <w:rFonts w:asciiTheme="minorHAnsi" w:hAnsiTheme="minorHAnsi" w:cstheme="minorHAnsi"/>
                <w:b/>
                <w:bCs/>
                <w:lang w:val="fr-CA"/>
              </w:rPr>
            </w:pPr>
          </w:p>
        </w:tc>
        <w:tc>
          <w:tcPr>
            <w:tcW w:w="5103" w:type="dxa"/>
            <w:hideMark/>
          </w:tcPr>
          <w:p w14:paraId="0815D0B0" w14:textId="77777777" w:rsidR="00CF16C1" w:rsidRPr="006E1754" w:rsidRDefault="00CF16C1" w:rsidP="000B29D5">
            <w:pPr>
              <w:rPr>
                <w:rFonts w:asciiTheme="minorHAnsi" w:hAnsiTheme="minorHAnsi" w:cstheme="minorHAnsi"/>
                <w:bCs/>
                <w:lang w:val="fr-CA"/>
              </w:rPr>
            </w:pPr>
            <w:r w:rsidRPr="006E1754">
              <w:rPr>
                <w:rFonts w:asciiTheme="minorHAnsi" w:hAnsiTheme="minorHAnsi" w:cstheme="minorHAnsi"/>
                <w:bCs/>
                <w:lang w:val="fr-CA"/>
              </w:rPr>
              <w:t xml:space="preserve">e) </w:t>
            </w:r>
            <w:r w:rsidRPr="007177B3">
              <w:rPr>
                <w:rFonts w:ascii="Calibri" w:hAnsi="Calibri" w:cs="Arial"/>
                <w:lang w:val="fr-FR"/>
              </w:rPr>
              <w:t>Plan de gestion intégrée de la zone côtière</w:t>
            </w:r>
          </w:p>
        </w:tc>
        <w:tc>
          <w:tcPr>
            <w:tcW w:w="1264" w:type="dxa"/>
            <w:vMerge/>
            <w:hideMark/>
          </w:tcPr>
          <w:p w14:paraId="47F3AFDA" w14:textId="77777777" w:rsidR="00CF16C1" w:rsidRPr="006E1754" w:rsidRDefault="00CF16C1" w:rsidP="000B29D5">
            <w:pPr>
              <w:jc w:val="center"/>
              <w:rPr>
                <w:rFonts w:asciiTheme="minorHAnsi" w:hAnsiTheme="minorHAnsi" w:cstheme="minorHAnsi"/>
                <w:bCs/>
                <w:lang w:val="fr-CA"/>
              </w:rPr>
            </w:pPr>
          </w:p>
        </w:tc>
        <w:tc>
          <w:tcPr>
            <w:tcW w:w="1265" w:type="dxa"/>
            <w:hideMark/>
          </w:tcPr>
          <w:p w14:paraId="6AAE15B6" w14:textId="77777777" w:rsidR="00CF16C1" w:rsidRPr="006E1754" w:rsidRDefault="00CF16C1" w:rsidP="000B29D5">
            <w:pPr>
              <w:jc w:val="center"/>
              <w:rPr>
                <w:rFonts w:asciiTheme="minorHAnsi" w:hAnsiTheme="minorHAnsi" w:cstheme="minorHAnsi"/>
                <w:bCs/>
                <w:lang w:val="fr-CA"/>
              </w:rPr>
            </w:pPr>
          </w:p>
        </w:tc>
        <w:tc>
          <w:tcPr>
            <w:tcW w:w="1264" w:type="dxa"/>
            <w:hideMark/>
          </w:tcPr>
          <w:p w14:paraId="3383C6F4" w14:textId="77777777" w:rsidR="00CF16C1" w:rsidRPr="006E1754" w:rsidRDefault="00CF16C1" w:rsidP="000B29D5">
            <w:pPr>
              <w:jc w:val="center"/>
              <w:rPr>
                <w:rFonts w:asciiTheme="minorHAnsi" w:hAnsiTheme="minorHAnsi" w:cstheme="minorHAnsi"/>
                <w:b/>
                <w:bCs/>
                <w:lang w:val="fr-CA"/>
              </w:rPr>
            </w:pPr>
          </w:p>
        </w:tc>
        <w:tc>
          <w:tcPr>
            <w:tcW w:w="1265" w:type="dxa"/>
            <w:hideMark/>
          </w:tcPr>
          <w:p w14:paraId="61743E54"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35%</w:t>
            </w:r>
          </w:p>
        </w:tc>
        <w:tc>
          <w:tcPr>
            <w:tcW w:w="928" w:type="dxa"/>
          </w:tcPr>
          <w:p w14:paraId="4388057E" w14:textId="77777777" w:rsidR="00CF16C1" w:rsidRPr="006E1754" w:rsidRDefault="00CF16C1" w:rsidP="000B29D5">
            <w:pPr>
              <w:jc w:val="center"/>
              <w:rPr>
                <w:rFonts w:asciiTheme="minorHAnsi" w:hAnsiTheme="minorHAnsi" w:cstheme="minorHAnsi"/>
                <w:bCs/>
                <w:lang w:val="fr-CA"/>
              </w:rPr>
            </w:pPr>
            <w:r w:rsidRPr="006E1754">
              <w:rPr>
                <w:noProof/>
                <w:lang w:eastAsia="en-GB"/>
              </w:rPr>
              <mc:AlternateContent>
                <mc:Choice Requires="wpg">
                  <w:drawing>
                    <wp:inline distT="0" distB="0" distL="0" distR="0" wp14:anchorId="180F82A0" wp14:editId="2612FC82">
                      <wp:extent cx="229824" cy="229824"/>
                      <wp:effectExtent l="0" t="0" r="0" b="0"/>
                      <wp:docPr id="157"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158" name="Rounded Rectangle 158"/>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9" name="Right Arrow 159"/>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85F3A26"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">
                      <v:roundrect id="Rounded Rectangle 158"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" fillcolor="#ffc000" stroked="f" strokeweight="1pt">
                        <v:stroke joinstyle="miter"/>
                      </v:roundrect>
                      <v:shape id="Right Arrow 159"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" adj="10800" fillcolor="window" stroked="f" strokeweight="1pt"/>
                      <w10:anchorlock/>
                    </v:group>
                  </w:pict>
                </mc:Fallback>
              </mc:AlternateContent>
            </w:r>
          </w:p>
        </w:tc>
      </w:tr>
      <w:tr w:rsidR="00CF16C1" w:rsidRPr="006E1754" w14:paraId="4A5FFF24" w14:textId="77777777" w:rsidTr="006F104D">
        <w:trPr>
          <w:cantSplit/>
        </w:trPr>
        <w:tc>
          <w:tcPr>
            <w:tcW w:w="3085" w:type="dxa"/>
            <w:vMerge/>
            <w:hideMark/>
          </w:tcPr>
          <w:p w14:paraId="54EAB73C" w14:textId="77777777" w:rsidR="00CF16C1" w:rsidRPr="006E1754" w:rsidRDefault="00CF16C1" w:rsidP="000B29D5">
            <w:pPr>
              <w:rPr>
                <w:rFonts w:asciiTheme="minorHAnsi" w:hAnsiTheme="minorHAnsi" w:cstheme="minorHAnsi"/>
                <w:b/>
                <w:bCs/>
                <w:lang w:val="fr-CA"/>
              </w:rPr>
            </w:pPr>
          </w:p>
        </w:tc>
        <w:tc>
          <w:tcPr>
            <w:tcW w:w="5103" w:type="dxa"/>
            <w:hideMark/>
          </w:tcPr>
          <w:p w14:paraId="4B846C56" w14:textId="77777777" w:rsidR="00CF16C1" w:rsidRPr="0048235C" w:rsidRDefault="00CF16C1" w:rsidP="000B29D5">
            <w:pPr>
              <w:rPr>
                <w:rFonts w:asciiTheme="minorHAnsi" w:hAnsiTheme="minorHAnsi" w:cstheme="minorHAnsi"/>
                <w:bCs/>
                <w:lang w:val="fr-CA"/>
              </w:rPr>
            </w:pPr>
            <w:r w:rsidRPr="0048235C">
              <w:rPr>
                <w:rFonts w:asciiTheme="minorHAnsi" w:hAnsiTheme="minorHAnsi" w:cstheme="minorHAnsi"/>
                <w:bCs/>
                <w:lang w:val="fr-CA"/>
              </w:rPr>
              <w:t xml:space="preserve">f) </w:t>
            </w:r>
            <w:r w:rsidRPr="0048235C">
              <w:rPr>
                <w:rFonts w:ascii="Calibri" w:hAnsi="Calibri" w:cs="Arial"/>
                <w:lang w:val="fr-FR"/>
              </w:rPr>
              <w:t>Programmes nationaux pour les forêts</w:t>
            </w:r>
          </w:p>
        </w:tc>
        <w:tc>
          <w:tcPr>
            <w:tcW w:w="1264" w:type="dxa"/>
            <w:vMerge/>
            <w:hideMark/>
          </w:tcPr>
          <w:p w14:paraId="323CFC87" w14:textId="77777777" w:rsidR="00CF16C1" w:rsidRPr="006E1754" w:rsidRDefault="00CF16C1" w:rsidP="000B29D5">
            <w:pPr>
              <w:jc w:val="center"/>
              <w:rPr>
                <w:rFonts w:asciiTheme="minorHAnsi" w:hAnsiTheme="minorHAnsi" w:cstheme="minorHAnsi"/>
                <w:bCs/>
                <w:lang w:val="fr-CA"/>
              </w:rPr>
            </w:pPr>
          </w:p>
        </w:tc>
        <w:tc>
          <w:tcPr>
            <w:tcW w:w="1265" w:type="dxa"/>
            <w:hideMark/>
          </w:tcPr>
          <w:p w14:paraId="68B0A659"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54%</w:t>
            </w:r>
          </w:p>
        </w:tc>
        <w:tc>
          <w:tcPr>
            <w:tcW w:w="1264" w:type="dxa"/>
            <w:hideMark/>
          </w:tcPr>
          <w:p w14:paraId="5BEAA655"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53%</w:t>
            </w:r>
          </w:p>
        </w:tc>
        <w:tc>
          <w:tcPr>
            <w:tcW w:w="1265" w:type="dxa"/>
            <w:hideMark/>
          </w:tcPr>
          <w:p w14:paraId="53FBEA56"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51%</w:t>
            </w:r>
          </w:p>
        </w:tc>
        <w:tc>
          <w:tcPr>
            <w:tcW w:w="928" w:type="dxa"/>
          </w:tcPr>
          <w:p w14:paraId="0259CED2" w14:textId="77777777" w:rsidR="00CF16C1" w:rsidRPr="006E1754" w:rsidRDefault="00CF16C1" w:rsidP="000B29D5">
            <w:pPr>
              <w:jc w:val="center"/>
              <w:rPr>
                <w:rFonts w:asciiTheme="minorHAnsi" w:hAnsiTheme="minorHAnsi" w:cstheme="minorHAnsi"/>
                <w:bCs/>
                <w:lang w:val="fr-CA"/>
              </w:rPr>
            </w:pPr>
            <w:r w:rsidRPr="006E1754">
              <w:rPr>
                <w:rFonts w:cstheme="minorHAnsi"/>
                <w:bCs/>
                <w:noProof/>
                <w:lang w:eastAsia="en-GB"/>
              </w:rPr>
              <mc:AlternateContent>
                <mc:Choice Requires="wpg">
                  <w:drawing>
                    <wp:inline distT="0" distB="0" distL="0" distR="0" wp14:anchorId="416DCC89" wp14:editId="2C4C7E49">
                      <wp:extent cx="230114" cy="230114"/>
                      <wp:effectExtent l="0" t="0" r="0" b="0"/>
                      <wp:docPr id="37"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38" name="Rounded Rectangle 38"/>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 name="Right Arrow 39"/>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FBCB676"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">
                      <v:roundrect id="Rounded Rectangle 38"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" fillcolor="#f73939" stroked="f" strokeweight="2pt"/>
                      <v:shape id="Right Arrow 39"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" adj="10800" fillcolor="white [3212]" stroked="f" strokeweight="2pt"/>
                      <w10:anchorlock/>
                    </v:group>
                  </w:pict>
                </mc:Fallback>
              </mc:AlternateContent>
            </w:r>
          </w:p>
        </w:tc>
      </w:tr>
      <w:tr w:rsidR="00CF16C1" w:rsidRPr="006E1754" w14:paraId="57889563" w14:textId="77777777" w:rsidTr="006F104D">
        <w:trPr>
          <w:cantSplit/>
        </w:trPr>
        <w:tc>
          <w:tcPr>
            <w:tcW w:w="3085" w:type="dxa"/>
            <w:vMerge/>
            <w:hideMark/>
          </w:tcPr>
          <w:p w14:paraId="5FCBF267" w14:textId="77777777" w:rsidR="00CF16C1" w:rsidRPr="006E1754" w:rsidRDefault="00CF16C1" w:rsidP="000B29D5">
            <w:pPr>
              <w:rPr>
                <w:rFonts w:asciiTheme="minorHAnsi" w:hAnsiTheme="minorHAnsi" w:cstheme="minorHAnsi"/>
                <w:b/>
                <w:bCs/>
                <w:lang w:val="fr-CA"/>
              </w:rPr>
            </w:pPr>
          </w:p>
        </w:tc>
        <w:tc>
          <w:tcPr>
            <w:tcW w:w="5103" w:type="dxa"/>
            <w:hideMark/>
          </w:tcPr>
          <w:p w14:paraId="2E1F4098" w14:textId="77777777" w:rsidR="00CF16C1" w:rsidRPr="0048235C" w:rsidRDefault="00CF16C1" w:rsidP="000B29D5">
            <w:pPr>
              <w:rPr>
                <w:rFonts w:asciiTheme="minorHAnsi" w:hAnsiTheme="minorHAnsi" w:cstheme="minorHAnsi"/>
                <w:bCs/>
                <w:lang w:val="fr-CA"/>
              </w:rPr>
            </w:pPr>
            <w:r w:rsidRPr="0048235C">
              <w:rPr>
                <w:rFonts w:asciiTheme="minorHAnsi" w:hAnsiTheme="minorHAnsi" w:cstheme="minorHAnsi"/>
                <w:bCs/>
                <w:lang w:val="fr-CA"/>
              </w:rPr>
              <w:t xml:space="preserve">g) </w:t>
            </w:r>
            <w:r w:rsidRPr="0048235C">
              <w:rPr>
                <w:rFonts w:ascii="Calibri" w:hAnsi="Calibri" w:cs="Arial"/>
                <w:lang w:val="fr-FR"/>
              </w:rPr>
              <w:t>Politiques ou mesures nationales pour l’agriculture</w:t>
            </w:r>
          </w:p>
        </w:tc>
        <w:tc>
          <w:tcPr>
            <w:tcW w:w="1264" w:type="dxa"/>
            <w:vMerge/>
            <w:hideMark/>
          </w:tcPr>
          <w:p w14:paraId="7FFDE5A0" w14:textId="77777777" w:rsidR="00CF16C1" w:rsidRPr="006E1754" w:rsidRDefault="00CF16C1" w:rsidP="000B29D5">
            <w:pPr>
              <w:jc w:val="center"/>
              <w:rPr>
                <w:rFonts w:asciiTheme="minorHAnsi" w:hAnsiTheme="minorHAnsi" w:cstheme="minorHAnsi"/>
                <w:bCs/>
                <w:lang w:val="fr-CA"/>
              </w:rPr>
            </w:pPr>
          </w:p>
        </w:tc>
        <w:tc>
          <w:tcPr>
            <w:tcW w:w="1265" w:type="dxa"/>
            <w:hideMark/>
          </w:tcPr>
          <w:p w14:paraId="4A5F263B"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41%</w:t>
            </w:r>
          </w:p>
        </w:tc>
        <w:tc>
          <w:tcPr>
            <w:tcW w:w="1264" w:type="dxa"/>
            <w:hideMark/>
          </w:tcPr>
          <w:p w14:paraId="3F4A900F"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47%</w:t>
            </w:r>
          </w:p>
        </w:tc>
        <w:tc>
          <w:tcPr>
            <w:tcW w:w="1265" w:type="dxa"/>
            <w:hideMark/>
          </w:tcPr>
          <w:p w14:paraId="2A855522"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48%</w:t>
            </w:r>
          </w:p>
        </w:tc>
        <w:tc>
          <w:tcPr>
            <w:tcW w:w="928" w:type="dxa"/>
          </w:tcPr>
          <w:p w14:paraId="581FD058" w14:textId="77777777" w:rsidR="00CF16C1" w:rsidRPr="006E1754" w:rsidRDefault="00CF16C1" w:rsidP="000B29D5">
            <w:pPr>
              <w:jc w:val="center"/>
              <w:rPr>
                <w:rFonts w:asciiTheme="minorHAnsi" w:hAnsiTheme="minorHAnsi" w:cstheme="minorHAnsi"/>
                <w:bCs/>
                <w:lang w:val="fr-CA"/>
              </w:rPr>
            </w:pPr>
            <w:r w:rsidRPr="006E1754">
              <w:rPr>
                <w:rFonts w:cstheme="minorHAnsi"/>
                <w:bCs/>
                <w:noProof/>
                <w:lang w:eastAsia="en-GB"/>
              </w:rPr>
              <w:drawing>
                <wp:inline distT="0" distB="0" distL="0" distR="0" wp14:anchorId="0D957A2F" wp14:editId="3A7D1160">
                  <wp:extent cx="234361" cy="23436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814" cy="234814"/>
                          </a:xfrm>
                          <a:prstGeom prst="rect">
                            <a:avLst/>
                          </a:prstGeom>
                          <a:noFill/>
                        </pic:spPr>
                      </pic:pic>
                    </a:graphicData>
                  </a:graphic>
                </wp:inline>
              </w:drawing>
            </w:r>
          </w:p>
        </w:tc>
      </w:tr>
      <w:tr w:rsidR="00CF16C1" w:rsidRPr="006E1754" w14:paraId="2948318A" w14:textId="77777777" w:rsidTr="006F104D">
        <w:trPr>
          <w:cantSplit/>
        </w:trPr>
        <w:tc>
          <w:tcPr>
            <w:tcW w:w="3085" w:type="dxa"/>
            <w:vMerge/>
            <w:hideMark/>
          </w:tcPr>
          <w:p w14:paraId="2DD7D381" w14:textId="77777777" w:rsidR="00CF16C1" w:rsidRPr="006E1754" w:rsidRDefault="00CF16C1" w:rsidP="000B29D5">
            <w:pPr>
              <w:rPr>
                <w:rFonts w:asciiTheme="minorHAnsi" w:hAnsiTheme="minorHAnsi" w:cstheme="minorHAnsi"/>
                <w:b/>
                <w:bCs/>
                <w:lang w:val="fr-CA"/>
              </w:rPr>
            </w:pPr>
          </w:p>
        </w:tc>
        <w:tc>
          <w:tcPr>
            <w:tcW w:w="5103" w:type="dxa"/>
            <w:hideMark/>
          </w:tcPr>
          <w:p w14:paraId="4BD9BBDA" w14:textId="77777777" w:rsidR="00CF16C1" w:rsidRPr="0048235C" w:rsidRDefault="00CF16C1" w:rsidP="000B29D5">
            <w:pPr>
              <w:rPr>
                <w:rFonts w:asciiTheme="minorHAnsi" w:hAnsiTheme="minorHAnsi" w:cstheme="minorHAnsi"/>
                <w:bCs/>
                <w:lang w:val="fr-CA"/>
              </w:rPr>
            </w:pPr>
            <w:r w:rsidRPr="00792148">
              <w:rPr>
                <w:rFonts w:asciiTheme="minorHAnsi" w:hAnsiTheme="minorHAnsi" w:cstheme="minorHAnsi"/>
                <w:bCs/>
                <w:lang w:val="fr-CA"/>
              </w:rPr>
              <w:t xml:space="preserve">h) </w:t>
            </w:r>
            <w:r w:rsidRPr="00792148">
              <w:rPr>
                <w:rFonts w:ascii="Calibri" w:hAnsi="Calibri" w:cs="Arial"/>
                <w:lang w:val="fr-FR"/>
              </w:rPr>
              <w:t>Stratégie nationale pour la biodiversité dans le cadre de la CDB</w:t>
            </w:r>
          </w:p>
        </w:tc>
        <w:tc>
          <w:tcPr>
            <w:tcW w:w="1264" w:type="dxa"/>
            <w:vMerge/>
            <w:hideMark/>
          </w:tcPr>
          <w:p w14:paraId="7B0878AD" w14:textId="77777777" w:rsidR="00CF16C1" w:rsidRPr="006E1754" w:rsidRDefault="00CF16C1" w:rsidP="000B29D5">
            <w:pPr>
              <w:jc w:val="center"/>
              <w:rPr>
                <w:rFonts w:asciiTheme="minorHAnsi" w:hAnsiTheme="minorHAnsi" w:cstheme="minorHAnsi"/>
                <w:bCs/>
                <w:lang w:val="fr-CA"/>
              </w:rPr>
            </w:pPr>
          </w:p>
        </w:tc>
        <w:tc>
          <w:tcPr>
            <w:tcW w:w="1265" w:type="dxa"/>
            <w:hideMark/>
          </w:tcPr>
          <w:p w14:paraId="0F0A86ED"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83%</w:t>
            </w:r>
          </w:p>
        </w:tc>
        <w:tc>
          <w:tcPr>
            <w:tcW w:w="1264" w:type="dxa"/>
            <w:hideMark/>
          </w:tcPr>
          <w:p w14:paraId="21E6F22A"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85%</w:t>
            </w:r>
          </w:p>
        </w:tc>
        <w:tc>
          <w:tcPr>
            <w:tcW w:w="1265" w:type="dxa"/>
            <w:hideMark/>
          </w:tcPr>
          <w:p w14:paraId="33E4F459"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83%</w:t>
            </w:r>
          </w:p>
        </w:tc>
        <w:tc>
          <w:tcPr>
            <w:tcW w:w="928" w:type="dxa"/>
          </w:tcPr>
          <w:p w14:paraId="717ED1EC" w14:textId="77777777" w:rsidR="00CF16C1" w:rsidRPr="006E1754" w:rsidRDefault="00CF16C1" w:rsidP="000B29D5">
            <w:pPr>
              <w:jc w:val="center"/>
              <w:rPr>
                <w:rFonts w:asciiTheme="minorHAnsi" w:hAnsiTheme="minorHAnsi" w:cstheme="minorHAnsi"/>
                <w:bCs/>
                <w:lang w:val="fr-CA"/>
              </w:rPr>
            </w:pPr>
            <w:r w:rsidRPr="006E1754">
              <w:rPr>
                <w:rFonts w:cstheme="minorHAnsi"/>
                <w:bCs/>
                <w:noProof/>
                <w:lang w:eastAsia="en-GB"/>
              </w:rPr>
              <w:drawing>
                <wp:inline distT="0" distB="0" distL="0" distR="0" wp14:anchorId="6B106178" wp14:editId="6E783160">
                  <wp:extent cx="234361" cy="234361"/>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814" cy="234814"/>
                          </a:xfrm>
                          <a:prstGeom prst="rect">
                            <a:avLst/>
                          </a:prstGeom>
                          <a:noFill/>
                        </pic:spPr>
                      </pic:pic>
                    </a:graphicData>
                  </a:graphic>
                </wp:inline>
              </w:drawing>
            </w:r>
          </w:p>
        </w:tc>
      </w:tr>
      <w:tr w:rsidR="00CF16C1" w:rsidRPr="006E1754" w14:paraId="2C6E81CA" w14:textId="77777777" w:rsidTr="006F104D">
        <w:trPr>
          <w:cantSplit/>
        </w:trPr>
        <w:tc>
          <w:tcPr>
            <w:tcW w:w="3085" w:type="dxa"/>
            <w:vMerge/>
            <w:hideMark/>
          </w:tcPr>
          <w:p w14:paraId="51A136B3" w14:textId="77777777" w:rsidR="00CF16C1" w:rsidRPr="006E1754" w:rsidRDefault="00CF16C1" w:rsidP="000B29D5">
            <w:pPr>
              <w:rPr>
                <w:rFonts w:asciiTheme="minorHAnsi" w:hAnsiTheme="minorHAnsi" w:cstheme="minorHAnsi"/>
                <w:b/>
                <w:bCs/>
                <w:lang w:val="fr-CA"/>
              </w:rPr>
            </w:pPr>
          </w:p>
        </w:tc>
        <w:tc>
          <w:tcPr>
            <w:tcW w:w="5103" w:type="dxa"/>
            <w:hideMark/>
          </w:tcPr>
          <w:p w14:paraId="30BC5A61" w14:textId="77777777" w:rsidR="00CF16C1" w:rsidRPr="0048235C" w:rsidRDefault="00CF16C1" w:rsidP="000B29D5">
            <w:pPr>
              <w:rPr>
                <w:rFonts w:asciiTheme="minorHAnsi" w:hAnsiTheme="minorHAnsi" w:cstheme="minorHAnsi"/>
                <w:bCs/>
                <w:lang w:val="fr-CA"/>
              </w:rPr>
            </w:pPr>
            <w:r w:rsidRPr="0048235C">
              <w:rPr>
                <w:rFonts w:asciiTheme="minorHAnsi" w:hAnsiTheme="minorHAnsi" w:cstheme="minorHAnsi"/>
                <w:bCs/>
                <w:lang w:val="fr-CA"/>
              </w:rPr>
              <w:t xml:space="preserve">i) </w:t>
            </w:r>
            <w:r w:rsidRPr="0048235C">
              <w:rPr>
                <w:rFonts w:ascii="Calibri" w:hAnsi="Calibri" w:cs="Arial"/>
                <w:lang w:val="fr-FR"/>
              </w:rPr>
              <w:t>Politiques nationales pour l’énergie et l’exploitation minière</w:t>
            </w:r>
          </w:p>
        </w:tc>
        <w:tc>
          <w:tcPr>
            <w:tcW w:w="1264" w:type="dxa"/>
            <w:vMerge/>
            <w:hideMark/>
          </w:tcPr>
          <w:p w14:paraId="44E3FD8D" w14:textId="77777777" w:rsidR="00CF16C1" w:rsidRPr="006E1754" w:rsidRDefault="00CF16C1" w:rsidP="000B29D5">
            <w:pPr>
              <w:jc w:val="center"/>
              <w:rPr>
                <w:rFonts w:asciiTheme="minorHAnsi" w:hAnsiTheme="minorHAnsi" w:cstheme="minorHAnsi"/>
                <w:bCs/>
                <w:lang w:val="fr-CA"/>
              </w:rPr>
            </w:pPr>
          </w:p>
        </w:tc>
        <w:tc>
          <w:tcPr>
            <w:tcW w:w="1265" w:type="dxa"/>
            <w:vMerge w:val="restart"/>
            <w:hideMark/>
          </w:tcPr>
          <w:p w14:paraId="7982DA8B" w14:textId="77777777" w:rsidR="00CF16C1" w:rsidRPr="006E1754" w:rsidRDefault="00CF16C1" w:rsidP="000B29D5">
            <w:pPr>
              <w:jc w:val="center"/>
              <w:rPr>
                <w:rFonts w:asciiTheme="minorHAnsi" w:hAnsiTheme="minorHAnsi" w:cstheme="minorHAnsi"/>
                <w:bCs/>
                <w:lang w:val="fr-CA"/>
              </w:rPr>
            </w:pPr>
          </w:p>
        </w:tc>
        <w:tc>
          <w:tcPr>
            <w:tcW w:w="1264" w:type="dxa"/>
            <w:vMerge w:val="restart"/>
            <w:hideMark/>
          </w:tcPr>
          <w:p w14:paraId="2C06FBE9" w14:textId="77777777" w:rsidR="00CF16C1" w:rsidRPr="006E1754" w:rsidRDefault="00CF16C1" w:rsidP="000B29D5">
            <w:pPr>
              <w:jc w:val="center"/>
              <w:rPr>
                <w:rFonts w:asciiTheme="minorHAnsi" w:hAnsiTheme="minorHAnsi" w:cstheme="minorHAnsi"/>
                <w:bCs/>
                <w:lang w:val="fr-CA"/>
              </w:rPr>
            </w:pPr>
          </w:p>
        </w:tc>
        <w:tc>
          <w:tcPr>
            <w:tcW w:w="1265" w:type="dxa"/>
            <w:hideMark/>
          </w:tcPr>
          <w:p w14:paraId="22FAE566"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29%</w:t>
            </w:r>
          </w:p>
        </w:tc>
        <w:tc>
          <w:tcPr>
            <w:tcW w:w="928" w:type="dxa"/>
          </w:tcPr>
          <w:p w14:paraId="0E3F4609" w14:textId="77777777" w:rsidR="00CF16C1" w:rsidRPr="006E1754" w:rsidRDefault="00CF16C1" w:rsidP="000B29D5">
            <w:pPr>
              <w:jc w:val="center"/>
              <w:rPr>
                <w:rFonts w:asciiTheme="minorHAnsi" w:hAnsiTheme="minorHAnsi" w:cstheme="minorHAnsi"/>
                <w:bCs/>
                <w:lang w:val="fr-CA"/>
              </w:rPr>
            </w:pPr>
            <w:r w:rsidRPr="006E1754">
              <w:rPr>
                <w:noProof/>
                <w:lang w:eastAsia="en-GB"/>
              </w:rPr>
              <mc:AlternateContent>
                <mc:Choice Requires="wpg">
                  <w:drawing>
                    <wp:inline distT="0" distB="0" distL="0" distR="0" wp14:anchorId="140B2896" wp14:editId="0B20CDF3">
                      <wp:extent cx="229824" cy="229824"/>
                      <wp:effectExtent l="0" t="0" r="0" b="0"/>
                      <wp:docPr id="164"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165" name="Rounded Rectangle 165"/>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6" name="Right Arrow 166"/>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BAD68B2"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">
                      <v:roundrect id="Rounded Rectangle 165"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" fillcolor="#ffc000" stroked="f" strokeweight="1pt">
                        <v:stroke joinstyle="miter"/>
                      </v:roundrect>
                      <v:shape id="Right Arrow 166"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" adj="10800" fillcolor="window" stroked="f" strokeweight="1pt"/>
                      <w10:anchorlock/>
                    </v:group>
                  </w:pict>
                </mc:Fallback>
              </mc:AlternateContent>
            </w:r>
          </w:p>
        </w:tc>
      </w:tr>
      <w:tr w:rsidR="00CF16C1" w:rsidRPr="006E1754" w14:paraId="569A7FB1" w14:textId="77777777" w:rsidTr="006F104D">
        <w:trPr>
          <w:cantSplit/>
        </w:trPr>
        <w:tc>
          <w:tcPr>
            <w:tcW w:w="3085" w:type="dxa"/>
            <w:vMerge/>
            <w:hideMark/>
          </w:tcPr>
          <w:p w14:paraId="2675F6E7" w14:textId="77777777" w:rsidR="00CF16C1" w:rsidRPr="006E1754" w:rsidRDefault="00CF16C1" w:rsidP="000B29D5">
            <w:pPr>
              <w:rPr>
                <w:rFonts w:asciiTheme="minorHAnsi" w:hAnsiTheme="minorHAnsi" w:cstheme="minorHAnsi"/>
                <w:b/>
                <w:bCs/>
                <w:lang w:val="fr-CA"/>
              </w:rPr>
            </w:pPr>
          </w:p>
        </w:tc>
        <w:tc>
          <w:tcPr>
            <w:tcW w:w="5103" w:type="dxa"/>
            <w:hideMark/>
          </w:tcPr>
          <w:p w14:paraId="168DD190" w14:textId="77777777" w:rsidR="00CF16C1" w:rsidRPr="0048235C" w:rsidRDefault="00CF16C1" w:rsidP="000B29D5">
            <w:pPr>
              <w:rPr>
                <w:rFonts w:asciiTheme="minorHAnsi" w:hAnsiTheme="minorHAnsi" w:cstheme="minorHAnsi"/>
                <w:bCs/>
                <w:lang w:val="fr-CA"/>
              </w:rPr>
            </w:pPr>
            <w:r w:rsidRPr="0048235C">
              <w:rPr>
                <w:rFonts w:asciiTheme="minorHAnsi" w:hAnsiTheme="minorHAnsi" w:cstheme="minorHAnsi"/>
                <w:bCs/>
                <w:lang w:val="fr-CA"/>
              </w:rPr>
              <w:t xml:space="preserve">j) </w:t>
            </w:r>
            <w:r w:rsidRPr="0048235C">
              <w:rPr>
                <w:rFonts w:ascii="Calibri" w:hAnsi="Calibri" w:cs="Arial"/>
                <w:lang w:val="fr-FR"/>
              </w:rPr>
              <w:t>Politiques nationales pour le tourisme</w:t>
            </w:r>
          </w:p>
        </w:tc>
        <w:tc>
          <w:tcPr>
            <w:tcW w:w="1264" w:type="dxa"/>
            <w:vMerge/>
            <w:hideMark/>
          </w:tcPr>
          <w:p w14:paraId="59AD4C64" w14:textId="77777777" w:rsidR="00CF16C1" w:rsidRPr="006E1754" w:rsidRDefault="00CF16C1" w:rsidP="000B29D5">
            <w:pPr>
              <w:jc w:val="center"/>
              <w:rPr>
                <w:rFonts w:asciiTheme="minorHAnsi" w:hAnsiTheme="minorHAnsi" w:cstheme="minorHAnsi"/>
                <w:bCs/>
                <w:lang w:val="fr-CA"/>
              </w:rPr>
            </w:pPr>
          </w:p>
        </w:tc>
        <w:tc>
          <w:tcPr>
            <w:tcW w:w="1265" w:type="dxa"/>
            <w:vMerge/>
            <w:hideMark/>
          </w:tcPr>
          <w:p w14:paraId="68587251" w14:textId="77777777" w:rsidR="00CF16C1" w:rsidRPr="006E1754" w:rsidRDefault="00CF16C1" w:rsidP="000B29D5">
            <w:pPr>
              <w:jc w:val="center"/>
              <w:rPr>
                <w:rFonts w:asciiTheme="minorHAnsi" w:hAnsiTheme="minorHAnsi" w:cstheme="minorHAnsi"/>
                <w:bCs/>
                <w:lang w:val="fr-CA"/>
              </w:rPr>
            </w:pPr>
          </w:p>
        </w:tc>
        <w:tc>
          <w:tcPr>
            <w:tcW w:w="1264" w:type="dxa"/>
            <w:vMerge/>
            <w:hideMark/>
          </w:tcPr>
          <w:p w14:paraId="24266D09" w14:textId="77777777" w:rsidR="00CF16C1" w:rsidRPr="006E1754" w:rsidRDefault="00CF16C1" w:rsidP="000B29D5">
            <w:pPr>
              <w:jc w:val="center"/>
              <w:rPr>
                <w:rFonts w:asciiTheme="minorHAnsi" w:hAnsiTheme="minorHAnsi" w:cstheme="minorHAnsi"/>
                <w:bCs/>
                <w:lang w:val="fr-CA"/>
              </w:rPr>
            </w:pPr>
          </w:p>
        </w:tc>
        <w:tc>
          <w:tcPr>
            <w:tcW w:w="1265" w:type="dxa"/>
            <w:hideMark/>
          </w:tcPr>
          <w:p w14:paraId="7131C36A"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41%</w:t>
            </w:r>
          </w:p>
        </w:tc>
        <w:tc>
          <w:tcPr>
            <w:tcW w:w="928" w:type="dxa"/>
          </w:tcPr>
          <w:p w14:paraId="1D22AED9" w14:textId="77777777" w:rsidR="00CF16C1" w:rsidRPr="006E1754" w:rsidRDefault="00CF16C1" w:rsidP="000B29D5">
            <w:pPr>
              <w:jc w:val="center"/>
              <w:rPr>
                <w:rFonts w:asciiTheme="minorHAnsi" w:hAnsiTheme="minorHAnsi" w:cstheme="minorHAnsi"/>
                <w:bCs/>
                <w:lang w:val="fr-CA"/>
              </w:rPr>
            </w:pPr>
            <w:r w:rsidRPr="006E1754">
              <w:rPr>
                <w:noProof/>
                <w:lang w:eastAsia="en-GB"/>
              </w:rPr>
              <mc:AlternateContent>
                <mc:Choice Requires="wpg">
                  <w:drawing>
                    <wp:inline distT="0" distB="0" distL="0" distR="0" wp14:anchorId="04899363" wp14:editId="2CE7E19B">
                      <wp:extent cx="229824" cy="229824"/>
                      <wp:effectExtent l="0" t="0" r="0" b="0"/>
                      <wp:docPr id="167"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168" name="Rounded Rectangle 168"/>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9" name="Right Arrow 169"/>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CFCC93E"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">
                      <v:roundrect id="Rounded Rectangle 168"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" fillcolor="#ffc000" stroked="f" strokeweight="1pt">
                        <v:stroke joinstyle="miter"/>
                      </v:roundrect>
                      <v:shape id="Right Arrow 169"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" adj="10800" fillcolor="window" stroked="f" strokeweight="1pt"/>
                      <w10:anchorlock/>
                    </v:group>
                  </w:pict>
                </mc:Fallback>
              </mc:AlternateContent>
            </w:r>
          </w:p>
        </w:tc>
      </w:tr>
      <w:tr w:rsidR="00CF16C1" w:rsidRPr="006E1754" w14:paraId="2985940E" w14:textId="77777777" w:rsidTr="006F104D">
        <w:trPr>
          <w:cantSplit/>
        </w:trPr>
        <w:tc>
          <w:tcPr>
            <w:tcW w:w="3085" w:type="dxa"/>
            <w:vMerge/>
            <w:hideMark/>
          </w:tcPr>
          <w:p w14:paraId="0021805F" w14:textId="77777777" w:rsidR="00CF16C1" w:rsidRPr="006E1754" w:rsidRDefault="00CF16C1" w:rsidP="000B29D5">
            <w:pPr>
              <w:rPr>
                <w:rFonts w:asciiTheme="minorHAnsi" w:hAnsiTheme="minorHAnsi" w:cstheme="minorHAnsi"/>
                <w:b/>
                <w:bCs/>
                <w:lang w:val="fr-CA"/>
              </w:rPr>
            </w:pPr>
          </w:p>
        </w:tc>
        <w:tc>
          <w:tcPr>
            <w:tcW w:w="5103" w:type="dxa"/>
            <w:hideMark/>
          </w:tcPr>
          <w:p w14:paraId="2046728A" w14:textId="77777777" w:rsidR="00CF16C1" w:rsidRPr="0048235C" w:rsidRDefault="00CF16C1" w:rsidP="000B29D5">
            <w:pPr>
              <w:rPr>
                <w:rFonts w:asciiTheme="minorHAnsi" w:hAnsiTheme="minorHAnsi" w:cstheme="minorHAnsi"/>
                <w:bCs/>
                <w:lang w:val="fr-CA"/>
              </w:rPr>
            </w:pPr>
            <w:r w:rsidRPr="0048235C">
              <w:rPr>
                <w:rFonts w:asciiTheme="minorHAnsi" w:hAnsiTheme="minorHAnsi" w:cstheme="minorHAnsi"/>
                <w:bCs/>
                <w:lang w:val="fr-CA"/>
              </w:rPr>
              <w:t xml:space="preserve">k) </w:t>
            </w:r>
            <w:r w:rsidRPr="0048235C">
              <w:rPr>
                <w:rFonts w:ascii="Calibri" w:hAnsi="Calibri" w:cs="Arial"/>
                <w:lang w:val="fr-FR"/>
              </w:rPr>
              <w:t>Politiques nationales pour le développement urbain</w:t>
            </w:r>
          </w:p>
        </w:tc>
        <w:tc>
          <w:tcPr>
            <w:tcW w:w="1264" w:type="dxa"/>
            <w:vMerge/>
            <w:hideMark/>
          </w:tcPr>
          <w:p w14:paraId="49A4CA30" w14:textId="77777777" w:rsidR="00CF16C1" w:rsidRPr="006E1754" w:rsidRDefault="00CF16C1" w:rsidP="000B29D5">
            <w:pPr>
              <w:jc w:val="center"/>
              <w:rPr>
                <w:rFonts w:asciiTheme="minorHAnsi" w:hAnsiTheme="minorHAnsi" w:cstheme="minorHAnsi"/>
                <w:bCs/>
                <w:lang w:val="fr-CA"/>
              </w:rPr>
            </w:pPr>
          </w:p>
        </w:tc>
        <w:tc>
          <w:tcPr>
            <w:tcW w:w="1265" w:type="dxa"/>
            <w:vMerge/>
            <w:hideMark/>
          </w:tcPr>
          <w:p w14:paraId="51ED6230" w14:textId="77777777" w:rsidR="00CF16C1" w:rsidRPr="006E1754" w:rsidRDefault="00CF16C1" w:rsidP="000B29D5">
            <w:pPr>
              <w:jc w:val="center"/>
              <w:rPr>
                <w:rFonts w:asciiTheme="minorHAnsi" w:hAnsiTheme="minorHAnsi" w:cstheme="minorHAnsi"/>
                <w:bCs/>
                <w:lang w:val="fr-CA"/>
              </w:rPr>
            </w:pPr>
          </w:p>
        </w:tc>
        <w:tc>
          <w:tcPr>
            <w:tcW w:w="1264" w:type="dxa"/>
            <w:vMerge/>
            <w:hideMark/>
          </w:tcPr>
          <w:p w14:paraId="1ADCA19C" w14:textId="77777777" w:rsidR="00CF16C1" w:rsidRPr="006E1754" w:rsidRDefault="00CF16C1" w:rsidP="000B29D5">
            <w:pPr>
              <w:jc w:val="center"/>
              <w:rPr>
                <w:rFonts w:asciiTheme="minorHAnsi" w:hAnsiTheme="minorHAnsi" w:cstheme="minorHAnsi"/>
                <w:bCs/>
                <w:lang w:val="fr-CA"/>
              </w:rPr>
            </w:pPr>
          </w:p>
        </w:tc>
        <w:tc>
          <w:tcPr>
            <w:tcW w:w="1265" w:type="dxa"/>
            <w:hideMark/>
          </w:tcPr>
          <w:p w14:paraId="1D308CCE"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31%</w:t>
            </w:r>
          </w:p>
        </w:tc>
        <w:tc>
          <w:tcPr>
            <w:tcW w:w="928" w:type="dxa"/>
          </w:tcPr>
          <w:p w14:paraId="6A9677FA" w14:textId="77777777" w:rsidR="00CF16C1" w:rsidRPr="006E1754" w:rsidRDefault="00CF16C1" w:rsidP="000B29D5">
            <w:pPr>
              <w:jc w:val="center"/>
              <w:rPr>
                <w:rFonts w:asciiTheme="minorHAnsi" w:hAnsiTheme="minorHAnsi" w:cstheme="minorHAnsi"/>
                <w:bCs/>
                <w:lang w:val="fr-CA"/>
              </w:rPr>
            </w:pPr>
            <w:r w:rsidRPr="006E1754">
              <w:rPr>
                <w:noProof/>
                <w:lang w:eastAsia="en-GB"/>
              </w:rPr>
              <mc:AlternateContent>
                <mc:Choice Requires="wpg">
                  <w:drawing>
                    <wp:inline distT="0" distB="0" distL="0" distR="0" wp14:anchorId="56C6CA54" wp14:editId="234CDC3F">
                      <wp:extent cx="229824" cy="229824"/>
                      <wp:effectExtent l="0" t="0" r="0" b="0"/>
                      <wp:docPr id="4"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5" name="Rounded Rectangle 5"/>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Right Arrow 6"/>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B4A4AE2"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">
                      <v:roundrect id="Rounded Rectangle 5"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" fillcolor="#ffc000" stroked="f" strokeweight="1pt">
                        <v:stroke joinstyle="miter"/>
                      </v:roundrect>
                      <v:shape id="Right Arrow 6"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" adj="10800" fillcolor="window" stroked="f" strokeweight="1pt"/>
                      <w10:anchorlock/>
                    </v:group>
                  </w:pict>
                </mc:Fallback>
              </mc:AlternateContent>
            </w:r>
          </w:p>
        </w:tc>
      </w:tr>
      <w:tr w:rsidR="00CF16C1" w:rsidRPr="006E1754" w14:paraId="69900B44" w14:textId="77777777" w:rsidTr="006F104D">
        <w:trPr>
          <w:cantSplit/>
        </w:trPr>
        <w:tc>
          <w:tcPr>
            <w:tcW w:w="3085" w:type="dxa"/>
            <w:vMerge/>
          </w:tcPr>
          <w:p w14:paraId="048D9596" w14:textId="77777777" w:rsidR="00CF16C1" w:rsidRPr="006E1754" w:rsidRDefault="00CF16C1" w:rsidP="000B29D5">
            <w:pPr>
              <w:rPr>
                <w:rFonts w:cstheme="minorHAnsi"/>
                <w:b/>
                <w:bCs/>
                <w:lang w:val="fr-CA"/>
              </w:rPr>
            </w:pPr>
          </w:p>
        </w:tc>
        <w:tc>
          <w:tcPr>
            <w:tcW w:w="5103" w:type="dxa"/>
          </w:tcPr>
          <w:p w14:paraId="46B04D52" w14:textId="77777777" w:rsidR="00CF16C1" w:rsidRPr="0048235C" w:rsidRDefault="00CF16C1" w:rsidP="000B29D5">
            <w:pPr>
              <w:rPr>
                <w:rFonts w:cstheme="minorHAnsi"/>
                <w:bCs/>
                <w:lang w:val="fr-CA"/>
              </w:rPr>
            </w:pPr>
            <w:r w:rsidRPr="0048235C">
              <w:rPr>
                <w:rFonts w:asciiTheme="minorHAnsi" w:hAnsiTheme="minorHAnsi" w:cstheme="minorHAnsi"/>
                <w:bCs/>
                <w:lang w:val="fr-CA"/>
              </w:rPr>
              <w:t xml:space="preserve">l) </w:t>
            </w:r>
            <w:r w:rsidRPr="0048235C">
              <w:rPr>
                <w:rFonts w:ascii="Calibri" w:hAnsi="Calibri" w:cs="Arial"/>
                <w:lang w:val="fr-FR"/>
              </w:rPr>
              <w:t>Politiques nationales pour les infrastructures</w:t>
            </w:r>
          </w:p>
        </w:tc>
        <w:tc>
          <w:tcPr>
            <w:tcW w:w="1264" w:type="dxa"/>
            <w:vMerge/>
          </w:tcPr>
          <w:p w14:paraId="7493149C" w14:textId="77777777" w:rsidR="00CF16C1" w:rsidRPr="006E1754" w:rsidRDefault="00CF16C1" w:rsidP="000B29D5">
            <w:pPr>
              <w:jc w:val="center"/>
              <w:rPr>
                <w:rFonts w:cstheme="minorHAnsi"/>
                <w:bCs/>
                <w:lang w:val="fr-CA"/>
              </w:rPr>
            </w:pPr>
          </w:p>
        </w:tc>
        <w:tc>
          <w:tcPr>
            <w:tcW w:w="1265" w:type="dxa"/>
            <w:vMerge/>
          </w:tcPr>
          <w:p w14:paraId="498A8BFF" w14:textId="77777777" w:rsidR="00CF16C1" w:rsidRPr="006E1754" w:rsidRDefault="00CF16C1" w:rsidP="000B29D5">
            <w:pPr>
              <w:jc w:val="center"/>
              <w:rPr>
                <w:rFonts w:cstheme="minorHAnsi"/>
                <w:bCs/>
                <w:lang w:val="fr-CA"/>
              </w:rPr>
            </w:pPr>
          </w:p>
        </w:tc>
        <w:tc>
          <w:tcPr>
            <w:tcW w:w="1264" w:type="dxa"/>
            <w:vMerge/>
          </w:tcPr>
          <w:p w14:paraId="6329A20E" w14:textId="77777777" w:rsidR="00CF16C1" w:rsidRPr="006E1754" w:rsidRDefault="00CF16C1" w:rsidP="000B29D5">
            <w:pPr>
              <w:jc w:val="center"/>
              <w:rPr>
                <w:rFonts w:cstheme="minorHAnsi"/>
                <w:bCs/>
                <w:lang w:val="fr-CA"/>
              </w:rPr>
            </w:pPr>
          </w:p>
        </w:tc>
        <w:tc>
          <w:tcPr>
            <w:tcW w:w="1265" w:type="dxa"/>
          </w:tcPr>
          <w:p w14:paraId="4F3AECEB" w14:textId="77777777" w:rsidR="00CF16C1" w:rsidRPr="006E1754" w:rsidRDefault="00CF16C1" w:rsidP="000B29D5">
            <w:pPr>
              <w:jc w:val="center"/>
              <w:rPr>
                <w:rFonts w:cstheme="minorHAnsi"/>
                <w:bCs/>
                <w:lang w:val="fr-CA"/>
              </w:rPr>
            </w:pPr>
            <w:r w:rsidRPr="006E1754">
              <w:rPr>
                <w:rFonts w:asciiTheme="minorHAnsi" w:hAnsiTheme="minorHAnsi" w:cstheme="minorHAnsi"/>
                <w:bCs/>
                <w:lang w:val="fr-CA"/>
              </w:rPr>
              <w:t>26%</w:t>
            </w:r>
          </w:p>
        </w:tc>
        <w:tc>
          <w:tcPr>
            <w:tcW w:w="928" w:type="dxa"/>
          </w:tcPr>
          <w:p w14:paraId="229FDA8D" w14:textId="77777777" w:rsidR="00CF16C1" w:rsidRPr="006E1754" w:rsidRDefault="00CF16C1" w:rsidP="000B29D5">
            <w:pPr>
              <w:jc w:val="center"/>
              <w:rPr>
                <w:rFonts w:cstheme="minorHAnsi"/>
                <w:bCs/>
                <w:lang w:val="fr-CA"/>
              </w:rPr>
            </w:pPr>
            <w:r w:rsidRPr="006E1754">
              <w:rPr>
                <w:noProof/>
                <w:lang w:eastAsia="en-GB"/>
              </w:rPr>
              <mc:AlternateContent>
                <mc:Choice Requires="wpg">
                  <w:drawing>
                    <wp:inline distT="0" distB="0" distL="0" distR="0" wp14:anchorId="56AA2DA9" wp14:editId="59A67EE4">
                      <wp:extent cx="229824" cy="229824"/>
                      <wp:effectExtent l="0" t="0" r="0" b="0"/>
                      <wp:docPr id="7"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8" name="Rounded Rectangle 8"/>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 name="Right Arrow 9"/>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07ABBD4"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">
                      <v:roundrect id="Rounded Rectangle 8"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" fillcolor="#ffc000" stroked="f" strokeweight="1pt">
                        <v:stroke joinstyle="miter"/>
                      </v:roundrect>
                      <v:shape id="Right Arrow 9"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" adj="10800" fillcolor="window" stroked="f" strokeweight="1pt"/>
                      <w10:anchorlock/>
                    </v:group>
                  </w:pict>
                </mc:Fallback>
              </mc:AlternateContent>
            </w:r>
          </w:p>
        </w:tc>
      </w:tr>
      <w:tr w:rsidR="00CF16C1" w:rsidRPr="006E1754" w14:paraId="26A3C4BE" w14:textId="77777777" w:rsidTr="006F104D">
        <w:trPr>
          <w:cantSplit/>
        </w:trPr>
        <w:tc>
          <w:tcPr>
            <w:tcW w:w="3085" w:type="dxa"/>
            <w:vMerge/>
          </w:tcPr>
          <w:p w14:paraId="560D2ACF" w14:textId="77777777" w:rsidR="00CF16C1" w:rsidRPr="006E1754" w:rsidRDefault="00CF16C1" w:rsidP="000B29D5">
            <w:pPr>
              <w:rPr>
                <w:rFonts w:cstheme="minorHAnsi"/>
                <w:b/>
                <w:bCs/>
                <w:lang w:val="fr-CA"/>
              </w:rPr>
            </w:pPr>
          </w:p>
        </w:tc>
        <w:tc>
          <w:tcPr>
            <w:tcW w:w="5103" w:type="dxa"/>
          </w:tcPr>
          <w:p w14:paraId="523031BF" w14:textId="77777777" w:rsidR="00CF16C1" w:rsidRPr="0048235C" w:rsidRDefault="00CF16C1" w:rsidP="000B29D5">
            <w:pPr>
              <w:rPr>
                <w:rFonts w:cstheme="minorHAnsi"/>
                <w:bCs/>
                <w:lang w:val="fr-CA"/>
              </w:rPr>
            </w:pPr>
            <w:r w:rsidRPr="0048235C">
              <w:rPr>
                <w:rFonts w:asciiTheme="minorHAnsi" w:hAnsiTheme="minorHAnsi" w:cstheme="minorHAnsi"/>
                <w:bCs/>
                <w:lang w:val="fr-CA"/>
              </w:rPr>
              <w:t xml:space="preserve">m) </w:t>
            </w:r>
            <w:r w:rsidRPr="0048235C">
              <w:rPr>
                <w:rFonts w:ascii="Calibri" w:hAnsi="Calibri" w:cs="Arial"/>
                <w:lang w:val="fr-FR"/>
              </w:rPr>
              <w:t>Politiques nationales pour l’industrie</w:t>
            </w:r>
          </w:p>
        </w:tc>
        <w:tc>
          <w:tcPr>
            <w:tcW w:w="1264" w:type="dxa"/>
            <w:vMerge/>
          </w:tcPr>
          <w:p w14:paraId="1DF15178" w14:textId="77777777" w:rsidR="00CF16C1" w:rsidRPr="006E1754" w:rsidRDefault="00CF16C1" w:rsidP="000B29D5">
            <w:pPr>
              <w:jc w:val="center"/>
              <w:rPr>
                <w:rFonts w:cstheme="minorHAnsi"/>
                <w:bCs/>
                <w:lang w:val="fr-CA"/>
              </w:rPr>
            </w:pPr>
          </w:p>
        </w:tc>
        <w:tc>
          <w:tcPr>
            <w:tcW w:w="1265" w:type="dxa"/>
            <w:vMerge/>
          </w:tcPr>
          <w:p w14:paraId="4DCF1D58" w14:textId="77777777" w:rsidR="00CF16C1" w:rsidRPr="006E1754" w:rsidRDefault="00CF16C1" w:rsidP="000B29D5">
            <w:pPr>
              <w:jc w:val="center"/>
              <w:rPr>
                <w:rFonts w:cstheme="minorHAnsi"/>
                <w:bCs/>
                <w:lang w:val="fr-CA"/>
              </w:rPr>
            </w:pPr>
          </w:p>
        </w:tc>
        <w:tc>
          <w:tcPr>
            <w:tcW w:w="1264" w:type="dxa"/>
            <w:vMerge/>
          </w:tcPr>
          <w:p w14:paraId="1DA58E04" w14:textId="77777777" w:rsidR="00CF16C1" w:rsidRPr="006E1754" w:rsidRDefault="00CF16C1" w:rsidP="000B29D5">
            <w:pPr>
              <w:jc w:val="center"/>
              <w:rPr>
                <w:rFonts w:cstheme="minorHAnsi"/>
                <w:bCs/>
                <w:lang w:val="fr-CA"/>
              </w:rPr>
            </w:pPr>
          </w:p>
        </w:tc>
        <w:tc>
          <w:tcPr>
            <w:tcW w:w="1265" w:type="dxa"/>
          </w:tcPr>
          <w:p w14:paraId="7345E925" w14:textId="77777777" w:rsidR="00CF16C1" w:rsidRPr="006E1754" w:rsidRDefault="00CF16C1" w:rsidP="000B29D5">
            <w:pPr>
              <w:jc w:val="center"/>
              <w:rPr>
                <w:rFonts w:cstheme="minorHAnsi"/>
                <w:bCs/>
                <w:lang w:val="fr-CA"/>
              </w:rPr>
            </w:pPr>
            <w:r w:rsidRPr="006E1754">
              <w:rPr>
                <w:rFonts w:asciiTheme="minorHAnsi" w:hAnsiTheme="minorHAnsi" w:cstheme="minorHAnsi"/>
                <w:bCs/>
                <w:lang w:val="fr-CA"/>
              </w:rPr>
              <w:t>24%</w:t>
            </w:r>
          </w:p>
        </w:tc>
        <w:tc>
          <w:tcPr>
            <w:tcW w:w="928" w:type="dxa"/>
          </w:tcPr>
          <w:p w14:paraId="5C0E2B66" w14:textId="77777777" w:rsidR="00CF16C1" w:rsidRPr="006E1754" w:rsidRDefault="00CF16C1" w:rsidP="000B29D5">
            <w:pPr>
              <w:jc w:val="center"/>
              <w:rPr>
                <w:rFonts w:cstheme="minorHAnsi"/>
                <w:bCs/>
                <w:lang w:val="fr-CA"/>
              </w:rPr>
            </w:pPr>
            <w:r w:rsidRPr="006E1754">
              <w:rPr>
                <w:noProof/>
                <w:lang w:eastAsia="en-GB"/>
              </w:rPr>
              <mc:AlternateContent>
                <mc:Choice Requires="wpg">
                  <w:drawing>
                    <wp:inline distT="0" distB="0" distL="0" distR="0" wp14:anchorId="635ECA24" wp14:editId="467DB4B3">
                      <wp:extent cx="229824" cy="229824"/>
                      <wp:effectExtent l="0" t="0" r="0" b="0"/>
                      <wp:docPr id="170"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171" name="Rounded Rectangle 171"/>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2" name="Right Arrow 172"/>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DA6FE3B"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">
                      <v:roundrect id="Rounded Rectangle 171"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" fillcolor="#ffc000" stroked="f" strokeweight="1pt">
                        <v:stroke joinstyle="miter"/>
                      </v:roundrect>
                      <v:shape id="Right Arrow 172"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" adj="10800" fillcolor="window" stroked="f" strokeweight="1pt"/>
                      <w10:anchorlock/>
                    </v:group>
                  </w:pict>
                </mc:Fallback>
              </mc:AlternateContent>
            </w:r>
          </w:p>
        </w:tc>
      </w:tr>
      <w:tr w:rsidR="00CF16C1" w:rsidRPr="006E1754" w14:paraId="706E5847" w14:textId="77777777" w:rsidTr="006F104D">
        <w:trPr>
          <w:cantSplit/>
        </w:trPr>
        <w:tc>
          <w:tcPr>
            <w:tcW w:w="3085" w:type="dxa"/>
            <w:vMerge/>
            <w:hideMark/>
          </w:tcPr>
          <w:p w14:paraId="73BF7AF2" w14:textId="77777777" w:rsidR="00CF16C1" w:rsidRPr="006E1754" w:rsidRDefault="00CF16C1" w:rsidP="000B29D5">
            <w:pPr>
              <w:rPr>
                <w:rFonts w:asciiTheme="minorHAnsi" w:hAnsiTheme="minorHAnsi" w:cstheme="minorHAnsi"/>
                <w:b/>
                <w:bCs/>
                <w:lang w:val="fr-CA"/>
              </w:rPr>
            </w:pPr>
          </w:p>
        </w:tc>
        <w:tc>
          <w:tcPr>
            <w:tcW w:w="5103" w:type="dxa"/>
            <w:hideMark/>
          </w:tcPr>
          <w:p w14:paraId="13DC9286" w14:textId="77777777" w:rsidR="00CF16C1" w:rsidRPr="0048235C" w:rsidRDefault="00CF16C1" w:rsidP="000B29D5">
            <w:pPr>
              <w:rPr>
                <w:rFonts w:asciiTheme="minorHAnsi" w:hAnsiTheme="minorHAnsi" w:cstheme="minorHAnsi"/>
                <w:bCs/>
                <w:lang w:val="fr-CA"/>
              </w:rPr>
            </w:pPr>
            <w:r w:rsidRPr="0048235C">
              <w:rPr>
                <w:rFonts w:asciiTheme="minorHAnsi" w:hAnsiTheme="minorHAnsi" w:cstheme="minorHAnsi"/>
                <w:bCs/>
                <w:lang w:val="fr-CA"/>
              </w:rPr>
              <w:t xml:space="preserve">n) </w:t>
            </w:r>
            <w:r w:rsidRPr="0048235C">
              <w:rPr>
                <w:rFonts w:ascii="Calibri" w:hAnsi="Calibri" w:cs="Arial"/>
                <w:lang w:val="fr-FR"/>
              </w:rPr>
              <w:t xml:space="preserve">Politiques nationales pour l’aquaculture et les pêches </w:t>
            </w:r>
          </w:p>
        </w:tc>
        <w:tc>
          <w:tcPr>
            <w:tcW w:w="1264" w:type="dxa"/>
            <w:vMerge/>
            <w:hideMark/>
          </w:tcPr>
          <w:p w14:paraId="0FEDD4DB" w14:textId="77777777" w:rsidR="00CF16C1" w:rsidRPr="006E1754" w:rsidRDefault="00CF16C1" w:rsidP="000B29D5">
            <w:pPr>
              <w:jc w:val="center"/>
              <w:rPr>
                <w:rFonts w:asciiTheme="minorHAnsi" w:hAnsiTheme="minorHAnsi" w:cstheme="minorHAnsi"/>
                <w:bCs/>
                <w:lang w:val="fr-CA"/>
              </w:rPr>
            </w:pPr>
          </w:p>
        </w:tc>
        <w:tc>
          <w:tcPr>
            <w:tcW w:w="1265" w:type="dxa"/>
            <w:vMerge/>
            <w:hideMark/>
          </w:tcPr>
          <w:p w14:paraId="320B958C" w14:textId="77777777" w:rsidR="00CF16C1" w:rsidRPr="006E1754" w:rsidRDefault="00CF16C1" w:rsidP="000B29D5">
            <w:pPr>
              <w:jc w:val="center"/>
              <w:rPr>
                <w:rFonts w:asciiTheme="minorHAnsi" w:hAnsiTheme="minorHAnsi" w:cstheme="minorHAnsi"/>
                <w:bCs/>
                <w:lang w:val="fr-CA"/>
              </w:rPr>
            </w:pPr>
          </w:p>
        </w:tc>
        <w:tc>
          <w:tcPr>
            <w:tcW w:w="1264" w:type="dxa"/>
            <w:vMerge/>
            <w:hideMark/>
          </w:tcPr>
          <w:p w14:paraId="0174FA59" w14:textId="77777777" w:rsidR="00CF16C1" w:rsidRPr="006E1754" w:rsidRDefault="00CF16C1" w:rsidP="000B29D5">
            <w:pPr>
              <w:jc w:val="center"/>
              <w:rPr>
                <w:rFonts w:asciiTheme="minorHAnsi" w:hAnsiTheme="minorHAnsi" w:cstheme="minorHAnsi"/>
                <w:bCs/>
                <w:lang w:val="fr-CA"/>
              </w:rPr>
            </w:pPr>
          </w:p>
        </w:tc>
        <w:tc>
          <w:tcPr>
            <w:tcW w:w="1265" w:type="dxa"/>
            <w:hideMark/>
          </w:tcPr>
          <w:p w14:paraId="7FB4DDAD"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50%</w:t>
            </w:r>
          </w:p>
        </w:tc>
        <w:tc>
          <w:tcPr>
            <w:tcW w:w="928" w:type="dxa"/>
          </w:tcPr>
          <w:p w14:paraId="58A942A3" w14:textId="77777777" w:rsidR="00CF16C1" w:rsidRPr="006E1754" w:rsidRDefault="00CF16C1" w:rsidP="000B29D5">
            <w:pPr>
              <w:jc w:val="center"/>
              <w:rPr>
                <w:rFonts w:asciiTheme="minorHAnsi" w:hAnsiTheme="minorHAnsi" w:cstheme="minorHAnsi"/>
                <w:bCs/>
                <w:lang w:val="fr-CA"/>
              </w:rPr>
            </w:pPr>
            <w:r w:rsidRPr="006E1754">
              <w:rPr>
                <w:noProof/>
                <w:lang w:eastAsia="en-GB"/>
              </w:rPr>
              <mc:AlternateContent>
                <mc:Choice Requires="wpg">
                  <w:drawing>
                    <wp:inline distT="0" distB="0" distL="0" distR="0" wp14:anchorId="5F8A06E6" wp14:editId="4D379785">
                      <wp:extent cx="229824" cy="229824"/>
                      <wp:effectExtent l="0" t="0" r="0" b="0"/>
                      <wp:docPr id="13"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14" name="Rounded Rectangle 14"/>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Right Arrow 15"/>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CBE7710"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">
                      <v:roundrect id="Rounded Rectangle 14"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" fillcolor="#ffc000" stroked="f" strokeweight="1pt">
                        <v:stroke joinstyle="miter"/>
                      </v:roundrect>
                      <v:shape id="Right Arrow 15"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" adj="10800" fillcolor="window" stroked="f" strokeweight="1pt"/>
                      <w10:anchorlock/>
                    </v:group>
                  </w:pict>
                </mc:Fallback>
              </mc:AlternateContent>
            </w:r>
          </w:p>
        </w:tc>
      </w:tr>
      <w:tr w:rsidR="00CF16C1" w:rsidRPr="006E1754" w14:paraId="7DEE13C1" w14:textId="77777777" w:rsidTr="006F104D">
        <w:trPr>
          <w:cantSplit/>
        </w:trPr>
        <w:tc>
          <w:tcPr>
            <w:tcW w:w="3085" w:type="dxa"/>
            <w:vMerge/>
            <w:hideMark/>
          </w:tcPr>
          <w:p w14:paraId="543D9FAA" w14:textId="77777777" w:rsidR="00CF16C1" w:rsidRPr="006E1754" w:rsidRDefault="00CF16C1" w:rsidP="000B29D5">
            <w:pPr>
              <w:rPr>
                <w:rFonts w:asciiTheme="minorHAnsi" w:hAnsiTheme="minorHAnsi" w:cstheme="minorHAnsi"/>
                <w:b/>
                <w:bCs/>
                <w:lang w:val="fr-CA"/>
              </w:rPr>
            </w:pPr>
          </w:p>
        </w:tc>
        <w:tc>
          <w:tcPr>
            <w:tcW w:w="5103" w:type="dxa"/>
            <w:hideMark/>
          </w:tcPr>
          <w:p w14:paraId="5B2330F8" w14:textId="77777777" w:rsidR="00CF16C1" w:rsidRPr="0048235C" w:rsidRDefault="00CF16C1" w:rsidP="000B29D5">
            <w:pPr>
              <w:rPr>
                <w:rFonts w:asciiTheme="minorHAnsi" w:hAnsiTheme="minorHAnsi" w:cstheme="minorHAnsi"/>
                <w:bCs/>
                <w:lang w:val="fr-CA"/>
              </w:rPr>
            </w:pPr>
            <w:r w:rsidRPr="00792148">
              <w:rPr>
                <w:rFonts w:asciiTheme="minorHAnsi" w:hAnsiTheme="minorHAnsi" w:cstheme="minorHAnsi"/>
                <w:bCs/>
                <w:lang w:val="fr-CA"/>
              </w:rPr>
              <w:t xml:space="preserve">o) </w:t>
            </w:r>
            <w:r w:rsidRPr="00792148">
              <w:rPr>
                <w:rFonts w:ascii="Calibri" w:hAnsi="Calibri" w:cs="Arial"/>
                <w:lang w:val="fr-FR"/>
              </w:rPr>
              <w:t>Plans d’action nationaux de lutte contre la pollution</w:t>
            </w:r>
          </w:p>
        </w:tc>
        <w:tc>
          <w:tcPr>
            <w:tcW w:w="1264" w:type="dxa"/>
            <w:vMerge/>
            <w:hideMark/>
          </w:tcPr>
          <w:p w14:paraId="701A8FBB" w14:textId="77777777" w:rsidR="00CF16C1" w:rsidRPr="006E1754" w:rsidRDefault="00CF16C1" w:rsidP="000B29D5">
            <w:pPr>
              <w:jc w:val="center"/>
              <w:rPr>
                <w:rFonts w:asciiTheme="minorHAnsi" w:hAnsiTheme="minorHAnsi" w:cstheme="minorHAnsi"/>
                <w:bCs/>
                <w:lang w:val="fr-CA"/>
              </w:rPr>
            </w:pPr>
          </w:p>
        </w:tc>
        <w:tc>
          <w:tcPr>
            <w:tcW w:w="1265" w:type="dxa"/>
            <w:vMerge/>
            <w:hideMark/>
          </w:tcPr>
          <w:p w14:paraId="4608D984" w14:textId="77777777" w:rsidR="00CF16C1" w:rsidRPr="006E1754" w:rsidRDefault="00CF16C1" w:rsidP="000B29D5">
            <w:pPr>
              <w:jc w:val="center"/>
              <w:rPr>
                <w:rFonts w:asciiTheme="minorHAnsi" w:hAnsiTheme="minorHAnsi" w:cstheme="minorHAnsi"/>
                <w:bCs/>
                <w:lang w:val="fr-CA"/>
              </w:rPr>
            </w:pPr>
          </w:p>
        </w:tc>
        <w:tc>
          <w:tcPr>
            <w:tcW w:w="1264" w:type="dxa"/>
            <w:vMerge/>
            <w:hideMark/>
          </w:tcPr>
          <w:p w14:paraId="5C8D7C09" w14:textId="77777777" w:rsidR="00CF16C1" w:rsidRPr="006E1754" w:rsidRDefault="00CF16C1" w:rsidP="000B29D5">
            <w:pPr>
              <w:jc w:val="center"/>
              <w:rPr>
                <w:rFonts w:asciiTheme="minorHAnsi" w:hAnsiTheme="minorHAnsi" w:cstheme="minorHAnsi"/>
                <w:bCs/>
                <w:lang w:val="fr-CA"/>
              </w:rPr>
            </w:pPr>
          </w:p>
        </w:tc>
        <w:tc>
          <w:tcPr>
            <w:tcW w:w="1265" w:type="dxa"/>
            <w:hideMark/>
          </w:tcPr>
          <w:p w14:paraId="3ADC525E"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46%</w:t>
            </w:r>
          </w:p>
        </w:tc>
        <w:tc>
          <w:tcPr>
            <w:tcW w:w="928" w:type="dxa"/>
          </w:tcPr>
          <w:p w14:paraId="3150A59C" w14:textId="77777777" w:rsidR="00CF16C1" w:rsidRPr="006E1754" w:rsidRDefault="00CF16C1" w:rsidP="000B29D5">
            <w:pPr>
              <w:jc w:val="center"/>
              <w:rPr>
                <w:rFonts w:asciiTheme="minorHAnsi" w:hAnsiTheme="minorHAnsi" w:cstheme="minorHAnsi"/>
                <w:bCs/>
                <w:lang w:val="fr-CA"/>
              </w:rPr>
            </w:pPr>
            <w:r w:rsidRPr="006E1754">
              <w:rPr>
                <w:noProof/>
                <w:lang w:eastAsia="en-GB"/>
              </w:rPr>
              <mc:AlternateContent>
                <mc:Choice Requires="wpg">
                  <w:drawing>
                    <wp:inline distT="0" distB="0" distL="0" distR="0" wp14:anchorId="68BCADB8" wp14:editId="296154F8">
                      <wp:extent cx="229824" cy="229824"/>
                      <wp:effectExtent l="0" t="0" r="0" b="0"/>
                      <wp:docPr id="16"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17" name="Rounded Rectangle 17"/>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Right Arrow 18"/>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724F8D3"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">
                      <v:roundrect id="Rounded Rectangle 17"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" fillcolor="#ffc000" stroked="f" strokeweight="1pt">
                        <v:stroke joinstyle="miter"/>
                      </v:roundrect>
                      <v:shape id="Right Arrow 18"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" adj="10800" fillcolor="window" stroked="f" strokeweight="1pt"/>
                      <w10:anchorlock/>
                    </v:group>
                  </w:pict>
                </mc:Fallback>
              </mc:AlternateContent>
            </w:r>
          </w:p>
        </w:tc>
      </w:tr>
      <w:tr w:rsidR="00CF16C1" w:rsidRPr="006E1754" w14:paraId="3FAEAFD6" w14:textId="77777777" w:rsidTr="006F104D">
        <w:trPr>
          <w:cantSplit/>
        </w:trPr>
        <w:tc>
          <w:tcPr>
            <w:tcW w:w="3085" w:type="dxa"/>
            <w:vMerge/>
            <w:hideMark/>
          </w:tcPr>
          <w:p w14:paraId="3178DB42" w14:textId="77777777" w:rsidR="00CF16C1" w:rsidRPr="006E1754" w:rsidRDefault="00CF16C1" w:rsidP="000B29D5">
            <w:pPr>
              <w:rPr>
                <w:rFonts w:asciiTheme="minorHAnsi" w:hAnsiTheme="minorHAnsi" w:cstheme="minorHAnsi"/>
                <w:b/>
                <w:bCs/>
                <w:lang w:val="fr-CA"/>
              </w:rPr>
            </w:pPr>
          </w:p>
        </w:tc>
        <w:tc>
          <w:tcPr>
            <w:tcW w:w="5103" w:type="dxa"/>
            <w:hideMark/>
          </w:tcPr>
          <w:p w14:paraId="04804E78" w14:textId="77777777" w:rsidR="00CF16C1" w:rsidRPr="0048235C" w:rsidRDefault="00CF16C1" w:rsidP="000B29D5">
            <w:pPr>
              <w:rPr>
                <w:rFonts w:asciiTheme="minorHAnsi" w:hAnsiTheme="minorHAnsi" w:cstheme="minorHAnsi"/>
                <w:bCs/>
                <w:lang w:val="fr-CA"/>
              </w:rPr>
            </w:pPr>
            <w:r w:rsidRPr="0048235C">
              <w:rPr>
                <w:rFonts w:asciiTheme="minorHAnsi" w:hAnsiTheme="minorHAnsi" w:cstheme="minorHAnsi"/>
                <w:bCs/>
                <w:lang w:val="fr-CA"/>
              </w:rPr>
              <w:t xml:space="preserve">p) </w:t>
            </w:r>
            <w:r w:rsidRPr="0048235C">
              <w:rPr>
                <w:rFonts w:ascii="Calibri" w:hAnsi="Calibri" w:cs="Arial"/>
                <w:lang w:val="fr-FR"/>
              </w:rPr>
              <w:t>Politiques nationales pour la gestion des eaux usées et la qualité de l’eau</w:t>
            </w:r>
          </w:p>
        </w:tc>
        <w:tc>
          <w:tcPr>
            <w:tcW w:w="1264" w:type="dxa"/>
            <w:vMerge/>
            <w:hideMark/>
          </w:tcPr>
          <w:p w14:paraId="494EFCC1" w14:textId="77777777" w:rsidR="00CF16C1" w:rsidRPr="006E1754" w:rsidRDefault="00CF16C1" w:rsidP="000B29D5">
            <w:pPr>
              <w:jc w:val="center"/>
              <w:rPr>
                <w:rFonts w:asciiTheme="minorHAnsi" w:hAnsiTheme="minorHAnsi" w:cstheme="minorHAnsi"/>
                <w:bCs/>
                <w:lang w:val="fr-CA"/>
              </w:rPr>
            </w:pPr>
          </w:p>
        </w:tc>
        <w:tc>
          <w:tcPr>
            <w:tcW w:w="1265" w:type="dxa"/>
            <w:vMerge/>
            <w:hideMark/>
          </w:tcPr>
          <w:p w14:paraId="76434390" w14:textId="77777777" w:rsidR="00CF16C1" w:rsidRPr="006E1754" w:rsidRDefault="00CF16C1" w:rsidP="000B29D5">
            <w:pPr>
              <w:jc w:val="center"/>
              <w:rPr>
                <w:rFonts w:asciiTheme="minorHAnsi" w:hAnsiTheme="minorHAnsi" w:cstheme="minorHAnsi"/>
                <w:bCs/>
                <w:lang w:val="fr-CA"/>
              </w:rPr>
            </w:pPr>
          </w:p>
        </w:tc>
        <w:tc>
          <w:tcPr>
            <w:tcW w:w="1264" w:type="dxa"/>
            <w:vMerge/>
            <w:hideMark/>
          </w:tcPr>
          <w:p w14:paraId="0D83E825" w14:textId="77777777" w:rsidR="00CF16C1" w:rsidRPr="006E1754" w:rsidRDefault="00CF16C1" w:rsidP="000B29D5">
            <w:pPr>
              <w:jc w:val="center"/>
              <w:rPr>
                <w:rFonts w:asciiTheme="minorHAnsi" w:hAnsiTheme="minorHAnsi" w:cstheme="minorHAnsi"/>
                <w:bCs/>
                <w:lang w:val="fr-CA"/>
              </w:rPr>
            </w:pPr>
          </w:p>
        </w:tc>
        <w:tc>
          <w:tcPr>
            <w:tcW w:w="1265" w:type="dxa"/>
            <w:hideMark/>
          </w:tcPr>
          <w:p w14:paraId="186D9E99"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49%</w:t>
            </w:r>
          </w:p>
        </w:tc>
        <w:tc>
          <w:tcPr>
            <w:tcW w:w="928" w:type="dxa"/>
          </w:tcPr>
          <w:p w14:paraId="406A0E2D" w14:textId="77777777" w:rsidR="00CF16C1" w:rsidRPr="006E1754" w:rsidRDefault="00CF16C1" w:rsidP="000B29D5">
            <w:pPr>
              <w:jc w:val="center"/>
              <w:rPr>
                <w:rFonts w:asciiTheme="minorHAnsi" w:hAnsiTheme="minorHAnsi" w:cstheme="minorHAnsi"/>
                <w:bCs/>
                <w:lang w:val="fr-CA"/>
              </w:rPr>
            </w:pPr>
            <w:r w:rsidRPr="006E1754">
              <w:rPr>
                <w:noProof/>
                <w:lang w:eastAsia="en-GB"/>
              </w:rPr>
              <mc:AlternateContent>
                <mc:Choice Requires="wpg">
                  <w:drawing>
                    <wp:inline distT="0" distB="0" distL="0" distR="0" wp14:anchorId="160581DE" wp14:editId="6C53D7F8">
                      <wp:extent cx="229824" cy="229824"/>
                      <wp:effectExtent l="0" t="0" r="0" b="0"/>
                      <wp:docPr id="173"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174" name="Rounded Rectangle 174"/>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5" name="Right Arrow 175"/>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8A1B17C"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">
                      <v:roundrect id="Rounded Rectangle 174"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" fillcolor="#ffc000" stroked="f" strokeweight="1pt">
                        <v:stroke joinstyle="miter"/>
                      </v:roundrect>
                      <v:shape id="Right Arrow 175"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" adj="10800" fillcolor="window" stroked="f" strokeweight="1pt"/>
                      <w10:anchorlock/>
                    </v:group>
                  </w:pict>
                </mc:Fallback>
              </mc:AlternateContent>
            </w:r>
          </w:p>
        </w:tc>
      </w:tr>
      <w:tr w:rsidR="00CF16C1" w:rsidRPr="006E1754" w14:paraId="62C97492" w14:textId="77777777" w:rsidTr="006F104D">
        <w:trPr>
          <w:cantSplit/>
        </w:trPr>
        <w:tc>
          <w:tcPr>
            <w:tcW w:w="3085" w:type="dxa"/>
            <w:hideMark/>
          </w:tcPr>
          <w:p w14:paraId="2C71DA28" w14:textId="4F562B55" w:rsidR="00CF16C1" w:rsidRPr="006E1754" w:rsidRDefault="00CF16C1" w:rsidP="000B29D5">
            <w:pPr>
              <w:rPr>
                <w:rFonts w:asciiTheme="minorHAnsi" w:hAnsiTheme="minorHAnsi" w:cstheme="minorHAnsi"/>
                <w:b/>
                <w:bCs/>
                <w:lang w:val="fr-CA"/>
              </w:rPr>
            </w:pPr>
            <w:r w:rsidRPr="00CE433A">
              <w:rPr>
                <w:rFonts w:asciiTheme="minorHAnsi" w:hAnsiTheme="minorHAnsi" w:cstheme="minorHAnsi"/>
                <w:b/>
                <w:bCs/>
                <w:lang w:val="fr-CA"/>
              </w:rPr>
              <w:t>Objectif 2</w:t>
            </w:r>
            <w:r>
              <w:rPr>
                <w:rFonts w:asciiTheme="minorHAnsi" w:hAnsiTheme="minorHAnsi" w:cstheme="minorHAnsi"/>
                <w:b/>
                <w:bCs/>
                <w:lang w:val="fr-CA"/>
              </w:rPr>
              <w:t xml:space="preserve"> –</w:t>
            </w:r>
            <w:r w:rsidRPr="00CE433A">
              <w:rPr>
                <w:rFonts w:asciiTheme="minorHAnsi" w:hAnsiTheme="minorHAnsi" w:cstheme="minorHAnsi"/>
                <w:b/>
                <w:bCs/>
                <w:lang w:val="fr-CA"/>
              </w:rPr>
              <w:t xml:space="preserve"> L’eau est utilisée dans le respect des besoins des écosystèmes de zones humides afin qu’ils puissent remplir leurs fonctions et fournir des services à l’échelle qui convient, notamment au niveau d’un bassin versant ou le long d’une zone côtière.</w:t>
            </w:r>
          </w:p>
        </w:tc>
        <w:tc>
          <w:tcPr>
            <w:tcW w:w="5103" w:type="dxa"/>
            <w:hideMark/>
          </w:tcPr>
          <w:p w14:paraId="26CB0700" w14:textId="77777777" w:rsidR="00CF16C1" w:rsidRPr="00CE433A" w:rsidRDefault="00CF16C1" w:rsidP="000B29D5">
            <w:pPr>
              <w:rPr>
                <w:rFonts w:asciiTheme="minorHAnsi" w:hAnsiTheme="minorHAnsi" w:cstheme="minorHAnsi"/>
                <w:bCs/>
                <w:lang w:val="fr-CA"/>
              </w:rPr>
            </w:pPr>
            <w:r w:rsidRPr="00CE433A">
              <w:rPr>
                <w:rFonts w:asciiTheme="minorHAnsi" w:hAnsiTheme="minorHAnsi" w:cstheme="minorHAnsi"/>
                <w:bCs/>
                <w:lang w:val="fr-CA"/>
              </w:rPr>
              <w:t xml:space="preserve">2.1 </w:t>
            </w:r>
            <w:r w:rsidRPr="00CE433A">
              <w:rPr>
                <w:rFonts w:ascii="Calibri" w:hAnsi="Calibri" w:cs="Arial"/>
                <w:lang w:val="fr-FR"/>
              </w:rPr>
              <w:t>La quantité et la qualité de l’eau disponible pour, et requise par, les zones humides ont-elles été évaluées pour soutenir l’application des Lignes directrices pour l’attribution et la gestion de l’eau en vue du maintien des fonctions écologiques des zones humides (Résolution VIII.1, VIII.</w:t>
            </w:r>
            <w:r>
              <w:rPr>
                <w:rFonts w:ascii="Calibri" w:hAnsi="Calibri" w:cs="Arial"/>
                <w:lang w:val="fr-FR"/>
              </w:rPr>
              <w:t>2)</w:t>
            </w:r>
            <w:r w:rsidRPr="00CE433A">
              <w:rPr>
                <w:rFonts w:ascii="Calibri" w:hAnsi="Calibri" w:cs="Arial"/>
                <w:lang w:val="fr-FR"/>
              </w:rPr>
              <w:t>? 1.24.</w:t>
            </w:r>
          </w:p>
        </w:tc>
        <w:tc>
          <w:tcPr>
            <w:tcW w:w="1264" w:type="dxa"/>
            <w:hideMark/>
          </w:tcPr>
          <w:p w14:paraId="55D85601"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20%</w:t>
            </w:r>
          </w:p>
        </w:tc>
        <w:tc>
          <w:tcPr>
            <w:tcW w:w="1265" w:type="dxa"/>
            <w:hideMark/>
          </w:tcPr>
          <w:p w14:paraId="67683762"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N/A</w:t>
            </w:r>
          </w:p>
        </w:tc>
        <w:tc>
          <w:tcPr>
            <w:tcW w:w="1264" w:type="dxa"/>
            <w:hideMark/>
          </w:tcPr>
          <w:p w14:paraId="24218E55"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N/A</w:t>
            </w:r>
          </w:p>
        </w:tc>
        <w:tc>
          <w:tcPr>
            <w:tcW w:w="1265" w:type="dxa"/>
            <w:hideMark/>
          </w:tcPr>
          <w:p w14:paraId="365E23A7"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17%</w:t>
            </w:r>
          </w:p>
        </w:tc>
        <w:tc>
          <w:tcPr>
            <w:tcW w:w="928" w:type="dxa"/>
            <w:noWrap/>
          </w:tcPr>
          <w:p w14:paraId="548A902A" w14:textId="77777777" w:rsidR="00CF16C1" w:rsidRPr="006E1754" w:rsidRDefault="00CF16C1" w:rsidP="000B29D5">
            <w:pPr>
              <w:jc w:val="center"/>
              <w:rPr>
                <w:rFonts w:asciiTheme="minorHAnsi" w:hAnsiTheme="minorHAnsi" w:cstheme="minorHAnsi"/>
                <w:bCs/>
                <w:lang w:val="fr-CA"/>
              </w:rPr>
            </w:pPr>
            <w:r w:rsidRPr="006E1754">
              <w:rPr>
                <w:noProof/>
                <w:lang w:eastAsia="en-GB"/>
              </w:rPr>
              <mc:AlternateContent>
                <mc:Choice Requires="wpg">
                  <w:drawing>
                    <wp:inline distT="0" distB="0" distL="0" distR="0" wp14:anchorId="67913961" wp14:editId="49533AD8">
                      <wp:extent cx="229824" cy="229824"/>
                      <wp:effectExtent l="0" t="0" r="0" b="0"/>
                      <wp:docPr id="176"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177" name="Rounded Rectangle 177"/>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8" name="Right Arrow 178"/>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ADFABF6"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">
                      <v:roundrect id="Rounded Rectangle 177"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" fillcolor="#ffc000" stroked="f" strokeweight="1pt">
                        <v:stroke joinstyle="miter"/>
                      </v:roundrect>
                      <v:shape id="Right Arrow 178"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" adj="10800" fillcolor="window" stroked="f" strokeweight="1pt"/>
                      <w10:anchorlock/>
                    </v:group>
                  </w:pict>
                </mc:Fallback>
              </mc:AlternateContent>
            </w:r>
          </w:p>
        </w:tc>
      </w:tr>
      <w:tr w:rsidR="00CF16C1" w:rsidRPr="00CF16C1" w14:paraId="22520FEF" w14:textId="77777777" w:rsidTr="006F104D">
        <w:trPr>
          <w:cantSplit/>
        </w:trPr>
        <w:tc>
          <w:tcPr>
            <w:tcW w:w="3085" w:type="dxa"/>
            <w:vMerge w:val="restart"/>
          </w:tcPr>
          <w:p w14:paraId="6589F2A8" w14:textId="77777777" w:rsidR="00CF16C1" w:rsidRPr="006E1754" w:rsidRDefault="00CF16C1" w:rsidP="000B29D5">
            <w:pPr>
              <w:rPr>
                <w:rFonts w:cstheme="minorHAnsi"/>
                <w:b/>
                <w:bCs/>
                <w:lang w:val="fr-CA"/>
              </w:rPr>
            </w:pPr>
            <w:r w:rsidRPr="00CE433A">
              <w:rPr>
                <w:rFonts w:asciiTheme="minorHAnsi" w:hAnsiTheme="minorHAnsi" w:cstheme="minorHAnsi"/>
                <w:b/>
                <w:bCs/>
                <w:lang w:val="fr-CA"/>
              </w:rPr>
              <w:t>Objectif 3</w:t>
            </w:r>
            <w:r>
              <w:rPr>
                <w:rFonts w:asciiTheme="minorHAnsi" w:hAnsiTheme="minorHAnsi" w:cstheme="minorHAnsi"/>
                <w:b/>
                <w:bCs/>
                <w:lang w:val="fr-CA"/>
              </w:rPr>
              <w:t xml:space="preserve"> –</w:t>
            </w:r>
            <w:r w:rsidRPr="00CE433A">
              <w:rPr>
                <w:rFonts w:asciiTheme="minorHAnsi" w:hAnsiTheme="minorHAnsi" w:cstheme="minorHAnsi"/>
                <w:b/>
                <w:bCs/>
                <w:lang w:val="fr-CA"/>
              </w:rPr>
              <w:t xml:space="preserve"> Les secteurs public et privé ont redoublé d’efforts pour appliquer des directives et bonnes pratiques d’utilisation rationnelle de l’eau et des zones humides.</w:t>
            </w:r>
          </w:p>
        </w:tc>
        <w:tc>
          <w:tcPr>
            <w:tcW w:w="5103" w:type="dxa"/>
            <w:tcBorders>
              <w:bottom w:val="nil"/>
            </w:tcBorders>
          </w:tcPr>
          <w:p w14:paraId="782F0D44" w14:textId="77777777" w:rsidR="00CF16C1" w:rsidRPr="00CE433A" w:rsidRDefault="00CF16C1" w:rsidP="000B29D5">
            <w:pPr>
              <w:rPr>
                <w:rFonts w:asciiTheme="minorHAnsi" w:hAnsiTheme="minorHAnsi" w:cstheme="minorHAnsi"/>
                <w:bCs/>
                <w:lang w:val="fr-CA"/>
              </w:rPr>
            </w:pPr>
            <w:r>
              <w:rPr>
                <w:rFonts w:asciiTheme="minorHAnsi" w:hAnsiTheme="minorHAnsi" w:cstheme="minorHAnsi"/>
                <w:bCs/>
                <w:lang w:val="fr-CA"/>
              </w:rPr>
              <w:t>3.2 -</w:t>
            </w:r>
            <w:r w:rsidRPr="00CE433A">
              <w:rPr>
                <w:rFonts w:asciiTheme="minorHAnsi" w:hAnsiTheme="minorHAnsi" w:cstheme="minorHAnsi"/>
                <w:bCs/>
                <w:lang w:val="fr-CA"/>
              </w:rPr>
              <w:t xml:space="preserve"> </w:t>
            </w:r>
            <w:r w:rsidRPr="00792148">
              <w:rPr>
                <w:rFonts w:asciiTheme="minorHAnsi" w:hAnsiTheme="minorHAnsi" w:cstheme="minorHAnsi"/>
                <w:bCs/>
                <w:lang w:val="fr-CA"/>
              </w:rPr>
              <w:t xml:space="preserve">% des Parties </w:t>
            </w:r>
            <w:r w:rsidRPr="00792148">
              <w:rPr>
                <w:rFonts w:ascii="Calibri" w:hAnsi="Calibri" w:cs="Arial"/>
                <w:lang w:val="fr-FR"/>
              </w:rPr>
              <w:t>signalant que le secteur privé a entrepris des activités pour la conservation, l’utilisation rationnelle et la gestion</w:t>
            </w:r>
            <w:r>
              <w:rPr>
                <w:rFonts w:ascii="Calibri" w:hAnsi="Calibri" w:cs="Arial"/>
                <w:lang w:val="fr-FR"/>
              </w:rPr>
              <w:t xml:space="preserve"> des zones humides.</w:t>
            </w:r>
          </w:p>
        </w:tc>
        <w:tc>
          <w:tcPr>
            <w:tcW w:w="1264" w:type="dxa"/>
            <w:tcBorders>
              <w:bottom w:val="nil"/>
            </w:tcBorders>
            <w:vAlign w:val="bottom"/>
          </w:tcPr>
          <w:p w14:paraId="401CDBAB" w14:textId="77777777" w:rsidR="00CF16C1" w:rsidRPr="006E1754" w:rsidRDefault="00CF16C1" w:rsidP="000B29D5">
            <w:pPr>
              <w:jc w:val="center"/>
              <w:rPr>
                <w:rFonts w:cstheme="minorHAnsi"/>
                <w:bCs/>
                <w:lang w:val="fr-CA"/>
              </w:rPr>
            </w:pPr>
          </w:p>
        </w:tc>
        <w:tc>
          <w:tcPr>
            <w:tcW w:w="1265" w:type="dxa"/>
            <w:tcBorders>
              <w:bottom w:val="nil"/>
            </w:tcBorders>
            <w:vAlign w:val="bottom"/>
          </w:tcPr>
          <w:p w14:paraId="2E24139A" w14:textId="77777777" w:rsidR="00CF16C1" w:rsidRPr="006E1754" w:rsidRDefault="00CF16C1" w:rsidP="000B29D5">
            <w:pPr>
              <w:jc w:val="center"/>
              <w:rPr>
                <w:rFonts w:cstheme="minorHAnsi"/>
                <w:bCs/>
                <w:lang w:val="fr-CA"/>
              </w:rPr>
            </w:pPr>
          </w:p>
        </w:tc>
        <w:tc>
          <w:tcPr>
            <w:tcW w:w="1264" w:type="dxa"/>
            <w:tcBorders>
              <w:bottom w:val="nil"/>
            </w:tcBorders>
            <w:vAlign w:val="bottom"/>
          </w:tcPr>
          <w:p w14:paraId="3910C4AD" w14:textId="77777777" w:rsidR="00CF16C1" w:rsidRPr="006E1754" w:rsidRDefault="00CF16C1" w:rsidP="000B29D5">
            <w:pPr>
              <w:jc w:val="center"/>
              <w:rPr>
                <w:rFonts w:cstheme="minorHAnsi"/>
                <w:bCs/>
                <w:lang w:val="fr-CA"/>
              </w:rPr>
            </w:pPr>
          </w:p>
        </w:tc>
        <w:tc>
          <w:tcPr>
            <w:tcW w:w="1265" w:type="dxa"/>
            <w:tcBorders>
              <w:bottom w:val="nil"/>
            </w:tcBorders>
            <w:vAlign w:val="bottom"/>
          </w:tcPr>
          <w:p w14:paraId="5355F07F" w14:textId="77777777" w:rsidR="00CF16C1" w:rsidRPr="006E1754" w:rsidRDefault="00CF16C1" w:rsidP="000B29D5">
            <w:pPr>
              <w:jc w:val="center"/>
              <w:rPr>
                <w:rFonts w:cstheme="minorHAnsi"/>
                <w:bCs/>
                <w:lang w:val="fr-CA"/>
              </w:rPr>
            </w:pPr>
          </w:p>
        </w:tc>
        <w:tc>
          <w:tcPr>
            <w:tcW w:w="928" w:type="dxa"/>
            <w:tcBorders>
              <w:bottom w:val="nil"/>
            </w:tcBorders>
            <w:noWrap/>
            <w:vAlign w:val="bottom"/>
          </w:tcPr>
          <w:p w14:paraId="22F81533" w14:textId="77777777" w:rsidR="00CF16C1" w:rsidRPr="006E1754" w:rsidRDefault="00CF16C1" w:rsidP="000B29D5">
            <w:pPr>
              <w:jc w:val="center"/>
              <w:rPr>
                <w:rFonts w:cstheme="minorHAnsi"/>
                <w:bCs/>
                <w:lang w:val="fr-CA"/>
              </w:rPr>
            </w:pPr>
          </w:p>
        </w:tc>
      </w:tr>
      <w:tr w:rsidR="00CF16C1" w:rsidRPr="006E1754" w14:paraId="7D14E42F" w14:textId="77777777" w:rsidTr="006F104D">
        <w:trPr>
          <w:cantSplit/>
        </w:trPr>
        <w:tc>
          <w:tcPr>
            <w:tcW w:w="3085" w:type="dxa"/>
            <w:vMerge/>
          </w:tcPr>
          <w:p w14:paraId="413A0576" w14:textId="77777777" w:rsidR="00CF16C1" w:rsidRPr="006E1754" w:rsidRDefault="00CF16C1" w:rsidP="000B29D5">
            <w:pPr>
              <w:rPr>
                <w:rFonts w:cstheme="minorHAnsi"/>
                <w:b/>
                <w:bCs/>
                <w:lang w:val="fr-CA"/>
              </w:rPr>
            </w:pPr>
          </w:p>
        </w:tc>
        <w:tc>
          <w:tcPr>
            <w:tcW w:w="5103" w:type="dxa"/>
            <w:tcBorders>
              <w:bottom w:val="single" w:sz="4" w:space="0" w:color="000000"/>
            </w:tcBorders>
          </w:tcPr>
          <w:p w14:paraId="69F05E33" w14:textId="77777777" w:rsidR="00CF16C1" w:rsidRPr="00D7715E" w:rsidRDefault="00CF16C1" w:rsidP="000B29D5">
            <w:pPr>
              <w:rPr>
                <w:rFonts w:cstheme="minorHAnsi"/>
                <w:bCs/>
                <w:lang w:val="fr-CA"/>
              </w:rPr>
            </w:pPr>
            <w:r w:rsidRPr="00D7715E">
              <w:rPr>
                <w:rFonts w:asciiTheme="minorHAnsi" w:hAnsiTheme="minorHAnsi" w:cstheme="minorHAnsi"/>
                <w:bCs/>
                <w:lang w:val="fr-CA"/>
              </w:rPr>
              <w:t xml:space="preserve">a) </w:t>
            </w:r>
            <w:r w:rsidRPr="00D7715E">
              <w:rPr>
                <w:rFonts w:ascii="Calibri" w:hAnsi="Calibri" w:cs="Arial"/>
                <w:lang w:val="fr-FR"/>
              </w:rPr>
              <w:t>des Sites Ramsar</w:t>
            </w:r>
          </w:p>
        </w:tc>
        <w:tc>
          <w:tcPr>
            <w:tcW w:w="1264" w:type="dxa"/>
            <w:tcBorders>
              <w:bottom w:val="single" w:sz="4" w:space="0" w:color="000000"/>
            </w:tcBorders>
          </w:tcPr>
          <w:p w14:paraId="455ABEAB" w14:textId="77777777" w:rsidR="00CF16C1" w:rsidRPr="006E1754" w:rsidRDefault="00CF16C1" w:rsidP="000B29D5">
            <w:pPr>
              <w:jc w:val="center"/>
              <w:rPr>
                <w:rFonts w:cstheme="minorHAnsi"/>
                <w:bCs/>
                <w:lang w:val="fr-CA"/>
              </w:rPr>
            </w:pPr>
            <w:r w:rsidRPr="006E1754">
              <w:rPr>
                <w:rFonts w:asciiTheme="minorHAnsi" w:hAnsiTheme="minorHAnsi" w:cstheme="minorHAnsi"/>
                <w:bCs/>
                <w:lang w:val="fr-CA"/>
              </w:rPr>
              <w:t>N/A</w:t>
            </w:r>
          </w:p>
        </w:tc>
        <w:tc>
          <w:tcPr>
            <w:tcW w:w="1265" w:type="dxa"/>
            <w:tcBorders>
              <w:bottom w:val="single" w:sz="4" w:space="0" w:color="000000"/>
            </w:tcBorders>
          </w:tcPr>
          <w:p w14:paraId="45516E6D" w14:textId="77777777" w:rsidR="00CF16C1" w:rsidRPr="006E1754" w:rsidRDefault="00CF16C1" w:rsidP="000B29D5">
            <w:pPr>
              <w:jc w:val="center"/>
              <w:rPr>
                <w:rFonts w:cstheme="minorHAnsi"/>
                <w:bCs/>
                <w:lang w:val="fr-CA"/>
              </w:rPr>
            </w:pPr>
            <w:r w:rsidRPr="006E1754">
              <w:rPr>
                <w:rFonts w:asciiTheme="minorHAnsi" w:hAnsiTheme="minorHAnsi" w:cstheme="minorHAnsi"/>
                <w:bCs/>
                <w:lang w:val="fr-CA"/>
              </w:rPr>
              <w:t>50%</w:t>
            </w:r>
          </w:p>
        </w:tc>
        <w:tc>
          <w:tcPr>
            <w:tcW w:w="1264" w:type="dxa"/>
            <w:tcBorders>
              <w:bottom w:val="single" w:sz="4" w:space="0" w:color="000000"/>
            </w:tcBorders>
          </w:tcPr>
          <w:p w14:paraId="6006304D" w14:textId="77777777" w:rsidR="00CF16C1" w:rsidRPr="006E1754" w:rsidRDefault="00CF16C1" w:rsidP="000B29D5">
            <w:pPr>
              <w:jc w:val="center"/>
              <w:rPr>
                <w:rFonts w:cstheme="minorHAnsi"/>
                <w:bCs/>
                <w:lang w:val="fr-CA"/>
              </w:rPr>
            </w:pPr>
            <w:r w:rsidRPr="006E1754">
              <w:rPr>
                <w:rFonts w:asciiTheme="minorHAnsi" w:hAnsiTheme="minorHAnsi" w:cstheme="minorHAnsi"/>
                <w:bCs/>
                <w:lang w:val="fr-CA"/>
              </w:rPr>
              <w:t>62%</w:t>
            </w:r>
          </w:p>
        </w:tc>
        <w:tc>
          <w:tcPr>
            <w:tcW w:w="1265" w:type="dxa"/>
            <w:tcBorders>
              <w:bottom w:val="single" w:sz="4" w:space="0" w:color="000000"/>
            </w:tcBorders>
          </w:tcPr>
          <w:p w14:paraId="6877D89B" w14:textId="77777777" w:rsidR="00CF16C1" w:rsidRPr="006E1754" w:rsidRDefault="00CF16C1" w:rsidP="000B29D5">
            <w:pPr>
              <w:jc w:val="center"/>
              <w:rPr>
                <w:rFonts w:cstheme="minorHAnsi"/>
                <w:bCs/>
                <w:lang w:val="fr-CA"/>
              </w:rPr>
            </w:pPr>
            <w:r w:rsidRPr="006E1754">
              <w:rPr>
                <w:rFonts w:asciiTheme="minorHAnsi" w:hAnsiTheme="minorHAnsi" w:cstheme="minorHAnsi"/>
                <w:bCs/>
                <w:lang w:val="fr-CA"/>
              </w:rPr>
              <w:t>46%</w:t>
            </w:r>
          </w:p>
        </w:tc>
        <w:tc>
          <w:tcPr>
            <w:tcW w:w="928" w:type="dxa"/>
            <w:tcBorders>
              <w:bottom w:val="single" w:sz="4" w:space="0" w:color="000000"/>
            </w:tcBorders>
            <w:noWrap/>
            <w:vAlign w:val="bottom"/>
          </w:tcPr>
          <w:p w14:paraId="58BD9BF5" w14:textId="77777777" w:rsidR="00CF16C1" w:rsidRPr="006E1754" w:rsidRDefault="00CF16C1" w:rsidP="000B29D5">
            <w:pPr>
              <w:jc w:val="center"/>
              <w:rPr>
                <w:rFonts w:cstheme="minorHAnsi"/>
                <w:bCs/>
                <w:lang w:val="fr-CA"/>
              </w:rPr>
            </w:pPr>
            <w:r w:rsidRPr="006E1754">
              <w:rPr>
                <w:rFonts w:cstheme="minorHAnsi"/>
                <w:bCs/>
                <w:noProof/>
                <w:lang w:eastAsia="en-GB"/>
              </w:rPr>
              <mc:AlternateContent>
                <mc:Choice Requires="wpg">
                  <w:drawing>
                    <wp:inline distT="0" distB="0" distL="0" distR="0" wp14:anchorId="19054CEF" wp14:editId="7B6525D7">
                      <wp:extent cx="230114" cy="230114"/>
                      <wp:effectExtent l="0" t="0" r="0" b="0"/>
                      <wp:docPr id="40"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41" name="Rounded Rectangle 41"/>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Right Arrow 42"/>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4A870A1"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">
                      <v:roundrect id="Rounded Rectangle 41"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" fillcolor="#f73939" stroked="f" strokeweight="2pt"/>
                      <v:shape id="Right Arrow 42"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" adj="10800" fillcolor="white [3212]" stroked="f" strokeweight="2pt"/>
                      <w10:anchorlock/>
                    </v:group>
                  </w:pict>
                </mc:Fallback>
              </mc:AlternateContent>
            </w:r>
          </w:p>
        </w:tc>
      </w:tr>
      <w:tr w:rsidR="00CF16C1" w:rsidRPr="006E1754" w14:paraId="377A2BBF" w14:textId="77777777" w:rsidTr="006F104D">
        <w:trPr>
          <w:cantSplit/>
        </w:trPr>
        <w:tc>
          <w:tcPr>
            <w:tcW w:w="3085" w:type="dxa"/>
            <w:vMerge/>
            <w:hideMark/>
          </w:tcPr>
          <w:p w14:paraId="2582EBA4" w14:textId="77777777" w:rsidR="00CF16C1" w:rsidRPr="006E1754" w:rsidRDefault="00CF16C1" w:rsidP="000B29D5">
            <w:pPr>
              <w:rPr>
                <w:rFonts w:asciiTheme="minorHAnsi" w:hAnsiTheme="minorHAnsi" w:cstheme="minorHAnsi"/>
                <w:b/>
                <w:bCs/>
                <w:lang w:val="fr-CA"/>
              </w:rPr>
            </w:pPr>
          </w:p>
        </w:tc>
        <w:tc>
          <w:tcPr>
            <w:tcW w:w="5103" w:type="dxa"/>
            <w:tcBorders>
              <w:top w:val="single" w:sz="4" w:space="0" w:color="000000"/>
            </w:tcBorders>
            <w:hideMark/>
          </w:tcPr>
          <w:p w14:paraId="2A96C321" w14:textId="77777777" w:rsidR="00CF16C1" w:rsidRPr="00D7715E" w:rsidRDefault="00CF16C1" w:rsidP="000B29D5">
            <w:pPr>
              <w:rPr>
                <w:rFonts w:asciiTheme="minorHAnsi" w:hAnsiTheme="minorHAnsi" w:cstheme="minorHAnsi"/>
                <w:bCs/>
                <w:lang w:val="fr-CA"/>
              </w:rPr>
            </w:pPr>
            <w:r w:rsidRPr="00D7715E">
              <w:rPr>
                <w:rFonts w:asciiTheme="minorHAnsi" w:hAnsiTheme="minorHAnsi" w:cstheme="minorHAnsi"/>
                <w:bCs/>
                <w:lang w:val="fr-CA"/>
              </w:rPr>
              <w:t xml:space="preserve">b) </w:t>
            </w:r>
            <w:r w:rsidRPr="00D7715E">
              <w:rPr>
                <w:rFonts w:ascii="Calibri" w:hAnsi="Calibri" w:cs="Arial"/>
                <w:lang w:val="fr-FR"/>
              </w:rPr>
              <w:t>des zones humides en général</w:t>
            </w:r>
            <w:r w:rsidRPr="00D7715E">
              <w:rPr>
                <w:rFonts w:asciiTheme="minorHAnsi" w:hAnsiTheme="minorHAnsi" w:cstheme="minorHAnsi"/>
                <w:bCs/>
                <w:lang w:val="fr-CA"/>
              </w:rPr>
              <w:t xml:space="preserve"> {1.10.2} </w:t>
            </w:r>
            <w:r>
              <w:rPr>
                <w:rFonts w:asciiTheme="minorHAnsi" w:hAnsiTheme="minorHAnsi" w:cstheme="minorHAnsi"/>
                <w:bCs/>
                <w:lang w:val="fr-CA"/>
              </w:rPr>
              <w:t>DRC</w:t>
            </w:r>
            <w:r w:rsidRPr="00D7715E">
              <w:rPr>
                <w:rFonts w:asciiTheme="minorHAnsi" w:hAnsiTheme="minorHAnsi" w:cstheme="minorHAnsi"/>
                <w:bCs/>
                <w:lang w:val="fr-CA"/>
              </w:rPr>
              <w:t xml:space="preserve"> 1.10.ii</w:t>
            </w:r>
          </w:p>
        </w:tc>
        <w:tc>
          <w:tcPr>
            <w:tcW w:w="1264" w:type="dxa"/>
            <w:tcBorders>
              <w:top w:val="single" w:sz="4" w:space="0" w:color="000000"/>
            </w:tcBorders>
            <w:hideMark/>
          </w:tcPr>
          <w:p w14:paraId="74C88694"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N/A</w:t>
            </w:r>
          </w:p>
        </w:tc>
        <w:tc>
          <w:tcPr>
            <w:tcW w:w="1265" w:type="dxa"/>
            <w:tcBorders>
              <w:top w:val="single" w:sz="4" w:space="0" w:color="000000"/>
            </w:tcBorders>
            <w:hideMark/>
          </w:tcPr>
          <w:p w14:paraId="4BDFC171"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50%</w:t>
            </w:r>
          </w:p>
        </w:tc>
        <w:tc>
          <w:tcPr>
            <w:tcW w:w="1264" w:type="dxa"/>
            <w:tcBorders>
              <w:top w:val="single" w:sz="4" w:space="0" w:color="000000"/>
            </w:tcBorders>
            <w:hideMark/>
          </w:tcPr>
          <w:p w14:paraId="620CF89F"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60%</w:t>
            </w:r>
          </w:p>
        </w:tc>
        <w:tc>
          <w:tcPr>
            <w:tcW w:w="1265" w:type="dxa"/>
            <w:tcBorders>
              <w:top w:val="single" w:sz="4" w:space="0" w:color="000000"/>
            </w:tcBorders>
            <w:hideMark/>
          </w:tcPr>
          <w:p w14:paraId="26AACD2C"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41%</w:t>
            </w:r>
          </w:p>
        </w:tc>
        <w:tc>
          <w:tcPr>
            <w:tcW w:w="928" w:type="dxa"/>
            <w:tcBorders>
              <w:top w:val="single" w:sz="4" w:space="0" w:color="000000"/>
            </w:tcBorders>
            <w:noWrap/>
          </w:tcPr>
          <w:p w14:paraId="018DC98F" w14:textId="77777777" w:rsidR="00CF16C1" w:rsidRPr="006E1754" w:rsidRDefault="00CF16C1" w:rsidP="000B29D5">
            <w:pPr>
              <w:jc w:val="center"/>
              <w:rPr>
                <w:rFonts w:asciiTheme="minorHAnsi" w:hAnsiTheme="minorHAnsi" w:cstheme="minorHAnsi"/>
                <w:bCs/>
                <w:lang w:val="fr-CA"/>
              </w:rPr>
            </w:pPr>
            <w:r w:rsidRPr="006E1754">
              <w:rPr>
                <w:rFonts w:cstheme="minorHAnsi"/>
                <w:bCs/>
                <w:noProof/>
                <w:lang w:eastAsia="en-GB"/>
              </w:rPr>
              <mc:AlternateContent>
                <mc:Choice Requires="wpg">
                  <w:drawing>
                    <wp:inline distT="0" distB="0" distL="0" distR="0" wp14:anchorId="7269B212" wp14:editId="5BE15E3D">
                      <wp:extent cx="230114" cy="230114"/>
                      <wp:effectExtent l="0" t="0" r="0" b="0"/>
                      <wp:docPr id="43"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44" name="Rounded Rectangle 44"/>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Right Arrow 45"/>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5E18AE8"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">
                      <v:roundrect id="Rounded Rectangle 44"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" fillcolor="#f73939" stroked="f" strokeweight="2pt"/>
                      <v:shape id="Right Arrow 45"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" adj="10800" fillcolor="white [3212]" stroked="f" strokeweight="2pt"/>
                      <w10:anchorlock/>
                    </v:group>
                  </w:pict>
                </mc:Fallback>
              </mc:AlternateContent>
            </w:r>
          </w:p>
        </w:tc>
      </w:tr>
      <w:tr w:rsidR="00CF16C1" w:rsidRPr="006E1754" w14:paraId="42587A41" w14:textId="77777777" w:rsidTr="006F104D">
        <w:trPr>
          <w:cantSplit/>
        </w:trPr>
        <w:tc>
          <w:tcPr>
            <w:tcW w:w="3085" w:type="dxa"/>
            <w:vMerge/>
            <w:hideMark/>
          </w:tcPr>
          <w:p w14:paraId="64ED0C16" w14:textId="77777777" w:rsidR="00CF16C1" w:rsidRPr="006E1754" w:rsidRDefault="00CF16C1" w:rsidP="000B29D5">
            <w:pPr>
              <w:rPr>
                <w:rFonts w:asciiTheme="minorHAnsi" w:hAnsiTheme="minorHAnsi" w:cstheme="minorHAnsi"/>
                <w:b/>
                <w:bCs/>
                <w:lang w:val="fr-CA"/>
              </w:rPr>
            </w:pPr>
          </w:p>
        </w:tc>
        <w:tc>
          <w:tcPr>
            <w:tcW w:w="5103" w:type="dxa"/>
            <w:hideMark/>
          </w:tcPr>
          <w:p w14:paraId="74F59B27" w14:textId="77777777" w:rsidR="00CF16C1" w:rsidRPr="00D7715E" w:rsidRDefault="00CF16C1" w:rsidP="000B29D5">
            <w:pPr>
              <w:rPr>
                <w:rFonts w:asciiTheme="minorHAnsi" w:hAnsiTheme="minorHAnsi" w:cstheme="minorHAnsi"/>
                <w:bCs/>
                <w:lang w:val="fr-CA"/>
              </w:rPr>
            </w:pPr>
            <w:r w:rsidRPr="00D7715E">
              <w:rPr>
                <w:rFonts w:asciiTheme="minorHAnsi" w:hAnsiTheme="minorHAnsi" w:cstheme="minorHAnsi"/>
                <w:bCs/>
                <w:lang w:val="fr-CA"/>
              </w:rPr>
              <w:t>3.3</w:t>
            </w:r>
            <w:r>
              <w:rPr>
                <w:rFonts w:asciiTheme="minorHAnsi" w:hAnsiTheme="minorHAnsi" w:cstheme="minorHAnsi"/>
                <w:bCs/>
                <w:lang w:val="fr-CA"/>
              </w:rPr>
              <w:t xml:space="preserve"> </w:t>
            </w:r>
            <w:r w:rsidRPr="00792148">
              <w:rPr>
                <w:rFonts w:asciiTheme="minorHAnsi" w:hAnsiTheme="minorHAnsi" w:cstheme="minorHAnsi"/>
                <w:bCs/>
                <w:lang w:val="fr-CA"/>
              </w:rPr>
              <w:t xml:space="preserve">- % des Parties </w:t>
            </w:r>
            <w:r w:rsidRPr="00792148">
              <w:rPr>
                <w:rFonts w:ascii="Calibri" w:hAnsi="Calibri" w:cs="Arial"/>
                <w:lang w:val="fr-FR"/>
              </w:rPr>
              <w:t>signalant des mesures d’incitation qui encouragent la conservation et l’utilisation rationnelle des zones humides. {1.11.1} DRC 1.11.i</w:t>
            </w:r>
          </w:p>
        </w:tc>
        <w:tc>
          <w:tcPr>
            <w:tcW w:w="1264" w:type="dxa"/>
            <w:hideMark/>
          </w:tcPr>
          <w:p w14:paraId="0D4E2E58"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41%</w:t>
            </w:r>
          </w:p>
        </w:tc>
        <w:tc>
          <w:tcPr>
            <w:tcW w:w="1265" w:type="dxa"/>
            <w:hideMark/>
          </w:tcPr>
          <w:p w14:paraId="0B548D29"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54%</w:t>
            </w:r>
          </w:p>
        </w:tc>
        <w:tc>
          <w:tcPr>
            <w:tcW w:w="1264" w:type="dxa"/>
            <w:hideMark/>
          </w:tcPr>
          <w:p w14:paraId="45B8114C"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50%</w:t>
            </w:r>
          </w:p>
        </w:tc>
        <w:tc>
          <w:tcPr>
            <w:tcW w:w="1265" w:type="dxa"/>
            <w:hideMark/>
          </w:tcPr>
          <w:p w14:paraId="417C5B50"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52%</w:t>
            </w:r>
          </w:p>
        </w:tc>
        <w:tc>
          <w:tcPr>
            <w:tcW w:w="928" w:type="dxa"/>
          </w:tcPr>
          <w:p w14:paraId="5AC7E992" w14:textId="77777777" w:rsidR="00CF16C1" w:rsidRPr="006E1754" w:rsidRDefault="00CF16C1" w:rsidP="000B29D5">
            <w:pPr>
              <w:jc w:val="center"/>
              <w:rPr>
                <w:rFonts w:asciiTheme="minorHAnsi" w:hAnsiTheme="minorHAnsi" w:cstheme="minorHAnsi"/>
                <w:bCs/>
                <w:lang w:val="fr-CA"/>
              </w:rPr>
            </w:pPr>
            <w:r w:rsidRPr="006E1754">
              <w:rPr>
                <w:rFonts w:cstheme="minorHAnsi"/>
                <w:bCs/>
                <w:noProof/>
                <w:lang w:eastAsia="en-GB"/>
              </w:rPr>
              <w:drawing>
                <wp:inline distT="0" distB="0" distL="0" distR="0" wp14:anchorId="6FE9342E" wp14:editId="6083C9BC">
                  <wp:extent cx="234361" cy="234361"/>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814" cy="234814"/>
                          </a:xfrm>
                          <a:prstGeom prst="rect">
                            <a:avLst/>
                          </a:prstGeom>
                          <a:noFill/>
                        </pic:spPr>
                      </pic:pic>
                    </a:graphicData>
                  </a:graphic>
                </wp:inline>
              </w:drawing>
            </w:r>
          </w:p>
        </w:tc>
      </w:tr>
      <w:tr w:rsidR="00CF16C1" w:rsidRPr="006E1754" w14:paraId="2906B58C" w14:textId="77777777" w:rsidTr="006F104D">
        <w:trPr>
          <w:cantSplit/>
        </w:trPr>
        <w:tc>
          <w:tcPr>
            <w:tcW w:w="3085" w:type="dxa"/>
            <w:vMerge/>
            <w:hideMark/>
          </w:tcPr>
          <w:p w14:paraId="5756DEE3" w14:textId="77777777" w:rsidR="00CF16C1" w:rsidRPr="006E1754" w:rsidRDefault="00CF16C1" w:rsidP="000B29D5">
            <w:pPr>
              <w:rPr>
                <w:rFonts w:asciiTheme="minorHAnsi" w:hAnsiTheme="minorHAnsi" w:cstheme="minorHAnsi"/>
                <w:b/>
                <w:bCs/>
                <w:lang w:val="fr-CA"/>
              </w:rPr>
            </w:pPr>
          </w:p>
        </w:tc>
        <w:tc>
          <w:tcPr>
            <w:tcW w:w="5103" w:type="dxa"/>
            <w:hideMark/>
          </w:tcPr>
          <w:p w14:paraId="3AB18B0C" w14:textId="77777777" w:rsidR="00CF16C1" w:rsidRPr="00D7715E" w:rsidRDefault="00CF16C1" w:rsidP="000B29D5">
            <w:pPr>
              <w:rPr>
                <w:rFonts w:asciiTheme="minorHAnsi" w:hAnsiTheme="minorHAnsi" w:cstheme="minorHAnsi"/>
                <w:bCs/>
                <w:lang w:val="fr-CA"/>
              </w:rPr>
            </w:pPr>
            <w:r>
              <w:rPr>
                <w:rFonts w:asciiTheme="minorHAnsi" w:hAnsiTheme="minorHAnsi" w:cstheme="minorHAnsi"/>
                <w:bCs/>
                <w:lang w:val="fr-CA"/>
              </w:rPr>
              <w:t xml:space="preserve">3.4 - </w:t>
            </w:r>
            <w:r w:rsidRPr="00792148">
              <w:rPr>
                <w:rFonts w:asciiTheme="minorHAnsi" w:hAnsiTheme="minorHAnsi" w:cstheme="minorHAnsi"/>
                <w:bCs/>
                <w:lang w:val="fr-CA"/>
              </w:rPr>
              <w:t>% des Parties signalant d</w:t>
            </w:r>
            <w:r w:rsidRPr="00792148">
              <w:rPr>
                <w:rFonts w:ascii="Calibri" w:hAnsi="Calibri" w:cs="Arial"/>
                <w:lang w:val="fr-FR"/>
              </w:rPr>
              <w:t>es mesures prises pour éliminer les incitations perverses qui découragent la conservation et l’utilisation rationnelle des zones humides. {1.11.2} DRC 1.11.i</w:t>
            </w:r>
          </w:p>
        </w:tc>
        <w:tc>
          <w:tcPr>
            <w:tcW w:w="1264" w:type="dxa"/>
            <w:hideMark/>
          </w:tcPr>
          <w:p w14:paraId="48302A5E"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26%</w:t>
            </w:r>
          </w:p>
        </w:tc>
        <w:tc>
          <w:tcPr>
            <w:tcW w:w="1265" w:type="dxa"/>
            <w:hideMark/>
          </w:tcPr>
          <w:p w14:paraId="7AD63E46"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35%</w:t>
            </w:r>
          </w:p>
        </w:tc>
        <w:tc>
          <w:tcPr>
            <w:tcW w:w="1264" w:type="dxa"/>
            <w:hideMark/>
          </w:tcPr>
          <w:p w14:paraId="081FF360"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37%</w:t>
            </w:r>
          </w:p>
        </w:tc>
        <w:tc>
          <w:tcPr>
            <w:tcW w:w="1265" w:type="dxa"/>
            <w:hideMark/>
          </w:tcPr>
          <w:p w14:paraId="4CC86BBD"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37%</w:t>
            </w:r>
          </w:p>
        </w:tc>
        <w:tc>
          <w:tcPr>
            <w:tcW w:w="928" w:type="dxa"/>
          </w:tcPr>
          <w:p w14:paraId="3FD9FE89" w14:textId="77777777" w:rsidR="00CF16C1" w:rsidRPr="006E1754" w:rsidRDefault="00CF16C1" w:rsidP="000B29D5">
            <w:pPr>
              <w:jc w:val="center"/>
              <w:rPr>
                <w:rFonts w:asciiTheme="minorHAnsi" w:hAnsiTheme="minorHAnsi" w:cstheme="minorHAnsi"/>
                <w:bCs/>
                <w:lang w:val="fr-CA"/>
              </w:rPr>
            </w:pPr>
            <w:r w:rsidRPr="006E1754">
              <w:rPr>
                <w:noProof/>
                <w:lang w:eastAsia="en-GB"/>
              </w:rPr>
              <mc:AlternateContent>
                <mc:Choice Requires="wpg">
                  <w:drawing>
                    <wp:inline distT="0" distB="0" distL="0" distR="0" wp14:anchorId="3ADF2968" wp14:editId="1E445B24">
                      <wp:extent cx="229824" cy="229824"/>
                      <wp:effectExtent l="0" t="0" r="0" b="0"/>
                      <wp:docPr id="180"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181" name="Rounded Rectangle 181"/>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2" name="Right Arrow 182"/>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F56FD84"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">
                      <v:roundrect id="Rounded Rectangle 181"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" fillcolor="#ffc000" stroked="f" strokeweight="1pt">
                        <v:stroke joinstyle="miter"/>
                      </v:roundrect>
                      <v:shape id="Right Arrow 182"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" adj="10800" fillcolor="window" stroked="f" strokeweight="1pt"/>
                      <w10:anchorlock/>
                    </v:group>
                  </w:pict>
                </mc:Fallback>
              </mc:AlternateContent>
            </w:r>
          </w:p>
        </w:tc>
      </w:tr>
      <w:tr w:rsidR="00CF16C1" w:rsidRPr="006E1754" w14:paraId="0740A285" w14:textId="77777777" w:rsidTr="006F104D">
        <w:trPr>
          <w:cantSplit/>
        </w:trPr>
        <w:tc>
          <w:tcPr>
            <w:tcW w:w="3085" w:type="dxa"/>
            <w:vMerge w:val="restart"/>
            <w:hideMark/>
          </w:tcPr>
          <w:p w14:paraId="2E594206" w14:textId="01C31902" w:rsidR="00CF16C1" w:rsidRPr="006E1754" w:rsidRDefault="00CF16C1" w:rsidP="000B29D5">
            <w:pPr>
              <w:rPr>
                <w:rFonts w:asciiTheme="minorHAnsi" w:hAnsiTheme="minorHAnsi" w:cstheme="minorHAnsi"/>
                <w:b/>
                <w:bCs/>
                <w:lang w:val="fr-CA"/>
              </w:rPr>
            </w:pPr>
            <w:r w:rsidRPr="00C176B7">
              <w:rPr>
                <w:rFonts w:asciiTheme="minorHAnsi" w:hAnsiTheme="minorHAnsi" w:cstheme="minorHAnsi"/>
                <w:b/>
                <w:bCs/>
                <w:lang w:val="fr-CA"/>
              </w:rPr>
              <w:t>Objectif 4</w:t>
            </w:r>
            <w:r>
              <w:rPr>
                <w:rFonts w:asciiTheme="minorHAnsi" w:hAnsiTheme="minorHAnsi" w:cstheme="minorHAnsi"/>
                <w:b/>
                <w:bCs/>
                <w:lang w:val="fr-CA"/>
              </w:rPr>
              <w:t xml:space="preserve"> – </w:t>
            </w:r>
            <w:r w:rsidRPr="00C176B7">
              <w:rPr>
                <w:rFonts w:asciiTheme="minorHAnsi" w:hAnsiTheme="minorHAnsi" w:cstheme="minorHAnsi"/>
                <w:b/>
                <w:bCs/>
                <w:lang w:val="fr-CA"/>
              </w:rPr>
              <w:t>Les espèces exotiques envahissantes et leurs voies d’introduction et de propagation sont identifiées et hiérarchisées, les espèces exotiques envahissantes prioritaires sont contrôlées et éradiquées et des mesures de gestion sont conçues et mises en œuvre pour empêcher l’introduction et l’établissement de ces espèces.</w:t>
            </w:r>
          </w:p>
        </w:tc>
        <w:tc>
          <w:tcPr>
            <w:tcW w:w="5103" w:type="dxa"/>
            <w:hideMark/>
          </w:tcPr>
          <w:p w14:paraId="3146A75D" w14:textId="77777777" w:rsidR="00CF16C1" w:rsidRPr="00792148" w:rsidRDefault="00CF16C1" w:rsidP="000B29D5">
            <w:pPr>
              <w:rPr>
                <w:rFonts w:asciiTheme="minorHAnsi" w:hAnsiTheme="minorHAnsi" w:cstheme="minorHAnsi"/>
                <w:bCs/>
                <w:lang w:val="fr-CA"/>
              </w:rPr>
            </w:pPr>
            <w:r w:rsidRPr="00792148">
              <w:rPr>
                <w:rFonts w:asciiTheme="minorHAnsi" w:hAnsiTheme="minorHAnsi" w:cstheme="minorHAnsi"/>
                <w:bCs/>
                <w:lang w:val="fr-CA"/>
              </w:rPr>
              <w:t xml:space="preserve">4.1 - % des Parties </w:t>
            </w:r>
            <w:r w:rsidRPr="00792148">
              <w:rPr>
                <w:rFonts w:ascii="Calibri" w:hAnsi="Calibri" w:cs="Arial"/>
                <w:lang w:val="fr-FR"/>
              </w:rPr>
              <w:t>ayant un inventaire national des espèces exotiques envahissantes qui ont ou pourraient avoir des impacts sur les caractéristiques écologiques des zones humides. {1.9.1} DRC 1.9.i</w:t>
            </w:r>
          </w:p>
        </w:tc>
        <w:tc>
          <w:tcPr>
            <w:tcW w:w="1264" w:type="dxa"/>
            <w:hideMark/>
          </w:tcPr>
          <w:p w14:paraId="7E8F6F30"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N/A</w:t>
            </w:r>
          </w:p>
        </w:tc>
        <w:tc>
          <w:tcPr>
            <w:tcW w:w="1265" w:type="dxa"/>
            <w:hideMark/>
          </w:tcPr>
          <w:p w14:paraId="5FA9892C"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28%</w:t>
            </w:r>
          </w:p>
        </w:tc>
        <w:tc>
          <w:tcPr>
            <w:tcW w:w="1264" w:type="dxa"/>
            <w:hideMark/>
          </w:tcPr>
          <w:p w14:paraId="06004178"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34%</w:t>
            </w:r>
          </w:p>
        </w:tc>
        <w:tc>
          <w:tcPr>
            <w:tcW w:w="1265" w:type="dxa"/>
            <w:hideMark/>
          </w:tcPr>
          <w:p w14:paraId="52DC3BF6"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40%</w:t>
            </w:r>
          </w:p>
        </w:tc>
        <w:tc>
          <w:tcPr>
            <w:tcW w:w="928" w:type="dxa"/>
          </w:tcPr>
          <w:p w14:paraId="65F51C04" w14:textId="77777777" w:rsidR="00CF16C1" w:rsidRPr="006E1754" w:rsidRDefault="00CF16C1" w:rsidP="000B29D5">
            <w:pPr>
              <w:jc w:val="center"/>
              <w:rPr>
                <w:rFonts w:asciiTheme="minorHAnsi" w:hAnsiTheme="minorHAnsi" w:cstheme="minorHAnsi"/>
                <w:bCs/>
                <w:lang w:val="fr-CA"/>
              </w:rPr>
            </w:pPr>
            <w:r w:rsidRPr="006E1754">
              <w:rPr>
                <w:rFonts w:cstheme="minorHAnsi"/>
                <w:bCs/>
                <w:noProof/>
                <w:lang w:eastAsia="en-GB"/>
              </w:rPr>
              <mc:AlternateContent>
                <mc:Choice Requires="wpg">
                  <w:drawing>
                    <wp:inline distT="0" distB="0" distL="0" distR="0" wp14:anchorId="3F693E2F" wp14:editId="43835D34">
                      <wp:extent cx="233142" cy="233142"/>
                      <wp:effectExtent l="0" t="0" r="0" b="0"/>
                      <wp:docPr id="183" name="Group 183"/>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184" name="Rounded Rectangle 184"/>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5" name="Right Arrow 185"/>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0231B82" id="Group 183"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">
                      <v:roundrect id="Rounded Rectangle 184"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" fillcolor="#92d050" stroked="f" strokeweight="2pt"/>
                      <v:shape id="Right Arrow 185"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" adj="10800" fillcolor="white [3212]" stroked="f" strokeweight="2pt"/>
                      <w10:anchorlock/>
                    </v:group>
                  </w:pict>
                </mc:Fallback>
              </mc:AlternateContent>
            </w:r>
          </w:p>
        </w:tc>
      </w:tr>
      <w:tr w:rsidR="00CF16C1" w:rsidRPr="006E1754" w14:paraId="11C3EAE8" w14:textId="77777777" w:rsidTr="006F104D">
        <w:trPr>
          <w:cantSplit/>
        </w:trPr>
        <w:tc>
          <w:tcPr>
            <w:tcW w:w="3085" w:type="dxa"/>
            <w:vMerge/>
            <w:hideMark/>
          </w:tcPr>
          <w:p w14:paraId="55A76C5B" w14:textId="77777777" w:rsidR="00CF16C1" w:rsidRPr="006E1754" w:rsidRDefault="00CF16C1" w:rsidP="000B29D5">
            <w:pPr>
              <w:rPr>
                <w:rFonts w:asciiTheme="minorHAnsi" w:hAnsiTheme="minorHAnsi" w:cstheme="minorHAnsi"/>
                <w:b/>
                <w:bCs/>
                <w:lang w:val="fr-CA"/>
              </w:rPr>
            </w:pPr>
          </w:p>
        </w:tc>
        <w:tc>
          <w:tcPr>
            <w:tcW w:w="5103" w:type="dxa"/>
            <w:hideMark/>
          </w:tcPr>
          <w:p w14:paraId="12F4C710" w14:textId="77777777" w:rsidR="00CF16C1" w:rsidRPr="00C176B7" w:rsidRDefault="00CF16C1" w:rsidP="000B29D5">
            <w:pPr>
              <w:rPr>
                <w:rFonts w:asciiTheme="minorHAnsi" w:hAnsiTheme="minorHAnsi" w:cstheme="minorHAnsi"/>
                <w:bCs/>
                <w:lang w:val="fr-CA"/>
              </w:rPr>
            </w:pPr>
            <w:r>
              <w:rPr>
                <w:rFonts w:asciiTheme="minorHAnsi" w:hAnsiTheme="minorHAnsi" w:cstheme="minorHAnsi"/>
                <w:bCs/>
                <w:lang w:val="fr-CA"/>
              </w:rPr>
              <w:t xml:space="preserve">4.2 - </w:t>
            </w:r>
            <w:r w:rsidRPr="00792148">
              <w:rPr>
                <w:rFonts w:asciiTheme="minorHAnsi" w:hAnsiTheme="minorHAnsi" w:cstheme="minorHAnsi"/>
                <w:bCs/>
                <w:lang w:val="fr-CA"/>
              </w:rPr>
              <w:t>% des Parties ayant d</w:t>
            </w:r>
            <w:r w:rsidRPr="00792148">
              <w:rPr>
                <w:rFonts w:ascii="Calibri" w:hAnsi="Calibri" w:cs="Arial"/>
                <w:lang w:val="fr-FR"/>
              </w:rPr>
              <w:t>es politiques ou lignes directrices nationales établies ou révisées sur le contrôle et la gestion des espèces envahissantes dans les zones humides. {1.9.2} DRC 1.9.iii</w:t>
            </w:r>
          </w:p>
        </w:tc>
        <w:tc>
          <w:tcPr>
            <w:tcW w:w="1264" w:type="dxa"/>
            <w:hideMark/>
          </w:tcPr>
          <w:p w14:paraId="538568C8"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34%</w:t>
            </w:r>
          </w:p>
        </w:tc>
        <w:tc>
          <w:tcPr>
            <w:tcW w:w="1265" w:type="dxa"/>
            <w:hideMark/>
          </w:tcPr>
          <w:p w14:paraId="4011B4CC"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22%</w:t>
            </w:r>
          </w:p>
        </w:tc>
        <w:tc>
          <w:tcPr>
            <w:tcW w:w="1264" w:type="dxa"/>
            <w:hideMark/>
          </w:tcPr>
          <w:p w14:paraId="0251BE6B"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36%</w:t>
            </w:r>
          </w:p>
        </w:tc>
        <w:tc>
          <w:tcPr>
            <w:tcW w:w="1265" w:type="dxa"/>
            <w:hideMark/>
          </w:tcPr>
          <w:p w14:paraId="1502CD37"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26%</w:t>
            </w:r>
          </w:p>
        </w:tc>
        <w:tc>
          <w:tcPr>
            <w:tcW w:w="928" w:type="dxa"/>
          </w:tcPr>
          <w:p w14:paraId="27876F41" w14:textId="77777777" w:rsidR="00CF16C1" w:rsidRPr="006E1754" w:rsidRDefault="00CF16C1" w:rsidP="000B29D5">
            <w:pPr>
              <w:jc w:val="center"/>
              <w:rPr>
                <w:rFonts w:asciiTheme="minorHAnsi" w:hAnsiTheme="minorHAnsi" w:cstheme="minorHAnsi"/>
                <w:bCs/>
                <w:lang w:val="fr-CA"/>
              </w:rPr>
            </w:pPr>
            <w:r w:rsidRPr="006E1754">
              <w:rPr>
                <w:rFonts w:cstheme="minorHAnsi"/>
                <w:bCs/>
                <w:noProof/>
                <w:lang w:eastAsia="en-GB"/>
              </w:rPr>
              <mc:AlternateContent>
                <mc:Choice Requires="wpg">
                  <w:drawing>
                    <wp:inline distT="0" distB="0" distL="0" distR="0" wp14:anchorId="219B5C59" wp14:editId="60328E9B">
                      <wp:extent cx="230114" cy="230114"/>
                      <wp:effectExtent l="0" t="0" r="0" b="0"/>
                      <wp:docPr id="46"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47" name="Rounded Rectangle 47"/>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 name="Right Arrow 48"/>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D3307E1"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">
                      <v:roundrect id="Rounded Rectangle 47"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" fillcolor="#f73939" stroked="f" strokeweight="2pt"/>
                      <v:shape id="Right Arrow 48"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" adj="10800" fillcolor="white [3212]" stroked="f" strokeweight="2pt"/>
                      <w10:anchorlock/>
                    </v:group>
                  </w:pict>
                </mc:Fallback>
              </mc:AlternateContent>
            </w:r>
          </w:p>
        </w:tc>
      </w:tr>
      <w:tr w:rsidR="00CF16C1" w:rsidRPr="00CF16C1" w14:paraId="32F1C14C" w14:textId="77777777" w:rsidTr="006F104D">
        <w:trPr>
          <w:cantSplit/>
        </w:trPr>
        <w:tc>
          <w:tcPr>
            <w:tcW w:w="14174" w:type="dxa"/>
            <w:gridSpan w:val="7"/>
          </w:tcPr>
          <w:p w14:paraId="2417750A" w14:textId="77777777" w:rsidR="00CF16C1" w:rsidRPr="006E1754" w:rsidRDefault="00CF16C1" w:rsidP="00DA0B7C">
            <w:pPr>
              <w:spacing w:before="120" w:after="120"/>
              <w:rPr>
                <w:rFonts w:cstheme="minorHAnsi"/>
                <w:bCs/>
                <w:lang w:val="fr-CA"/>
              </w:rPr>
            </w:pPr>
            <w:r>
              <w:rPr>
                <w:rFonts w:asciiTheme="minorHAnsi" w:hAnsiTheme="minorHAnsi" w:cstheme="minorHAnsi"/>
                <w:b/>
                <w:bCs/>
                <w:lang w:val="fr-CA"/>
              </w:rPr>
              <w:t>But</w:t>
            </w:r>
            <w:r w:rsidRPr="006E1754">
              <w:rPr>
                <w:rFonts w:asciiTheme="minorHAnsi" w:hAnsiTheme="minorHAnsi" w:cstheme="minorHAnsi"/>
                <w:b/>
                <w:bCs/>
                <w:lang w:val="fr-CA"/>
              </w:rPr>
              <w:t xml:space="preserve"> 2</w:t>
            </w:r>
            <w:r>
              <w:rPr>
                <w:rFonts w:asciiTheme="minorHAnsi" w:hAnsiTheme="minorHAnsi" w:cstheme="minorHAnsi"/>
                <w:b/>
                <w:bCs/>
                <w:lang w:val="fr-CA"/>
              </w:rPr>
              <w:t> : Conserver et gérer efficacement le réseau de Sites</w:t>
            </w:r>
            <w:r w:rsidRPr="006E1754">
              <w:rPr>
                <w:rFonts w:asciiTheme="minorHAnsi" w:hAnsiTheme="minorHAnsi" w:cstheme="minorHAnsi"/>
                <w:b/>
                <w:bCs/>
                <w:lang w:val="fr-CA"/>
              </w:rPr>
              <w:t xml:space="preserve"> Ramsar </w:t>
            </w:r>
          </w:p>
        </w:tc>
      </w:tr>
      <w:tr w:rsidR="00CF16C1" w:rsidRPr="006E1754" w14:paraId="7204E95B" w14:textId="77777777" w:rsidTr="006F104D">
        <w:trPr>
          <w:cantSplit/>
        </w:trPr>
        <w:tc>
          <w:tcPr>
            <w:tcW w:w="3085" w:type="dxa"/>
            <w:vMerge w:val="restart"/>
            <w:hideMark/>
          </w:tcPr>
          <w:p w14:paraId="7F915114" w14:textId="77777777" w:rsidR="00CF16C1" w:rsidRPr="006E1754" w:rsidRDefault="00CF16C1" w:rsidP="000B29D5">
            <w:pPr>
              <w:rPr>
                <w:rFonts w:asciiTheme="minorHAnsi" w:hAnsiTheme="minorHAnsi" w:cstheme="minorHAnsi"/>
                <w:b/>
                <w:bCs/>
                <w:lang w:val="fr-CA"/>
              </w:rPr>
            </w:pPr>
            <w:r>
              <w:rPr>
                <w:rFonts w:asciiTheme="minorHAnsi" w:hAnsiTheme="minorHAnsi" w:cstheme="minorHAnsi"/>
                <w:b/>
                <w:bCs/>
                <w:lang w:val="fr-CA"/>
              </w:rPr>
              <w:t>Objectif</w:t>
            </w:r>
            <w:r w:rsidRPr="006E1754">
              <w:rPr>
                <w:rFonts w:asciiTheme="minorHAnsi" w:hAnsiTheme="minorHAnsi" w:cstheme="minorHAnsi"/>
                <w:b/>
                <w:bCs/>
                <w:lang w:val="fr-CA"/>
              </w:rPr>
              <w:t xml:space="preserve"> 5</w:t>
            </w:r>
            <w:r>
              <w:rPr>
                <w:rFonts w:asciiTheme="minorHAnsi" w:hAnsiTheme="minorHAnsi" w:cstheme="minorHAnsi"/>
                <w:b/>
                <w:bCs/>
                <w:lang w:val="fr-CA"/>
              </w:rPr>
              <w:t xml:space="preserve"> –</w:t>
            </w:r>
            <w:r w:rsidRPr="00C176B7">
              <w:rPr>
                <w:rFonts w:asciiTheme="minorHAnsi" w:hAnsiTheme="minorHAnsi" w:cstheme="minorHAnsi"/>
                <w:b/>
                <w:bCs/>
                <w:lang w:val="fr-CA"/>
              </w:rPr>
              <w:t xml:space="preserve"> Les caractéristiques écologiques des Sites Ramsar sont maintenues ou restaurées par une planification efficace</w:t>
            </w:r>
            <w:r w:rsidRPr="00F71DA1">
              <w:rPr>
                <w:rFonts w:ascii="Calibri" w:hAnsi="Calibri" w:cs="Arial"/>
                <w:i/>
                <w:sz w:val="22"/>
                <w:szCs w:val="22"/>
                <w:lang w:val="fr-FR"/>
              </w:rPr>
              <w:t xml:space="preserve"> </w:t>
            </w:r>
            <w:r w:rsidRPr="00C176B7">
              <w:rPr>
                <w:rFonts w:asciiTheme="minorHAnsi" w:hAnsiTheme="minorHAnsi" w:cstheme="minorHAnsi"/>
                <w:b/>
                <w:bCs/>
                <w:lang w:val="fr-CA"/>
              </w:rPr>
              <w:t>et une gestion intégrée.</w:t>
            </w:r>
          </w:p>
        </w:tc>
        <w:tc>
          <w:tcPr>
            <w:tcW w:w="5103" w:type="dxa"/>
            <w:hideMark/>
          </w:tcPr>
          <w:p w14:paraId="04E06F9E" w14:textId="77777777" w:rsidR="00CF16C1" w:rsidRPr="00C176B7" w:rsidRDefault="00CF16C1" w:rsidP="000B29D5">
            <w:pPr>
              <w:rPr>
                <w:rFonts w:asciiTheme="minorHAnsi" w:hAnsiTheme="minorHAnsi" w:cstheme="minorHAnsi"/>
                <w:bCs/>
                <w:lang w:val="fr-CA"/>
              </w:rPr>
            </w:pPr>
            <w:r w:rsidRPr="00C176B7">
              <w:rPr>
                <w:rFonts w:asciiTheme="minorHAnsi" w:hAnsiTheme="minorHAnsi" w:cstheme="minorHAnsi"/>
                <w:bCs/>
                <w:lang w:val="fr-CA"/>
              </w:rPr>
              <w:t xml:space="preserve">5.3 </w:t>
            </w:r>
            <w:r w:rsidRPr="00C176B7">
              <w:rPr>
                <w:rFonts w:ascii="Calibri" w:hAnsi="Calibri" w:cs="Arial"/>
                <w:lang w:val="fr-FR"/>
              </w:rPr>
              <w:t xml:space="preserve">Combien de Sites Ramsar ont un plan de gestion opérationnel et </w:t>
            </w:r>
            <w:r>
              <w:rPr>
                <w:rFonts w:ascii="Calibri" w:hAnsi="Calibri" w:cs="Arial"/>
                <w:lang w:val="fr-FR"/>
              </w:rPr>
              <w:t>efficace</w:t>
            </w:r>
            <w:r w:rsidRPr="00C176B7">
              <w:rPr>
                <w:rFonts w:ascii="Calibri" w:hAnsi="Calibri" w:cs="Arial"/>
                <w:lang w:val="fr-FR"/>
              </w:rPr>
              <w:t xml:space="preserve">? </w:t>
            </w:r>
            <w:r>
              <w:rPr>
                <w:rFonts w:ascii="Calibri" w:hAnsi="Calibri" w:cs="Arial"/>
                <w:lang w:val="fr-FR"/>
              </w:rPr>
              <w:t xml:space="preserve">{2.4.1} </w:t>
            </w:r>
            <w:r w:rsidRPr="00C176B7">
              <w:rPr>
                <w:rFonts w:ascii="Calibri" w:hAnsi="Calibri" w:cs="Arial"/>
                <w:lang w:val="fr-FR"/>
              </w:rPr>
              <w:t>DRC 2.4.i</w:t>
            </w:r>
          </w:p>
        </w:tc>
        <w:tc>
          <w:tcPr>
            <w:tcW w:w="1264" w:type="dxa"/>
            <w:hideMark/>
          </w:tcPr>
          <w:p w14:paraId="3126C3E9"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25%</w:t>
            </w:r>
          </w:p>
        </w:tc>
        <w:tc>
          <w:tcPr>
            <w:tcW w:w="1265" w:type="dxa"/>
            <w:hideMark/>
          </w:tcPr>
          <w:p w14:paraId="37368E5F"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83%</w:t>
            </w:r>
          </w:p>
        </w:tc>
        <w:tc>
          <w:tcPr>
            <w:tcW w:w="1264" w:type="dxa"/>
            <w:hideMark/>
          </w:tcPr>
          <w:p w14:paraId="4300AC5A"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86%</w:t>
            </w:r>
          </w:p>
        </w:tc>
        <w:tc>
          <w:tcPr>
            <w:tcW w:w="1265" w:type="dxa"/>
            <w:hideMark/>
          </w:tcPr>
          <w:p w14:paraId="0BE0CA5F"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84%</w:t>
            </w:r>
          </w:p>
        </w:tc>
        <w:tc>
          <w:tcPr>
            <w:tcW w:w="928" w:type="dxa"/>
            <w:noWrap/>
          </w:tcPr>
          <w:p w14:paraId="49C0518A" w14:textId="77777777" w:rsidR="00CF16C1" w:rsidRPr="006E1754" w:rsidRDefault="00CF16C1" w:rsidP="000B29D5">
            <w:pPr>
              <w:jc w:val="center"/>
              <w:rPr>
                <w:rFonts w:asciiTheme="minorHAnsi" w:hAnsiTheme="minorHAnsi" w:cstheme="minorHAnsi"/>
                <w:bCs/>
                <w:lang w:val="fr-CA"/>
              </w:rPr>
            </w:pPr>
            <w:r w:rsidRPr="006E1754">
              <w:rPr>
                <w:rFonts w:cstheme="minorHAnsi"/>
                <w:bCs/>
                <w:noProof/>
                <w:lang w:eastAsia="en-GB"/>
              </w:rPr>
              <w:drawing>
                <wp:inline distT="0" distB="0" distL="0" distR="0" wp14:anchorId="0E95CD11" wp14:editId="23E8C936">
                  <wp:extent cx="234361" cy="234361"/>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814" cy="234814"/>
                          </a:xfrm>
                          <a:prstGeom prst="rect">
                            <a:avLst/>
                          </a:prstGeom>
                          <a:noFill/>
                        </pic:spPr>
                      </pic:pic>
                    </a:graphicData>
                  </a:graphic>
                </wp:inline>
              </w:drawing>
            </w:r>
          </w:p>
        </w:tc>
      </w:tr>
      <w:tr w:rsidR="00CF16C1" w:rsidRPr="006E1754" w14:paraId="5E446A62" w14:textId="77777777" w:rsidTr="006F104D">
        <w:trPr>
          <w:cantSplit/>
        </w:trPr>
        <w:tc>
          <w:tcPr>
            <w:tcW w:w="3085" w:type="dxa"/>
            <w:vMerge/>
            <w:hideMark/>
          </w:tcPr>
          <w:p w14:paraId="41793A2D" w14:textId="77777777" w:rsidR="00CF16C1" w:rsidRPr="006E1754" w:rsidRDefault="00CF16C1" w:rsidP="000B29D5">
            <w:pPr>
              <w:rPr>
                <w:rFonts w:asciiTheme="minorHAnsi" w:hAnsiTheme="minorHAnsi" w:cstheme="minorHAnsi"/>
                <w:b/>
                <w:bCs/>
                <w:lang w:val="fr-CA"/>
              </w:rPr>
            </w:pPr>
          </w:p>
        </w:tc>
        <w:tc>
          <w:tcPr>
            <w:tcW w:w="5103" w:type="dxa"/>
            <w:hideMark/>
          </w:tcPr>
          <w:p w14:paraId="62B99C66" w14:textId="77777777" w:rsidR="00CF16C1" w:rsidRPr="00C176B7" w:rsidRDefault="00CF16C1" w:rsidP="000B29D5">
            <w:pPr>
              <w:rPr>
                <w:rFonts w:asciiTheme="minorHAnsi" w:hAnsiTheme="minorHAnsi" w:cstheme="minorHAnsi"/>
                <w:bCs/>
                <w:lang w:val="fr-CA"/>
              </w:rPr>
            </w:pPr>
            <w:r w:rsidRPr="00C176B7">
              <w:rPr>
                <w:rFonts w:asciiTheme="minorHAnsi" w:hAnsiTheme="minorHAnsi" w:cstheme="minorHAnsi"/>
                <w:bCs/>
                <w:lang w:val="fr-CA"/>
              </w:rPr>
              <w:t>5.4.</w:t>
            </w:r>
            <w:r w:rsidRPr="00C176B7">
              <w:rPr>
                <w:rFonts w:ascii="Calibri" w:hAnsi="Calibri" w:cs="Arial"/>
                <w:lang w:val="fr-FR"/>
              </w:rPr>
              <w:t xml:space="preserve"> Pour combien de Sites Ramsar ayant un plan de gestion, ce plan est-il</w:t>
            </w:r>
            <w:r>
              <w:rPr>
                <w:rFonts w:ascii="Calibri" w:hAnsi="Calibri" w:cs="Arial"/>
                <w:lang w:val="fr-FR"/>
              </w:rPr>
              <w:t xml:space="preserve"> appliqué</w:t>
            </w:r>
            <w:r w:rsidRPr="00C176B7">
              <w:rPr>
                <w:rFonts w:ascii="Calibri" w:hAnsi="Calibri" w:cs="Arial"/>
                <w:lang w:val="fr-FR"/>
              </w:rPr>
              <w:t>? {2.4.2}</w:t>
            </w:r>
          </w:p>
        </w:tc>
        <w:tc>
          <w:tcPr>
            <w:tcW w:w="1264" w:type="dxa"/>
            <w:hideMark/>
          </w:tcPr>
          <w:p w14:paraId="05B1DCE9"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25%</w:t>
            </w:r>
          </w:p>
        </w:tc>
        <w:tc>
          <w:tcPr>
            <w:tcW w:w="1265" w:type="dxa"/>
            <w:hideMark/>
          </w:tcPr>
          <w:p w14:paraId="137480AF"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75%</w:t>
            </w:r>
          </w:p>
        </w:tc>
        <w:tc>
          <w:tcPr>
            <w:tcW w:w="1264" w:type="dxa"/>
            <w:hideMark/>
          </w:tcPr>
          <w:p w14:paraId="7779693A"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76%</w:t>
            </w:r>
          </w:p>
        </w:tc>
        <w:tc>
          <w:tcPr>
            <w:tcW w:w="1265" w:type="dxa"/>
            <w:hideMark/>
          </w:tcPr>
          <w:p w14:paraId="07C6C3FE"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82%</w:t>
            </w:r>
          </w:p>
        </w:tc>
        <w:tc>
          <w:tcPr>
            <w:tcW w:w="928" w:type="dxa"/>
          </w:tcPr>
          <w:p w14:paraId="6F59ACBB" w14:textId="77777777" w:rsidR="00CF16C1" w:rsidRPr="006E1754" w:rsidRDefault="00CF16C1" w:rsidP="000B29D5">
            <w:pPr>
              <w:jc w:val="center"/>
              <w:rPr>
                <w:rFonts w:asciiTheme="minorHAnsi" w:hAnsiTheme="minorHAnsi" w:cstheme="minorHAnsi"/>
                <w:bCs/>
                <w:lang w:val="fr-CA"/>
              </w:rPr>
            </w:pPr>
            <w:r w:rsidRPr="006E1754">
              <w:rPr>
                <w:rFonts w:cstheme="minorHAnsi"/>
                <w:bCs/>
                <w:noProof/>
                <w:lang w:eastAsia="en-GB"/>
              </w:rPr>
              <mc:AlternateContent>
                <mc:Choice Requires="wpg">
                  <w:drawing>
                    <wp:inline distT="0" distB="0" distL="0" distR="0" wp14:anchorId="347BF3C3" wp14:editId="12433CD6">
                      <wp:extent cx="230114" cy="230114"/>
                      <wp:effectExtent l="0" t="0" r="0" b="0"/>
                      <wp:docPr id="49"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50" name="Rounded Rectangle 50"/>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 name="Right Arrow 51"/>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4BE886C"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">
                      <v:roundrect id="Rounded Rectangle 50"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" fillcolor="#f73939" stroked="f" strokeweight="2pt"/>
                      <v:shape id="Right Arrow 51"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" adj="10800" fillcolor="white [3212]" stroked="f" strokeweight="2pt"/>
                      <w10:anchorlock/>
                    </v:group>
                  </w:pict>
                </mc:Fallback>
              </mc:AlternateContent>
            </w:r>
          </w:p>
        </w:tc>
      </w:tr>
      <w:tr w:rsidR="00CF16C1" w:rsidRPr="006E1754" w14:paraId="5E1236A7" w14:textId="77777777" w:rsidTr="006F104D">
        <w:trPr>
          <w:cantSplit/>
        </w:trPr>
        <w:tc>
          <w:tcPr>
            <w:tcW w:w="3085" w:type="dxa"/>
            <w:vMerge/>
            <w:hideMark/>
          </w:tcPr>
          <w:p w14:paraId="01B21389" w14:textId="77777777" w:rsidR="00CF16C1" w:rsidRPr="006E1754" w:rsidRDefault="00CF16C1" w:rsidP="000B29D5">
            <w:pPr>
              <w:rPr>
                <w:rFonts w:asciiTheme="minorHAnsi" w:hAnsiTheme="minorHAnsi" w:cstheme="minorHAnsi"/>
                <w:b/>
                <w:bCs/>
                <w:lang w:val="fr-CA"/>
              </w:rPr>
            </w:pPr>
          </w:p>
        </w:tc>
        <w:tc>
          <w:tcPr>
            <w:tcW w:w="5103" w:type="dxa"/>
            <w:hideMark/>
          </w:tcPr>
          <w:p w14:paraId="27A431C2" w14:textId="77777777" w:rsidR="00CF16C1" w:rsidRPr="006E1754" w:rsidRDefault="00CF16C1" w:rsidP="000B29D5">
            <w:pPr>
              <w:rPr>
                <w:rFonts w:asciiTheme="minorHAnsi" w:hAnsiTheme="minorHAnsi" w:cstheme="minorHAnsi"/>
                <w:bCs/>
                <w:lang w:val="fr-CA"/>
              </w:rPr>
            </w:pPr>
            <w:r>
              <w:rPr>
                <w:rFonts w:asciiTheme="minorHAnsi" w:hAnsiTheme="minorHAnsi" w:cstheme="minorHAnsi"/>
                <w:bCs/>
                <w:lang w:val="fr-CA"/>
              </w:rPr>
              <w:t>5</w:t>
            </w:r>
            <w:r w:rsidRPr="00C176B7">
              <w:rPr>
                <w:rFonts w:asciiTheme="minorHAnsi" w:hAnsiTheme="minorHAnsi" w:cstheme="minorHAnsi"/>
                <w:bCs/>
                <w:lang w:val="fr-CA"/>
              </w:rPr>
              <w:t>.9 Des évaluations de l’efficacité de la gestion des Sites Ramsar ont</w:t>
            </w:r>
            <w:r w:rsidRPr="00C176B7">
              <w:rPr>
                <w:rFonts w:asciiTheme="minorHAnsi" w:hAnsiTheme="minorHAnsi" w:cstheme="minorHAnsi"/>
                <w:bCs/>
                <w:lang w:val="fr-CA"/>
              </w:rPr>
              <w:noBreakHyphen/>
              <w:t>elles été réalisées? {2.5.1} DRC 2.5.i</w:t>
            </w:r>
          </w:p>
        </w:tc>
        <w:tc>
          <w:tcPr>
            <w:tcW w:w="1264" w:type="dxa"/>
            <w:hideMark/>
          </w:tcPr>
          <w:p w14:paraId="6115A1CA"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18%</w:t>
            </w:r>
          </w:p>
        </w:tc>
        <w:tc>
          <w:tcPr>
            <w:tcW w:w="1265" w:type="dxa"/>
            <w:hideMark/>
          </w:tcPr>
          <w:p w14:paraId="15ECA9B6"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22%</w:t>
            </w:r>
          </w:p>
        </w:tc>
        <w:tc>
          <w:tcPr>
            <w:tcW w:w="1264" w:type="dxa"/>
            <w:hideMark/>
          </w:tcPr>
          <w:p w14:paraId="3337711A"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27%</w:t>
            </w:r>
          </w:p>
        </w:tc>
        <w:tc>
          <w:tcPr>
            <w:tcW w:w="1265" w:type="dxa"/>
            <w:hideMark/>
          </w:tcPr>
          <w:p w14:paraId="70FABEF2"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23%</w:t>
            </w:r>
          </w:p>
        </w:tc>
        <w:tc>
          <w:tcPr>
            <w:tcW w:w="928" w:type="dxa"/>
          </w:tcPr>
          <w:p w14:paraId="5E7C3536" w14:textId="77777777" w:rsidR="00CF16C1" w:rsidRPr="006E1754" w:rsidRDefault="00CF16C1" w:rsidP="000B29D5">
            <w:pPr>
              <w:jc w:val="center"/>
              <w:rPr>
                <w:rFonts w:asciiTheme="minorHAnsi" w:hAnsiTheme="minorHAnsi" w:cstheme="minorHAnsi"/>
                <w:bCs/>
                <w:lang w:val="fr-CA"/>
              </w:rPr>
            </w:pPr>
            <w:r w:rsidRPr="006E1754">
              <w:rPr>
                <w:rFonts w:cstheme="minorHAnsi"/>
                <w:bCs/>
                <w:noProof/>
                <w:lang w:eastAsia="en-GB"/>
              </w:rPr>
              <mc:AlternateContent>
                <mc:Choice Requires="wpg">
                  <w:drawing>
                    <wp:inline distT="0" distB="0" distL="0" distR="0" wp14:anchorId="38818BAD" wp14:editId="5CD82C96">
                      <wp:extent cx="230114" cy="230114"/>
                      <wp:effectExtent l="0" t="0" r="0" b="0"/>
                      <wp:docPr id="52"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53" name="Rounded Rectangle 53"/>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Right Arrow 54"/>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F720F2E"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">
                      <v:roundrect id="Rounded Rectangle 53"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" fillcolor="#f73939" stroked="f" strokeweight="2pt"/>
                      <v:shape id="Right Arrow 54"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" adj="10800" fillcolor="white [3212]" stroked="f" strokeweight="2pt"/>
                      <w10:anchorlock/>
                    </v:group>
                  </w:pict>
                </mc:Fallback>
              </mc:AlternateContent>
            </w:r>
          </w:p>
        </w:tc>
      </w:tr>
      <w:tr w:rsidR="00CF16C1" w:rsidRPr="006E1754" w14:paraId="4474BF97" w14:textId="77777777" w:rsidTr="006F104D">
        <w:trPr>
          <w:cantSplit/>
        </w:trPr>
        <w:tc>
          <w:tcPr>
            <w:tcW w:w="3085" w:type="dxa"/>
            <w:hideMark/>
          </w:tcPr>
          <w:p w14:paraId="7BC77CEE" w14:textId="77777777" w:rsidR="00CF16C1" w:rsidRPr="006E1754" w:rsidRDefault="00CF16C1" w:rsidP="000B29D5">
            <w:pPr>
              <w:rPr>
                <w:rFonts w:asciiTheme="minorHAnsi" w:hAnsiTheme="minorHAnsi" w:cstheme="minorHAnsi"/>
                <w:b/>
                <w:bCs/>
                <w:lang w:val="fr-CA"/>
              </w:rPr>
            </w:pPr>
            <w:r>
              <w:rPr>
                <w:rFonts w:asciiTheme="minorHAnsi" w:hAnsiTheme="minorHAnsi" w:cstheme="minorHAnsi"/>
                <w:b/>
                <w:bCs/>
                <w:lang w:val="fr-CA"/>
              </w:rPr>
              <w:t>Objectif</w:t>
            </w:r>
            <w:r w:rsidRPr="006E1754">
              <w:rPr>
                <w:rFonts w:asciiTheme="minorHAnsi" w:hAnsiTheme="minorHAnsi" w:cstheme="minorHAnsi"/>
                <w:b/>
                <w:bCs/>
                <w:lang w:val="fr-CA"/>
              </w:rPr>
              <w:t xml:space="preserve"> 7</w:t>
            </w:r>
            <w:r>
              <w:rPr>
                <w:rFonts w:asciiTheme="minorHAnsi" w:hAnsiTheme="minorHAnsi" w:cstheme="minorHAnsi"/>
                <w:b/>
                <w:bCs/>
                <w:lang w:val="fr-CA"/>
              </w:rPr>
              <w:t xml:space="preserve"> –</w:t>
            </w:r>
            <w:r w:rsidRPr="00C176B7">
              <w:rPr>
                <w:rFonts w:asciiTheme="minorHAnsi" w:hAnsiTheme="minorHAnsi" w:cstheme="minorHAnsi"/>
                <w:b/>
                <w:bCs/>
                <w:lang w:val="fr-CA"/>
              </w:rPr>
              <w:t xml:space="preserve"> Les menaces pesant sur les sites dont les caractéristiques écologiques risquent de changer sont traitées.</w:t>
            </w:r>
          </w:p>
        </w:tc>
        <w:tc>
          <w:tcPr>
            <w:tcW w:w="5103" w:type="dxa"/>
            <w:hideMark/>
          </w:tcPr>
          <w:p w14:paraId="2F10B59E" w14:textId="77777777" w:rsidR="00CF16C1" w:rsidRPr="006E1754" w:rsidRDefault="00CF16C1" w:rsidP="000B29D5">
            <w:pPr>
              <w:rPr>
                <w:rFonts w:asciiTheme="minorHAnsi" w:hAnsiTheme="minorHAnsi" w:cstheme="minorHAnsi"/>
                <w:bCs/>
                <w:lang w:val="fr-CA"/>
              </w:rPr>
            </w:pPr>
            <w:r w:rsidRPr="006E1754">
              <w:rPr>
                <w:rFonts w:asciiTheme="minorHAnsi" w:hAnsiTheme="minorHAnsi" w:cstheme="minorHAnsi"/>
                <w:bCs/>
                <w:lang w:val="fr-CA"/>
              </w:rPr>
              <w:t>7.2</w:t>
            </w:r>
            <w:r>
              <w:rPr>
                <w:rFonts w:asciiTheme="minorHAnsi" w:hAnsiTheme="minorHAnsi" w:cstheme="minorHAnsi"/>
                <w:bCs/>
                <w:lang w:val="fr-CA"/>
              </w:rPr>
              <w:t xml:space="preserve"> -</w:t>
            </w:r>
            <w:r w:rsidRPr="006E1754">
              <w:rPr>
                <w:rFonts w:asciiTheme="minorHAnsi" w:hAnsiTheme="minorHAnsi" w:cstheme="minorHAnsi"/>
                <w:bCs/>
                <w:lang w:val="fr-CA"/>
              </w:rPr>
              <w:t xml:space="preserve"> </w:t>
            </w:r>
            <w:r w:rsidRPr="00792148">
              <w:rPr>
                <w:rFonts w:asciiTheme="minorHAnsi" w:hAnsiTheme="minorHAnsi" w:cstheme="minorHAnsi"/>
                <w:bCs/>
                <w:lang w:val="fr-CA"/>
              </w:rPr>
              <w:t>% des Parties ayant signalé au Secrétariat tous les cas de changement ou de changement probable, négatif, induit par l’homme, dans les caractéristiques écologiques de Sites Ramsar conformément à l’article 3.2. {2.6.2} DRC 2.6.i</w:t>
            </w:r>
          </w:p>
        </w:tc>
        <w:tc>
          <w:tcPr>
            <w:tcW w:w="1264" w:type="dxa"/>
            <w:hideMark/>
          </w:tcPr>
          <w:p w14:paraId="2F142B51"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20%</w:t>
            </w:r>
          </w:p>
        </w:tc>
        <w:tc>
          <w:tcPr>
            <w:tcW w:w="1265" w:type="dxa"/>
            <w:hideMark/>
          </w:tcPr>
          <w:p w14:paraId="33CE8FC1"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18%</w:t>
            </w:r>
          </w:p>
        </w:tc>
        <w:tc>
          <w:tcPr>
            <w:tcW w:w="1264" w:type="dxa"/>
            <w:hideMark/>
          </w:tcPr>
          <w:p w14:paraId="166DA3FA"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21%</w:t>
            </w:r>
          </w:p>
        </w:tc>
        <w:tc>
          <w:tcPr>
            <w:tcW w:w="1265" w:type="dxa"/>
            <w:hideMark/>
          </w:tcPr>
          <w:p w14:paraId="07385E87"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21%</w:t>
            </w:r>
          </w:p>
        </w:tc>
        <w:tc>
          <w:tcPr>
            <w:tcW w:w="928" w:type="dxa"/>
          </w:tcPr>
          <w:p w14:paraId="188F1712" w14:textId="77777777" w:rsidR="00CF16C1" w:rsidRPr="006E1754" w:rsidRDefault="00CF16C1" w:rsidP="000B29D5">
            <w:pPr>
              <w:jc w:val="center"/>
              <w:rPr>
                <w:rFonts w:asciiTheme="minorHAnsi" w:hAnsiTheme="minorHAnsi" w:cstheme="minorHAnsi"/>
                <w:bCs/>
                <w:lang w:val="fr-CA"/>
              </w:rPr>
            </w:pPr>
            <w:r w:rsidRPr="006E1754">
              <w:rPr>
                <w:noProof/>
                <w:lang w:eastAsia="en-GB"/>
              </w:rPr>
              <mc:AlternateContent>
                <mc:Choice Requires="wpg">
                  <w:drawing>
                    <wp:inline distT="0" distB="0" distL="0" distR="0" wp14:anchorId="6C334DEE" wp14:editId="0741A2B1">
                      <wp:extent cx="229824" cy="229824"/>
                      <wp:effectExtent l="0" t="0" r="0" b="0"/>
                      <wp:docPr id="187"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188" name="Rounded Rectangle 188"/>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9" name="Right Arrow 189"/>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D645064"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">
                      <v:roundrect id="Rounded Rectangle 188"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" fillcolor="#ffc000" stroked="f" strokeweight="1pt">
                        <v:stroke joinstyle="miter"/>
                      </v:roundrect>
                      <v:shape id="Right Arrow 189"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" adj="10800" fillcolor="window" stroked="f" strokeweight="1pt"/>
                      <w10:anchorlock/>
                    </v:group>
                  </w:pict>
                </mc:Fallback>
              </mc:AlternateContent>
            </w:r>
          </w:p>
        </w:tc>
      </w:tr>
      <w:tr w:rsidR="00CF16C1" w:rsidRPr="00CF16C1" w14:paraId="2EC23118" w14:textId="77777777" w:rsidTr="006F104D">
        <w:trPr>
          <w:cantSplit/>
        </w:trPr>
        <w:tc>
          <w:tcPr>
            <w:tcW w:w="14174" w:type="dxa"/>
            <w:gridSpan w:val="7"/>
          </w:tcPr>
          <w:p w14:paraId="4DE6EA95" w14:textId="77777777" w:rsidR="00CF16C1" w:rsidRPr="006E1754" w:rsidRDefault="00CF16C1" w:rsidP="00DA0B7C">
            <w:pPr>
              <w:spacing w:before="120" w:after="120"/>
              <w:rPr>
                <w:rFonts w:asciiTheme="minorHAnsi" w:hAnsiTheme="minorHAnsi" w:cstheme="minorHAnsi"/>
                <w:b/>
                <w:bCs/>
                <w:lang w:val="fr-CA"/>
              </w:rPr>
            </w:pPr>
            <w:r>
              <w:rPr>
                <w:rFonts w:asciiTheme="minorHAnsi" w:hAnsiTheme="minorHAnsi" w:cstheme="minorHAnsi"/>
                <w:b/>
                <w:bCs/>
                <w:lang w:val="fr-CA"/>
              </w:rPr>
              <w:lastRenderedPageBreak/>
              <w:t>But</w:t>
            </w:r>
            <w:r w:rsidRPr="006E1754">
              <w:rPr>
                <w:rFonts w:asciiTheme="minorHAnsi" w:hAnsiTheme="minorHAnsi" w:cstheme="minorHAnsi"/>
                <w:b/>
                <w:bCs/>
                <w:lang w:val="fr-CA"/>
              </w:rPr>
              <w:t xml:space="preserve"> 3</w:t>
            </w:r>
            <w:r>
              <w:rPr>
                <w:rFonts w:asciiTheme="minorHAnsi" w:hAnsiTheme="minorHAnsi" w:cstheme="minorHAnsi"/>
                <w:b/>
                <w:bCs/>
                <w:lang w:val="fr-CA"/>
              </w:rPr>
              <w:t> </w:t>
            </w:r>
            <w:r w:rsidRPr="006E1754">
              <w:rPr>
                <w:rFonts w:asciiTheme="minorHAnsi" w:hAnsiTheme="minorHAnsi" w:cstheme="minorHAnsi"/>
                <w:b/>
                <w:bCs/>
                <w:lang w:val="fr-CA"/>
              </w:rPr>
              <w:t xml:space="preserve">: </w:t>
            </w:r>
            <w:r>
              <w:rPr>
                <w:rFonts w:asciiTheme="minorHAnsi" w:hAnsiTheme="minorHAnsi" w:cstheme="minorHAnsi"/>
                <w:b/>
                <w:bCs/>
                <w:lang w:val="fr-CA"/>
              </w:rPr>
              <w:t>Utiliser toutes les zones humides de façon rationnelle</w:t>
            </w:r>
          </w:p>
        </w:tc>
      </w:tr>
      <w:tr w:rsidR="00CF16C1" w:rsidRPr="006E1754" w14:paraId="45D1D49C" w14:textId="77777777" w:rsidTr="006F104D">
        <w:trPr>
          <w:cantSplit/>
        </w:trPr>
        <w:tc>
          <w:tcPr>
            <w:tcW w:w="3085" w:type="dxa"/>
            <w:vMerge w:val="restart"/>
          </w:tcPr>
          <w:p w14:paraId="6AE22CD3" w14:textId="77777777" w:rsidR="00CF16C1" w:rsidRPr="006E1754" w:rsidRDefault="00CF16C1" w:rsidP="000B29D5">
            <w:pPr>
              <w:rPr>
                <w:rFonts w:cstheme="minorHAnsi"/>
                <w:b/>
                <w:bCs/>
                <w:lang w:val="fr-CA"/>
              </w:rPr>
            </w:pPr>
            <w:r>
              <w:rPr>
                <w:rFonts w:asciiTheme="minorHAnsi" w:hAnsiTheme="minorHAnsi" w:cstheme="minorHAnsi"/>
                <w:b/>
                <w:bCs/>
                <w:lang w:val="fr-CA"/>
              </w:rPr>
              <w:t>Objectif</w:t>
            </w:r>
            <w:r w:rsidRPr="006E1754">
              <w:rPr>
                <w:rFonts w:asciiTheme="minorHAnsi" w:hAnsiTheme="minorHAnsi" w:cstheme="minorHAnsi"/>
                <w:b/>
                <w:bCs/>
                <w:lang w:val="fr-CA"/>
              </w:rPr>
              <w:t xml:space="preserve"> 8</w:t>
            </w:r>
            <w:r>
              <w:rPr>
                <w:rFonts w:asciiTheme="minorHAnsi" w:hAnsiTheme="minorHAnsi" w:cstheme="minorHAnsi"/>
                <w:b/>
                <w:bCs/>
                <w:lang w:val="fr-CA"/>
              </w:rPr>
              <w:t xml:space="preserve"> –</w:t>
            </w:r>
            <w:r w:rsidRPr="00DB5248">
              <w:rPr>
                <w:rFonts w:asciiTheme="minorHAnsi" w:hAnsiTheme="minorHAnsi" w:cstheme="minorHAnsi"/>
                <w:b/>
                <w:bCs/>
                <w:lang w:val="fr-CA"/>
              </w:rPr>
              <w:t xml:space="preserve"> Les inventaires nationaux des zones humides sont commencés, terminés ou mis à jour et diffusés et utilisés pour promouvoir la conservation et la gestion efficace de toutes les zones humides.</w:t>
            </w:r>
          </w:p>
        </w:tc>
        <w:tc>
          <w:tcPr>
            <w:tcW w:w="5103" w:type="dxa"/>
          </w:tcPr>
          <w:p w14:paraId="01DE82F5" w14:textId="77777777" w:rsidR="00CF16C1" w:rsidRPr="00DB5248" w:rsidRDefault="00CF16C1" w:rsidP="000B29D5">
            <w:pPr>
              <w:rPr>
                <w:rFonts w:cstheme="minorHAnsi"/>
                <w:bCs/>
                <w:lang w:val="fr-CA"/>
              </w:rPr>
            </w:pPr>
            <w:r w:rsidRPr="00DB5248">
              <w:rPr>
                <w:rFonts w:asciiTheme="minorHAnsi" w:hAnsiTheme="minorHAnsi" w:cstheme="minorHAnsi"/>
                <w:bCs/>
                <w:lang w:val="fr-CA"/>
              </w:rPr>
              <w:t xml:space="preserve">8.1 </w:t>
            </w:r>
            <w:r w:rsidRPr="00DB5248">
              <w:rPr>
                <w:rFonts w:ascii="Calibri" w:hAnsi="Calibri" w:cs="Arial"/>
                <w:lang w:val="fr-FR"/>
              </w:rPr>
              <w:t>Votre pays a-t-il un inventaire national des zones humides complet? {1.1.1} DRC 1.1.i</w:t>
            </w:r>
          </w:p>
        </w:tc>
        <w:tc>
          <w:tcPr>
            <w:tcW w:w="1264" w:type="dxa"/>
          </w:tcPr>
          <w:p w14:paraId="50529E7C" w14:textId="77777777" w:rsidR="00CF16C1" w:rsidRPr="006E1754" w:rsidRDefault="00CF16C1" w:rsidP="000B29D5">
            <w:pPr>
              <w:jc w:val="center"/>
              <w:rPr>
                <w:rFonts w:cstheme="minorHAnsi"/>
                <w:bCs/>
                <w:lang w:val="fr-CA"/>
              </w:rPr>
            </w:pPr>
            <w:r w:rsidRPr="006E1754">
              <w:rPr>
                <w:rFonts w:asciiTheme="minorHAnsi" w:hAnsiTheme="minorHAnsi" w:cstheme="minorHAnsi"/>
                <w:bCs/>
                <w:lang w:val="fr-CA"/>
              </w:rPr>
              <w:t>37%</w:t>
            </w:r>
          </w:p>
        </w:tc>
        <w:tc>
          <w:tcPr>
            <w:tcW w:w="1265" w:type="dxa"/>
          </w:tcPr>
          <w:p w14:paraId="0C96DEB5" w14:textId="77777777" w:rsidR="00CF16C1" w:rsidRPr="006E1754" w:rsidRDefault="00CF16C1" w:rsidP="000B29D5">
            <w:pPr>
              <w:jc w:val="center"/>
              <w:rPr>
                <w:rFonts w:cstheme="minorHAnsi"/>
                <w:bCs/>
                <w:lang w:val="fr-CA"/>
              </w:rPr>
            </w:pPr>
            <w:r w:rsidRPr="006E1754">
              <w:rPr>
                <w:rFonts w:asciiTheme="minorHAnsi" w:hAnsiTheme="minorHAnsi" w:cstheme="minorHAnsi"/>
                <w:bCs/>
                <w:lang w:val="fr-CA"/>
              </w:rPr>
              <w:t>54%</w:t>
            </w:r>
          </w:p>
        </w:tc>
        <w:tc>
          <w:tcPr>
            <w:tcW w:w="1264" w:type="dxa"/>
          </w:tcPr>
          <w:p w14:paraId="12EA8033" w14:textId="77777777" w:rsidR="00CF16C1" w:rsidRPr="006E1754" w:rsidRDefault="00CF16C1" w:rsidP="000B29D5">
            <w:pPr>
              <w:jc w:val="center"/>
              <w:rPr>
                <w:rFonts w:cstheme="minorHAnsi"/>
                <w:bCs/>
                <w:lang w:val="fr-CA"/>
              </w:rPr>
            </w:pPr>
            <w:r w:rsidRPr="006E1754">
              <w:rPr>
                <w:rFonts w:asciiTheme="minorHAnsi" w:hAnsiTheme="minorHAnsi" w:cstheme="minorHAnsi"/>
                <w:bCs/>
                <w:lang w:val="fr-CA"/>
              </w:rPr>
              <w:t>47%</w:t>
            </w:r>
          </w:p>
        </w:tc>
        <w:tc>
          <w:tcPr>
            <w:tcW w:w="1265" w:type="dxa"/>
          </w:tcPr>
          <w:p w14:paraId="4944F214" w14:textId="77777777" w:rsidR="00CF16C1" w:rsidRPr="006E1754" w:rsidRDefault="00CF16C1" w:rsidP="000B29D5">
            <w:pPr>
              <w:jc w:val="center"/>
              <w:rPr>
                <w:rFonts w:cstheme="minorHAnsi"/>
                <w:bCs/>
                <w:lang w:val="fr-CA"/>
              </w:rPr>
            </w:pPr>
            <w:r w:rsidRPr="006E1754">
              <w:rPr>
                <w:rFonts w:asciiTheme="minorHAnsi" w:hAnsiTheme="minorHAnsi" w:cstheme="minorHAnsi"/>
                <w:bCs/>
                <w:lang w:val="fr-CA"/>
              </w:rPr>
              <w:t>44%</w:t>
            </w:r>
          </w:p>
        </w:tc>
        <w:tc>
          <w:tcPr>
            <w:tcW w:w="928" w:type="dxa"/>
          </w:tcPr>
          <w:p w14:paraId="7507C307" w14:textId="77777777" w:rsidR="00CF16C1" w:rsidRPr="006E1754" w:rsidRDefault="00CF16C1" w:rsidP="000B29D5">
            <w:pPr>
              <w:jc w:val="center"/>
              <w:rPr>
                <w:rFonts w:cstheme="minorHAnsi"/>
                <w:bCs/>
                <w:lang w:val="fr-CA"/>
              </w:rPr>
            </w:pPr>
            <w:r w:rsidRPr="006E1754">
              <w:rPr>
                <w:rFonts w:cstheme="minorHAnsi"/>
                <w:bCs/>
                <w:noProof/>
                <w:lang w:eastAsia="en-GB"/>
              </w:rPr>
              <mc:AlternateContent>
                <mc:Choice Requires="wpg">
                  <w:drawing>
                    <wp:inline distT="0" distB="0" distL="0" distR="0" wp14:anchorId="7C0B2442" wp14:editId="527AEE83">
                      <wp:extent cx="230114" cy="230114"/>
                      <wp:effectExtent l="0" t="0" r="0" b="0"/>
                      <wp:docPr id="190"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191" name="Rounded Rectangle 191"/>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2" name="Right Arrow 192"/>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7CE9AD3"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">
                      <v:roundrect id="Rounded Rectangle 191"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" fillcolor="#f73939" stroked="f" strokeweight="2pt"/>
                      <v:shape id="Right Arrow 192"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" adj="10800" fillcolor="white [3212]" stroked="f" strokeweight="2pt"/>
                      <w10:anchorlock/>
                    </v:group>
                  </w:pict>
                </mc:Fallback>
              </mc:AlternateContent>
            </w:r>
          </w:p>
        </w:tc>
      </w:tr>
      <w:tr w:rsidR="00CF16C1" w:rsidRPr="006E1754" w14:paraId="4F5D814E" w14:textId="77777777" w:rsidTr="006F104D">
        <w:trPr>
          <w:cantSplit/>
        </w:trPr>
        <w:tc>
          <w:tcPr>
            <w:tcW w:w="3085" w:type="dxa"/>
            <w:vMerge/>
          </w:tcPr>
          <w:p w14:paraId="1DD64242" w14:textId="77777777" w:rsidR="00CF16C1" w:rsidRPr="006E1754" w:rsidRDefault="00CF16C1" w:rsidP="000B29D5">
            <w:pPr>
              <w:rPr>
                <w:rFonts w:cstheme="minorHAnsi"/>
                <w:b/>
                <w:bCs/>
                <w:lang w:val="fr-CA"/>
              </w:rPr>
            </w:pPr>
          </w:p>
        </w:tc>
        <w:tc>
          <w:tcPr>
            <w:tcW w:w="5103" w:type="dxa"/>
          </w:tcPr>
          <w:p w14:paraId="3FB8B2CC" w14:textId="77777777" w:rsidR="00CF16C1" w:rsidRPr="00DB5248" w:rsidRDefault="00CF16C1" w:rsidP="000B29D5">
            <w:pPr>
              <w:rPr>
                <w:rFonts w:cstheme="minorHAnsi"/>
                <w:bCs/>
                <w:lang w:val="fr-CA"/>
              </w:rPr>
            </w:pPr>
            <w:r w:rsidRPr="00DB5248">
              <w:rPr>
                <w:rFonts w:asciiTheme="minorHAnsi" w:hAnsiTheme="minorHAnsi" w:cstheme="minorHAnsi"/>
                <w:bCs/>
                <w:lang w:val="fr-CA"/>
              </w:rPr>
              <w:t xml:space="preserve">8.5 </w:t>
            </w:r>
            <w:r w:rsidRPr="00DB5248">
              <w:rPr>
                <w:rFonts w:ascii="Calibri" w:hAnsi="Calibri" w:cs="Arial"/>
                <w:lang w:val="fr-FR"/>
              </w:rPr>
              <w:t>Les conditions* des zones humides de votre pays ont</w:t>
            </w:r>
            <w:r>
              <w:rPr>
                <w:rFonts w:ascii="Calibri" w:hAnsi="Calibri" w:cs="Arial"/>
                <w:lang w:val="fr-FR"/>
              </w:rPr>
              <w:noBreakHyphen/>
            </w:r>
            <w:r w:rsidRPr="00DB5248">
              <w:rPr>
                <w:rFonts w:ascii="Calibri" w:hAnsi="Calibri" w:cs="Arial"/>
                <w:lang w:val="fr-FR"/>
              </w:rPr>
              <w:t>elles, généralement, changé depuis la dernière période triennale? {1.1.3}</w:t>
            </w:r>
          </w:p>
        </w:tc>
        <w:tc>
          <w:tcPr>
            <w:tcW w:w="1264" w:type="dxa"/>
          </w:tcPr>
          <w:p w14:paraId="2BB00744" w14:textId="77777777" w:rsidR="00CF16C1" w:rsidRPr="006E1754" w:rsidRDefault="00CF16C1" w:rsidP="000B29D5">
            <w:pPr>
              <w:jc w:val="center"/>
              <w:rPr>
                <w:rFonts w:cstheme="minorHAnsi"/>
                <w:bCs/>
                <w:lang w:val="fr-CA"/>
              </w:rPr>
            </w:pPr>
          </w:p>
        </w:tc>
        <w:tc>
          <w:tcPr>
            <w:tcW w:w="1265" w:type="dxa"/>
          </w:tcPr>
          <w:p w14:paraId="1B13764D" w14:textId="77777777" w:rsidR="00CF16C1" w:rsidRPr="006E1754" w:rsidRDefault="00CF16C1" w:rsidP="000B29D5">
            <w:pPr>
              <w:jc w:val="center"/>
              <w:rPr>
                <w:rFonts w:cstheme="minorHAnsi"/>
                <w:bCs/>
                <w:lang w:val="fr-CA"/>
              </w:rPr>
            </w:pPr>
          </w:p>
        </w:tc>
        <w:tc>
          <w:tcPr>
            <w:tcW w:w="1264" w:type="dxa"/>
          </w:tcPr>
          <w:p w14:paraId="54AE1D19" w14:textId="77777777" w:rsidR="00CF16C1" w:rsidRPr="006E1754" w:rsidRDefault="00CF16C1" w:rsidP="000B29D5">
            <w:pPr>
              <w:jc w:val="center"/>
              <w:rPr>
                <w:rFonts w:cstheme="minorHAnsi"/>
                <w:bCs/>
                <w:lang w:val="fr-CA"/>
              </w:rPr>
            </w:pPr>
          </w:p>
        </w:tc>
        <w:tc>
          <w:tcPr>
            <w:tcW w:w="1265" w:type="dxa"/>
          </w:tcPr>
          <w:p w14:paraId="369F199B" w14:textId="77777777" w:rsidR="00CF16C1" w:rsidRPr="006E1754" w:rsidRDefault="00CF16C1" w:rsidP="000B29D5">
            <w:pPr>
              <w:jc w:val="center"/>
              <w:rPr>
                <w:rFonts w:cstheme="minorHAnsi"/>
                <w:bCs/>
                <w:lang w:val="fr-CA"/>
              </w:rPr>
            </w:pPr>
          </w:p>
        </w:tc>
        <w:tc>
          <w:tcPr>
            <w:tcW w:w="928" w:type="dxa"/>
          </w:tcPr>
          <w:p w14:paraId="10A61AC4" w14:textId="77777777" w:rsidR="00CF16C1" w:rsidRPr="006E1754" w:rsidRDefault="00CF16C1" w:rsidP="000B29D5">
            <w:pPr>
              <w:jc w:val="center"/>
              <w:rPr>
                <w:rFonts w:cstheme="minorHAnsi"/>
                <w:bCs/>
                <w:lang w:val="fr-CA"/>
              </w:rPr>
            </w:pPr>
          </w:p>
        </w:tc>
      </w:tr>
      <w:tr w:rsidR="00CF16C1" w:rsidRPr="006E1754" w14:paraId="29F7A0F4" w14:textId="77777777" w:rsidTr="006F104D">
        <w:trPr>
          <w:cantSplit/>
        </w:trPr>
        <w:tc>
          <w:tcPr>
            <w:tcW w:w="3085" w:type="dxa"/>
            <w:vMerge/>
          </w:tcPr>
          <w:p w14:paraId="51367EB4" w14:textId="77777777" w:rsidR="00CF16C1" w:rsidRPr="006E1754" w:rsidRDefault="00CF16C1" w:rsidP="000B29D5">
            <w:pPr>
              <w:rPr>
                <w:rFonts w:cstheme="minorHAnsi"/>
                <w:b/>
                <w:bCs/>
                <w:lang w:val="fr-CA"/>
              </w:rPr>
            </w:pPr>
          </w:p>
        </w:tc>
        <w:tc>
          <w:tcPr>
            <w:tcW w:w="5103" w:type="dxa"/>
          </w:tcPr>
          <w:p w14:paraId="32A7926A" w14:textId="77777777" w:rsidR="00CF16C1" w:rsidRPr="006E1754" w:rsidRDefault="00CF16C1" w:rsidP="000B29D5">
            <w:pPr>
              <w:rPr>
                <w:rFonts w:cstheme="minorHAnsi"/>
                <w:bCs/>
                <w:lang w:val="fr-CA"/>
              </w:rPr>
            </w:pPr>
            <w:r w:rsidRPr="006E1754">
              <w:rPr>
                <w:rFonts w:asciiTheme="minorHAnsi" w:hAnsiTheme="minorHAnsi" w:cstheme="minorHAnsi"/>
                <w:bCs/>
                <w:lang w:val="fr-CA"/>
              </w:rPr>
              <w:t xml:space="preserve">a) </w:t>
            </w:r>
            <w:r>
              <w:rPr>
                <w:rFonts w:asciiTheme="minorHAnsi" w:hAnsiTheme="minorHAnsi" w:cstheme="minorHAnsi"/>
                <w:bCs/>
                <w:lang w:val="fr-CA"/>
              </w:rPr>
              <w:t xml:space="preserve">Sites </w:t>
            </w:r>
            <w:r w:rsidRPr="006E1754">
              <w:rPr>
                <w:rFonts w:asciiTheme="minorHAnsi" w:hAnsiTheme="minorHAnsi" w:cstheme="minorHAnsi"/>
                <w:bCs/>
                <w:lang w:val="fr-CA"/>
              </w:rPr>
              <w:t>Ramsar (</w:t>
            </w:r>
            <w:r>
              <w:rPr>
                <w:rFonts w:asciiTheme="minorHAnsi" w:hAnsiTheme="minorHAnsi" w:cstheme="minorHAnsi"/>
                <w:bCs/>
                <w:lang w:val="fr-CA"/>
              </w:rPr>
              <w:t>état détérioré</w:t>
            </w:r>
            <w:r w:rsidRPr="006E1754">
              <w:rPr>
                <w:rFonts w:asciiTheme="minorHAnsi" w:hAnsiTheme="minorHAnsi" w:cstheme="minorHAnsi"/>
                <w:bCs/>
                <w:lang w:val="fr-CA"/>
              </w:rPr>
              <w:t xml:space="preserve">) </w:t>
            </w:r>
          </w:p>
        </w:tc>
        <w:tc>
          <w:tcPr>
            <w:tcW w:w="1264" w:type="dxa"/>
          </w:tcPr>
          <w:p w14:paraId="61A8A9DF" w14:textId="77777777" w:rsidR="00CF16C1" w:rsidRPr="006E1754" w:rsidRDefault="00CF16C1" w:rsidP="000B29D5">
            <w:pPr>
              <w:jc w:val="center"/>
              <w:rPr>
                <w:rFonts w:cstheme="minorHAnsi"/>
                <w:bCs/>
                <w:lang w:val="fr-CA"/>
              </w:rPr>
            </w:pPr>
            <w:r w:rsidRPr="006E1754">
              <w:rPr>
                <w:rFonts w:asciiTheme="minorHAnsi" w:hAnsiTheme="minorHAnsi" w:cstheme="minorHAnsi"/>
                <w:bCs/>
                <w:lang w:val="fr-CA"/>
              </w:rPr>
              <w:t>37%</w:t>
            </w:r>
          </w:p>
        </w:tc>
        <w:tc>
          <w:tcPr>
            <w:tcW w:w="1265" w:type="dxa"/>
          </w:tcPr>
          <w:p w14:paraId="1E89C726" w14:textId="77777777" w:rsidR="00CF16C1" w:rsidRPr="006E1754" w:rsidRDefault="00CF16C1" w:rsidP="000B29D5">
            <w:pPr>
              <w:jc w:val="center"/>
              <w:rPr>
                <w:rFonts w:cstheme="minorHAnsi"/>
                <w:bCs/>
                <w:lang w:val="fr-CA"/>
              </w:rPr>
            </w:pPr>
            <w:r w:rsidRPr="006E1754">
              <w:rPr>
                <w:rFonts w:asciiTheme="minorHAnsi" w:hAnsiTheme="minorHAnsi" w:cstheme="minorHAnsi"/>
                <w:bCs/>
                <w:lang w:val="fr-CA"/>
              </w:rPr>
              <w:t>17%</w:t>
            </w:r>
          </w:p>
        </w:tc>
        <w:tc>
          <w:tcPr>
            <w:tcW w:w="1264" w:type="dxa"/>
          </w:tcPr>
          <w:p w14:paraId="26A9CF4D" w14:textId="77777777" w:rsidR="00CF16C1" w:rsidRPr="006E1754" w:rsidRDefault="00CF16C1" w:rsidP="000B29D5">
            <w:pPr>
              <w:jc w:val="center"/>
              <w:rPr>
                <w:rFonts w:cstheme="minorHAnsi"/>
                <w:bCs/>
                <w:lang w:val="fr-CA"/>
              </w:rPr>
            </w:pPr>
            <w:r w:rsidRPr="006E1754">
              <w:rPr>
                <w:rFonts w:asciiTheme="minorHAnsi" w:hAnsiTheme="minorHAnsi" w:cstheme="minorHAnsi"/>
                <w:bCs/>
                <w:lang w:val="fr-CA"/>
              </w:rPr>
              <w:t>19%</w:t>
            </w:r>
          </w:p>
        </w:tc>
        <w:tc>
          <w:tcPr>
            <w:tcW w:w="1265" w:type="dxa"/>
          </w:tcPr>
          <w:p w14:paraId="5B829649" w14:textId="77777777" w:rsidR="00CF16C1" w:rsidRPr="006E1754" w:rsidRDefault="00CF16C1" w:rsidP="000B29D5">
            <w:pPr>
              <w:jc w:val="center"/>
              <w:rPr>
                <w:rFonts w:cstheme="minorHAnsi"/>
                <w:bCs/>
                <w:lang w:val="fr-CA"/>
              </w:rPr>
            </w:pPr>
            <w:r w:rsidRPr="006E1754">
              <w:rPr>
                <w:rFonts w:asciiTheme="minorHAnsi" w:hAnsiTheme="minorHAnsi" w:cstheme="minorHAnsi"/>
                <w:bCs/>
                <w:lang w:val="fr-CA"/>
              </w:rPr>
              <w:t>18%</w:t>
            </w:r>
          </w:p>
        </w:tc>
        <w:tc>
          <w:tcPr>
            <w:tcW w:w="928" w:type="dxa"/>
          </w:tcPr>
          <w:p w14:paraId="3BCC5C24" w14:textId="77777777" w:rsidR="00CF16C1" w:rsidRPr="006E1754" w:rsidRDefault="00CF16C1" w:rsidP="000B29D5">
            <w:pPr>
              <w:jc w:val="center"/>
              <w:rPr>
                <w:rFonts w:cstheme="minorHAnsi"/>
                <w:bCs/>
                <w:lang w:val="fr-CA"/>
              </w:rPr>
            </w:pPr>
            <w:r w:rsidRPr="006E1754">
              <w:rPr>
                <w:rFonts w:cstheme="minorHAnsi"/>
                <w:bCs/>
                <w:noProof/>
                <w:lang w:eastAsia="en-GB"/>
              </w:rPr>
              <w:drawing>
                <wp:inline distT="0" distB="0" distL="0" distR="0" wp14:anchorId="511CFF37" wp14:editId="6077C2D6">
                  <wp:extent cx="234361" cy="234361"/>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814" cy="234814"/>
                          </a:xfrm>
                          <a:prstGeom prst="rect">
                            <a:avLst/>
                          </a:prstGeom>
                          <a:noFill/>
                        </pic:spPr>
                      </pic:pic>
                    </a:graphicData>
                  </a:graphic>
                </wp:inline>
              </w:drawing>
            </w:r>
          </w:p>
        </w:tc>
      </w:tr>
      <w:tr w:rsidR="00CF16C1" w:rsidRPr="006E1754" w14:paraId="66A0D241" w14:textId="77777777" w:rsidTr="006F104D">
        <w:trPr>
          <w:cantSplit/>
        </w:trPr>
        <w:tc>
          <w:tcPr>
            <w:tcW w:w="3085" w:type="dxa"/>
            <w:vMerge/>
          </w:tcPr>
          <w:p w14:paraId="1BE67C3F" w14:textId="77777777" w:rsidR="00CF16C1" w:rsidRPr="006E1754" w:rsidRDefault="00CF16C1" w:rsidP="000B29D5">
            <w:pPr>
              <w:rPr>
                <w:rFonts w:cstheme="minorHAnsi"/>
                <w:b/>
                <w:bCs/>
                <w:lang w:val="fr-CA"/>
              </w:rPr>
            </w:pPr>
          </w:p>
        </w:tc>
        <w:tc>
          <w:tcPr>
            <w:tcW w:w="5103" w:type="dxa"/>
          </w:tcPr>
          <w:p w14:paraId="74393AED" w14:textId="77777777" w:rsidR="00CF16C1" w:rsidRPr="006E1754" w:rsidRDefault="00CF16C1" w:rsidP="000B29D5">
            <w:pPr>
              <w:rPr>
                <w:rFonts w:cstheme="minorHAnsi"/>
                <w:bCs/>
                <w:lang w:val="fr-CA"/>
              </w:rPr>
            </w:pPr>
            <w:r w:rsidRPr="006E1754">
              <w:rPr>
                <w:rFonts w:asciiTheme="minorHAnsi" w:hAnsiTheme="minorHAnsi" w:cstheme="minorHAnsi"/>
                <w:bCs/>
                <w:lang w:val="fr-CA"/>
              </w:rPr>
              <w:t xml:space="preserve">b) </w:t>
            </w:r>
            <w:r>
              <w:rPr>
                <w:rFonts w:asciiTheme="minorHAnsi" w:hAnsiTheme="minorHAnsi" w:cstheme="minorHAnsi"/>
                <w:bCs/>
                <w:lang w:val="fr-CA"/>
              </w:rPr>
              <w:t>zones humides en général</w:t>
            </w:r>
            <w:r w:rsidRPr="006E1754">
              <w:rPr>
                <w:rFonts w:asciiTheme="minorHAnsi" w:hAnsiTheme="minorHAnsi" w:cstheme="minorHAnsi"/>
                <w:bCs/>
                <w:lang w:val="fr-CA"/>
              </w:rPr>
              <w:t xml:space="preserve"> (</w:t>
            </w:r>
            <w:r>
              <w:rPr>
                <w:rFonts w:asciiTheme="minorHAnsi" w:hAnsiTheme="minorHAnsi" w:cstheme="minorHAnsi"/>
                <w:bCs/>
                <w:lang w:val="fr-CA"/>
              </w:rPr>
              <w:t>état détérioré</w:t>
            </w:r>
            <w:r w:rsidRPr="006E1754">
              <w:rPr>
                <w:rFonts w:asciiTheme="minorHAnsi" w:hAnsiTheme="minorHAnsi" w:cstheme="minorHAnsi"/>
                <w:bCs/>
                <w:lang w:val="fr-CA"/>
              </w:rPr>
              <w:t>)</w:t>
            </w:r>
          </w:p>
        </w:tc>
        <w:tc>
          <w:tcPr>
            <w:tcW w:w="1264" w:type="dxa"/>
          </w:tcPr>
          <w:p w14:paraId="52967F39" w14:textId="77777777" w:rsidR="00CF16C1" w:rsidRPr="006E1754" w:rsidRDefault="00CF16C1" w:rsidP="000B29D5">
            <w:pPr>
              <w:jc w:val="center"/>
              <w:rPr>
                <w:rFonts w:cstheme="minorHAnsi"/>
                <w:bCs/>
                <w:lang w:val="fr-CA"/>
              </w:rPr>
            </w:pPr>
            <w:r w:rsidRPr="006E1754">
              <w:rPr>
                <w:rFonts w:asciiTheme="minorHAnsi" w:hAnsiTheme="minorHAnsi" w:cstheme="minorHAnsi"/>
                <w:bCs/>
                <w:lang w:val="fr-CA"/>
              </w:rPr>
              <w:t>36</w:t>
            </w:r>
            <w:r>
              <w:rPr>
                <w:rFonts w:asciiTheme="minorHAnsi" w:hAnsiTheme="minorHAnsi" w:cstheme="minorHAnsi"/>
                <w:bCs/>
                <w:lang w:val="fr-CA"/>
              </w:rPr>
              <w:t>%</w:t>
            </w:r>
          </w:p>
        </w:tc>
        <w:tc>
          <w:tcPr>
            <w:tcW w:w="1265" w:type="dxa"/>
          </w:tcPr>
          <w:p w14:paraId="729B818D" w14:textId="77777777" w:rsidR="00CF16C1" w:rsidRPr="006E1754" w:rsidRDefault="00CF16C1" w:rsidP="000B29D5">
            <w:pPr>
              <w:jc w:val="center"/>
              <w:rPr>
                <w:rFonts w:cstheme="minorHAnsi"/>
                <w:bCs/>
                <w:lang w:val="fr-CA"/>
              </w:rPr>
            </w:pPr>
            <w:r w:rsidRPr="006E1754">
              <w:rPr>
                <w:rFonts w:asciiTheme="minorHAnsi" w:hAnsiTheme="minorHAnsi" w:cstheme="minorHAnsi"/>
                <w:bCs/>
                <w:lang w:val="fr-CA"/>
              </w:rPr>
              <w:t>28%</w:t>
            </w:r>
          </w:p>
        </w:tc>
        <w:tc>
          <w:tcPr>
            <w:tcW w:w="1264" w:type="dxa"/>
          </w:tcPr>
          <w:p w14:paraId="52C5E1E0" w14:textId="77777777" w:rsidR="00CF16C1" w:rsidRPr="006E1754" w:rsidRDefault="00CF16C1" w:rsidP="000B29D5">
            <w:pPr>
              <w:jc w:val="center"/>
              <w:rPr>
                <w:rFonts w:cstheme="minorHAnsi"/>
                <w:bCs/>
                <w:lang w:val="fr-CA"/>
              </w:rPr>
            </w:pPr>
            <w:r w:rsidRPr="006E1754">
              <w:rPr>
                <w:rFonts w:asciiTheme="minorHAnsi" w:hAnsiTheme="minorHAnsi" w:cstheme="minorHAnsi"/>
                <w:bCs/>
                <w:lang w:val="fr-CA"/>
              </w:rPr>
              <w:t>41%</w:t>
            </w:r>
          </w:p>
        </w:tc>
        <w:tc>
          <w:tcPr>
            <w:tcW w:w="1265" w:type="dxa"/>
          </w:tcPr>
          <w:p w14:paraId="0C773EB2" w14:textId="77777777" w:rsidR="00CF16C1" w:rsidRPr="006E1754" w:rsidRDefault="00CF16C1" w:rsidP="000B29D5">
            <w:pPr>
              <w:jc w:val="center"/>
              <w:rPr>
                <w:rFonts w:cstheme="minorHAnsi"/>
                <w:bCs/>
                <w:lang w:val="fr-CA"/>
              </w:rPr>
            </w:pPr>
            <w:r w:rsidRPr="006E1754">
              <w:rPr>
                <w:rFonts w:asciiTheme="minorHAnsi" w:hAnsiTheme="minorHAnsi" w:cstheme="minorHAnsi"/>
                <w:bCs/>
                <w:lang w:val="fr-CA"/>
              </w:rPr>
              <w:t>38%</w:t>
            </w:r>
          </w:p>
        </w:tc>
        <w:tc>
          <w:tcPr>
            <w:tcW w:w="928" w:type="dxa"/>
          </w:tcPr>
          <w:p w14:paraId="55ACF0DB" w14:textId="77777777" w:rsidR="00CF16C1" w:rsidRPr="006E1754" w:rsidRDefault="00CF16C1" w:rsidP="000B29D5">
            <w:pPr>
              <w:jc w:val="center"/>
              <w:rPr>
                <w:rFonts w:cstheme="minorHAnsi"/>
                <w:bCs/>
                <w:lang w:val="fr-CA"/>
              </w:rPr>
            </w:pPr>
            <w:r w:rsidRPr="006E1754">
              <w:rPr>
                <w:rFonts w:cstheme="minorHAnsi"/>
                <w:bCs/>
                <w:noProof/>
                <w:lang w:eastAsia="en-GB"/>
              </w:rPr>
              <w:drawing>
                <wp:inline distT="0" distB="0" distL="0" distR="0" wp14:anchorId="6D7A6E1F" wp14:editId="0CDF8810">
                  <wp:extent cx="234361" cy="2343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814" cy="234814"/>
                          </a:xfrm>
                          <a:prstGeom prst="rect">
                            <a:avLst/>
                          </a:prstGeom>
                          <a:noFill/>
                        </pic:spPr>
                      </pic:pic>
                    </a:graphicData>
                  </a:graphic>
                </wp:inline>
              </w:drawing>
            </w:r>
          </w:p>
        </w:tc>
      </w:tr>
      <w:tr w:rsidR="00CF16C1" w:rsidRPr="006E1754" w14:paraId="36834C63" w14:textId="77777777" w:rsidTr="006F104D">
        <w:trPr>
          <w:cantSplit/>
        </w:trPr>
        <w:tc>
          <w:tcPr>
            <w:tcW w:w="3085" w:type="dxa"/>
            <w:vMerge w:val="restart"/>
            <w:hideMark/>
          </w:tcPr>
          <w:p w14:paraId="42AEF981" w14:textId="77777777" w:rsidR="00CF16C1" w:rsidRPr="006E1754" w:rsidRDefault="00CF16C1" w:rsidP="000B29D5">
            <w:pPr>
              <w:rPr>
                <w:rFonts w:asciiTheme="minorHAnsi" w:hAnsiTheme="minorHAnsi" w:cstheme="minorHAnsi"/>
                <w:b/>
                <w:bCs/>
                <w:lang w:val="fr-CA"/>
              </w:rPr>
            </w:pPr>
            <w:r>
              <w:rPr>
                <w:rFonts w:asciiTheme="minorHAnsi" w:hAnsiTheme="minorHAnsi" w:cstheme="minorHAnsi"/>
                <w:b/>
                <w:bCs/>
                <w:lang w:val="fr-CA"/>
              </w:rPr>
              <w:t xml:space="preserve">Objectif </w:t>
            </w:r>
            <w:r w:rsidRPr="006E1754">
              <w:rPr>
                <w:rFonts w:asciiTheme="minorHAnsi" w:hAnsiTheme="minorHAnsi" w:cstheme="minorHAnsi"/>
                <w:b/>
                <w:bCs/>
                <w:lang w:val="fr-CA"/>
              </w:rPr>
              <w:t>9</w:t>
            </w:r>
            <w:r>
              <w:rPr>
                <w:rFonts w:asciiTheme="minorHAnsi" w:hAnsiTheme="minorHAnsi" w:cstheme="minorHAnsi"/>
                <w:b/>
                <w:bCs/>
                <w:lang w:val="fr-CA"/>
              </w:rPr>
              <w:t xml:space="preserve"> –</w:t>
            </w:r>
            <w:r w:rsidRPr="00F71DA1">
              <w:rPr>
                <w:rFonts w:ascii="Calibri" w:hAnsi="Calibri" w:cs="Arial"/>
                <w:i/>
                <w:sz w:val="22"/>
                <w:szCs w:val="22"/>
                <w:lang w:val="fr-FR"/>
              </w:rPr>
              <w:t xml:space="preserve"> </w:t>
            </w:r>
            <w:r w:rsidRPr="00DB5248">
              <w:rPr>
                <w:rFonts w:asciiTheme="minorHAnsi" w:hAnsiTheme="minorHAnsi" w:cstheme="minorHAnsi"/>
                <w:b/>
                <w:bCs/>
                <w:lang w:val="fr-CA"/>
              </w:rPr>
              <w:t>L’utilisation rationnelle des zones humides est renforcée par la gestion intégrée des ressources à l’échelle qui convient, notamment celle d’un bassin versant ou le long d’une zone côtière.</w:t>
            </w:r>
          </w:p>
        </w:tc>
        <w:tc>
          <w:tcPr>
            <w:tcW w:w="5103" w:type="dxa"/>
            <w:hideMark/>
          </w:tcPr>
          <w:p w14:paraId="4DA6A74C" w14:textId="77777777" w:rsidR="00CF16C1" w:rsidRPr="00DB5248" w:rsidRDefault="00CF16C1" w:rsidP="000B29D5">
            <w:pPr>
              <w:rPr>
                <w:rFonts w:asciiTheme="minorHAnsi" w:hAnsiTheme="minorHAnsi" w:cstheme="minorHAnsi"/>
                <w:bCs/>
                <w:lang w:val="fr-CA"/>
              </w:rPr>
            </w:pPr>
            <w:r>
              <w:rPr>
                <w:rFonts w:asciiTheme="minorHAnsi" w:hAnsiTheme="minorHAnsi" w:cstheme="minorHAnsi"/>
                <w:bCs/>
                <w:lang w:val="fr-CA"/>
              </w:rPr>
              <w:t>9.1 -</w:t>
            </w:r>
            <w:r w:rsidRPr="00DB5248">
              <w:rPr>
                <w:rFonts w:asciiTheme="minorHAnsi" w:hAnsiTheme="minorHAnsi" w:cstheme="minorHAnsi"/>
                <w:bCs/>
                <w:lang w:val="fr-CA"/>
              </w:rPr>
              <w:t xml:space="preserve"> </w:t>
            </w:r>
            <w:r w:rsidRPr="00792148">
              <w:rPr>
                <w:rFonts w:asciiTheme="minorHAnsi" w:hAnsiTheme="minorHAnsi" w:cstheme="minorHAnsi"/>
                <w:bCs/>
                <w:lang w:val="fr-CA"/>
              </w:rPr>
              <w:t xml:space="preserve">% des Parties </w:t>
            </w:r>
            <w:r w:rsidRPr="00792148">
              <w:rPr>
                <w:rFonts w:ascii="Calibri" w:hAnsi="Calibri" w:cs="Arial"/>
                <w:lang w:val="fr-FR"/>
              </w:rPr>
              <w:t>ayant adopté une politique nationale pour les zones humides (ou un instrument équivalent) pour promouvoir l’utilisation rationnelle des zones humides.</w:t>
            </w:r>
            <w:r w:rsidRPr="00DB5248">
              <w:rPr>
                <w:rFonts w:ascii="Calibri" w:hAnsi="Calibri" w:cs="Arial"/>
                <w:lang w:val="fr-FR"/>
              </w:rPr>
              <w:t xml:space="preserve"> {1.3.1} DRC 1.3.i</w:t>
            </w:r>
          </w:p>
        </w:tc>
        <w:tc>
          <w:tcPr>
            <w:tcW w:w="1264" w:type="dxa"/>
            <w:hideMark/>
          </w:tcPr>
          <w:p w14:paraId="0D6CFBDC"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40%</w:t>
            </w:r>
          </w:p>
        </w:tc>
        <w:tc>
          <w:tcPr>
            <w:tcW w:w="1265" w:type="dxa"/>
            <w:hideMark/>
          </w:tcPr>
          <w:p w14:paraId="2906D3F5"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51%</w:t>
            </w:r>
          </w:p>
        </w:tc>
        <w:tc>
          <w:tcPr>
            <w:tcW w:w="1264" w:type="dxa"/>
            <w:hideMark/>
          </w:tcPr>
          <w:p w14:paraId="05FE17DA"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55%</w:t>
            </w:r>
          </w:p>
        </w:tc>
        <w:tc>
          <w:tcPr>
            <w:tcW w:w="1265" w:type="dxa"/>
            <w:hideMark/>
          </w:tcPr>
          <w:p w14:paraId="7FE5C25C"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52%</w:t>
            </w:r>
          </w:p>
        </w:tc>
        <w:tc>
          <w:tcPr>
            <w:tcW w:w="928" w:type="dxa"/>
            <w:noWrap/>
          </w:tcPr>
          <w:p w14:paraId="2C5E3E28" w14:textId="77777777" w:rsidR="00CF16C1" w:rsidRPr="006E1754" w:rsidRDefault="00CF16C1" w:rsidP="000B29D5">
            <w:pPr>
              <w:jc w:val="center"/>
              <w:rPr>
                <w:rFonts w:asciiTheme="minorHAnsi" w:hAnsiTheme="minorHAnsi" w:cstheme="minorHAnsi"/>
                <w:bCs/>
                <w:lang w:val="fr-CA"/>
              </w:rPr>
            </w:pPr>
            <w:r w:rsidRPr="006E1754">
              <w:rPr>
                <w:rFonts w:cstheme="minorHAnsi"/>
                <w:bCs/>
                <w:noProof/>
                <w:lang w:eastAsia="en-GB"/>
              </w:rPr>
              <mc:AlternateContent>
                <mc:Choice Requires="wpg">
                  <w:drawing>
                    <wp:inline distT="0" distB="0" distL="0" distR="0" wp14:anchorId="76737765" wp14:editId="46B856A0">
                      <wp:extent cx="233142" cy="233142"/>
                      <wp:effectExtent l="0" t="0" r="0" b="0"/>
                      <wp:docPr id="195" name="Group 195"/>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196" name="Rounded Rectangle 196"/>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7" name="Right Arrow 197"/>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F5DAEFD" id="Group 195"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">
                      <v:roundrect id="Rounded Rectangle 196"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" fillcolor="#92d050" stroked="f" strokeweight="2pt"/>
                      <v:shape id="Right Arrow 197"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" adj="10800" fillcolor="white [3212]" stroked="f" strokeweight="2pt"/>
                      <w10:anchorlock/>
                    </v:group>
                  </w:pict>
                </mc:Fallback>
              </mc:AlternateContent>
            </w:r>
          </w:p>
        </w:tc>
      </w:tr>
      <w:tr w:rsidR="00CF16C1" w:rsidRPr="006E1754" w14:paraId="417AEDD1" w14:textId="77777777" w:rsidTr="006F104D">
        <w:trPr>
          <w:cantSplit/>
        </w:trPr>
        <w:tc>
          <w:tcPr>
            <w:tcW w:w="3085" w:type="dxa"/>
            <w:vMerge/>
            <w:hideMark/>
          </w:tcPr>
          <w:p w14:paraId="66165338" w14:textId="77777777" w:rsidR="00CF16C1" w:rsidRPr="006E1754" w:rsidRDefault="00CF16C1" w:rsidP="000B29D5">
            <w:pPr>
              <w:rPr>
                <w:rFonts w:asciiTheme="minorHAnsi" w:hAnsiTheme="minorHAnsi" w:cstheme="minorHAnsi"/>
                <w:b/>
                <w:bCs/>
                <w:lang w:val="fr-CA"/>
              </w:rPr>
            </w:pPr>
          </w:p>
        </w:tc>
        <w:tc>
          <w:tcPr>
            <w:tcW w:w="5103" w:type="dxa"/>
            <w:hideMark/>
          </w:tcPr>
          <w:p w14:paraId="018382B5" w14:textId="77777777" w:rsidR="00CF16C1" w:rsidRPr="00DB5248" w:rsidRDefault="00CF16C1" w:rsidP="000B29D5">
            <w:pPr>
              <w:rPr>
                <w:rFonts w:asciiTheme="minorHAnsi" w:hAnsiTheme="minorHAnsi" w:cstheme="minorHAnsi"/>
                <w:bCs/>
                <w:lang w:val="fr-CA"/>
              </w:rPr>
            </w:pPr>
            <w:r w:rsidRPr="00DB5248">
              <w:rPr>
                <w:rFonts w:asciiTheme="minorHAnsi" w:hAnsiTheme="minorHAnsi" w:cstheme="minorHAnsi"/>
                <w:bCs/>
                <w:lang w:val="fr-CA"/>
              </w:rPr>
              <w:t xml:space="preserve">9.3 </w:t>
            </w:r>
            <w:r w:rsidRPr="00DB5248">
              <w:rPr>
                <w:rFonts w:ascii="Calibri" w:hAnsi="Calibri" w:cs="Arial"/>
                <w:lang w:val="fr-FR"/>
              </w:rPr>
              <w:t>Les systèmes de gouvernance et de gestion de l’eau de votre pays traitent-ils les zones humides comme une infrastructure aquatique naturelle faisant partie intégrante de la gestion des ressources d’eau à l’échelle des bassins hydrographiques? {1.7.1} {1.7.2} DRC 1.7.ii</w:t>
            </w:r>
          </w:p>
        </w:tc>
        <w:tc>
          <w:tcPr>
            <w:tcW w:w="1264" w:type="dxa"/>
            <w:hideMark/>
          </w:tcPr>
          <w:p w14:paraId="2D3A1ACB"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N/A</w:t>
            </w:r>
          </w:p>
        </w:tc>
        <w:tc>
          <w:tcPr>
            <w:tcW w:w="1265" w:type="dxa"/>
            <w:hideMark/>
          </w:tcPr>
          <w:p w14:paraId="2922AAB3"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65%</w:t>
            </w:r>
          </w:p>
        </w:tc>
        <w:tc>
          <w:tcPr>
            <w:tcW w:w="1264" w:type="dxa"/>
            <w:hideMark/>
          </w:tcPr>
          <w:p w14:paraId="31FB68E9"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71%</w:t>
            </w:r>
          </w:p>
        </w:tc>
        <w:tc>
          <w:tcPr>
            <w:tcW w:w="1265" w:type="dxa"/>
            <w:hideMark/>
          </w:tcPr>
          <w:p w14:paraId="14F4869B"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63%</w:t>
            </w:r>
          </w:p>
        </w:tc>
        <w:tc>
          <w:tcPr>
            <w:tcW w:w="928" w:type="dxa"/>
          </w:tcPr>
          <w:p w14:paraId="03DC9CE0" w14:textId="77777777" w:rsidR="00CF16C1" w:rsidRPr="006E1754" w:rsidRDefault="00CF16C1" w:rsidP="000B29D5">
            <w:pPr>
              <w:jc w:val="center"/>
              <w:rPr>
                <w:rFonts w:asciiTheme="minorHAnsi" w:hAnsiTheme="minorHAnsi" w:cstheme="minorHAnsi"/>
                <w:bCs/>
                <w:lang w:val="fr-CA"/>
              </w:rPr>
            </w:pPr>
            <w:r w:rsidRPr="006E1754">
              <w:rPr>
                <w:rFonts w:cstheme="minorHAnsi"/>
                <w:bCs/>
                <w:noProof/>
                <w:lang w:eastAsia="en-GB"/>
              </w:rPr>
              <mc:AlternateContent>
                <mc:Choice Requires="wpg">
                  <w:drawing>
                    <wp:inline distT="0" distB="0" distL="0" distR="0" wp14:anchorId="28E0188F" wp14:editId="381AF706">
                      <wp:extent cx="230114" cy="230114"/>
                      <wp:effectExtent l="0" t="0" r="0" b="0"/>
                      <wp:docPr id="58"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59" name="Rounded Rectangle 59"/>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Right Arrow 60"/>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50907D9"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">
                      <v:roundrect id="Rounded Rectangle 59"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" fillcolor="#f73939" stroked="f" strokeweight="2pt"/>
                      <v:shape id="Right Arrow 60"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" adj="10800" fillcolor="white [3212]" stroked="f" strokeweight="2pt"/>
                      <w10:anchorlock/>
                    </v:group>
                  </w:pict>
                </mc:Fallback>
              </mc:AlternateContent>
            </w:r>
          </w:p>
        </w:tc>
      </w:tr>
      <w:tr w:rsidR="00CF16C1" w:rsidRPr="006E1754" w14:paraId="612172A3" w14:textId="77777777" w:rsidTr="006F104D">
        <w:trPr>
          <w:cantSplit/>
        </w:trPr>
        <w:tc>
          <w:tcPr>
            <w:tcW w:w="3085" w:type="dxa"/>
            <w:vMerge/>
            <w:hideMark/>
          </w:tcPr>
          <w:p w14:paraId="2402421B" w14:textId="77777777" w:rsidR="00CF16C1" w:rsidRPr="006E1754" w:rsidRDefault="00CF16C1" w:rsidP="000B29D5">
            <w:pPr>
              <w:rPr>
                <w:rFonts w:asciiTheme="minorHAnsi" w:hAnsiTheme="minorHAnsi" w:cstheme="minorHAnsi"/>
                <w:b/>
                <w:bCs/>
                <w:lang w:val="fr-CA"/>
              </w:rPr>
            </w:pPr>
          </w:p>
        </w:tc>
        <w:tc>
          <w:tcPr>
            <w:tcW w:w="5103" w:type="dxa"/>
            <w:hideMark/>
          </w:tcPr>
          <w:p w14:paraId="05AED96F" w14:textId="77777777" w:rsidR="00CF16C1" w:rsidRPr="00DB5248" w:rsidRDefault="00CF16C1" w:rsidP="000B29D5">
            <w:pPr>
              <w:rPr>
                <w:rFonts w:asciiTheme="minorHAnsi" w:hAnsiTheme="minorHAnsi" w:cstheme="minorHAnsi"/>
                <w:bCs/>
                <w:lang w:val="fr-CA"/>
              </w:rPr>
            </w:pPr>
            <w:r w:rsidRPr="00DB5248">
              <w:rPr>
                <w:rFonts w:asciiTheme="minorHAnsi" w:hAnsiTheme="minorHAnsi" w:cstheme="minorHAnsi"/>
                <w:bCs/>
                <w:lang w:val="fr-CA"/>
              </w:rPr>
              <w:t xml:space="preserve">9.5 </w:t>
            </w:r>
            <w:r w:rsidRPr="00DB5248">
              <w:rPr>
                <w:rFonts w:ascii="Calibri" w:hAnsi="Calibri" w:cs="Arial"/>
                <w:lang w:val="fr-FR"/>
              </w:rPr>
              <w:t>Votre pays a-t-il établi des politiques ou lignes directrices pour renforcer le rôle des zones humides en matière d’atténuation des changements climatiques et d’adaptation à ces changements? {1.7.3} {1.7.5} DRC 1.7.iii</w:t>
            </w:r>
          </w:p>
        </w:tc>
        <w:tc>
          <w:tcPr>
            <w:tcW w:w="1264" w:type="dxa"/>
            <w:hideMark/>
          </w:tcPr>
          <w:p w14:paraId="1FD81FB6"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N/A</w:t>
            </w:r>
          </w:p>
        </w:tc>
        <w:tc>
          <w:tcPr>
            <w:tcW w:w="1265" w:type="dxa"/>
            <w:hideMark/>
          </w:tcPr>
          <w:p w14:paraId="41455F49"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28%</w:t>
            </w:r>
          </w:p>
        </w:tc>
        <w:tc>
          <w:tcPr>
            <w:tcW w:w="1264" w:type="dxa"/>
            <w:hideMark/>
          </w:tcPr>
          <w:p w14:paraId="1D654904"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40%</w:t>
            </w:r>
          </w:p>
        </w:tc>
        <w:tc>
          <w:tcPr>
            <w:tcW w:w="1265" w:type="dxa"/>
            <w:hideMark/>
          </w:tcPr>
          <w:p w14:paraId="51AEDB98"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42%</w:t>
            </w:r>
          </w:p>
        </w:tc>
        <w:tc>
          <w:tcPr>
            <w:tcW w:w="928" w:type="dxa"/>
            <w:noWrap/>
          </w:tcPr>
          <w:p w14:paraId="3C2B3873" w14:textId="77777777" w:rsidR="00CF16C1" w:rsidRPr="006E1754" w:rsidRDefault="00CF16C1" w:rsidP="000B29D5">
            <w:pPr>
              <w:jc w:val="center"/>
              <w:rPr>
                <w:rFonts w:asciiTheme="minorHAnsi" w:hAnsiTheme="minorHAnsi" w:cstheme="minorHAnsi"/>
                <w:bCs/>
                <w:lang w:val="fr-CA"/>
              </w:rPr>
            </w:pPr>
            <w:r w:rsidRPr="006E1754">
              <w:rPr>
                <w:rFonts w:cstheme="minorHAnsi"/>
                <w:bCs/>
                <w:noProof/>
                <w:lang w:eastAsia="en-GB"/>
              </w:rPr>
              <w:drawing>
                <wp:inline distT="0" distB="0" distL="0" distR="0" wp14:anchorId="7D83692F" wp14:editId="35671F45">
                  <wp:extent cx="234361" cy="234361"/>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814" cy="234814"/>
                          </a:xfrm>
                          <a:prstGeom prst="rect">
                            <a:avLst/>
                          </a:prstGeom>
                          <a:noFill/>
                        </pic:spPr>
                      </pic:pic>
                    </a:graphicData>
                  </a:graphic>
                </wp:inline>
              </w:drawing>
            </w:r>
          </w:p>
        </w:tc>
      </w:tr>
      <w:tr w:rsidR="00CF16C1" w:rsidRPr="006E1754" w14:paraId="3CE31197" w14:textId="77777777" w:rsidTr="006F104D">
        <w:trPr>
          <w:cantSplit/>
        </w:trPr>
        <w:tc>
          <w:tcPr>
            <w:tcW w:w="3085" w:type="dxa"/>
            <w:hideMark/>
          </w:tcPr>
          <w:p w14:paraId="5B37AF67" w14:textId="77777777" w:rsidR="00CF16C1" w:rsidRPr="006E1754" w:rsidRDefault="00CF16C1" w:rsidP="000B29D5">
            <w:pPr>
              <w:rPr>
                <w:rFonts w:asciiTheme="minorHAnsi" w:hAnsiTheme="minorHAnsi" w:cstheme="minorHAnsi"/>
                <w:b/>
                <w:bCs/>
                <w:lang w:val="fr-CA"/>
              </w:rPr>
            </w:pPr>
            <w:r>
              <w:rPr>
                <w:rFonts w:asciiTheme="minorHAnsi" w:hAnsiTheme="minorHAnsi" w:cstheme="minorHAnsi"/>
                <w:b/>
                <w:bCs/>
                <w:lang w:val="fr-CA"/>
              </w:rPr>
              <w:lastRenderedPageBreak/>
              <w:t>Objectif</w:t>
            </w:r>
            <w:r w:rsidRPr="006E1754">
              <w:rPr>
                <w:rFonts w:asciiTheme="minorHAnsi" w:hAnsiTheme="minorHAnsi" w:cstheme="minorHAnsi"/>
                <w:b/>
                <w:bCs/>
                <w:lang w:val="fr-CA"/>
              </w:rPr>
              <w:t xml:space="preserve"> 10</w:t>
            </w:r>
            <w:r>
              <w:rPr>
                <w:rFonts w:asciiTheme="minorHAnsi" w:hAnsiTheme="minorHAnsi" w:cstheme="minorHAnsi"/>
                <w:b/>
                <w:bCs/>
                <w:lang w:val="fr-CA"/>
              </w:rPr>
              <w:t xml:space="preserve"> – </w:t>
            </w:r>
            <w:r w:rsidRPr="00DB5248">
              <w:rPr>
                <w:rFonts w:asciiTheme="minorHAnsi" w:hAnsiTheme="minorHAnsi" w:cstheme="minorHAnsi"/>
                <w:b/>
                <w:bCs/>
                <w:lang w:val="fr-CA"/>
              </w:rPr>
              <w:t>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w:t>
            </w:r>
          </w:p>
        </w:tc>
        <w:tc>
          <w:tcPr>
            <w:tcW w:w="5103" w:type="dxa"/>
            <w:hideMark/>
          </w:tcPr>
          <w:p w14:paraId="0250FA9B" w14:textId="77777777" w:rsidR="00CF16C1" w:rsidRPr="00DB5248" w:rsidRDefault="00CF16C1" w:rsidP="000B29D5">
            <w:pPr>
              <w:rPr>
                <w:rFonts w:asciiTheme="minorHAnsi" w:hAnsiTheme="minorHAnsi" w:cstheme="minorHAnsi"/>
                <w:bCs/>
                <w:lang w:val="fr-CA"/>
              </w:rPr>
            </w:pPr>
            <w:r w:rsidRPr="00DB5248">
              <w:rPr>
                <w:rFonts w:asciiTheme="minorHAnsi" w:hAnsiTheme="minorHAnsi" w:cstheme="minorHAnsi"/>
                <w:bCs/>
                <w:lang w:val="fr-CA"/>
              </w:rPr>
              <w:t xml:space="preserve">10.1 </w:t>
            </w:r>
            <w:r w:rsidRPr="00DB5248">
              <w:rPr>
                <w:rFonts w:ascii="Calibri" w:hAnsi="Calibri" w:cs="Arial"/>
                <w:bCs/>
                <w:lang w:val="fr-FR" w:eastAsia="en-GB"/>
              </w:rPr>
              <w:t>Des principes directeurs pour tenir compte des valeurs culturelles des zones humides, y compris des connaissances traditionnelles, pour la gestion efficace des sites (Résolution VIII.19)</w:t>
            </w:r>
            <w:r>
              <w:rPr>
                <w:rFonts w:ascii="Calibri" w:hAnsi="Calibri" w:cs="Arial"/>
                <w:bCs/>
                <w:lang w:val="fr-FR" w:eastAsia="en-GB"/>
              </w:rPr>
              <w:t xml:space="preserve"> </w:t>
            </w:r>
            <w:r w:rsidRPr="00DB5248">
              <w:rPr>
                <w:rFonts w:ascii="Calibri" w:hAnsi="Calibri" w:cs="Arial"/>
                <w:bCs/>
                <w:lang w:val="fr-FR" w:eastAsia="en-GB"/>
              </w:rPr>
              <w:t>ont-ils été utilisés ou appliqués? (</w:t>
            </w:r>
            <w:r w:rsidRPr="00DB5248">
              <w:rPr>
                <w:rFonts w:ascii="Calibri" w:hAnsi="Calibri" w:cs="Arial"/>
                <w:lang w:val="fr-FR"/>
              </w:rPr>
              <w:t>Action 6.1.2/ 6.1.6)</w:t>
            </w:r>
          </w:p>
        </w:tc>
        <w:tc>
          <w:tcPr>
            <w:tcW w:w="1264" w:type="dxa"/>
            <w:hideMark/>
          </w:tcPr>
          <w:p w14:paraId="77AACD45"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24%</w:t>
            </w:r>
          </w:p>
        </w:tc>
        <w:tc>
          <w:tcPr>
            <w:tcW w:w="1265" w:type="dxa"/>
            <w:hideMark/>
          </w:tcPr>
          <w:p w14:paraId="6E91BC6A"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28%</w:t>
            </w:r>
          </w:p>
        </w:tc>
        <w:tc>
          <w:tcPr>
            <w:tcW w:w="1264" w:type="dxa"/>
            <w:hideMark/>
          </w:tcPr>
          <w:p w14:paraId="67F61216"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N/A</w:t>
            </w:r>
          </w:p>
        </w:tc>
        <w:tc>
          <w:tcPr>
            <w:tcW w:w="1265" w:type="dxa"/>
            <w:hideMark/>
          </w:tcPr>
          <w:p w14:paraId="6620BF44"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36%</w:t>
            </w:r>
          </w:p>
        </w:tc>
        <w:tc>
          <w:tcPr>
            <w:tcW w:w="928" w:type="dxa"/>
            <w:noWrap/>
          </w:tcPr>
          <w:p w14:paraId="1156756A" w14:textId="77777777" w:rsidR="00CF16C1" w:rsidRPr="006E1754" w:rsidRDefault="00CF16C1" w:rsidP="000B29D5">
            <w:pPr>
              <w:jc w:val="center"/>
              <w:rPr>
                <w:rFonts w:asciiTheme="minorHAnsi" w:hAnsiTheme="minorHAnsi" w:cstheme="minorHAnsi"/>
                <w:bCs/>
                <w:lang w:val="fr-CA"/>
              </w:rPr>
            </w:pPr>
            <w:r w:rsidRPr="006E1754">
              <w:rPr>
                <w:noProof/>
                <w:lang w:eastAsia="en-GB"/>
              </w:rPr>
              <mc:AlternateContent>
                <mc:Choice Requires="wpg">
                  <w:drawing>
                    <wp:inline distT="0" distB="0" distL="0" distR="0" wp14:anchorId="502762D2" wp14:editId="1206FA71">
                      <wp:extent cx="229824" cy="229824"/>
                      <wp:effectExtent l="0" t="0" r="0" b="0"/>
                      <wp:docPr id="198"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199" name="Rounded Rectangle 199"/>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0" name="Right Arrow 200"/>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C56956F"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">
                      <v:roundrect id="Rounded Rectangle 199"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" fillcolor="#ffc000" stroked="f" strokeweight="1pt">
                        <v:stroke joinstyle="miter"/>
                      </v:roundrect>
                      <v:shape id="Right Arrow 200"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" adj="10800" fillcolor="window" stroked="f" strokeweight="1pt"/>
                      <w10:anchorlock/>
                    </v:group>
                  </w:pict>
                </mc:Fallback>
              </mc:AlternateContent>
            </w:r>
          </w:p>
        </w:tc>
      </w:tr>
      <w:tr w:rsidR="00CF16C1" w:rsidRPr="006E1754" w14:paraId="44227A5F" w14:textId="77777777" w:rsidTr="006F104D">
        <w:trPr>
          <w:cantSplit/>
        </w:trPr>
        <w:tc>
          <w:tcPr>
            <w:tcW w:w="3085" w:type="dxa"/>
            <w:vMerge w:val="restart"/>
            <w:hideMark/>
          </w:tcPr>
          <w:p w14:paraId="6E269C87" w14:textId="77777777" w:rsidR="00CF16C1" w:rsidRPr="006E1754" w:rsidRDefault="00CF16C1" w:rsidP="000B29D5">
            <w:pPr>
              <w:rPr>
                <w:rFonts w:asciiTheme="minorHAnsi" w:hAnsiTheme="minorHAnsi" w:cstheme="minorHAnsi"/>
                <w:b/>
                <w:bCs/>
                <w:lang w:val="fr-CA"/>
              </w:rPr>
            </w:pPr>
            <w:r>
              <w:rPr>
                <w:rFonts w:asciiTheme="minorHAnsi" w:hAnsiTheme="minorHAnsi" w:cstheme="minorHAnsi"/>
                <w:b/>
                <w:bCs/>
                <w:lang w:val="fr-CA"/>
              </w:rPr>
              <w:t>Objectif</w:t>
            </w:r>
            <w:r w:rsidRPr="006E1754">
              <w:rPr>
                <w:rFonts w:asciiTheme="minorHAnsi" w:hAnsiTheme="minorHAnsi" w:cstheme="minorHAnsi"/>
                <w:b/>
                <w:bCs/>
                <w:lang w:val="fr-CA"/>
              </w:rPr>
              <w:t xml:space="preserve"> 11</w:t>
            </w:r>
            <w:r>
              <w:rPr>
                <w:rFonts w:asciiTheme="minorHAnsi" w:hAnsiTheme="minorHAnsi" w:cstheme="minorHAnsi"/>
                <w:b/>
                <w:bCs/>
                <w:lang w:val="fr-CA"/>
              </w:rPr>
              <w:t xml:space="preserve"> –</w:t>
            </w:r>
            <w:r w:rsidRPr="00F71DA1">
              <w:rPr>
                <w:rFonts w:ascii="Calibri" w:hAnsi="Calibri" w:cs="Arial"/>
                <w:i/>
                <w:sz w:val="22"/>
                <w:szCs w:val="22"/>
                <w:lang w:val="fr-FR"/>
              </w:rPr>
              <w:t xml:space="preserve"> </w:t>
            </w:r>
            <w:r w:rsidRPr="00DB5248">
              <w:rPr>
                <w:rFonts w:asciiTheme="minorHAnsi" w:hAnsiTheme="minorHAnsi" w:cstheme="minorHAnsi"/>
                <w:b/>
                <w:bCs/>
                <w:lang w:val="fr-CA"/>
              </w:rPr>
              <w:t>Les fonctions, services et avantages des zones humides sont largement démontrés, documentés et diffusés.</w:t>
            </w:r>
          </w:p>
        </w:tc>
        <w:tc>
          <w:tcPr>
            <w:tcW w:w="5103" w:type="dxa"/>
            <w:hideMark/>
          </w:tcPr>
          <w:p w14:paraId="5A4FDC9B" w14:textId="77777777" w:rsidR="00CF16C1" w:rsidRPr="00C46A9F" w:rsidRDefault="00CF16C1" w:rsidP="000B29D5">
            <w:pPr>
              <w:rPr>
                <w:rFonts w:asciiTheme="minorHAnsi" w:hAnsiTheme="minorHAnsi" w:cstheme="minorHAnsi"/>
                <w:bCs/>
                <w:lang w:val="fr-CA"/>
              </w:rPr>
            </w:pPr>
            <w:r w:rsidRPr="00C46A9F">
              <w:rPr>
                <w:rFonts w:asciiTheme="minorHAnsi" w:hAnsiTheme="minorHAnsi" w:cstheme="minorHAnsi"/>
                <w:bCs/>
                <w:lang w:val="fr-CA"/>
              </w:rPr>
              <w:t xml:space="preserve">11.1 </w:t>
            </w:r>
            <w:r w:rsidRPr="00C46A9F">
              <w:rPr>
                <w:rFonts w:ascii="Calibri" w:hAnsi="Calibri" w:cs="Arial"/>
                <w:lang w:val="fr-FR"/>
              </w:rPr>
              <w:t>Une évaluation des avantages/services écosystémiques fournis par les Sites Ramsar et autres zones humides a-t-elle été faite? {1.4.1} DRC 1.4.ii</w:t>
            </w:r>
          </w:p>
        </w:tc>
        <w:tc>
          <w:tcPr>
            <w:tcW w:w="1264" w:type="dxa"/>
            <w:hideMark/>
          </w:tcPr>
          <w:p w14:paraId="44CEFFFF"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13%</w:t>
            </w:r>
          </w:p>
        </w:tc>
        <w:tc>
          <w:tcPr>
            <w:tcW w:w="1265" w:type="dxa"/>
            <w:hideMark/>
          </w:tcPr>
          <w:p w14:paraId="543FC3BC"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21%</w:t>
            </w:r>
          </w:p>
        </w:tc>
        <w:tc>
          <w:tcPr>
            <w:tcW w:w="1264" w:type="dxa"/>
            <w:hideMark/>
          </w:tcPr>
          <w:p w14:paraId="2D44E4EE"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19%</w:t>
            </w:r>
          </w:p>
        </w:tc>
        <w:tc>
          <w:tcPr>
            <w:tcW w:w="1265" w:type="dxa"/>
            <w:hideMark/>
          </w:tcPr>
          <w:p w14:paraId="470F4BF0"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24%</w:t>
            </w:r>
          </w:p>
        </w:tc>
        <w:tc>
          <w:tcPr>
            <w:tcW w:w="928" w:type="dxa"/>
            <w:noWrap/>
          </w:tcPr>
          <w:p w14:paraId="30E108FC" w14:textId="77777777" w:rsidR="00CF16C1" w:rsidRPr="006E1754" w:rsidRDefault="00CF16C1" w:rsidP="000B29D5">
            <w:pPr>
              <w:jc w:val="center"/>
              <w:rPr>
                <w:rFonts w:asciiTheme="minorHAnsi" w:hAnsiTheme="minorHAnsi" w:cstheme="minorHAnsi"/>
                <w:bCs/>
                <w:lang w:val="fr-CA"/>
              </w:rPr>
            </w:pPr>
            <w:r w:rsidRPr="006E1754">
              <w:rPr>
                <w:noProof/>
                <w:lang w:eastAsia="en-GB"/>
              </w:rPr>
              <mc:AlternateContent>
                <mc:Choice Requires="wpg">
                  <w:drawing>
                    <wp:inline distT="0" distB="0" distL="0" distR="0" wp14:anchorId="30C286F6" wp14:editId="31C050E7">
                      <wp:extent cx="229824" cy="229824"/>
                      <wp:effectExtent l="0" t="0" r="0" b="0"/>
                      <wp:docPr id="201"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202" name="Rounded Rectangle 202"/>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3" name="Right Arrow 203"/>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2C1F69B"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">
                      <v:roundrect id="Rounded Rectangle 202"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" fillcolor="#ffc000" stroked="f" strokeweight="1pt">
                        <v:stroke joinstyle="miter"/>
                      </v:roundrect>
                      <v:shape id="Right Arrow 203"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" adj="10800" fillcolor="window" stroked="f" strokeweight="1pt"/>
                      <w10:anchorlock/>
                    </v:group>
                  </w:pict>
                </mc:Fallback>
              </mc:AlternateContent>
            </w:r>
          </w:p>
        </w:tc>
      </w:tr>
      <w:tr w:rsidR="00CF16C1" w:rsidRPr="006E1754" w14:paraId="3B596C5E" w14:textId="77777777" w:rsidTr="006F104D">
        <w:trPr>
          <w:cantSplit/>
        </w:trPr>
        <w:tc>
          <w:tcPr>
            <w:tcW w:w="3085" w:type="dxa"/>
            <w:vMerge/>
            <w:hideMark/>
          </w:tcPr>
          <w:p w14:paraId="79BD6BA5" w14:textId="77777777" w:rsidR="00CF16C1" w:rsidRPr="006E1754" w:rsidRDefault="00CF16C1" w:rsidP="000B29D5">
            <w:pPr>
              <w:rPr>
                <w:rFonts w:asciiTheme="minorHAnsi" w:hAnsiTheme="minorHAnsi" w:cstheme="minorHAnsi"/>
                <w:b/>
                <w:bCs/>
                <w:lang w:val="fr-CA"/>
              </w:rPr>
            </w:pPr>
          </w:p>
        </w:tc>
        <w:tc>
          <w:tcPr>
            <w:tcW w:w="5103" w:type="dxa"/>
            <w:hideMark/>
          </w:tcPr>
          <w:p w14:paraId="72D790AD" w14:textId="77777777" w:rsidR="00CF16C1" w:rsidRPr="00C46A9F" w:rsidRDefault="00CF16C1" w:rsidP="000B29D5">
            <w:pPr>
              <w:rPr>
                <w:rFonts w:asciiTheme="minorHAnsi" w:hAnsiTheme="minorHAnsi" w:cstheme="minorHAnsi"/>
                <w:bCs/>
                <w:lang w:val="fr-CA"/>
              </w:rPr>
            </w:pPr>
            <w:r w:rsidRPr="00C46A9F">
              <w:rPr>
                <w:rFonts w:asciiTheme="minorHAnsi" w:hAnsiTheme="minorHAnsi" w:cstheme="minorHAnsi"/>
                <w:bCs/>
                <w:lang w:val="fr-CA"/>
              </w:rPr>
              <w:t xml:space="preserve">11.2 </w:t>
            </w:r>
            <w:r w:rsidRPr="00C46A9F">
              <w:rPr>
                <w:rFonts w:ascii="Calibri" w:hAnsi="Calibri" w:cs="Arial"/>
                <w:lang w:val="fr-FR"/>
              </w:rPr>
              <w:t>Des programmes ou projets pour les zones humides contribuant aux objectifs d’allègement de la pauvreté ou aux plans de sécurité alimentaire et de l’eau ont-ils été appliqués? {1.4.2} DRC 1.4.i</w:t>
            </w:r>
          </w:p>
        </w:tc>
        <w:tc>
          <w:tcPr>
            <w:tcW w:w="1264" w:type="dxa"/>
            <w:hideMark/>
          </w:tcPr>
          <w:p w14:paraId="52D620E0"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28%</w:t>
            </w:r>
          </w:p>
        </w:tc>
        <w:tc>
          <w:tcPr>
            <w:tcW w:w="1265" w:type="dxa"/>
            <w:hideMark/>
          </w:tcPr>
          <w:p w14:paraId="7BB81E18"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39%</w:t>
            </w:r>
          </w:p>
        </w:tc>
        <w:tc>
          <w:tcPr>
            <w:tcW w:w="1264" w:type="dxa"/>
            <w:hideMark/>
          </w:tcPr>
          <w:p w14:paraId="61676E0F"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42%</w:t>
            </w:r>
          </w:p>
        </w:tc>
        <w:tc>
          <w:tcPr>
            <w:tcW w:w="1265" w:type="dxa"/>
            <w:hideMark/>
          </w:tcPr>
          <w:p w14:paraId="57F632A7"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33%</w:t>
            </w:r>
          </w:p>
        </w:tc>
        <w:tc>
          <w:tcPr>
            <w:tcW w:w="928" w:type="dxa"/>
          </w:tcPr>
          <w:p w14:paraId="1B021E84" w14:textId="77777777" w:rsidR="00CF16C1" w:rsidRPr="006E1754" w:rsidRDefault="00CF16C1" w:rsidP="000B29D5">
            <w:pPr>
              <w:jc w:val="center"/>
              <w:rPr>
                <w:rFonts w:asciiTheme="minorHAnsi" w:hAnsiTheme="minorHAnsi" w:cstheme="minorHAnsi"/>
                <w:bCs/>
                <w:lang w:val="fr-CA"/>
              </w:rPr>
            </w:pPr>
            <w:r w:rsidRPr="006E1754">
              <w:rPr>
                <w:rFonts w:cstheme="minorHAnsi"/>
                <w:bCs/>
                <w:noProof/>
                <w:lang w:eastAsia="en-GB"/>
              </w:rPr>
              <mc:AlternateContent>
                <mc:Choice Requires="wpg">
                  <w:drawing>
                    <wp:inline distT="0" distB="0" distL="0" distR="0" wp14:anchorId="39EC76F9" wp14:editId="3F9D0C1E">
                      <wp:extent cx="230114" cy="230114"/>
                      <wp:effectExtent l="0" t="0" r="0" b="0"/>
                      <wp:docPr id="61"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62" name="Rounded Rectangle 62"/>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3" name="Right Arrow 63"/>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6E51D7C"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">
                      <v:roundrect id="Rounded Rectangle 62"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" fillcolor="#f73939" stroked="f" strokeweight="2pt"/>
                      <v:shape id="Right Arrow 63"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" adj="10800" fillcolor="white [3212]" stroked="f" strokeweight="2pt"/>
                      <w10:anchorlock/>
                    </v:group>
                  </w:pict>
                </mc:Fallback>
              </mc:AlternateContent>
            </w:r>
          </w:p>
        </w:tc>
      </w:tr>
      <w:tr w:rsidR="00CF16C1" w:rsidRPr="006E1754" w14:paraId="0A152BFF" w14:textId="77777777" w:rsidTr="006F104D">
        <w:trPr>
          <w:cantSplit/>
        </w:trPr>
        <w:tc>
          <w:tcPr>
            <w:tcW w:w="3085" w:type="dxa"/>
            <w:vMerge/>
            <w:hideMark/>
          </w:tcPr>
          <w:p w14:paraId="709F37C0" w14:textId="77777777" w:rsidR="00CF16C1" w:rsidRPr="006E1754" w:rsidRDefault="00CF16C1" w:rsidP="000B29D5">
            <w:pPr>
              <w:rPr>
                <w:rFonts w:asciiTheme="minorHAnsi" w:hAnsiTheme="minorHAnsi" w:cstheme="minorHAnsi"/>
                <w:b/>
                <w:bCs/>
                <w:lang w:val="fr-CA"/>
              </w:rPr>
            </w:pPr>
          </w:p>
        </w:tc>
        <w:tc>
          <w:tcPr>
            <w:tcW w:w="5103" w:type="dxa"/>
            <w:hideMark/>
          </w:tcPr>
          <w:p w14:paraId="272AA648" w14:textId="77777777" w:rsidR="00CF16C1" w:rsidRPr="00C46A9F" w:rsidRDefault="00CF16C1" w:rsidP="000B29D5">
            <w:pPr>
              <w:rPr>
                <w:rFonts w:asciiTheme="minorHAnsi" w:hAnsiTheme="minorHAnsi" w:cstheme="minorHAnsi"/>
                <w:bCs/>
                <w:lang w:val="fr-CA"/>
              </w:rPr>
            </w:pPr>
            <w:r w:rsidRPr="00C46A9F">
              <w:rPr>
                <w:rFonts w:asciiTheme="minorHAnsi" w:hAnsiTheme="minorHAnsi" w:cstheme="minorHAnsi"/>
                <w:bCs/>
                <w:lang w:val="fr-CA"/>
              </w:rPr>
              <w:t xml:space="preserve">11.3 </w:t>
            </w:r>
            <w:r w:rsidRPr="00C46A9F">
              <w:rPr>
                <w:rFonts w:ascii="Calibri" w:hAnsi="Calibri" w:cs="Arial"/>
                <w:lang w:val="fr-FR"/>
              </w:rPr>
              <w:t>Les valeurs socioéconomiques des zones humides ont</w:t>
            </w:r>
            <w:r>
              <w:rPr>
                <w:rFonts w:ascii="Calibri" w:hAnsi="Calibri" w:cs="Arial"/>
                <w:lang w:val="fr-FR"/>
              </w:rPr>
              <w:noBreakHyphen/>
            </w:r>
            <w:r w:rsidRPr="00C46A9F">
              <w:rPr>
                <w:rFonts w:ascii="Calibri" w:hAnsi="Calibri" w:cs="Arial"/>
                <w:lang w:val="fr-FR"/>
              </w:rPr>
              <w:t>elles été intégrées dans les plans de gestion de Sites Ramsar et autres zones humides? {1.4.3} {1.4.4} DRC 1.4.iii</w:t>
            </w:r>
          </w:p>
        </w:tc>
        <w:tc>
          <w:tcPr>
            <w:tcW w:w="1264" w:type="dxa"/>
            <w:hideMark/>
          </w:tcPr>
          <w:p w14:paraId="2A39D06E"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43%</w:t>
            </w:r>
          </w:p>
        </w:tc>
        <w:tc>
          <w:tcPr>
            <w:tcW w:w="1265" w:type="dxa"/>
            <w:hideMark/>
          </w:tcPr>
          <w:p w14:paraId="06FDCF40"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57%</w:t>
            </w:r>
          </w:p>
        </w:tc>
        <w:tc>
          <w:tcPr>
            <w:tcW w:w="1264" w:type="dxa"/>
            <w:hideMark/>
          </w:tcPr>
          <w:p w14:paraId="52048212"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61%</w:t>
            </w:r>
          </w:p>
        </w:tc>
        <w:tc>
          <w:tcPr>
            <w:tcW w:w="1265" w:type="dxa"/>
            <w:hideMark/>
          </w:tcPr>
          <w:p w14:paraId="11FED2BF"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45%</w:t>
            </w:r>
          </w:p>
        </w:tc>
        <w:tc>
          <w:tcPr>
            <w:tcW w:w="928" w:type="dxa"/>
          </w:tcPr>
          <w:p w14:paraId="77E79391" w14:textId="77777777" w:rsidR="00CF16C1" w:rsidRPr="006E1754" w:rsidRDefault="00CF16C1" w:rsidP="000B29D5">
            <w:pPr>
              <w:jc w:val="center"/>
              <w:rPr>
                <w:rFonts w:asciiTheme="minorHAnsi" w:hAnsiTheme="minorHAnsi" w:cstheme="minorHAnsi"/>
                <w:bCs/>
                <w:lang w:val="fr-CA"/>
              </w:rPr>
            </w:pPr>
            <w:r w:rsidRPr="006E1754">
              <w:rPr>
                <w:rFonts w:cstheme="minorHAnsi"/>
                <w:bCs/>
                <w:noProof/>
                <w:lang w:eastAsia="en-GB"/>
              </w:rPr>
              <mc:AlternateContent>
                <mc:Choice Requires="wpg">
                  <w:drawing>
                    <wp:inline distT="0" distB="0" distL="0" distR="0" wp14:anchorId="06E6B6B0" wp14:editId="5BFB44F8">
                      <wp:extent cx="230114" cy="230114"/>
                      <wp:effectExtent l="0" t="0" r="0" b="0"/>
                      <wp:docPr id="64"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65" name="Rounded Rectangle 65"/>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6" name="Right Arrow 66"/>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431E55B"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">
                      <v:roundrect id="Rounded Rectangle 65"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" fillcolor="#f73939" stroked="f" strokeweight="2pt"/>
                      <v:shape id="Right Arrow 66"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" adj="10800" fillcolor="white [3212]" stroked="f" strokeweight="2pt"/>
                      <w10:anchorlock/>
                    </v:group>
                  </w:pict>
                </mc:Fallback>
              </mc:AlternateContent>
            </w:r>
          </w:p>
        </w:tc>
      </w:tr>
      <w:tr w:rsidR="00CF16C1" w:rsidRPr="006E1754" w14:paraId="369B1751" w14:textId="77777777" w:rsidTr="006F104D">
        <w:trPr>
          <w:cantSplit/>
        </w:trPr>
        <w:tc>
          <w:tcPr>
            <w:tcW w:w="3085" w:type="dxa"/>
            <w:vMerge w:val="restart"/>
            <w:hideMark/>
          </w:tcPr>
          <w:p w14:paraId="69459519" w14:textId="77777777" w:rsidR="00CF16C1" w:rsidRPr="006E1754" w:rsidRDefault="00CF16C1" w:rsidP="000B29D5">
            <w:pPr>
              <w:rPr>
                <w:rFonts w:asciiTheme="minorHAnsi" w:hAnsiTheme="minorHAnsi" w:cstheme="minorHAnsi"/>
                <w:b/>
                <w:bCs/>
                <w:lang w:val="fr-CA"/>
              </w:rPr>
            </w:pPr>
            <w:r>
              <w:rPr>
                <w:rFonts w:asciiTheme="minorHAnsi" w:hAnsiTheme="minorHAnsi" w:cstheme="minorHAnsi"/>
                <w:b/>
                <w:bCs/>
                <w:lang w:val="fr-CA"/>
              </w:rPr>
              <w:lastRenderedPageBreak/>
              <w:t>Objectif</w:t>
            </w:r>
            <w:r w:rsidRPr="006E1754">
              <w:rPr>
                <w:rFonts w:asciiTheme="minorHAnsi" w:hAnsiTheme="minorHAnsi" w:cstheme="minorHAnsi"/>
                <w:b/>
                <w:bCs/>
                <w:lang w:val="fr-CA"/>
              </w:rPr>
              <w:t xml:space="preserve"> 12</w:t>
            </w:r>
            <w:r>
              <w:rPr>
                <w:rFonts w:asciiTheme="minorHAnsi" w:hAnsiTheme="minorHAnsi" w:cstheme="minorHAnsi"/>
                <w:b/>
                <w:bCs/>
                <w:lang w:val="fr-CA"/>
              </w:rPr>
              <w:t xml:space="preserve"> –</w:t>
            </w:r>
            <w:r w:rsidRPr="00F71DA1">
              <w:rPr>
                <w:rFonts w:ascii="Calibri" w:hAnsi="Calibri" w:cs="Arial"/>
                <w:i/>
                <w:sz w:val="22"/>
                <w:szCs w:val="22"/>
                <w:lang w:val="fr-FR"/>
              </w:rPr>
              <w:t xml:space="preserve"> </w:t>
            </w:r>
            <w:r w:rsidRPr="00C46A9F">
              <w:rPr>
                <w:rFonts w:asciiTheme="minorHAnsi" w:hAnsiTheme="minorHAnsi" w:cstheme="minorHAnsi"/>
                <w:b/>
                <w:bCs/>
                <w:lang w:val="fr-CA"/>
              </w:rPr>
              <w:t>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p>
        </w:tc>
        <w:tc>
          <w:tcPr>
            <w:tcW w:w="5103" w:type="dxa"/>
            <w:hideMark/>
          </w:tcPr>
          <w:p w14:paraId="2D75DA84" w14:textId="77777777" w:rsidR="00CF16C1" w:rsidRPr="00C46A9F" w:rsidRDefault="00CF16C1" w:rsidP="000B29D5">
            <w:pPr>
              <w:rPr>
                <w:rFonts w:ascii="Calibri" w:hAnsi="Calibri" w:cs="Arial"/>
                <w:lang w:val="fr-FR"/>
              </w:rPr>
            </w:pPr>
            <w:r w:rsidRPr="00C46A9F">
              <w:rPr>
                <w:rFonts w:ascii="Calibri" w:hAnsi="Calibri" w:cs="Arial"/>
                <w:lang w:val="fr-FR"/>
              </w:rPr>
              <w:t>12.1 Avez-vous identifié des sites prioritaires pour la restauration des zones humides? {1.8.1} DRC 1.8.i</w:t>
            </w:r>
          </w:p>
          <w:p w14:paraId="1D4CCC27" w14:textId="77777777" w:rsidR="00CF16C1" w:rsidRPr="006E1754" w:rsidRDefault="00CF16C1" w:rsidP="000B29D5">
            <w:pPr>
              <w:rPr>
                <w:rFonts w:asciiTheme="minorHAnsi" w:hAnsiTheme="minorHAnsi" w:cstheme="minorHAnsi"/>
                <w:bCs/>
                <w:lang w:val="fr-CA"/>
              </w:rPr>
            </w:pPr>
          </w:p>
        </w:tc>
        <w:tc>
          <w:tcPr>
            <w:tcW w:w="1264" w:type="dxa"/>
            <w:hideMark/>
          </w:tcPr>
          <w:p w14:paraId="2640B19C"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N/A</w:t>
            </w:r>
          </w:p>
        </w:tc>
        <w:tc>
          <w:tcPr>
            <w:tcW w:w="1265" w:type="dxa"/>
            <w:hideMark/>
          </w:tcPr>
          <w:p w14:paraId="1AEA856A"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65%</w:t>
            </w:r>
          </w:p>
        </w:tc>
        <w:tc>
          <w:tcPr>
            <w:tcW w:w="1264" w:type="dxa"/>
            <w:hideMark/>
          </w:tcPr>
          <w:p w14:paraId="320D01E2"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70%</w:t>
            </w:r>
          </w:p>
        </w:tc>
        <w:tc>
          <w:tcPr>
            <w:tcW w:w="1265" w:type="dxa"/>
            <w:hideMark/>
          </w:tcPr>
          <w:p w14:paraId="380E14CB"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54%</w:t>
            </w:r>
          </w:p>
        </w:tc>
        <w:tc>
          <w:tcPr>
            <w:tcW w:w="928" w:type="dxa"/>
            <w:noWrap/>
          </w:tcPr>
          <w:p w14:paraId="0F40737C" w14:textId="77777777" w:rsidR="00CF16C1" w:rsidRPr="006E1754" w:rsidRDefault="00CF16C1" w:rsidP="000B29D5">
            <w:pPr>
              <w:jc w:val="center"/>
              <w:rPr>
                <w:rFonts w:asciiTheme="minorHAnsi" w:hAnsiTheme="minorHAnsi" w:cstheme="minorHAnsi"/>
                <w:bCs/>
                <w:lang w:val="fr-CA"/>
              </w:rPr>
            </w:pPr>
            <w:r w:rsidRPr="006E1754">
              <w:rPr>
                <w:rFonts w:cstheme="minorHAnsi"/>
                <w:bCs/>
                <w:noProof/>
                <w:lang w:eastAsia="en-GB"/>
              </w:rPr>
              <mc:AlternateContent>
                <mc:Choice Requires="wpg">
                  <w:drawing>
                    <wp:inline distT="0" distB="0" distL="0" distR="0" wp14:anchorId="5191BF6D" wp14:editId="5F699090">
                      <wp:extent cx="230114" cy="230114"/>
                      <wp:effectExtent l="0" t="0" r="0" b="0"/>
                      <wp:docPr id="67"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68" name="Rounded Rectangle 68"/>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9" name="Right Arrow 69"/>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14D1979"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">
                      <v:roundrect id="Rounded Rectangle 68"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" fillcolor="#f73939" stroked="f" strokeweight="2pt"/>
                      <v:shape id="Right Arrow 69"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" adj="10800" fillcolor="white [3212]" stroked="f" strokeweight="2pt"/>
                      <w10:anchorlock/>
                    </v:group>
                  </w:pict>
                </mc:Fallback>
              </mc:AlternateContent>
            </w:r>
          </w:p>
        </w:tc>
      </w:tr>
      <w:tr w:rsidR="00CF16C1" w:rsidRPr="006E1754" w14:paraId="1AAE4AB5" w14:textId="77777777" w:rsidTr="006F104D">
        <w:trPr>
          <w:cantSplit/>
        </w:trPr>
        <w:tc>
          <w:tcPr>
            <w:tcW w:w="3085" w:type="dxa"/>
            <w:vMerge/>
            <w:hideMark/>
          </w:tcPr>
          <w:p w14:paraId="76DA4BE6" w14:textId="77777777" w:rsidR="00CF16C1" w:rsidRPr="006E1754" w:rsidRDefault="00CF16C1" w:rsidP="000B29D5">
            <w:pPr>
              <w:rPr>
                <w:rFonts w:asciiTheme="minorHAnsi" w:hAnsiTheme="minorHAnsi" w:cstheme="minorHAnsi"/>
                <w:b/>
                <w:bCs/>
                <w:lang w:val="fr-CA"/>
              </w:rPr>
            </w:pPr>
          </w:p>
        </w:tc>
        <w:tc>
          <w:tcPr>
            <w:tcW w:w="5103" w:type="dxa"/>
            <w:hideMark/>
          </w:tcPr>
          <w:p w14:paraId="2F9EAFB7" w14:textId="77777777" w:rsidR="00CF16C1" w:rsidRPr="003B20D7" w:rsidRDefault="00CF16C1" w:rsidP="000B29D5">
            <w:pPr>
              <w:rPr>
                <w:rFonts w:ascii="Calibri" w:hAnsi="Calibri" w:cs="Arial"/>
                <w:lang w:val="fr-FR"/>
              </w:rPr>
            </w:pPr>
            <w:r w:rsidRPr="003B20D7">
              <w:rPr>
                <w:rFonts w:ascii="Calibri" w:hAnsi="Calibri" w:cs="Arial"/>
                <w:lang w:val="fr-FR"/>
              </w:rPr>
              <w:t>12.2 Des programmes, plans ou projets de restauration/remise en état des zones humides ont-ils été effectivement appliqués? {1.8.2} DRC 1.8.i</w:t>
            </w:r>
          </w:p>
          <w:p w14:paraId="75C7CE61" w14:textId="77777777" w:rsidR="00CF16C1" w:rsidRPr="006E1754" w:rsidRDefault="00CF16C1" w:rsidP="000B29D5">
            <w:pPr>
              <w:rPr>
                <w:rFonts w:asciiTheme="minorHAnsi" w:hAnsiTheme="minorHAnsi" w:cstheme="minorHAnsi"/>
                <w:bCs/>
                <w:lang w:val="fr-CA"/>
              </w:rPr>
            </w:pPr>
          </w:p>
        </w:tc>
        <w:tc>
          <w:tcPr>
            <w:tcW w:w="1264" w:type="dxa"/>
            <w:hideMark/>
          </w:tcPr>
          <w:p w14:paraId="0D454359"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66%</w:t>
            </w:r>
          </w:p>
        </w:tc>
        <w:tc>
          <w:tcPr>
            <w:tcW w:w="1265" w:type="dxa"/>
            <w:hideMark/>
          </w:tcPr>
          <w:p w14:paraId="35355439"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69%</w:t>
            </w:r>
          </w:p>
        </w:tc>
        <w:tc>
          <w:tcPr>
            <w:tcW w:w="1264" w:type="dxa"/>
            <w:hideMark/>
          </w:tcPr>
          <w:p w14:paraId="59ECCC99"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70%</w:t>
            </w:r>
          </w:p>
        </w:tc>
        <w:tc>
          <w:tcPr>
            <w:tcW w:w="1265" w:type="dxa"/>
            <w:hideMark/>
          </w:tcPr>
          <w:p w14:paraId="6C71E4C4"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43%</w:t>
            </w:r>
          </w:p>
        </w:tc>
        <w:tc>
          <w:tcPr>
            <w:tcW w:w="928" w:type="dxa"/>
          </w:tcPr>
          <w:p w14:paraId="68623594" w14:textId="77777777" w:rsidR="00CF16C1" w:rsidRPr="006E1754" w:rsidRDefault="00CF16C1" w:rsidP="000B29D5">
            <w:pPr>
              <w:jc w:val="center"/>
              <w:rPr>
                <w:rFonts w:asciiTheme="minorHAnsi" w:hAnsiTheme="minorHAnsi" w:cstheme="minorHAnsi"/>
                <w:bCs/>
                <w:lang w:val="fr-CA"/>
              </w:rPr>
            </w:pPr>
            <w:r w:rsidRPr="006E1754">
              <w:rPr>
                <w:rFonts w:cstheme="minorHAnsi"/>
                <w:bCs/>
                <w:noProof/>
                <w:lang w:eastAsia="en-GB"/>
              </w:rPr>
              <mc:AlternateContent>
                <mc:Choice Requires="wpg">
                  <w:drawing>
                    <wp:inline distT="0" distB="0" distL="0" distR="0" wp14:anchorId="6FDBC797" wp14:editId="5D84DF8B">
                      <wp:extent cx="230114" cy="230114"/>
                      <wp:effectExtent l="0" t="0" r="0" b="0"/>
                      <wp:docPr id="70"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79" name="Rounded Rectangle 79"/>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0" name="Right Arrow 80"/>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9A848DF"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">
                      <v:roundrect id="Rounded Rectangle 79"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" fillcolor="#f73939" stroked="f" strokeweight="2pt"/>
                      <v:shape id="Right Arrow 80"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" adj="10800" fillcolor="white [3212]" stroked="f" strokeweight="2pt"/>
                      <w10:anchorlock/>
                    </v:group>
                  </w:pict>
                </mc:Fallback>
              </mc:AlternateContent>
            </w:r>
          </w:p>
        </w:tc>
      </w:tr>
      <w:tr w:rsidR="00CF16C1" w:rsidRPr="00CF16C1" w14:paraId="369E9283" w14:textId="77777777" w:rsidTr="006F104D">
        <w:trPr>
          <w:cantSplit/>
        </w:trPr>
        <w:tc>
          <w:tcPr>
            <w:tcW w:w="14174" w:type="dxa"/>
            <w:gridSpan w:val="7"/>
          </w:tcPr>
          <w:p w14:paraId="2B74B05C" w14:textId="77777777" w:rsidR="00CF16C1" w:rsidRPr="006E1754" w:rsidRDefault="00CF16C1" w:rsidP="00DA0B7C">
            <w:pPr>
              <w:spacing w:before="120" w:after="120"/>
              <w:rPr>
                <w:rFonts w:cstheme="minorHAnsi"/>
                <w:bCs/>
                <w:lang w:val="fr-CA"/>
              </w:rPr>
            </w:pPr>
            <w:r>
              <w:rPr>
                <w:rFonts w:asciiTheme="minorHAnsi" w:hAnsiTheme="minorHAnsi" w:cstheme="minorHAnsi"/>
                <w:b/>
                <w:bCs/>
                <w:lang w:val="fr-CA"/>
              </w:rPr>
              <w:t>But</w:t>
            </w:r>
            <w:r w:rsidRPr="006E1754">
              <w:rPr>
                <w:rFonts w:asciiTheme="minorHAnsi" w:hAnsiTheme="minorHAnsi" w:cstheme="minorHAnsi"/>
                <w:b/>
                <w:bCs/>
                <w:lang w:val="fr-CA"/>
              </w:rPr>
              <w:t xml:space="preserve"> 4</w:t>
            </w:r>
            <w:r>
              <w:rPr>
                <w:rFonts w:asciiTheme="minorHAnsi" w:hAnsiTheme="minorHAnsi" w:cstheme="minorHAnsi"/>
                <w:b/>
                <w:bCs/>
                <w:lang w:val="fr-CA"/>
              </w:rPr>
              <w:t> </w:t>
            </w:r>
            <w:r w:rsidRPr="006E1754">
              <w:rPr>
                <w:rFonts w:asciiTheme="minorHAnsi" w:hAnsiTheme="minorHAnsi" w:cstheme="minorHAnsi"/>
                <w:b/>
                <w:bCs/>
                <w:lang w:val="fr-CA"/>
              </w:rPr>
              <w:t xml:space="preserve">: </w:t>
            </w:r>
            <w:r>
              <w:rPr>
                <w:rFonts w:asciiTheme="minorHAnsi" w:hAnsiTheme="minorHAnsi" w:cstheme="minorHAnsi"/>
                <w:b/>
                <w:bCs/>
                <w:lang w:val="fr-CA"/>
              </w:rPr>
              <w:t xml:space="preserve">Améliorer la mise en œuvre </w:t>
            </w:r>
          </w:p>
        </w:tc>
      </w:tr>
      <w:tr w:rsidR="00CF16C1" w:rsidRPr="006E1754" w14:paraId="469EA7A9" w14:textId="77777777" w:rsidTr="006F104D">
        <w:trPr>
          <w:cantSplit/>
        </w:trPr>
        <w:tc>
          <w:tcPr>
            <w:tcW w:w="3085" w:type="dxa"/>
            <w:hideMark/>
          </w:tcPr>
          <w:p w14:paraId="7C67844D" w14:textId="77777777" w:rsidR="00CF16C1" w:rsidRPr="006E1754" w:rsidRDefault="00CF16C1" w:rsidP="000B29D5">
            <w:pPr>
              <w:rPr>
                <w:rFonts w:asciiTheme="minorHAnsi" w:hAnsiTheme="minorHAnsi" w:cstheme="minorHAnsi"/>
                <w:b/>
                <w:bCs/>
                <w:lang w:val="fr-CA"/>
              </w:rPr>
            </w:pPr>
            <w:r>
              <w:rPr>
                <w:rFonts w:asciiTheme="minorHAnsi" w:hAnsiTheme="minorHAnsi" w:cstheme="minorHAnsi"/>
                <w:b/>
                <w:bCs/>
                <w:lang w:val="fr-CA"/>
              </w:rPr>
              <w:t>Objectif</w:t>
            </w:r>
            <w:r w:rsidRPr="006E1754">
              <w:rPr>
                <w:rFonts w:asciiTheme="minorHAnsi" w:hAnsiTheme="minorHAnsi" w:cstheme="minorHAnsi"/>
                <w:b/>
                <w:bCs/>
                <w:lang w:val="fr-CA"/>
              </w:rPr>
              <w:t xml:space="preserve"> 15</w:t>
            </w:r>
            <w:r>
              <w:rPr>
                <w:rFonts w:asciiTheme="minorHAnsi" w:hAnsiTheme="minorHAnsi" w:cstheme="minorHAnsi"/>
                <w:b/>
                <w:bCs/>
                <w:lang w:val="fr-CA"/>
              </w:rPr>
              <w:t xml:space="preserve"> –</w:t>
            </w:r>
            <w:r w:rsidRPr="00F71DA1">
              <w:rPr>
                <w:rFonts w:ascii="Calibri" w:hAnsi="Calibri" w:cs="Arial"/>
                <w:i/>
                <w:sz w:val="22"/>
                <w:szCs w:val="22"/>
                <w:lang w:val="fr-FR"/>
              </w:rPr>
              <w:t xml:space="preserve"> </w:t>
            </w:r>
            <w:r w:rsidRPr="003B20D7">
              <w:rPr>
                <w:rFonts w:asciiTheme="minorHAnsi" w:hAnsiTheme="minorHAnsi" w:cstheme="minorHAnsi"/>
                <w:b/>
                <w:bCs/>
                <w:lang w:val="fr-CA"/>
              </w:rPr>
              <w:t>Les initiatives régionales Ramsar, avec la participation et l’appui actifs des Parties de chaque région, sont renforcées et deviennent des outils efficaces, contribuant à l’application pleine et entière de la Convention.</w:t>
            </w:r>
          </w:p>
        </w:tc>
        <w:tc>
          <w:tcPr>
            <w:tcW w:w="5103" w:type="dxa"/>
            <w:hideMark/>
          </w:tcPr>
          <w:p w14:paraId="2A4B8093" w14:textId="77777777" w:rsidR="00CF16C1" w:rsidRPr="003B20D7" w:rsidRDefault="00CF16C1" w:rsidP="000B29D5">
            <w:pPr>
              <w:rPr>
                <w:rFonts w:ascii="Calibri" w:hAnsi="Calibri" w:cs="Arial"/>
                <w:lang w:val="fr-FR"/>
              </w:rPr>
            </w:pPr>
            <w:r w:rsidRPr="003B20D7">
              <w:rPr>
                <w:rFonts w:ascii="Calibri" w:hAnsi="Calibri" w:cs="Arial"/>
                <w:lang w:val="fr-FR"/>
              </w:rPr>
              <w:t>15.1 Avez-vous (AA) participé à l’élaboration et à l’application d’une initiative régional</w:t>
            </w:r>
            <w:r>
              <w:rPr>
                <w:rFonts w:ascii="Calibri" w:hAnsi="Calibri" w:cs="Arial"/>
                <w:lang w:val="fr-FR"/>
              </w:rPr>
              <w:t>e dans le cadre de la Convention</w:t>
            </w:r>
            <w:r w:rsidRPr="003B20D7">
              <w:rPr>
                <w:rFonts w:ascii="Calibri" w:hAnsi="Calibri" w:cs="Arial"/>
                <w:lang w:val="fr-FR"/>
              </w:rPr>
              <w:t>? {3.2.1} DRC 3.2.i</w:t>
            </w:r>
          </w:p>
          <w:p w14:paraId="2D9051F5" w14:textId="77777777" w:rsidR="00CF16C1" w:rsidRPr="006E1754" w:rsidRDefault="00CF16C1" w:rsidP="000B29D5">
            <w:pPr>
              <w:rPr>
                <w:rFonts w:asciiTheme="minorHAnsi" w:hAnsiTheme="minorHAnsi" w:cstheme="minorHAnsi"/>
                <w:bCs/>
                <w:lang w:val="fr-CA"/>
              </w:rPr>
            </w:pPr>
          </w:p>
        </w:tc>
        <w:tc>
          <w:tcPr>
            <w:tcW w:w="1264" w:type="dxa"/>
            <w:hideMark/>
          </w:tcPr>
          <w:p w14:paraId="14A4F395"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61%</w:t>
            </w:r>
          </w:p>
        </w:tc>
        <w:tc>
          <w:tcPr>
            <w:tcW w:w="1265" w:type="dxa"/>
            <w:hideMark/>
          </w:tcPr>
          <w:p w14:paraId="17214ADC"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65%</w:t>
            </w:r>
          </w:p>
        </w:tc>
        <w:tc>
          <w:tcPr>
            <w:tcW w:w="1264" w:type="dxa"/>
            <w:hideMark/>
          </w:tcPr>
          <w:p w14:paraId="7341A872"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68%</w:t>
            </w:r>
          </w:p>
        </w:tc>
        <w:tc>
          <w:tcPr>
            <w:tcW w:w="1265" w:type="dxa"/>
            <w:hideMark/>
          </w:tcPr>
          <w:p w14:paraId="38E8050A"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59%</w:t>
            </w:r>
          </w:p>
        </w:tc>
        <w:tc>
          <w:tcPr>
            <w:tcW w:w="928" w:type="dxa"/>
            <w:noWrap/>
          </w:tcPr>
          <w:p w14:paraId="38163291" w14:textId="77777777" w:rsidR="00CF16C1" w:rsidRPr="006E1754" w:rsidRDefault="00CF16C1" w:rsidP="000B29D5">
            <w:pPr>
              <w:jc w:val="center"/>
              <w:rPr>
                <w:rFonts w:asciiTheme="minorHAnsi" w:hAnsiTheme="minorHAnsi" w:cstheme="minorHAnsi"/>
                <w:bCs/>
                <w:lang w:val="fr-CA"/>
              </w:rPr>
            </w:pPr>
            <w:r w:rsidRPr="006E1754">
              <w:rPr>
                <w:rFonts w:cstheme="minorHAnsi"/>
                <w:bCs/>
                <w:noProof/>
                <w:lang w:eastAsia="en-GB"/>
              </w:rPr>
              <mc:AlternateContent>
                <mc:Choice Requires="wpg">
                  <w:drawing>
                    <wp:inline distT="0" distB="0" distL="0" distR="0" wp14:anchorId="4D80C2B8" wp14:editId="5FBAE3E9">
                      <wp:extent cx="230114" cy="230114"/>
                      <wp:effectExtent l="0" t="0" r="0" b="0"/>
                      <wp:docPr id="81"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82" name="Rounded Rectangle 82"/>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3" name="Right Arrow 83"/>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6AA9C66"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">
                      <v:roundrect id="Rounded Rectangle 82"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" fillcolor="#f73939" stroked="f" strokeweight="2pt"/>
                      <v:shape id="Right Arrow 83"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" adj="10800" fillcolor="white [3212]" stroked="f" strokeweight="2pt"/>
                      <w10:anchorlock/>
                    </v:group>
                  </w:pict>
                </mc:Fallback>
              </mc:AlternateContent>
            </w:r>
          </w:p>
        </w:tc>
      </w:tr>
      <w:tr w:rsidR="00CF16C1" w:rsidRPr="006E1754" w14:paraId="79D62D19" w14:textId="77777777" w:rsidTr="006F104D">
        <w:trPr>
          <w:cantSplit/>
        </w:trPr>
        <w:tc>
          <w:tcPr>
            <w:tcW w:w="3085" w:type="dxa"/>
            <w:vMerge w:val="restart"/>
            <w:hideMark/>
          </w:tcPr>
          <w:p w14:paraId="4F92E712" w14:textId="77777777" w:rsidR="00CF16C1" w:rsidRPr="006E1754" w:rsidRDefault="00CF16C1" w:rsidP="000B29D5">
            <w:pPr>
              <w:rPr>
                <w:rFonts w:asciiTheme="minorHAnsi" w:hAnsiTheme="minorHAnsi" w:cstheme="minorHAnsi"/>
                <w:b/>
                <w:bCs/>
                <w:lang w:val="fr-CA"/>
              </w:rPr>
            </w:pPr>
            <w:r>
              <w:rPr>
                <w:rFonts w:asciiTheme="minorHAnsi" w:hAnsiTheme="minorHAnsi" w:cstheme="minorHAnsi"/>
                <w:b/>
                <w:bCs/>
                <w:lang w:val="fr-CA"/>
              </w:rPr>
              <w:t>Objectif</w:t>
            </w:r>
            <w:r w:rsidRPr="006E1754">
              <w:rPr>
                <w:rFonts w:asciiTheme="minorHAnsi" w:hAnsiTheme="minorHAnsi" w:cstheme="minorHAnsi"/>
                <w:b/>
                <w:bCs/>
                <w:lang w:val="fr-CA"/>
              </w:rPr>
              <w:t xml:space="preserve"> 16</w:t>
            </w:r>
            <w:r>
              <w:rPr>
                <w:rFonts w:asciiTheme="minorHAnsi" w:hAnsiTheme="minorHAnsi" w:cstheme="minorHAnsi"/>
                <w:b/>
                <w:bCs/>
                <w:lang w:val="fr-CA"/>
              </w:rPr>
              <w:t xml:space="preserve"> –</w:t>
            </w:r>
            <w:r w:rsidRPr="00DF5FCF">
              <w:rPr>
                <w:rFonts w:asciiTheme="minorHAnsi" w:hAnsiTheme="minorHAnsi" w:cstheme="minorHAnsi"/>
                <w:b/>
                <w:bCs/>
                <w:lang w:val="fr-CA"/>
              </w:rPr>
              <w:t xml:space="preserve"> La conservation et l’utilisation rationnelle des zones humides sont connues de tous grâce à la communication, au renforcement des capacités, à l’éducation, la sensibilisation et la participation du public.</w:t>
            </w:r>
          </w:p>
        </w:tc>
        <w:tc>
          <w:tcPr>
            <w:tcW w:w="5103" w:type="dxa"/>
            <w:hideMark/>
          </w:tcPr>
          <w:p w14:paraId="51B76DDD" w14:textId="77777777" w:rsidR="00CF16C1" w:rsidRPr="00DF5FCF" w:rsidRDefault="00CF16C1" w:rsidP="000B29D5">
            <w:pPr>
              <w:rPr>
                <w:rFonts w:asciiTheme="minorHAnsi" w:hAnsiTheme="minorHAnsi" w:cstheme="minorHAnsi"/>
                <w:bCs/>
                <w:lang w:val="fr-CA"/>
              </w:rPr>
            </w:pPr>
            <w:r w:rsidRPr="00DF5FCF">
              <w:rPr>
                <w:rFonts w:asciiTheme="minorHAnsi" w:hAnsiTheme="minorHAnsi" w:cstheme="minorHAnsi"/>
                <w:bCs/>
                <w:lang w:val="fr-CA"/>
              </w:rPr>
              <w:t xml:space="preserve">16.1 </w:t>
            </w:r>
            <w:r w:rsidRPr="00DF5FCF">
              <w:rPr>
                <w:rFonts w:ascii="Calibri" w:hAnsi="Calibri" w:cs="Arial"/>
                <w:lang w:val="fr-FR"/>
              </w:rPr>
              <w:t>Un (ou des) plan(s) d’action pour la CESP zones humides a-t-il (ont</w:t>
            </w:r>
            <w:r w:rsidRPr="00DF5FCF">
              <w:rPr>
                <w:rFonts w:ascii="Calibri" w:hAnsi="Calibri" w:cs="Arial"/>
                <w:lang w:val="fr-FR"/>
              </w:rPr>
              <w:noBreakHyphen/>
              <w:t>ils) été établi(s)? {4.1.1} DRC 4.1.i</w:t>
            </w:r>
          </w:p>
        </w:tc>
        <w:tc>
          <w:tcPr>
            <w:tcW w:w="1264" w:type="dxa"/>
            <w:vMerge w:val="restart"/>
            <w:vAlign w:val="bottom"/>
            <w:hideMark/>
          </w:tcPr>
          <w:p w14:paraId="04FE8657"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14%</w:t>
            </w:r>
          </w:p>
        </w:tc>
        <w:tc>
          <w:tcPr>
            <w:tcW w:w="1265" w:type="dxa"/>
            <w:vMerge w:val="restart"/>
            <w:vAlign w:val="bottom"/>
            <w:hideMark/>
          </w:tcPr>
          <w:p w14:paraId="33745CEC"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18%</w:t>
            </w:r>
          </w:p>
        </w:tc>
        <w:tc>
          <w:tcPr>
            <w:tcW w:w="1264" w:type="dxa"/>
            <w:vMerge w:val="restart"/>
            <w:vAlign w:val="bottom"/>
            <w:hideMark/>
          </w:tcPr>
          <w:p w14:paraId="121D8EBF"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27%</w:t>
            </w:r>
          </w:p>
        </w:tc>
        <w:tc>
          <w:tcPr>
            <w:tcW w:w="1265" w:type="dxa"/>
            <w:vMerge w:val="restart"/>
            <w:vAlign w:val="bottom"/>
            <w:hideMark/>
          </w:tcPr>
          <w:p w14:paraId="12F9F408"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24%</w:t>
            </w:r>
          </w:p>
        </w:tc>
        <w:tc>
          <w:tcPr>
            <w:tcW w:w="928" w:type="dxa"/>
            <w:vMerge w:val="restart"/>
            <w:noWrap/>
            <w:vAlign w:val="bottom"/>
          </w:tcPr>
          <w:p w14:paraId="1A1384B1" w14:textId="77777777" w:rsidR="00CF16C1" w:rsidRPr="006E1754" w:rsidRDefault="00CF16C1" w:rsidP="000B29D5">
            <w:pPr>
              <w:jc w:val="center"/>
              <w:rPr>
                <w:rFonts w:asciiTheme="minorHAnsi" w:hAnsiTheme="minorHAnsi" w:cstheme="minorHAnsi"/>
                <w:bCs/>
                <w:lang w:val="fr-CA"/>
              </w:rPr>
            </w:pPr>
            <w:r w:rsidRPr="006E1754">
              <w:rPr>
                <w:rFonts w:cstheme="minorHAnsi"/>
                <w:bCs/>
                <w:noProof/>
                <w:lang w:eastAsia="en-GB"/>
              </w:rPr>
              <mc:AlternateContent>
                <mc:Choice Requires="wpg">
                  <w:drawing>
                    <wp:inline distT="0" distB="0" distL="0" distR="0" wp14:anchorId="1FC63E09" wp14:editId="13469153">
                      <wp:extent cx="230114" cy="230114"/>
                      <wp:effectExtent l="0" t="0" r="0" b="0"/>
                      <wp:docPr id="84"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85" name="Rounded Rectangle 85"/>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1" name="Right Arrow 121"/>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DE37368"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">
                      <v:roundrect id="Rounded Rectangle 85"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" fillcolor="#f73939" stroked="f" strokeweight="2pt"/>
                      <v:shape id="Right Arrow 121"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" adj="10800" fillcolor="white [3212]" stroked="f" strokeweight="2pt"/>
                      <w10:anchorlock/>
                    </v:group>
                  </w:pict>
                </mc:Fallback>
              </mc:AlternateContent>
            </w:r>
          </w:p>
        </w:tc>
      </w:tr>
      <w:tr w:rsidR="00CF16C1" w:rsidRPr="006E1754" w14:paraId="6AA972C0" w14:textId="77777777" w:rsidTr="006F104D">
        <w:trPr>
          <w:cantSplit/>
        </w:trPr>
        <w:tc>
          <w:tcPr>
            <w:tcW w:w="3085" w:type="dxa"/>
            <w:vMerge/>
            <w:hideMark/>
          </w:tcPr>
          <w:p w14:paraId="288D1E21" w14:textId="77777777" w:rsidR="00CF16C1" w:rsidRPr="006E1754" w:rsidRDefault="00CF16C1" w:rsidP="000B29D5">
            <w:pPr>
              <w:rPr>
                <w:rFonts w:asciiTheme="minorHAnsi" w:hAnsiTheme="minorHAnsi" w:cstheme="minorHAnsi"/>
                <w:b/>
                <w:bCs/>
                <w:lang w:val="fr-CA"/>
              </w:rPr>
            </w:pPr>
          </w:p>
        </w:tc>
        <w:tc>
          <w:tcPr>
            <w:tcW w:w="5103" w:type="dxa"/>
            <w:hideMark/>
          </w:tcPr>
          <w:p w14:paraId="48C9B02E" w14:textId="77777777" w:rsidR="00CF16C1" w:rsidRPr="00DF5FCF" w:rsidRDefault="00CF16C1" w:rsidP="000B29D5">
            <w:pPr>
              <w:rPr>
                <w:rFonts w:asciiTheme="minorHAnsi" w:hAnsiTheme="minorHAnsi" w:cstheme="minorHAnsi"/>
                <w:bCs/>
                <w:lang w:val="fr-CA"/>
              </w:rPr>
            </w:pPr>
            <w:r w:rsidRPr="00DF5FCF">
              <w:rPr>
                <w:rFonts w:asciiTheme="minorHAnsi" w:hAnsiTheme="minorHAnsi" w:cstheme="minorHAnsi"/>
                <w:bCs/>
                <w:lang w:val="fr-CA"/>
              </w:rPr>
              <w:t xml:space="preserve">a) </w:t>
            </w:r>
            <w:r w:rsidRPr="000B29D5">
              <w:rPr>
                <w:rFonts w:asciiTheme="minorHAnsi" w:hAnsiTheme="minorHAnsi" w:cstheme="minorHAnsi"/>
                <w:bCs/>
                <w:lang w:val="fr-CA"/>
              </w:rPr>
              <w:t>au niveau national</w:t>
            </w:r>
          </w:p>
        </w:tc>
        <w:tc>
          <w:tcPr>
            <w:tcW w:w="1264" w:type="dxa"/>
            <w:vMerge/>
            <w:hideMark/>
          </w:tcPr>
          <w:p w14:paraId="7C78A687" w14:textId="77777777" w:rsidR="00CF16C1" w:rsidRPr="006E1754" w:rsidRDefault="00CF16C1" w:rsidP="000B29D5">
            <w:pPr>
              <w:jc w:val="center"/>
              <w:rPr>
                <w:rFonts w:asciiTheme="minorHAnsi" w:hAnsiTheme="minorHAnsi" w:cstheme="minorHAnsi"/>
                <w:bCs/>
                <w:lang w:val="fr-CA"/>
              </w:rPr>
            </w:pPr>
          </w:p>
        </w:tc>
        <w:tc>
          <w:tcPr>
            <w:tcW w:w="1265" w:type="dxa"/>
            <w:vMerge/>
            <w:hideMark/>
          </w:tcPr>
          <w:p w14:paraId="3B9996BC" w14:textId="77777777" w:rsidR="00CF16C1" w:rsidRPr="006E1754" w:rsidRDefault="00CF16C1" w:rsidP="000B29D5">
            <w:pPr>
              <w:jc w:val="center"/>
              <w:rPr>
                <w:rFonts w:asciiTheme="minorHAnsi" w:hAnsiTheme="minorHAnsi" w:cstheme="minorHAnsi"/>
                <w:bCs/>
                <w:lang w:val="fr-CA"/>
              </w:rPr>
            </w:pPr>
          </w:p>
        </w:tc>
        <w:tc>
          <w:tcPr>
            <w:tcW w:w="1264" w:type="dxa"/>
            <w:vMerge/>
            <w:hideMark/>
          </w:tcPr>
          <w:p w14:paraId="0E38705C" w14:textId="77777777" w:rsidR="00CF16C1" w:rsidRPr="006E1754" w:rsidRDefault="00CF16C1" w:rsidP="000B29D5">
            <w:pPr>
              <w:jc w:val="center"/>
              <w:rPr>
                <w:rFonts w:asciiTheme="minorHAnsi" w:hAnsiTheme="minorHAnsi" w:cstheme="minorHAnsi"/>
                <w:bCs/>
                <w:lang w:val="fr-CA"/>
              </w:rPr>
            </w:pPr>
          </w:p>
        </w:tc>
        <w:tc>
          <w:tcPr>
            <w:tcW w:w="1265" w:type="dxa"/>
            <w:vMerge/>
            <w:hideMark/>
          </w:tcPr>
          <w:p w14:paraId="263B2688" w14:textId="77777777" w:rsidR="00CF16C1" w:rsidRPr="006E1754" w:rsidRDefault="00CF16C1" w:rsidP="000B29D5">
            <w:pPr>
              <w:jc w:val="center"/>
              <w:rPr>
                <w:rFonts w:asciiTheme="minorHAnsi" w:hAnsiTheme="minorHAnsi" w:cstheme="minorHAnsi"/>
                <w:bCs/>
                <w:lang w:val="fr-CA"/>
              </w:rPr>
            </w:pPr>
          </w:p>
        </w:tc>
        <w:tc>
          <w:tcPr>
            <w:tcW w:w="928" w:type="dxa"/>
            <w:vMerge/>
          </w:tcPr>
          <w:p w14:paraId="4641F038" w14:textId="77777777" w:rsidR="00CF16C1" w:rsidRPr="006E1754" w:rsidRDefault="00CF16C1" w:rsidP="000B29D5">
            <w:pPr>
              <w:jc w:val="center"/>
              <w:rPr>
                <w:rFonts w:asciiTheme="minorHAnsi" w:hAnsiTheme="minorHAnsi" w:cstheme="minorHAnsi"/>
                <w:bCs/>
                <w:lang w:val="fr-CA"/>
              </w:rPr>
            </w:pPr>
          </w:p>
        </w:tc>
      </w:tr>
      <w:tr w:rsidR="00CF16C1" w:rsidRPr="006E1754" w14:paraId="759ED1BC" w14:textId="77777777" w:rsidTr="006F104D">
        <w:trPr>
          <w:cantSplit/>
        </w:trPr>
        <w:tc>
          <w:tcPr>
            <w:tcW w:w="3085" w:type="dxa"/>
            <w:vMerge/>
            <w:hideMark/>
          </w:tcPr>
          <w:p w14:paraId="01A42ADC" w14:textId="77777777" w:rsidR="00CF16C1" w:rsidRPr="006E1754" w:rsidRDefault="00CF16C1" w:rsidP="000B29D5">
            <w:pPr>
              <w:rPr>
                <w:rFonts w:asciiTheme="minorHAnsi" w:hAnsiTheme="minorHAnsi" w:cstheme="minorHAnsi"/>
                <w:b/>
                <w:bCs/>
                <w:lang w:val="fr-CA"/>
              </w:rPr>
            </w:pPr>
          </w:p>
        </w:tc>
        <w:tc>
          <w:tcPr>
            <w:tcW w:w="5103" w:type="dxa"/>
            <w:hideMark/>
          </w:tcPr>
          <w:p w14:paraId="120CFE1C" w14:textId="77777777" w:rsidR="00CF16C1" w:rsidRPr="00DF5FCF" w:rsidRDefault="00CF16C1" w:rsidP="000B29D5">
            <w:pPr>
              <w:rPr>
                <w:rFonts w:asciiTheme="minorHAnsi" w:hAnsiTheme="minorHAnsi" w:cstheme="minorHAnsi"/>
                <w:bCs/>
                <w:lang w:val="fr-CA"/>
              </w:rPr>
            </w:pPr>
            <w:r w:rsidRPr="00DF5FCF">
              <w:rPr>
                <w:rFonts w:asciiTheme="minorHAnsi" w:hAnsiTheme="minorHAnsi" w:cstheme="minorHAnsi"/>
                <w:bCs/>
                <w:lang w:val="fr-CA"/>
              </w:rPr>
              <w:t xml:space="preserve">16.4 </w:t>
            </w:r>
            <w:r w:rsidRPr="000B29D5">
              <w:rPr>
                <w:rFonts w:asciiTheme="minorHAnsi" w:hAnsiTheme="minorHAnsi" w:cstheme="minorHAnsi"/>
                <w:bCs/>
                <w:lang w:val="fr-CA"/>
              </w:rPr>
              <w:t>Avez-vous un Comité national intersectoriel Ramsar/pour les zones humides? {4.1.6} DRC 4.3.v</w:t>
            </w:r>
          </w:p>
        </w:tc>
        <w:tc>
          <w:tcPr>
            <w:tcW w:w="1264" w:type="dxa"/>
            <w:hideMark/>
          </w:tcPr>
          <w:p w14:paraId="177D36E4"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45%</w:t>
            </w:r>
          </w:p>
        </w:tc>
        <w:tc>
          <w:tcPr>
            <w:tcW w:w="1265" w:type="dxa"/>
            <w:hideMark/>
          </w:tcPr>
          <w:p w14:paraId="39AF8914"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54%</w:t>
            </w:r>
          </w:p>
        </w:tc>
        <w:tc>
          <w:tcPr>
            <w:tcW w:w="1264" w:type="dxa"/>
            <w:hideMark/>
          </w:tcPr>
          <w:p w14:paraId="1E2AA7F6"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63%</w:t>
            </w:r>
          </w:p>
        </w:tc>
        <w:tc>
          <w:tcPr>
            <w:tcW w:w="1265" w:type="dxa"/>
            <w:hideMark/>
          </w:tcPr>
          <w:p w14:paraId="657A4282"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49%</w:t>
            </w:r>
          </w:p>
        </w:tc>
        <w:tc>
          <w:tcPr>
            <w:tcW w:w="928" w:type="dxa"/>
          </w:tcPr>
          <w:p w14:paraId="1E5673A2" w14:textId="77777777" w:rsidR="00CF16C1" w:rsidRPr="006E1754" w:rsidRDefault="00CF16C1" w:rsidP="000B29D5">
            <w:pPr>
              <w:jc w:val="center"/>
              <w:rPr>
                <w:rFonts w:asciiTheme="minorHAnsi" w:hAnsiTheme="minorHAnsi" w:cstheme="minorHAnsi"/>
                <w:bCs/>
                <w:lang w:val="fr-CA"/>
              </w:rPr>
            </w:pPr>
            <w:r w:rsidRPr="006E1754">
              <w:rPr>
                <w:rFonts w:cstheme="minorHAnsi"/>
                <w:bCs/>
                <w:noProof/>
                <w:lang w:eastAsia="en-GB"/>
              </w:rPr>
              <mc:AlternateContent>
                <mc:Choice Requires="wpg">
                  <w:drawing>
                    <wp:inline distT="0" distB="0" distL="0" distR="0" wp14:anchorId="1541DD85" wp14:editId="1ADBEBEB">
                      <wp:extent cx="230114" cy="230114"/>
                      <wp:effectExtent l="0" t="0" r="0" b="0"/>
                      <wp:docPr id="122"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123" name="Rounded Rectangle 123"/>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4" name="Right Arrow 124"/>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167F546"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">
                      <v:roundrect id="Rounded Rectangle 123"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" fillcolor="#f73939" stroked="f" strokeweight="2pt"/>
                      <v:shape id="Right Arrow 124"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" adj="10800" fillcolor="white [3212]" stroked="f" strokeweight="2pt"/>
                      <w10:anchorlock/>
                    </v:group>
                  </w:pict>
                </mc:Fallback>
              </mc:AlternateContent>
            </w:r>
          </w:p>
        </w:tc>
      </w:tr>
      <w:tr w:rsidR="00CF16C1" w:rsidRPr="00CF16C1" w14:paraId="0EC29022" w14:textId="77777777" w:rsidTr="006F104D">
        <w:trPr>
          <w:cantSplit/>
        </w:trPr>
        <w:tc>
          <w:tcPr>
            <w:tcW w:w="3085" w:type="dxa"/>
            <w:vMerge/>
          </w:tcPr>
          <w:p w14:paraId="68E108DD" w14:textId="77777777" w:rsidR="00CF16C1" w:rsidRPr="006E1754" w:rsidRDefault="00CF16C1" w:rsidP="000B29D5">
            <w:pPr>
              <w:rPr>
                <w:rFonts w:cstheme="minorHAnsi"/>
                <w:b/>
                <w:bCs/>
                <w:lang w:val="fr-CA"/>
              </w:rPr>
            </w:pPr>
          </w:p>
        </w:tc>
        <w:tc>
          <w:tcPr>
            <w:tcW w:w="5103" w:type="dxa"/>
          </w:tcPr>
          <w:p w14:paraId="1C1DF1F6" w14:textId="77777777" w:rsidR="00CF16C1" w:rsidRPr="000B29D5" w:rsidRDefault="00CF16C1" w:rsidP="000B29D5">
            <w:pPr>
              <w:rPr>
                <w:rFonts w:asciiTheme="minorHAnsi" w:hAnsiTheme="minorHAnsi" w:cstheme="minorHAnsi"/>
                <w:bCs/>
                <w:lang w:val="fr-CA"/>
              </w:rPr>
            </w:pPr>
            <w:r w:rsidRPr="00DF5FCF">
              <w:rPr>
                <w:rFonts w:asciiTheme="minorHAnsi" w:hAnsiTheme="minorHAnsi" w:cstheme="minorHAnsi"/>
                <w:bCs/>
                <w:lang w:val="fr-CA"/>
              </w:rPr>
              <w:t xml:space="preserve">16.6 </w:t>
            </w:r>
            <w:r w:rsidRPr="000B29D5">
              <w:rPr>
                <w:rFonts w:asciiTheme="minorHAnsi" w:hAnsiTheme="minorHAnsi" w:cstheme="minorHAnsi"/>
                <w:bCs/>
                <w:lang w:val="fr-CA"/>
              </w:rPr>
              <w:t>Y a-t-il d’autres mécanismes de communication en place (à part un comité national) pour l’échange de lignes directrices sur l’application de Ramsar et d’autres informations entre l’Autorité administrative et :</w:t>
            </w:r>
          </w:p>
        </w:tc>
        <w:tc>
          <w:tcPr>
            <w:tcW w:w="1264" w:type="dxa"/>
          </w:tcPr>
          <w:p w14:paraId="43D81E84" w14:textId="77777777" w:rsidR="00CF16C1" w:rsidRPr="006E1754" w:rsidRDefault="00CF16C1" w:rsidP="000B29D5">
            <w:pPr>
              <w:jc w:val="center"/>
              <w:rPr>
                <w:rFonts w:cstheme="minorHAnsi"/>
                <w:bCs/>
                <w:lang w:val="fr-CA"/>
              </w:rPr>
            </w:pPr>
          </w:p>
        </w:tc>
        <w:tc>
          <w:tcPr>
            <w:tcW w:w="1265" w:type="dxa"/>
          </w:tcPr>
          <w:p w14:paraId="551797FA" w14:textId="77777777" w:rsidR="00CF16C1" w:rsidRPr="006E1754" w:rsidRDefault="00CF16C1" w:rsidP="000B29D5">
            <w:pPr>
              <w:jc w:val="center"/>
              <w:rPr>
                <w:rFonts w:cstheme="minorHAnsi"/>
                <w:bCs/>
                <w:lang w:val="fr-CA"/>
              </w:rPr>
            </w:pPr>
          </w:p>
        </w:tc>
        <w:tc>
          <w:tcPr>
            <w:tcW w:w="1264" w:type="dxa"/>
          </w:tcPr>
          <w:p w14:paraId="052E2C7D" w14:textId="77777777" w:rsidR="00CF16C1" w:rsidRPr="006E1754" w:rsidRDefault="00CF16C1" w:rsidP="000B29D5">
            <w:pPr>
              <w:jc w:val="center"/>
              <w:rPr>
                <w:rFonts w:cstheme="minorHAnsi"/>
                <w:bCs/>
                <w:lang w:val="fr-CA"/>
              </w:rPr>
            </w:pPr>
          </w:p>
        </w:tc>
        <w:tc>
          <w:tcPr>
            <w:tcW w:w="1265" w:type="dxa"/>
          </w:tcPr>
          <w:p w14:paraId="576D62A5" w14:textId="77777777" w:rsidR="00CF16C1" w:rsidRPr="006E1754" w:rsidRDefault="00CF16C1" w:rsidP="000B29D5">
            <w:pPr>
              <w:jc w:val="center"/>
              <w:rPr>
                <w:rFonts w:cstheme="minorHAnsi"/>
                <w:bCs/>
                <w:lang w:val="fr-CA"/>
              </w:rPr>
            </w:pPr>
          </w:p>
        </w:tc>
        <w:tc>
          <w:tcPr>
            <w:tcW w:w="928" w:type="dxa"/>
          </w:tcPr>
          <w:p w14:paraId="1A6E265D" w14:textId="77777777" w:rsidR="00CF16C1" w:rsidRPr="006E1754" w:rsidRDefault="00CF16C1" w:rsidP="000B29D5">
            <w:pPr>
              <w:jc w:val="center"/>
              <w:rPr>
                <w:rFonts w:cstheme="minorHAnsi"/>
                <w:bCs/>
                <w:lang w:val="fr-CA"/>
              </w:rPr>
            </w:pPr>
          </w:p>
        </w:tc>
      </w:tr>
      <w:tr w:rsidR="00CF16C1" w:rsidRPr="006E1754" w14:paraId="78B15C43" w14:textId="77777777" w:rsidTr="006F104D">
        <w:trPr>
          <w:cantSplit/>
        </w:trPr>
        <w:tc>
          <w:tcPr>
            <w:tcW w:w="3085" w:type="dxa"/>
            <w:vMerge/>
          </w:tcPr>
          <w:p w14:paraId="592033BA" w14:textId="77777777" w:rsidR="00CF16C1" w:rsidRPr="006E1754" w:rsidRDefault="00CF16C1" w:rsidP="000B29D5">
            <w:pPr>
              <w:rPr>
                <w:rFonts w:cstheme="minorHAnsi"/>
                <w:b/>
                <w:bCs/>
                <w:lang w:val="fr-CA"/>
              </w:rPr>
            </w:pPr>
          </w:p>
        </w:tc>
        <w:tc>
          <w:tcPr>
            <w:tcW w:w="5103" w:type="dxa"/>
          </w:tcPr>
          <w:p w14:paraId="436D5C6F" w14:textId="77777777" w:rsidR="00CF16C1" w:rsidRPr="000B29D5" w:rsidRDefault="00CF16C1" w:rsidP="000B29D5">
            <w:pPr>
              <w:rPr>
                <w:rFonts w:asciiTheme="minorHAnsi" w:hAnsiTheme="minorHAnsi" w:cstheme="minorHAnsi"/>
                <w:bCs/>
                <w:lang w:val="fr-CA"/>
              </w:rPr>
            </w:pPr>
            <w:r w:rsidRPr="006E1754">
              <w:rPr>
                <w:rFonts w:asciiTheme="minorHAnsi" w:hAnsiTheme="minorHAnsi" w:cstheme="minorHAnsi"/>
                <w:bCs/>
                <w:lang w:val="fr-CA"/>
              </w:rPr>
              <w:t xml:space="preserve">a) </w:t>
            </w:r>
            <w:r w:rsidRPr="000B29D5">
              <w:rPr>
                <w:rFonts w:asciiTheme="minorHAnsi" w:hAnsiTheme="minorHAnsi" w:cstheme="minorHAnsi"/>
                <w:bCs/>
                <w:lang w:val="fr-CA"/>
              </w:rPr>
              <w:t>les administrateurs de Sites Ramsar</w:t>
            </w:r>
          </w:p>
        </w:tc>
        <w:tc>
          <w:tcPr>
            <w:tcW w:w="1264" w:type="dxa"/>
          </w:tcPr>
          <w:p w14:paraId="557FDD73" w14:textId="77777777" w:rsidR="00CF16C1" w:rsidRPr="006E1754" w:rsidRDefault="00CF16C1" w:rsidP="000B29D5">
            <w:pPr>
              <w:jc w:val="center"/>
              <w:rPr>
                <w:rFonts w:cstheme="minorHAnsi"/>
                <w:bCs/>
                <w:lang w:val="fr-CA"/>
              </w:rPr>
            </w:pPr>
            <w:r w:rsidRPr="006E1754">
              <w:rPr>
                <w:rFonts w:asciiTheme="minorHAnsi" w:hAnsiTheme="minorHAnsi" w:cstheme="minorHAnsi"/>
                <w:bCs/>
                <w:lang w:val="fr-CA"/>
              </w:rPr>
              <w:t>N/A</w:t>
            </w:r>
          </w:p>
        </w:tc>
        <w:tc>
          <w:tcPr>
            <w:tcW w:w="1265" w:type="dxa"/>
          </w:tcPr>
          <w:p w14:paraId="255F576D" w14:textId="77777777" w:rsidR="00CF16C1" w:rsidRPr="006E1754" w:rsidRDefault="00CF16C1" w:rsidP="000B29D5">
            <w:pPr>
              <w:jc w:val="center"/>
              <w:rPr>
                <w:rFonts w:cstheme="minorHAnsi"/>
                <w:bCs/>
                <w:lang w:val="fr-CA"/>
              </w:rPr>
            </w:pPr>
            <w:r w:rsidRPr="006E1754">
              <w:rPr>
                <w:rFonts w:asciiTheme="minorHAnsi" w:hAnsiTheme="minorHAnsi" w:cstheme="minorHAnsi"/>
                <w:bCs/>
                <w:lang w:val="fr-CA"/>
              </w:rPr>
              <w:t>56%</w:t>
            </w:r>
          </w:p>
        </w:tc>
        <w:tc>
          <w:tcPr>
            <w:tcW w:w="1264" w:type="dxa"/>
          </w:tcPr>
          <w:p w14:paraId="55A9B17C" w14:textId="77777777" w:rsidR="00CF16C1" w:rsidRPr="006E1754" w:rsidRDefault="00CF16C1" w:rsidP="000B29D5">
            <w:pPr>
              <w:jc w:val="center"/>
              <w:rPr>
                <w:rFonts w:cstheme="minorHAnsi"/>
                <w:bCs/>
                <w:lang w:val="fr-CA"/>
              </w:rPr>
            </w:pPr>
            <w:r w:rsidRPr="006E1754">
              <w:rPr>
                <w:rFonts w:asciiTheme="minorHAnsi" w:hAnsiTheme="minorHAnsi" w:cstheme="minorHAnsi"/>
                <w:bCs/>
                <w:lang w:val="fr-CA"/>
              </w:rPr>
              <w:t>55%</w:t>
            </w:r>
          </w:p>
        </w:tc>
        <w:tc>
          <w:tcPr>
            <w:tcW w:w="1265" w:type="dxa"/>
          </w:tcPr>
          <w:p w14:paraId="6A0AC76C" w14:textId="77777777" w:rsidR="00CF16C1" w:rsidRPr="006E1754" w:rsidRDefault="00CF16C1" w:rsidP="000B29D5">
            <w:pPr>
              <w:jc w:val="center"/>
              <w:rPr>
                <w:rFonts w:cstheme="minorHAnsi"/>
                <w:bCs/>
                <w:lang w:val="fr-CA"/>
              </w:rPr>
            </w:pPr>
            <w:r w:rsidRPr="006E1754">
              <w:rPr>
                <w:rFonts w:asciiTheme="minorHAnsi" w:hAnsiTheme="minorHAnsi" w:cstheme="minorHAnsi"/>
                <w:bCs/>
                <w:lang w:val="fr-CA"/>
              </w:rPr>
              <w:t>53%</w:t>
            </w:r>
          </w:p>
        </w:tc>
        <w:tc>
          <w:tcPr>
            <w:tcW w:w="928" w:type="dxa"/>
          </w:tcPr>
          <w:p w14:paraId="3A917139" w14:textId="77777777" w:rsidR="00CF16C1" w:rsidRPr="006E1754" w:rsidRDefault="00CF16C1" w:rsidP="000B29D5">
            <w:pPr>
              <w:jc w:val="center"/>
              <w:rPr>
                <w:rFonts w:cstheme="minorHAnsi"/>
                <w:bCs/>
                <w:lang w:val="fr-CA"/>
              </w:rPr>
            </w:pPr>
            <w:r w:rsidRPr="006E1754">
              <w:rPr>
                <w:rFonts w:cstheme="minorHAnsi"/>
                <w:bCs/>
                <w:noProof/>
                <w:lang w:eastAsia="en-GB"/>
              </w:rPr>
              <w:drawing>
                <wp:inline distT="0" distB="0" distL="0" distR="0" wp14:anchorId="01F65D7B" wp14:editId="636CF99E">
                  <wp:extent cx="234361" cy="234361"/>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814" cy="234814"/>
                          </a:xfrm>
                          <a:prstGeom prst="rect">
                            <a:avLst/>
                          </a:prstGeom>
                          <a:noFill/>
                        </pic:spPr>
                      </pic:pic>
                    </a:graphicData>
                  </a:graphic>
                </wp:inline>
              </w:drawing>
            </w:r>
          </w:p>
        </w:tc>
      </w:tr>
      <w:tr w:rsidR="00CF16C1" w:rsidRPr="006E1754" w14:paraId="6A37DF32" w14:textId="77777777" w:rsidTr="006F104D">
        <w:trPr>
          <w:cantSplit/>
        </w:trPr>
        <w:tc>
          <w:tcPr>
            <w:tcW w:w="3085" w:type="dxa"/>
            <w:vMerge/>
          </w:tcPr>
          <w:p w14:paraId="472D7E42" w14:textId="77777777" w:rsidR="00CF16C1" w:rsidRPr="006E1754" w:rsidRDefault="00CF16C1" w:rsidP="000B29D5">
            <w:pPr>
              <w:rPr>
                <w:rFonts w:cstheme="minorHAnsi"/>
                <w:b/>
                <w:bCs/>
                <w:lang w:val="fr-CA"/>
              </w:rPr>
            </w:pPr>
          </w:p>
        </w:tc>
        <w:tc>
          <w:tcPr>
            <w:tcW w:w="5103" w:type="dxa"/>
          </w:tcPr>
          <w:p w14:paraId="37519700" w14:textId="77777777" w:rsidR="00CF16C1" w:rsidRPr="000B29D5" w:rsidRDefault="00CF16C1" w:rsidP="000B29D5">
            <w:pPr>
              <w:rPr>
                <w:rFonts w:asciiTheme="minorHAnsi" w:hAnsiTheme="minorHAnsi" w:cstheme="minorHAnsi"/>
                <w:bCs/>
                <w:lang w:val="fr-CA"/>
              </w:rPr>
            </w:pPr>
            <w:r w:rsidRPr="000B29D5">
              <w:rPr>
                <w:rFonts w:asciiTheme="minorHAnsi" w:hAnsiTheme="minorHAnsi" w:cstheme="minorHAnsi"/>
                <w:bCs/>
                <w:lang w:val="fr-CA"/>
              </w:rPr>
              <w:t>b) d’autres correspondants nationaux d’AME</w:t>
            </w:r>
          </w:p>
        </w:tc>
        <w:tc>
          <w:tcPr>
            <w:tcW w:w="1264" w:type="dxa"/>
          </w:tcPr>
          <w:p w14:paraId="501A997D" w14:textId="77777777" w:rsidR="00CF16C1" w:rsidRPr="006E1754" w:rsidRDefault="00CF16C1" w:rsidP="000B29D5">
            <w:pPr>
              <w:jc w:val="center"/>
              <w:rPr>
                <w:rFonts w:cstheme="minorHAnsi"/>
                <w:bCs/>
                <w:lang w:val="fr-CA"/>
              </w:rPr>
            </w:pPr>
            <w:r w:rsidRPr="006E1754">
              <w:rPr>
                <w:rFonts w:asciiTheme="minorHAnsi" w:hAnsiTheme="minorHAnsi" w:cstheme="minorHAnsi"/>
                <w:bCs/>
                <w:lang w:val="fr-CA"/>
              </w:rPr>
              <w:t>N/A</w:t>
            </w:r>
          </w:p>
        </w:tc>
        <w:tc>
          <w:tcPr>
            <w:tcW w:w="1265" w:type="dxa"/>
          </w:tcPr>
          <w:p w14:paraId="277F3CFC" w14:textId="77777777" w:rsidR="00CF16C1" w:rsidRPr="006E1754" w:rsidRDefault="00CF16C1" w:rsidP="000B29D5">
            <w:pPr>
              <w:jc w:val="center"/>
              <w:rPr>
                <w:rFonts w:cstheme="minorHAnsi"/>
                <w:bCs/>
                <w:lang w:val="fr-CA"/>
              </w:rPr>
            </w:pPr>
            <w:r w:rsidRPr="006E1754">
              <w:rPr>
                <w:rFonts w:asciiTheme="minorHAnsi" w:hAnsiTheme="minorHAnsi" w:cstheme="minorHAnsi"/>
                <w:bCs/>
                <w:lang w:val="fr-CA"/>
              </w:rPr>
              <w:t>46%</w:t>
            </w:r>
          </w:p>
        </w:tc>
        <w:tc>
          <w:tcPr>
            <w:tcW w:w="1264" w:type="dxa"/>
          </w:tcPr>
          <w:p w14:paraId="57534A97" w14:textId="77777777" w:rsidR="00CF16C1" w:rsidRPr="006E1754" w:rsidRDefault="00CF16C1" w:rsidP="000B29D5">
            <w:pPr>
              <w:jc w:val="center"/>
              <w:rPr>
                <w:rFonts w:cstheme="minorHAnsi"/>
                <w:bCs/>
                <w:lang w:val="fr-CA"/>
              </w:rPr>
            </w:pPr>
            <w:r w:rsidRPr="006E1754">
              <w:rPr>
                <w:rFonts w:asciiTheme="minorHAnsi" w:hAnsiTheme="minorHAnsi" w:cstheme="minorHAnsi"/>
                <w:bCs/>
                <w:lang w:val="fr-CA"/>
              </w:rPr>
              <w:t>44%</w:t>
            </w:r>
          </w:p>
        </w:tc>
        <w:tc>
          <w:tcPr>
            <w:tcW w:w="1265" w:type="dxa"/>
          </w:tcPr>
          <w:p w14:paraId="316161CA" w14:textId="77777777" w:rsidR="00CF16C1" w:rsidRPr="006E1754" w:rsidRDefault="00CF16C1" w:rsidP="000B29D5">
            <w:pPr>
              <w:jc w:val="center"/>
              <w:rPr>
                <w:rFonts w:cstheme="minorHAnsi"/>
                <w:bCs/>
                <w:lang w:val="fr-CA"/>
              </w:rPr>
            </w:pPr>
            <w:r w:rsidRPr="006E1754">
              <w:rPr>
                <w:rFonts w:asciiTheme="minorHAnsi" w:hAnsiTheme="minorHAnsi" w:cstheme="minorHAnsi"/>
                <w:bCs/>
                <w:lang w:val="fr-CA"/>
              </w:rPr>
              <w:t>45%</w:t>
            </w:r>
          </w:p>
        </w:tc>
        <w:tc>
          <w:tcPr>
            <w:tcW w:w="928" w:type="dxa"/>
          </w:tcPr>
          <w:p w14:paraId="7FF1618A" w14:textId="77777777" w:rsidR="00CF16C1" w:rsidRPr="006E1754" w:rsidRDefault="00CF16C1" w:rsidP="000B29D5">
            <w:pPr>
              <w:jc w:val="center"/>
              <w:rPr>
                <w:rFonts w:cstheme="minorHAnsi"/>
                <w:bCs/>
                <w:lang w:val="fr-CA"/>
              </w:rPr>
            </w:pPr>
            <w:r w:rsidRPr="006E1754">
              <w:rPr>
                <w:rFonts w:cstheme="minorHAnsi"/>
                <w:bCs/>
                <w:noProof/>
                <w:lang w:eastAsia="en-GB"/>
              </w:rPr>
              <w:drawing>
                <wp:inline distT="0" distB="0" distL="0" distR="0" wp14:anchorId="66B11C9B" wp14:editId="33A360F8">
                  <wp:extent cx="234361" cy="234361"/>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814" cy="234814"/>
                          </a:xfrm>
                          <a:prstGeom prst="rect">
                            <a:avLst/>
                          </a:prstGeom>
                          <a:noFill/>
                        </pic:spPr>
                      </pic:pic>
                    </a:graphicData>
                  </a:graphic>
                </wp:inline>
              </w:drawing>
            </w:r>
          </w:p>
        </w:tc>
      </w:tr>
      <w:tr w:rsidR="00CF16C1" w:rsidRPr="006E1754" w14:paraId="0EDFBEC3" w14:textId="77777777" w:rsidTr="006F104D">
        <w:trPr>
          <w:cantSplit/>
        </w:trPr>
        <w:tc>
          <w:tcPr>
            <w:tcW w:w="3085" w:type="dxa"/>
            <w:vMerge/>
          </w:tcPr>
          <w:p w14:paraId="7C7A68F0" w14:textId="77777777" w:rsidR="00CF16C1" w:rsidRPr="006E1754" w:rsidRDefault="00CF16C1" w:rsidP="000B29D5">
            <w:pPr>
              <w:rPr>
                <w:rFonts w:cstheme="minorHAnsi"/>
                <w:b/>
                <w:bCs/>
                <w:lang w:val="fr-CA"/>
              </w:rPr>
            </w:pPr>
          </w:p>
        </w:tc>
        <w:tc>
          <w:tcPr>
            <w:tcW w:w="5103" w:type="dxa"/>
          </w:tcPr>
          <w:p w14:paraId="7F18AEFA" w14:textId="77777777" w:rsidR="00CF16C1" w:rsidRPr="006E1754" w:rsidRDefault="00CF16C1" w:rsidP="000B29D5">
            <w:pPr>
              <w:rPr>
                <w:rFonts w:cstheme="minorHAnsi"/>
                <w:bCs/>
                <w:lang w:val="fr-CA"/>
              </w:rPr>
            </w:pPr>
            <w:r w:rsidRPr="006E1754">
              <w:rPr>
                <w:rFonts w:asciiTheme="minorHAnsi" w:hAnsiTheme="minorHAnsi" w:cstheme="minorHAnsi"/>
                <w:bCs/>
                <w:lang w:val="fr-CA"/>
              </w:rPr>
              <w:t xml:space="preserve">c) </w:t>
            </w:r>
            <w:r>
              <w:rPr>
                <w:rFonts w:asciiTheme="minorHAnsi" w:hAnsiTheme="minorHAnsi" w:cstheme="minorHAnsi"/>
                <w:bCs/>
                <w:lang w:val="fr-CA"/>
              </w:rPr>
              <w:t xml:space="preserve">d’autres ministères, départements et services </w:t>
            </w:r>
            <w:r w:rsidRPr="006E1754">
              <w:rPr>
                <w:rFonts w:asciiTheme="minorHAnsi" w:hAnsiTheme="minorHAnsi" w:cstheme="minorHAnsi"/>
                <w:bCs/>
                <w:lang w:val="fr-CA"/>
              </w:rPr>
              <w:t xml:space="preserve">{4.1.7} </w:t>
            </w:r>
            <w:r>
              <w:rPr>
                <w:rFonts w:asciiTheme="minorHAnsi" w:hAnsiTheme="minorHAnsi" w:cstheme="minorHAnsi"/>
                <w:bCs/>
                <w:lang w:val="fr-CA"/>
              </w:rPr>
              <w:t>DRC </w:t>
            </w:r>
            <w:r w:rsidRPr="006E1754">
              <w:rPr>
                <w:rFonts w:asciiTheme="minorHAnsi" w:hAnsiTheme="minorHAnsi" w:cstheme="minorHAnsi"/>
                <w:bCs/>
                <w:lang w:val="fr-CA"/>
              </w:rPr>
              <w:t>4.1.vi</w:t>
            </w:r>
          </w:p>
        </w:tc>
        <w:tc>
          <w:tcPr>
            <w:tcW w:w="1264" w:type="dxa"/>
          </w:tcPr>
          <w:p w14:paraId="70FDAD52" w14:textId="77777777" w:rsidR="00CF16C1" w:rsidRPr="006E1754" w:rsidRDefault="00CF16C1" w:rsidP="000B29D5">
            <w:pPr>
              <w:jc w:val="center"/>
              <w:rPr>
                <w:rFonts w:cstheme="minorHAnsi"/>
                <w:bCs/>
                <w:lang w:val="fr-CA"/>
              </w:rPr>
            </w:pPr>
            <w:r w:rsidRPr="006E1754">
              <w:rPr>
                <w:rFonts w:asciiTheme="minorHAnsi" w:hAnsiTheme="minorHAnsi" w:cstheme="minorHAnsi"/>
                <w:bCs/>
                <w:lang w:val="fr-CA"/>
              </w:rPr>
              <w:t>53%</w:t>
            </w:r>
          </w:p>
        </w:tc>
        <w:tc>
          <w:tcPr>
            <w:tcW w:w="1265" w:type="dxa"/>
          </w:tcPr>
          <w:p w14:paraId="4EEF1069" w14:textId="77777777" w:rsidR="00CF16C1" w:rsidRPr="006E1754" w:rsidRDefault="00CF16C1" w:rsidP="000B29D5">
            <w:pPr>
              <w:jc w:val="center"/>
              <w:rPr>
                <w:rFonts w:cstheme="minorHAnsi"/>
                <w:bCs/>
                <w:lang w:val="fr-CA"/>
              </w:rPr>
            </w:pPr>
            <w:r w:rsidRPr="006E1754">
              <w:rPr>
                <w:rFonts w:asciiTheme="minorHAnsi" w:hAnsiTheme="minorHAnsi" w:cstheme="minorHAnsi"/>
                <w:bCs/>
                <w:lang w:val="fr-CA"/>
              </w:rPr>
              <w:t>54%</w:t>
            </w:r>
          </w:p>
        </w:tc>
        <w:tc>
          <w:tcPr>
            <w:tcW w:w="1264" w:type="dxa"/>
          </w:tcPr>
          <w:p w14:paraId="44555C18" w14:textId="77777777" w:rsidR="00CF16C1" w:rsidRPr="006E1754" w:rsidRDefault="00CF16C1" w:rsidP="000B29D5">
            <w:pPr>
              <w:jc w:val="center"/>
              <w:rPr>
                <w:rFonts w:cstheme="minorHAnsi"/>
                <w:bCs/>
                <w:lang w:val="fr-CA"/>
              </w:rPr>
            </w:pPr>
            <w:r w:rsidRPr="006E1754">
              <w:rPr>
                <w:rFonts w:asciiTheme="minorHAnsi" w:hAnsiTheme="minorHAnsi" w:cstheme="minorHAnsi"/>
                <w:bCs/>
                <w:lang w:val="fr-CA"/>
              </w:rPr>
              <w:t>48%</w:t>
            </w:r>
          </w:p>
        </w:tc>
        <w:tc>
          <w:tcPr>
            <w:tcW w:w="1265" w:type="dxa"/>
          </w:tcPr>
          <w:p w14:paraId="19BAD74B" w14:textId="77777777" w:rsidR="00CF16C1" w:rsidRPr="006E1754" w:rsidRDefault="00CF16C1" w:rsidP="000B29D5">
            <w:pPr>
              <w:jc w:val="center"/>
              <w:rPr>
                <w:rFonts w:cstheme="minorHAnsi"/>
                <w:bCs/>
                <w:lang w:val="fr-CA"/>
              </w:rPr>
            </w:pPr>
            <w:r w:rsidRPr="006E1754">
              <w:rPr>
                <w:rFonts w:asciiTheme="minorHAnsi" w:hAnsiTheme="minorHAnsi" w:cstheme="minorHAnsi"/>
                <w:bCs/>
                <w:lang w:val="fr-CA"/>
              </w:rPr>
              <w:t>45%</w:t>
            </w:r>
          </w:p>
        </w:tc>
        <w:tc>
          <w:tcPr>
            <w:tcW w:w="928" w:type="dxa"/>
          </w:tcPr>
          <w:p w14:paraId="2FE2122B" w14:textId="77777777" w:rsidR="00CF16C1" w:rsidRPr="006E1754" w:rsidRDefault="00CF16C1" w:rsidP="000B29D5">
            <w:pPr>
              <w:jc w:val="center"/>
              <w:rPr>
                <w:rFonts w:cstheme="minorHAnsi"/>
                <w:bCs/>
                <w:lang w:val="fr-CA"/>
              </w:rPr>
            </w:pPr>
            <w:r w:rsidRPr="006E1754">
              <w:rPr>
                <w:rFonts w:cstheme="minorHAnsi"/>
                <w:bCs/>
                <w:noProof/>
                <w:lang w:eastAsia="en-GB"/>
              </w:rPr>
              <w:drawing>
                <wp:inline distT="0" distB="0" distL="0" distR="0" wp14:anchorId="1DCBCAD6" wp14:editId="2E3124D2">
                  <wp:extent cx="234361" cy="234361"/>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814" cy="234814"/>
                          </a:xfrm>
                          <a:prstGeom prst="rect">
                            <a:avLst/>
                          </a:prstGeom>
                          <a:noFill/>
                        </pic:spPr>
                      </pic:pic>
                    </a:graphicData>
                  </a:graphic>
                </wp:inline>
              </w:drawing>
            </w:r>
          </w:p>
        </w:tc>
      </w:tr>
      <w:tr w:rsidR="00CF16C1" w:rsidRPr="006E1754" w14:paraId="3D4400C9" w14:textId="77777777" w:rsidTr="006F104D">
        <w:trPr>
          <w:cantSplit/>
        </w:trPr>
        <w:tc>
          <w:tcPr>
            <w:tcW w:w="3085" w:type="dxa"/>
            <w:vMerge/>
            <w:hideMark/>
          </w:tcPr>
          <w:p w14:paraId="38A5E8BA" w14:textId="77777777" w:rsidR="00CF16C1" w:rsidRPr="006E1754" w:rsidRDefault="00CF16C1" w:rsidP="000B29D5">
            <w:pPr>
              <w:rPr>
                <w:rFonts w:asciiTheme="minorHAnsi" w:hAnsiTheme="minorHAnsi" w:cstheme="minorHAnsi"/>
                <w:b/>
                <w:bCs/>
                <w:lang w:val="fr-CA"/>
              </w:rPr>
            </w:pPr>
          </w:p>
        </w:tc>
        <w:tc>
          <w:tcPr>
            <w:tcW w:w="5103" w:type="dxa"/>
            <w:hideMark/>
          </w:tcPr>
          <w:p w14:paraId="4FDDEFA7" w14:textId="77777777" w:rsidR="00CF16C1" w:rsidRPr="00DF5FCF" w:rsidRDefault="00CF16C1" w:rsidP="000B29D5">
            <w:pPr>
              <w:rPr>
                <w:rFonts w:asciiTheme="minorHAnsi" w:hAnsiTheme="minorHAnsi" w:cstheme="minorHAnsi"/>
                <w:bCs/>
                <w:lang w:val="fr-CA"/>
              </w:rPr>
            </w:pPr>
            <w:r w:rsidRPr="00DF5FCF">
              <w:rPr>
                <w:rFonts w:asciiTheme="minorHAnsi" w:hAnsiTheme="minorHAnsi" w:cstheme="minorHAnsi"/>
                <w:bCs/>
                <w:lang w:val="fr-CA"/>
              </w:rPr>
              <w:t xml:space="preserve">16.7. </w:t>
            </w:r>
            <w:r w:rsidRPr="00DF5FCF">
              <w:rPr>
                <w:rFonts w:ascii="Calibri" w:hAnsi="Calibri" w:cs="Arial"/>
                <w:lang w:val="fr-FR"/>
              </w:rPr>
              <w:t>Des activités de la Journée mondiale des zones humides mettant en valeur Ramsar (soit le 2 février, soit à un autre moment de l’année), soit gouvernementales, soit menées par des ONG, soit les deux, ont</w:t>
            </w:r>
            <w:r w:rsidRPr="00DF5FCF">
              <w:rPr>
                <w:rFonts w:ascii="Calibri" w:hAnsi="Calibri" w:cs="Arial"/>
                <w:lang w:val="fr-FR"/>
              </w:rPr>
              <w:noBreakHyphen/>
              <w:t>elles eu lieu dans votre pays depuis la COP12? {4.1.8}</w:t>
            </w:r>
          </w:p>
        </w:tc>
        <w:tc>
          <w:tcPr>
            <w:tcW w:w="1264" w:type="dxa"/>
            <w:hideMark/>
          </w:tcPr>
          <w:p w14:paraId="103FA978"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88%</w:t>
            </w:r>
          </w:p>
        </w:tc>
        <w:tc>
          <w:tcPr>
            <w:tcW w:w="1265" w:type="dxa"/>
            <w:hideMark/>
          </w:tcPr>
          <w:p w14:paraId="7555253A"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90%</w:t>
            </w:r>
          </w:p>
        </w:tc>
        <w:tc>
          <w:tcPr>
            <w:tcW w:w="1264" w:type="dxa"/>
            <w:hideMark/>
          </w:tcPr>
          <w:p w14:paraId="5E820A98"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89%</w:t>
            </w:r>
          </w:p>
        </w:tc>
        <w:tc>
          <w:tcPr>
            <w:tcW w:w="1265" w:type="dxa"/>
            <w:hideMark/>
          </w:tcPr>
          <w:p w14:paraId="3DDD520B"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87%</w:t>
            </w:r>
          </w:p>
        </w:tc>
        <w:tc>
          <w:tcPr>
            <w:tcW w:w="928" w:type="dxa"/>
          </w:tcPr>
          <w:p w14:paraId="6EA14E41" w14:textId="77777777" w:rsidR="00CF16C1" w:rsidRPr="006E1754" w:rsidRDefault="00CF16C1" w:rsidP="000B29D5">
            <w:pPr>
              <w:jc w:val="center"/>
              <w:rPr>
                <w:rFonts w:asciiTheme="minorHAnsi" w:hAnsiTheme="minorHAnsi" w:cstheme="minorHAnsi"/>
                <w:bCs/>
                <w:lang w:val="fr-CA"/>
              </w:rPr>
            </w:pPr>
            <w:r w:rsidRPr="006E1754">
              <w:rPr>
                <w:rFonts w:cstheme="minorHAnsi"/>
                <w:bCs/>
                <w:noProof/>
                <w:lang w:eastAsia="en-GB"/>
              </w:rPr>
              <w:drawing>
                <wp:inline distT="0" distB="0" distL="0" distR="0" wp14:anchorId="2E5E6528" wp14:editId="765B7357">
                  <wp:extent cx="234361" cy="234361"/>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814" cy="234814"/>
                          </a:xfrm>
                          <a:prstGeom prst="rect">
                            <a:avLst/>
                          </a:prstGeom>
                          <a:noFill/>
                        </pic:spPr>
                      </pic:pic>
                    </a:graphicData>
                  </a:graphic>
                </wp:inline>
              </w:drawing>
            </w:r>
          </w:p>
        </w:tc>
      </w:tr>
      <w:tr w:rsidR="00CF16C1" w:rsidRPr="006E1754" w14:paraId="76913BB9" w14:textId="77777777" w:rsidTr="006F104D">
        <w:trPr>
          <w:cantSplit/>
        </w:trPr>
        <w:tc>
          <w:tcPr>
            <w:tcW w:w="3085" w:type="dxa"/>
            <w:vMerge/>
            <w:hideMark/>
          </w:tcPr>
          <w:p w14:paraId="74DEEB85" w14:textId="77777777" w:rsidR="00CF16C1" w:rsidRPr="006E1754" w:rsidRDefault="00CF16C1" w:rsidP="000B29D5">
            <w:pPr>
              <w:rPr>
                <w:rFonts w:asciiTheme="minorHAnsi" w:hAnsiTheme="minorHAnsi" w:cstheme="minorHAnsi"/>
                <w:b/>
                <w:bCs/>
                <w:lang w:val="fr-CA"/>
              </w:rPr>
            </w:pPr>
          </w:p>
        </w:tc>
        <w:tc>
          <w:tcPr>
            <w:tcW w:w="5103" w:type="dxa"/>
            <w:hideMark/>
          </w:tcPr>
          <w:p w14:paraId="26FE389E" w14:textId="77777777" w:rsidR="00CF16C1" w:rsidRPr="00DF5FCF" w:rsidRDefault="00CF16C1" w:rsidP="000B29D5">
            <w:pPr>
              <w:rPr>
                <w:rFonts w:asciiTheme="minorHAnsi" w:hAnsiTheme="minorHAnsi" w:cstheme="minorHAnsi"/>
                <w:bCs/>
                <w:lang w:val="fr-CA"/>
              </w:rPr>
            </w:pPr>
            <w:r w:rsidRPr="00DF5FCF">
              <w:rPr>
                <w:rFonts w:asciiTheme="minorHAnsi" w:hAnsiTheme="minorHAnsi" w:cstheme="minorHAnsi"/>
                <w:bCs/>
                <w:lang w:val="fr-CA"/>
              </w:rPr>
              <w:t>16.8.</w:t>
            </w:r>
            <w:r w:rsidRPr="00DF5FCF">
              <w:rPr>
                <w:rFonts w:ascii="Calibri" w:hAnsi="Calibri" w:cs="Arial"/>
                <w:lang w:val="fr-FR"/>
              </w:rPr>
              <w:t xml:space="preserve"> Des campagnes, programmes et projets (autres que pour la Journée mondiale des zones humides) ont-ils eu lieu depuis la COP12 pour sensibiliser à l’importance des zones humides pour l’homme et les espèces sauvages et aux avantages/services écosystémiques fournis par les zones humides? {4.1.9}</w:t>
            </w:r>
          </w:p>
        </w:tc>
        <w:tc>
          <w:tcPr>
            <w:tcW w:w="1264" w:type="dxa"/>
            <w:hideMark/>
          </w:tcPr>
          <w:p w14:paraId="01CEBD13"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53%</w:t>
            </w:r>
          </w:p>
        </w:tc>
        <w:tc>
          <w:tcPr>
            <w:tcW w:w="1265" w:type="dxa"/>
            <w:hideMark/>
          </w:tcPr>
          <w:p w14:paraId="733833CD"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82%</w:t>
            </w:r>
          </w:p>
        </w:tc>
        <w:tc>
          <w:tcPr>
            <w:tcW w:w="1264" w:type="dxa"/>
            <w:hideMark/>
          </w:tcPr>
          <w:p w14:paraId="4E283EA1"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84%</w:t>
            </w:r>
          </w:p>
        </w:tc>
        <w:tc>
          <w:tcPr>
            <w:tcW w:w="1265" w:type="dxa"/>
            <w:hideMark/>
          </w:tcPr>
          <w:p w14:paraId="78F77A54"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83%</w:t>
            </w:r>
          </w:p>
        </w:tc>
        <w:tc>
          <w:tcPr>
            <w:tcW w:w="928" w:type="dxa"/>
          </w:tcPr>
          <w:p w14:paraId="491CF289" w14:textId="77777777" w:rsidR="00CF16C1" w:rsidRPr="006E1754" w:rsidRDefault="00CF16C1" w:rsidP="000B29D5">
            <w:pPr>
              <w:jc w:val="center"/>
              <w:rPr>
                <w:rFonts w:asciiTheme="minorHAnsi" w:hAnsiTheme="minorHAnsi" w:cstheme="minorHAnsi"/>
                <w:bCs/>
                <w:lang w:val="fr-CA"/>
              </w:rPr>
            </w:pPr>
            <w:r w:rsidRPr="006E1754">
              <w:rPr>
                <w:rFonts w:cstheme="minorHAnsi"/>
                <w:bCs/>
                <w:noProof/>
                <w:lang w:eastAsia="en-GB"/>
              </w:rPr>
              <w:drawing>
                <wp:inline distT="0" distB="0" distL="0" distR="0" wp14:anchorId="2D64B935" wp14:editId="0C21EF9D">
                  <wp:extent cx="234361" cy="234361"/>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814" cy="234814"/>
                          </a:xfrm>
                          <a:prstGeom prst="rect">
                            <a:avLst/>
                          </a:prstGeom>
                          <a:noFill/>
                        </pic:spPr>
                      </pic:pic>
                    </a:graphicData>
                  </a:graphic>
                </wp:inline>
              </w:drawing>
            </w:r>
          </w:p>
        </w:tc>
      </w:tr>
      <w:tr w:rsidR="00CF16C1" w:rsidRPr="006E1754" w14:paraId="0DAE24B5" w14:textId="77777777" w:rsidTr="006F104D">
        <w:trPr>
          <w:cantSplit/>
        </w:trPr>
        <w:tc>
          <w:tcPr>
            <w:tcW w:w="3085" w:type="dxa"/>
            <w:vMerge w:val="restart"/>
            <w:hideMark/>
          </w:tcPr>
          <w:p w14:paraId="3CAD0CC3" w14:textId="77777777" w:rsidR="00CF16C1" w:rsidRPr="006E1754" w:rsidRDefault="00CF16C1" w:rsidP="000B29D5">
            <w:pPr>
              <w:rPr>
                <w:rFonts w:asciiTheme="minorHAnsi" w:hAnsiTheme="minorHAnsi" w:cstheme="minorHAnsi"/>
                <w:b/>
                <w:bCs/>
                <w:lang w:val="fr-CA"/>
              </w:rPr>
            </w:pPr>
            <w:r>
              <w:rPr>
                <w:rFonts w:asciiTheme="minorHAnsi" w:hAnsiTheme="minorHAnsi" w:cstheme="minorHAnsi"/>
                <w:b/>
                <w:bCs/>
                <w:lang w:val="fr-CA"/>
              </w:rPr>
              <w:t>Objectif</w:t>
            </w:r>
            <w:r w:rsidRPr="006E1754">
              <w:rPr>
                <w:rFonts w:asciiTheme="minorHAnsi" w:hAnsiTheme="minorHAnsi" w:cstheme="minorHAnsi"/>
                <w:b/>
                <w:bCs/>
                <w:lang w:val="fr-CA"/>
              </w:rPr>
              <w:t xml:space="preserve"> 17</w:t>
            </w:r>
            <w:r>
              <w:rPr>
                <w:rFonts w:asciiTheme="minorHAnsi" w:hAnsiTheme="minorHAnsi" w:cstheme="minorHAnsi"/>
                <w:b/>
                <w:bCs/>
                <w:lang w:val="fr-CA"/>
              </w:rPr>
              <w:t xml:space="preserve"> –</w:t>
            </w:r>
            <w:r w:rsidRPr="00DF5FCF">
              <w:rPr>
                <w:rFonts w:asciiTheme="minorHAnsi" w:hAnsiTheme="minorHAnsi" w:cstheme="minorHAnsi"/>
                <w:b/>
                <w:bCs/>
                <w:lang w:val="fr-CA"/>
              </w:rPr>
              <w:t xml:space="preserve"> Des ressources financières et autres issues de toutes les sources sont mises à disposition en faveur d’une mise en œuvre effective du 4</w:t>
            </w:r>
            <w:r w:rsidRPr="00DF5FCF">
              <w:rPr>
                <w:rFonts w:asciiTheme="minorHAnsi" w:hAnsiTheme="minorHAnsi" w:cstheme="minorHAnsi"/>
                <w:b/>
                <w:bCs/>
                <w:vertAlign w:val="superscript"/>
                <w:lang w:val="fr-CA"/>
              </w:rPr>
              <w:t>e</w:t>
            </w:r>
            <w:r>
              <w:rPr>
                <w:rFonts w:asciiTheme="minorHAnsi" w:hAnsiTheme="minorHAnsi" w:cstheme="minorHAnsi"/>
                <w:b/>
                <w:bCs/>
                <w:lang w:val="fr-CA"/>
              </w:rPr>
              <w:t> </w:t>
            </w:r>
            <w:r w:rsidRPr="00DF5FCF">
              <w:rPr>
                <w:rFonts w:asciiTheme="minorHAnsi" w:hAnsiTheme="minorHAnsi" w:cstheme="minorHAnsi"/>
                <w:b/>
                <w:bCs/>
                <w:lang w:val="fr-CA"/>
              </w:rPr>
              <w:t>Plan stratégique Ramsar 2016-2024.</w:t>
            </w:r>
          </w:p>
        </w:tc>
        <w:tc>
          <w:tcPr>
            <w:tcW w:w="5103" w:type="dxa"/>
            <w:hideMark/>
          </w:tcPr>
          <w:p w14:paraId="55CF65B0" w14:textId="77777777" w:rsidR="00CF16C1" w:rsidRPr="00DF5FCF" w:rsidRDefault="00CF16C1" w:rsidP="000B29D5">
            <w:pPr>
              <w:rPr>
                <w:rFonts w:asciiTheme="minorHAnsi" w:hAnsiTheme="minorHAnsi" w:cstheme="minorHAnsi"/>
                <w:bCs/>
                <w:lang w:val="fr-CA"/>
              </w:rPr>
            </w:pPr>
            <w:r w:rsidRPr="00DF5FCF">
              <w:rPr>
                <w:rFonts w:asciiTheme="minorHAnsi" w:hAnsiTheme="minorHAnsi" w:cstheme="minorHAnsi"/>
                <w:bCs/>
                <w:lang w:val="fr-CA"/>
              </w:rPr>
              <w:t xml:space="preserve">17.2 </w:t>
            </w:r>
            <w:r w:rsidRPr="00DF5FCF">
              <w:rPr>
                <w:rFonts w:ascii="Calibri" w:hAnsi="Calibri" w:cs="Arial"/>
                <w:lang w:val="fr-FR"/>
              </w:rPr>
              <w:t>Un autre appui financier a-t-il été fourni dans le cadre de contributions volontaires aux activités de la Convention non financées par le budget administratif? {4.2.2} DRC 4.2.i</w:t>
            </w:r>
          </w:p>
        </w:tc>
        <w:tc>
          <w:tcPr>
            <w:tcW w:w="1264" w:type="dxa"/>
            <w:hideMark/>
          </w:tcPr>
          <w:p w14:paraId="107CEA68"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13%</w:t>
            </w:r>
          </w:p>
        </w:tc>
        <w:tc>
          <w:tcPr>
            <w:tcW w:w="1265" w:type="dxa"/>
            <w:hideMark/>
          </w:tcPr>
          <w:p w14:paraId="2339469D"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20%</w:t>
            </w:r>
          </w:p>
        </w:tc>
        <w:tc>
          <w:tcPr>
            <w:tcW w:w="1264" w:type="dxa"/>
            <w:hideMark/>
          </w:tcPr>
          <w:p w14:paraId="6756BCAA"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21%</w:t>
            </w:r>
          </w:p>
        </w:tc>
        <w:tc>
          <w:tcPr>
            <w:tcW w:w="1265" w:type="dxa"/>
            <w:hideMark/>
          </w:tcPr>
          <w:p w14:paraId="0590B87A"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19%</w:t>
            </w:r>
          </w:p>
        </w:tc>
        <w:tc>
          <w:tcPr>
            <w:tcW w:w="928" w:type="dxa"/>
            <w:noWrap/>
          </w:tcPr>
          <w:p w14:paraId="1C01D752" w14:textId="77777777" w:rsidR="00CF16C1" w:rsidRPr="006E1754" w:rsidRDefault="00CF16C1" w:rsidP="000B29D5">
            <w:pPr>
              <w:jc w:val="center"/>
              <w:rPr>
                <w:rFonts w:asciiTheme="minorHAnsi" w:hAnsiTheme="minorHAnsi" w:cstheme="minorHAnsi"/>
                <w:bCs/>
                <w:lang w:val="fr-CA"/>
              </w:rPr>
            </w:pPr>
            <w:r w:rsidRPr="006E1754">
              <w:rPr>
                <w:rFonts w:cstheme="minorHAnsi"/>
                <w:bCs/>
                <w:noProof/>
                <w:lang w:eastAsia="en-GB"/>
              </w:rPr>
              <mc:AlternateContent>
                <mc:Choice Requires="wpg">
                  <w:drawing>
                    <wp:inline distT="0" distB="0" distL="0" distR="0" wp14:anchorId="0CF206D9" wp14:editId="3BFD57C6">
                      <wp:extent cx="230114" cy="230114"/>
                      <wp:effectExtent l="0" t="0" r="0" b="0"/>
                      <wp:docPr id="125"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126" name="Rounded Rectangle 126"/>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7" name="Right Arrow 127"/>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D2F81EA"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">
                      <v:roundrect id="Rounded Rectangle 126"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" fillcolor="#f73939" stroked="f" strokeweight="2pt"/>
                      <v:shape id="Right Arrow 127"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" adj="10800" fillcolor="white [3212]" stroked="f" strokeweight="2pt"/>
                      <w10:anchorlock/>
                    </v:group>
                  </w:pict>
                </mc:Fallback>
              </mc:AlternateContent>
            </w:r>
          </w:p>
        </w:tc>
      </w:tr>
      <w:tr w:rsidR="00CF16C1" w:rsidRPr="006E1754" w14:paraId="33E14CF1" w14:textId="77777777" w:rsidTr="006F104D">
        <w:trPr>
          <w:cantSplit/>
        </w:trPr>
        <w:tc>
          <w:tcPr>
            <w:tcW w:w="3085" w:type="dxa"/>
            <w:vMerge/>
            <w:hideMark/>
          </w:tcPr>
          <w:p w14:paraId="6CC2E4E8" w14:textId="77777777" w:rsidR="00CF16C1" w:rsidRPr="006E1754" w:rsidRDefault="00CF16C1" w:rsidP="000B29D5">
            <w:pPr>
              <w:rPr>
                <w:rFonts w:asciiTheme="minorHAnsi" w:hAnsiTheme="minorHAnsi" w:cstheme="minorHAnsi"/>
                <w:b/>
                <w:bCs/>
                <w:lang w:val="fr-CA"/>
              </w:rPr>
            </w:pPr>
          </w:p>
        </w:tc>
        <w:tc>
          <w:tcPr>
            <w:tcW w:w="5103" w:type="dxa"/>
            <w:hideMark/>
          </w:tcPr>
          <w:p w14:paraId="0BD4781E" w14:textId="77777777" w:rsidR="00CF16C1" w:rsidRPr="00DF5FCF" w:rsidRDefault="00CF16C1" w:rsidP="000B29D5">
            <w:pPr>
              <w:rPr>
                <w:rFonts w:asciiTheme="minorHAnsi" w:hAnsiTheme="minorHAnsi" w:cstheme="minorHAnsi"/>
                <w:bCs/>
                <w:lang w:val="fr-CA"/>
              </w:rPr>
            </w:pPr>
            <w:r w:rsidRPr="00DF5FCF">
              <w:rPr>
                <w:rFonts w:asciiTheme="minorHAnsi" w:hAnsiTheme="minorHAnsi" w:cstheme="minorHAnsi"/>
                <w:bCs/>
                <w:lang w:val="fr-CA"/>
              </w:rPr>
              <w:t xml:space="preserve">17.3 </w:t>
            </w:r>
            <w:r w:rsidRPr="00DF5FCF">
              <w:rPr>
                <w:rFonts w:ascii="Calibri" w:hAnsi="Calibri" w:cs="Arial"/>
                <w:lang w:val="fr-FR"/>
              </w:rPr>
              <w:t>[Pour les Parties contractantes ayant un organisme d’aide au développement uniquement (« pays donateurs »)] : L’organisme a</w:t>
            </w:r>
            <w:r w:rsidRPr="00DF5FCF">
              <w:rPr>
                <w:rFonts w:ascii="Calibri" w:hAnsi="Calibri" w:cs="Arial"/>
                <w:lang w:val="fr-FR"/>
              </w:rPr>
              <w:noBreakHyphen/>
              <w:t>t-il fourni un financement pour soutenir la gestion et la conservation des zones humides dans d’autres pays? {3.3.1} DRC 3.3.i</w:t>
            </w:r>
          </w:p>
        </w:tc>
        <w:tc>
          <w:tcPr>
            <w:tcW w:w="1264" w:type="dxa"/>
            <w:hideMark/>
          </w:tcPr>
          <w:p w14:paraId="7110D6A9"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15%</w:t>
            </w:r>
          </w:p>
        </w:tc>
        <w:tc>
          <w:tcPr>
            <w:tcW w:w="1265" w:type="dxa"/>
            <w:hideMark/>
          </w:tcPr>
          <w:p w14:paraId="2E080157"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17%</w:t>
            </w:r>
          </w:p>
        </w:tc>
        <w:tc>
          <w:tcPr>
            <w:tcW w:w="1264" w:type="dxa"/>
            <w:hideMark/>
          </w:tcPr>
          <w:p w14:paraId="04282879"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15%</w:t>
            </w:r>
          </w:p>
        </w:tc>
        <w:tc>
          <w:tcPr>
            <w:tcW w:w="1265" w:type="dxa"/>
            <w:hideMark/>
          </w:tcPr>
          <w:p w14:paraId="13A55079"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11%</w:t>
            </w:r>
          </w:p>
        </w:tc>
        <w:tc>
          <w:tcPr>
            <w:tcW w:w="928" w:type="dxa"/>
            <w:noWrap/>
          </w:tcPr>
          <w:p w14:paraId="480CF35F" w14:textId="77777777" w:rsidR="00CF16C1" w:rsidRPr="006E1754" w:rsidRDefault="00CF16C1" w:rsidP="000B29D5">
            <w:pPr>
              <w:jc w:val="center"/>
              <w:rPr>
                <w:rFonts w:asciiTheme="minorHAnsi" w:hAnsiTheme="minorHAnsi" w:cstheme="minorHAnsi"/>
                <w:bCs/>
                <w:lang w:val="fr-CA"/>
              </w:rPr>
            </w:pPr>
            <w:r w:rsidRPr="006E1754">
              <w:rPr>
                <w:rFonts w:cstheme="minorHAnsi"/>
                <w:bCs/>
                <w:noProof/>
                <w:lang w:eastAsia="en-GB"/>
              </w:rPr>
              <mc:AlternateContent>
                <mc:Choice Requires="wpg">
                  <w:drawing>
                    <wp:inline distT="0" distB="0" distL="0" distR="0" wp14:anchorId="011D0F77" wp14:editId="52E6F51D">
                      <wp:extent cx="230114" cy="230114"/>
                      <wp:effectExtent l="0" t="0" r="0" b="0"/>
                      <wp:docPr id="128"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129" name="Rounded Rectangle 129"/>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0" name="Right Arrow 130"/>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E26D577"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">
                      <v:roundrect id="Rounded Rectangle 129"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" fillcolor="#f73939" stroked="f" strokeweight="2pt"/>
                      <v:shape id="Right Arrow 130"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" adj="10800" fillcolor="white [3212]" stroked="f" strokeweight="2pt"/>
                      <w10:anchorlock/>
                    </v:group>
                  </w:pict>
                </mc:Fallback>
              </mc:AlternateContent>
            </w:r>
          </w:p>
        </w:tc>
      </w:tr>
      <w:tr w:rsidR="00CF16C1" w:rsidRPr="006E1754" w14:paraId="385BD44D" w14:textId="77777777" w:rsidTr="006F104D">
        <w:trPr>
          <w:cantSplit/>
        </w:trPr>
        <w:tc>
          <w:tcPr>
            <w:tcW w:w="3085" w:type="dxa"/>
            <w:vMerge/>
            <w:hideMark/>
          </w:tcPr>
          <w:p w14:paraId="655193B0" w14:textId="77777777" w:rsidR="00CF16C1" w:rsidRPr="006E1754" w:rsidRDefault="00CF16C1" w:rsidP="000B29D5">
            <w:pPr>
              <w:rPr>
                <w:rFonts w:asciiTheme="minorHAnsi" w:hAnsiTheme="minorHAnsi" w:cstheme="minorHAnsi"/>
                <w:b/>
                <w:bCs/>
                <w:lang w:val="fr-CA"/>
              </w:rPr>
            </w:pPr>
          </w:p>
        </w:tc>
        <w:tc>
          <w:tcPr>
            <w:tcW w:w="5103" w:type="dxa"/>
            <w:hideMark/>
          </w:tcPr>
          <w:p w14:paraId="059BB47D" w14:textId="77777777" w:rsidR="00CF16C1" w:rsidRPr="00DF5FCF" w:rsidRDefault="00CF16C1" w:rsidP="000B29D5">
            <w:pPr>
              <w:rPr>
                <w:rFonts w:asciiTheme="minorHAnsi" w:hAnsiTheme="minorHAnsi" w:cstheme="minorHAnsi"/>
                <w:bCs/>
                <w:lang w:val="fr-CA"/>
              </w:rPr>
            </w:pPr>
            <w:r w:rsidRPr="00DF5FCF">
              <w:rPr>
                <w:rFonts w:asciiTheme="minorHAnsi" w:hAnsiTheme="minorHAnsi" w:cstheme="minorHAnsi"/>
                <w:bCs/>
                <w:lang w:val="fr-CA"/>
              </w:rPr>
              <w:t xml:space="preserve">17.5 </w:t>
            </w:r>
            <w:r w:rsidRPr="00DF5FCF">
              <w:rPr>
                <w:rFonts w:ascii="Calibri" w:hAnsi="Calibri" w:cs="Arial"/>
                <w:lang w:val="fr-FR"/>
              </w:rPr>
              <w:t>[Pour les Parties contractantes ayant reçu une aide au développement seulement (« pays destinataires »)] : Un appui financier a-t-il été reçu d’organismes d’aide au développement spécifiquement pour la gestion et la conservation des zones humides dans le pays? {3.3.3}</w:t>
            </w:r>
          </w:p>
        </w:tc>
        <w:tc>
          <w:tcPr>
            <w:tcW w:w="1264" w:type="dxa"/>
            <w:hideMark/>
          </w:tcPr>
          <w:p w14:paraId="4167C1F4"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31%</w:t>
            </w:r>
          </w:p>
        </w:tc>
        <w:tc>
          <w:tcPr>
            <w:tcW w:w="1265" w:type="dxa"/>
            <w:hideMark/>
          </w:tcPr>
          <w:p w14:paraId="44887D5D"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36%</w:t>
            </w:r>
          </w:p>
        </w:tc>
        <w:tc>
          <w:tcPr>
            <w:tcW w:w="1264" w:type="dxa"/>
            <w:hideMark/>
          </w:tcPr>
          <w:p w14:paraId="433E3CD1"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40%</w:t>
            </w:r>
          </w:p>
        </w:tc>
        <w:tc>
          <w:tcPr>
            <w:tcW w:w="1265" w:type="dxa"/>
            <w:hideMark/>
          </w:tcPr>
          <w:p w14:paraId="45AFE435"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28%</w:t>
            </w:r>
          </w:p>
        </w:tc>
        <w:tc>
          <w:tcPr>
            <w:tcW w:w="928" w:type="dxa"/>
            <w:noWrap/>
          </w:tcPr>
          <w:p w14:paraId="07D2ADA2" w14:textId="77777777" w:rsidR="00CF16C1" w:rsidRPr="006E1754" w:rsidRDefault="00CF16C1" w:rsidP="000B29D5">
            <w:pPr>
              <w:jc w:val="center"/>
              <w:rPr>
                <w:rFonts w:asciiTheme="minorHAnsi" w:hAnsiTheme="minorHAnsi" w:cstheme="minorHAnsi"/>
                <w:bCs/>
                <w:lang w:val="fr-CA"/>
              </w:rPr>
            </w:pPr>
            <w:r w:rsidRPr="006E1754">
              <w:rPr>
                <w:rFonts w:cstheme="minorHAnsi"/>
                <w:bCs/>
                <w:noProof/>
                <w:lang w:eastAsia="en-GB"/>
              </w:rPr>
              <mc:AlternateContent>
                <mc:Choice Requires="wpg">
                  <w:drawing>
                    <wp:inline distT="0" distB="0" distL="0" distR="0" wp14:anchorId="01562BD0" wp14:editId="61DB7412">
                      <wp:extent cx="230114" cy="230114"/>
                      <wp:effectExtent l="0" t="0" r="0" b="0"/>
                      <wp:docPr id="131"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132" name="Rounded Rectangle 132"/>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3" name="Right Arrow 133"/>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4C55A81"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">
                      <v:roundrect id="Rounded Rectangle 132"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" fillcolor="#f73939" stroked="f" strokeweight="2pt"/>
                      <v:shape id="Right Arrow 133"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" adj="10800" fillcolor="white [3212]" stroked="f" strokeweight="2pt"/>
                      <w10:anchorlock/>
                    </v:group>
                  </w:pict>
                </mc:Fallback>
              </mc:AlternateContent>
            </w:r>
          </w:p>
        </w:tc>
      </w:tr>
      <w:tr w:rsidR="00CF16C1" w:rsidRPr="006E1754" w14:paraId="3B0537A0" w14:textId="77777777" w:rsidTr="006F104D">
        <w:trPr>
          <w:cantSplit/>
        </w:trPr>
        <w:tc>
          <w:tcPr>
            <w:tcW w:w="3085" w:type="dxa"/>
            <w:vMerge w:val="restart"/>
            <w:hideMark/>
          </w:tcPr>
          <w:p w14:paraId="35EC6D82" w14:textId="77777777" w:rsidR="00CF16C1" w:rsidRPr="006E1754" w:rsidRDefault="00CF16C1" w:rsidP="000B29D5">
            <w:pPr>
              <w:rPr>
                <w:rFonts w:asciiTheme="minorHAnsi" w:hAnsiTheme="minorHAnsi" w:cstheme="minorHAnsi"/>
                <w:b/>
                <w:bCs/>
                <w:lang w:val="fr-CA"/>
              </w:rPr>
            </w:pPr>
            <w:r>
              <w:rPr>
                <w:rFonts w:asciiTheme="minorHAnsi" w:hAnsiTheme="minorHAnsi" w:cstheme="minorHAnsi"/>
                <w:b/>
                <w:bCs/>
                <w:lang w:val="fr-CA"/>
              </w:rPr>
              <w:lastRenderedPageBreak/>
              <w:t>Objectif</w:t>
            </w:r>
            <w:r w:rsidRPr="006E1754">
              <w:rPr>
                <w:rFonts w:asciiTheme="minorHAnsi" w:hAnsiTheme="minorHAnsi" w:cstheme="minorHAnsi"/>
                <w:b/>
                <w:bCs/>
                <w:lang w:val="fr-CA"/>
              </w:rPr>
              <w:t xml:space="preserve"> 18</w:t>
            </w:r>
            <w:r>
              <w:rPr>
                <w:rFonts w:asciiTheme="minorHAnsi" w:hAnsiTheme="minorHAnsi" w:cstheme="minorHAnsi"/>
                <w:b/>
                <w:bCs/>
                <w:lang w:val="fr-CA"/>
              </w:rPr>
              <w:t xml:space="preserve"> –</w:t>
            </w:r>
            <w:r w:rsidRPr="00700DC6">
              <w:rPr>
                <w:rFonts w:asciiTheme="minorHAnsi" w:hAnsiTheme="minorHAnsi" w:cstheme="minorHAnsi"/>
                <w:b/>
                <w:bCs/>
                <w:lang w:val="fr-CA"/>
              </w:rPr>
              <w:t xml:space="preserve"> La coopération internationale est renforcée à tous les niveaux.</w:t>
            </w:r>
          </w:p>
        </w:tc>
        <w:tc>
          <w:tcPr>
            <w:tcW w:w="5103" w:type="dxa"/>
            <w:hideMark/>
          </w:tcPr>
          <w:p w14:paraId="4A31DE68" w14:textId="77777777" w:rsidR="00CF16C1" w:rsidRPr="000D1640" w:rsidRDefault="00CF16C1" w:rsidP="000B29D5">
            <w:pPr>
              <w:rPr>
                <w:rFonts w:asciiTheme="minorHAnsi" w:hAnsiTheme="minorHAnsi" w:cstheme="minorHAnsi"/>
                <w:bCs/>
                <w:lang w:val="fr-CA"/>
              </w:rPr>
            </w:pPr>
            <w:r w:rsidRPr="000D1640">
              <w:rPr>
                <w:rFonts w:asciiTheme="minorHAnsi" w:hAnsiTheme="minorHAnsi" w:cstheme="minorHAnsi"/>
                <w:bCs/>
                <w:lang w:val="fr-CA"/>
              </w:rPr>
              <w:t>18.1 - % des Parties où l</w:t>
            </w:r>
            <w:r w:rsidRPr="000D1640">
              <w:rPr>
                <w:rFonts w:ascii="Calibri" w:hAnsi="Calibri" w:cs="Arial"/>
                <w:lang w:val="fr-FR"/>
              </w:rPr>
              <w:t>es correspondants nationaux d’autres AME sont invités à participer au Comité national Ramsar/pour les zones humides. {3.1.1} {3.1.2} DRC 3.1.i</w:t>
            </w:r>
          </w:p>
        </w:tc>
        <w:tc>
          <w:tcPr>
            <w:tcW w:w="1264" w:type="dxa"/>
            <w:hideMark/>
          </w:tcPr>
          <w:p w14:paraId="762E0EE0"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38%</w:t>
            </w:r>
          </w:p>
        </w:tc>
        <w:tc>
          <w:tcPr>
            <w:tcW w:w="1265" w:type="dxa"/>
            <w:hideMark/>
          </w:tcPr>
          <w:p w14:paraId="5FFD9212"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39%</w:t>
            </w:r>
          </w:p>
        </w:tc>
        <w:tc>
          <w:tcPr>
            <w:tcW w:w="1264" w:type="dxa"/>
            <w:hideMark/>
          </w:tcPr>
          <w:p w14:paraId="1DD9AF8E"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45%</w:t>
            </w:r>
          </w:p>
        </w:tc>
        <w:tc>
          <w:tcPr>
            <w:tcW w:w="1265" w:type="dxa"/>
            <w:hideMark/>
          </w:tcPr>
          <w:p w14:paraId="4330AD75"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42%</w:t>
            </w:r>
          </w:p>
        </w:tc>
        <w:tc>
          <w:tcPr>
            <w:tcW w:w="928" w:type="dxa"/>
          </w:tcPr>
          <w:p w14:paraId="3D7B374C" w14:textId="77777777" w:rsidR="00CF16C1" w:rsidRPr="006E1754" w:rsidRDefault="00CF16C1" w:rsidP="000B29D5">
            <w:pPr>
              <w:jc w:val="center"/>
              <w:rPr>
                <w:rFonts w:asciiTheme="minorHAnsi" w:hAnsiTheme="minorHAnsi" w:cstheme="minorHAnsi"/>
                <w:bCs/>
                <w:lang w:val="fr-CA"/>
              </w:rPr>
            </w:pPr>
            <w:r w:rsidRPr="006E1754">
              <w:rPr>
                <w:rFonts w:cstheme="minorHAnsi"/>
                <w:bCs/>
                <w:noProof/>
                <w:lang w:eastAsia="en-GB"/>
              </w:rPr>
              <w:drawing>
                <wp:inline distT="0" distB="0" distL="0" distR="0" wp14:anchorId="3B00C882" wp14:editId="2818ECBC">
                  <wp:extent cx="234361" cy="234361"/>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814" cy="234814"/>
                          </a:xfrm>
                          <a:prstGeom prst="rect">
                            <a:avLst/>
                          </a:prstGeom>
                          <a:noFill/>
                        </pic:spPr>
                      </pic:pic>
                    </a:graphicData>
                  </a:graphic>
                </wp:inline>
              </w:drawing>
            </w:r>
          </w:p>
        </w:tc>
      </w:tr>
      <w:tr w:rsidR="00CF16C1" w:rsidRPr="006E1754" w14:paraId="74F16CF8" w14:textId="77777777" w:rsidTr="006F104D">
        <w:trPr>
          <w:cantSplit/>
        </w:trPr>
        <w:tc>
          <w:tcPr>
            <w:tcW w:w="3085" w:type="dxa"/>
            <w:vMerge/>
            <w:hideMark/>
          </w:tcPr>
          <w:p w14:paraId="5233C6DF" w14:textId="77777777" w:rsidR="00CF16C1" w:rsidRPr="006E1754" w:rsidRDefault="00CF16C1" w:rsidP="000B29D5">
            <w:pPr>
              <w:rPr>
                <w:rFonts w:asciiTheme="minorHAnsi" w:hAnsiTheme="minorHAnsi" w:cstheme="minorHAnsi"/>
                <w:b/>
                <w:bCs/>
                <w:lang w:val="fr-CA"/>
              </w:rPr>
            </w:pPr>
          </w:p>
        </w:tc>
        <w:tc>
          <w:tcPr>
            <w:tcW w:w="5103" w:type="dxa"/>
            <w:hideMark/>
          </w:tcPr>
          <w:p w14:paraId="2761395F" w14:textId="77777777" w:rsidR="00CF16C1" w:rsidRPr="000D1640" w:rsidRDefault="00CF16C1" w:rsidP="000B29D5">
            <w:pPr>
              <w:rPr>
                <w:rFonts w:asciiTheme="minorHAnsi" w:hAnsiTheme="minorHAnsi" w:cstheme="minorHAnsi"/>
                <w:bCs/>
                <w:lang w:val="fr-CA"/>
              </w:rPr>
            </w:pPr>
            <w:r w:rsidRPr="000D1640">
              <w:rPr>
                <w:rFonts w:asciiTheme="minorHAnsi" w:hAnsiTheme="minorHAnsi" w:cstheme="minorHAnsi"/>
                <w:bCs/>
                <w:lang w:val="fr-CA"/>
              </w:rPr>
              <w:t>18.2 - % des Parties ayant d</w:t>
            </w:r>
            <w:r w:rsidRPr="000D1640">
              <w:rPr>
                <w:rFonts w:ascii="Calibri" w:hAnsi="Calibri" w:cs="Arial"/>
                <w:lang w:val="fr-FR"/>
              </w:rPr>
              <w:t>es mécanismes en place au niveau national pour la collaboration entre l’Autorité administrative Ramsar et les correspondants de l’ONU et d’autres organismes et institutions mondiaux et régionaux</w:t>
            </w:r>
            <w:r w:rsidRPr="000D1640">
              <w:rPr>
                <w:rFonts w:asciiTheme="minorHAnsi" w:hAnsiTheme="minorHAnsi" w:cstheme="minorHAnsi"/>
                <w:bCs/>
                <w:lang w:val="fr-CA"/>
              </w:rPr>
              <w:t xml:space="preserve">. {3.1.2} {3.1.3} DRC 3.1.iv </w:t>
            </w:r>
          </w:p>
        </w:tc>
        <w:tc>
          <w:tcPr>
            <w:tcW w:w="1264" w:type="dxa"/>
            <w:hideMark/>
          </w:tcPr>
          <w:p w14:paraId="57E2BB9D"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N/A</w:t>
            </w:r>
          </w:p>
        </w:tc>
        <w:tc>
          <w:tcPr>
            <w:tcW w:w="1265" w:type="dxa"/>
            <w:hideMark/>
          </w:tcPr>
          <w:p w14:paraId="30446887"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43%</w:t>
            </w:r>
          </w:p>
        </w:tc>
        <w:tc>
          <w:tcPr>
            <w:tcW w:w="1264" w:type="dxa"/>
            <w:hideMark/>
          </w:tcPr>
          <w:p w14:paraId="4B6ACB80"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45%</w:t>
            </w:r>
          </w:p>
        </w:tc>
        <w:tc>
          <w:tcPr>
            <w:tcW w:w="1265" w:type="dxa"/>
            <w:hideMark/>
          </w:tcPr>
          <w:p w14:paraId="5B0DB9C7"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42%</w:t>
            </w:r>
          </w:p>
        </w:tc>
        <w:tc>
          <w:tcPr>
            <w:tcW w:w="928" w:type="dxa"/>
          </w:tcPr>
          <w:p w14:paraId="389CDDB0" w14:textId="77777777" w:rsidR="00CF16C1" w:rsidRPr="006E1754" w:rsidRDefault="00CF16C1" w:rsidP="000B29D5">
            <w:pPr>
              <w:jc w:val="center"/>
              <w:rPr>
                <w:rFonts w:asciiTheme="minorHAnsi" w:hAnsiTheme="minorHAnsi" w:cstheme="minorHAnsi"/>
                <w:bCs/>
                <w:lang w:val="fr-CA"/>
              </w:rPr>
            </w:pPr>
            <w:r w:rsidRPr="006E1754">
              <w:rPr>
                <w:rFonts w:cstheme="minorHAnsi"/>
                <w:bCs/>
                <w:noProof/>
                <w:lang w:eastAsia="en-GB"/>
              </w:rPr>
              <w:drawing>
                <wp:inline distT="0" distB="0" distL="0" distR="0" wp14:anchorId="5F3EA30A" wp14:editId="0101A010">
                  <wp:extent cx="234361" cy="234361"/>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814" cy="234814"/>
                          </a:xfrm>
                          <a:prstGeom prst="rect">
                            <a:avLst/>
                          </a:prstGeom>
                          <a:noFill/>
                        </pic:spPr>
                      </pic:pic>
                    </a:graphicData>
                  </a:graphic>
                </wp:inline>
              </w:drawing>
            </w:r>
          </w:p>
        </w:tc>
      </w:tr>
      <w:tr w:rsidR="00CF16C1" w:rsidRPr="006E1754" w14:paraId="6256B78B" w14:textId="77777777" w:rsidTr="006F104D">
        <w:trPr>
          <w:cantSplit/>
        </w:trPr>
        <w:tc>
          <w:tcPr>
            <w:tcW w:w="3085" w:type="dxa"/>
            <w:vMerge/>
            <w:hideMark/>
          </w:tcPr>
          <w:p w14:paraId="6CEE6399" w14:textId="77777777" w:rsidR="00CF16C1" w:rsidRPr="006E1754" w:rsidRDefault="00CF16C1" w:rsidP="000B29D5">
            <w:pPr>
              <w:rPr>
                <w:rFonts w:asciiTheme="minorHAnsi" w:hAnsiTheme="minorHAnsi" w:cstheme="minorHAnsi"/>
                <w:b/>
                <w:bCs/>
                <w:lang w:val="fr-CA"/>
              </w:rPr>
            </w:pPr>
          </w:p>
        </w:tc>
        <w:tc>
          <w:tcPr>
            <w:tcW w:w="5103" w:type="dxa"/>
            <w:hideMark/>
          </w:tcPr>
          <w:p w14:paraId="106FC804" w14:textId="77777777" w:rsidR="00CF16C1" w:rsidRPr="006E1754" w:rsidRDefault="00CF16C1" w:rsidP="000B29D5">
            <w:pPr>
              <w:rPr>
                <w:rFonts w:asciiTheme="minorHAnsi" w:hAnsiTheme="minorHAnsi" w:cstheme="minorHAnsi"/>
                <w:bCs/>
                <w:lang w:val="fr-CA"/>
              </w:rPr>
            </w:pPr>
            <w:r w:rsidRPr="000D1640">
              <w:rPr>
                <w:rFonts w:asciiTheme="minorHAnsi" w:hAnsiTheme="minorHAnsi" w:cstheme="minorHAnsi"/>
                <w:bCs/>
                <w:lang w:val="fr-CA"/>
              </w:rPr>
              <w:t xml:space="preserve">18.3 - % des Parties </w:t>
            </w:r>
            <w:r w:rsidRPr="000D1640">
              <w:rPr>
                <w:rFonts w:ascii="Calibri" w:hAnsi="Calibri" w:cs="Arial"/>
                <w:lang w:val="fr-FR"/>
              </w:rPr>
              <w:t>ayant</w:t>
            </w:r>
            <w:r w:rsidRPr="00613BB3">
              <w:rPr>
                <w:rFonts w:ascii="Calibri" w:hAnsi="Calibri" w:cs="Arial"/>
                <w:lang w:val="fr-FR"/>
              </w:rPr>
              <w:t xml:space="preserve"> reçu une aide d’un organisme ou de plusieurs organismes des Nations Unies et d’autres institutions </w:t>
            </w:r>
            <w:r>
              <w:rPr>
                <w:rFonts w:ascii="Calibri" w:hAnsi="Calibri" w:cs="Arial"/>
                <w:lang w:val="fr-FR"/>
              </w:rPr>
              <w:t xml:space="preserve">et </w:t>
            </w:r>
            <w:r w:rsidRPr="00613BB3">
              <w:rPr>
                <w:rFonts w:ascii="Calibri" w:hAnsi="Calibri" w:cs="Arial"/>
                <w:lang w:val="fr-FR"/>
              </w:rPr>
              <w:t>organismes mondiaux</w:t>
            </w:r>
            <w:r>
              <w:rPr>
                <w:rFonts w:ascii="Calibri" w:hAnsi="Calibri" w:cs="Arial"/>
                <w:lang w:val="fr-FR"/>
              </w:rPr>
              <w:t xml:space="preserve">. </w:t>
            </w:r>
            <w:r w:rsidRPr="00613BB3">
              <w:rPr>
                <w:rFonts w:ascii="Calibri" w:hAnsi="Calibri" w:cs="Arial"/>
                <w:lang w:val="fr-FR"/>
              </w:rPr>
              <w:t xml:space="preserve">{4.4.1} </w:t>
            </w:r>
            <w:r>
              <w:rPr>
                <w:rFonts w:ascii="Calibri" w:hAnsi="Calibri" w:cs="Arial"/>
                <w:lang w:val="fr-FR"/>
              </w:rPr>
              <w:t>DRC </w:t>
            </w:r>
            <w:r w:rsidRPr="00613BB3">
              <w:rPr>
                <w:rFonts w:ascii="Calibri" w:hAnsi="Calibri" w:cs="Arial"/>
                <w:lang w:val="fr-FR"/>
              </w:rPr>
              <w:t>4.4.ii.</w:t>
            </w:r>
          </w:p>
        </w:tc>
        <w:tc>
          <w:tcPr>
            <w:tcW w:w="1264" w:type="dxa"/>
            <w:hideMark/>
          </w:tcPr>
          <w:p w14:paraId="2B58F66E"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51%</w:t>
            </w:r>
          </w:p>
        </w:tc>
        <w:tc>
          <w:tcPr>
            <w:tcW w:w="1265" w:type="dxa"/>
            <w:hideMark/>
          </w:tcPr>
          <w:p w14:paraId="0EF29D8D"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44%</w:t>
            </w:r>
          </w:p>
        </w:tc>
        <w:tc>
          <w:tcPr>
            <w:tcW w:w="1264" w:type="dxa"/>
            <w:hideMark/>
          </w:tcPr>
          <w:p w14:paraId="0C92D78F"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47%</w:t>
            </w:r>
          </w:p>
        </w:tc>
        <w:tc>
          <w:tcPr>
            <w:tcW w:w="1265" w:type="dxa"/>
            <w:hideMark/>
          </w:tcPr>
          <w:p w14:paraId="7864384D"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40%</w:t>
            </w:r>
          </w:p>
        </w:tc>
        <w:tc>
          <w:tcPr>
            <w:tcW w:w="928" w:type="dxa"/>
            <w:noWrap/>
          </w:tcPr>
          <w:p w14:paraId="37D0DA62" w14:textId="77777777" w:rsidR="00CF16C1" w:rsidRPr="006E1754" w:rsidRDefault="00CF16C1" w:rsidP="000B29D5">
            <w:pPr>
              <w:jc w:val="center"/>
              <w:rPr>
                <w:rFonts w:asciiTheme="minorHAnsi" w:hAnsiTheme="minorHAnsi" w:cstheme="minorHAnsi"/>
                <w:bCs/>
                <w:lang w:val="fr-CA"/>
              </w:rPr>
            </w:pPr>
            <w:r w:rsidRPr="006E1754">
              <w:rPr>
                <w:rFonts w:cstheme="minorHAnsi"/>
                <w:bCs/>
                <w:noProof/>
                <w:lang w:eastAsia="en-GB"/>
              </w:rPr>
              <mc:AlternateContent>
                <mc:Choice Requires="wpg">
                  <w:drawing>
                    <wp:inline distT="0" distB="0" distL="0" distR="0" wp14:anchorId="366628BB" wp14:editId="08355A24">
                      <wp:extent cx="230114" cy="230114"/>
                      <wp:effectExtent l="0" t="0" r="0" b="0"/>
                      <wp:docPr id="134"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135" name="Rounded Rectangle 135"/>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6" name="Right Arrow 136"/>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E80271D"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">
                      <v:roundrect id="Rounded Rectangle 135"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" fillcolor="#f73939" stroked="f" strokeweight="2pt"/>
                      <v:shape id="Right Arrow 136"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" adj="10800" fillcolor="white [3212]" stroked="f" strokeweight="2pt"/>
                      <w10:anchorlock/>
                    </v:group>
                  </w:pict>
                </mc:Fallback>
              </mc:AlternateContent>
            </w:r>
          </w:p>
        </w:tc>
      </w:tr>
      <w:tr w:rsidR="00CF16C1" w:rsidRPr="006E1754" w14:paraId="5B2B30DF" w14:textId="77777777" w:rsidTr="006F104D">
        <w:trPr>
          <w:cantSplit/>
        </w:trPr>
        <w:tc>
          <w:tcPr>
            <w:tcW w:w="3085" w:type="dxa"/>
            <w:vMerge w:val="restart"/>
            <w:hideMark/>
          </w:tcPr>
          <w:p w14:paraId="33CC3673" w14:textId="77777777" w:rsidR="00CF16C1" w:rsidRPr="006E1754" w:rsidRDefault="00CF16C1" w:rsidP="000B29D5">
            <w:pPr>
              <w:rPr>
                <w:rFonts w:asciiTheme="minorHAnsi" w:hAnsiTheme="minorHAnsi" w:cstheme="minorHAnsi"/>
                <w:b/>
                <w:bCs/>
                <w:lang w:val="fr-CA"/>
              </w:rPr>
            </w:pPr>
            <w:r>
              <w:rPr>
                <w:rFonts w:asciiTheme="minorHAnsi" w:hAnsiTheme="minorHAnsi" w:cstheme="minorHAnsi"/>
                <w:b/>
                <w:bCs/>
                <w:lang w:val="fr-CA"/>
              </w:rPr>
              <w:t>Objectif</w:t>
            </w:r>
            <w:r w:rsidRPr="006E1754">
              <w:rPr>
                <w:rFonts w:asciiTheme="minorHAnsi" w:hAnsiTheme="minorHAnsi" w:cstheme="minorHAnsi"/>
                <w:b/>
                <w:bCs/>
                <w:lang w:val="fr-CA"/>
              </w:rPr>
              <w:t xml:space="preserve"> 19</w:t>
            </w:r>
            <w:r>
              <w:rPr>
                <w:rFonts w:asciiTheme="minorHAnsi" w:hAnsiTheme="minorHAnsi" w:cstheme="minorHAnsi"/>
                <w:b/>
                <w:bCs/>
                <w:lang w:val="fr-CA"/>
              </w:rPr>
              <w:t xml:space="preserve"> –</w:t>
            </w:r>
            <w:r w:rsidRPr="00F71DA1">
              <w:rPr>
                <w:rFonts w:ascii="Calibri" w:hAnsi="Calibri"/>
                <w:i/>
                <w:sz w:val="22"/>
                <w:szCs w:val="22"/>
                <w:lang w:val="fr-FR"/>
              </w:rPr>
              <w:t xml:space="preserve"> </w:t>
            </w:r>
            <w:r w:rsidRPr="00613BB3">
              <w:rPr>
                <w:rFonts w:asciiTheme="minorHAnsi" w:hAnsiTheme="minorHAnsi" w:cstheme="minorHAnsi"/>
                <w:b/>
                <w:bCs/>
                <w:lang w:val="fr-CA"/>
              </w:rPr>
              <w:t>Le renforcement des capacités pour l’application de la Convention et du 4</w:t>
            </w:r>
            <w:r w:rsidRPr="00613BB3">
              <w:rPr>
                <w:rFonts w:asciiTheme="minorHAnsi" w:hAnsiTheme="minorHAnsi" w:cstheme="minorHAnsi"/>
                <w:b/>
                <w:bCs/>
                <w:vertAlign w:val="superscript"/>
                <w:lang w:val="fr-CA"/>
              </w:rPr>
              <w:t>e</w:t>
            </w:r>
            <w:r>
              <w:rPr>
                <w:rFonts w:asciiTheme="minorHAnsi" w:hAnsiTheme="minorHAnsi" w:cstheme="minorHAnsi"/>
                <w:b/>
                <w:bCs/>
                <w:lang w:val="fr-CA"/>
              </w:rPr>
              <w:t> </w:t>
            </w:r>
            <w:r w:rsidRPr="00613BB3">
              <w:rPr>
                <w:rFonts w:asciiTheme="minorHAnsi" w:hAnsiTheme="minorHAnsi" w:cstheme="minorHAnsi"/>
                <w:b/>
                <w:bCs/>
                <w:lang w:val="fr-CA"/>
              </w:rPr>
              <w:t>Plan stratégique Ramsar 2016-2024 est amélioré.</w:t>
            </w:r>
          </w:p>
        </w:tc>
        <w:tc>
          <w:tcPr>
            <w:tcW w:w="5103" w:type="dxa"/>
            <w:hideMark/>
          </w:tcPr>
          <w:p w14:paraId="3C51A348" w14:textId="77777777" w:rsidR="00CF16C1" w:rsidRPr="00613BB3" w:rsidRDefault="00CF16C1" w:rsidP="000B29D5">
            <w:pPr>
              <w:rPr>
                <w:rFonts w:asciiTheme="minorHAnsi" w:hAnsiTheme="minorHAnsi" w:cstheme="minorHAnsi"/>
                <w:bCs/>
                <w:lang w:val="fr-CA"/>
              </w:rPr>
            </w:pPr>
            <w:r w:rsidRPr="00613BB3">
              <w:rPr>
                <w:rFonts w:asciiTheme="minorHAnsi" w:hAnsiTheme="minorHAnsi" w:cstheme="minorHAnsi"/>
                <w:bCs/>
                <w:lang w:val="fr-CA"/>
              </w:rPr>
              <w:t xml:space="preserve">19.1 </w:t>
            </w:r>
            <w:r w:rsidRPr="00613BB3">
              <w:rPr>
                <w:rFonts w:ascii="Calibri" w:hAnsi="Calibri" w:cs="Arial"/>
                <w:lang w:val="fr-FR"/>
              </w:rPr>
              <w:t>Une évaluation des besoins de formation aux niveaux national et local pour l’application de la Convention a-t-elle été réalisée ? {4.1.4} DRC 4.1.iv &amp; 4.1.viii</w:t>
            </w:r>
          </w:p>
        </w:tc>
        <w:tc>
          <w:tcPr>
            <w:tcW w:w="1264" w:type="dxa"/>
            <w:hideMark/>
          </w:tcPr>
          <w:p w14:paraId="22F1E244"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15%</w:t>
            </w:r>
          </w:p>
        </w:tc>
        <w:tc>
          <w:tcPr>
            <w:tcW w:w="1265" w:type="dxa"/>
            <w:hideMark/>
          </w:tcPr>
          <w:p w14:paraId="34820DC4"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13%</w:t>
            </w:r>
          </w:p>
        </w:tc>
        <w:tc>
          <w:tcPr>
            <w:tcW w:w="1264" w:type="dxa"/>
            <w:hideMark/>
          </w:tcPr>
          <w:p w14:paraId="7C56E17B"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20%</w:t>
            </w:r>
          </w:p>
        </w:tc>
        <w:tc>
          <w:tcPr>
            <w:tcW w:w="1265" w:type="dxa"/>
            <w:hideMark/>
          </w:tcPr>
          <w:p w14:paraId="2C151E40" w14:textId="77777777" w:rsidR="00CF16C1" w:rsidRPr="006E1754" w:rsidRDefault="00CF16C1" w:rsidP="000B29D5">
            <w:pPr>
              <w:jc w:val="center"/>
              <w:rPr>
                <w:rFonts w:asciiTheme="minorHAnsi" w:hAnsiTheme="minorHAnsi" w:cstheme="minorHAnsi"/>
                <w:bCs/>
                <w:lang w:val="fr-CA"/>
              </w:rPr>
            </w:pPr>
            <w:r w:rsidRPr="006E1754">
              <w:rPr>
                <w:rFonts w:asciiTheme="minorHAnsi" w:hAnsiTheme="minorHAnsi" w:cstheme="minorHAnsi"/>
                <w:bCs/>
                <w:lang w:val="fr-CA"/>
              </w:rPr>
              <w:t>17%</w:t>
            </w:r>
          </w:p>
        </w:tc>
        <w:tc>
          <w:tcPr>
            <w:tcW w:w="928" w:type="dxa"/>
            <w:noWrap/>
          </w:tcPr>
          <w:p w14:paraId="41364CC0" w14:textId="77777777" w:rsidR="00CF16C1" w:rsidRPr="006E1754" w:rsidRDefault="00CF16C1" w:rsidP="000B29D5">
            <w:pPr>
              <w:jc w:val="center"/>
              <w:rPr>
                <w:rFonts w:asciiTheme="minorHAnsi" w:hAnsiTheme="minorHAnsi" w:cstheme="minorHAnsi"/>
                <w:bCs/>
                <w:lang w:val="fr-CA"/>
              </w:rPr>
            </w:pPr>
            <w:r w:rsidRPr="006E1754">
              <w:rPr>
                <w:rFonts w:cstheme="minorHAnsi"/>
                <w:bCs/>
                <w:noProof/>
                <w:lang w:eastAsia="en-GB"/>
              </w:rPr>
              <mc:AlternateContent>
                <mc:Choice Requires="wpg">
                  <w:drawing>
                    <wp:inline distT="0" distB="0" distL="0" distR="0" wp14:anchorId="01CFCB9B" wp14:editId="1BC2B973">
                      <wp:extent cx="230114" cy="230114"/>
                      <wp:effectExtent l="0" t="0" r="0" b="0"/>
                      <wp:docPr id="137"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138" name="Rounded Rectangle 138"/>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9" name="Right Arrow 139"/>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B1B266A"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">
                      <v:roundrect id="Rounded Rectangle 138"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" fillcolor="#f73939" stroked="f" strokeweight="2pt"/>
                      <v:shape id="Right Arrow 139"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" adj="10800" fillcolor="white [3212]" stroked="f" strokeweight="2pt"/>
                      <w10:anchorlock/>
                    </v:group>
                  </w:pict>
                </mc:Fallback>
              </mc:AlternateContent>
            </w:r>
          </w:p>
        </w:tc>
      </w:tr>
      <w:tr w:rsidR="00CF16C1" w:rsidRPr="006E1754" w14:paraId="231D494D" w14:textId="77777777" w:rsidTr="006F104D">
        <w:trPr>
          <w:cantSplit/>
        </w:trPr>
        <w:tc>
          <w:tcPr>
            <w:tcW w:w="3085" w:type="dxa"/>
            <w:vMerge/>
          </w:tcPr>
          <w:p w14:paraId="22FED406" w14:textId="77777777" w:rsidR="00CF16C1" w:rsidRPr="006E1754" w:rsidRDefault="00CF16C1" w:rsidP="000B29D5">
            <w:pPr>
              <w:rPr>
                <w:rFonts w:cstheme="minorHAnsi"/>
                <w:b/>
                <w:bCs/>
                <w:lang w:val="fr-CA"/>
              </w:rPr>
            </w:pPr>
          </w:p>
        </w:tc>
        <w:tc>
          <w:tcPr>
            <w:tcW w:w="5103" w:type="dxa"/>
          </w:tcPr>
          <w:p w14:paraId="2518AB12" w14:textId="77777777" w:rsidR="00CF16C1" w:rsidRPr="00613BB3" w:rsidRDefault="00CF16C1" w:rsidP="000B29D5">
            <w:pPr>
              <w:rPr>
                <w:rFonts w:cstheme="minorHAnsi"/>
                <w:bCs/>
                <w:lang w:val="fr-CA"/>
              </w:rPr>
            </w:pPr>
            <w:r w:rsidRPr="00613BB3">
              <w:rPr>
                <w:rFonts w:asciiTheme="minorHAnsi" w:hAnsiTheme="minorHAnsi" w:cstheme="minorHAnsi"/>
                <w:bCs/>
                <w:lang w:val="fr-CA"/>
              </w:rPr>
              <w:t xml:space="preserve">19.3 </w:t>
            </w:r>
            <w:r w:rsidRPr="00613BB3">
              <w:rPr>
                <w:rFonts w:ascii="Calibri" w:hAnsi="Calibri" w:cs="Arial"/>
                <w:lang w:val="fr-FR"/>
              </w:rPr>
              <w:t>Combien de cours de formation des administrateurs de zones humides ont-ils été organisés depuis la COP12 ? {4.1.5} DRC 4.1.iv</w:t>
            </w:r>
          </w:p>
        </w:tc>
        <w:tc>
          <w:tcPr>
            <w:tcW w:w="1264" w:type="dxa"/>
          </w:tcPr>
          <w:p w14:paraId="3E67908E" w14:textId="77777777" w:rsidR="00CF16C1" w:rsidRPr="006E1754" w:rsidRDefault="00CF16C1" w:rsidP="000B29D5">
            <w:pPr>
              <w:jc w:val="center"/>
              <w:rPr>
                <w:rFonts w:cstheme="minorHAnsi"/>
                <w:bCs/>
                <w:lang w:val="fr-CA"/>
              </w:rPr>
            </w:pPr>
          </w:p>
        </w:tc>
        <w:tc>
          <w:tcPr>
            <w:tcW w:w="1265" w:type="dxa"/>
          </w:tcPr>
          <w:p w14:paraId="26216836" w14:textId="77777777" w:rsidR="00CF16C1" w:rsidRPr="006E1754" w:rsidRDefault="00CF16C1" w:rsidP="000B29D5">
            <w:pPr>
              <w:jc w:val="center"/>
              <w:rPr>
                <w:rFonts w:cstheme="minorHAnsi"/>
                <w:bCs/>
                <w:lang w:val="fr-CA"/>
              </w:rPr>
            </w:pPr>
          </w:p>
        </w:tc>
        <w:tc>
          <w:tcPr>
            <w:tcW w:w="1264" w:type="dxa"/>
          </w:tcPr>
          <w:p w14:paraId="6AA7A42D" w14:textId="77777777" w:rsidR="00CF16C1" w:rsidRPr="006E1754" w:rsidRDefault="00CF16C1" w:rsidP="000B29D5">
            <w:pPr>
              <w:jc w:val="center"/>
              <w:rPr>
                <w:rFonts w:cstheme="minorHAnsi"/>
                <w:bCs/>
                <w:lang w:val="fr-CA"/>
              </w:rPr>
            </w:pPr>
          </w:p>
        </w:tc>
        <w:tc>
          <w:tcPr>
            <w:tcW w:w="1265" w:type="dxa"/>
          </w:tcPr>
          <w:p w14:paraId="3C5233E8" w14:textId="77777777" w:rsidR="00CF16C1" w:rsidRPr="006E1754" w:rsidRDefault="00CF16C1" w:rsidP="000B29D5">
            <w:pPr>
              <w:jc w:val="center"/>
              <w:rPr>
                <w:rFonts w:cstheme="minorHAnsi"/>
                <w:bCs/>
                <w:lang w:val="fr-CA"/>
              </w:rPr>
            </w:pPr>
          </w:p>
        </w:tc>
        <w:tc>
          <w:tcPr>
            <w:tcW w:w="928" w:type="dxa"/>
            <w:noWrap/>
          </w:tcPr>
          <w:p w14:paraId="389E11CA" w14:textId="77777777" w:rsidR="00CF16C1" w:rsidRPr="006E1754" w:rsidRDefault="00CF16C1" w:rsidP="000B29D5">
            <w:pPr>
              <w:jc w:val="center"/>
              <w:rPr>
                <w:rFonts w:cstheme="minorHAnsi"/>
                <w:bCs/>
                <w:lang w:val="fr-CA"/>
              </w:rPr>
            </w:pPr>
          </w:p>
        </w:tc>
      </w:tr>
      <w:tr w:rsidR="00CF16C1" w:rsidRPr="006E1754" w14:paraId="6C71CA27" w14:textId="77777777" w:rsidTr="006F104D">
        <w:trPr>
          <w:cantSplit/>
        </w:trPr>
        <w:tc>
          <w:tcPr>
            <w:tcW w:w="3085" w:type="dxa"/>
            <w:vMerge/>
          </w:tcPr>
          <w:p w14:paraId="3591DD6C" w14:textId="77777777" w:rsidR="00CF16C1" w:rsidRPr="006E1754" w:rsidRDefault="00CF16C1" w:rsidP="000B29D5">
            <w:pPr>
              <w:rPr>
                <w:rFonts w:cstheme="minorHAnsi"/>
                <w:b/>
                <w:bCs/>
                <w:lang w:val="fr-CA"/>
              </w:rPr>
            </w:pPr>
          </w:p>
        </w:tc>
        <w:tc>
          <w:tcPr>
            <w:tcW w:w="5103" w:type="dxa"/>
          </w:tcPr>
          <w:p w14:paraId="37E858E5" w14:textId="77777777" w:rsidR="00CF16C1" w:rsidRPr="006E1754" w:rsidRDefault="00CF16C1" w:rsidP="000B29D5">
            <w:pPr>
              <w:rPr>
                <w:rFonts w:cstheme="minorHAnsi"/>
                <w:bCs/>
                <w:lang w:val="fr-CA"/>
              </w:rPr>
            </w:pPr>
            <w:r>
              <w:rPr>
                <w:rFonts w:asciiTheme="minorHAnsi" w:hAnsiTheme="minorHAnsi" w:cstheme="minorHAnsi"/>
                <w:bCs/>
                <w:lang w:val="fr-CA"/>
              </w:rPr>
              <w:t>a) dans les Sites</w:t>
            </w:r>
            <w:r w:rsidRPr="006E1754">
              <w:rPr>
                <w:rFonts w:asciiTheme="minorHAnsi" w:hAnsiTheme="minorHAnsi" w:cstheme="minorHAnsi"/>
                <w:bCs/>
                <w:lang w:val="fr-CA"/>
              </w:rPr>
              <w:t xml:space="preserve"> Ramsar </w:t>
            </w:r>
          </w:p>
        </w:tc>
        <w:tc>
          <w:tcPr>
            <w:tcW w:w="1264" w:type="dxa"/>
          </w:tcPr>
          <w:p w14:paraId="67A708CE" w14:textId="77777777" w:rsidR="00CF16C1" w:rsidRPr="006E1754" w:rsidRDefault="00CF16C1" w:rsidP="000B29D5">
            <w:pPr>
              <w:jc w:val="center"/>
              <w:rPr>
                <w:rFonts w:cstheme="minorHAnsi"/>
                <w:bCs/>
                <w:lang w:val="fr-CA"/>
              </w:rPr>
            </w:pPr>
          </w:p>
        </w:tc>
        <w:tc>
          <w:tcPr>
            <w:tcW w:w="1265" w:type="dxa"/>
          </w:tcPr>
          <w:p w14:paraId="0E09A8D8" w14:textId="77777777" w:rsidR="00CF16C1" w:rsidRPr="006E1754" w:rsidRDefault="00CF16C1" w:rsidP="000B29D5">
            <w:pPr>
              <w:jc w:val="center"/>
              <w:rPr>
                <w:rFonts w:cstheme="minorHAnsi"/>
                <w:bCs/>
                <w:lang w:val="fr-CA"/>
              </w:rPr>
            </w:pPr>
            <w:r w:rsidRPr="006E1754">
              <w:rPr>
                <w:rFonts w:asciiTheme="minorHAnsi" w:hAnsiTheme="minorHAnsi" w:cstheme="minorHAnsi"/>
                <w:bCs/>
                <w:lang w:val="fr-CA"/>
              </w:rPr>
              <w:t>37%</w:t>
            </w:r>
          </w:p>
        </w:tc>
        <w:tc>
          <w:tcPr>
            <w:tcW w:w="1264" w:type="dxa"/>
          </w:tcPr>
          <w:p w14:paraId="239F306D" w14:textId="77777777" w:rsidR="00CF16C1" w:rsidRPr="006E1754" w:rsidRDefault="00CF16C1" w:rsidP="000B29D5">
            <w:pPr>
              <w:jc w:val="center"/>
              <w:rPr>
                <w:rFonts w:cstheme="minorHAnsi"/>
                <w:bCs/>
                <w:lang w:val="fr-CA"/>
              </w:rPr>
            </w:pPr>
            <w:r w:rsidRPr="006E1754">
              <w:rPr>
                <w:rFonts w:asciiTheme="minorHAnsi" w:hAnsiTheme="minorHAnsi" w:cstheme="minorHAnsi"/>
                <w:bCs/>
                <w:lang w:val="fr-CA"/>
              </w:rPr>
              <w:t>43%</w:t>
            </w:r>
          </w:p>
        </w:tc>
        <w:tc>
          <w:tcPr>
            <w:tcW w:w="1265" w:type="dxa"/>
          </w:tcPr>
          <w:p w14:paraId="2D1183CA" w14:textId="77777777" w:rsidR="00CF16C1" w:rsidRPr="006E1754" w:rsidRDefault="00CF16C1" w:rsidP="000B29D5">
            <w:pPr>
              <w:jc w:val="center"/>
              <w:rPr>
                <w:rFonts w:cstheme="minorHAnsi"/>
                <w:bCs/>
                <w:lang w:val="fr-CA"/>
              </w:rPr>
            </w:pPr>
            <w:r w:rsidRPr="006E1754">
              <w:rPr>
                <w:rFonts w:asciiTheme="minorHAnsi" w:hAnsiTheme="minorHAnsi" w:cstheme="minorHAnsi"/>
                <w:bCs/>
                <w:lang w:val="fr-CA"/>
              </w:rPr>
              <w:t>44%</w:t>
            </w:r>
          </w:p>
        </w:tc>
        <w:tc>
          <w:tcPr>
            <w:tcW w:w="928" w:type="dxa"/>
            <w:noWrap/>
          </w:tcPr>
          <w:p w14:paraId="13F9AD15" w14:textId="77777777" w:rsidR="00CF16C1" w:rsidRPr="006E1754" w:rsidRDefault="00CF16C1" w:rsidP="000B29D5">
            <w:pPr>
              <w:jc w:val="center"/>
              <w:rPr>
                <w:rFonts w:cstheme="minorHAnsi"/>
                <w:bCs/>
                <w:lang w:val="fr-CA"/>
              </w:rPr>
            </w:pPr>
            <w:r w:rsidRPr="006E1754">
              <w:rPr>
                <w:noProof/>
                <w:lang w:eastAsia="en-GB"/>
              </w:rPr>
              <mc:AlternateContent>
                <mc:Choice Requires="wpg">
                  <w:drawing>
                    <wp:inline distT="0" distB="0" distL="0" distR="0" wp14:anchorId="185136D7" wp14:editId="7EB19A36">
                      <wp:extent cx="229824" cy="229824"/>
                      <wp:effectExtent l="0" t="0" r="0" b="0"/>
                      <wp:docPr id="211"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212" name="Rounded Rectangle 212"/>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3" name="Right Arrow 213"/>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E21CE28"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">
                      <v:roundrect id="Rounded Rectangle 212"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" fillcolor="#ffc000" stroked="f" strokeweight="1pt">
                        <v:stroke joinstyle="miter"/>
                      </v:roundrect>
                      <v:shape id="Right Arrow 213"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" adj="10800" fillcolor="window" stroked="f" strokeweight="1pt"/>
                      <w10:anchorlock/>
                    </v:group>
                  </w:pict>
                </mc:Fallback>
              </mc:AlternateContent>
            </w:r>
          </w:p>
        </w:tc>
      </w:tr>
      <w:tr w:rsidR="00CF16C1" w:rsidRPr="006E1754" w14:paraId="395C0EA1" w14:textId="77777777" w:rsidTr="006F104D">
        <w:trPr>
          <w:cantSplit/>
        </w:trPr>
        <w:tc>
          <w:tcPr>
            <w:tcW w:w="3085" w:type="dxa"/>
            <w:vMerge/>
          </w:tcPr>
          <w:p w14:paraId="64653DF7" w14:textId="77777777" w:rsidR="00CF16C1" w:rsidRPr="006E1754" w:rsidRDefault="00CF16C1" w:rsidP="000B29D5">
            <w:pPr>
              <w:rPr>
                <w:rFonts w:cstheme="minorHAnsi"/>
                <w:b/>
                <w:bCs/>
                <w:lang w:val="fr-CA"/>
              </w:rPr>
            </w:pPr>
          </w:p>
        </w:tc>
        <w:tc>
          <w:tcPr>
            <w:tcW w:w="5103" w:type="dxa"/>
          </w:tcPr>
          <w:p w14:paraId="1B071A0E" w14:textId="77777777" w:rsidR="00CF16C1" w:rsidRPr="006E1754" w:rsidRDefault="00CF16C1" w:rsidP="000B29D5">
            <w:pPr>
              <w:rPr>
                <w:rFonts w:cstheme="minorHAnsi"/>
                <w:bCs/>
                <w:lang w:val="fr-CA"/>
              </w:rPr>
            </w:pPr>
            <w:r w:rsidRPr="006E1754">
              <w:rPr>
                <w:rFonts w:asciiTheme="minorHAnsi" w:hAnsiTheme="minorHAnsi" w:cstheme="minorHAnsi"/>
                <w:bCs/>
                <w:lang w:val="fr-CA"/>
              </w:rPr>
              <w:t xml:space="preserve">b) </w:t>
            </w:r>
            <w:r>
              <w:rPr>
                <w:rFonts w:asciiTheme="minorHAnsi" w:hAnsiTheme="minorHAnsi" w:cstheme="minorHAnsi"/>
                <w:bCs/>
                <w:lang w:val="fr-CA"/>
              </w:rPr>
              <w:t>dans d’autres zones humides</w:t>
            </w:r>
          </w:p>
        </w:tc>
        <w:tc>
          <w:tcPr>
            <w:tcW w:w="1264" w:type="dxa"/>
          </w:tcPr>
          <w:p w14:paraId="7A7F3F15" w14:textId="77777777" w:rsidR="00CF16C1" w:rsidRPr="006E1754" w:rsidRDefault="00CF16C1" w:rsidP="000B29D5">
            <w:pPr>
              <w:jc w:val="center"/>
              <w:rPr>
                <w:rFonts w:cstheme="minorHAnsi"/>
                <w:bCs/>
                <w:lang w:val="fr-CA"/>
              </w:rPr>
            </w:pPr>
            <w:r w:rsidRPr="006E1754">
              <w:rPr>
                <w:rFonts w:asciiTheme="minorHAnsi" w:hAnsiTheme="minorHAnsi" w:cstheme="minorHAnsi"/>
                <w:bCs/>
                <w:lang w:val="fr-CA"/>
              </w:rPr>
              <w:t>40%</w:t>
            </w:r>
          </w:p>
        </w:tc>
        <w:tc>
          <w:tcPr>
            <w:tcW w:w="1265" w:type="dxa"/>
          </w:tcPr>
          <w:p w14:paraId="7EA40B13" w14:textId="77777777" w:rsidR="00CF16C1" w:rsidRPr="006E1754" w:rsidRDefault="00CF16C1" w:rsidP="000B29D5">
            <w:pPr>
              <w:jc w:val="center"/>
              <w:rPr>
                <w:rFonts w:cstheme="minorHAnsi"/>
                <w:bCs/>
                <w:lang w:val="fr-CA"/>
              </w:rPr>
            </w:pPr>
            <w:r w:rsidRPr="006E1754">
              <w:rPr>
                <w:rFonts w:asciiTheme="minorHAnsi" w:hAnsiTheme="minorHAnsi" w:cstheme="minorHAnsi"/>
                <w:bCs/>
                <w:lang w:val="fr-CA"/>
              </w:rPr>
              <w:t>37%</w:t>
            </w:r>
          </w:p>
        </w:tc>
        <w:tc>
          <w:tcPr>
            <w:tcW w:w="1264" w:type="dxa"/>
          </w:tcPr>
          <w:p w14:paraId="7649E13E" w14:textId="77777777" w:rsidR="00CF16C1" w:rsidRPr="006E1754" w:rsidRDefault="00CF16C1" w:rsidP="000B29D5">
            <w:pPr>
              <w:jc w:val="center"/>
              <w:rPr>
                <w:rFonts w:cstheme="minorHAnsi"/>
                <w:bCs/>
                <w:lang w:val="fr-CA"/>
              </w:rPr>
            </w:pPr>
            <w:r w:rsidRPr="006E1754">
              <w:rPr>
                <w:rFonts w:asciiTheme="minorHAnsi" w:hAnsiTheme="minorHAnsi" w:cstheme="minorHAnsi"/>
                <w:bCs/>
                <w:lang w:val="fr-CA"/>
              </w:rPr>
              <w:t>31%</w:t>
            </w:r>
          </w:p>
        </w:tc>
        <w:tc>
          <w:tcPr>
            <w:tcW w:w="1265" w:type="dxa"/>
          </w:tcPr>
          <w:p w14:paraId="0B5305C8" w14:textId="77777777" w:rsidR="00CF16C1" w:rsidRPr="006E1754" w:rsidRDefault="00CF16C1" w:rsidP="000B29D5">
            <w:pPr>
              <w:jc w:val="center"/>
              <w:rPr>
                <w:rFonts w:cstheme="minorHAnsi"/>
                <w:bCs/>
                <w:lang w:val="fr-CA"/>
              </w:rPr>
            </w:pPr>
            <w:r w:rsidRPr="006E1754">
              <w:rPr>
                <w:rFonts w:asciiTheme="minorHAnsi" w:hAnsiTheme="minorHAnsi" w:cstheme="minorHAnsi"/>
                <w:bCs/>
                <w:lang w:val="fr-CA"/>
              </w:rPr>
              <w:t>39%</w:t>
            </w:r>
          </w:p>
        </w:tc>
        <w:tc>
          <w:tcPr>
            <w:tcW w:w="928" w:type="dxa"/>
            <w:noWrap/>
          </w:tcPr>
          <w:p w14:paraId="0B117FAF" w14:textId="77777777" w:rsidR="00CF16C1" w:rsidRPr="006E1754" w:rsidRDefault="00CF16C1" w:rsidP="000B29D5">
            <w:pPr>
              <w:jc w:val="center"/>
              <w:rPr>
                <w:rFonts w:cstheme="minorHAnsi"/>
                <w:bCs/>
                <w:lang w:val="fr-CA"/>
              </w:rPr>
            </w:pPr>
            <w:r w:rsidRPr="006E1754">
              <w:rPr>
                <w:noProof/>
                <w:lang w:eastAsia="en-GB"/>
              </w:rPr>
              <mc:AlternateContent>
                <mc:Choice Requires="wpg">
                  <w:drawing>
                    <wp:inline distT="0" distB="0" distL="0" distR="0" wp14:anchorId="7E760E16" wp14:editId="12076798">
                      <wp:extent cx="229824" cy="229824"/>
                      <wp:effectExtent l="0" t="0" r="0" b="0"/>
                      <wp:docPr id="214"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215" name="Rounded Rectangle 215"/>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6" name="Right Arrow 216"/>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6BC7D69"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">
                      <v:roundrect id="Rounded Rectangle 215"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" fillcolor="#ffc000" stroked="f" strokeweight="1pt">
                        <v:stroke joinstyle="miter"/>
                      </v:roundrect>
                      <v:shape id="Right Arrow 216"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" adj="10800" fillcolor="window" stroked="f" strokeweight="1pt"/>
                      <w10:anchorlock/>
                    </v:group>
                  </w:pict>
                </mc:Fallback>
              </mc:AlternateContent>
            </w:r>
          </w:p>
        </w:tc>
      </w:tr>
    </w:tbl>
    <w:p w14:paraId="25CD37AA" w14:textId="77777777" w:rsidR="000B29D5" w:rsidRDefault="000B29D5" w:rsidP="000B29D5">
      <w:pPr>
        <w:pStyle w:val="Heading1"/>
        <w:keepNext w:val="0"/>
        <w:keepLines w:val="0"/>
        <w:spacing w:before="0" w:line="240" w:lineRule="auto"/>
        <w:rPr>
          <w:rFonts w:asciiTheme="minorHAnsi" w:hAnsiTheme="minorHAnsi" w:cstheme="minorHAnsi"/>
          <w:color w:val="auto"/>
          <w:sz w:val="24"/>
          <w:szCs w:val="24"/>
          <w:lang w:val="fr-CA"/>
        </w:rPr>
      </w:pPr>
    </w:p>
    <w:p w14:paraId="048B2167" w14:textId="77777777" w:rsidR="000B29D5" w:rsidRDefault="000B29D5" w:rsidP="000B29D5">
      <w:pPr>
        <w:pStyle w:val="Heading1"/>
        <w:keepNext w:val="0"/>
        <w:keepLines w:val="0"/>
        <w:spacing w:before="0" w:line="240" w:lineRule="auto"/>
        <w:rPr>
          <w:rFonts w:asciiTheme="minorHAnsi" w:hAnsiTheme="minorHAnsi" w:cstheme="minorHAnsi"/>
          <w:color w:val="auto"/>
          <w:sz w:val="24"/>
          <w:szCs w:val="24"/>
          <w:lang w:val="fr-CA"/>
        </w:rPr>
        <w:sectPr w:rsidR="000B29D5" w:rsidSect="00E774C7">
          <w:footerReference w:type="default" r:id="rId14"/>
          <w:footerReference w:type="first" r:id="rId15"/>
          <w:pgSz w:w="16838" w:h="11906" w:orient="landscape"/>
          <w:pgMar w:top="1440" w:right="1440" w:bottom="1440" w:left="1440" w:header="708" w:footer="708" w:gutter="0"/>
          <w:cols w:space="708"/>
          <w:docGrid w:linePitch="360"/>
        </w:sectPr>
      </w:pPr>
    </w:p>
    <w:p w14:paraId="63D9A724" w14:textId="1DD80D83" w:rsidR="000B29D5" w:rsidRPr="00B23BF5" w:rsidRDefault="000B29D5" w:rsidP="000B29D5">
      <w:pPr>
        <w:pStyle w:val="Heading1"/>
        <w:keepNext w:val="0"/>
        <w:keepLines w:val="0"/>
        <w:spacing w:before="0" w:line="240" w:lineRule="auto"/>
        <w:rPr>
          <w:rFonts w:asciiTheme="minorHAnsi" w:hAnsiTheme="minorHAnsi" w:cstheme="minorHAnsi"/>
          <w:color w:val="auto"/>
          <w:sz w:val="24"/>
          <w:szCs w:val="24"/>
          <w:lang w:val="fr-CA"/>
        </w:rPr>
      </w:pPr>
      <w:r w:rsidRPr="00B23BF5">
        <w:rPr>
          <w:rFonts w:asciiTheme="minorHAnsi" w:hAnsiTheme="minorHAnsi" w:cstheme="minorHAnsi"/>
          <w:color w:val="auto"/>
          <w:sz w:val="24"/>
          <w:szCs w:val="24"/>
          <w:lang w:val="fr-CA"/>
        </w:rPr>
        <w:lastRenderedPageBreak/>
        <w:t>Annex</w:t>
      </w:r>
      <w:r>
        <w:rPr>
          <w:rFonts w:asciiTheme="minorHAnsi" w:hAnsiTheme="minorHAnsi" w:cstheme="minorHAnsi"/>
          <w:color w:val="auto"/>
          <w:sz w:val="24"/>
          <w:szCs w:val="24"/>
          <w:lang w:val="fr-CA"/>
        </w:rPr>
        <w:t>e</w:t>
      </w:r>
      <w:r w:rsidRPr="00B23BF5">
        <w:rPr>
          <w:rFonts w:asciiTheme="minorHAnsi" w:hAnsiTheme="minorHAnsi" w:cstheme="minorHAnsi"/>
          <w:color w:val="auto"/>
          <w:sz w:val="24"/>
          <w:szCs w:val="24"/>
          <w:lang w:val="fr-CA"/>
        </w:rPr>
        <w:t xml:space="preserve"> 2</w:t>
      </w:r>
    </w:p>
    <w:p w14:paraId="2FEDF289" w14:textId="77777777" w:rsidR="000B29D5" w:rsidRPr="00B23BF5" w:rsidRDefault="000B29D5" w:rsidP="000B29D5">
      <w:pPr>
        <w:pStyle w:val="Heading1"/>
        <w:keepNext w:val="0"/>
        <w:keepLines w:val="0"/>
        <w:spacing w:before="0" w:line="240" w:lineRule="auto"/>
        <w:rPr>
          <w:rFonts w:asciiTheme="minorHAnsi" w:hAnsiTheme="minorHAnsi" w:cstheme="minorHAnsi"/>
          <w:color w:val="auto"/>
          <w:sz w:val="24"/>
          <w:szCs w:val="24"/>
          <w:lang w:val="fr-CA"/>
        </w:rPr>
      </w:pPr>
      <w:r>
        <w:rPr>
          <w:rFonts w:asciiTheme="minorHAnsi" w:hAnsiTheme="minorHAnsi" w:cstheme="minorHAnsi"/>
          <w:color w:val="auto"/>
          <w:sz w:val="24"/>
          <w:szCs w:val="24"/>
          <w:lang w:val="fr-CA"/>
        </w:rPr>
        <w:t xml:space="preserve">Résumé général des progrès et des difficultés d’application au niveau national </w:t>
      </w:r>
    </w:p>
    <w:p w14:paraId="567E3F2B" w14:textId="77777777" w:rsidR="000B29D5" w:rsidRPr="00B23BF5" w:rsidRDefault="000B29D5" w:rsidP="000B29D5">
      <w:pPr>
        <w:spacing w:after="0" w:line="240" w:lineRule="auto"/>
        <w:rPr>
          <w:rFonts w:cstheme="minorHAnsi"/>
          <w:lang w:val="fr-CA"/>
        </w:rPr>
      </w:pPr>
    </w:p>
    <w:p w14:paraId="444A46D0" w14:textId="77777777" w:rsidR="000B29D5" w:rsidRPr="00B23BF5" w:rsidRDefault="000B29D5" w:rsidP="000B29D5">
      <w:pPr>
        <w:spacing w:after="0" w:line="240" w:lineRule="auto"/>
        <w:rPr>
          <w:rFonts w:cstheme="minorHAnsi"/>
          <w:lang w:val="fr-CA"/>
        </w:rPr>
      </w:pPr>
    </w:p>
    <w:p w14:paraId="708B6C81" w14:textId="77777777" w:rsidR="000B29D5" w:rsidRPr="00B23BF5" w:rsidRDefault="000B29D5" w:rsidP="000B29D5">
      <w:pPr>
        <w:pStyle w:val="Heading2"/>
        <w:keepNext w:val="0"/>
        <w:tabs>
          <w:tab w:val="clear" w:pos="-743"/>
          <w:tab w:val="clear" w:pos="337"/>
          <w:tab w:val="clear" w:pos="1417"/>
          <w:tab w:val="clear" w:pos="2137"/>
          <w:tab w:val="clear" w:pos="2857"/>
          <w:tab w:val="clear" w:pos="3577"/>
          <w:tab w:val="clear" w:pos="4297"/>
          <w:tab w:val="clear" w:pos="5017"/>
          <w:tab w:val="clear" w:pos="5737"/>
          <w:tab w:val="clear" w:pos="6457"/>
          <w:tab w:val="clear" w:pos="7177"/>
          <w:tab w:val="clear" w:pos="7897"/>
          <w:tab w:val="clear" w:pos="8617"/>
        </w:tabs>
        <w:ind w:left="0" w:firstLine="0"/>
        <w:rPr>
          <w:rFonts w:asciiTheme="minorHAnsi" w:hAnsiTheme="minorHAnsi" w:cstheme="minorHAnsi"/>
          <w:b w:val="0"/>
          <w:sz w:val="22"/>
          <w:szCs w:val="22"/>
          <w:u w:val="single"/>
          <w:lang w:val="fr-CA"/>
        </w:rPr>
      </w:pPr>
      <w:r>
        <w:rPr>
          <w:rFonts w:asciiTheme="minorHAnsi" w:hAnsiTheme="minorHAnsi" w:cstheme="minorHAnsi"/>
          <w:b w:val="0"/>
          <w:sz w:val="22"/>
          <w:szCs w:val="22"/>
          <w:u w:val="single"/>
          <w:lang w:val="fr-CA"/>
        </w:rPr>
        <w:t>Plus grandes réussites d’application de la Convention</w:t>
      </w:r>
      <w:r w:rsidRPr="00B23BF5">
        <w:rPr>
          <w:rFonts w:asciiTheme="minorHAnsi" w:hAnsiTheme="minorHAnsi" w:cstheme="minorHAnsi"/>
          <w:b w:val="0"/>
          <w:sz w:val="22"/>
          <w:szCs w:val="22"/>
          <w:u w:val="single"/>
          <w:lang w:val="fr-CA"/>
        </w:rPr>
        <w:t xml:space="preserve"> (A)</w:t>
      </w:r>
    </w:p>
    <w:p w14:paraId="2FCE93FD" w14:textId="77777777" w:rsidR="000B29D5" w:rsidRPr="00B23BF5" w:rsidRDefault="000B29D5" w:rsidP="000B29D5">
      <w:pPr>
        <w:spacing w:after="0" w:line="240" w:lineRule="auto"/>
        <w:rPr>
          <w:rFonts w:cstheme="minorHAnsi"/>
          <w:lang w:val="fr-CA"/>
        </w:rPr>
      </w:pPr>
    </w:p>
    <w:p w14:paraId="231025F5" w14:textId="77777777" w:rsidR="000B29D5" w:rsidRPr="00B23BF5" w:rsidRDefault="000B29D5" w:rsidP="000B29D5">
      <w:pPr>
        <w:spacing w:after="0" w:line="240" w:lineRule="auto"/>
        <w:ind w:left="425" w:hanging="425"/>
        <w:rPr>
          <w:lang w:val="fr-CA"/>
        </w:rPr>
      </w:pPr>
      <w:r w:rsidRPr="00B23BF5">
        <w:rPr>
          <w:lang w:val="fr-CA"/>
        </w:rPr>
        <w:t>1.</w:t>
      </w:r>
      <w:r w:rsidRPr="00B23BF5">
        <w:rPr>
          <w:lang w:val="fr-CA"/>
        </w:rPr>
        <w:tab/>
      </w:r>
      <w:r>
        <w:rPr>
          <w:lang w:val="fr-CA"/>
        </w:rPr>
        <w:t xml:space="preserve">Les aspects les plus réussis de l’application de la Convention mentionnés par les Parties qui ont soumis des rapports nationaux à la COP13 comprennent : </w:t>
      </w:r>
    </w:p>
    <w:p w14:paraId="3D8CE1B3" w14:textId="77777777" w:rsidR="000B29D5" w:rsidRPr="00B23BF5" w:rsidRDefault="000B29D5" w:rsidP="000B29D5">
      <w:pPr>
        <w:pStyle w:val="ListParagraph"/>
        <w:numPr>
          <w:ilvl w:val="0"/>
          <w:numId w:val="24"/>
        </w:numPr>
        <w:spacing w:after="0" w:line="240" w:lineRule="auto"/>
        <w:ind w:left="850" w:hanging="425"/>
        <w:rPr>
          <w:rFonts w:eastAsia="Times New Roman" w:cstheme="minorHAnsi"/>
          <w:color w:val="000000"/>
          <w:lang w:val="fr-CA" w:eastAsia="en-GB"/>
        </w:rPr>
      </w:pPr>
      <w:r>
        <w:rPr>
          <w:rFonts w:cstheme="minorHAnsi"/>
          <w:lang w:val="fr-CA"/>
        </w:rPr>
        <w:t>inscription de Sites Ramsar;</w:t>
      </w:r>
    </w:p>
    <w:p w14:paraId="60BB649F" w14:textId="77777777" w:rsidR="000B29D5" w:rsidRPr="00B23BF5" w:rsidRDefault="000B29D5" w:rsidP="000B29D5">
      <w:pPr>
        <w:pStyle w:val="ListParagraph"/>
        <w:numPr>
          <w:ilvl w:val="0"/>
          <w:numId w:val="24"/>
        </w:numPr>
        <w:spacing w:after="0" w:line="240" w:lineRule="auto"/>
        <w:ind w:left="850" w:hanging="425"/>
        <w:rPr>
          <w:rFonts w:eastAsia="Times New Roman" w:cstheme="minorHAnsi"/>
          <w:color w:val="000000"/>
          <w:lang w:val="fr-CA" w:eastAsia="en-GB"/>
        </w:rPr>
      </w:pPr>
      <w:r>
        <w:rPr>
          <w:rFonts w:eastAsia="Times New Roman" w:cstheme="minorHAnsi"/>
          <w:color w:val="000000"/>
          <w:lang w:val="fr-CA" w:eastAsia="en-GB"/>
        </w:rPr>
        <w:t>intégration des zones humides dans les secteurs du développement, en particulier les secteurs de l’eau et de l’agriculture;</w:t>
      </w:r>
      <w:r w:rsidRPr="00B23BF5">
        <w:rPr>
          <w:rFonts w:eastAsia="Times New Roman" w:cstheme="minorHAnsi"/>
          <w:color w:val="000000"/>
          <w:lang w:val="fr-CA" w:eastAsia="en-GB"/>
        </w:rPr>
        <w:t xml:space="preserve"> </w:t>
      </w:r>
    </w:p>
    <w:p w14:paraId="10100460" w14:textId="77777777" w:rsidR="000B29D5" w:rsidRPr="00B23BF5" w:rsidRDefault="000B29D5" w:rsidP="000B29D5">
      <w:pPr>
        <w:pStyle w:val="ListParagraph"/>
        <w:numPr>
          <w:ilvl w:val="0"/>
          <w:numId w:val="24"/>
        </w:numPr>
        <w:spacing w:after="0" w:line="240" w:lineRule="auto"/>
        <w:ind w:left="850" w:hanging="425"/>
        <w:rPr>
          <w:rFonts w:eastAsia="Times New Roman" w:cstheme="minorHAnsi"/>
          <w:color w:val="000000"/>
          <w:lang w:val="fr-CA" w:eastAsia="en-GB"/>
        </w:rPr>
      </w:pPr>
      <w:r>
        <w:rPr>
          <w:rFonts w:eastAsia="Times New Roman" w:cstheme="minorHAnsi"/>
          <w:color w:val="000000"/>
          <w:lang w:val="fr-CA" w:eastAsia="en-GB"/>
        </w:rPr>
        <w:t>pré</w:t>
      </w:r>
      <w:r w:rsidRPr="00B23BF5">
        <w:rPr>
          <w:rFonts w:eastAsia="Times New Roman" w:cstheme="minorHAnsi"/>
          <w:color w:val="000000"/>
          <w:lang w:val="fr-CA" w:eastAsia="en-GB"/>
        </w:rPr>
        <w:t xml:space="preserve">paration </w:t>
      </w:r>
      <w:r>
        <w:rPr>
          <w:rFonts w:eastAsia="Times New Roman" w:cstheme="minorHAnsi"/>
          <w:color w:val="000000"/>
          <w:lang w:val="fr-CA" w:eastAsia="en-GB"/>
        </w:rPr>
        <w:t>et</w:t>
      </w:r>
      <w:r w:rsidRPr="00B23BF5">
        <w:rPr>
          <w:rFonts w:eastAsia="Times New Roman" w:cstheme="minorHAnsi"/>
          <w:color w:val="000000"/>
          <w:lang w:val="fr-CA" w:eastAsia="en-GB"/>
        </w:rPr>
        <w:t xml:space="preserve"> validation </w:t>
      </w:r>
      <w:r>
        <w:rPr>
          <w:rFonts w:eastAsia="Times New Roman" w:cstheme="minorHAnsi"/>
          <w:color w:val="000000"/>
          <w:lang w:val="fr-CA" w:eastAsia="en-GB"/>
        </w:rPr>
        <w:t xml:space="preserve">des politiques ou stratégies nationales pour les zones humides; </w:t>
      </w:r>
    </w:p>
    <w:p w14:paraId="51849DD5" w14:textId="77777777" w:rsidR="000B29D5" w:rsidRPr="00B23BF5" w:rsidRDefault="000B29D5" w:rsidP="000B29D5">
      <w:pPr>
        <w:pStyle w:val="ListParagraph"/>
        <w:numPr>
          <w:ilvl w:val="0"/>
          <w:numId w:val="24"/>
        </w:numPr>
        <w:spacing w:after="0" w:line="240" w:lineRule="auto"/>
        <w:ind w:left="850" w:hanging="425"/>
        <w:rPr>
          <w:rFonts w:eastAsia="Times New Roman" w:cstheme="minorHAnsi"/>
          <w:color w:val="000000"/>
          <w:lang w:val="fr-CA" w:eastAsia="en-GB"/>
        </w:rPr>
      </w:pPr>
      <w:r>
        <w:rPr>
          <w:rFonts w:eastAsia="Times New Roman" w:cstheme="minorHAnsi"/>
          <w:color w:val="000000"/>
          <w:lang w:val="fr-CA" w:eastAsia="en-GB"/>
        </w:rPr>
        <w:t xml:space="preserve">campagnes de </w:t>
      </w:r>
      <w:r w:rsidRPr="00B23BF5">
        <w:rPr>
          <w:rFonts w:eastAsia="Times New Roman" w:cstheme="minorHAnsi"/>
          <w:color w:val="000000"/>
          <w:lang w:val="fr-CA" w:eastAsia="en-GB"/>
        </w:rPr>
        <w:t xml:space="preserve">communication, </w:t>
      </w:r>
      <w:r>
        <w:rPr>
          <w:rFonts w:eastAsia="Times New Roman" w:cstheme="minorHAnsi"/>
          <w:color w:val="000000"/>
          <w:lang w:val="fr-CA" w:eastAsia="en-GB"/>
        </w:rPr>
        <w:t xml:space="preserve">renforcement des capacités, éducation, sensibilisation et participation à la conservation et à l’utilisation rationnelle des zones humides; </w:t>
      </w:r>
    </w:p>
    <w:p w14:paraId="67A7CEBE" w14:textId="77777777" w:rsidR="000B29D5" w:rsidRPr="00B23BF5" w:rsidRDefault="000B29D5" w:rsidP="000B29D5">
      <w:pPr>
        <w:pStyle w:val="ListParagraph"/>
        <w:numPr>
          <w:ilvl w:val="0"/>
          <w:numId w:val="24"/>
        </w:numPr>
        <w:spacing w:after="0" w:line="240" w:lineRule="auto"/>
        <w:ind w:left="850" w:hanging="425"/>
        <w:rPr>
          <w:rFonts w:eastAsia="Times New Roman" w:cstheme="minorHAnsi"/>
          <w:color w:val="000000"/>
          <w:lang w:val="fr-CA" w:eastAsia="en-GB"/>
        </w:rPr>
      </w:pPr>
      <w:r>
        <w:rPr>
          <w:rFonts w:eastAsia="Times New Roman" w:cstheme="minorHAnsi"/>
          <w:color w:val="000000"/>
          <w:lang w:val="fr-CA" w:eastAsia="en-GB"/>
        </w:rPr>
        <w:t xml:space="preserve">politiques nouvelles et améliorées et législation plus rigoureuse pour la protection des zones humides; et </w:t>
      </w:r>
    </w:p>
    <w:p w14:paraId="2BB32B1D" w14:textId="77777777" w:rsidR="000B29D5" w:rsidRPr="00B23BF5" w:rsidRDefault="000B29D5" w:rsidP="000B29D5">
      <w:pPr>
        <w:pStyle w:val="ListParagraph"/>
        <w:numPr>
          <w:ilvl w:val="0"/>
          <w:numId w:val="24"/>
        </w:numPr>
        <w:spacing w:after="0" w:line="240" w:lineRule="auto"/>
        <w:ind w:left="850" w:hanging="425"/>
        <w:rPr>
          <w:rFonts w:eastAsia="Times New Roman" w:cstheme="minorHAnsi"/>
          <w:color w:val="000000"/>
          <w:lang w:val="fr-CA" w:eastAsia="en-GB"/>
        </w:rPr>
      </w:pPr>
      <w:r>
        <w:rPr>
          <w:rFonts w:eastAsia="Times New Roman" w:cstheme="minorHAnsi"/>
          <w:color w:val="000000"/>
          <w:lang w:val="fr-CA" w:eastAsia="en-GB"/>
        </w:rPr>
        <w:t>préparation d’inventaires des zones humides</w:t>
      </w:r>
      <w:r w:rsidRPr="00B23BF5">
        <w:rPr>
          <w:rFonts w:eastAsia="Times New Roman" w:cstheme="minorHAnsi"/>
          <w:color w:val="000000"/>
          <w:lang w:val="fr-CA" w:eastAsia="en-GB"/>
        </w:rPr>
        <w:t xml:space="preserve">. </w:t>
      </w:r>
    </w:p>
    <w:p w14:paraId="1389B415" w14:textId="77777777" w:rsidR="000B29D5" w:rsidRPr="00B23BF5" w:rsidRDefault="000B29D5" w:rsidP="000B29D5">
      <w:pPr>
        <w:spacing w:after="0" w:line="240" w:lineRule="auto"/>
        <w:rPr>
          <w:rFonts w:cstheme="minorHAnsi"/>
          <w:lang w:val="fr-CA"/>
        </w:rPr>
      </w:pPr>
    </w:p>
    <w:p w14:paraId="24CE341E" w14:textId="77777777" w:rsidR="000B29D5" w:rsidRPr="00B23BF5" w:rsidRDefault="000B29D5" w:rsidP="000B29D5">
      <w:pPr>
        <w:pStyle w:val="Heading2"/>
        <w:keepNext w:val="0"/>
        <w:tabs>
          <w:tab w:val="clear" w:pos="-743"/>
          <w:tab w:val="clear" w:pos="337"/>
          <w:tab w:val="clear" w:pos="1417"/>
          <w:tab w:val="clear" w:pos="2137"/>
          <w:tab w:val="clear" w:pos="2857"/>
          <w:tab w:val="clear" w:pos="3577"/>
          <w:tab w:val="clear" w:pos="4297"/>
          <w:tab w:val="clear" w:pos="5017"/>
          <w:tab w:val="clear" w:pos="5737"/>
          <w:tab w:val="clear" w:pos="6457"/>
          <w:tab w:val="clear" w:pos="7177"/>
          <w:tab w:val="clear" w:pos="7897"/>
          <w:tab w:val="clear" w:pos="8617"/>
        </w:tabs>
        <w:ind w:left="0" w:firstLine="0"/>
        <w:rPr>
          <w:rFonts w:asciiTheme="minorHAnsi" w:hAnsiTheme="minorHAnsi" w:cstheme="minorHAnsi"/>
          <w:b w:val="0"/>
          <w:sz w:val="22"/>
          <w:szCs w:val="22"/>
          <w:u w:val="single"/>
          <w:lang w:val="fr-CA"/>
        </w:rPr>
      </w:pPr>
      <w:r>
        <w:rPr>
          <w:rFonts w:asciiTheme="minorHAnsi" w:hAnsiTheme="minorHAnsi" w:cstheme="minorHAnsi"/>
          <w:b w:val="0"/>
          <w:sz w:val="22"/>
          <w:szCs w:val="22"/>
          <w:u w:val="single"/>
          <w:lang w:val="fr-CA"/>
        </w:rPr>
        <w:t>Plus grandes difficultés d’application de la Convention</w:t>
      </w:r>
      <w:r w:rsidRPr="00B23BF5">
        <w:rPr>
          <w:rFonts w:asciiTheme="minorHAnsi" w:hAnsiTheme="minorHAnsi" w:cstheme="minorHAnsi"/>
          <w:b w:val="0"/>
          <w:sz w:val="22"/>
          <w:szCs w:val="22"/>
          <w:u w:val="single"/>
          <w:lang w:val="fr-CA"/>
        </w:rPr>
        <w:t xml:space="preserve"> (B)</w:t>
      </w:r>
    </w:p>
    <w:p w14:paraId="15B21601" w14:textId="77777777" w:rsidR="000B29D5" w:rsidRPr="00B23BF5" w:rsidRDefault="000B29D5" w:rsidP="000B29D5">
      <w:pPr>
        <w:spacing w:after="0" w:line="240" w:lineRule="auto"/>
        <w:rPr>
          <w:lang w:val="fr-CA"/>
        </w:rPr>
      </w:pPr>
    </w:p>
    <w:p w14:paraId="6C02D331" w14:textId="77777777" w:rsidR="000B29D5" w:rsidRPr="00B23BF5" w:rsidRDefault="000B29D5" w:rsidP="000B29D5">
      <w:pPr>
        <w:spacing w:after="0" w:line="240" w:lineRule="auto"/>
        <w:ind w:left="425" w:hanging="425"/>
        <w:rPr>
          <w:rFonts w:eastAsia="Times New Roman" w:cstheme="minorHAnsi"/>
          <w:color w:val="000000"/>
          <w:lang w:val="fr-CA" w:eastAsia="en-GB"/>
        </w:rPr>
      </w:pPr>
      <w:r w:rsidRPr="00B23BF5">
        <w:rPr>
          <w:lang w:val="fr-CA"/>
        </w:rPr>
        <w:t>2.</w:t>
      </w:r>
      <w:r w:rsidRPr="00B23BF5">
        <w:rPr>
          <w:lang w:val="fr-CA"/>
        </w:rPr>
        <w:tab/>
      </w:r>
      <w:r>
        <w:rPr>
          <w:lang w:val="fr-CA"/>
        </w:rPr>
        <w:t xml:space="preserve">Les difficultés d’application de la Convention indiquées par les Parties dans leurs rapports nationaux à la COP13 comprennent le manque de constance dans la coordination, d’un point de vue interne et avec d’autres organismes (environnement, agriculture, irrigation et tourisme) pour traiter des questions relatives aux zones humides. </w:t>
      </w:r>
    </w:p>
    <w:p w14:paraId="436CECCC" w14:textId="77777777" w:rsidR="000B29D5" w:rsidRPr="00B23BF5" w:rsidRDefault="000B29D5" w:rsidP="000B29D5">
      <w:pPr>
        <w:spacing w:after="0" w:line="240" w:lineRule="auto"/>
        <w:ind w:left="425" w:hanging="425"/>
        <w:rPr>
          <w:rFonts w:eastAsia="Times New Roman" w:cstheme="minorHAnsi"/>
          <w:color w:val="000000"/>
          <w:lang w:val="fr-CA" w:eastAsia="en-GB"/>
        </w:rPr>
      </w:pPr>
    </w:p>
    <w:p w14:paraId="44C51A76" w14:textId="77777777" w:rsidR="000B29D5" w:rsidRPr="00B23BF5" w:rsidRDefault="000B29D5" w:rsidP="000B29D5">
      <w:pPr>
        <w:spacing w:after="0" w:line="240" w:lineRule="auto"/>
        <w:ind w:left="425" w:hanging="425"/>
        <w:rPr>
          <w:rFonts w:eastAsia="Times New Roman" w:cstheme="minorHAnsi"/>
          <w:color w:val="000000"/>
          <w:lang w:val="fr-CA" w:eastAsia="en-GB"/>
        </w:rPr>
      </w:pPr>
      <w:r w:rsidRPr="00B23BF5">
        <w:rPr>
          <w:rFonts w:eastAsia="Times New Roman" w:cstheme="minorHAnsi"/>
          <w:color w:val="000000"/>
          <w:lang w:val="fr-CA" w:eastAsia="en-GB"/>
        </w:rPr>
        <w:t>3.</w:t>
      </w:r>
      <w:r w:rsidRPr="00B23BF5">
        <w:rPr>
          <w:rFonts w:eastAsia="Times New Roman" w:cstheme="minorHAnsi"/>
          <w:color w:val="000000"/>
          <w:lang w:val="fr-CA" w:eastAsia="en-GB"/>
        </w:rPr>
        <w:tab/>
      </w:r>
      <w:r>
        <w:rPr>
          <w:rFonts w:eastAsia="Times New Roman" w:cstheme="minorHAnsi"/>
          <w:color w:val="000000"/>
          <w:lang w:val="fr-CA" w:eastAsia="en-GB"/>
        </w:rPr>
        <w:t>Lorsque les zones humides ne sont pas considérées comme une haute priorité, l’investissement du gouvernement est faible, que ce soit pour appliquer les programmes et les activités clés tels que la préparation de plans de gestion pour les Sites Ramsar et le suivi, ou pour soutenir des campagnes de sensibilisation à la protection des zones humides, le développement institutionnel et les capacités humaines pour la gestion des zones humides ou l’application de la protection des zones humides.</w:t>
      </w:r>
      <w:r w:rsidRPr="00B23BF5">
        <w:rPr>
          <w:rFonts w:eastAsia="Times New Roman" w:cstheme="minorHAnsi"/>
          <w:color w:val="000000"/>
          <w:lang w:val="fr-CA" w:eastAsia="en-GB"/>
        </w:rPr>
        <w:t xml:space="preserve"> </w:t>
      </w:r>
    </w:p>
    <w:p w14:paraId="5894FE3A" w14:textId="77777777" w:rsidR="000B29D5" w:rsidRPr="00B23BF5" w:rsidRDefault="000B29D5" w:rsidP="000B29D5">
      <w:pPr>
        <w:spacing w:after="0" w:line="240" w:lineRule="auto"/>
        <w:ind w:left="425" w:hanging="425"/>
        <w:rPr>
          <w:rFonts w:eastAsia="Times New Roman" w:cstheme="minorHAnsi"/>
          <w:color w:val="000000"/>
          <w:lang w:val="fr-CA" w:eastAsia="en-GB"/>
        </w:rPr>
      </w:pPr>
    </w:p>
    <w:p w14:paraId="66E9DD58" w14:textId="77777777" w:rsidR="000B29D5" w:rsidRPr="00B23BF5" w:rsidRDefault="000B29D5" w:rsidP="000B29D5">
      <w:pPr>
        <w:spacing w:after="0" w:line="240" w:lineRule="auto"/>
        <w:ind w:left="425" w:hanging="425"/>
        <w:rPr>
          <w:rFonts w:eastAsia="Times New Roman" w:cstheme="minorHAnsi"/>
          <w:color w:val="000000"/>
          <w:lang w:val="fr-CA" w:eastAsia="en-GB"/>
        </w:rPr>
      </w:pPr>
      <w:r w:rsidRPr="00B23BF5">
        <w:rPr>
          <w:rFonts w:eastAsia="Times New Roman" w:cstheme="minorHAnsi"/>
          <w:color w:val="000000"/>
          <w:lang w:val="fr-CA" w:eastAsia="en-GB"/>
        </w:rPr>
        <w:t>4.</w:t>
      </w:r>
      <w:r w:rsidRPr="00B23BF5">
        <w:rPr>
          <w:rFonts w:eastAsia="Times New Roman" w:cstheme="minorHAnsi"/>
          <w:color w:val="000000"/>
          <w:lang w:val="fr-CA" w:eastAsia="en-GB"/>
        </w:rPr>
        <w:tab/>
      </w:r>
      <w:r>
        <w:rPr>
          <w:rFonts w:eastAsia="Times New Roman" w:cstheme="minorHAnsi"/>
          <w:color w:val="000000"/>
          <w:lang w:val="fr-CA" w:eastAsia="en-GB"/>
        </w:rPr>
        <w:t xml:space="preserve">Les Directives de l’UE et la législation nationale ont la priorité sur les conventions internationales. </w:t>
      </w:r>
    </w:p>
    <w:p w14:paraId="34DD76D9" w14:textId="77777777" w:rsidR="000B29D5" w:rsidRPr="00B23BF5" w:rsidRDefault="000B29D5" w:rsidP="000B29D5">
      <w:pPr>
        <w:spacing w:after="0" w:line="240" w:lineRule="auto"/>
        <w:ind w:left="425" w:hanging="425"/>
        <w:rPr>
          <w:rFonts w:eastAsia="Times New Roman" w:cstheme="minorHAnsi"/>
          <w:color w:val="000000"/>
          <w:lang w:val="fr-CA" w:eastAsia="en-GB"/>
        </w:rPr>
      </w:pPr>
    </w:p>
    <w:p w14:paraId="2F2542AB" w14:textId="77777777" w:rsidR="000B29D5" w:rsidRPr="00B23BF5" w:rsidRDefault="000B29D5" w:rsidP="000B29D5">
      <w:pPr>
        <w:spacing w:after="0" w:line="240" w:lineRule="auto"/>
        <w:ind w:left="425" w:hanging="425"/>
        <w:rPr>
          <w:rFonts w:eastAsia="Times New Roman" w:cstheme="minorHAnsi"/>
          <w:color w:val="000000"/>
          <w:lang w:val="fr-CA" w:eastAsia="en-GB"/>
        </w:rPr>
      </w:pPr>
      <w:r w:rsidRPr="00B23BF5">
        <w:rPr>
          <w:rFonts w:eastAsia="Times New Roman" w:cstheme="minorHAnsi"/>
          <w:color w:val="000000"/>
          <w:lang w:val="fr-CA" w:eastAsia="en-GB"/>
        </w:rPr>
        <w:t>5.</w:t>
      </w:r>
      <w:r w:rsidRPr="00B23BF5">
        <w:rPr>
          <w:rFonts w:eastAsia="Times New Roman" w:cstheme="minorHAnsi"/>
          <w:color w:val="000000"/>
          <w:lang w:val="fr-CA" w:eastAsia="en-GB"/>
        </w:rPr>
        <w:tab/>
      </w:r>
      <w:r>
        <w:rPr>
          <w:rFonts w:eastAsia="Times New Roman" w:cstheme="minorHAnsi"/>
          <w:color w:val="000000"/>
          <w:lang w:val="fr-CA" w:eastAsia="en-GB"/>
        </w:rPr>
        <w:t>Mauvaise volonté politique et faible visibilité de la Convention reflétées dans une sensibilisation limitée du public et une compréhension limitée des valeurs et avantages des zones humides et de l’importance du statut Ramsar</w:t>
      </w:r>
      <w:r w:rsidRPr="00C73797">
        <w:rPr>
          <w:rFonts w:eastAsia="Times New Roman" w:cstheme="minorHAnsi"/>
          <w:color w:val="000000"/>
          <w:lang w:val="fr-CA" w:eastAsia="en-GB"/>
        </w:rPr>
        <w:t xml:space="preserve"> </w:t>
      </w:r>
      <w:r>
        <w:rPr>
          <w:rFonts w:eastAsia="Times New Roman" w:cstheme="minorHAnsi"/>
          <w:color w:val="000000"/>
          <w:lang w:val="fr-CA" w:eastAsia="en-GB"/>
        </w:rPr>
        <w:t xml:space="preserve">dans les différents services gouvernementaux. </w:t>
      </w:r>
    </w:p>
    <w:p w14:paraId="437B59CF" w14:textId="77777777" w:rsidR="000B29D5" w:rsidRPr="00B23BF5" w:rsidRDefault="000B29D5" w:rsidP="000B29D5">
      <w:pPr>
        <w:spacing w:after="0" w:line="240" w:lineRule="auto"/>
        <w:ind w:left="425" w:hanging="425"/>
        <w:rPr>
          <w:rFonts w:eastAsia="Times New Roman" w:cstheme="minorHAnsi"/>
          <w:color w:val="000000"/>
          <w:lang w:val="fr-CA" w:eastAsia="en-GB"/>
        </w:rPr>
      </w:pPr>
    </w:p>
    <w:p w14:paraId="6E31432C" w14:textId="77777777" w:rsidR="000B29D5" w:rsidRPr="00B23BF5" w:rsidRDefault="000B29D5" w:rsidP="000B29D5">
      <w:pPr>
        <w:spacing w:after="0" w:line="240" w:lineRule="auto"/>
        <w:ind w:left="425" w:hanging="425"/>
        <w:rPr>
          <w:rFonts w:eastAsia="Times New Roman" w:cstheme="minorHAnsi"/>
          <w:color w:val="000000"/>
          <w:lang w:val="fr-CA" w:eastAsia="en-GB"/>
        </w:rPr>
      </w:pPr>
      <w:r w:rsidRPr="00B23BF5">
        <w:rPr>
          <w:rFonts w:eastAsia="Times New Roman" w:cstheme="minorHAnsi"/>
          <w:color w:val="000000"/>
          <w:lang w:val="fr-CA" w:eastAsia="en-GB"/>
        </w:rPr>
        <w:t>6.</w:t>
      </w:r>
      <w:r w:rsidRPr="00B23BF5">
        <w:rPr>
          <w:rFonts w:eastAsia="Times New Roman" w:cstheme="minorHAnsi"/>
          <w:color w:val="000000"/>
          <w:lang w:val="fr-CA" w:eastAsia="en-GB"/>
        </w:rPr>
        <w:tab/>
      </w:r>
      <w:r>
        <w:rPr>
          <w:rFonts w:eastAsia="Times New Roman" w:cstheme="minorHAnsi"/>
          <w:color w:val="000000"/>
          <w:lang w:val="fr-CA" w:eastAsia="en-GB"/>
        </w:rPr>
        <w:t xml:space="preserve">Des lois et politiques en conflit qui affectent la conservation des zones humides et l’utilisation rationnelle de leurs ressources; l’application des lois par les institutions gouvernementales pour traiter les problèmes dans les zones humides, y compris les Sites Ramsar, peut être faible.  </w:t>
      </w:r>
      <w:r w:rsidRPr="00B23BF5">
        <w:rPr>
          <w:rFonts w:eastAsia="Times New Roman" w:cstheme="minorHAnsi"/>
          <w:color w:val="000000"/>
          <w:lang w:val="fr-CA" w:eastAsia="en-GB"/>
        </w:rPr>
        <w:t xml:space="preserve"> </w:t>
      </w:r>
    </w:p>
    <w:p w14:paraId="72EADB2E" w14:textId="77777777" w:rsidR="000B29D5" w:rsidRPr="00B23BF5" w:rsidRDefault="000B29D5" w:rsidP="000B29D5">
      <w:pPr>
        <w:spacing w:after="0" w:line="240" w:lineRule="auto"/>
        <w:ind w:left="425" w:hanging="425"/>
        <w:rPr>
          <w:rFonts w:eastAsia="Times New Roman" w:cstheme="minorHAnsi"/>
          <w:color w:val="000000"/>
          <w:lang w:val="fr-CA" w:eastAsia="en-GB"/>
        </w:rPr>
      </w:pPr>
    </w:p>
    <w:p w14:paraId="36E758A4" w14:textId="77777777" w:rsidR="000B29D5" w:rsidRPr="00B23BF5" w:rsidRDefault="000B29D5" w:rsidP="000B29D5">
      <w:pPr>
        <w:spacing w:after="0" w:line="240" w:lineRule="auto"/>
        <w:ind w:left="425" w:hanging="425"/>
        <w:rPr>
          <w:rFonts w:eastAsia="Times New Roman" w:cstheme="minorHAnsi"/>
          <w:color w:val="000000"/>
          <w:lang w:val="fr-CA" w:eastAsia="en-GB"/>
        </w:rPr>
      </w:pPr>
      <w:r w:rsidRPr="00B23BF5">
        <w:rPr>
          <w:rFonts w:eastAsia="Times New Roman" w:cstheme="minorHAnsi"/>
          <w:color w:val="000000"/>
          <w:lang w:val="fr-CA" w:eastAsia="en-GB"/>
        </w:rPr>
        <w:t>7.</w:t>
      </w:r>
      <w:r w:rsidRPr="00B23BF5">
        <w:rPr>
          <w:rFonts w:eastAsia="Times New Roman" w:cstheme="minorHAnsi"/>
          <w:color w:val="000000"/>
          <w:lang w:val="fr-CA" w:eastAsia="en-GB"/>
        </w:rPr>
        <w:tab/>
      </w:r>
      <w:r>
        <w:rPr>
          <w:rFonts w:eastAsia="Times New Roman" w:cstheme="minorHAnsi"/>
          <w:color w:val="000000"/>
          <w:lang w:val="fr-CA" w:eastAsia="en-GB"/>
        </w:rPr>
        <w:t>La clé, pour réaliser la gestion durable des zones humides, consiste à faire participer la communauté, et c’est une contrainte en raison d’un manque de politiques d’habilitation pour les zones humides et de cadres juridiques pour réglementer l’utilisation durable des zones humides.</w:t>
      </w:r>
      <w:r w:rsidRPr="00B23BF5">
        <w:rPr>
          <w:rFonts w:eastAsia="Times New Roman" w:cstheme="minorHAnsi"/>
          <w:color w:val="000000"/>
          <w:lang w:val="fr-CA" w:eastAsia="en-GB"/>
        </w:rPr>
        <w:t xml:space="preserve"> </w:t>
      </w:r>
    </w:p>
    <w:p w14:paraId="644058D4" w14:textId="77777777" w:rsidR="000B29D5" w:rsidRPr="00B23BF5" w:rsidRDefault="000B29D5" w:rsidP="000B29D5">
      <w:pPr>
        <w:spacing w:after="0" w:line="240" w:lineRule="auto"/>
        <w:ind w:left="425" w:hanging="425"/>
        <w:rPr>
          <w:rFonts w:eastAsia="Times New Roman" w:cstheme="minorHAnsi"/>
          <w:color w:val="000000"/>
          <w:lang w:val="fr-CA" w:eastAsia="en-GB"/>
        </w:rPr>
      </w:pPr>
    </w:p>
    <w:p w14:paraId="139CA146" w14:textId="77777777" w:rsidR="000B29D5" w:rsidRPr="00B23BF5" w:rsidRDefault="000B29D5" w:rsidP="000B29D5">
      <w:pPr>
        <w:spacing w:after="0" w:line="240" w:lineRule="auto"/>
        <w:ind w:left="425" w:hanging="425"/>
        <w:rPr>
          <w:rFonts w:eastAsia="Times New Roman" w:cstheme="minorHAnsi"/>
          <w:color w:val="000000"/>
          <w:lang w:val="fr-CA" w:eastAsia="en-GB"/>
        </w:rPr>
      </w:pPr>
      <w:r w:rsidRPr="00B23BF5">
        <w:rPr>
          <w:rFonts w:eastAsia="Times New Roman" w:cstheme="minorHAnsi"/>
          <w:color w:val="000000"/>
          <w:lang w:val="fr-CA" w:eastAsia="en-GB"/>
        </w:rPr>
        <w:t>8.</w:t>
      </w:r>
      <w:r w:rsidRPr="00B23BF5">
        <w:rPr>
          <w:rFonts w:eastAsia="Times New Roman" w:cstheme="minorHAnsi"/>
          <w:color w:val="000000"/>
          <w:lang w:val="fr-CA" w:eastAsia="en-GB"/>
        </w:rPr>
        <w:tab/>
      </w:r>
      <w:r>
        <w:rPr>
          <w:rFonts w:eastAsia="Times New Roman" w:cstheme="minorHAnsi"/>
          <w:color w:val="000000"/>
          <w:lang w:val="fr-CA" w:eastAsia="en-GB"/>
        </w:rPr>
        <w:t>Les zones humides sont de plus en plus menacées par la pollution par les effluents industriels et agricoles et les déchets domestiques, par le drainage des zones humides pour l’agriculture et les établissements humains et par la prolifération d’espèces exotiques envahissantes. L’</w:t>
      </w:r>
      <w:r w:rsidRPr="00B23BF5">
        <w:rPr>
          <w:rFonts w:eastAsia="Times New Roman" w:cstheme="minorHAnsi"/>
          <w:color w:val="000000"/>
          <w:lang w:val="fr-CA" w:eastAsia="en-GB"/>
        </w:rPr>
        <w:t xml:space="preserve">opposition </w:t>
      </w:r>
      <w:r>
        <w:rPr>
          <w:rFonts w:eastAsia="Times New Roman" w:cstheme="minorHAnsi"/>
          <w:color w:val="000000"/>
          <w:lang w:val="fr-CA" w:eastAsia="en-GB"/>
        </w:rPr>
        <w:lastRenderedPageBreak/>
        <w:t xml:space="preserve">de secteurs clés, en particulier le secteur des mines, de l’énergie et des transports à l’intégration des zones humides dans la gestion environnementale, entrave des actions effectives pour l’utilisation rationnelle des zones humides. </w:t>
      </w:r>
    </w:p>
    <w:p w14:paraId="7AE3AF40" w14:textId="77777777" w:rsidR="000B29D5" w:rsidRPr="00B23BF5" w:rsidRDefault="000B29D5" w:rsidP="000B29D5">
      <w:pPr>
        <w:spacing w:after="0" w:line="240" w:lineRule="auto"/>
        <w:ind w:left="425" w:hanging="425"/>
        <w:rPr>
          <w:rFonts w:eastAsia="Times New Roman" w:cstheme="minorHAnsi"/>
          <w:color w:val="000000"/>
          <w:lang w:val="fr-CA" w:eastAsia="en-GB"/>
        </w:rPr>
      </w:pPr>
    </w:p>
    <w:p w14:paraId="0BC72CA1" w14:textId="77777777" w:rsidR="000B29D5" w:rsidRPr="00B23BF5" w:rsidRDefault="000B29D5" w:rsidP="000B29D5">
      <w:pPr>
        <w:spacing w:after="0" w:line="240" w:lineRule="auto"/>
        <w:ind w:left="425" w:hanging="425"/>
        <w:rPr>
          <w:rFonts w:eastAsia="Times New Roman" w:cstheme="minorHAnsi"/>
          <w:color w:val="000000"/>
          <w:lang w:val="fr-CA" w:eastAsia="en-GB"/>
        </w:rPr>
      </w:pPr>
      <w:r w:rsidRPr="00B23BF5">
        <w:rPr>
          <w:rFonts w:eastAsia="Times New Roman" w:cstheme="minorHAnsi"/>
          <w:color w:val="000000"/>
          <w:lang w:val="fr-CA" w:eastAsia="en-GB"/>
        </w:rPr>
        <w:t>9.</w:t>
      </w:r>
      <w:r w:rsidRPr="00B23BF5">
        <w:rPr>
          <w:rFonts w:eastAsia="Times New Roman" w:cstheme="minorHAnsi"/>
          <w:color w:val="000000"/>
          <w:lang w:val="fr-CA" w:eastAsia="en-GB"/>
        </w:rPr>
        <w:tab/>
      </w:r>
      <w:r>
        <w:rPr>
          <w:rFonts w:eastAsia="Times New Roman" w:cstheme="minorHAnsi"/>
          <w:color w:val="000000"/>
          <w:lang w:val="fr-CA" w:eastAsia="en-GB"/>
        </w:rPr>
        <w:t xml:space="preserve">Il y a des lacunes dans la coordination avec d’autres conventions comme la CDB et la </w:t>
      </w:r>
      <w:r w:rsidRPr="001447AA">
        <w:rPr>
          <w:rFonts w:eastAsia="Times New Roman" w:cstheme="minorHAnsi"/>
          <w:color w:val="000000"/>
          <w:lang w:val="fr-CA" w:eastAsia="en-GB"/>
        </w:rPr>
        <w:t>CCNUCC</w:t>
      </w:r>
      <w:r w:rsidRPr="00B23BF5">
        <w:rPr>
          <w:rFonts w:eastAsia="Times New Roman" w:cstheme="minorHAnsi"/>
          <w:color w:val="000000"/>
          <w:lang w:val="fr-CA" w:eastAsia="en-GB"/>
        </w:rPr>
        <w:t xml:space="preserve"> </w:t>
      </w:r>
      <w:r>
        <w:rPr>
          <w:rFonts w:eastAsia="Times New Roman" w:cstheme="minorHAnsi"/>
          <w:color w:val="000000"/>
          <w:lang w:val="fr-CA" w:eastAsia="en-GB"/>
        </w:rPr>
        <w:t>concernant les synergies relatives aux zones humides et le partage de l’information dans ces domaines.</w:t>
      </w:r>
    </w:p>
    <w:p w14:paraId="7307D20F" w14:textId="77777777" w:rsidR="000B29D5" w:rsidRPr="00B23BF5" w:rsidRDefault="000B29D5" w:rsidP="000B29D5">
      <w:pPr>
        <w:spacing w:after="0" w:line="240" w:lineRule="auto"/>
        <w:ind w:left="425" w:hanging="425"/>
        <w:rPr>
          <w:rFonts w:eastAsia="Times New Roman" w:cstheme="minorHAnsi"/>
          <w:color w:val="000000"/>
          <w:lang w:val="fr-CA" w:eastAsia="en-GB"/>
        </w:rPr>
      </w:pPr>
    </w:p>
    <w:p w14:paraId="0E1284C9" w14:textId="77777777" w:rsidR="000B29D5" w:rsidRPr="00B23BF5" w:rsidRDefault="000B29D5" w:rsidP="000B29D5">
      <w:pPr>
        <w:spacing w:after="0" w:line="240" w:lineRule="auto"/>
        <w:ind w:left="425" w:hanging="425"/>
        <w:rPr>
          <w:rFonts w:eastAsia="Times New Roman" w:cstheme="minorHAnsi"/>
          <w:color w:val="000000"/>
          <w:lang w:val="fr-CA" w:eastAsia="en-GB"/>
        </w:rPr>
      </w:pPr>
      <w:r w:rsidRPr="00B23BF5">
        <w:rPr>
          <w:rFonts w:eastAsia="Times New Roman" w:cstheme="minorHAnsi"/>
          <w:color w:val="000000"/>
          <w:lang w:val="fr-CA" w:eastAsia="en-GB"/>
        </w:rPr>
        <w:t>10.</w:t>
      </w:r>
      <w:r w:rsidRPr="00B23BF5">
        <w:rPr>
          <w:rFonts w:eastAsia="Times New Roman" w:cstheme="minorHAnsi"/>
          <w:color w:val="000000"/>
          <w:lang w:val="fr-CA" w:eastAsia="en-GB"/>
        </w:rPr>
        <w:tab/>
      </w:r>
      <w:r>
        <w:rPr>
          <w:rFonts w:eastAsia="Times New Roman" w:cstheme="minorHAnsi"/>
          <w:color w:val="000000"/>
          <w:lang w:val="fr-CA" w:eastAsia="en-GB"/>
        </w:rPr>
        <w:t xml:space="preserve">Il y a peu de données permettant d’évaluer avec exactitude l’étendue complète des zones humides et une absence de programmes de suivi continus pour déterminer le statut et les tendances ainsi que les aspects clés des biens et services écologiques qu’elles fournissent afin de guider la prise de décisions. </w:t>
      </w:r>
    </w:p>
    <w:p w14:paraId="777CC5E5" w14:textId="77777777" w:rsidR="000B29D5" w:rsidRPr="00B23BF5" w:rsidRDefault="000B29D5" w:rsidP="000B29D5">
      <w:pPr>
        <w:spacing w:after="0" w:line="240" w:lineRule="auto"/>
        <w:ind w:left="425" w:hanging="425"/>
        <w:rPr>
          <w:rFonts w:eastAsia="Times New Roman" w:cstheme="minorHAnsi"/>
          <w:color w:val="000000"/>
          <w:lang w:val="fr-CA" w:eastAsia="en-GB"/>
        </w:rPr>
      </w:pPr>
    </w:p>
    <w:p w14:paraId="08C0C8D9" w14:textId="77777777" w:rsidR="000B29D5" w:rsidRPr="00B23BF5" w:rsidRDefault="000B29D5" w:rsidP="000B29D5">
      <w:pPr>
        <w:spacing w:after="0" w:line="240" w:lineRule="auto"/>
        <w:ind w:left="425" w:hanging="425"/>
        <w:rPr>
          <w:rFonts w:eastAsia="Times New Roman" w:cstheme="minorHAnsi"/>
          <w:color w:val="000000"/>
          <w:lang w:val="fr-CA" w:eastAsia="en-GB"/>
        </w:rPr>
      </w:pPr>
      <w:r w:rsidRPr="00B23BF5">
        <w:rPr>
          <w:rFonts w:eastAsia="Times New Roman" w:cstheme="minorHAnsi"/>
          <w:color w:val="000000"/>
          <w:lang w:val="fr-CA" w:eastAsia="en-GB"/>
        </w:rPr>
        <w:t>11.</w:t>
      </w:r>
      <w:r w:rsidRPr="00B23BF5">
        <w:rPr>
          <w:rFonts w:eastAsia="Times New Roman" w:cstheme="minorHAnsi"/>
          <w:color w:val="000000"/>
          <w:lang w:val="fr-CA" w:eastAsia="en-GB"/>
        </w:rPr>
        <w:tab/>
      </w:r>
      <w:r>
        <w:rPr>
          <w:rFonts w:eastAsia="Times New Roman" w:cstheme="minorHAnsi"/>
          <w:color w:val="000000"/>
          <w:lang w:val="fr-CA" w:eastAsia="en-GB"/>
        </w:rPr>
        <w:t xml:space="preserve">Les capacités techniques permettant de réaliser les évaluations des caractéristiques écologiques des Sites Ramsar et autres zones humides et de surveiller leur état sont limitées, tout comme les capacités humaines pour l’application de la </w:t>
      </w:r>
      <w:r w:rsidRPr="00B23BF5">
        <w:rPr>
          <w:rFonts w:eastAsia="Times New Roman" w:cstheme="minorHAnsi"/>
          <w:color w:val="000000"/>
          <w:lang w:val="fr-CA" w:eastAsia="en-GB"/>
        </w:rPr>
        <w:t>Convention.</w:t>
      </w:r>
    </w:p>
    <w:p w14:paraId="66E5DA9C" w14:textId="77777777" w:rsidR="000B29D5" w:rsidRPr="00B23BF5" w:rsidRDefault="000B29D5" w:rsidP="000B29D5">
      <w:pPr>
        <w:spacing w:after="0" w:line="240" w:lineRule="auto"/>
        <w:ind w:left="425" w:hanging="425"/>
        <w:rPr>
          <w:rFonts w:eastAsia="Times New Roman" w:cstheme="minorHAnsi"/>
          <w:color w:val="000000"/>
          <w:lang w:val="fr-CA" w:eastAsia="en-GB"/>
        </w:rPr>
      </w:pPr>
    </w:p>
    <w:p w14:paraId="1B009234" w14:textId="77777777" w:rsidR="000B29D5" w:rsidRPr="00B23BF5" w:rsidRDefault="000B29D5" w:rsidP="000B29D5">
      <w:pPr>
        <w:spacing w:after="0" w:line="240" w:lineRule="auto"/>
        <w:ind w:left="425" w:hanging="425"/>
        <w:rPr>
          <w:rFonts w:eastAsia="Times New Roman" w:cstheme="minorHAnsi"/>
          <w:color w:val="000000"/>
          <w:lang w:val="fr-CA" w:eastAsia="en-GB"/>
        </w:rPr>
      </w:pPr>
      <w:r w:rsidRPr="00B23BF5">
        <w:rPr>
          <w:rFonts w:eastAsia="Times New Roman" w:cstheme="minorHAnsi"/>
          <w:color w:val="000000"/>
          <w:lang w:val="fr-CA" w:eastAsia="en-GB"/>
        </w:rPr>
        <w:t>12.</w:t>
      </w:r>
      <w:r w:rsidRPr="00B23BF5">
        <w:rPr>
          <w:rFonts w:eastAsia="Times New Roman" w:cstheme="minorHAnsi"/>
          <w:color w:val="000000"/>
          <w:lang w:val="fr-CA" w:eastAsia="en-GB"/>
        </w:rPr>
        <w:tab/>
      </w:r>
      <w:r>
        <w:rPr>
          <w:rFonts w:eastAsia="Times New Roman" w:cstheme="minorHAnsi"/>
          <w:color w:val="000000"/>
          <w:lang w:val="fr-CA" w:eastAsia="en-GB"/>
        </w:rPr>
        <w:t xml:space="preserve">Les plans de gestion n’ont pas réussi à donner des orientations sur la gestion des zones de conservation et en particulier à s’attaquer aux menaces qui pèsent sur les caractéristiques écologiques des sites. </w:t>
      </w:r>
    </w:p>
    <w:p w14:paraId="7FF58E35" w14:textId="77777777" w:rsidR="000B29D5" w:rsidRPr="00B23BF5" w:rsidRDefault="000B29D5" w:rsidP="000B29D5">
      <w:pPr>
        <w:spacing w:after="0" w:line="240" w:lineRule="auto"/>
        <w:ind w:left="425" w:hanging="425"/>
        <w:rPr>
          <w:rFonts w:eastAsia="Times New Roman" w:cstheme="minorHAnsi"/>
          <w:color w:val="000000"/>
          <w:lang w:val="fr-CA" w:eastAsia="en-GB"/>
        </w:rPr>
      </w:pPr>
    </w:p>
    <w:p w14:paraId="0A5D85BD" w14:textId="77777777" w:rsidR="000B29D5" w:rsidRPr="00B23BF5" w:rsidRDefault="000B29D5" w:rsidP="000B29D5">
      <w:pPr>
        <w:spacing w:after="0" w:line="240" w:lineRule="auto"/>
        <w:ind w:left="425" w:hanging="425"/>
        <w:rPr>
          <w:rFonts w:eastAsia="Times New Roman" w:cstheme="minorHAnsi"/>
          <w:color w:val="000000"/>
          <w:lang w:val="fr-CA" w:eastAsia="en-GB"/>
        </w:rPr>
      </w:pPr>
      <w:r w:rsidRPr="00B23BF5">
        <w:rPr>
          <w:rFonts w:eastAsia="Times New Roman" w:cstheme="minorHAnsi"/>
          <w:color w:val="000000"/>
          <w:lang w:val="fr-CA" w:eastAsia="en-GB"/>
        </w:rPr>
        <w:t>13.</w:t>
      </w:r>
      <w:r w:rsidRPr="00B23BF5">
        <w:rPr>
          <w:rFonts w:eastAsia="Times New Roman" w:cstheme="minorHAnsi"/>
          <w:color w:val="000000"/>
          <w:lang w:val="fr-CA" w:eastAsia="en-GB"/>
        </w:rPr>
        <w:tab/>
      </w:r>
      <w:r>
        <w:rPr>
          <w:rFonts w:eastAsia="Times New Roman" w:cstheme="minorHAnsi"/>
          <w:color w:val="000000"/>
          <w:lang w:val="fr-CA" w:eastAsia="en-GB"/>
        </w:rPr>
        <w:t xml:space="preserve">La Convention de </w:t>
      </w:r>
      <w:r w:rsidRPr="00B23BF5">
        <w:rPr>
          <w:rFonts w:eastAsia="Times New Roman" w:cstheme="minorHAnsi"/>
          <w:color w:val="000000"/>
          <w:lang w:val="fr-CA" w:eastAsia="en-GB"/>
        </w:rPr>
        <w:t xml:space="preserve">Ramsar </w:t>
      </w:r>
      <w:r>
        <w:rPr>
          <w:rFonts w:eastAsia="Times New Roman" w:cstheme="minorHAnsi"/>
          <w:color w:val="000000"/>
          <w:lang w:val="fr-CA" w:eastAsia="en-GB"/>
        </w:rPr>
        <w:t>utilise trois langues pour ses communications officielles, ce qui limite l’application là où d’autres langues sont utilisées.</w:t>
      </w:r>
    </w:p>
    <w:p w14:paraId="40E04827" w14:textId="77777777" w:rsidR="000B29D5" w:rsidRPr="00B23BF5" w:rsidRDefault="000B29D5" w:rsidP="000B29D5">
      <w:pPr>
        <w:spacing w:after="0" w:line="240" w:lineRule="auto"/>
        <w:ind w:left="425" w:hanging="425"/>
        <w:rPr>
          <w:rFonts w:eastAsia="Times New Roman" w:cstheme="minorHAnsi"/>
          <w:color w:val="000000"/>
          <w:lang w:val="fr-CA" w:eastAsia="en-GB"/>
        </w:rPr>
      </w:pPr>
    </w:p>
    <w:p w14:paraId="773CC540" w14:textId="77777777" w:rsidR="000B29D5" w:rsidRPr="00B23BF5" w:rsidRDefault="000B29D5" w:rsidP="000B29D5">
      <w:pPr>
        <w:pStyle w:val="Heading2"/>
        <w:keepNext w:val="0"/>
        <w:tabs>
          <w:tab w:val="clear" w:pos="-743"/>
          <w:tab w:val="clear" w:pos="337"/>
          <w:tab w:val="clear" w:pos="1417"/>
          <w:tab w:val="clear" w:pos="2137"/>
          <w:tab w:val="clear" w:pos="2857"/>
          <w:tab w:val="clear" w:pos="3577"/>
          <w:tab w:val="clear" w:pos="4297"/>
          <w:tab w:val="clear" w:pos="5017"/>
          <w:tab w:val="clear" w:pos="5737"/>
          <w:tab w:val="clear" w:pos="6457"/>
          <w:tab w:val="clear" w:pos="7177"/>
          <w:tab w:val="clear" w:pos="7897"/>
          <w:tab w:val="clear" w:pos="8617"/>
        </w:tabs>
        <w:ind w:left="0" w:firstLine="0"/>
        <w:rPr>
          <w:rFonts w:asciiTheme="minorHAnsi" w:hAnsiTheme="minorHAnsi" w:cstheme="minorHAnsi"/>
          <w:b w:val="0"/>
          <w:sz w:val="22"/>
          <w:szCs w:val="22"/>
          <w:u w:val="single"/>
          <w:lang w:val="fr-CA"/>
        </w:rPr>
      </w:pPr>
      <w:r w:rsidRPr="00B23BF5">
        <w:rPr>
          <w:rFonts w:asciiTheme="minorHAnsi" w:hAnsiTheme="minorHAnsi" w:cstheme="minorHAnsi"/>
          <w:b w:val="0"/>
          <w:sz w:val="22"/>
          <w:szCs w:val="22"/>
          <w:u w:val="single"/>
          <w:lang w:val="fr-CA"/>
        </w:rPr>
        <w:t>Priorit</w:t>
      </w:r>
      <w:r>
        <w:rPr>
          <w:rFonts w:asciiTheme="minorHAnsi" w:hAnsiTheme="minorHAnsi" w:cstheme="minorHAnsi"/>
          <w:b w:val="0"/>
          <w:sz w:val="22"/>
          <w:szCs w:val="22"/>
          <w:u w:val="single"/>
          <w:lang w:val="fr-CA"/>
        </w:rPr>
        <w:t xml:space="preserve">és pour l’application future de la </w:t>
      </w:r>
      <w:r w:rsidRPr="00B23BF5">
        <w:rPr>
          <w:rFonts w:asciiTheme="minorHAnsi" w:hAnsiTheme="minorHAnsi" w:cstheme="minorHAnsi"/>
          <w:b w:val="0"/>
          <w:sz w:val="22"/>
          <w:szCs w:val="22"/>
          <w:u w:val="single"/>
          <w:lang w:val="fr-CA"/>
        </w:rPr>
        <w:t>Convention (C)</w:t>
      </w:r>
    </w:p>
    <w:p w14:paraId="71681438" w14:textId="77777777" w:rsidR="000B29D5" w:rsidRPr="00B23BF5" w:rsidRDefault="000B29D5" w:rsidP="000B29D5">
      <w:pPr>
        <w:spacing w:after="0" w:line="240" w:lineRule="auto"/>
        <w:rPr>
          <w:lang w:val="fr-CA"/>
        </w:rPr>
      </w:pPr>
    </w:p>
    <w:p w14:paraId="40DC9ECE" w14:textId="77777777" w:rsidR="000B29D5" w:rsidRPr="00B23BF5" w:rsidRDefault="000B29D5" w:rsidP="000B29D5">
      <w:pPr>
        <w:spacing w:after="0" w:line="240" w:lineRule="auto"/>
        <w:ind w:left="425" w:hanging="425"/>
        <w:rPr>
          <w:rFonts w:eastAsia="Times New Roman" w:cstheme="minorHAnsi"/>
          <w:color w:val="000000"/>
          <w:lang w:val="fr-CA" w:eastAsia="en-GB"/>
        </w:rPr>
      </w:pPr>
      <w:r w:rsidRPr="00B23BF5">
        <w:rPr>
          <w:rFonts w:eastAsia="Times New Roman" w:cstheme="minorHAnsi"/>
          <w:color w:val="000000"/>
          <w:lang w:val="fr-CA" w:eastAsia="en-GB"/>
        </w:rPr>
        <w:t>14.</w:t>
      </w:r>
      <w:r w:rsidRPr="00B23BF5">
        <w:rPr>
          <w:rFonts w:eastAsia="Times New Roman" w:cstheme="minorHAnsi"/>
          <w:color w:val="000000"/>
          <w:lang w:val="fr-CA" w:eastAsia="en-GB"/>
        </w:rPr>
        <w:tab/>
      </w:r>
      <w:r>
        <w:rPr>
          <w:rFonts w:eastAsia="Times New Roman" w:cstheme="minorHAnsi"/>
          <w:color w:val="000000"/>
          <w:lang w:val="fr-CA" w:eastAsia="en-GB"/>
        </w:rPr>
        <w:t xml:space="preserve">Soutenir une amélioration permanente de la CESP (communication, renforcement des capacités, éducation, sensibilisation et participation) pour sensibiliser le grand public aux zones humides et à la conservation des ressources en eau et pour consolider le renforcement des capacités des Correspondants nationaux et des décideurs. </w:t>
      </w:r>
    </w:p>
    <w:p w14:paraId="6AC5256B" w14:textId="77777777" w:rsidR="000B29D5" w:rsidRPr="00B23BF5" w:rsidRDefault="000B29D5" w:rsidP="000B29D5">
      <w:pPr>
        <w:spacing w:after="0" w:line="240" w:lineRule="auto"/>
        <w:ind w:left="425" w:hanging="425"/>
        <w:rPr>
          <w:rFonts w:eastAsia="Times New Roman" w:cstheme="minorHAnsi"/>
          <w:color w:val="000000"/>
          <w:lang w:val="fr-CA" w:eastAsia="en-GB"/>
        </w:rPr>
      </w:pPr>
    </w:p>
    <w:p w14:paraId="283958E2" w14:textId="77777777" w:rsidR="000B29D5" w:rsidRPr="00B23BF5" w:rsidRDefault="000B29D5" w:rsidP="000B29D5">
      <w:pPr>
        <w:spacing w:after="0" w:line="240" w:lineRule="auto"/>
        <w:ind w:left="425" w:hanging="425"/>
        <w:rPr>
          <w:rFonts w:eastAsia="Times New Roman" w:cstheme="minorHAnsi"/>
          <w:color w:val="000000"/>
          <w:lang w:val="fr-CA" w:eastAsia="en-GB"/>
        </w:rPr>
      </w:pPr>
      <w:r w:rsidRPr="00B23BF5">
        <w:rPr>
          <w:rFonts w:eastAsia="Times New Roman" w:cstheme="minorHAnsi"/>
          <w:color w:val="000000"/>
          <w:lang w:val="fr-CA" w:eastAsia="en-GB"/>
        </w:rPr>
        <w:t>15.</w:t>
      </w:r>
      <w:r w:rsidRPr="00B23BF5">
        <w:rPr>
          <w:rFonts w:eastAsia="Times New Roman" w:cstheme="minorHAnsi"/>
          <w:color w:val="000000"/>
          <w:lang w:val="fr-CA" w:eastAsia="en-GB"/>
        </w:rPr>
        <w:tab/>
      </w:r>
      <w:r>
        <w:rPr>
          <w:rFonts w:eastAsia="Times New Roman" w:cstheme="minorHAnsi"/>
          <w:color w:val="000000"/>
          <w:lang w:val="fr-CA" w:eastAsia="en-GB"/>
        </w:rPr>
        <w:t>Veiller à une coordination effective de l’application de la Convention au plan national et de l’intégration de toutes les activités pertinentes.</w:t>
      </w:r>
      <w:r w:rsidRPr="00B23BF5">
        <w:rPr>
          <w:rFonts w:eastAsia="Times New Roman" w:cstheme="minorHAnsi"/>
          <w:color w:val="000000"/>
          <w:lang w:val="fr-CA" w:eastAsia="en-GB"/>
        </w:rPr>
        <w:t xml:space="preserve"> </w:t>
      </w:r>
    </w:p>
    <w:p w14:paraId="3B1395DE" w14:textId="77777777" w:rsidR="000B29D5" w:rsidRPr="00B23BF5" w:rsidRDefault="000B29D5" w:rsidP="000B29D5">
      <w:pPr>
        <w:spacing w:after="0" w:line="240" w:lineRule="auto"/>
        <w:ind w:left="425" w:hanging="425"/>
        <w:rPr>
          <w:rFonts w:eastAsia="Times New Roman" w:cstheme="minorHAnsi"/>
          <w:color w:val="000000"/>
          <w:lang w:val="fr-CA" w:eastAsia="en-GB"/>
        </w:rPr>
      </w:pPr>
    </w:p>
    <w:p w14:paraId="79692F3A" w14:textId="77777777" w:rsidR="000B29D5" w:rsidRPr="00B23BF5" w:rsidRDefault="000B29D5" w:rsidP="000B29D5">
      <w:pPr>
        <w:spacing w:after="0" w:line="240" w:lineRule="auto"/>
        <w:ind w:left="425" w:hanging="425"/>
        <w:rPr>
          <w:rFonts w:ascii="Arial" w:eastAsia="Times New Roman" w:hAnsi="Arial" w:cs="Arial"/>
          <w:color w:val="000000"/>
          <w:lang w:val="fr-CA" w:eastAsia="en-GB"/>
        </w:rPr>
      </w:pPr>
      <w:r w:rsidRPr="00B23BF5">
        <w:rPr>
          <w:rFonts w:eastAsia="Times New Roman" w:cstheme="minorHAnsi"/>
          <w:color w:val="000000"/>
          <w:lang w:val="fr-CA" w:eastAsia="en-GB"/>
        </w:rPr>
        <w:t>16.</w:t>
      </w:r>
      <w:r w:rsidRPr="00B23BF5">
        <w:rPr>
          <w:rFonts w:eastAsia="Times New Roman" w:cstheme="minorHAnsi"/>
          <w:color w:val="000000"/>
          <w:lang w:val="fr-CA" w:eastAsia="en-GB"/>
        </w:rPr>
        <w:tab/>
      </w:r>
      <w:r>
        <w:rPr>
          <w:rFonts w:eastAsia="Times New Roman" w:cstheme="minorHAnsi"/>
          <w:color w:val="000000"/>
          <w:lang w:val="fr-CA" w:eastAsia="en-GB"/>
        </w:rPr>
        <w:t>Améliorer la coordination nationale et l’application de toutes les conventions relatives à l’environnement/la biodiversité, en particulier la CDB et la Convention du patrimoine mondial.</w:t>
      </w:r>
      <w:r w:rsidRPr="00B23BF5">
        <w:rPr>
          <w:rFonts w:eastAsia="Times New Roman" w:cstheme="minorHAnsi"/>
          <w:color w:val="000000"/>
          <w:lang w:val="fr-CA" w:eastAsia="en-GB"/>
        </w:rPr>
        <w:t xml:space="preserve"> </w:t>
      </w:r>
    </w:p>
    <w:p w14:paraId="5345AC25" w14:textId="77777777" w:rsidR="000B29D5" w:rsidRPr="00B23BF5" w:rsidRDefault="000B29D5" w:rsidP="000B29D5">
      <w:pPr>
        <w:spacing w:after="0" w:line="240" w:lineRule="auto"/>
        <w:ind w:left="425" w:hanging="425"/>
        <w:rPr>
          <w:rFonts w:ascii="Arial" w:eastAsia="Times New Roman" w:hAnsi="Arial" w:cs="Arial"/>
          <w:color w:val="000000"/>
          <w:lang w:val="fr-CA" w:eastAsia="en-GB"/>
        </w:rPr>
      </w:pPr>
    </w:p>
    <w:p w14:paraId="32E9ECD2" w14:textId="77777777" w:rsidR="000B29D5" w:rsidRPr="00B23BF5" w:rsidRDefault="000B29D5" w:rsidP="000B29D5">
      <w:pPr>
        <w:spacing w:after="0" w:line="240" w:lineRule="auto"/>
        <w:ind w:left="425" w:hanging="425"/>
        <w:rPr>
          <w:rFonts w:eastAsia="Times New Roman" w:cstheme="minorHAnsi"/>
          <w:color w:val="000000"/>
          <w:lang w:val="fr-CA" w:eastAsia="en-GB"/>
        </w:rPr>
      </w:pPr>
      <w:r w:rsidRPr="00B23BF5">
        <w:rPr>
          <w:rFonts w:eastAsia="Times New Roman" w:cstheme="minorHAnsi"/>
          <w:color w:val="000000"/>
          <w:lang w:val="fr-CA" w:eastAsia="en-GB"/>
        </w:rPr>
        <w:t>17.</w:t>
      </w:r>
      <w:r w:rsidRPr="00B23BF5">
        <w:rPr>
          <w:rFonts w:eastAsia="Times New Roman" w:cstheme="minorHAnsi"/>
          <w:color w:val="000000"/>
          <w:lang w:val="fr-CA" w:eastAsia="en-GB"/>
        </w:rPr>
        <w:tab/>
      </w:r>
      <w:r>
        <w:rPr>
          <w:rFonts w:eastAsia="Times New Roman" w:cstheme="minorHAnsi"/>
          <w:color w:val="000000"/>
          <w:lang w:val="fr-CA" w:eastAsia="en-GB"/>
        </w:rPr>
        <w:t>Améliorer la gestion effective des aires protégées, y compris les zones humides d’importance internationale, et commencer ou continuer à développer des inventaires des zones humides, le suivi et l’évaluation des avantages des zones humides pour générer des données, et des informations pour une planification, une gestion, une restauration et une prise de décisions informées.</w:t>
      </w:r>
      <w:r w:rsidRPr="00B23BF5">
        <w:rPr>
          <w:rFonts w:eastAsia="Times New Roman" w:cstheme="minorHAnsi"/>
          <w:color w:val="000000"/>
          <w:lang w:val="fr-CA" w:eastAsia="en-GB"/>
        </w:rPr>
        <w:t xml:space="preserve"> </w:t>
      </w:r>
    </w:p>
    <w:p w14:paraId="532F04E9" w14:textId="77777777" w:rsidR="000B29D5" w:rsidRPr="00B23BF5" w:rsidRDefault="000B29D5" w:rsidP="000B29D5">
      <w:pPr>
        <w:spacing w:after="0" w:line="240" w:lineRule="auto"/>
        <w:ind w:left="425" w:hanging="425"/>
        <w:rPr>
          <w:rFonts w:eastAsia="Times New Roman" w:cstheme="minorHAnsi"/>
          <w:color w:val="000000"/>
          <w:lang w:val="fr-CA" w:eastAsia="en-GB"/>
        </w:rPr>
      </w:pPr>
    </w:p>
    <w:p w14:paraId="4DDC4991" w14:textId="77777777" w:rsidR="000B29D5" w:rsidRPr="00B23BF5" w:rsidRDefault="000B29D5" w:rsidP="000B29D5">
      <w:pPr>
        <w:spacing w:after="0" w:line="240" w:lineRule="auto"/>
        <w:ind w:left="425" w:hanging="425"/>
        <w:rPr>
          <w:rFonts w:eastAsia="Times New Roman" w:cstheme="minorHAnsi"/>
          <w:color w:val="000000"/>
          <w:lang w:val="fr-CA" w:eastAsia="en-GB"/>
        </w:rPr>
      </w:pPr>
      <w:r w:rsidRPr="00B23BF5">
        <w:rPr>
          <w:rFonts w:eastAsia="Times New Roman" w:cstheme="minorHAnsi"/>
          <w:color w:val="000000"/>
          <w:lang w:val="fr-CA" w:eastAsia="en-GB"/>
        </w:rPr>
        <w:t>18.</w:t>
      </w:r>
      <w:r w:rsidRPr="00B23BF5">
        <w:rPr>
          <w:rFonts w:eastAsia="Times New Roman" w:cstheme="minorHAnsi"/>
          <w:color w:val="000000"/>
          <w:lang w:val="fr-CA" w:eastAsia="en-GB"/>
        </w:rPr>
        <w:tab/>
      </w:r>
      <w:r>
        <w:rPr>
          <w:rFonts w:eastAsia="Times New Roman" w:cstheme="minorHAnsi"/>
          <w:color w:val="000000"/>
          <w:lang w:val="fr-CA" w:eastAsia="en-GB"/>
        </w:rPr>
        <w:t>Réduire la pollution et promouvoir la gestion intégrée des ressources en eau au niveau du bassin hydrographique.</w:t>
      </w:r>
      <w:r w:rsidRPr="00B23BF5">
        <w:rPr>
          <w:rFonts w:eastAsia="Times New Roman" w:cstheme="minorHAnsi"/>
          <w:color w:val="000000"/>
          <w:lang w:val="fr-CA" w:eastAsia="en-GB"/>
        </w:rPr>
        <w:t xml:space="preserve"> </w:t>
      </w:r>
    </w:p>
    <w:p w14:paraId="16FF213C" w14:textId="77777777" w:rsidR="000B29D5" w:rsidRPr="00B23BF5" w:rsidRDefault="000B29D5" w:rsidP="000B29D5">
      <w:pPr>
        <w:spacing w:after="0" w:line="240" w:lineRule="auto"/>
        <w:ind w:left="425" w:hanging="425"/>
        <w:rPr>
          <w:rFonts w:eastAsia="Times New Roman" w:cstheme="minorHAnsi"/>
          <w:color w:val="000000"/>
          <w:lang w:val="fr-CA" w:eastAsia="en-GB"/>
        </w:rPr>
      </w:pPr>
    </w:p>
    <w:p w14:paraId="54AAC14E" w14:textId="77777777" w:rsidR="000B29D5" w:rsidRPr="00B23BF5" w:rsidRDefault="000B29D5" w:rsidP="000B29D5">
      <w:pPr>
        <w:spacing w:after="0" w:line="240" w:lineRule="auto"/>
        <w:ind w:left="425" w:hanging="425"/>
        <w:rPr>
          <w:rFonts w:eastAsia="Times New Roman" w:cstheme="minorHAnsi"/>
          <w:color w:val="000000"/>
          <w:lang w:val="fr-CA" w:eastAsia="en-GB"/>
        </w:rPr>
      </w:pPr>
      <w:r w:rsidRPr="00B23BF5">
        <w:rPr>
          <w:rFonts w:eastAsia="Times New Roman" w:cstheme="minorHAnsi"/>
          <w:color w:val="000000"/>
          <w:lang w:val="fr-CA" w:eastAsia="en-GB"/>
        </w:rPr>
        <w:t>19.</w:t>
      </w:r>
      <w:r w:rsidRPr="00B23BF5">
        <w:rPr>
          <w:rFonts w:eastAsia="Times New Roman" w:cstheme="minorHAnsi"/>
          <w:color w:val="000000"/>
          <w:lang w:val="fr-CA" w:eastAsia="en-GB"/>
        </w:rPr>
        <w:tab/>
      </w:r>
      <w:r>
        <w:rPr>
          <w:rFonts w:eastAsia="Times New Roman" w:cstheme="minorHAnsi"/>
          <w:color w:val="000000"/>
          <w:lang w:val="fr-CA" w:eastAsia="en-GB"/>
        </w:rPr>
        <w:t>Mener des évaluations des services écosystémiques et des impacts des changements climatiques sur les zones humides, et prendre des mesures d’adaptation et d’atténuation. Promouvoir Ramsar dans le contexte de la gestion de l’infrastructure naturelle et de la résilience, et explorer le rôle des zones humides dans l’atténuation des changements climatiques (y compris le carbone bleu, les zones humides d’eau douce), et la manière dont cela peut soutenir la gestion, l’utilisation rationnelle et la restauration continues des zones humides.</w:t>
      </w:r>
    </w:p>
    <w:p w14:paraId="35C6A441" w14:textId="77777777" w:rsidR="000B29D5" w:rsidRPr="00B23BF5" w:rsidRDefault="000B29D5" w:rsidP="000B29D5">
      <w:pPr>
        <w:spacing w:after="0" w:line="240" w:lineRule="auto"/>
        <w:ind w:left="425" w:hanging="425"/>
        <w:rPr>
          <w:rFonts w:eastAsia="Times New Roman" w:cstheme="minorHAnsi"/>
          <w:color w:val="000000"/>
          <w:lang w:val="fr-CA" w:eastAsia="en-GB"/>
        </w:rPr>
      </w:pPr>
    </w:p>
    <w:p w14:paraId="20982011" w14:textId="77777777" w:rsidR="000B29D5" w:rsidRPr="00B23BF5" w:rsidRDefault="000B29D5" w:rsidP="000B29D5">
      <w:pPr>
        <w:spacing w:after="0" w:line="240" w:lineRule="auto"/>
        <w:ind w:left="425" w:hanging="425"/>
        <w:rPr>
          <w:rFonts w:eastAsia="Times New Roman" w:cstheme="minorHAnsi"/>
          <w:color w:val="000000"/>
          <w:lang w:val="fr-CA" w:eastAsia="en-GB"/>
        </w:rPr>
      </w:pPr>
      <w:r w:rsidRPr="00B23BF5">
        <w:rPr>
          <w:rFonts w:eastAsia="Times New Roman" w:cstheme="minorHAnsi"/>
          <w:color w:val="000000"/>
          <w:lang w:val="fr-CA" w:eastAsia="en-GB"/>
        </w:rPr>
        <w:t>20.</w:t>
      </w:r>
      <w:r w:rsidRPr="00B23BF5">
        <w:rPr>
          <w:rFonts w:eastAsia="Times New Roman" w:cstheme="minorHAnsi"/>
          <w:color w:val="000000"/>
          <w:lang w:val="fr-CA" w:eastAsia="en-GB"/>
        </w:rPr>
        <w:tab/>
      </w:r>
      <w:r>
        <w:rPr>
          <w:rFonts w:eastAsia="Times New Roman" w:cstheme="minorHAnsi"/>
          <w:color w:val="000000"/>
          <w:lang w:val="fr-CA" w:eastAsia="en-GB"/>
        </w:rPr>
        <w:t xml:space="preserve">Renforcer la coopération régionale dans les bassins versants transfrontaliers et soutenir la protection internationale des zones humides en continuant de promouvoir la recherche et la coopération bilatérales et multilatérales. </w:t>
      </w:r>
    </w:p>
    <w:p w14:paraId="0712E679" w14:textId="77777777" w:rsidR="000B29D5" w:rsidRPr="00B23BF5" w:rsidRDefault="000B29D5" w:rsidP="000B29D5">
      <w:pPr>
        <w:spacing w:after="0" w:line="240" w:lineRule="auto"/>
        <w:ind w:left="425" w:hanging="425"/>
        <w:rPr>
          <w:rFonts w:eastAsia="Times New Roman" w:cstheme="minorHAnsi"/>
          <w:color w:val="000000"/>
          <w:lang w:val="fr-CA" w:eastAsia="en-GB"/>
        </w:rPr>
      </w:pPr>
    </w:p>
    <w:p w14:paraId="7B206F91" w14:textId="77777777" w:rsidR="000B29D5" w:rsidRPr="00B23BF5" w:rsidRDefault="000B29D5" w:rsidP="000B29D5">
      <w:pPr>
        <w:spacing w:after="0" w:line="240" w:lineRule="auto"/>
        <w:ind w:left="425" w:hanging="425"/>
        <w:rPr>
          <w:rFonts w:eastAsia="Times New Roman" w:cstheme="minorHAnsi"/>
          <w:color w:val="000000"/>
          <w:lang w:val="fr-CA" w:eastAsia="en-GB"/>
        </w:rPr>
      </w:pPr>
      <w:r w:rsidRPr="00B23BF5">
        <w:rPr>
          <w:rFonts w:eastAsia="Times New Roman" w:cstheme="minorHAnsi"/>
          <w:color w:val="000000"/>
          <w:lang w:val="fr-CA" w:eastAsia="en-GB"/>
        </w:rPr>
        <w:t>21.</w:t>
      </w:r>
      <w:r w:rsidRPr="00B23BF5">
        <w:rPr>
          <w:rFonts w:eastAsia="Times New Roman" w:cstheme="minorHAnsi"/>
          <w:color w:val="000000"/>
          <w:lang w:val="fr-CA" w:eastAsia="en-GB"/>
        </w:rPr>
        <w:tab/>
      </w:r>
      <w:r>
        <w:rPr>
          <w:rFonts w:eastAsia="Times New Roman" w:cstheme="minorHAnsi"/>
          <w:color w:val="000000"/>
          <w:lang w:val="fr-CA" w:eastAsia="en-GB"/>
        </w:rPr>
        <w:t xml:space="preserve">Mobiliser les ressources pour la gestion des zones humides (restauration, protection et amélioration). </w:t>
      </w:r>
    </w:p>
    <w:p w14:paraId="2665160C" w14:textId="77777777" w:rsidR="000B29D5" w:rsidRPr="00B23BF5" w:rsidRDefault="000B29D5" w:rsidP="000B29D5">
      <w:pPr>
        <w:spacing w:after="0" w:line="240" w:lineRule="auto"/>
        <w:ind w:left="425" w:hanging="425"/>
        <w:rPr>
          <w:rFonts w:eastAsia="Times New Roman" w:cstheme="minorHAnsi"/>
          <w:color w:val="000000"/>
          <w:lang w:val="fr-CA" w:eastAsia="en-GB"/>
        </w:rPr>
      </w:pPr>
    </w:p>
    <w:p w14:paraId="0F0B9451" w14:textId="77777777" w:rsidR="000B29D5" w:rsidRPr="00B23BF5" w:rsidRDefault="000B29D5" w:rsidP="000B29D5">
      <w:pPr>
        <w:spacing w:after="0" w:line="240" w:lineRule="auto"/>
        <w:ind w:left="425" w:hanging="425"/>
        <w:rPr>
          <w:rFonts w:eastAsia="Times New Roman" w:cstheme="minorHAnsi"/>
          <w:color w:val="000000"/>
          <w:lang w:val="fr-CA" w:eastAsia="en-GB"/>
        </w:rPr>
      </w:pPr>
      <w:r w:rsidRPr="00B23BF5">
        <w:rPr>
          <w:rFonts w:eastAsia="Times New Roman" w:cstheme="minorHAnsi"/>
          <w:color w:val="000000"/>
          <w:lang w:val="fr-CA" w:eastAsia="en-GB"/>
        </w:rPr>
        <w:t>22.</w:t>
      </w:r>
      <w:r w:rsidRPr="00B23BF5">
        <w:rPr>
          <w:rFonts w:eastAsia="Times New Roman" w:cstheme="minorHAnsi"/>
          <w:color w:val="000000"/>
          <w:lang w:val="fr-CA" w:eastAsia="en-GB"/>
        </w:rPr>
        <w:tab/>
      </w:r>
      <w:r>
        <w:rPr>
          <w:rFonts w:eastAsia="Times New Roman" w:cstheme="minorHAnsi"/>
          <w:color w:val="000000"/>
          <w:lang w:val="fr-CA" w:eastAsia="en-GB"/>
        </w:rPr>
        <w:t>Renforcer la coopération entre les entreprises privées, les gouvernements, les ONG et les utilisateurs des ressources dans les communautés locales.</w:t>
      </w:r>
    </w:p>
    <w:p w14:paraId="4A45A59E" w14:textId="77777777" w:rsidR="000B29D5" w:rsidRPr="00B23BF5" w:rsidRDefault="000B29D5" w:rsidP="000B29D5">
      <w:pPr>
        <w:spacing w:after="0" w:line="240" w:lineRule="auto"/>
        <w:ind w:left="425" w:hanging="425"/>
        <w:rPr>
          <w:rFonts w:eastAsia="Times New Roman" w:cstheme="minorHAnsi"/>
          <w:color w:val="000000"/>
          <w:lang w:val="fr-CA" w:eastAsia="en-GB"/>
        </w:rPr>
      </w:pPr>
    </w:p>
    <w:p w14:paraId="6CEF6F18" w14:textId="77777777" w:rsidR="000B29D5" w:rsidRPr="00B23BF5" w:rsidRDefault="000B29D5" w:rsidP="000B29D5">
      <w:pPr>
        <w:spacing w:after="0" w:line="240" w:lineRule="auto"/>
        <w:ind w:left="425" w:hanging="425"/>
        <w:rPr>
          <w:rFonts w:eastAsia="Times New Roman" w:cstheme="minorHAnsi"/>
          <w:color w:val="000000"/>
          <w:lang w:val="fr-CA" w:eastAsia="en-GB"/>
        </w:rPr>
      </w:pPr>
      <w:r w:rsidRPr="00B23BF5">
        <w:rPr>
          <w:rFonts w:eastAsia="Times New Roman" w:cstheme="minorHAnsi"/>
          <w:color w:val="000000"/>
          <w:lang w:val="fr-CA" w:eastAsia="en-GB"/>
        </w:rPr>
        <w:t>23.</w:t>
      </w:r>
      <w:r w:rsidRPr="00B23BF5">
        <w:rPr>
          <w:rFonts w:eastAsia="Times New Roman" w:cstheme="minorHAnsi"/>
          <w:color w:val="000000"/>
          <w:lang w:val="fr-CA" w:eastAsia="en-GB"/>
        </w:rPr>
        <w:tab/>
      </w:r>
      <w:r>
        <w:rPr>
          <w:rFonts w:eastAsia="Times New Roman" w:cstheme="minorHAnsi"/>
          <w:color w:val="000000"/>
          <w:lang w:val="fr-CA" w:eastAsia="en-GB"/>
        </w:rPr>
        <w:t xml:space="preserve">Inscrire l’utilisation rationnelle des zones humides dans les priorités nationales et garantir que les objectifs de la Convention de Ramsar soient intégrés et reflétés dans les politiques et programmes de développement nationaux pertinents, </w:t>
      </w:r>
      <w:r w:rsidRPr="00B23BF5">
        <w:rPr>
          <w:rFonts w:eastAsia="Times New Roman" w:cstheme="minorHAnsi"/>
          <w:color w:val="000000"/>
          <w:lang w:val="fr-CA" w:eastAsia="en-GB"/>
        </w:rPr>
        <w:t>NATURA</w:t>
      </w:r>
      <w:r>
        <w:rPr>
          <w:rFonts w:eastAsia="Times New Roman" w:cstheme="minorHAnsi"/>
          <w:color w:val="000000"/>
          <w:lang w:val="fr-CA" w:eastAsia="en-GB"/>
        </w:rPr>
        <w:t> </w:t>
      </w:r>
      <w:r w:rsidRPr="00B23BF5">
        <w:rPr>
          <w:rFonts w:eastAsia="Times New Roman" w:cstheme="minorHAnsi"/>
          <w:color w:val="000000"/>
          <w:lang w:val="fr-CA" w:eastAsia="en-GB"/>
        </w:rPr>
        <w:t xml:space="preserve">2000, </w:t>
      </w:r>
      <w:r>
        <w:rPr>
          <w:rFonts w:eastAsia="Times New Roman" w:cstheme="minorHAnsi"/>
          <w:color w:val="000000"/>
          <w:lang w:val="fr-CA" w:eastAsia="en-GB"/>
        </w:rPr>
        <w:t>les Directives de l’UE et les stratégies pour la biodiversité.</w:t>
      </w:r>
    </w:p>
    <w:p w14:paraId="3885DD9C" w14:textId="77777777" w:rsidR="000B29D5" w:rsidRPr="00B23BF5" w:rsidRDefault="000B29D5" w:rsidP="000B29D5">
      <w:pPr>
        <w:spacing w:after="0" w:line="240" w:lineRule="auto"/>
        <w:ind w:left="425" w:hanging="425"/>
        <w:rPr>
          <w:rFonts w:eastAsia="Times New Roman" w:cstheme="minorHAnsi"/>
          <w:color w:val="000000"/>
          <w:lang w:val="fr-CA" w:eastAsia="en-GB"/>
        </w:rPr>
      </w:pPr>
    </w:p>
    <w:p w14:paraId="0293871D" w14:textId="77777777" w:rsidR="000B29D5" w:rsidRPr="00B23BF5" w:rsidRDefault="000B29D5" w:rsidP="000B29D5">
      <w:pPr>
        <w:spacing w:after="0" w:line="240" w:lineRule="auto"/>
        <w:ind w:left="425" w:hanging="425"/>
        <w:rPr>
          <w:rFonts w:eastAsia="Times New Roman" w:cstheme="minorHAnsi"/>
          <w:color w:val="000000"/>
          <w:lang w:val="fr-CA" w:eastAsia="en-GB"/>
        </w:rPr>
      </w:pPr>
      <w:r w:rsidRPr="00B23BF5">
        <w:rPr>
          <w:rFonts w:eastAsia="Times New Roman" w:cstheme="minorHAnsi"/>
          <w:color w:val="000000"/>
          <w:lang w:val="fr-CA" w:eastAsia="en-GB"/>
        </w:rPr>
        <w:t>24.</w:t>
      </w:r>
      <w:r w:rsidRPr="00B23BF5">
        <w:rPr>
          <w:rFonts w:eastAsia="Times New Roman" w:cstheme="minorHAnsi"/>
          <w:color w:val="000000"/>
          <w:lang w:val="fr-CA" w:eastAsia="en-GB"/>
        </w:rPr>
        <w:tab/>
      </w:r>
      <w:r>
        <w:rPr>
          <w:rFonts w:eastAsia="Times New Roman" w:cstheme="minorHAnsi"/>
          <w:color w:val="000000"/>
          <w:lang w:val="fr-CA" w:eastAsia="en-GB"/>
        </w:rPr>
        <w:t xml:space="preserve">Améliorer l’organisation et le fonctionnement des Initiatives régionales Ramsar. </w:t>
      </w:r>
    </w:p>
    <w:p w14:paraId="70B3040D" w14:textId="77777777" w:rsidR="000B29D5" w:rsidRPr="00B23BF5" w:rsidRDefault="000B29D5" w:rsidP="000B29D5">
      <w:pPr>
        <w:spacing w:after="0" w:line="240" w:lineRule="auto"/>
        <w:ind w:left="425" w:hanging="425"/>
        <w:rPr>
          <w:rFonts w:eastAsia="Times New Roman" w:cstheme="minorHAnsi"/>
          <w:color w:val="000000"/>
          <w:lang w:val="fr-CA" w:eastAsia="en-GB"/>
        </w:rPr>
      </w:pPr>
    </w:p>
    <w:p w14:paraId="1EAF607C" w14:textId="77777777" w:rsidR="000B29D5" w:rsidRPr="00B23BF5" w:rsidRDefault="000B29D5" w:rsidP="000B29D5">
      <w:pPr>
        <w:spacing w:after="0" w:line="240" w:lineRule="auto"/>
        <w:ind w:left="425" w:hanging="425"/>
        <w:rPr>
          <w:rFonts w:eastAsia="Times New Roman" w:cstheme="minorHAnsi"/>
          <w:color w:val="000000"/>
          <w:lang w:val="fr-CA" w:eastAsia="en-GB"/>
        </w:rPr>
      </w:pPr>
      <w:r w:rsidRPr="00B23BF5">
        <w:rPr>
          <w:rFonts w:eastAsia="Times New Roman" w:cstheme="minorHAnsi"/>
          <w:color w:val="000000"/>
          <w:lang w:val="fr-CA" w:eastAsia="en-GB"/>
        </w:rPr>
        <w:t>25.</w:t>
      </w:r>
      <w:r w:rsidRPr="00B23BF5">
        <w:rPr>
          <w:rFonts w:eastAsia="Times New Roman" w:cstheme="minorHAnsi"/>
          <w:color w:val="000000"/>
          <w:lang w:val="fr-CA" w:eastAsia="en-GB"/>
        </w:rPr>
        <w:tab/>
      </w:r>
      <w:r>
        <w:rPr>
          <w:rFonts w:eastAsia="Times New Roman" w:cstheme="minorHAnsi"/>
          <w:color w:val="000000"/>
          <w:lang w:val="fr-CA" w:eastAsia="en-GB"/>
        </w:rPr>
        <w:t xml:space="preserve">Appliquer des mesures stratégiques et politiques nationales pour les zones humides au niveau intersectoriel et appliquer des cadres législatifs. </w:t>
      </w:r>
    </w:p>
    <w:p w14:paraId="491545E5" w14:textId="77777777" w:rsidR="000B29D5" w:rsidRPr="00B23BF5" w:rsidRDefault="000B29D5" w:rsidP="000B29D5">
      <w:pPr>
        <w:spacing w:after="0" w:line="240" w:lineRule="auto"/>
        <w:ind w:left="425" w:hanging="425"/>
        <w:rPr>
          <w:rFonts w:ascii="Arial" w:eastAsia="Times New Roman" w:hAnsi="Arial" w:cs="Arial"/>
          <w:color w:val="000000"/>
          <w:lang w:val="fr-CA" w:eastAsia="en-GB"/>
        </w:rPr>
      </w:pPr>
    </w:p>
    <w:p w14:paraId="50273BA8" w14:textId="77777777" w:rsidR="000B29D5" w:rsidRPr="00B23BF5" w:rsidRDefault="000B29D5" w:rsidP="000B29D5">
      <w:pPr>
        <w:spacing w:after="0" w:line="240" w:lineRule="auto"/>
        <w:ind w:left="425" w:hanging="425"/>
        <w:rPr>
          <w:rFonts w:eastAsia="Times New Roman" w:cstheme="minorHAnsi"/>
          <w:color w:val="000000"/>
          <w:lang w:val="fr-CA" w:eastAsia="en-GB"/>
        </w:rPr>
      </w:pPr>
      <w:r w:rsidRPr="00B23BF5">
        <w:rPr>
          <w:rFonts w:eastAsia="Times New Roman" w:cstheme="minorHAnsi"/>
          <w:color w:val="000000"/>
          <w:lang w:val="fr-CA" w:eastAsia="en-GB"/>
        </w:rPr>
        <w:t>26.</w:t>
      </w:r>
      <w:r w:rsidRPr="00B23BF5">
        <w:rPr>
          <w:rFonts w:eastAsia="Times New Roman" w:cstheme="minorHAnsi"/>
          <w:color w:val="000000"/>
          <w:lang w:val="fr-CA" w:eastAsia="en-GB"/>
        </w:rPr>
        <w:tab/>
      </w:r>
      <w:r>
        <w:rPr>
          <w:rFonts w:eastAsia="Times New Roman" w:cstheme="minorHAnsi"/>
          <w:color w:val="000000"/>
          <w:lang w:val="fr-CA" w:eastAsia="en-GB"/>
        </w:rPr>
        <w:t xml:space="preserve">Terminer la mise à jour des Stratégies et plans d’action nationaux pour la biodiversité (SPANB), en tenant compte des plans stratégiques de la CDB, de Ramsar, de la CITES et de la CMS qui contribuent à la réalisation des Objectifs d’Aichi et des ODD et intégrer les SPANB. Intégrer la conservation et l’utilisation rationnelle des zones humides dans les programmes REDD pour contribuer aux Objectifs d’Aichi </w:t>
      </w:r>
      <w:r w:rsidRPr="00B23BF5">
        <w:rPr>
          <w:rFonts w:eastAsia="Times New Roman" w:cstheme="minorHAnsi"/>
          <w:color w:val="000000"/>
          <w:lang w:val="fr-CA" w:eastAsia="en-GB"/>
        </w:rPr>
        <w:t xml:space="preserve">7, 14 </w:t>
      </w:r>
      <w:r>
        <w:rPr>
          <w:rFonts w:eastAsia="Times New Roman" w:cstheme="minorHAnsi"/>
          <w:color w:val="000000"/>
          <w:lang w:val="fr-CA" w:eastAsia="en-GB"/>
        </w:rPr>
        <w:t>et </w:t>
      </w:r>
      <w:r w:rsidRPr="00B23BF5">
        <w:rPr>
          <w:rFonts w:eastAsia="Times New Roman" w:cstheme="minorHAnsi"/>
          <w:color w:val="000000"/>
          <w:lang w:val="fr-CA" w:eastAsia="en-GB"/>
        </w:rPr>
        <w:t xml:space="preserve">15 </w:t>
      </w:r>
      <w:r>
        <w:rPr>
          <w:rFonts w:eastAsia="Times New Roman" w:cstheme="minorHAnsi"/>
          <w:color w:val="000000"/>
          <w:lang w:val="fr-CA" w:eastAsia="en-GB"/>
        </w:rPr>
        <w:t>qui sont liés aux objectifs du Plan stratégique Ramsar et, en conséquence, promouvoir les synergies entre la CDB, la CCNUCC et la Convention de Ramsar.</w:t>
      </w:r>
      <w:r w:rsidRPr="00B23BF5">
        <w:rPr>
          <w:rFonts w:eastAsia="Times New Roman" w:cstheme="minorHAnsi"/>
          <w:color w:val="000000"/>
          <w:lang w:val="fr-CA" w:eastAsia="en-GB"/>
        </w:rPr>
        <w:t xml:space="preserve"> </w:t>
      </w:r>
    </w:p>
    <w:p w14:paraId="5AF04D15" w14:textId="77777777" w:rsidR="006F104D" w:rsidRDefault="006F104D">
      <w:pPr>
        <w:rPr>
          <w:rFonts w:cstheme="minorHAnsi"/>
          <w:b/>
          <w:bCs/>
          <w:sz w:val="24"/>
          <w:szCs w:val="24"/>
          <w:lang w:val="fr-CA"/>
        </w:rPr>
      </w:pPr>
      <w:r>
        <w:rPr>
          <w:rFonts w:cstheme="minorHAnsi"/>
          <w:b/>
          <w:bCs/>
          <w:lang w:val="fr-CA"/>
        </w:rPr>
        <w:br w:type="page"/>
      </w:r>
    </w:p>
    <w:p w14:paraId="068C85B5" w14:textId="2E7F0BB1" w:rsidR="000B29D5" w:rsidRPr="008B5BF6" w:rsidRDefault="000B29D5" w:rsidP="000B29D5">
      <w:pPr>
        <w:pStyle w:val="Default"/>
        <w:rPr>
          <w:rFonts w:asciiTheme="minorHAnsi" w:hAnsiTheme="minorHAnsi" w:cstheme="minorHAnsi"/>
          <w:b/>
          <w:bCs/>
          <w:color w:val="auto"/>
          <w:lang w:val="fr-CA"/>
        </w:rPr>
      </w:pPr>
      <w:r w:rsidRPr="008B5BF6">
        <w:rPr>
          <w:rFonts w:asciiTheme="minorHAnsi" w:hAnsiTheme="minorHAnsi" w:cstheme="minorHAnsi"/>
          <w:b/>
          <w:bCs/>
          <w:color w:val="auto"/>
          <w:lang w:val="fr-CA"/>
        </w:rPr>
        <w:lastRenderedPageBreak/>
        <w:t>Annex</w:t>
      </w:r>
      <w:r>
        <w:rPr>
          <w:rFonts w:asciiTheme="minorHAnsi" w:hAnsiTheme="minorHAnsi" w:cstheme="minorHAnsi"/>
          <w:b/>
          <w:bCs/>
          <w:color w:val="auto"/>
          <w:lang w:val="fr-CA"/>
        </w:rPr>
        <w:t>e</w:t>
      </w:r>
      <w:r w:rsidRPr="008B5BF6">
        <w:rPr>
          <w:rFonts w:asciiTheme="minorHAnsi" w:hAnsiTheme="minorHAnsi" w:cstheme="minorHAnsi"/>
          <w:b/>
          <w:bCs/>
          <w:color w:val="auto"/>
          <w:lang w:val="fr-CA"/>
        </w:rPr>
        <w:t xml:space="preserve"> 3</w:t>
      </w:r>
    </w:p>
    <w:p w14:paraId="57F216BE" w14:textId="77777777" w:rsidR="000B29D5" w:rsidRPr="008B5BF6" w:rsidRDefault="000B29D5" w:rsidP="000B29D5">
      <w:pPr>
        <w:pStyle w:val="Default"/>
        <w:rPr>
          <w:rFonts w:asciiTheme="minorHAnsi" w:hAnsiTheme="minorHAnsi" w:cstheme="minorHAnsi"/>
          <w:b/>
          <w:bCs/>
          <w:color w:val="auto"/>
          <w:lang w:val="fr-CA"/>
        </w:rPr>
      </w:pPr>
      <w:r>
        <w:rPr>
          <w:rFonts w:asciiTheme="minorHAnsi" w:hAnsiTheme="minorHAnsi" w:cstheme="minorHAnsi"/>
          <w:b/>
          <w:bCs/>
          <w:color w:val="auto"/>
          <w:lang w:val="fr-CA"/>
        </w:rPr>
        <w:t xml:space="preserve">Résumé de la Section 4 des rapports nationaux : Annexe facultative sur les objectifs nationaux </w:t>
      </w:r>
    </w:p>
    <w:p w14:paraId="7D5F5461" w14:textId="77777777" w:rsidR="000B29D5" w:rsidRPr="008B5BF6" w:rsidRDefault="000B29D5" w:rsidP="000B29D5">
      <w:pPr>
        <w:pStyle w:val="Default"/>
        <w:rPr>
          <w:rFonts w:asciiTheme="minorHAnsi" w:hAnsiTheme="minorHAnsi" w:cstheme="minorHAnsi"/>
          <w:b/>
          <w:bCs/>
          <w:color w:val="auto"/>
          <w:sz w:val="22"/>
          <w:szCs w:val="22"/>
          <w:lang w:val="fr-CA"/>
        </w:rPr>
      </w:pPr>
    </w:p>
    <w:p w14:paraId="4D3519E1" w14:textId="77777777" w:rsidR="000B29D5" w:rsidRPr="008B5BF6" w:rsidRDefault="000B29D5" w:rsidP="000B29D5">
      <w:pPr>
        <w:pStyle w:val="Default"/>
        <w:rPr>
          <w:rFonts w:asciiTheme="minorHAnsi" w:hAnsiTheme="minorHAnsi" w:cstheme="minorHAnsi"/>
          <w:bCs/>
          <w:sz w:val="22"/>
          <w:szCs w:val="22"/>
          <w:lang w:val="fr-CA"/>
        </w:rPr>
      </w:pPr>
    </w:p>
    <w:p w14:paraId="092EA455" w14:textId="77777777" w:rsidR="000B29D5" w:rsidRPr="008B5BF6" w:rsidRDefault="000B29D5" w:rsidP="000B29D5">
      <w:pPr>
        <w:spacing w:after="0" w:line="240" w:lineRule="auto"/>
        <w:ind w:left="425" w:hanging="425"/>
        <w:rPr>
          <w:rFonts w:eastAsia="Times New Roman" w:cstheme="minorHAnsi"/>
          <w:color w:val="000000"/>
          <w:lang w:val="fr-CA" w:eastAsia="en-GB"/>
        </w:rPr>
      </w:pPr>
      <w:r w:rsidRPr="008B5BF6">
        <w:rPr>
          <w:rFonts w:eastAsia="Times New Roman" w:cstheme="minorHAnsi"/>
          <w:color w:val="000000"/>
          <w:lang w:val="fr-CA" w:eastAsia="en-GB"/>
        </w:rPr>
        <w:t>1.</w:t>
      </w:r>
      <w:r w:rsidRPr="008B5BF6">
        <w:rPr>
          <w:rFonts w:eastAsia="Times New Roman" w:cstheme="minorHAnsi"/>
          <w:color w:val="000000"/>
          <w:lang w:val="fr-CA" w:eastAsia="en-GB"/>
        </w:rPr>
        <w:tab/>
      </w:r>
      <w:r>
        <w:rPr>
          <w:rFonts w:eastAsia="Times New Roman" w:cstheme="minorHAnsi"/>
          <w:color w:val="000000"/>
          <w:lang w:val="fr-CA" w:eastAsia="en-GB"/>
        </w:rPr>
        <w:t xml:space="preserve">Onze pour cent des Parties contractantes ont soumis leurs objectifs nationaux au Secrétariat dans le délai du 30 décembre 2016. Une brève vue d’ensemble des conclusions sur la Section 4 </w:t>
      </w:r>
      <w:r>
        <w:rPr>
          <w:rFonts w:eastAsia="Times New Roman" w:cstheme="minorHAnsi"/>
          <w:i/>
          <w:color w:val="000000"/>
          <w:lang w:val="fr-CA" w:eastAsia="en-GB"/>
        </w:rPr>
        <w:t>Annexe facultative sur les objectifs nationaux</w:t>
      </w:r>
      <w:r w:rsidRPr="008B5BF6">
        <w:rPr>
          <w:rFonts w:eastAsia="Times New Roman" w:cstheme="minorHAnsi"/>
          <w:color w:val="000000"/>
          <w:lang w:val="fr-CA" w:eastAsia="en-GB"/>
        </w:rPr>
        <w:t xml:space="preserve"> </w:t>
      </w:r>
      <w:r>
        <w:rPr>
          <w:rFonts w:eastAsia="Times New Roman" w:cstheme="minorHAnsi"/>
          <w:color w:val="000000"/>
          <w:lang w:val="fr-CA" w:eastAsia="en-GB"/>
        </w:rPr>
        <w:t>est présentée</w:t>
      </w:r>
      <w:r w:rsidRPr="008B5BF6">
        <w:rPr>
          <w:rFonts w:eastAsia="Times New Roman" w:cstheme="minorHAnsi"/>
          <w:color w:val="000000"/>
          <w:lang w:val="fr-CA" w:eastAsia="en-GB"/>
        </w:rPr>
        <w:t xml:space="preserve"> </w:t>
      </w:r>
      <w:r>
        <w:rPr>
          <w:rFonts w:eastAsia="Times New Roman" w:cstheme="minorHAnsi"/>
          <w:color w:val="000000"/>
          <w:lang w:val="fr-CA" w:eastAsia="en-GB"/>
        </w:rPr>
        <w:t>ci</w:t>
      </w:r>
      <w:r>
        <w:rPr>
          <w:rFonts w:eastAsia="Times New Roman" w:cstheme="minorHAnsi"/>
          <w:color w:val="000000"/>
          <w:lang w:val="fr-CA" w:eastAsia="en-GB"/>
        </w:rPr>
        <w:noBreakHyphen/>
        <w:t xml:space="preserve">dessous d’après la contribution de 47% des Parties qui ont rempli cette section avant le délai du 18 janvier 2018 fixé pour soumission de rapports nationaux complets à la COP13. </w:t>
      </w:r>
    </w:p>
    <w:p w14:paraId="5D631151" w14:textId="77777777" w:rsidR="000B29D5" w:rsidRPr="008B5BF6" w:rsidRDefault="000B29D5" w:rsidP="000B29D5">
      <w:pPr>
        <w:spacing w:after="0" w:line="240" w:lineRule="auto"/>
        <w:ind w:left="425" w:hanging="425"/>
        <w:rPr>
          <w:rFonts w:eastAsia="Times New Roman" w:cstheme="minorHAnsi"/>
          <w:color w:val="000000"/>
          <w:lang w:val="fr-CA" w:eastAsia="en-GB"/>
        </w:rPr>
      </w:pPr>
    </w:p>
    <w:p w14:paraId="3C9C325C" w14:textId="77777777" w:rsidR="000B29D5" w:rsidRPr="008B5BF6" w:rsidRDefault="000B29D5" w:rsidP="000B29D5">
      <w:pPr>
        <w:spacing w:after="0" w:line="240" w:lineRule="auto"/>
        <w:ind w:left="425" w:hanging="425"/>
        <w:rPr>
          <w:rFonts w:eastAsia="Times New Roman" w:cstheme="minorHAnsi"/>
          <w:color w:val="000000"/>
          <w:lang w:val="fr-CA" w:eastAsia="en-GB"/>
        </w:rPr>
      </w:pPr>
      <w:r w:rsidRPr="008B5BF6">
        <w:rPr>
          <w:rFonts w:eastAsia="Times New Roman" w:cstheme="minorHAnsi"/>
          <w:color w:val="000000"/>
          <w:lang w:val="fr-CA" w:eastAsia="en-GB"/>
        </w:rPr>
        <w:t>2.</w:t>
      </w:r>
      <w:r w:rsidRPr="008B5BF6">
        <w:rPr>
          <w:rFonts w:eastAsia="Times New Roman" w:cstheme="minorHAnsi"/>
          <w:color w:val="000000"/>
          <w:lang w:val="fr-CA" w:eastAsia="en-GB"/>
        </w:rPr>
        <w:tab/>
      </w:r>
      <w:r>
        <w:rPr>
          <w:rFonts w:eastAsia="Times New Roman" w:cstheme="minorHAnsi"/>
          <w:color w:val="000000"/>
          <w:lang w:val="fr-CA" w:eastAsia="en-GB"/>
        </w:rPr>
        <w:t>Sur les quatre buts du Plan stratégique Ramsar, les Buts 1 à 3 ont été les plus priorisés. Sur les 13 Objectifs au sein des Buts 1 à 3 du Plan stratégique, les plus priorisés sont les suivants :</w:t>
      </w:r>
    </w:p>
    <w:p w14:paraId="4F44B668" w14:textId="77777777" w:rsidR="000B29D5" w:rsidRPr="008B5BF6" w:rsidRDefault="000B29D5" w:rsidP="000B29D5">
      <w:pPr>
        <w:pStyle w:val="ListParagraph"/>
        <w:numPr>
          <w:ilvl w:val="0"/>
          <w:numId w:val="26"/>
        </w:numPr>
        <w:spacing w:after="0" w:line="240" w:lineRule="auto"/>
        <w:ind w:left="850" w:hanging="425"/>
        <w:rPr>
          <w:rFonts w:eastAsia="Times New Roman" w:cstheme="minorHAnsi"/>
          <w:color w:val="000000"/>
          <w:lang w:val="fr-CA" w:eastAsia="en-GB"/>
        </w:rPr>
      </w:pPr>
      <w:r>
        <w:rPr>
          <w:rFonts w:eastAsia="Times New Roman" w:cstheme="minorHAnsi"/>
          <w:color w:val="000000"/>
          <w:lang w:val="fr-CA" w:eastAsia="en-GB"/>
        </w:rPr>
        <w:t>L’Objectif</w:t>
      </w:r>
      <w:r w:rsidRPr="008B5BF6">
        <w:rPr>
          <w:rFonts w:eastAsia="Times New Roman" w:cstheme="minorHAnsi"/>
          <w:color w:val="000000"/>
          <w:lang w:val="fr-CA" w:eastAsia="en-GB"/>
        </w:rPr>
        <w:t xml:space="preserve"> 5 </w:t>
      </w:r>
      <w:r>
        <w:rPr>
          <w:rFonts w:eastAsia="Times New Roman" w:cstheme="minorHAnsi"/>
          <w:color w:val="000000"/>
          <w:lang w:val="fr-CA" w:eastAsia="en-GB"/>
        </w:rPr>
        <w:t>« </w:t>
      </w:r>
      <w:r w:rsidRPr="005D2C1E">
        <w:rPr>
          <w:rFonts w:eastAsia="Times New Roman" w:cstheme="minorHAnsi"/>
          <w:color w:val="000000"/>
          <w:lang w:val="fr-CA" w:eastAsia="en-GB"/>
        </w:rPr>
        <w:t>Les caractéristiques écologiques des Sites Ramsar sont maintenues ou restaurées par une planification efficace et une gestion intégrée</w:t>
      </w:r>
      <w:r>
        <w:rPr>
          <w:rFonts w:eastAsia="Times New Roman" w:cstheme="minorHAnsi"/>
          <w:color w:val="000000"/>
          <w:lang w:val="fr-CA" w:eastAsia="en-GB"/>
        </w:rPr>
        <w:t> »</w:t>
      </w:r>
      <w:r w:rsidRPr="005D2C1E">
        <w:rPr>
          <w:rFonts w:eastAsia="Times New Roman" w:cstheme="minorHAnsi"/>
          <w:color w:val="000000"/>
          <w:lang w:val="fr-CA" w:eastAsia="en-GB"/>
        </w:rPr>
        <w:t> </w:t>
      </w:r>
      <w:r>
        <w:rPr>
          <w:rFonts w:eastAsia="Times New Roman" w:cstheme="minorHAnsi"/>
          <w:color w:val="000000"/>
          <w:lang w:val="fr-CA" w:eastAsia="en-GB"/>
        </w:rPr>
        <w:t xml:space="preserve">était la plus haute priorité pour 71% des Parties qui ont répondu. </w:t>
      </w:r>
    </w:p>
    <w:p w14:paraId="1A169C75" w14:textId="77777777" w:rsidR="000B29D5" w:rsidRPr="008B5BF6" w:rsidRDefault="000B29D5" w:rsidP="000B29D5">
      <w:pPr>
        <w:pStyle w:val="ListParagraph"/>
        <w:numPr>
          <w:ilvl w:val="0"/>
          <w:numId w:val="26"/>
        </w:numPr>
        <w:spacing w:after="0" w:line="240" w:lineRule="auto"/>
        <w:ind w:left="850" w:hanging="425"/>
        <w:rPr>
          <w:rFonts w:eastAsia="Times New Roman" w:cstheme="minorHAnsi"/>
          <w:color w:val="000000"/>
          <w:lang w:val="fr-CA" w:eastAsia="en-GB"/>
        </w:rPr>
      </w:pPr>
      <w:r>
        <w:rPr>
          <w:rFonts w:eastAsia="Times New Roman" w:cstheme="minorHAnsi"/>
          <w:color w:val="000000"/>
          <w:lang w:val="fr-CA" w:eastAsia="en-GB"/>
        </w:rPr>
        <w:t>L’Objectif</w:t>
      </w:r>
      <w:r w:rsidRPr="008B5BF6">
        <w:rPr>
          <w:rFonts w:eastAsia="Times New Roman" w:cstheme="minorHAnsi"/>
          <w:color w:val="000000"/>
          <w:lang w:val="fr-CA" w:eastAsia="en-GB"/>
        </w:rPr>
        <w:t xml:space="preserve"> 8 </w:t>
      </w:r>
      <w:r>
        <w:rPr>
          <w:rFonts w:eastAsia="Times New Roman" w:cstheme="minorHAnsi"/>
          <w:color w:val="000000"/>
          <w:lang w:val="fr-CA" w:eastAsia="en-GB"/>
        </w:rPr>
        <w:t>« </w:t>
      </w:r>
      <w:r w:rsidRPr="005D2C1E">
        <w:rPr>
          <w:rFonts w:eastAsia="Times New Roman" w:cstheme="minorHAnsi"/>
          <w:color w:val="000000"/>
          <w:lang w:val="fr-CA" w:eastAsia="en-GB"/>
        </w:rPr>
        <w:t>Les inventaires nationaux des zones humides sont commencés, terminés ou mis à jour et diffusés et utilisés pour promouvoir la conservation et la gestion efficace de toutes les zones humides »</w:t>
      </w:r>
      <w:r w:rsidRPr="008B5BF6">
        <w:rPr>
          <w:rFonts w:eastAsia="Times New Roman" w:cstheme="minorHAnsi"/>
          <w:color w:val="000000"/>
          <w:lang w:val="fr-CA" w:eastAsia="en-GB"/>
        </w:rPr>
        <w:t xml:space="preserve"> </w:t>
      </w:r>
      <w:r>
        <w:rPr>
          <w:rFonts w:eastAsia="Times New Roman" w:cstheme="minorHAnsi"/>
          <w:color w:val="000000"/>
          <w:lang w:val="fr-CA" w:eastAsia="en-GB"/>
        </w:rPr>
        <w:t xml:space="preserve">a été mentionné par </w:t>
      </w:r>
      <w:r w:rsidRPr="008B5BF6">
        <w:rPr>
          <w:rFonts w:eastAsia="Times New Roman" w:cstheme="minorHAnsi"/>
          <w:color w:val="000000"/>
          <w:lang w:val="fr-CA" w:eastAsia="en-GB"/>
        </w:rPr>
        <w:t xml:space="preserve">40% </w:t>
      </w:r>
      <w:r>
        <w:rPr>
          <w:rFonts w:eastAsia="Times New Roman" w:cstheme="minorHAnsi"/>
          <w:color w:val="000000"/>
          <w:lang w:val="fr-CA" w:eastAsia="en-GB"/>
        </w:rPr>
        <w:t xml:space="preserve">des Parties contractantes. </w:t>
      </w:r>
    </w:p>
    <w:p w14:paraId="707D04D3" w14:textId="77777777" w:rsidR="000B29D5" w:rsidRPr="008B5BF6" w:rsidRDefault="000B29D5" w:rsidP="000B29D5">
      <w:pPr>
        <w:pStyle w:val="ListParagraph"/>
        <w:numPr>
          <w:ilvl w:val="0"/>
          <w:numId w:val="26"/>
        </w:numPr>
        <w:spacing w:after="0" w:line="240" w:lineRule="auto"/>
        <w:ind w:left="850" w:hanging="425"/>
        <w:rPr>
          <w:rFonts w:eastAsia="Times New Roman" w:cstheme="minorHAnsi"/>
          <w:color w:val="000000"/>
          <w:lang w:val="fr-CA" w:eastAsia="en-GB"/>
        </w:rPr>
      </w:pPr>
      <w:r>
        <w:rPr>
          <w:rFonts w:eastAsia="Times New Roman" w:cstheme="minorHAnsi"/>
          <w:color w:val="000000"/>
          <w:lang w:val="fr-CA" w:eastAsia="en-GB"/>
        </w:rPr>
        <w:t>L’Objectif</w:t>
      </w:r>
      <w:r w:rsidRPr="008B5BF6">
        <w:rPr>
          <w:rFonts w:eastAsia="Times New Roman" w:cstheme="minorHAnsi"/>
          <w:color w:val="000000"/>
          <w:lang w:val="fr-CA" w:eastAsia="en-GB"/>
        </w:rPr>
        <w:t xml:space="preserve"> 1 </w:t>
      </w:r>
      <w:r>
        <w:rPr>
          <w:rFonts w:eastAsia="Times New Roman" w:cstheme="minorHAnsi"/>
          <w:color w:val="000000"/>
          <w:lang w:val="fr-CA" w:eastAsia="en-GB"/>
        </w:rPr>
        <w:t>« </w:t>
      </w:r>
      <w:r w:rsidRPr="005D2C1E">
        <w:rPr>
          <w:rFonts w:eastAsia="Times New Roman" w:cstheme="minorHAnsi"/>
          <w:color w:val="000000"/>
          <w:lang w:val="fr-CA" w:eastAsia="en-GB"/>
        </w:rPr>
        <w:t>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 »</w:t>
      </w:r>
      <w:r>
        <w:rPr>
          <w:rFonts w:cstheme="minorHAnsi"/>
          <w:b/>
          <w:bCs/>
          <w:sz w:val="20"/>
          <w:szCs w:val="20"/>
          <w:lang w:val="fr-CA"/>
        </w:rPr>
        <w:t xml:space="preserve"> </w:t>
      </w:r>
      <w:r w:rsidRPr="006A553C">
        <w:rPr>
          <w:rFonts w:eastAsia="Times New Roman" w:cstheme="minorHAnsi"/>
          <w:color w:val="000000"/>
          <w:lang w:val="fr-CA" w:eastAsia="en-GB"/>
        </w:rPr>
        <w:t>a été mentionné par 39% des Parties contractantes.</w:t>
      </w:r>
      <w:r w:rsidRPr="008B5BF6">
        <w:rPr>
          <w:rFonts w:eastAsia="Times New Roman" w:cstheme="minorHAnsi"/>
          <w:color w:val="000000"/>
          <w:lang w:val="fr-CA" w:eastAsia="en-GB"/>
        </w:rPr>
        <w:t xml:space="preserve"> </w:t>
      </w:r>
    </w:p>
    <w:p w14:paraId="072F0812" w14:textId="77777777" w:rsidR="000B29D5" w:rsidRPr="008B5BF6" w:rsidRDefault="000B29D5" w:rsidP="000B29D5">
      <w:pPr>
        <w:pStyle w:val="ListParagraph"/>
        <w:numPr>
          <w:ilvl w:val="0"/>
          <w:numId w:val="26"/>
        </w:numPr>
        <w:spacing w:after="0" w:line="240" w:lineRule="auto"/>
        <w:ind w:left="850" w:hanging="425"/>
        <w:rPr>
          <w:rFonts w:eastAsia="Times New Roman" w:cstheme="minorHAnsi"/>
          <w:color w:val="000000"/>
          <w:lang w:val="fr-CA" w:eastAsia="en-GB"/>
        </w:rPr>
      </w:pPr>
      <w:r>
        <w:rPr>
          <w:rFonts w:eastAsia="Times New Roman" w:cstheme="minorHAnsi"/>
          <w:color w:val="000000"/>
          <w:lang w:val="fr-CA" w:eastAsia="en-GB"/>
        </w:rPr>
        <w:t>L’Objectif</w:t>
      </w:r>
      <w:r w:rsidRPr="008B5BF6">
        <w:rPr>
          <w:rFonts w:eastAsia="Times New Roman" w:cstheme="minorHAnsi"/>
          <w:color w:val="000000"/>
          <w:lang w:val="fr-CA" w:eastAsia="en-GB"/>
        </w:rPr>
        <w:t xml:space="preserve"> 3 </w:t>
      </w:r>
      <w:r>
        <w:rPr>
          <w:rFonts w:eastAsia="Times New Roman" w:cstheme="minorHAnsi"/>
          <w:color w:val="000000"/>
          <w:lang w:val="fr-CA" w:eastAsia="en-GB"/>
        </w:rPr>
        <w:t>« </w:t>
      </w:r>
      <w:r w:rsidRPr="006A553C">
        <w:rPr>
          <w:rFonts w:eastAsia="Times New Roman" w:cstheme="minorHAnsi"/>
          <w:color w:val="000000"/>
          <w:lang w:val="fr-CA" w:eastAsia="en-GB"/>
        </w:rPr>
        <w:t>Les secteurs public et privé ont redoublé d’efforts pour appliquer des directives et bonnes pratiques d’utilisation rationnelle de l’eau et des zones humides »</w:t>
      </w:r>
      <w:r w:rsidRPr="008B5BF6">
        <w:rPr>
          <w:rFonts w:eastAsia="Times New Roman" w:cstheme="minorHAnsi"/>
          <w:color w:val="000000"/>
          <w:lang w:val="fr-CA" w:eastAsia="en-GB"/>
        </w:rPr>
        <w:t xml:space="preserve"> </w:t>
      </w:r>
      <w:r>
        <w:rPr>
          <w:rFonts w:eastAsia="Times New Roman" w:cstheme="minorHAnsi"/>
          <w:color w:val="000000"/>
          <w:lang w:val="fr-CA" w:eastAsia="en-GB"/>
        </w:rPr>
        <w:t xml:space="preserve">a été sélectionné comme priorité moyenne par 27% des Parties. </w:t>
      </w:r>
    </w:p>
    <w:p w14:paraId="32553FEE" w14:textId="77777777" w:rsidR="000B29D5" w:rsidRPr="008B5BF6" w:rsidRDefault="000B29D5" w:rsidP="000B29D5">
      <w:pPr>
        <w:spacing w:after="0" w:line="240" w:lineRule="auto"/>
        <w:ind w:left="425" w:hanging="425"/>
        <w:rPr>
          <w:rFonts w:eastAsia="Times New Roman" w:cstheme="minorHAnsi"/>
          <w:color w:val="000000"/>
          <w:lang w:val="fr-CA" w:eastAsia="en-GB"/>
        </w:rPr>
      </w:pPr>
    </w:p>
    <w:p w14:paraId="0B825971" w14:textId="77777777" w:rsidR="000B29D5" w:rsidRPr="008B5BF6" w:rsidRDefault="000B29D5" w:rsidP="000B29D5">
      <w:pPr>
        <w:spacing w:after="0" w:line="240" w:lineRule="auto"/>
        <w:ind w:left="425" w:hanging="425"/>
        <w:rPr>
          <w:rFonts w:eastAsia="Times New Roman" w:cstheme="minorHAnsi"/>
          <w:color w:val="000000"/>
          <w:lang w:val="fr-CA" w:eastAsia="en-GB"/>
        </w:rPr>
      </w:pPr>
      <w:r w:rsidRPr="008B5BF6">
        <w:rPr>
          <w:rFonts w:eastAsia="Times New Roman" w:cstheme="minorHAnsi"/>
          <w:color w:val="000000"/>
          <w:lang w:val="fr-CA" w:eastAsia="en-GB"/>
        </w:rPr>
        <w:t>3.</w:t>
      </w:r>
      <w:r w:rsidRPr="008B5BF6">
        <w:rPr>
          <w:rFonts w:eastAsia="Times New Roman" w:cstheme="minorHAnsi"/>
          <w:color w:val="000000"/>
          <w:lang w:val="fr-CA" w:eastAsia="en-GB"/>
        </w:rPr>
        <w:tab/>
      </w:r>
      <w:r>
        <w:rPr>
          <w:rFonts w:eastAsia="Times New Roman" w:cstheme="minorHAnsi"/>
          <w:color w:val="000000"/>
          <w:lang w:val="fr-CA" w:eastAsia="en-GB"/>
        </w:rPr>
        <w:t>Certaines des principales conclusions pour l’Objectif 5 mentionnées par les Parties sont :</w:t>
      </w:r>
      <w:r w:rsidRPr="008B5BF6">
        <w:rPr>
          <w:rFonts w:eastAsia="Times New Roman" w:cstheme="minorHAnsi"/>
          <w:color w:val="000000"/>
          <w:lang w:val="fr-CA" w:eastAsia="en-GB"/>
        </w:rPr>
        <w:t xml:space="preserve"> </w:t>
      </w:r>
    </w:p>
    <w:p w14:paraId="22ADFE92" w14:textId="77777777" w:rsidR="000B29D5" w:rsidRPr="008B5BF6" w:rsidRDefault="000B29D5" w:rsidP="000B29D5">
      <w:pPr>
        <w:pStyle w:val="ListParagraph"/>
        <w:numPr>
          <w:ilvl w:val="0"/>
          <w:numId w:val="26"/>
        </w:numPr>
        <w:spacing w:after="0" w:line="240" w:lineRule="auto"/>
        <w:ind w:left="850" w:hanging="425"/>
        <w:rPr>
          <w:rFonts w:eastAsia="Times New Roman" w:cstheme="minorHAnsi"/>
          <w:color w:val="000000"/>
          <w:lang w:val="fr-CA" w:eastAsia="en-GB"/>
        </w:rPr>
      </w:pPr>
      <w:r>
        <w:rPr>
          <w:rFonts w:eastAsia="Times New Roman" w:cstheme="minorHAnsi"/>
          <w:color w:val="000000"/>
          <w:lang w:val="fr-CA" w:eastAsia="en-GB"/>
        </w:rPr>
        <w:t xml:space="preserve">caractéristiques écologiques des zones humides évaluées; </w:t>
      </w:r>
    </w:p>
    <w:p w14:paraId="080BFB90" w14:textId="77777777" w:rsidR="000B29D5" w:rsidRPr="008B5BF6" w:rsidRDefault="000B29D5" w:rsidP="000B29D5">
      <w:pPr>
        <w:pStyle w:val="ListParagraph"/>
        <w:numPr>
          <w:ilvl w:val="0"/>
          <w:numId w:val="26"/>
        </w:numPr>
        <w:spacing w:after="0" w:line="240" w:lineRule="auto"/>
        <w:ind w:left="850" w:hanging="425"/>
        <w:rPr>
          <w:rFonts w:eastAsia="Times New Roman" w:cstheme="minorHAnsi"/>
          <w:color w:val="000000"/>
          <w:lang w:val="fr-CA" w:eastAsia="en-GB"/>
        </w:rPr>
      </w:pPr>
      <w:r w:rsidRPr="008B5BF6">
        <w:rPr>
          <w:rFonts w:eastAsia="Times New Roman" w:cstheme="minorHAnsi"/>
          <w:color w:val="000000"/>
          <w:lang w:val="fr-CA" w:eastAsia="en-GB"/>
        </w:rPr>
        <w:t xml:space="preserve">restauration </w:t>
      </w:r>
      <w:r>
        <w:rPr>
          <w:rFonts w:eastAsia="Times New Roman" w:cstheme="minorHAnsi"/>
          <w:color w:val="000000"/>
          <w:lang w:val="fr-CA" w:eastAsia="en-GB"/>
        </w:rPr>
        <w:t xml:space="preserve">de sites de mangroves dégradés, promotion de la sensibilisation des communautés et participation aux pratiques de restauration des mangroves; </w:t>
      </w:r>
    </w:p>
    <w:p w14:paraId="4EBE7297" w14:textId="77777777" w:rsidR="000B29D5" w:rsidRPr="008B5BF6" w:rsidRDefault="000B29D5" w:rsidP="000B29D5">
      <w:pPr>
        <w:pStyle w:val="ListParagraph"/>
        <w:numPr>
          <w:ilvl w:val="0"/>
          <w:numId w:val="26"/>
        </w:numPr>
        <w:spacing w:after="0" w:line="240" w:lineRule="auto"/>
        <w:ind w:left="850" w:hanging="425"/>
        <w:rPr>
          <w:rFonts w:eastAsia="Times New Roman" w:cstheme="minorHAnsi"/>
          <w:color w:val="000000"/>
          <w:lang w:val="fr-CA" w:eastAsia="en-GB"/>
        </w:rPr>
      </w:pPr>
      <w:r w:rsidRPr="008B5BF6">
        <w:rPr>
          <w:rFonts w:eastAsia="Times New Roman" w:cstheme="minorHAnsi"/>
          <w:color w:val="000000"/>
          <w:lang w:val="fr-CA" w:eastAsia="en-GB"/>
        </w:rPr>
        <w:t xml:space="preserve">préparation </w:t>
      </w:r>
      <w:r>
        <w:rPr>
          <w:rFonts w:eastAsia="Times New Roman" w:cstheme="minorHAnsi"/>
          <w:color w:val="000000"/>
          <w:lang w:val="fr-CA" w:eastAsia="en-GB"/>
        </w:rPr>
        <w:t>de plans de gestion;</w:t>
      </w:r>
    </w:p>
    <w:p w14:paraId="7B3EFC4B" w14:textId="77777777" w:rsidR="000B29D5" w:rsidRPr="008B5BF6" w:rsidRDefault="000B29D5" w:rsidP="000B29D5">
      <w:pPr>
        <w:pStyle w:val="ListParagraph"/>
        <w:numPr>
          <w:ilvl w:val="0"/>
          <w:numId w:val="26"/>
        </w:numPr>
        <w:spacing w:after="0" w:line="240" w:lineRule="auto"/>
        <w:ind w:left="850" w:hanging="425"/>
        <w:rPr>
          <w:rFonts w:eastAsia="Times New Roman" w:cstheme="minorHAnsi"/>
          <w:color w:val="000000"/>
          <w:lang w:val="fr-CA" w:eastAsia="en-GB"/>
        </w:rPr>
      </w:pPr>
      <w:r>
        <w:rPr>
          <w:rFonts w:eastAsia="Times New Roman" w:cstheme="minorHAnsi"/>
          <w:color w:val="000000"/>
          <w:lang w:val="fr-CA" w:eastAsia="en-GB"/>
        </w:rPr>
        <w:t xml:space="preserve">assistance technique pour les administrateurs de sites; </w:t>
      </w:r>
    </w:p>
    <w:p w14:paraId="3A61C999" w14:textId="77777777" w:rsidR="000B29D5" w:rsidRPr="008B5BF6" w:rsidRDefault="000B29D5" w:rsidP="000B29D5">
      <w:pPr>
        <w:pStyle w:val="ListParagraph"/>
        <w:numPr>
          <w:ilvl w:val="0"/>
          <w:numId w:val="26"/>
        </w:numPr>
        <w:spacing w:after="0" w:line="240" w:lineRule="auto"/>
        <w:ind w:left="850" w:hanging="425"/>
        <w:rPr>
          <w:rFonts w:eastAsia="Times New Roman" w:cstheme="minorHAnsi"/>
          <w:color w:val="000000"/>
          <w:lang w:val="fr-CA" w:eastAsia="en-GB"/>
        </w:rPr>
      </w:pPr>
      <w:r>
        <w:rPr>
          <w:rFonts w:eastAsia="Times New Roman" w:cstheme="minorHAnsi"/>
          <w:color w:val="000000"/>
          <w:lang w:val="fr-CA" w:eastAsia="en-GB"/>
        </w:rPr>
        <w:t xml:space="preserve">évaluation de l’efficacité de la gestion des Sites Ramsar; </w:t>
      </w:r>
    </w:p>
    <w:p w14:paraId="547FD244" w14:textId="77777777" w:rsidR="000B29D5" w:rsidRPr="008B5BF6" w:rsidRDefault="000B29D5" w:rsidP="000B29D5">
      <w:pPr>
        <w:pStyle w:val="ListParagraph"/>
        <w:numPr>
          <w:ilvl w:val="0"/>
          <w:numId w:val="26"/>
        </w:numPr>
        <w:spacing w:after="0" w:line="240" w:lineRule="auto"/>
        <w:ind w:left="850" w:hanging="425"/>
        <w:rPr>
          <w:rFonts w:eastAsia="Times New Roman" w:cstheme="minorHAnsi"/>
          <w:color w:val="000000"/>
          <w:lang w:val="fr-CA" w:eastAsia="en-GB"/>
        </w:rPr>
      </w:pPr>
      <w:r>
        <w:rPr>
          <w:rFonts w:eastAsia="Times New Roman" w:cstheme="minorHAnsi"/>
          <w:color w:val="000000"/>
          <w:lang w:val="fr-CA" w:eastAsia="en-GB"/>
        </w:rPr>
        <w:t>élaboration de stratégies pour la conservation et l’utilisation durable des zones humides;</w:t>
      </w:r>
    </w:p>
    <w:p w14:paraId="46B252D2" w14:textId="77777777" w:rsidR="000B29D5" w:rsidRPr="008B5BF6" w:rsidRDefault="000B29D5" w:rsidP="000B29D5">
      <w:pPr>
        <w:pStyle w:val="ListParagraph"/>
        <w:numPr>
          <w:ilvl w:val="0"/>
          <w:numId w:val="26"/>
        </w:numPr>
        <w:spacing w:after="0" w:line="240" w:lineRule="auto"/>
        <w:ind w:left="850" w:hanging="425"/>
        <w:rPr>
          <w:rFonts w:eastAsia="Times New Roman" w:cstheme="minorHAnsi"/>
          <w:color w:val="000000"/>
          <w:lang w:val="fr-CA" w:eastAsia="en-GB"/>
        </w:rPr>
      </w:pPr>
      <w:r w:rsidRPr="008B5BF6">
        <w:rPr>
          <w:rFonts w:eastAsia="Times New Roman" w:cstheme="minorHAnsi"/>
          <w:color w:val="000000"/>
          <w:lang w:val="fr-CA" w:eastAsia="en-GB"/>
        </w:rPr>
        <w:t xml:space="preserve">contributions </w:t>
      </w:r>
      <w:r>
        <w:rPr>
          <w:rFonts w:eastAsia="Times New Roman" w:cstheme="minorHAnsi"/>
          <w:color w:val="000000"/>
          <w:lang w:val="fr-CA" w:eastAsia="en-GB"/>
        </w:rPr>
        <w:t xml:space="preserve">à l’application des Objectifs d’Aichi </w:t>
      </w:r>
      <w:r w:rsidRPr="008B5BF6">
        <w:rPr>
          <w:rFonts w:eastAsia="Times New Roman" w:cstheme="minorHAnsi"/>
          <w:color w:val="000000"/>
          <w:lang w:val="fr-CA" w:eastAsia="en-GB"/>
        </w:rPr>
        <w:t xml:space="preserve">6, 11, 12 </w:t>
      </w:r>
      <w:r>
        <w:rPr>
          <w:rFonts w:eastAsia="Times New Roman" w:cstheme="minorHAnsi"/>
          <w:color w:val="000000"/>
          <w:lang w:val="fr-CA" w:eastAsia="en-GB"/>
        </w:rPr>
        <w:t>et </w:t>
      </w:r>
      <w:r w:rsidRPr="008B5BF6">
        <w:rPr>
          <w:rFonts w:eastAsia="Times New Roman" w:cstheme="minorHAnsi"/>
          <w:color w:val="000000"/>
          <w:lang w:val="fr-CA" w:eastAsia="en-GB"/>
        </w:rPr>
        <w:t xml:space="preserve">14 </w:t>
      </w:r>
      <w:r>
        <w:rPr>
          <w:rFonts w:eastAsia="Times New Roman" w:cstheme="minorHAnsi"/>
          <w:color w:val="000000"/>
          <w:lang w:val="fr-CA" w:eastAsia="en-GB"/>
        </w:rPr>
        <w:t xml:space="preserve">comprenant toutes les zones humides; et </w:t>
      </w:r>
    </w:p>
    <w:p w14:paraId="42200D25" w14:textId="77777777" w:rsidR="000B29D5" w:rsidRPr="008B5BF6" w:rsidRDefault="000B29D5" w:rsidP="000B29D5">
      <w:pPr>
        <w:pStyle w:val="ListParagraph"/>
        <w:numPr>
          <w:ilvl w:val="0"/>
          <w:numId w:val="26"/>
        </w:numPr>
        <w:spacing w:after="0" w:line="240" w:lineRule="auto"/>
        <w:ind w:left="850" w:hanging="425"/>
        <w:rPr>
          <w:rFonts w:eastAsia="Times New Roman" w:cstheme="minorHAnsi"/>
          <w:color w:val="000000"/>
          <w:lang w:val="fr-CA" w:eastAsia="en-GB"/>
        </w:rPr>
      </w:pPr>
      <w:r>
        <w:rPr>
          <w:rFonts w:eastAsia="Times New Roman" w:cstheme="minorHAnsi"/>
          <w:color w:val="000000"/>
          <w:lang w:val="fr-CA" w:eastAsia="en-GB"/>
        </w:rPr>
        <w:t>élaboration d’évaluations écologiques rapides.</w:t>
      </w:r>
      <w:r w:rsidRPr="008B5BF6">
        <w:rPr>
          <w:rFonts w:eastAsia="Times New Roman" w:cstheme="minorHAnsi"/>
          <w:color w:val="000000"/>
          <w:lang w:val="fr-CA" w:eastAsia="en-GB"/>
        </w:rPr>
        <w:t xml:space="preserve"> </w:t>
      </w:r>
    </w:p>
    <w:p w14:paraId="62A50986" w14:textId="77777777" w:rsidR="000B29D5" w:rsidRPr="008B5BF6" w:rsidRDefault="000B29D5" w:rsidP="000B29D5">
      <w:pPr>
        <w:spacing w:after="0" w:line="240" w:lineRule="auto"/>
        <w:ind w:left="425" w:hanging="425"/>
        <w:rPr>
          <w:rFonts w:eastAsia="Times New Roman" w:cstheme="minorHAnsi"/>
          <w:color w:val="000000"/>
          <w:lang w:val="fr-CA" w:eastAsia="en-GB"/>
        </w:rPr>
      </w:pPr>
    </w:p>
    <w:p w14:paraId="706B45A6" w14:textId="77777777" w:rsidR="000B29D5" w:rsidRPr="008B5BF6" w:rsidRDefault="000B29D5" w:rsidP="000B29D5">
      <w:pPr>
        <w:spacing w:after="0" w:line="240" w:lineRule="auto"/>
        <w:ind w:left="425" w:hanging="425"/>
        <w:rPr>
          <w:rFonts w:eastAsia="Times New Roman" w:cstheme="minorHAnsi"/>
          <w:color w:val="000000"/>
          <w:lang w:val="fr-CA" w:eastAsia="en-GB"/>
        </w:rPr>
      </w:pPr>
      <w:r w:rsidRPr="008B5BF6">
        <w:rPr>
          <w:rFonts w:eastAsia="Times New Roman" w:cstheme="minorHAnsi"/>
          <w:color w:val="000000"/>
          <w:lang w:val="fr-CA" w:eastAsia="en-GB"/>
        </w:rPr>
        <w:t>4.</w:t>
      </w:r>
      <w:r w:rsidRPr="008B5BF6">
        <w:rPr>
          <w:rFonts w:eastAsia="Times New Roman" w:cstheme="minorHAnsi"/>
          <w:color w:val="000000"/>
          <w:lang w:val="fr-CA" w:eastAsia="en-GB"/>
        </w:rPr>
        <w:tab/>
      </w:r>
      <w:r>
        <w:rPr>
          <w:rFonts w:eastAsia="Times New Roman" w:cstheme="minorHAnsi"/>
          <w:color w:val="000000"/>
          <w:lang w:val="fr-CA" w:eastAsia="en-GB"/>
        </w:rPr>
        <w:t>Sous l’Objectif </w:t>
      </w:r>
      <w:r w:rsidRPr="008B5BF6">
        <w:rPr>
          <w:rFonts w:eastAsia="Times New Roman" w:cstheme="minorHAnsi"/>
          <w:color w:val="000000"/>
          <w:lang w:val="fr-CA" w:eastAsia="en-GB"/>
        </w:rPr>
        <w:t>8</w:t>
      </w:r>
      <w:r>
        <w:rPr>
          <w:rFonts w:eastAsia="Times New Roman" w:cstheme="minorHAnsi"/>
          <w:color w:val="000000"/>
          <w:lang w:val="fr-CA" w:eastAsia="en-GB"/>
        </w:rPr>
        <w:t xml:space="preserve">, les conclusions mentionnées par les Parties comprennent : </w:t>
      </w:r>
    </w:p>
    <w:p w14:paraId="5E5BE7B1" w14:textId="77777777" w:rsidR="000B29D5" w:rsidRPr="008B5BF6" w:rsidRDefault="000B29D5" w:rsidP="000B29D5">
      <w:pPr>
        <w:pStyle w:val="ListParagraph"/>
        <w:numPr>
          <w:ilvl w:val="0"/>
          <w:numId w:val="26"/>
        </w:numPr>
        <w:spacing w:after="0" w:line="240" w:lineRule="auto"/>
        <w:ind w:left="850" w:hanging="425"/>
        <w:rPr>
          <w:rFonts w:eastAsia="Times New Roman" w:cstheme="minorHAnsi"/>
          <w:color w:val="000000"/>
          <w:lang w:val="fr-CA" w:eastAsia="en-GB"/>
        </w:rPr>
      </w:pPr>
      <w:r>
        <w:rPr>
          <w:rFonts w:eastAsia="Times New Roman" w:cstheme="minorHAnsi"/>
          <w:color w:val="000000"/>
          <w:lang w:val="fr-CA" w:eastAsia="en-GB"/>
        </w:rPr>
        <w:t xml:space="preserve">personnel formé aux méthodes d’inventaire des zones humides; </w:t>
      </w:r>
    </w:p>
    <w:p w14:paraId="06D44AD8" w14:textId="77777777" w:rsidR="000B29D5" w:rsidRPr="008B5BF6" w:rsidRDefault="000B29D5" w:rsidP="000B29D5">
      <w:pPr>
        <w:pStyle w:val="ListParagraph"/>
        <w:numPr>
          <w:ilvl w:val="0"/>
          <w:numId w:val="26"/>
        </w:numPr>
        <w:spacing w:after="0" w:line="240" w:lineRule="auto"/>
        <w:ind w:left="850" w:hanging="425"/>
        <w:rPr>
          <w:rFonts w:eastAsia="Times New Roman" w:cstheme="minorHAnsi"/>
          <w:color w:val="000000"/>
          <w:lang w:val="fr-CA" w:eastAsia="en-GB"/>
        </w:rPr>
      </w:pPr>
      <w:r w:rsidRPr="008B5BF6">
        <w:rPr>
          <w:rFonts w:eastAsia="Times New Roman" w:cstheme="minorHAnsi"/>
          <w:color w:val="000000"/>
          <w:lang w:val="fr-CA" w:eastAsia="en-GB"/>
        </w:rPr>
        <w:t>invent</w:t>
      </w:r>
      <w:r>
        <w:rPr>
          <w:rFonts w:eastAsia="Times New Roman" w:cstheme="minorHAnsi"/>
          <w:color w:val="000000"/>
          <w:lang w:val="fr-CA" w:eastAsia="en-GB"/>
        </w:rPr>
        <w:t>aires des tourbières;</w:t>
      </w:r>
    </w:p>
    <w:p w14:paraId="1947F645" w14:textId="77777777" w:rsidR="000B29D5" w:rsidRPr="008B5BF6" w:rsidRDefault="000B29D5" w:rsidP="000B29D5">
      <w:pPr>
        <w:pStyle w:val="ListParagraph"/>
        <w:numPr>
          <w:ilvl w:val="0"/>
          <w:numId w:val="26"/>
        </w:numPr>
        <w:spacing w:after="0" w:line="240" w:lineRule="auto"/>
        <w:ind w:left="850" w:hanging="425"/>
        <w:rPr>
          <w:rFonts w:eastAsia="Times New Roman" w:cstheme="minorHAnsi"/>
          <w:color w:val="000000"/>
          <w:lang w:val="fr-CA" w:eastAsia="en-GB"/>
        </w:rPr>
      </w:pPr>
      <w:r>
        <w:rPr>
          <w:rFonts w:eastAsia="Times New Roman" w:cstheme="minorHAnsi"/>
          <w:color w:val="000000"/>
          <w:lang w:val="fr-CA" w:eastAsia="en-GB"/>
        </w:rPr>
        <w:t>création de bases de données d’inventaire;</w:t>
      </w:r>
    </w:p>
    <w:p w14:paraId="78BF7893" w14:textId="77777777" w:rsidR="000B29D5" w:rsidRPr="008B5BF6" w:rsidRDefault="000B29D5" w:rsidP="000B29D5">
      <w:pPr>
        <w:pStyle w:val="ListParagraph"/>
        <w:numPr>
          <w:ilvl w:val="0"/>
          <w:numId w:val="26"/>
        </w:numPr>
        <w:spacing w:after="0" w:line="240" w:lineRule="auto"/>
        <w:ind w:left="850" w:hanging="425"/>
        <w:rPr>
          <w:rFonts w:eastAsia="Times New Roman" w:cstheme="minorHAnsi"/>
          <w:color w:val="000000"/>
          <w:lang w:val="fr-CA" w:eastAsia="en-GB"/>
        </w:rPr>
      </w:pPr>
      <w:r w:rsidRPr="008B5BF6">
        <w:rPr>
          <w:rFonts w:eastAsia="Times New Roman" w:cstheme="minorHAnsi"/>
          <w:color w:val="000000"/>
          <w:lang w:val="fr-CA" w:eastAsia="en-GB"/>
        </w:rPr>
        <w:t>invent</w:t>
      </w:r>
      <w:r>
        <w:rPr>
          <w:rFonts w:eastAsia="Times New Roman" w:cstheme="minorHAnsi"/>
          <w:color w:val="000000"/>
          <w:lang w:val="fr-CA" w:eastAsia="en-GB"/>
        </w:rPr>
        <w:t>aires au niveau local;</w:t>
      </w:r>
    </w:p>
    <w:p w14:paraId="6481927E" w14:textId="77777777" w:rsidR="000B29D5" w:rsidRPr="008B5BF6" w:rsidRDefault="000B29D5" w:rsidP="000B29D5">
      <w:pPr>
        <w:pStyle w:val="ListParagraph"/>
        <w:numPr>
          <w:ilvl w:val="0"/>
          <w:numId w:val="26"/>
        </w:numPr>
        <w:spacing w:after="0" w:line="240" w:lineRule="auto"/>
        <w:ind w:left="850" w:hanging="425"/>
        <w:rPr>
          <w:rFonts w:eastAsia="Times New Roman" w:cstheme="minorHAnsi"/>
          <w:color w:val="000000"/>
          <w:lang w:val="fr-CA" w:eastAsia="en-GB"/>
        </w:rPr>
      </w:pPr>
      <w:r w:rsidRPr="008B5BF6">
        <w:rPr>
          <w:rFonts w:eastAsia="Times New Roman" w:cstheme="minorHAnsi"/>
          <w:color w:val="000000"/>
          <w:lang w:val="fr-CA" w:eastAsia="en-GB"/>
        </w:rPr>
        <w:t xml:space="preserve">identification </w:t>
      </w:r>
      <w:r>
        <w:rPr>
          <w:rFonts w:eastAsia="Times New Roman" w:cstheme="minorHAnsi"/>
          <w:color w:val="000000"/>
          <w:lang w:val="fr-CA" w:eastAsia="en-GB"/>
        </w:rPr>
        <w:t xml:space="preserve">de sites prioritaires à protéger; et </w:t>
      </w:r>
    </w:p>
    <w:p w14:paraId="59DDC59C" w14:textId="77777777" w:rsidR="000B29D5" w:rsidRPr="008B5BF6" w:rsidRDefault="000B29D5" w:rsidP="000B29D5">
      <w:pPr>
        <w:pStyle w:val="ListParagraph"/>
        <w:numPr>
          <w:ilvl w:val="0"/>
          <w:numId w:val="26"/>
        </w:numPr>
        <w:spacing w:after="0" w:line="240" w:lineRule="auto"/>
        <w:ind w:left="850" w:hanging="425"/>
        <w:rPr>
          <w:rFonts w:eastAsia="Times New Roman" w:cstheme="minorHAnsi"/>
          <w:color w:val="000000"/>
          <w:lang w:val="fr-CA" w:eastAsia="en-GB"/>
        </w:rPr>
      </w:pPr>
      <w:r>
        <w:rPr>
          <w:rFonts w:eastAsia="Times New Roman" w:cstheme="minorHAnsi"/>
          <w:color w:val="000000"/>
          <w:lang w:val="fr-CA" w:eastAsia="en-GB"/>
        </w:rPr>
        <w:t>proje</w:t>
      </w:r>
      <w:r w:rsidRPr="008B5BF6">
        <w:rPr>
          <w:rFonts w:eastAsia="Times New Roman" w:cstheme="minorHAnsi"/>
          <w:color w:val="000000"/>
          <w:lang w:val="fr-CA" w:eastAsia="en-GB"/>
        </w:rPr>
        <w:t xml:space="preserve">ts </w:t>
      </w:r>
      <w:r>
        <w:rPr>
          <w:rFonts w:eastAsia="Times New Roman" w:cstheme="minorHAnsi"/>
          <w:color w:val="000000"/>
          <w:lang w:val="fr-CA" w:eastAsia="en-GB"/>
        </w:rPr>
        <w:t xml:space="preserve">de cartographie des herbiers marins, des mangroves et des marais salés, y compris en utilisant des données par satellite et de suivi scientifique et communautaire. </w:t>
      </w:r>
    </w:p>
    <w:p w14:paraId="2BF2E9B5" w14:textId="77777777" w:rsidR="000B29D5" w:rsidRPr="008B5BF6" w:rsidRDefault="000B29D5" w:rsidP="000B29D5">
      <w:pPr>
        <w:spacing w:after="0" w:line="240" w:lineRule="auto"/>
        <w:ind w:left="425" w:hanging="425"/>
        <w:rPr>
          <w:rFonts w:eastAsia="Times New Roman" w:cstheme="minorHAnsi"/>
          <w:color w:val="000000"/>
          <w:lang w:val="fr-CA" w:eastAsia="en-GB"/>
        </w:rPr>
      </w:pPr>
    </w:p>
    <w:p w14:paraId="20FC9E25" w14:textId="77777777" w:rsidR="000B29D5" w:rsidRPr="008B5BF6" w:rsidRDefault="000B29D5" w:rsidP="000B29D5">
      <w:pPr>
        <w:spacing w:after="0" w:line="240" w:lineRule="auto"/>
        <w:ind w:left="425" w:hanging="425"/>
        <w:rPr>
          <w:rFonts w:eastAsia="Times New Roman" w:cstheme="minorHAnsi"/>
          <w:color w:val="000000"/>
          <w:lang w:val="fr-CA" w:eastAsia="en-GB"/>
        </w:rPr>
      </w:pPr>
      <w:r w:rsidRPr="008B5BF6">
        <w:rPr>
          <w:rFonts w:eastAsia="Times New Roman" w:cstheme="minorHAnsi"/>
          <w:color w:val="000000"/>
          <w:lang w:val="fr-CA" w:eastAsia="en-GB"/>
        </w:rPr>
        <w:lastRenderedPageBreak/>
        <w:t>5.</w:t>
      </w:r>
      <w:r w:rsidRPr="008B5BF6">
        <w:rPr>
          <w:rFonts w:eastAsia="Times New Roman" w:cstheme="minorHAnsi"/>
          <w:color w:val="000000"/>
          <w:lang w:val="fr-CA" w:eastAsia="en-GB"/>
        </w:rPr>
        <w:tab/>
      </w:r>
      <w:r>
        <w:rPr>
          <w:rFonts w:eastAsia="Times New Roman" w:cstheme="minorHAnsi"/>
          <w:color w:val="000000"/>
          <w:lang w:val="fr-CA" w:eastAsia="en-GB"/>
        </w:rPr>
        <w:t xml:space="preserve">Concernant les ressources disponibles, 43% des Parties ont mentionné les ressources comme « limitatives » pour les Objectifs 1, </w:t>
      </w:r>
      <w:r w:rsidRPr="008B5BF6">
        <w:rPr>
          <w:rFonts w:eastAsia="Times New Roman" w:cstheme="minorHAnsi"/>
          <w:color w:val="000000"/>
          <w:lang w:val="fr-CA" w:eastAsia="en-GB"/>
        </w:rPr>
        <w:t xml:space="preserve">4, 5 </w:t>
      </w:r>
      <w:r>
        <w:rPr>
          <w:rFonts w:eastAsia="Times New Roman" w:cstheme="minorHAnsi"/>
          <w:color w:val="000000"/>
          <w:lang w:val="fr-CA" w:eastAsia="en-GB"/>
        </w:rPr>
        <w:t>et</w:t>
      </w:r>
      <w:r w:rsidRPr="008B5BF6">
        <w:rPr>
          <w:rFonts w:eastAsia="Times New Roman" w:cstheme="minorHAnsi"/>
          <w:color w:val="000000"/>
          <w:lang w:val="fr-CA" w:eastAsia="en-GB"/>
        </w:rPr>
        <w:t xml:space="preserve"> 11. </w:t>
      </w:r>
      <w:r>
        <w:rPr>
          <w:rFonts w:eastAsia="Times New Roman" w:cstheme="minorHAnsi"/>
          <w:color w:val="000000"/>
          <w:lang w:val="fr-CA" w:eastAsia="en-GB"/>
        </w:rPr>
        <w:t>Vingt</w:t>
      </w:r>
      <w:r>
        <w:rPr>
          <w:rFonts w:eastAsia="Times New Roman" w:cstheme="minorHAnsi"/>
          <w:color w:val="000000"/>
          <w:lang w:val="fr-CA" w:eastAsia="en-GB"/>
        </w:rPr>
        <w:noBreakHyphen/>
        <w:t xml:space="preserve">cinq pour cent des </w:t>
      </w:r>
      <w:r w:rsidRPr="008B5BF6">
        <w:rPr>
          <w:rFonts w:eastAsia="Times New Roman" w:cstheme="minorHAnsi"/>
          <w:color w:val="000000"/>
          <w:lang w:val="fr-CA" w:eastAsia="en-GB"/>
        </w:rPr>
        <w:t xml:space="preserve">Parties </w:t>
      </w:r>
      <w:r>
        <w:rPr>
          <w:rFonts w:eastAsia="Times New Roman" w:cstheme="minorHAnsi"/>
          <w:color w:val="000000"/>
          <w:lang w:val="fr-CA" w:eastAsia="en-GB"/>
        </w:rPr>
        <w:t xml:space="preserve">ont indiqué des ressources gravement limitatives pour l’Objectif 17. Pour les Objectifs 16 et 18, 22% des Parties ont estimé que les ressources sont adéquates et 12% des Parties ont indiqué de bonnes ressources pour l’Objectif 1. L’identification des ressources disponibles pourrait aider les Parties contractantes à rechercher un financement additionnel pour l’application dans le cadre de mécanismes de financement appropriés. </w:t>
      </w:r>
    </w:p>
    <w:p w14:paraId="164BBFAB" w14:textId="77777777" w:rsidR="000B29D5" w:rsidRPr="008B5BF6" w:rsidRDefault="000B29D5" w:rsidP="000B29D5">
      <w:pPr>
        <w:spacing w:after="0" w:line="240" w:lineRule="auto"/>
        <w:ind w:left="425" w:hanging="425"/>
        <w:rPr>
          <w:rFonts w:eastAsia="Times New Roman" w:cstheme="minorHAnsi"/>
          <w:color w:val="000000"/>
          <w:lang w:val="fr-CA" w:eastAsia="en-GB"/>
        </w:rPr>
      </w:pPr>
    </w:p>
    <w:p w14:paraId="7304CEDF" w14:textId="77777777" w:rsidR="000B29D5" w:rsidRPr="008B5BF6" w:rsidRDefault="000B29D5" w:rsidP="000B29D5">
      <w:pPr>
        <w:spacing w:after="0" w:line="240" w:lineRule="auto"/>
        <w:ind w:left="425" w:hanging="425"/>
        <w:rPr>
          <w:rFonts w:eastAsia="Times New Roman" w:cstheme="minorHAnsi"/>
          <w:color w:val="000000"/>
          <w:lang w:val="fr-CA" w:eastAsia="en-GB"/>
        </w:rPr>
      </w:pPr>
      <w:r w:rsidRPr="008B5BF6">
        <w:rPr>
          <w:rFonts w:eastAsia="Times New Roman" w:cstheme="minorHAnsi"/>
          <w:color w:val="000000"/>
          <w:lang w:val="fr-CA" w:eastAsia="en-GB"/>
        </w:rPr>
        <w:t>6.</w:t>
      </w:r>
      <w:r w:rsidRPr="008B5BF6">
        <w:rPr>
          <w:rFonts w:eastAsia="Times New Roman" w:cstheme="minorHAnsi"/>
          <w:color w:val="000000"/>
          <w:lang w:val="fr-CA" w:eastAsia="en-GB"/>
        </w:rPr>
        <w:tab/>
      </w:r>
      <w:r>
        <w:rPr>
          <w:rFonts w:eastAsia="Times New Roman" w:cstheme="minorHAnsi"/>
          <w:color w:val="000000"/>
          <w:lang w:val="fr-CA" w:eastAsia="en-GB"/>
        </w:rPr>
        <w:t>Les réalisations mentionnées ci</w:t>
      </w:r>
      <w:r>
        <w:rPr>
          <w:rFonts w:eastAsia="Times New Roman" w:cstheme="minorHAnsi"/>
          <w:color w:val="000000"/>
          <w:lang w:val="fr-CA" w:eastAsia="en-GB"/>
        </w:rPr>
        <w:noBreakHyphen/>
        <w:t xml:space="preserve">dessus contribuent non seulement à l’application du Plan stratégique Ramsar mais aussi aux Objectifs d’Aichi pour la biodiversité et aux Objectifs de développement durable. </w:t>
      </w:r>
    </w:p>
    <w:p w14:paraId="0E23C5E7" w14:textId="77777777" w:rsidR="006F104D" w:rsidRDefault="006F104D">
      <w:pPr>
        <w:rPr>
          <w:b/>
          <w:lang w:val="fr-FR"/>
        </w:rPr>
      </w:pPr>
      <w:r>
        <w:rPr>
          <w:b/>
          <w:lang w:val="fr-FR"/>
        </w:rPr>
        <w:br w:type="page"/>
      </w:r>
    </w:p>
    <w:p w14:paraId="1CD2ECAE" w14:textId="2A0EA02E" w:rsidR="000B29D5" w:rsidRDefault="000B29D5" w:rsidP="000B29D5">
      <w:pPr>
        <w:jc w:val="both"/>
        <w:rPr>
          <w:b/>
          <w:lang w:val="fr-FR"/>
        </w:rPr>
      </w:pPr>
      <w:r>
        <w:rPr>
          <w:b/>
          <w:lang w:val="fr-FR"/>
        </w:rPr>
        <w:lastRenderedPageBreak/>
        <w:t>Annexe 4</w:t>
      </w:r>
    </w:p>
    <w:p w14:paraId="62CE86BB" w14:textId="77777777" w:rsidR="000B29D5" w:rsidRPr="00E12687" w:rsidRDefault="000B29D5" w:rsidP="000B29D5">
      <w:pPr>
        <w:jc w:val="both"/>
        <w:rPr>
          <w:b/>
          <w:lang w:val="fr-FR"/>
        </w:rPr>
      </w:pPr>
      <w:r>
        <w:rPr>
          <w:b/>
          <w:lang w:val="fr-FR"/>
        </w:rPr>
        <w:t xml:space="preserve">Comment le Plan stratégique Ramsar soutient les ODD et </w:t>
      </w:r>
      <w:r w:rsidRPr="00E12687">
        <w:rPr>
          <w:b/>
          <w:lang w:val="fr-FR"/>
        </w:rPr>
        <w:t xml:space="preserve">les Objectifs d’Aichi </w:t>
      </w:r>
    </w:p>
    <w:tbl>
      <w:tblPr>
        <w:tblStyle w:val="TableGrid"/>
        <w:tblW w:w="4953" w:type="pct"/>
        <w:tblCellMar>
          <w:top w:w="57" w:type="dxa"/>
          <w:bottom w:w="57" w:type="dxa"/>
        </w:tblCellMar>
        <w:tblLook w:val="04A0" w:firstRow="1" w:lastRow="0" w:firstColumn="1" w:lastColumn="0" w:noHBand="0" w:noVBand="1"/>
      </w:tblPr>
      <w:tblGrid>
        <w:gridCol w:w="810"/>
        <w:gridCol w:w="2650"/>
        <w:gridCol w:w="1532"/>
        <w:gridCol w:w="810"/>
        <w:gridCol w:w="3353"/>
      </w:tblGrid>
      <w:tr w:rsidR="006F104D" w:rsidRPr="0013471F" w14:paraId="47B64EE4" w14:textId="77777777" w:rsidTr="006F104D">
        <w:trPr>
          <w:tblHeader/>
        </w:trPr>
        <w:tc>
          <w:tcPr>
            <w:tcW w:w="1896" w:type="pct"/>
            <w:gridSpan w:val="2"/>
            <w:shd w:val="clear" w:color="auto" w:fill="DBE5F1" w:themeFill="accent1" w:themeFillTint="33"/>
          </w:tcPr>
          <w:p w14:paraId="2813A4A1" w14:textId="77777777" w:rsidR="006F104D" w:rsidRPr="00D21B42" w:rsidRDefault="006F104D" w:rsidP="006F104D">
            <w:pPr>
              <w:jc w:val="center"/>
              <w:rPr>
                <w:rFonts w:asciiTheme="minorHAnsi" w:hAnsiTheme="minorHAnsi"/>
                <w:b/>
                <w:lang w:val="fr-FR"/>
              </w:rPr>
            </w:pPr>
            <w:r w:rsidRPr="00D21B42">
              <w:rPr>
                <w:rFonts w:asciiTheme="minorHAnsi" w:hAnsiTheme="minorHAnsi"/>
                <w:b/>
                <w:lang w:val="fr-FR"/>
              </w:rPr>
              <w:t>Buts et objectifs de Ramsar 2016 – 2024</w:t>
            </w:r>
          </w:p>
        </w:tc>
        <w:tc>
          <w:tcPr>
            <w:tcW w:w="837" w:type="pct"/>
            <w:shd w:val="clear" w:color="auto" w:fill="DBE5F1" w:themeFill="accent1" w:themeFillTint="33"/>
          </w:tcPr>
          <w:p w14:paraId="149F6F29" w14:textId="77777777" w:rsidR="006F104D" w:rsidRPr="00D21B42" w:rsidRDefault="006F104D" w:rsidP="006F104D">
            <w:pPr>
              <w:jc w:val="center"/>
              <w:rPr>
                <w:rFonts w:asciiTheme="minorHAnsi" w:hAnsiTheme="minorHAnsi"/>
                <w:b/>
                <w:lang w:val="fr-FR"/>
              </w:rPr>
            </w:pPr>
            <w:r w:rsidRPr="00D21B42">
              <w:rPr>
                <w:rFonts w:asciiTheme="minorHAnsi" w:hAnsiTheme="minorHAnsi"/>
                <w:b/>
                <w:lang w:val="fr-FR"/>
              </w:rPr>
              <w:t>Objectifs de développement durable : cibles des ODD liées</w:t>
            </w:r>
          </w:p>
        </w:tc>
        <w:tc>
          <w:tcPr>
            <w:tcW w:w="2267" w:type="pct"/>
            <w:gridSpan w:val="2"/>
            <w:shd w:val="clear" w:color="auto" w:fill="DBE5F1" w:themeFill="accent1" w:themeFillTint="33"/>
          </w:tcPr>
          <w:p w14:paraId="756F3E4F" w14:textId="77777777" w:rsidR="006F104D" w:rsidRPr="00D21B42" w:rsidRDefault="006F104D" w:rsidP="006F104D">
            <w:pPr>
              <w:jc w:val="center"/>
              <w:rPr>
                <w:rFonts w:asciiTheme="minorHAnsi" w:hAnsiTheme="minorHAnsi"/>
                <w:b/>
                <w:lang w:val="fr-FR"/>
              </w:rPr>
            </w:pPr>
            <w:r w:rsidRPr="00D21B42">
              <w:rPr>
                <w:rFonts w:asciiTheme="minorHAnsi" w:hAnsiTheme="minorHAnsi"/>
                <w:b/>
                <w:lang w:val="fr-FR"/>
              </w:rPr>
              <w:t>Objectifs d’Aichi pour la biodiversité 2010 - 2020</w:t>
            </w:r>
          </w:p>
        </w:tc>
      </w:tr>
      <w:tr w:rsidR="006F104D" w:rsidRPr="0013471F" w14:paraId="15181251" w14:textId="77777777" w:rsidTr="006F104D">
        <w:tc>
          <w:tcPr>
            <w:tcW w:w="1896" w:type="pct"/>
            <w:gridSpan w:val="2"/>
          </w:tcPr>
          <w:p w14:paraId="47F86DFF" w14:textId="77777777" w:rsidR="000B29D5" w:rsidRPr="00C4647D" w:rsidRDefault="000B29D5" w:rsidP="006F104D">
            <w:pPr>
              <w:rPr>
                <w:rFonts w:asciiTheme="minorHAnsi" w:hAnsiTheme="minorHAnsi"/>
                <w:sz w:val="18"/>
                <w:szCs w:val="18"/>
                <w:lang w:val="fr-FR"/>
              </w:rPr>
            </w:pPr>
            <w:r w:rsidRPr="00C4647D">
              <w:rPr>
                <w:rFonts w:asciiTheme="minorHAnsi" w:hAnsiTheme="minorHAnsi"/>
                <w:b/>
                <w:lang w:val="fr-FR"/>
              </w:rPr>
              <w:t>But 1 : S’attaquer aux moteurs de la perte et de la dégradation des zones humides</w:t>
            </w:r>
          </w:p>
        </w:tc>
        <w:tc>
          <w:tcPr>
            <w:tcW w:w="837" w:type="pct"/>
          </w:tcPr>
          <w:p w14:paraId="20A0A49C" w14:textId="77777777" w:rsidR="000B29D5" w:rsidRPr="00C4647D" w:rsidRDefault="000B29D5" w:rsidP="006F104D">
            <w:pPr>
              <w:widowControl w:val="0"/>
              <w:autoSpaceDE w:val="0"/>
              <w:autoSpaceDN w:val="0"/>
              <w:adjustRightInd w:val="0"/>
              <w:rPr>
                <w:rFonts w:asciiTheme="minorHAnsi" w:hAnsiTheme="minorHAnsi" w:cs="Helvetica"/>
                <w:b/>
                <w:bCs/>
                <w:sz w:val="18"/>
                <w:szCs w:val="18"/>
                <w:lang w:val="fr-FR"/>
              </w:rPr>
            </w:pPr>
          </w:p>
        </w:tc>
        <w:tc>
          <w:tcPr>
            <w:tcW w:w="423" w:type="pct"/>
          </w:tcPr>
          <w:p w14:paraId="4DD7A766" w14:textId="605FAB4B" w:rsidR="000B29D5" w:rsidRPr="00C4647D" w:rsidRDefault="000B29D5" w:rsidP="006F104D">
            <w:pPr>
              <w:widowControl w:val="0"/>
              <w:autoSpaceDE w:val="0"/>
              <w:autoSpaceDN w:val="0"/>
              <w:adjustRightInd w:val="0"/>
              <w:rPr>
                <w:rFonts w:asciiTheme="minorHAnsi" w:hAnsiTheme="minorHAnsi" w:cs="Helvetica"/>
                <w:sz w:val="18"/>
                <w:szCs w:val="18"/>
                <w:lang w:val="fr-FR"/>
              </w:rPr>
            </w:pPr>
            <w:r w:rsidRPr="00C4647D">
              <w:rPr>
                <w:rFonts w:asciiTheme="minorHAnsi" w:hAnsiTheme="minorHAnsi" w:cs="Helvetica"/>
                <w:b/>
                <w:bCs/>
                <w:sz w:val="18"/>
                <w:szCs w:val="18"/>
                <w:lang w:val="fr-FR"/>
              </w:rPr>
              <w:t xml:space="preserve">Objectif </w:t>
            </w:r>
            <w:r w:rsidR="00E774C7">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5</w:t>
            </w:r>
            <w:r w:rsidRPr="00C4647D">
              <w:rPr>
                <w:rFonts w:asciiTheme="minorHAnsi" w:hAnsiTheme="minorHAnsi" w:cs="Helvetica"/>
                <w:sz w:val="18"/>
                <w:szCs w:val="18"/>
                <w:lang w:val="fr-FR"/>
              </w:rPr>
              <w:t xml:space="preserve"> </w:t>
            </w:r>
          </w:p>
          <w:p w14:paraId="653DCCC5" w14:textId="77777777" w:rsidR="000B29D5" w:rsidRPr="00C4647D" w:rsidRDefault="000B29D5" w:rsidP="006F104D">
            <w:pPr>
              <w:rPr>
                <w:rFonts w:asciiTheme="minorHAnsi" w:hAnsiTheme="minorHAnsi"/>
                <w:sz w:val="18"/>
                <w:szCs w:val="18"/>
                <w:lang w:val="fr-FR"/>
              </w:rPr>
            </w:pPr>
          </w:p>
        </w:tc>
        <w:tc>
          <w:tcPr>
            <w:tcW w:w="1844" w:type="pct"/>
          </w:tcPr>
          <w:p w14:paraId="0EE57DCE" w14:textId="77777777" w:rsidR="000B29D5" w:rsidRPr="00C4647D" w:rsidRDefault="000B29D5" w:rsidP="006F104D">
            <w:pPr>
              <w:rPr>
                <w:rFonts w:asciiTheme="minorHAnsi" w:hAnsiTheme="minorHAnsi"/>
                <w:sz w:val="18"/>
                <w:szCs w:val="18"/>
                <w:lang w:val="fr-FR"/>
              </w:rPr>
            </w:pPr>
            <w:r w:rsidRPr="00C4647D">
              <w:rPr>
                <w:rFonts w:asciiTheme="minorHAnsi" w:hAnsiTheme="minorHAnsi" w:cs="Helvetica"/>
                <w:sz w:val="18"/>
                <w:szCs w:val="18"/>
                <w:lang w:val="fr-FR"/>
              </w:rPr>
              <w:t>D’ici à 2020, le rythme d’appauvrissement de tous les habitats naturels, y compris les forêts, est réduit de moitié au moins et si possible ramené à près de zéro, et la dégradation et la fragmentation des habitats sont sensiblement réduites.</w:t>
            </w:r>
          </w:p>
        </w:tc>
      </w:tr>
      <w:tr w:rsidR="006F104D" w:rsidRPr="0013471F" w14:paraId="7741DA5C" w14:textId="77777777" w:rsidTr="006F104D">
        <w:tc>
          <w:tcPr>
            <w:tcW w:w="442" w:type="pct"/>
          </w:tcPr>
          <w:p w14:paraId="57837608" w14:textId="3EC1B5D2" w:rsidR="000B29D5" w:rsidRPr="00C4647D" w:rsidRDefault="006F104D" w:rsidP="006F104D">
            <w:pPr>
              <w:rPr>
                <w:rFonts w:asciiTheme="minorHAnsi" w:hAnsiTheme="minorHAnsi"/>
                <w:b/>
                <w:sz w:val="18"/>
                <w:szCs w:val="18"/>
                <w:lang w:val="fr-FR"/>
              </w:rPr>
            </w:pPr>
            <w:r>
              <w:rPr>
                <w:rFonts w:asciiTheme="minorHAnsi" w:hAnsiTheme="minorHAnsi"/>
                <w:b/>
                <w:sz w:val="18"/>
                <w:szCs w:val="18"/>
                <w:lang w:val="fr-FR"/>
              </w:rPr>
              <w:t>Objectif 1</w:t>
            </w:r>
          </w:p>
        </w:tc>
        <w:tc>
          <w:tcPr>
            <w:tcW w:w="1453" w:type="pct"/>
          </w:tcPr>
          <w:p w14:paraId="6953EB1E" w14:textId="77777777" w:rsidR="000B29D5" w:rsidRPr="00C4647D" w:rsidRDefault="000B29D5" w:rsidP="006F104D">
            <w:pPr>
              <w:rPr>
                <w:rFonts w:asciiTheme="minorHAnsi" w:hAnsiTheme="minorHAnsi"/>
                <w:sz w:val="18"/>
                <w:szCs w:val="18"/>
                <w:lang w:val="fr-FR"/>
              </w:rPr>
            </w:pPr>
            <w:r w:rsidRPr="00C4647D">
              <w:rPr>
                <w:rFonts w:asciiTheme="minorHAnsi" w:hAnsiTheme="minorHAnsi"/>
                <w:sz w:val="18"/>
                <w:szCs w:val="18"/>
                <w:lang w:val="fr-FR"/>
              </w:rPr>
              <w:t>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w:t>
            </w:r>
          </w:p>
        </w:tc>
        <w:tc>
          <w:tcPr>
            <w:tcW w:w="837" w:type="pct"/>
          </w:tcPr>
          <w:p w14:paraId="536FD269" w14:textId="77777777" w:rsidR="000B29D5" w:rsidRPr="00853D38" w:rsidRDefault="000B29D5" w:rsidP="006F104D">
            <w:pPr>
              <w:widowControl w:val="0"/>
              <w:autoSpaceDE w:val="0"/>
              <w:autoSpaceDN w:val="0"/>
              <w:adjustRightInd w:val="0"/>
              <w:rPr>
                <w:rFonts w:ascii="Calibri" w:hAnsi="Calibri" w:cs="Calibri"/>
                <w:b/>
                <w:bCs/>
                <w:sz w:val="18"/>
                <w:szCs w:val="18"/>
                <w:lang w:val="fr-FR"/>
              </w:rPr>
            </w:pPr>
            <w:r w:rsidRPr="00853D38">
              <w:rPr>
                <w:rFonts w:ascii="Calibri" w:hAnsi="Calibri" w:cs="Calibri"/>
                <w:b/>
                <w:color w:val="231F20"/>
                <w:sz w:val="18"/>
                <w:szCs w:val="18"/>
              </w:rPr>
              <w:t>1.b; 2.4; 6.1; 6.2; 6.5; 8.3; 8.9; 11.3; 11.4; 11.a; 11.b; 13.2; 14.4; 14.5; 14.c; 15.9</w:t>
            </w:r>
          </w:p>
        </w:tc>
        <w:tc>
          <w:tcPr>
            <w:tcW w:w="423" w:type="pct"/>
          </w:tcPr>
          <w:p w14:paraId="03E7F14C" w14:textId="6B4B50FC" w:rsidR="000B29D5" w:rsidRPr="00C4647D" w:rsidRDefault="000B29D5" w:rsidP="006F104D">
            <w:pPr>
              <w:widowControl w:val="0"/>
              <w:autoSpaceDE w:val="0"/>
              <w:autoSpaceDN w:val="0"/>
              <w:adjustRightInd w:val="0"/>
              <w:rPr>
                <w:rFonts w:asciiTheme="minorHAnsi" w:hAnsiTheme="minorHAnsi" w:cs="Helvetica"/>
                <w:sz w:val="18"/>
                <w:szCs w:val="18"/>
                <w:lang w:val="fr-FR"/>
              </w:rPr>
            </w:pPr>
            <w:r w:rsidRPr="00C4647D">
              <w:rPr>
                <w:rFonts w:asciiTheme="minorHAnsi" w:hAnsiTheme="minorHAnsi" w:cs="Helvetica"/>
                <w:b/>
                <w:bCs/>
                <w:sz w:val="18"/>
                <w:szCs w:val="18"/>
                <w:lang w:val="fr-FR"/>
              </w:rPr>
              <w:t xml:space="preserve">Objectif </w:t>
            </w:r>
            <w:r w:rsidR="00E774C7">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2</w:t>
            </w:r>
            <w:r w:rsidRPr="00C4647D">
              <w:rPr>
                <w:rFonts w:asciiTheme="minorHAnsi" w:hAnsiTheme="minorHAnsi" w:cs="Helvetica"/>
                <w:sz w:val="18"/>
                <w:szCs w:val="18"/>
                <w:lang w:val="fr-FR"/>
              </w:rPr>
              <w:t xml:space="preserve"> </w:t>
            </w:r>
          </w:p>
          <w:p w14:paraId="74209A57" w14:textId="77777777" w:rsidR="000B29D5" w:rsidRPr="00C4647D" w:rsidRDefault="000B29D5" w:rsidP="006F104D">
            <w:pPr>
              <w:rPr>
                <w:rFonts w:asciiTheme="minorHAnsi" w:hAnsiTheme="minorHAnsi"/>
                <w:sz w:val="18"/>
                <w:szCs w:val="18"/>
                <w:lang w:val="fr-FR"/>
              </w:rPr>
            </w:pPr>
          </w:p>
        </w:tc>
        <w:tc>
          <w:tcPr>
            <w:tcW w:w="1844" w:type="pct"/>
          </w:tcPr>
          <w:p w14:paraId="21CE027B" w14:textId="77777777" w:rsidR="000B29D5" w:rsidRPr="00C4647D" w:rsidRDefault="000B29D5" w:rsidP="006F104D">
            <w:pPr>
              <w:rPr>
                <w:rFonts w:asciiTheme="minorHAnsi" w:hAnsiTheme="minorHAnsi"/>
                <w:sz w:val="18"/>
                <w:szCs w:val="18"/>
                <w:lang w:val="fr-FR"/>
              </w:rPr>
            </w:pPr>
            <w:r w:rsidRPr="00C4647D">
              <w:rPr>
                <w:rFonts w:asciiTheme="minorHAnsi" w:hAnsiTheme="minorHAnsi" w:cs="Helvetica"/>
                <w:sz w:val="18"/>
                <w:szCs w:val="18"/>
                <w:lang w:val="fr-FR"/>
              </w:rPr>
              <w:t>D’ici à 2020 au plus tard, les valeurs de la diversité biologique ont été intégrées dans les stratégies et les processus de planification nationaux et locaux de développement et de réduction de la pauvreté, et incorporées dans les comptes nationaux, selon que de besoin, et dans les systèmes de notification.</w:t>
            </w:r>
          </w:p>
        </w:tc>
      </w:tr>
      <w:tr w:rsidR="006F104D" w:rsidRPr="0013471F" w14:paraId="221C3381" w14:textId="77777777" w:rsidTr="006F104D">
        <w:tc>
          <w:tcPr>
            <w:tcW w:w="442" w:type="pct"/>
            <w:vMerge w:val="restart"/>
          </w:tcPr>
          <w:p w14:paraId="3462E5AC" w14:textId="390B1412" w:rsidR="000B29D5" w:rsidRPr="00C4647D" w:rsidRDefault="006F104D" w:rsidP="006F104D">
            <w:pPr>
              <w:rPr>
                <w:rFonts w:asciiTheme="minorHAnsi" w:hAnsiTheme="minorHAnsi"/>
                <w:b/>
                <w:sz w:val="18"/>
                <w:szCs w:val="18"/>
                <w:lang w:val="fr-FR"/>
              </w:rPr>
            </w:pPr>
            <w:r>
              <w:rPr>
                <w:rFonts w:asciiTheme="minorHAnsi" w:hAnsiTheme="minorHAnsi"/>
                <w:b/>
                <w:sz w:val="18"/>
                <w:szCs w:val="18"/>
                <w:lang w:val="fr-FR"/>
              </w:rPr>
              <w:t>Objectif 2</w:t>
            </w:r>
          </w:p>
        </w:tc>
        <w:tc>
          <w:tcPr>
            <w:tcW w:w="1453" w:type="pct"/>
            <w:vMerge w:val="restart"/>
          </w:tcPr>
          <w:p w14:paraId="5111C0D7" w14:textId="77777777" w:rsidR="000B29D5" w:rsidRPr="00C4647D" w:rsidRDefault="000B29D5" w:rsidP="006F104D">
            <w:pPr>
              <w:rPr>
                <w:rFonts w:asciiTheme="minorHAnsi" w:hAnsiTheme="minorHAnsi"/>
                <w:sz w:val="18"/>
                <w:szCs w:val="18"/>
                <w:lang w:val="fr-FR"/>
              </w:rPr>
            </w:pPr>
            <w:r w:rsidRPr="00C4647D">
              <w:rPr>
                <w:rFonts w:asciiTheme="minorHAnsi" w:hAnsiTheme="minorHAnsi"/>
                <w:sz w:val="18"/>
                <w:szCs w:val="18"/>
                <w:lang w:val="fr-FR"/>
              </w:rPr>
              <w:t>L’eau est utilisée dans le respect des besoins des écosystèmes de zones humides afin qu’ils puissent remplir leurs fonctions et fournir des services à l’échelle qui convient, notamment au niveau d’un bassin versant ou le long d’une zone côtière</w:t>
            </w:r>
          </w:p>
        </w:tc>
        <w:tc>
          <w:tcPr>
            <w:tcW w:w="837" w:type="pct"/>
            <w:vMerge w:val="restart"/>
          </w:tcPr>
          <w:p w14:paraId="311FCB47" w14:textId="77777777" w:rsidR="000B29D5" w:rsidRPr="00C4647D" w:rsidRDefault="000B29D5" w:rsidP="006F104D">
            <w:pPr>
              <w:widowControl w:val="0"/>
              <w:autoSpaceDE w:val="0"/>
              <w:autoSpaceDN w:val="0"/>
              <w:adjustRightInd w:val="0"/>
              <w:rPr>
                <w:rFonts w:asciiTheme="minorHAnsi" w:hAnsiTheme="minorHAnsi" w:cs="Helvetica"/>
                <w:b/>
                <w:bCs/>
                <w:sz w:val="18"/>
                <w:szCs w:val="18"/>
                <w:lang w:val="fr-FR"/>
              </w:rPr>
            </w:pPr>
            <w:r w:rsidRPr="00853D38">
              <w:rPr>
                <w:rFonts w:ascii="Calibri" w:hAnsi="Calibri" w:cs="Calibri"/>
                <w:b/>
                <w:color w:val="231F20"/>
                <w:sz w:val="18"/>
                <w:szCs w:val="18"/>
              </w:rPr>
              <w:t>6.4; 6.5; 6.6</w:t>
            </w:r>
          </w:p>
        </w:tc>
        <w:tc>
          <w:tcPr>
            <w:tcW w:w="423" w:type="pct"/>
          </w:tcPr>
          <w:p w14:paraId="2BC62E19" w14:textId="0B17DD05" w:rsidR="000B29D5" w:rsidRPr="00C4647D" w:rsidRDefault="000B29D5" w:rsidP="006F104D">
            <w:pPr>
              <w:widowControl w:val="0"/>
              <w:autoSpaceDE w:val="0"/>
              <w:autoSpaceDN w:val="0"/>
              <w:adjustRightInd w:val="0"/>
              <w:rPr>
                <w:rFonts w:asciiTheme="minorHAnsi" w:hAnsiTheme="minorHAnsi" w:cs="Helvetica"/>
                <w:sz w:val="18"/>
                <w:szCs w:val="18"/>
                <w:lang w:val="fr-FR"/>
              </w:rPr>
            </w:pPr>
            <w:r w:rsidRPr="00C4647D">
              <w:rPr>
                <w:rFonts w:asciiTheme="minorHAnsi" w:hAnsiTheme="minorHAnsi" w:cs="Helvetica"/>
                <w:b/>
                <w:bCs/>
                <w:sz w:val="18"/>
                <w:szCs w:val="18"/>
                <w:lang w:val="fr-FR"/>
              </w:rPr>
              <w:t xml:space="preserve">Objectif </w:t>
            </w:r>
            <w:r w:rsidR="00E774C7">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7</w:t>
            </w:r>
            <w:r w:rsidRPr="00C4647D">
              <w:rPr>
                <w:rFonts w:asciiTheme="minorHAnsi" w:hAnsiTheme="minorHAnsi" w:cs="Helvetica"/>
                <w:sz w:val="18"/>
                <w:szCs w:val="18"/>
                <w:lang w:val="fr-FR"/>
              </w:rPr>
              <w:t xml:space="preserve"> </w:t>
            </w:r>
          </w:p>
          <w:p w14:paraId="6CE33D9C" w14:textId="77777777" w:rsidR="000B29D5" w:rsidRPr="00C4647D" w:rsidRDefault="000B29D5" w:rsidP="006F104D">
            <w:pPr>
              <w:rPr>
                <w:rFonts w:asciiTheme="minorHAnsi" w:hAnsiTheme="minorHAnsi"/>
                <w:sz w:val="18"/>
                <w:szCs w:val="18"/>
                <w:lang w:val="fr-FR"/>
              </w:rPr>
            </w:pPr>
          </w:p>
        </w:tc>
        <w:tc>
          <w:tcPr>
            <w:tcW w:w="1844" w:type="pct"/>
          </w:tcPr>
          <w:p w14:paraId="64BF8347" w14:textId="77777777" w:rsidR="000B29D5" w:rsidRPr="00C4647D" w:rsidRDefault="000B29D5" w:rsidP="006F104D">
            <w:pPr>
              <w:rPr>
                <w:rFonts w:asciiTheme="minorHAnsi" w:hAnsiTheme="minorHAnsi"/>
                <w:sz w:val="18"/>
                <w:szCs w:val="18"/>
                <w:lang w:val="fr-FR"/>
              </w:rPr>
            </w:pPr>
            <w:r w:rsidRPr="00C4647D">
              <w:rPr>
                <w:rFonts w:asciiTheme="minorHAnsi" w:hAnsiTheme="minorHAnsi" w:cs="Helvetica"/>
                <w:sz w:val="18"/>
                <w:szCs w:val="18"/>
                <w:lang w:val="fr-FR"/>
              </w:rPr>
              <w:t>D’ici à 2020, les zones consacrées à l’agriculture, l’aquaculture et la sylviculture sont gérées d’une manière durable, afin d’assurer la conservation de la diversité biologique.</w:t>
            </w:r>
          </w:p>
        </w:tc>
      </w:tr>
      <w:tr w:rsidR="006F104D" w:rsidRPr="0013471F" w14:paraId="60D62903" w14:textId="77777777" w:rsidTr="006F104D">
        <w:tc>
          <w:tcPr>
            <w:tcW w:w="442" w:type="pct"/>
            <w:vMerge/>
          </w:tcPr>
          <w:p w14:paraId="2EF0A73E" w14:textId="77777777" w:rsidR="000B29D5" w:rsidRPr="00C4647D" w:rsidRDefault="000B29D5" w:rsidP="006F104D">
            <w:pPr>
              <w:rPr>
                <w:rFonts w:asciiTheme="minorHAnsi" w:hAnsiTheme="minorHAnsi"/>
                <w:b/>
                <w:sz w:val="18"/>
                <w:szCs w:val="18"/>
                <w:lang w:val="fr-FR"/>
              </w:rPr>
            </w:pPr>
          </w:p>
        </w:tc>
        <w:tc>
          <w:tcPr>
            <w:tcW w:w="1453" w:type="pct"/>
            <w:vMerge/>
          </w:tcPr>
          <w:p w14:paraId="614CC505" w14:textId="77777777" w:rsidR="000B29D5" w:rsidRPr="00C4647D" w:rsidRDefault="000B29D5" w:rsidP="006F104D">
            <w:pPr>
              <w:rPr>
                <w:rFonts w:asciiTheme="minorHAnsi" w:hAnsiTheme="minorHAnsi"/>
                <w:sz w:val="18"/>
                <w:szCs w:val="18"/>
                <w:lang w:val="fr-FR"/>
              </w:rPr>
            </w:pPr>
          </w:p>
        </w:tc>
        <w:tc>
          <w:tcPr>
            <w:tcW w:w="837" w:type="pct"/>
            <w:vMerge/>
          </w:tcPr>
          <w:p w14:paraId="592F464E" w14:textId="77777777" w:rsidR="000B29D5" w:rsidRPr="00C4647D" w:rsidRDefault="000B29D5" w:rsidP="006F104D">
            <w:pPr>
              <w:widowControl w:val="0"/>
              <w:autoSpaceDE w:val="0"/>
              <w:autoSpaceDN w:val="0"/>
              <w:adjustRightInd w:val="0"/>
              <w:rPr>
                <w:rFonts w:asciiTheme="minorHAnsi" w:hAnsiTheme="minorHAnsi" w:cs="Helvetica"/>
                <w:b/>
                <w:bCs/>
                <w:sz w:val="18"/>
                <w:szCs w:val="18"/>
                <w:lang w:val="fr-FR"/>
              </w:rPr>
            </w:pPr>
          </w:p>
        </w:tc>
        <w:tc>
          <w:tcPr>
            <w:tcW w:w="423" w:type="pct"/>
          </w:tcPr>
          <w:p w14:paraId="05A8F0FC" w14:textId="27F1D864" w:rsidR="000B29D5" w:rsidRPr="00C4647D" w:rsidRDefault="000B29D5" w:rsidP="006F104D">
            <w:pPr>
              <w:widowControl w:val="0"/>
              <w:autoSpaceDE w:val="0"/>
              <w:autoSpaceDN w:val="0"/>
              <w:adjustRightInd w:val="0"/>
              <w:rPr>
                <w:rFonts w:asciiTheme="minorHAnsi" w:hAnsiTheme="minorHAnsi" w:cs="Helvetica"/>
                <w:sz w:val="18"/>
                <w:szCs w:val="18"/>
                <w:lang w:val="fr-FR"/>
              </w:rPr>
            </w:pPr>
            <w:r w:rsidRPr="00C4647D">
              <w:rPr>
                <w:rFonts w:asciiTheme="minorHAnsi" w:hAnsiTheme="minorHAnsi" w:cs="Helvetica"/>
                <w:b/>
                <w:bCs/>
                <w:sz w:val="18"/>
                <w:szCs w:val="18"/>
                <w:lang w:val="fr-FR"/>
              </w:rPr>
              <w:t xml:space="preserve">Objectif </w:t>
            </w:r>
            <w:r w:rsidR="00E774C7">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8</w:t>
            </w:r>
            <w:r w:rsidRPr="00C4647D">
              <w:rPr>
                <w:rFonts w:asciiTheme="minorHAnsi" w:hAnsiTheme="minorHAnsi" w:cs="Helvetica"/>
                <w:sz w:val="18"/>
                <w:szCs w:val="18"/>
                <w:lang w:val="fr-FR"/>
              </w:rPr>
              <w:t xml:space="preserve"> </w:t>
            </w:r>
          </w:p>
          <w:p w14:paraId="3D31B46F" w14:textId="77777777" w:rsidR="000B29D5" w:rsidRPr="00C4647D" w:rsidRDefault="000B29D5" w:rsidP="006F104D">
            <w:pPr>
              <w:widowControl w:val="0"/>
              <w:autoSpaceDE w:val="0"/>
              <w:autoSpaceDN w:val="0"/>
              <w:adjustRightInd w:val="0"/>
              <w:rPr>
                <w:rFonts w:asciiTheme="minorHAnsi" w:hAnsiTheme="minorHAnsi" w:cs="Helvetica"/>
                <w:b/>
                <w:bCs/>
                <w:sz w:val="18"/>
                <w:szCs w:val="18"/>
                <w:lang w:val="fr-FR"/>
              </w:rPr>
            </w:pPr>
          </w:p>
        </w:tc>
        <w:tc>
          <w:tcPr>
            <w:tcW w:w="1844" w:type="pct"/>
          </w:tcPr>
          <w:p w14:paraId="36E3EBB4" w14:textId="77777777" w:rsidR="000B29D5" w:rsidRPr="00C4647D" w:rsidRDefault="000B29D5" w:rsidP="006F104D">
            <w:pPr>
              <w:rPr>
                <w:rFonts w:asciiTheme="minorHAnsi" w:hAnsiTheme="minorHAnsi"/>
                <w:sz w:val="18"/>
                <w:szCs w:val="18"/>
                <w:lang w:val="fr-FR"/>
              </w:rPr>
            </w:pPr>
            <w:r w:rsidRPr="00C4647D">
              <w:rPr>
                <w:rFonts w:asciiTheme="minorHAnsi" w:hAnsiTheme="minorHAnsi" w:cs="Helvetica"/>
                <w:sz w:val="18"/>
                <w:szCs w:val="18"/>
                <w:lang w:val="fr-FR"/>
              </w:rPr>
              <w:t>D’ici à 2020, la pollution, notamment celle causée par l’excès d'éléments nutritifs, est ramenée à un niveau qui n’a pas d’effet néfaste sur les fonctions des écosystèmes et la diversité biologique.</w:t>
            </w:r>
          </w:p>
        </w:tc>
      </w:tr>
      <w:tr w:rsidR="006F104D" w:rsidRPr="0013471F" w14:paraId="64FA6BB4" w14:textId="77777777" w:rsidTr="006F104D">
        <w:tc>
          <w:tcPr>
            <w:tcW w:w="442" w:type="pct"/>
            <w:vMerge w:val="restart"/>
          </w:tcPr>
          <w:p w14:paraId="12F04304" w14:textId="0F0B9E3C" w:rsidR="000B29D5" w:rsidRPr="00C4647D" w:rsidRDefault="006F104D" w:rsidP="006F104D">
            <w:pPr>
              <w:rPr>
                <w:rFonts w:asciiTheme="minorHAnsi" w:hAnsiTheme="minorHAnsi"/>
                <w:b/>
                <w:sz w:val="18"/>
                <w:szCs w:val="18"/>
                <w:lang w:val="fr-FR"/>
              </w:rPr>
            </w:pPr>
            <w:r>
              <w:rPr>
                <w:rFonts w:asciiTheme="minorHAnsi" w:hAnsiTheme="minorHAnsi"/>
                <w:b/>
                <w:sz w:val="18"/>
                <w:szCs w:val="18"/>
                <w:lang w:val="fr-FR"/>
              </w:rPr>
              <w:t>Objectif 3</w:t>
            </w:r>
          </w:p>
        </w:tc>
        <w:tc>
          <w:tcPr>
            <w:tcW w:w="1453" w:type="pct"/>
            <w:vMerge w:val="restart"/>
          </w:tcPr>
          <w:p w14:paraId="2647ABA6" w14:textId="77777777" w:rsidR="000B29D5" w:rsidRPr="00C4647D" w:rsidRDefault="000B29D5" w:rsidP="006F104D">
            <w:pPr>
              <w:rPr>
                <w:rFonts w:asciiTheme="minorHAnsi" w:hAnsiTheme="minorHAnsi"/>
                <w:sz w:val="18"/>
                <w:szCs w:val="18"/>
                <w:lang w:val="fr-FR"/>
              </w:rPr>
            </w:pPr>
            <w:r w:rsidRPr="00C4647D">
              <w:rPr>
                <w:rFonts w:asciiTheme="minorHAnsi" w:hAnsiTheme="minorHAnsi"/>
                <w:sz w:val="18"/>
                <w:szCs w:val="18"/>
                <w:lang w:val="fr-FR"/>
              </w:rPr>
              <w:t>Les secteurs public et privé ont redoublé d’efforts pour appliquer des directives et bonnes pratiques d’utilisation rationnelle de l’eau et des zones humides</w:t>
            </w:r>
          </w:p>
        </w:tc>
        <w:tc>
          <w:tcPr>
            <w:tcW w:w="837" w:type="pct"/>
            <w:vMerge w:val="restart"/>
          </w:tcPr>
          <w:p w14:paraId="2690C5D0" w14:textId="77777777" w:rsidR="000B29D5" w:rsidRPr="00C4647D" w:rsidRDefault="000B29D5" w:rsidP="006F104D">
            <w:pPr>
              <w:widowControl w:val="0"/>
              <w:autoSpaceDE w:val="0"/>
              <w:autoSpaceDN w:val="0"/>
              <w:adjustRightInd w:val="0"/>
              <w:rPr>
                <w:rFonts w:asciiTheme="minorHAnsi" w:hAnsiTheme="minorHAnsi" w:cs="Helvetica"/>
                <w:b/>
                <w:bCs/>
                <w:sz w:val="18"/>
                <w:szCs w:val="18"/>
                <w:lang w:val="fr-FR"/>
              </w:rPr>
            </w:pPr>
            <w:r w:rsidRPr="00853D38">
              <w:rPr>
                <w:rFonts w:ascii="Calibri" w:hAnsi="Calibri" w:cs="Calibri"/>
                <w:b/>
                <w:color w:val="231F20"/>
                <w:sz w:val="18"/>
                <w:szCs w:val="18"/>
              </w:rPr>
              <w:t>2.3; 2.5; 3.9; 6.3; 6.4; 6.5; 6.6; 6.a; 6.b; 8.4; 9.1; 9.5; 11.4; 11.5; 11.6; 11.7; 12.2; 12.6; 14.1; 14.2; 14.3; 14.4; 14.5; 14.7; 14.b; 15.1; 15.2; 15.3; 15.4; 15.5; 15.6; 15.7</w:t>
            </w:r>
          </w:p>
        </w:tc>
        <w:tc>
          <w:tcPr>
            <w:tcW w:w="423" w:type="pct"/>
          </w:tcPr>
          <w:p w14:paraId="1B01937B" w14:textId="23522735" w:rsidR="000B29D5" w:rsidRPr="00C4647D" w:rsidRDefault="000B29D5" w:rsidP="006F104D">
            <w:pPr>
              <w:widowControl w:val="0"/>
              <w:autoSpaceDE w:val="0"/>
              <w:autoSpaceDN w:val="0"/>
              <w:adjustRightInd w:val="0"/>
              <w:rPr>
                <w:rFonts w:asciiTheme="minorHAnsi" w:hAnsiTheme="minorHAnsi" w:cs="Helvetica"/>
                <w:sz w:val="18"/>
                <w:szCs w:val="18"/>
                <w:lang w:val="fr-FR"/>
              </w:rPr>
            </w:pPr>
            <w:r w:rsidRPr="00C4647D">
              <w:rPr>
                <w:rFonts w:asciiTheme="minorHAnsi" w:hAnsiTheme="minorHAnsi" w:cs="Helvetica"/>
                <w:b/>
                <w:bCs/>
                <w:sz w:val="18"/>
                <w:szCs w:val="18"/>
                <w:lang w:val="fr-FR"/>
              </w:rPr>
              <w:t xml:space="preserve">Objectif </w:t>
            </w:r>
            <w:r w:rsidR="00E774C7">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4</w:t>
            </w:r>
            <w:r w:rsidRPr="00C4647D">
              <w:rPr>
                <w:rFonts w:asciiTheme="minorHAnsi" w:hAnsiTheme="minorHAnsi" w:cs="Helvetica"/>
                <w:sz w:val="18"/>
                <w:szCs w:val="18"/>
                <w:lang w:val="fr-FR"/>
              </w:rPr>
              <w:t xml:space="preserve"> </w:t>
            </w:r>
          </w:p>
          <w:p w14:paraId="2683A423" w14:textId="77777777" w:rsidR="000B29D5" w:rsidRPr="00C4647D" w:rsidRDefault="000B29D5" w:rsidP="006F104D">
            <w:pPr>
              <w:rPr>
                <w:rFonts w:asciiTheme="minorHAnsi" w:hAnsiTheme="minorHAnsi"/>
                <w:sz w:val="18"/>
                <w:szCs w:val="18"/>
                <w:lang w:val="fr-FR"/>
              </w:rPr>
            </w:pPr>
          </w:p>
        </w:tc>
        <w:tc>
          <w:tcPr>
            <w:tcW w:w="1844" w:type="pct"/>
          </w:tcPr>
          <w:p w14:paraId="233C8D03" w14:textId="77777777" w:rsidR="000B29D5" w:rsidRPr="00C4647D" w:rsidRDefault="000B29D5" w:rsidP="006F104D">
            <w:pPr>
              <w:rPr>
                <w:rFonts w:asciiTheme="minorHAnsi" w:hAnsiTheme="minorHAnsi"/>
                <w:sz w:val="18"/>
                <w:szCs w:val="18"/>
                <w:lang w:val="fr-FR"/>
              </w:rPr>
            </w:pPr>
            <w:r w:rsidRPr="00C4647D">
              <w:rPr>
                <w:rFonts w:asciiTheme="minorHAnsi" w:hAnsiTheme="minorHAnsi" w:cs="Helvetica"/>
                <w:sz w:val="18"/>
                <w:szCs w:val="18"/>
                <w:lang w:val="fr-FR"/>
              </w:rPr>
              <w:t>D’ici à 2020 au plus tard, les gouvernements, les entreprises et les parties prenantes, à tous les niveaux, ont pris des mesures ou ont appliqué des plans pour assurer une production et une consommation durables, et ont maintenu les incidences de l’utilisation des ressources naturelles dans des limites écologiques sûres.</w:t>
            </w:r>
          </w:p>
        </w:tc>
      </w:tr>
      <w:tr w:rsidR="006F104D" w:rsidRPr="0013471F" w14:paraId="0EAF16A2" w14:textId="77777777" w:rsidTr="006F104D">
        <w:tc>
          <w:tcPr>
            <w:tcW w:w="442" w:type="pct"/>
            <w:vMerge/>
          </w:tcPr>
          <w:p w14:paraId="7602BA65" w14:textId="77777777" w:rsidR="000B29D5" w:rsidRPr="00C4647D" w:rsidRDefault="000B29D5" w:rsidP="006F104D">
            <w:pPr>
              <w:rPr>
                <w:rFonts w:asciiTheme="minorHAnsi" w:hAnsiTheme="minorHAnsi"/>
                <w:b/>
                <w:sz w:val="18"/>
                <w:szCs w:val="18"/>
                <w:lang w:val="fr-FR"/>
              </w:rPr>
            </w:pPr>
          </w:p>
        </w:tc>
        <w:tc>
          <w:tcPr>
            <w:tcW w:w="1453" w:type="pct"/>
            <w:vMerge/>
          </w:tcPr>
          <w:p w14:paraId="61B5A502" w14:textId="77777777" w:rsidR="000B29D5" w:rsidRPr="00C4647D" w:rsidRDefault="000B29D5" w:rsidP="006F104D">
            <w:pPr>
              <w:rPr>
                <w:rFonts w:asciiTheme="minorHAnsi" w:hAnsiTheme="minorHAnsi"/>
                <w:sz w:val="18"/>
                <w:szCs w:val="18"/>
                <w:lang w:val="fr-FR"/>
              </w:rPr>
            </w:pPr>
          </w:p>
        </w:tc>
        <w:tc>
          <w:tcPr>
            <w:tcW w:w="837" w:type="pct"/>
            <w:vMerge/>
          </w:tcPr>
          <w:p w14:paraId="1088225C" w14:textId="77777777" w:rsidR="000B29D5" w:rsidRPr="00C4647D" w:rsidRDefault="000B29D5" w:rsidP="006F104D">
            <w:pPr>
              <w:widowControl w:val="0"/>
              <w:autoSpaceDE w:val="0"/>
              <w:autoSpaceDN w:val="0"/>
              <w:adjustRightInd w:val="0"/>
              <w:rPr>
                <w:rFonts w:asciiTheme="minorHAnsi" w:hAnsiTheme="minorHAnsi" w:cs="Helvetica"/>
                <w:b/>
                <w:bCs/>
                <w:sz w:val="18"/>
                <w:szCs w:val="18"/>
                <w:lang w:val="fr-FR"/>
              </w:rPr>
            </w:pPr>
          </w:p>
        </w:tc>
        <w:tc>
          <w:tcPr>
            <w:tcW w:w="423" w:type="pct"/>
          </w:tcPr>
          <w:p w14:paraId="519AD4B9" w14:textId="7E012274" w:rsidR="000B29D5" w:rsidRPr="00C4647D" w:rsidRDefault="000B29D5" w:rsidP="006F104D">
            <w:pPr>
              <w:widowControl w:val="0"/>
              <w:autoSpaceDE w:val="0"/>
              <w:autoSpaceDN w:val="0"/>
              <w:adjustRightInd w:val="0"/>
              <w:rPr>
                <w:rFonts w:asciiTheme="minorHAnsi" w:hAnsiTheme="minorHAnsi" w:cs="Helvetica"/>
                <w:b/>
                <w:bCs/>
                <w:sz w:val="18"/>
                <w:szCs w:val="18"/>
                <w:lang w:val="fr-FR"/>
              </w:rPr>
            </w:pPr>
            <w:r w:rsidRPr="00C4647D">
              <w:rPr>
                <w:rFonts w:asciiTheme="minorHAnsi" w:hAnsiTheme="minorHAnsi" w:cs="Helvetica"/>
                <w:b/>
                <w:bCs/>
                <w:sz w:val="18"/>
                <w:szCs w:val="18"/>
                <w:lang w:val="fr-FR"/>
              </w:rPr>
              <w:t xml:space="preserve">Objectif </w:t>
            </w:r>
            <w:r w:rsidR="00E774C7">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3</w:t>
            </w:r>
          </w:p>
        </w:tc>
        <w:tc>
          <w:tcPr>
            <w:tcW w:w="1844" w:type="pct"/>
          </w:tcPr>
          <w:p w14:paraId="3BDFAAFA" w14:textId="77777777" w:rsidR="000B29D5" w:rsidRPr="00C4647D" w:rsidRDefault="000B29D5" w:rsidP="006F104D">
            <w:pPr>
              <w:rPr>
                <w:rFonts w:asciiTheme="minorHAnsi" w:hAnsiTheme="minorHAnsi" w:cs="Helvetica"/>
                <w:sz w:val="18"/>
                <w:szCs w:val="18"/>
                <w:lang w:val="fr-FR"/>
              </w:rPr>
            </w:pPr>
            <w:r w:rsidRPr="00C4647D">
              <w:rPr>
                <w:rFonts w:asciiTheme="minorHAnsi" w:hAnsiTheme="minorHAnsi" w:cs="Helvetica"/>
                <w:sz w:val="18"/>
                <w:szCs w:val="18"/>
                <w:lang w:val="fr-FR"/>
              </w:rPr>
              <w:t>D’ici à 2020 au plus tard, les incitations, y compris les subventions néfastes pour la diversité biologique, sont éliminées, réduites progressivement ou réformées, afin de réduire au minimum ou d’éviter les impacts défavorables, et des incitations positives en faveur de la conservation et de l’utilisation durable de la diversité biologique sont élaborées et appliquées, d’une manière compatible et en harmonie avec les dispositions de la Convention et les obligations internationales en vigueur, en tenant compte des conditions socioéconomiques nationales.</w:t>
            </w:r>
          </w:p>
        </w:tc>
      </w:tr>
      <w:tr w:rsidR="006F104D" w:rsidRPr="00E12687" w14:paraId="39C6936B" w14:textId="77777777" w:rsidTr="006F104D">
        <w:tc>
          <w:tcPr>
            <w:tcW w:w="442" w:type="pct"/>
            <w:vMerge/>
          </w:tcPr>
          <w:p w14:paraId="6E040836" w14:textId="77777777" w:rsidR="000B29D5" w:rsidRPr="00C4647D" w:rsidRDefault="000B29D5" w:rsidP="006F104D">
            <w:pPr>
              <w:rPr>
                <w:rFonts w:asciiTheme="minorHAnsi" w:hAnsiTheme="minorHAnsi"/>
                <w:b/>
                <w:sz w:val="18"/>
                <w:szCs w:val="18"/>
                <w:lang w:val="fr-FR"/>
              </w:rPr>
            </w:pPr>
          </w:p>
        </w:tc>
        <w:tc>
          <w:tcPr>
            <w:tcW w:w="1453" w:type="pct"/>
            <w:vMerge/>
          </w:tcPr>
          <w:p w14:paraId="2BBBE4C6" w14:textId="77777777" w:rsidR="000B29D5" w:rsidRPr="00C4647D" w:rsidRDefault="000B29D5" w:rsidP="006F104D">
            <w:pPr>
              <w:rPr>
                <w:rFonts w:asciiTheme="minorHAnsi" w:hAnsiTheme="minorHAnsi"/>
                <w:sz w:val="18"/>
                <w:szCs w:val="18"/>
                <w:lang w:val="fr-FR"/>
              </w:rPr>
            </w:pPr>
          </w:p>
        </w:tc>
        <w:tc>
          <w:tcPr>
            <w:tcW w:w="837" w:type="pct"/>
            <w:vMerge/>
          </w:tcPr>
          <w:p w14:paraId="62443BCC" w14:textId="77777777" w:rsidR="000B29D5" w:rsidRPr="00C4647D" w:rsidRDefault="000B29D5" w:rsidP="006F104D">
            <w:pPr>
              <w:widowControl w:val="0"/>
              <w:autoSpaceDE w:val="0"/>
              <w:autoSpaceDN w:val="0"/>
              <w:adjustRightInd w:val="0"/>
              <w:rPr>
                <w:rFonts w:asciiTheme="minorHAnsi" w:hAnsiTheme="minorHAnsi" w:cs="Helvetica"/>
                <w:b/>
                <w:bCs/>
                <w:sz w:val="18"/>
                <w:szCs w:val="18"/>
                <w:lang w:val="fr-FR"/>
              </w:rPr>
            </w:pPr>
          </w:p>
        </w:tc>
        <w:tc>
          <w:tcPr>
            <w:tcW w:w="423" w:type="pct"/>
          </w:tcPr>
          <w:p w14:paraId="6EB6DFF7" w14:textId="1BF21F07" w:rsidR="000B29D5" w:rsidRPr="00C4647D" w:rsidRDefault="000B29D5" w:rsidP="006F104D">
            <w:pPr>
              <w:widowControl w:val="0"/>
              <w:autoSpaceDE w:val="0"/>
              <w:autoSpaceDN w:val="0"/>
              <w:adjustRightInd w:val="0"/>
              <w:rPr>
                <w:rFonts w:asciiTheme="minorHAnsi" w:hAnsiTheme="minorHAnsi" w:cs="Helvetica"/>
                <w:b/>
                <w:bCs/>
                <w:sz w:val="18"/>
                <w:szCs w:val="18"/>
                <w:lang w:val="fr-FR"/>
              </w:rPr>
            </w:pPr>
            <w:r w:rsidRPr="00C4647D">
              <w:rPr>
                <w:rFonts w:asciiTheme="minorHAnsi" w:hAnsiTheme="minorHAnsi" w:cs="Helvetica"/>
                <w:b/>
                <w:bCs/>
                <w:sz w:val="18"/>
                <w:szCs w:val="18"/>
                <w:lang w:val="fr-FR"/>
              </w:rPr>
              <w:t xml:space="preserve">Objectif </w:t>
            </w:r>
            <w:r w:rsidR="00E774C7">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7</w:t>
            </w:r>
          </w:p>
        </w:tc>
        <w:tc>
          <w:tcPr>
            <w:tcW w:w="1844" w:type="pct"/>
          </w:tcPr>
          <w:p w14:paraId="78BB0548" w14:textId="77777777" w:rsidR="000B29D5" w:rsidRPr="00C4647D" w:rsidRDefault="000B29D5" w:rsidP="006F104D">
            <w:pPr>
              <w:rPr>
                <w:rFonts w:asciiTheme="minorHAnsi" w:hAnsiTheme="minorHAnsi" w:cs="Helvetica"/>
                <w:sz w:val="18"/>
                <w:szCs w:val="18"/>
                <w:lang w:val="fr-FR"/>
              </w:rPr>
            </w:pPr>
            <w:r w:rsidRPr="00C4647D">
              <w:rPr>
                <w:rFonts w:asciiTheme="minorHAnsi" w:hAnsiTheme="minorHAnsi" w:cs="Helvetica"/>
                <w:sz w:val="18"/>
                <w:szCs w:val="18"/>
                <w:lang w:val="fr-FR"/>
              </w:rPr>
              <w:t>Comme ci-dessus</w:t>
            </w:r>
          </w:p>
        </w:tc>
      </w:tr>
      <w:tr w:rsidR="006F104D" w:rsidRPr="00E12687" w14:paraId="070DA6C5" w14:textId="77777777" w:rsidTr="006F104D">
        <w:tc>
          <w:tcPr>
            <w:tcW w:w="442" w:type="pct"/>
            <w:vMerge/>
          </w:tcPr>
          <w:p w14:paraId="121237E1" w14:textId="77777777" w:rsidR="000B29D5" w:rsidRPr="00C4647D" w:rsidRDefault="000B29D5" w:rsidP="006F104D">
            <w:pPr>
              <w:rPr>
                <w:rFonts w:asciiTheme="minorHAnsi" w:hAnsiTheme="minorHAnsi"/>
                <w:b/>
                <w:sz w:val="18"/>
                <w:szCs w:val="18"/>
                <w:lang w:val="fr-FR"/>
              </w:rPr>
            </w:pPr>
          </w:p>
        </w:tc>
        <w:tc>
          <w:tcPr>
            <w:tcW w:w="1453" w:type="pct"/>
            <w:vMerge/>
          </w:tcPr>
          <w:p w14:paraId="5FF67B91" w14:textId="77777777" w:rsidR="000B29D5" w:rsidRPr="00C4647D" w:rsidRDefault="000B29D5" w:rsidP="006F104D">
            <w:pPr>
              <w:rPr>
                <w:rFonts w:asciiTheme="minorHAnsi" w:hAnsiTheme="minorHAnsi"/>
                <w:sz w:val="18"/>
                <w:szCs w:val="18"/>
                <w:lang w:val="fr-FR"/>
              </w:rPr>
            </w:pPr>
          </w:p>
        </w:tc>
        <w:tc>
          <w:tcPr>
            <w:tcW w:w="837" w:type="pct"/>
            <w:vMerge/>
          </w:tcPr>
          <w:p w14:paraId="0DEF58CC" w14:textId="77777777" w:rsidR="000B29D5" w:rsidRPr="00C4647D" w:rsidRDefault="000B29D5" w:rsidP="006F104D">
            <w:pPr>
              <w:widowControl w:val="0"/>
              <w:autoSpaceDE w:val="0"/>
              <w:autoSpaceDN w:val="0"/>
              <w:adjustRightInd w:val="0"/>
              <w:rPr>
                <w:rFonts w:asciiTheme="minorHAnsi" w:hAnsiTheme="minorHAnsi" w:cs="Helvetica"/>
                <w:b/>
                <w:bCs/>
                <w:sz w:val="18"/>
                <w:szCs w:val="18"/>
                <w:lang w:val="fr-FR"/>
              </w:rPr>
            </w:pPr>
          </w:p>
        </w:tc>
        <w:tc>
          <w:tcPr>
            <w:tcW w:w="423" w:type="pct"/>
          </w:tcPr>
          <w:p w14:paraId="322E4BE6" w14:textId="516C103B" w:rsidR="000B29D5" w:rsidRPr="00C4647D" w:rsidRDefault="000B29D5" w:rsidP="006F104D">
            <w:pPr>
              <w:widowControl w:val="0"/>
              <w:autoSpaceDE w:val="0"/>
              <w:autoSpaceDN w:val="0"/>
              <w:adjustRightInd w:val="0"/>
              <w:rPr>
                <w:rFonts w:asciiTheme="minorHAnsi" w:hAnsiTheme="minorHAnsi" w:cs="Helvetica"/>
                <w:b/>
                <w:bCs/>
                <w:sz w:val="18"/>
                <w:szCs w:val="18"/>
                <w:lang w:val="fr-FR"/>
              </w:rPr>
            </w:pPr>
            <w:r w:rsidRPr="00C4647D">
              <w:rPr>
                <w:rFonts w:asciiTheme="minorHAnsi" w:hAnsiTheme="minorHAnsi" w:cs="Helvetica"/>
                <w:b/>
                <w:bCs/>
                <w:sz w:val="18"/>
                <w:szCs w:val="18"/>
                <w:lang w:val="fr-FR"/>
              </w:rPr>
              <w:t xml:space="preserve">Objectif </w:t>
            </w:r>
            <w:r w:rsidR="00E774C7">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8</w:t>
            </w:r>
          </w:p>
        </w:tc>
        <w:tc>
          <w:tcPr>
            <w:tcW w:w="1844" w:type="pct"/>
          </w:tcPr>
          <w:p w14:paraId="35227C77" w14:textId="77777777" w:rsidR="000B29D5" w:rsidRPr="00C4647D" w:rsidRDefault="000B29D5" w:rsidP="006F104D">
            <w:pPr>
              <w:rPr>
                <w:rFonts w:asciiTheme="minorHAnsi" w:hAnsiTheme="minorHAnsi" w:cs="Helvetica"/>
                <w:sz w:val="18"/>
                <w:szCs w:val="18"/>
                <w:lang w:val="fr-FR"/>
              </w:rPr>
            </w:pPr>
            <w:r w:rsidRPr="00C4647D">
              <w:rPr>
                <w:rFonts w:asciiTheme="minorHAnsi" w:hAnsiTheme="minorHAnsi" w:cs="Helvetica"/>
                <w:sz w:val="18"/>
                <w:szCs w:val="18"/>
                <w:lang w:val="fr-FR"/>
              </w:rPr>
              <w:t>Comme ci-dessus</w:t>
            </w:r>
          </w:p>
        </w:tc>
      </w:tr>
      <w:tr w:rsidR="006F104D" w:rsidRPr="0013471F" w14:paraId="2035E598" w14:textId="77777777" w:rsidTr="006F104D">
        <w:tc>
          <w:tcPr>
            <w:tcW w:w="442" w:type="pct"/>
          </w:tcPr>
          <w:p w14:paraId="31C37642" w14:textId="56808957" w:rsidR="000B29D5" w:rsidRPr="00C4647D" w:rsidRDefault="006F104D" w:rsidP="006F104D">
            <w:pPr>
              <w:rPr>
                <w:rFonts w:asciiTheme="minorHAnsi" w:hAnsiTheme="minorHAnsi"/>
                <w:b/>
                <w:sz w:val="18"/>
                <w:szCs w:val="18"/>
                <w:lang w:val="fr-FR"/>
              </w:rPr>
            </w:pPr>
            <w:r>
              <w:rPr>
                <w:rFonts w:asciiTheme="minorHAnsi" w:hAnsiTheme="minorHAnsi"/>
                <w:b/>
                <w:sz w:val="18"/>
                <w:szCs w:val="18"/>
                <w:lang w:val="fr-FR"/>
              </w:rPr>
              <w:t>Objectif 4</w:t>
            </w:r>
          </w:p>
        </w:tc>
        <w:tc>
          <w:tcPr>
            <w:tcW w:w="1453" w:type="pct"/>
          </w:tcPr>
          <w:p w14:paraId="329C9FA3" w14:textId="77777777" w:rsidR="000B29D5" w:rsidRPr="00C4647D" w:rsidRDefault="000B29D5" w:rsidP="006F104D">
            <w:pPr>
              <w:rPr>
                <w:rFonts w:asciiTheme="minorHAnsi" w:hAnsiTheme="minorHAnsi"/>
                <w:sz w:val="18"/>
                <w:szCs w:val="18"/>
                <w:lang w:val="fr-FR"/>
              </w:rPr>
            </w:pPr>
            <w:r w:rsidRPr="00C4647D">
              <w:rPr>
                <w:rFonts w:asciiTheme="minorHAnsi" w:hAnsiTheme="minorHAnsi"/>
                <w:sz w:val="18"/>
                <w:szCs w:val="18"/>
                <w:lang w:val="fr-FR"/>
              </w:rPr>
              <w:t>Les espèces exotiques envahissantes et leurs voies d’introduction et de propagation sont identifiées et hiérarchisées, les espèces exotiques envahissantes prioritaires sont contrôlées et éradiquées et des mesures de gestion sont conçues et mises en œuvre pour empêcher l’introduction et l’établissement de ces espèces</w:t>
            </w:r>
          </w:p>
        </w:tc>
        <w:tc>
          <w:tcPr>
            <w:tcW w:w="837" w:type="pct"/>
          </w:tcPr>
          <w:p w14:paraId="3DA50C01" w14:textId="77777777" w:rsidR="000B29D5" w:rsidRPr="00C4647D" w:rsidRDefault="000B29D5" w:rsidP="006F104D">
            <w:pPr>
              <w:widowControl w:val="0"/>
              <w:autoSpaceDE w:val="0"/>
              <w:autoSpaceDN w:val="0"/>
              <w:adjustRightInd w:val="0"/>
              <w:rPr>
                <w:rFonts w:asciiTheme="minorHAnsi" w:hAnsiTheme="minorHAnsi" w:cs="Helvetica"/>
                <w:b/>
                <w:bCs/>
                <w:sz w:val="18"/>
                <w:szCs w:val="18"/>
                <w:lang w:val="fr-FR"/>
              </w:rPr>
            </w:pPr>
            <w:r w:rsidRPr="00853D38">
              <w:rPr>
                <w:rFonts w:ascii="Calibri" w:hAnsi="Calibri" w:cs="Calibri"/>
                <w:b/>
                <w:color w:val="231F20"/>
                <w:sz w:val="18"/>
                <w:szCs w:val="18"/>
              </w:rPr>
              <w:t>15.8</w:t>
            </w:r>
          </w:p>
        </w:tc>
        <w:tc>
          <w:tcPr>
            <w:tcW w:w="423" w:type="pct"/>
          </w:tcPr>
          <w:p w14:paraId="7FCA4964" w14:textId="51657AE7" w:rsidR="000B29D5" w:rsidRPr="00C4647D" w:rsidRDefault="00E774C7" w:rsidP="006F104D">
            <w:pPr>
              <w:widowControl w:val="0"/>
              <w:autoSpaceDE w:val="0"/>
              <w:autoSpaceDN w:val="0"/>
              <w:adjustRightInd w:val="0"/>
              <w:rPr>
                <w:rFonts w:asciiTheme="minorHAnsi" w:hAnsiTheme="minorHAnsi" w:cs="Helvetica"/>
                <w:sz w:val="18"/>
                <w:szCs w:val="18"/>
                <w:lang w:val="fr-FR"/>
              </w:rPr>
            </w:pPr>
            <w:r>
              <w:rPr>
                <w:rFonts w:asciiTheme="minorHAnsi" w:hAnsiTheme="minorHAnsi" w:cs="Helvetica"/>
                <w:b/>
                <w:bCs/>
                <w:sz w:val="18"/>
                <w:szCs w:val="18"/>
                <w:lang w:val="fr-FR"/>
              </w:rPr>
              <w:t>O</w:t>
            </w:r>
            <w:r w:rsidR="000B29D5" w:rsidRPr="00C4647D">
              <w:rPr>
                <w:rFonts w:asciiTheme="minorHAnsi" w:hAnsiTheme="minorHAnsi" w:cs="Helvetica"/>
                <w:b/>
                <w:bCs/>
                <w:sz w:val="18"/>
                <w:szCs w:val="18"/>
                <w:lang w:val="fr-FR"/>
              </w:rPr>
              <w:t xml:space="preserve">bjectif </w:t>
            </w:r>
            <w:r>
              <w:rPr>
                <w:rFonts w:asciiTheme="minorHAnsi" w:hAnsiTheme="minorHAnsi" w:cs="Helvetica"/>
                <w:b/>
                <w:bCs/>
                <w:sz w:val="18"/>
                <w:szCs w:val="18"/>
                <w:lang w:val="fr-FR"/>
              </w:rPr>
              <w:t xml:space="preserve">d’Aichi </w:t>
            </w:r>
            <w:r w:rsidR="000B29D5" w:rsidRPr="00C4647D">
              <w:rPr>
                <w:rFonts w:asciiTheme="minorHAnsi" w:hAnsiTheme="minorHAnsi" w:cs="Helvetica"/>
                <w:b/>
                <w:bCs/>
                <w:sz w:val="18"/>
                <w:szCs w:val="18"/>
                <w:lang w:val="fr-FR"/>
              </w:rPr>
              <w:t>9</w:t>
            </w:r>
            <w:r w:rsidR="000B29D5" w:rsidRPr="00C4647D">
              <w:rPr>
                <w:rFonts w:asciiTheme="minorHAnsi" w:hAnsiTheme="minorHAnsi" w:cs="Helvetica"/>
                <w:sz w:val="18"/>
                <w:szCs w:val="18"/>
                <w:lang w:val="fr-FR"/>
              </w:rPr>
              <w:t xml:space="preserve"> </w:t>
            </w:r>
          </w:p>
          <w:p w14:paraId="0E6E8907" w14:textId="77777777" w:rsidR="000B29D5" w:rsidRPr="00C4647D" w:rsidRDefault="000B29D5" w:rsidP="006F104D">
            <w:pPr>
              <w:rPr>
                <w:rFonts w:asciiTheme="minorHAnsi" w:hAnsiTheme="minorHAnsi"/>
                <w:sz w:val="18"/>
                <w:szCs w:val="18"/>
                <w:lang w:val="fr-FR"/>
              </w:rPr>
            </w:pPr>
          </w:p>
        </w:tc>
        <w:tc>
          <w:tcPr>
            <w:tcW w:w="1844" w:type="pct"/>
          </w:tcPr>
          <w:p w14:paraId="418B8338" w14:textId="77777777" w:rsidR="000B29D5" w:rsidRPr="00C4647D" w:rsidRDefault="000B29D5" w:rsidP="006F104D">
            <w:pPr>
              <w:rPr>
                <w:rFonts w:asciiTheme="minorHAnsi" w:hAnsiTheme="minorHAnsi"/>
                <w:sz w:val="18"/>
                <w:szCs w:val="18"/>
                <w:lang w:val="fr-FR"/>
              </w:rPr>
            </w:pPr>
            <w:r w:rsidRPr="00C4647D">
              <w:rPr>
                <w:rFonts w:asciiTheme="minorHAnsi" w:hAnsiTheme="minorHAnsi" w:cs="Helvetica"/>
                <w:sz w:val="18"/>
                <w:szCs w:val="18"/>
                <w:lang w:val="fr-FR"/>
              </w:rPr>
              <w:t>D’ici à 2020, les espèces exotiques envahissantes et les voies d’introduction sont identifiées et classées en ordre de priorité, les espèces prioritaires sont contrôlées ou éradiquées et des mesures sont en place pour gérer les voies de pénétration, afin d’empêcher l’introduction et l'établissement de ces espèces.</w:t>
            </w:r>
          </w:p>
        </w:tc>
      </w:tr>
      <w:tr w:rsidR="006F104D" w:rsidRPr="00E12687" w14:paraId="0E766BAA" w14:textId="77777777" w:rsidTr="006F104D">
        <w:tc>
          <w:tcPr>
            <w:tcW w:w="1896" w:type="pct"/>
            <w:gridSpan w:val="2"/>
          </w:tcPr>
          <w:p w14:paraId="4EB5C16C" w14:textId="77777777" w:rsidR="000B29D5" w:rsidRPr="00C4647D" w:rsidRDefault="000B29D5" w:rsidP="006F104D">
            <w:pPr>
              <w:rPr>
                <w:rFonts w:asciiTheme="minorHAnsi" w:hAnsiTheme="minorHAnsi"/>
                <w:b/>
                <w:sz w:val="18"/>
                <w:szCs w:val="18"/>
                <w:lang w:val="fr-FR"/>
              </w:rPr>
            </w:pPr>
            <w:r w:rsidRPr="00C4647D">
              <w:rPr>
                <w:rFonts w:asciiTheme="minorHAnsi" w:hAnsiTheme="minorHAnsi"/>
                <w:b/>
                <w:lang w:val="fr-FR"/>
              </w:rPr>
              <w:t>But 2 : Conserver et gérer efficacement le réseau de Sites Ramsar</w:t>
            </w:r>
          </w:p>
        </w:tc>
        <w:tc>
          <w:tcPr>
            <w:tcW w:w="837" w:type="pct"/>
          </w:tcPr>
          <w:p w14:paraId="2DCA37D5" w14:textId="77777777" w:rsidR="000B29D5" w:rsidRPr="00C4647D" w:rsidRDefault="000B29D5" w:rsidP="006F104D">
            <w:pPr>
              <w:widowControl w:val="0"/>
              <w:autoSpaceDE w:val="0"/>
              <w:autoSpaceDN w:val="0"/>
              <w:adjustRightInd w:val="0"/>
              <w:rPr>
                <w:rFonts w:asciiTheme="minorHAnsi" w:hAnsiTheme="minorHAnsi" w:cs="Helvetica"/>
                <w:b/>
                <w:bCs/>
                <w:sz w:val="18"/>
                <w:szCs w:val="18"/>
                <w:lang w:val="fr-FR"/>
              </w:rPr>
            </w:pPr>
          </w:p>
        </w:tc>
        <w:tc>
          <w:tcPr>
            <w:tcW w:w="423" w:type="pct"/>
          </w:tcPr>
          <w:p w14:paraId="660580E1" w14:textId="5F191CEF" w:rsidR="000B29D5" w:rsidRPr="00E774C7" w:rsidRDefault="000B29D5" w:rsidP="006F104D">
            <w:pPr>
              <w:widowControl w:val="0"/>
              <w:autoSpaceDE w:val="0"/>
              <w:autoSpaceDN w:val="0"/>
              <w:adjustRightInd w:val="0"/>
              <w:rPr>
                <w:rFonts w:asciiTheme="minorHAnsi" w:hAnsiTheme="minorHAnsi" w:cs="Helvetica"/>
                <w:sz w:val="18"/>
                <w:szCs w:val="18"/>
                <w:lang w:val="fr-FR"/>
              </w:rPr>
            </w:pPr>
            <w:r w:rsidRPr="00C4647D">
              <w:rPr>
                <w:rFonts w:asciiTheme="minorHAnsi" w:hAnsiTheme="minorHAnsi" w:cs="Helvetica"/>
                <w:b/>
                <w:bCs/>
                <w:sz w:val="18"/>
                <w:szCs w:val="18"/>
                <w:lang w:val="fr-FR"/>
              </w:rPr>
              <w:t xml:space="preserve">Objectif </w:t>
            </w:r>
            <w:r w:rsidR="00E774C7">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11</w:t>
            </w:r>
          </w:p>
        </w:tc>
        <w:tc>
          <w:tcPr>
            <w:tcW w:w="1844" w:type="pct"/>
          </w:tcPr>
          <w:p w14:paraId="7C2E1206" w14:textId="77777777" w:rsidR="000B29D5" w:rsidRPr="00C4647D" w:rsidRDefault="000B29D5" w:rsidP="006F104D">
            <w:pPr>
              <w:rPr>
                <w:rFonts w:asciiTheme="minorHAnsi" w:hAnsiTheme="minorHAnsi"/>
                <w:sz w:val="18"/>
                <w:szCs w:val="18"/>
                <w:lang w:val="fr-FR"/>
              </w:rPr>
            </w:pPr>
            <w:r w:rsidRPr="00C4647D">
              <w:rPr>
                <w:rFonts w:asciiTheme="minorHAnsi" w:hAnsiTheme="minorHAnsi" w:cs="Helvetica"/>
                <w:sz w:val="18"/>
                <w:szCs w:val="18"/>
                <w:lang w:val="fr-FR"/>
              </w:rPr>
              <w:t>Comme ci-dessus</w:t>
            </w:r>
          </w:p>
        </w:tc>
      </w:tr>
      <w:tr w:rsidR="006F104D" w:rsidRPr="0013471F" w14:paraId="0DBBC408" w14:textId="77777777" w:rsidTr="006F104D">
        <w:tc>
          <w:tcPr>
            <w:tcW w:w="442" w:type="pct"/>
            <w:vMerge w:val="restart"/>
          </w:tcPr>
          <w:p w14:paraId="700D196B" w14:textId="0868B4E0" w:rsidR="000B29D5" w:rsidRPr="00C4647D" w:rsidRDefault="006F104D" w:rsidP="006F104D">
            <w:pPr>
              <w:rPr>
                <w:rFonts w:asciiTheme="minorHAnsi" w:hAnsiTheme="minorHAnsi"/>
                <w:b/>
                <w:sz w:val="18"/>
                <w:szCs w:val="18"/>
                <w:lang w:val="fr-FR"/>
              </w:rPr>
            </w:pPr>
            <w:r>
              <w:rPr>
                <w:rFonts w:asciiTheme="minorHAnsi" w:hAnsiTheme="minorHAnsi"/>
                <w:b/>
                <w:sz w:val="18"/>
                <w:szCs w:val="18"/>
                <w:lang w:val="fr-FR"/>
              </w:rPr>
              <w:t>Objectif 5</w:t>
            </w:r>
          </w:p>
        </w:tc>
        <w:tc>
          <w:tcPr>
            <w:tcW w:w="1453" w:type="pct"/>
            <w:vMerge w:val="restart"/>
          </w:tcPr>
          <w:p w14:paraId="419514B5" w14:textId="77777777" w:rsidR="000B29D5" w:rsidRPr="00C4647D" w:rsidRDefault="000B29D5" w:rsidP="006F104D">
            <w:pPr>
              <w:rPr>
                <w:rFonts w:asciiTheme="minorHAnsi" w:hAnsiTheme="minorHAnsi"/>
                <w:sz w:val="18"/>
                <w:szCs w:val="18"/>
                <w:lang w:val="fr-FR"/>
              </w:rPr>
            </w:pPr>
            <w:r w:rsidRPr="00C4647D">
              <w:rPr>
                <w:rFonts w:asciiTheme="minorHAnsi" w:hAnsiTheme="minorHAnsi"/>
                <w:sz w:val="18"/>
                <w:szCs w:val="18"/>
                <w:lang w:val="fr-FR"/>
              </w:rPr>
              <w:t>Les caractéristiques écologiques des Sites Ramsar sont maintenues ou restaurées par une planification efficace et une gestion intégrée</w:t>
            </w:r>
          </w:p>
        </w:tc>
        <w:tc>
          <w:tcPr>
            <w:tcW w:w="837" w:type="pct"/>
            <w:vMerge w:val="restart"/>
          </w:tcPr>
          <w:p w14:paraId="0F4840E5" w14:textId="77777777" w:rsidR="000B29D5" w:rsidRPr="00C4647D" w:rsidRDefault="000B29D5" w:rsidP="006F104D">
            <w:pPr>
              <w:widowControl w:val="0"/>
              <w:autoSpaceDE w:val="0"/>
              <w:autoSpaceDN w:val="0"/>
              <w:adjustRightInd w:val="0"/>
              <w:rPr>
                <w:rFonts w:asciiTheme="minorHAnsi" w:hAnsiTheme="minorHAnsi" w:cs="Helvetica"/>
                <w:b/>
                <w:bCs/>
                <w:sz w:val="18"/>
                <w:szCs w:val="18"/>
                <w:lang w:val="fr-FR"/>
              </w:rPr>
            </w:pPr>
            <w:r w:rsidRPr="00853D38">
              <w:rPr>
                <w:rFonts w:ascii="Calibri" w:hAnsi="Calibri" w:cs="Calibri"/>
                <w:b/>
                <w:color w:val="231F20"/>
                <w:sz w:val="18"/>
                <w:szCs w:val="18"/>
              </w:rPr>
              <w:t>6.3; 6.4; 6.5; 6.6; 11.3; 11.4; 11.a; 11.b; 13.1; 14.2; 15.1; 15.2; 15.3; 15.4</w:t>
            </w:r>
          </w:p>
        </w:tc>
        <w:tc>
          <w:tcPr>
            <w:tcW w:w="423" w:type="pct"/>
          </w:tcPr>
          <w:p w14:paraId="61EE3C33" w14:textId="4FE2CD5E" w:rsidR="000B29D5" w:rsidRPr="00C4647D" w:rsidRDefault="000B29D5" w:rsidP="006F104D">
            <w:pPr>
              <w:widowControl w:val="0"/>
              <w:autoSpaceDE w:val="0"/>
              <w:autoSpaceDN w:val="0"/>
              <w:adjustRightInd w:val="0"/>
              <w:rPr>
                <w:rFonts w:asciiTheme="minorHAnsi" w:hAnsiTheme="minorHAnsi" w:cs="Helvetica"/>
                <w:sz w:val="18"/>
                <w:szCs w:val="18"/>
                <w:lang w:val="fr-FR"/>
              </w:rPr>
            </w:pPr>
            <w:r w:rsidRPr="00C4647D">
              <w:rPr>
                <w:rFonts w:asciiTheme="minorHAnsi" w:hAnsiTheme="minorHAnsi" w:cs="Helvetica"/>
                <w:b/>
                <w:bCs/>
                <w:sz w:val="18"/>
                <w:szCs w:val="18"/>
                <w:lang w:val="fr-FR"/>
              </w:rPr>
              <w:t xml:space="preserve">Objectif </w:t>
            </w:r>
            <w:r w:rsidR="00E774C7">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11</w:t>
            </w:r>
          </w:p>
          <w:p w14:paraId="0B885469" w14:textId="77777777" w:rsidR="000B29D5" w:rsidRPr="00C4647D" w:rsidRDefault="000B29D5" w:rsidP="006F104D">
            <w:pPr>
              <w:rPr>
                <w:rFonts w:asciiTheme="minorHAnsi" w:hAnsiTheme="minorHAnsi"/>
                <w:sz w:val="18"/>
                <w:szCs w:val="18"/>
                <w:lang w:val="fr-FR"/>
              </w:rPr>
            </w:pPr>
          </w:p>
        </w:tc>
        <w:tc>
          <w:tcPr>
            <w:tcW w:w="1844" w:type="pct"/>
          </w:tcPr>
          <w:p w14:paraId="081AF87F" w14:textId="77777777" w:rsidR="000B29D5" w:rsidRPr="00C4647D" w:rsidRDefault="000B29D5" w:rsidP="006F104D">
            <w:pPr>
              <w:rPr>
                <w:rFonts w:asciiTheme="minorHAnsi" w:hAnsiTheme="minorHAnsi"/>
                <w:sz w:val="18"/>
                <w:szCs w:val="18"/>
                <w:lang w:val="fr-FR"/>
              </w:rPr>
            </w:pPr>
            <w:r w:rsidRPr="00C4647D">
              <w:rPr>
                <w:rFonts w:asciiTheme="minorHAnsi" w:hAnsiTheme="minorHAnsi" w:cs="Helvetica"/>
                <w:sz w:val="18"/>
                <w:szCs w:val="18"/>
                <w:lang w:val="fr-FR"/>
              </w:rPr>
              <w:t>D’ici à 2020, au moins 17 % des zones terrestres et d’eaux intérieures et 10 % des zones marines et côtières, y compris les zones qui sont particulièrement importantes pour la diversité biologique et les services fournis par les écosystèmes, sont conservées au moyen de réseaux écologiquement représentatifs et bien reliés d’aires protégées gérées efficacement et équitablement et d’autres mesures de conservation efficaces par zone, et intégrées dans l’ensemble du paysage terrestre et marin.</w:t>
            </w:r>
          </w:p>
        </w:tc>
      </w:tr>
      <w:tr w:rsidR="006F104D" w:rsidRPr="0013471F" w14:paraId="2E1B72A8" w14:textId="77777777" w:rsidTr="006F104D">
        <w:tc>
          <w:tcPr>
            <w:tcW w:w="442" w:type="pct"/>
            <w:vMerge/>
          </w:tcPr>
          <w:p w14:paraId="775C1A9B" w14:textId="77777777" w:rsidR="000B29D5" w:rsidRPr="00C4647D" w:rsidRDefault="000B29D5" w:rsidP="006F104D">
            <w:pPr>
              <w:rPr>
                <w:rFonts w:asciiTheme="minorHAnsi" w:hAnsiTheme="minorHAnsi"/>
                <w:b/>
                <w:sz w:val="18"/>
                <w:szCs w:val="18"/>
                <w:lang w:val="fr-FR"/>
              </w:rPr>
            </w:pPr>
          </w:p>
        </w:tc>
        <w:tc>
          <w:tcPr>
            <w:tcW w:w="1453" w:type="pct"/>
            <w:vMerge/>
          </w:tcPr>
          <w:p w14:paraId="237592E3" w14:textId="77777777" w:rsidR="000B29D5" w:rsidRPr="00C4647D" w:rsidRDefault="000B29D5" w:rsidP="006F104D">
            <w:pPr>
              <w:rPr>
                <w:rFonts w:asciiTheme="minorHAnsi" w:hAnsiTheme="minorHAnsi"/>
                <w:sz w:val="18"/>
                <w:szCs w:val="18"/>
                <w:lang w:val="fr-FR"/>
              </w:rPr>
            </w:pPr>
          </w:p>
        </w:tc>
        <w:tc>
          <w:tcPr>
            <w:tcW w:w="837" w:type="pct"/>
            <w:vMerge/>
          </w:tcPr>
          <w:p w14:paraId="7090DB90" w14:textId="77777777" w:rsidR="000B29D5" w:rsidRPr="00C4647D" w:rsidRDefault="000B29D5" w:rsidP="006F104D">
            <w:pPr>
              <w:widowControl w:val="0"/>
              <w:autoSpaceDE w:val="0"/>
              <w:autoSpaceDN w:val="0"/>
              <w:adjustRightInd w:val="0"/>
              <w:rPr>
                <w:rFonts w:asciiTheme="minorHAnsi" w:hAnsiTheme="minorHAnsi" w:cs="Helvetica"/>
                <w:b/>
                <w:bCs/>
                <w:sz w:val="18"/>
                <w:szCs w:val="18"/>
                <w:lang w:val="fr-FR"/>
              </w:rPr>
            </w:pPr>
          </w:p>
        </w:tc>
        <w:tc>
          <w:tcPr>
            <w:tcW w:w="423" w:type="pct"/>
          </w:tcPr>
          <w:p w14:paraId="00441FFF" w14:textId="0F0738ED" w:rsidR="000B29D5" w:rsidRPr="00C4647D" w:rsidRDefault="000B29D5" w:rsidP="006F104D">
            <w:pPr>
              <w:widowControl w:val="0"/>
              <w:autoSpaceDE w:val="0"/>
              <w:autoSpaceDN w:val="0"/>
              <w:adjustRightInd w:val="0"/>
              <w:rPr>
                <w:rFonts w:asciiTheme="minorHAnsi" w:hAnsiTheme="minorHAnsi" w:cs="Helvetica"/>
                <w:b/>
                <w:bCs/>
                <w:sz w:val="18"/>
                <w:szCs w:val="18"/>
                <w:lang w:val="fr-FR"/>
              </w:rPr>
            </w:pPr>
            <w:r w:rsidRPr="00C4647D">
              <w:rPr>
                <w:rFonts w:asciiTheme="minorHAnsi" w:hAnsiTheme="minorHAnsi" w:cs="Helvetica"/>
                <w:b/>
                <w:bCs/>
                <w:sz w:val="18"/>
                <w:szCs w:val="18"/>
                <w:lang w:val="fr-FR"/>
              </w:rPr>
              <w:t xml:space="preserve">Objectif </w:t>
            </w:r>
            <w:r w:rsidR="00E774C7">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12</w:t>
            </w:r>
          </w:p>
        </w:tc>
        <w:tc>
          <w:tcPr>
            <w:tcW w:w="1844" w:type="pct"/>
          </w:tcPr>
          <w:p w14:paraId="508C36B4" w14:textId="77777777" w:rsidR="000B29D5" w:rsidRPr="00C4647D" w:rsidRDefault="000B29D5" w:rsidP="006F104D">
            <w:pPr>
              <w:rPr>
                <w:rFonts w:asciiTheme="minorHAnsi" w:hAnsiTheme="minorHAnsi" w:cs="Helvetica"/>
                <w:sz w:val="18"/>
                <w:szCs w:val="18"/>
                <w:lang w:val="fr-FR"/>
              </w:rPr>
            </w:pPr>
            <w:r w:rsidRPr="00C4647D">
              <w:rPr>
                <w:rFonts w:asciiTheme="minorHAnsi" w:hAnsiTheme="minorHAnsi" w:cs="Helvetica"/>
                <w:sz w:val="18"/>
                <w:szCs w:val="18"/>
                <w:lang w:val="fr-FR"/>
              </w:rPr>
              <w:t>D’ici à 2020, l’extinction d'espèces menacées connues est évitée et leur état de conservation, en particulier de celles qui tombent le plus en déclin, est amélioré et maintenu.</w:t>
            </w:r>
          </w:p>
        </w:tc>
      </w:tr>
      <w:tr w:rsidR="006F104D" w:rsidRPr="0013471F" w14:paraId="0C5B9F72" w14:textId="77777777" w:rsidTr="006F104D">
        <w:tc>
          <w:tcPr>
            <w:tcW w:w="442" w:type="pct"/>
            <w:vMerge/>
          </w:tcPr>
          <w:p w14:paraId="6E0A6208" w14:textId="77777777" w:rsidR="000B29D5" w:rsidRPr="00C4647D" w:rsidRDefault="000B29D5" w:rsidP="006F104D">
            <w:pPr>
              <w:rPr>
                <w:rFonts w:asciiTheme="minorHAnsi" w:hAnsiTheme="minorHAnsi"/>
                <w:b/>
                <w:sz w:val="18"/>
                <w:szCs w:val="18"/>
                <w:lang w:val="fr-FR"/>
              </w:rPr>
            </w:pPr>
          </w:p>
        </w:tc>
        <w:tc>
          <w:tcPr>
            <w:tcW w:w="1453" w:type="pct"/>
            <w:vMerge/>
          </w:tcPr>
          <w:p w14:paraId="1F5FC64B" w14:textId="77777777" w:rsidR="000B29D5" w:rsidRPr="00C4647D" w:rsidRDefault="000B29D5" w:rsidP="006F104D">
            <w:pPr>
              <w:rPr>
                <w:rFonts w:asciiTheme="minorHAnsi" w:hAnsiTheme="minorHAnsi"/>
                <w:sz w:val="18"/>
                <w:szCs w:val="18"/>
                <w:lang w:val="fr-FR"/>
              </w:rPr>
            </w:pPr>
          </w:p>
        </w:tc>
        <w:tc>
          <w:tcPr>
            <w:tcW w:w="837" w:type="pct"/>
            <w:vMerge/>
          </w:tcPr>
          <w:p w14:paraId="3846E89D" w14:textId="77777777" w:rsidR="000B29D5" w:rsidRPr="00C4647D" w:rsidRDefault="000B29D5" w:rsidP="006F104D">
            <w:pPr>
              <w:widowControl w:val="0"/>
              <w:autoSpaceDE w:val="0"/>
              <w:autoSpaceDN w:val="0"/>
              <w:adjustRightInd w:val="0"/>
              <w:rPr>
                <w:rFonts w:asciiTheme="minorHAnsi" w:hAnsiTheme="minorHAnsi" w:cs="Helvetica"/>
                <w:b/>
                <w:bCs/>
                <w:sz w:val="18"/>
                <w:szCs w:val="18"/>
                <w:lang w:val="fr-FR"/>
              </w:rPr>
            </w:pPr>
          </w:p>
        </w:tc>
        <w:tc>
          <w:tcPr>
            <w:tcW w:w="423" w:type="pct"/>
          </w:tcPr>
          <w:p w14:paraId="13569FD0" w14:textId="0B2D3F17" w:rsidR="000B29D5" w:rsidRPr="00C4647D" w:rsidRDefault="000B29D5" w:rsidP="006F104D">
            <w:pPr>
              <w:widowControl w:val="0"/>
              <w:autoSpaceDE w:val="0"/>
              <w:autoSpaceDN w:val="0"/>
              <w:adjustRightInd w:val="0"/>
              <w:rPr>
                <w:rFonts w:asciiTheme="minorHAnsi" w:hAnsiTheme="minorHAnsi" w:cs="Helvetica"/>
                <w:sz w:val="18"/>
                <w:szCs w:val="18"/>
                <w:lang w:val="fr-FR"/>
              </w:rPr>
            </w:pPr>
            <w:r w:rsidRPr="00C4647D">
              <w:rPr>
                <w:rFonts w:asciiTheme="minorHAnsi" w:hAnsiTheme="minorHAnsi" w:cs="Helvetica"/>
                <w:b/>
                <w:bCs/>
                <w:sz w:val="18"/>
                <w:szCs w:val="18"/>
                <w:lang w:val="fr-FR"/>
              </w:rPr>
              <w:t xml:space="preserve">Objectif </w:t>
            </w:r>
            <w:r w:rsidR="00E774C7">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6</w:t>
            </w:r>
            <w:r w:rsidRPr="00C4647D">
              <w:rPr>
                <w:rFonts w:asciiTheme="minorHAnsi" w:hAnsiTheme="minorHAnsi" w:cs="Helvetica"/>
                <w:sz w:val="18"/>
                <w:szCs w:val="18"/>
                <w:lang w:val="fr-FR"/>
              </w:rPr>
              <w:t xml:space="preserve"> </w:t>
            </w:r>
          </w:p>
          <w:p w14:paraId="7D3D9AB1" w14:textId="77777777" w:rsidR="000B29D5" w:rsidRPr="00C4647D" w:rsidRDefault="000B29D5" w:rsidP="006F104D">
            <w:pPr>
              <w:widowControl w:val="0"/>
              <w:autoSpaceDE w:val="0"/>
              <w:autoSpaceDN w:val="0"/>
              <w:adjustRightInd w:val="0"/>
              <w:rPr>
                <w:rFonts w:asciiTheme="minorHAnsi" w:hAnsiTheme="minorHAnsi" w:cs="Helvetica"/>
                <w:b/>
                <w:bCs/>
                <w:sz w:val="18"/>
                <w:szCs w:val="18"/>
                <w:lang w:val="fr-FR"/>
              </w:rPr>
            </w:pPr>
          </w:p>
        </w:tc>
        <w:tc>
          <w:tcPr>
            <w:tcW w:w="1844" w:type="pct"/>
          </w:tcPr>
          <w:p w14:paraId="3F6477FB" w14:textId="77777777" w:rsidR="000B29D5" w:rsidRPr="00C4647D" w:rsidRDefault="000B29D5" w:rsidP="006F104D">
            <w:pPr>
              <w:rPr>
                <w:rFonts w:asciiTheme="minorHAnsi" w:hAnsiTheme="minorHAnsi" w:cs="Helvetica"/>
                <w:sz w:val="18"/>
                <w:szCs w:val="18"/>
                <w:lang w:val="fr-FR"/>
              </w:rPr>
            </w:pPr>
            <w:r w:rsidRPr="00C4647D">
              <w:rPr>
                <w:rFonts w:asciiTheme="minorHAnsi" w:hAnsiTheme="minorHAnsi" w:cs="Helvetica"/>
                <w:sz w:val="18"/>
                <w:szCs w:val="18"/>
                <w:lang w:val="fr-FR"/>
              </w:rPr>
              <w:t>D’ici à 2020, tous les stocks de poissons et d'invertébrés et plantes aquatiques sont gérés et récoltés d’une manière durable, légale et en appliquant des approches fondées sur les écosystèmes, de telle sorte que la surpêche soit évitée, que des plans et des mesures de récupération soient en place pour toutes les espèces épuisées, que les pêcheries n’aient pas d’impacts négatifs marqués sur les espèces menacées et les écosystèmes vulnérables, et que l’impact de la pêche sur les stocks, les espèces et les écosystèmes reste dans des limites écologiques sûres.</w:t>
            </w:r>
          </w:p>
        </w:tc>
      </w:tr>
      <w:tr w:rsidR="006F104D" w:rsidRPr="00E12687" w14:paraId="16022C57" w14:textId="77777777" w:rsidTr="006F104D">
        <w:tc>
          <w:tcPr>
            <w:tcW w:w="442" w:type="pct"/>
            <w:vMerge w:val="restart"/>
          </w:tcPr>
          <w:p w14:paraId="320081ED" w14:textId="75095813" w:rsidR="000B29D5" w:rsidRPr="00C4647D" w:rsidRDefault="006F104D" w:rsidP="00E774C7">
            <w:pPr>
              <w:keepNext/>
              <w:rPr>
                <w:rFonts w:asciiTheme="minorHAnsi" w:hAnsiTheme="minorHAnsi"/>
                <w:b/>
                <w:sz w:val="18"/>
                <w:szCs w:val="18"/>
                <w:lang w:val="fr-FR"/>
              </w:rPr>
            </w:pPr>
            <w:r>
              <w:rPr>
                <w:rFonts w:asciiTheme="minorHAnsi" w:hAnsiTheme="minorHAnsi"/>
                <w:b/>
                <w:sz w:val="18"/>
                <w:szCs w:val="18"/>
                <w:lang w:val="fr-FR"/>
              </w:rPr>
              <w:lastRenderedPageBreak/>
              <w:t>Objectif 6</w:t>
            </w:r>
          </w:p>
        </w:tc>
        <w:tc>
          <w:tcPr>
            <w:tcW w:w="1453" w:type="pct"/>
            <w:vMerge w:val="restart"/>
          </w:tcPr>
          <w:p w14:paraId="58852CB3" w14:textId="77777777" w:rsidR="000B29D5" w:rsidRPr="00C4647D" w:rsidRDefault="000B29D5" w:rsidP="00E774C7">
            <w:pPr>
              <w:keepNext/>
              <w:rPr>
                <w:rFonts w:asciiTheme="minorHAnsi" w:hAnsiTheme="minorHAnsi"/>
                <w:sz w:val="18"/>
                <w:szCs w:val="18"/>
                <w:lang w:val="fr-FR"/>
              </w:rPr>
            </w:pPr>
            <w:r w:rsidRPr="00C4647D">
              <w:rPr>
                <w:rFonts w:asciiTheme="minorHAnsi" w:hAnsiTheme="minorHAnsi"/>
                <w:sz w:val="18"/>
                <w:szCs w:val="18"/>
                <w:lang w:val="fr-FR"/>
              </w:rPr>
              <w:t>Le réseau de Sites Ramsar s’accroît considérablement en termes de superficie, de nombre de sites inscrits et de connectivité écologique, en particulier par l’ajout de types de zones humides sous-représentés, y compris dans des écorégions sous-représentées, et de sites transfrontières</w:t>
            </w:r>
          </w:p>
        </w:tc>
        <w:tc>
          <w:tcPr>
            <w:tcW w:w="837" w:type="pct"/>
            <w:vMerge w:val="restart"/>
          </w:tcPr>
          <w:p w14:paraId="0810B36F" w14:textId="77777777" w:rsidR="000B29D5" w:rsidRPr="0046583E" w:rsidRDefault="000B29D5" w:rsidP="00E774C7">
            <w:pPr>
              <w:keepNext/>
              <w:widowControl w:val="0"/>
              <w:autoSpaceDE w:val="0"/>
              <w:autoSpaceDN w:val="0"/>
              <w:adjustRightInd w:val="0"/>
              <w:rPr>
                <w:rFonts w:cstheme="minorHAnsi"/>
                <w:b/>
                <w:bCs/>
                <w:sz w:val="18"/>
                <w:szCs w:val="18"/>
                <w:lang w:eastAsia="en-GB"/>
              </w:rPr>
            </w:pPr>
            <w:r w:rsidRPr="00853D38">
              <w:rPr>
                <w:rFonts w:ascii="Calibri" w:hAnsi="Calibri" w:cs="Calibri"/>
                <w:b/>
                <w:color w:val="231F20"/>
                <w:sz w:val="18"/>
                <w:szCs w:val="18"/>
              </w:rPr>
              <w:t>6.5; 6.6; 11.3; 11.4; 11.a; 11.b; 13.1; 14.2; 15.1; 15.2; 15.3; 15.4</w:t>
            </w:r>
          </w:p>
        </w:tc>
        <w:tc>
          <w:tcPr>
            <w:tcW w:w="423" w:type="pct"/>
          </w:tcPr>
          <w:p w14:paraId="6A702486" w14:textId="034CD3AB" w:rsidR="000B29D5" w:rsidRPr="00E774C7" w:rsidRDefault="000B29D5" w:rsidP="00E774C7">
            <w:pPr>
              <w:keepNext/>
              <w:widowControl w:val="0"/>
              <w:autoSpaceDE w:val="0"/>
              <w:autoSpaceDN w:val="0"/>
              <w:adjustRightInd w:val="0"/>
              <w:rPr>
                <w:rFonts w:asciiTheme="minorHAnsi" w:hAnsiTheme="minorHAnsi" w:cs="Helvetica"/>
                <w:sz w:val="18"/>
                <w:szCs w:val="18"/>
                <w:lang w:val="fr-FR"/>
              </w:rPr>
            </w:pPr>
            <w:r w:rsidRPr="00C4647D">
              <w:rPr>
                <w:rFonts w:asciiTheme="minorHAnsi" w:hAnsiTheme="minorHAnsi" w:cs="Helvetica"/>
                <w:b/>
                <w:bCs/>
                <w:sz w:val="18"/>
                <w:szCs w:val="18"/>
                <w:lang w:val="fr-FR"/>
              </w:rPr>
              <w:t xml:space="preserve">Objectif </w:t>
            </w:r>
            <w:r w:rsidR="00E774C7">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11</w:t>
            </w:r>
          </w:p>
        </w:tc>
        <w:tc>
          <w:tcPr>
            <w:tcW w:w="1844" w:type="pct"/>
          </w:tcPr>
          <w:p w14:paraId="6B361CF7" w14:textId="77777777" w:rsidR="000B29D5" w:rsidRPr="00C4647D" w:rsidRDefault="000B29D5" w:rsidP="00E774C7">
            <w:pPr>
              <w:keepNext/>
              <w:rPr>
                <w:rFonts w:asciiTheme="minorHAnsi" w:hAnsiTheme="minorHAnsi"/>
                <w:sz w:val="18"/>
                <w:szCs w:val="18"/>
                <w:lang w:val="fr-FR"/>
              </w:rPr>
            </w:pPr>
            <w:r w:rsidRPr="00C4647D">
              <w:rPr>
                <w:rFonts w:asciiTheme="minorHAnsi" w:hAnsiTheme="minorHAnsi" w:cs="Helvetica"/>
                <w:sz w:val="18"/>
                <w:szCs w:val="18"/>
                <w:lang w:val="fr-FR"/>
              </w:rPr>
              <w:t>Comme ci-dessus</w:t>
            </w:r>
          </w:p>
        </w:tc>
      </w:tr>
      <w:tr w:rsidR="006F104D" w:rsidRPr="0013471F" w14:paraId="1D8B0C3F" w14:textId="77777777" w:rsidTr="006F104D">
        <w:tc>
          <w:tcPr>
            <w:tcW w:w="442" w:type="pct"/>
            <w:vMerge/>
          </w:tcPr>
          <w:p w14:paraId="6C6BBBC7" w14:textId="77777777" w:rsidR="000B29D5" w:rsidRPr="00C4647D" w:rsidRDefault="000B29D5" w:rsidP="006F104D">
            <w:pPr>
              <w:rPr>
                <w:rFonts w:asciiTheme="minorHAnsi" w:hAnsiTheme="minorHAnsi"/>
                <w:b/>
                <w:sz w:val="18"/>
                <w:szCs w:val="18"/>
                <w:lang w:val="fr-FR"/>
              </w:rPr>
            </w:pPr>
          </w:p>
        </w:tc>
        <w:tc>
          <w:tcPr>
            <w:tcW w:w="1453" w:type="pct"/>
            <w:vMerge/>
          </w:tcPr>
          <w:p w14:paraId="7C0FA7A4" w14:textId="77777777" w:rsidR="000B29D5" w:rsidRPr="00C4647D" w:rsidRDefault="000B29D5" w:rsidP="006F104D">
            <w:pPr>
              <w:rPr>
                <w:rFonts w:asciiTheme="minorHAnsi" w:hAnsiTheme="minorHAnsi"/>
                <w:sz w:val="18"/>
                <w:szCs w:val="18"/>
                <w:lang w:val="fr-FR"/>
              </w:rPr>
            </w:pPr>
          </w:p>
        </w:tc>
        <w:tc>
          <w:tcPr>
            <w:tcW w:w="837" w:type="pct"/>
            <w:vMerge/>
          </w:tcPr>
          <w:p w14:paraId="7F9F4393" w14:textId="77777777" w:rsidR="000B29D5" w:rsidRPr="00C4647D" w:rsidRDefault="000B29D5" w:rsidP="006F104D">
            <w:pPr>
              <w:widowControl w:val="0"/>
              <w:autoSpaceDE w:val="0"/>
              <w:autoSpaceDN w:val="0"/>
              <w:adjustRightInd w:val="0"/>
              <w:rPr>
                <w:rFonts w:asciiTheme="minorHAnsi" w:hAnsiTheme="minorHAnsi" w:cs="Helvetica"/>
                <w:b/>
                <w:bCs/>
                <w:sz w:val="18"/>
                <w:szCs w:val="18"/>
                <w:lang w:val="fr-FR"/>
              </w:rPr>
            </w:pPr>
          </w:p>
        </w:tc>
        <w:tc>
          <w:tcPr>
            <w:tcW w:w="423" w:type="pct"/>
          </w:tcPr>
          <w:p w14:paraId="1BF04821" w14:textId="653568D9" w:rsidR="000B29D5" w:rsidRPr="00C4647D" w:rsidRDefault="000B29D5" w:rsidP="006F104D">
            <w:pPr>
              <w:widowControl w:val="0"/>
              <w:autoSpaceDE w:val="0"/>
              <w:autoSpaceDN w:val="0"/>
              <w:adjustRightInd w:val="0"/>
              <w:rPr>
                <w:rFonts w:asciiTheme="minorHAnsi" w:hAnsiTheme="minorHAnsi" w:cs="Helvetica"/>
                <w:b/>
                <w:bCs/>
                <w:sz w:val="18"/>
                <w:szCs w:val="18"/>
                <w:lang w:val="fr-FR"/>
              </w:rPr>
            </w:pPr>
            <w:r w:rsidRPr="00C4647D">
              <w:rPr>
                <w:rFonts w:asciiTheme="minorHAnsi" w:hAnsiTheme="minorHAnsi" w:cs="Helvetica"/>
                <w:b/>
                <w:bCs/>
                <w:sz w:val="18"/>
                <w:szCs w:val="18"/>
                <w:lang w:val="fr-FR"/>
              </w:rPr>
              <w:t xml:space="preserve">Objectif </w:t>
            </w:r>
            <w:r w:rsidR="00E774C7">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10</w:t>
            </w:r>
          </w:p>
        </w:tc>
        <w:tc>
          <w:tcPr>
            <w:tcW w:w="1844" w:type="pct"/>
          </w:tcPr>
          <w:p w14:paraId="6C0BD8DA" w14:textId="77777777" w:rsidR="000B29D5" w:rsidRPr="00C4647D" w:rsidRDefault="000B29D5" w:rsidP="006F104D">
            <w:pPr>
              <w:rPr>
                <w:rFonts w:asciiTheme="minorHAnsi" w:hAnsiTheme="minorHAnsi" w:cs="Helvetica"/>
                <w:sz w:val="18"/>
                <w:szCs w:val="18"/>
                <w:lang w:val="fr-FR"/>
              </w:rPr>
            </w:pPr>
            <w:r w:rsidRPr="00C4647D">
              <w:rPr>
                <w:rFonts w:asciiTheme="minorHAnsi" w:hAnsiTheme="minorHAnsi" w:cs="Helvetica"/>
                <w:sz w:val="18"/>
                <w:szCs w:val="18"/>
                <w:lang w:val="fr-FR"/>
              </w:rPr>
              <w:t>D’ici à 2015, les nombreuses pressions anthropiques exercées sur les récifs coralliens et les autres écosystèmes vulnérables marins et côtiers affectés par les changements climatiques ou l’acidification des océans sont réduites au minimum, afin de préserver leur intégrité et leur fonctionnement.</w:t>
            </w:r>
          </w:p>
        </w:tc>
      </w:tr>
      <w:tr w:rsidR="006F104D" w:rsidRPr="00E12687" w14:paraId="0555B83D" w14:textId="77777777" w:rsidTr="006F104D">
        <w:tc>
          <w:tcPr>
            <w:tcW w:w="442" w:type="pct"/>
            <w:vMerge w:val="restart"/>
          </w:tcPr>
          <w:p w14:paraId="7A6199D6" w14:textId="59F1D09F" w:rsidR="000B29D5" w:rsidRPr="00C4647D" w:rsidRDefault="006F104D" w:rsidP="006F104D">
            <w:pPr>
              <w:rPr>
                <w:rFonts w:asciiTheme="minorHAnsi" w:hAnsiTheme="minorHAnsi"/>
                <w:b/>
                <w:sz w:val="18"/>
                <w:szCs w:val="18"/>
                <w:lang w:val="fr-FR"/>
              </w:rPr>
            </w:pPr>
            <w:r>
              <w:rPr>
                <w:rFonts w:asciiTheme="minorHAnsi" w:hAnsiTheme="minorHAnsi"/>
                <w:b/>
                <w:sz w:val="18"/>
                <w:szCs w:val="18"/>
                <w:lang w:val="fr-FR"/>
              </w:rPr>
              <w:t>Objectif 7</w:t>
            </w:r>
          </w:p>
        </w:tc>
        <w:tc>
          <w:tcPr>
            <w:tcW w:w="1453" w:type="pct"/>
            <w:vMerge w:val="restart"/>
          </w:tcPr>
          <w:p w14:paraId="0D57957D" w14:textId="77777777" w:rsidR="000B29D5" w:rsidRPr="00C4647D" w:rsidRDefault="000B29D5" w:rsidP="006F104D">
            <w:pPr>
              <w:rPr>
                <w:rFonts w:asciiTheme="minorHAnsi" w:hAnsiTheme="minorHAnsi"/>
                <w:sz w:val="18"/>
                <w:szCs w:val="18"/>
                <w:lang w:val="fr-FR"/>
              </w:rPr>
            </w:pPr>
            <w:r w:rsidRPr="00C4647D">
              <w:rPr>
                <w:rFonts w:asciiTheme="minorHAnsi" w:hAnsiTheme="minorHAnsi"/>
                <w:sz w:val="18"/>
                <w:szCs w:val="18"/>
                <w:lang w:val="fr-FR"/>
              </w:rPr>
              <w:t>Les menaces pesant sur les sites dont les caractéristiques écologiques risquent de changer sont traitées.</w:t>
            </w:r>
          </w:p>
        </w:tc>
        <w:tc>
          <w:tcPr>
            <w:tcW w:w="837" w:type="pct"/>
            <w:vMerge w:val="restart"/>
          </w:tcPr>
          <w:p w14:paraId="740EA1DE" w14:textId="77777777" w:rsidR="000B29D5" w:rsidRPr="00C4647D" w:rsidRDefault="000B29D5" w:rsidP="006F104D">
            <w:pPr>
              <w:widowControl w:val="0"/>
              <w:autoSpaceDE w:val="0"/>
              <w:autoSpaceDN w:val="0"/>
              <w:adjustRightInd w:val="0"/>
              <w:rPr>
                <w:rFonts w:asciiTheme="minorHAnsi" w:hAnsiTheme="minorHAnsi" w:cs="Helvetica"/>
                <w:b/>
                <w:bCs/>
                <w:sz w:val="18"/>
                <w:szCs w:val="18"/>
                <w:lang w:val="fr-FR"/>
              </w:rPr>
            </w:pPr>
            <w:r w:rsidRPr="00853D38">
              <w:rPr>
                <w:rFonts w:ascii="Calibri" w:hAnsi="Calibri" w:cs="Calibri"/>
                <w:b/>
                <w:color w:val="231F20"/>
                <w:sz w:val="18"/>
                <w:szCs w:val="18"/>
              </w:rPr>
              <w:t>6.5; 6.6; 11.3; 11.4; 11.a; 11.b; 12.4; 13.1; 14.2; 15.1; 15.2; 15.3; 15.4</w:t>
            </w:r>
          </w:p>
        </w:tc>
        <w:tc>
          <w:tcPr>
            <w:tcW w:w="423" w:type="pct"/>
          </w:tcPr>
          <w:p w14:paraId="60DE6303" w14:textId="36C77E11" w:rsidR="000B29D5" w:rsidRPr="00E774C7" w:rsidRDefault="000B29D5" w:rsidP="00E774C7">
            <w:pPr>
              <w:widowControl w:val="0"/>
              <w:autoSpaceDE w:val="0"/>
              <w:autoSpaceDN w:val="0"/>
              <w:adjustRightInd w:val="0"/>
              <w:rPr>
                <w:rFonts w:asciiTheme="minorHAnsi" w:hAnsiTheme="minorHAnsi" w:cs="Helvetica"/>
                <w:sz w:val="18"/>
                <w:szCs w:val="18"/>
                <w:lang w:val="fr-FR"/>
              </w:rPr>
            </w:pPr>
            <w:r w:rsidRPr="00C4647D">
              <w:rPr>
                <w:rFonts w:asciiTheme="minorHAnsi" w:hAnsiTheme="minorHAnsi" w:cs="Helvetica"/>
                <w:b/>
                <w:bCs/>
                <w:sz w:val="18"/>
                <w:szCs w:val="18"/>
                <w:lang w:val="fr-FR"/>
              </w:rPr>
              <w:t xml:space="preserve">Objectif </w:t>
            </w:r>
            <w:r w:rsidR="00E774C7">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12</w:t>
            </w:r>
          </w:p>
        </w:tc>
        <w:tc>
          <w:tcPr>
            <w:tcW w:w="1844" w:type="pct"/>
          </w:tcPr>
          <w:p w14:paraId="4E895383" w14:textId="77777777" w:rsidR="000B29D5" w:rsidRPr="00C4647D" w:rsidRDefault="000B29D5" w:rsidP="006F104D">
            <w:pPr>
              <w:rPr>
                <w:rFonts w:asciiTheme="minorHAnsi" w:hAnsiTheme="minorHAnsi"/>
                <w:sz w:val="18"/>
                <w:szCs w:val="18"/>
                <w:lang w:val="fr-FR"/>
              </w:rPr>
            </w:pPr>
            <w:r w:rsidRPr="00C4647D">
              <w:rPr>
                <w:rFonts w:asciiTheme="minorHAnsi" w:hAnsiTheme="minorHAnsi" w:cs="Helvetica"/>
                <w:sz w:val="18"/>
                <w:szCs w:val="18"/>
                <w:lang w:val="fr-FR"/>
              </w:rPr>
              <w:t>Comme ci-dessus</w:t>
            </w:r>
          </w:p>
        </w:tc>
      </w:tr>
      <w:tr w:rsidR="006F104D" w:rsidRPr="0013471F" w14:paraId="62345341" w14:textId="77777777" w:rsidTr="006F104D">
        <w:tc>
          <w:tcPr>
            <w:tcW w:w="442" w:type="pct"/>
            <w:vMerge/>
          </w:tcPr>
          <w:p w14:paraId="4489A200" w14:textId="77777777" w:rsidR="000B29D5" w:rsidRPr="00C4647D" w:rsidRDefault="000B29D5" w:rsidP="006F104D">
            <w:pPr>
              <w:rPr>
                <w:rFonts w:asciiTheme="minorHAnsi" w:hAnsiTheme="minorHAnsi"/>
                <w:b/>
                <w:sz w:val="18"/>
                <w:szCs w:val="18"/>
                <w:lang w:val="fr-FR"/>
              </w:rPr>
            </w:pPr>
          </w:p>
        </w:tc>
        <w:tc>
          <w:tcPr>
            <w:tcW w:w="1453" w:type="pct"/>
            <w:vMerge/>
          </w:tcPr>
          <w:p w14:paraId="6F18A96C" w14:textId="77777777" w:rsidR="000B29D5" w:rsidRPr="00C4647D" w:rsidRDefault="000B29D5" w:rsidP="006F104D">
            <w:pPr>
              <w:rPr>
                <w:rFonts w:asciiTheme="minorHAnsi" w:hAnsiTheme="minorHAnsi"/>
                <w:sz w:val="18"/>
                <w:szCs w:val="18"/>
                <w:lang w:val="fr-FR"/>
              </w:rPr>
            </w:pPr>
          </w:p>
        </w:tc>
        <w:tc>
          <w:tcPr>
            <w:tcW w:w="837" w:type="pct"/>
            <w:vMerge/>
          </w:tcPr>
          <w:p w14:paraId="202882C2" w14:textId="77777777" w:rsidR="000B29D5" w:rsidRPr="00C4647D" w:rsidRDefault="000B29D5" w:rsidP="006F104D">
            <w:pPr>
              <w:widowControl w:val="0"/>
              <w:autoSpaceDE w:val="0"/>
              <w:autoSpaceDN w:val="0"/>
              <w:adjustRightInd w:val="0"/>
              <w:rPr>
                <w:rFonts w:asciiTheme="minorHAnsi" w:hAnsiTheme="minorHAnsi" w:cs="Helvetica"/>
                <w:b/>
                <w:bCs/>
                <w:sz w:val="18"/>
                <w:szCs w:val="18"/>
                <w:lang w:val="fr-FR"/>
              </w:rPr>
            </w:pPr>
          </w:p>
        </w:tc>
        <w:tc>
          <w:tcPr>
            <w:tcW w:w="423" w:type="pct"/>
          </w:tcPr>
          <w:p w14:paraId="4D2CFCF4" w14:textId="03A57BD2" w:rsidR="000B29D5" w:rsidRPr="00C4647D" w:rsidRDefault="000B29D5" w:rsidP="006F104D">
            <w:pPr>
              <w:widowControl w:val="0"/>
              <w:autoSpaceDE w:val="0"/>
              <w:autoSpaceDN w:val="0"/>
              <w:adjustRightInd w:val="0"/>
              <w:rPr>
                <w:rFonts w:asciiTheme="minorHAnsi" w:hAnsiTheme="minorHAnsi" w:cs="Helvetica"/>
                <w:sz w:val="18"/>
                <w:szCs w:val="18"/>
                <w:lang w:val="fr-FR"/>
              </w:rPr>
            </w:pPr>
            <w:r w:rsidRPr="00C4647D">
              <w:rPr>
                <w:rFonts w:asciiTheme="minorHAnsi" w:hAnsiTheme="minorHAnsi" w:cs="Helvetica"/>
                <w:b/>
                <w:bCs/>
                <w:sz w:val="18"/>
                <w:szCs w:val="18"/>
                <w:lang w:val="fr-FR"/>
              </w:rPr>
              <w:t xml:space="preserve">Objectif </w:t>
            </w:r>
            <w:r w:rsidR="00E774C7">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5</w:t>
            </w:r>
            <w:r w:rsidRPr="00C4647D">
              <w:rPr>
                <w:rFonts w:asciiTheme="minorHAnsi" w:hAnsiTheme="minorHAnsi" w:cs="Helvetica"/>
                <w:sz w:val="18"/>
                <w:szCs w:val="18"/>
                <w:lang w:val="fr-FR"/>
              </w:rPr>
              <w:t xml:space="preserve"> </w:t>
            </w:r>
          </w:p>
          <w:p w14:paraId="51F10A7C" w14:textId="77777777" w:rsidR="000B29D5" w:rsidRPr="00C4647D" w:rsidRDefault="000B29D5" w:rsidP="006F104D">
            <w:pPr>
              <w:rPr>
                <w:rFonts w:asciiTheme="minorHAnsi" w:hAnsiTheme="minorHAnsi"/>
                <w:sz w:val="18"/>
                <w:szCs w:val="18"/>
                <w:lang w:val="fr-FR"/>
              </w:rPr>
            </w:pPr>
          </w:p>
        </w:tc>
        <w:tc>
          <w:tcPr>
            <w:tcW w:w="1844" w:type="pct"/>
          </w:tcPr>
          <w:p w14:paraId="272C1BD4" w14:textId="77777777" w:rsidR="000B29D5" w:rsidRPr="00C4647D" w:rsidRDefault="000B29D5" w:rsidP="006F104D">
            <w:pPr>
              <w:rPr>
                <w:rFonts w:asciiTheme="minorHAnsi" w:hAnsiTheme="minorHAnsi"/>
                <w:sz w:val="18"/>
                <w:szCs w:val="18"/>
                <w:lang w:val="fr-FR"/>
              </w:rPr>
            </w:pPr>
            <w:r w:rsidRPr="00C4647D">
              <w:rPr>
                <w:rFonts w:asciiTheme="minorHAnsi" w:hAnsiTheme="minorHAnsi" w:cs="Helvetica"/>
                <w:sz w:val="18"/>
                <w:szCs w:val="18"/>
                <w:lang w:val="fr-FR"/>
              </w:rPr>
              <w:t>D’ici à 2020, le rythme d’appauvrissement de tous les habitats naturels, y compris les forêts, est réduit de moitié au moins et si possible ramené à près de zéro, et la dégradation et la fragmentation des habitats sont sensiblement réduites.</w:t>
            </w:r>
          </w:p>
        </w:tc>
      </w:tr>
      <w:tr w:rsidR="006F104D" w:rsidRPr="00E12687" w14:paraId="337D8590" w14:textId="77777777" w:rsidTr="006F104D">
        <w:tc>
          <w:tcPr>
            <w:tcW w:w="442" w:type="pct"/>
            <w:vMerge/>
          </w:tcPr>
          <w:p w14:paraId="0C6ACA25" w14:textId="77777777" w:rsidR="000B29D5" w:rsidRPr="00C4647D" w:rsidRDefault="000B29D5" w:rsidP="006F104D">
            <w:pPr>
              <w:rPr>
                <w:rFonts w:asciiTheme="minorHAnsi" w:hAnsiTheme="minorHAnsi"/>
                <w:b/>
                <w:sz w:val="18"/>
                <w:szCs w:val="18"/>
                <w:lang w:val="fr-FR"/>
              </w:rPr>
            </w:pPr>
          </w:p>
        </w:tc>
        <w:tc>
          <w:tcPr>
            <w:tcW w:w="1453" w:type="pct"/>
            <w:vMerge/>
          </w:tcPr>
          <w:p w14:paraId="77D9A5A2" w14:textId="77777777" w:rsidR="000B29D5" w:rsidRPr="00C4647D" w:rsidRDefault="000B29D5" w:rsidP="006F104D">
            <w:pPr>
              <w:rPr>
                <w:rFonts w:asciiTheme="minorHAnsi" w:hAnsiTheme="minorHAnsi"/>
                <w:sz w:val="18"/>
                <w:szCs w:val="18"/>
                <w:lang w:val="fr-FR"/>
              </w:rPr>
            </w:pPr>
          </w:p>
        </w:tc>
        <w:tc>
          <w:tcPr>
            <w:tcW w:w="837" w:type="pct"/>
            <w:vMerge/>
          </w:tcPr>
          <w:p w14:paraId="73B440E5" w14:textId="77777777" w:rsidR="000B29D5" w:rsidRPr="00C4647D" w:rsidRDefault="000B29D5" w:rsidP="006F104D">
            <w:pPr>
              <w:widowControl w:val="0"/>
              <w:autoSpaceDE w:val="0"/>
              <w:autoSpaceDN w:val="0"/>
              <w:adjustRightInd w:val="0"/>
              <w:rPr>
                <w:rFonts w:asciiTheme="minorHAnsi" w:hAnsiTheme="minorHAnsi" w:cs="Helvetica"/>
                <w:b/>
                <w:bCs/>
                <w:sz w:val="18"/>
                <w:szCs w:val="18"/>
                <w:lang w:val="fr-FR"/>
              </w:rPr>
            </w:pPr>
          </w:p>
        </w:tc>
        <w:tc>
          <w:tcPr>
            <w:tcW w:w="423" w:type="pct"/>
          </w:tcPr>
          <w:p w14:paraId="652A7392" w14:textId="5757173C" w:rsidR="000B29D5" w:rsidRPr="00C4647D" w:rsidRDefault="000B29D5" w:rsidP="006F104D">
            <w:pPr>
              <w:widowControl w:val="0"/>
              <w:autoSpaceDE w:val="0"/>
              <w:autoSpaceDN w:val="0"/>
              <w:adjustRightInd w:val="0"/>
              <w:rPr>
                <w:rFonts w:asciiTheme="minorHAnsi" w:hAnsiTheme="minorHAnsi" w:cs="Helvetica"/>
                <w:b/>
                <w:bCs/>
                <w:sz w:val="18"/>
                <w:szCs w:val="18"/>
                <w:lang w:val="fr-FR"/>
              </w:rPr>
            </w:pPr>
            <w:r w:rsidRPr="00C4647D">
              <w:rPr>
                <w:rFonts w:asciiTheme="minorHAnsi" w:hAnsiTheme="minorHAnsi" w:cs="Helvetica"/>
                <w:b/>
                <w:bCs/>
                <w:sz w:val="18"/>
                <w:szCs w:val="18"/>
                <w:lang w:val="fr-FR"/>
              </w:rPr>
              <w:t xml:space="preserve">Objectif </w:t>
            </w:r>
            <w:r w:rsidR="00E774C7">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7</w:t>
            </w:r>
          </w:p>
        </w:tc>
        <w:tc>
          <w:tcPr>
            <w:tcW w:w="1844" w:type="pct"/>
          </w:tcPr>
          <w:p w14:paraId="28A094E9" w14:textId="77777777" w:rsidR="000B29D5" w:rsidRPr="00C4647D" w:rsidRDefault="000B29D5" w:rsidP="006F104D">
            <w:pPr>
              <w:rPr>
                <w:rFonts w:asciiTheme="minorHAnsi" w:hAnsiTheme="minorHAnsi" w:cs="Helvetica"/>
                <w:sz w:val="18"/>
                <w:szCs w:val="18"/>
                <w:lang w:val="fr-FR"/>
              </w:rPr>
            </w:pPr>
            <w:r w:rsidRPr="00C4647D">
              <w:rPr>
                <w:rFonts w:asciiTheme="minorHAnsi" w:hAnsiTheme="minorHAnsi" w:cs="Helvetica"/>
                <w:sz w:val="18"/>
                <w:szCs w:val="18"/>
                <w:lang w:val="fr-FR"/>
              </w:rPr>
              <w:t>Comme ci-dessus</w:t>
            </w:r>
          </w:p>
        </w:tc>
      </w:tr>
      <w:tr w:rsidR="006F104D" w:rsidRPr="00E12687" w14:paraId="30D576BD" w14:textId="77777777" w:rsidTr="006F104D">
        <w:tc>
          <w:tcPr>
            <w:tcW w:w="442" w:type="pct"/>
            <w:vMerge/>
            <w:tcBorders>
              <w:bottom w:val="single" w:sz="4" w:space="0" w:color="auto"/>
            </w:tcBorders>
          </w:tcPr>
          <w:p w14:paraId="7179B3C2" w14:textId="77777777" w:rsidR="000B29D5" w:rsidRPr="00C4647D" w:rsidRDefault="000B29D5" w:rsidP="006F104D">
            <w:pPr>
              <w:rPr>
                <w:rFonts w:asciiTheme="minorHAnsi" w:hAnsiTheme="minorHAnsi"/>
                <w:b/>
                <w:sz w:val="18"/>
                <w:szCs w:val="18"/>
                <w:lang w:val="fr-FR"/>
              </w:rPr>
            </w:pPr>
          </w:p>
        </w:tc>
        <w:tc>
          <w:tcPr>
            <w:tcW w:w="1453" w:type="pct"/>
            <w:vMerge/>
            <w:tcBorders>
              <w:bottom w:val="single" w:sz="4" w:space="0" w:color="auto"/>
            </w:tcBorders>
          </w:tcPr>
          <w:p w14:paraId="64F2207F" w14:textId="77777777" w:rsidR="000B29D5" w:rsidRPr="00C4647D" w:rsidRDefault="000B29D5" w:rsidP="006F104D">
            <w:pPr>
              <w:rPr>
                <w:rFonts w:asciiTheme="minorHAnsi" w:hAnsiTheme="minorHAnsi"/>
                <w:sz w:val="18"/>
                <w:szCs w:val="18"/>
                <w:lang w:val="fr-FR"/>
              </w:rPr>
            </w:pPr>
          </w:p>
        </w:tc>
        <w:tc>
          <w:tcPr>
            <w:tcW w:w="837" w:type="pct"/>
            <w:vMerge/>
            <w:tcBorders>
              <w:bottom w:val="single" w:sz="4" w:space="0" w:color="auto"/>
            </w:tcBorders>
          </w:tcPr>
          <w:p w14:paraId="37D58E44" w14:textId="77777777" w:rsidR="000B29D5" w:rsidRPr="00C4647D" w:rsidRDefault="000B29D5" w:rsidP="006F104D">
            <w:pPr>
              <w:widowControl w:val="0"/>
              <w:autoSpaceDE w:val="0"/>
              <w:autoSpaceDN w:val="0"/>
              <w:adjustRightInd w:val="0"/>
              <w:rPr>
                <w:rFonts w:asciiTheme="minorHAnsi" w:hAnsiTheme="minorHAnsi" w:cs="Helvetica"/>
                <w:b/>
                <w:bCs/>
                <w:sz w:val="18"/>
                <w:szCs w:val="18"/>
                <w:lang w:val="fr-FR"/>
              </w:rPr>
            </w:pPr>
          </w:p>
        </w:tc>
        <w:tc>
          <w:tcPr>
            <w:tcW w:w="423" w:type="pct"/>
            <w:tcBorders>
              <w:bottom w:val="single" w:sz="4" w:space="0" w:color="auto"/>
            </w:tcBorders>
          </w:tcPr>
          <w:p w14:paraId="16BF9049" w14:textId="3A31D3AE" w:rsidR="000B29D5" w:rsidRPr="00C4647D" w:rsidRDefault="000B29D5" w:rsidP="006F104D">
            <w:pPr>
              <w:widowControl w:val="0"/>
              <w:autoSpaceDE w:val="0"/>
              <w:autoSpaceDN w:val="0"/>
              <w:adjustRightInd w:val="0"/>
              <w:rPr>
                <w:rFonts w:asciiTheme="minorHAnsi" w:hAnsiTheme="minorHAnsi" w:cs="Helvetica"/>
                <w:b/>
                <w:bCs/>
                <w:sz w:val="18"/>
                <w:szCs w:val="18"/>
                <w:lang w:val="fr-FR"/>
              </w:rPr>
            </w:pPr>
            <w:r w:rsidRPr="00C4647D">
              <w:rPr>
                <w:rFonts w:asciiTheme="minorHAnsi" w:hAnsiTheme="minorHAnsi" w:cs="Helvetica"/>
                <w:b/>
                <w:bCs/>
                <w:sz w:val="18"/>
                <w:szCs w:val="18"/>
                <w:lang w:val="fr-FR"/>
              </w:rPr>
              <w:t xml:space="preserve">Objectif </w:t>
            </w:r>
            <w:r w:rsidR="00E774C7">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11</w:t>
            </w:r>
          </w:p>
        </w:tc>
        <w:tc>
          <w:tcPr>
            <w:tcW w:w="1844" w:type="pct"/>
            <w:tcBorders>
              <w:bottom w:val="single" w:sz="4" w:space="0" w:color="auto"/>
            </w:tcBorders>
          </w:tcPr>
          <w:p w14:paraId="4E0F023B" w14:textId="77777777" w:rsidR="000B29D5" w:rsidRPr="00C4647D" w:rsidRDefault="000B29D5" w:rsidP="006F104D">
            <w:pPr>
              <w:rPr>
                <w:rFonts w:asciiTheme="minorHAnsi" w:hAnsiTheme="minorHAnsi" w:cs="Helvetica"/>
                <w:sz w:val="18"/>
                <w:szCs w:val="18"/>
                <w:lang w:val="fr-FR"/>
              </w:rPr>
            </w:pPr>
            <w:r w:rsidRPr="00C4647D">
              <w:rPr>
                <w:rFonts w:asciiTheme="minorHAnsi" w:hAnsiTheme="minorHAnsi" w:cs="Helvetica"/>
                <w:sz w:val="18"/>
                <w:szCs w:val="18"/>
                <w:lang w:val="fr-FR"/>
              </w:rPr>
              <w:t>Comme ci-dessus</w:t>
            </w:r>
          </w:p>
        </w:tc>
      </w:tr>
      <w:tr w:rsidR="006F104D" w:rsidRPr="0013471F" w14:paraId="4269A97F" w14:textId="77777777" w:rsidTr="006F104D">
        <w:tc>
          <w:tcPr>
            <w:tcW w:w="1896" w:type="pct"/>
            <w:gridSpan w:val="2"/>
            <w:tcBorders>
              <w:top w:val="single" w:sz="4" w:space="0" w:color="auto"/>
              <w:bottom w:val="nil"/>
            </w:tcBorders>
          </w:tcPr>
          <w:p w14:paraId="0838FA52" w14:textId="77777777" w:rsidR="000B29D5" w:rsidRPr="00C4647D" w:rsidRDefault="000B29D5" w:rsidP="006F104D">
            <w:pPr>
              <w:rPr>
                <w:rFonts w:asciiTheme="minorHAnsi" w:hAnsiTheme="minorHAnsi"/>
                <w:b/>
                <w:sz w:val="18"/>
                <w:szCs w:val="18"/>
                <w:lang w:val="fr-FR"/>
              </w:rPr>
            </w:pPr>
            <w:r w:rsidRPr="00C4647D">
              <w:rPr>
                <w:rFonts w:asciiTheme="minorHAnsi" w:hAnsiTheme="minorHAnsi"/>
                <w:b/>
                <w:lang w:val="fr-FR"/>
              </w:rPr>
              <w:t>But 3 : Utiliser toutes les zones humides de façon rationnelle</w:t>
            </w:r>
          </w:p>
        </w:tc>
        <w:tc>
          <w:tcPr>
            <w:tcW w:w="837" w:type="pct"/>
            <w:tcBorders>
              <w:top w:val="single" w:sz="4" w:space="0" w:color="auto"/>
            </w:tcBorders>
          </w:tcPr>
          <w:p w14:paraId="0CE7BE1C" w14:textId="77777777" w:rsidR="000B29D5" w:rsidRPr="00C4647D" w:rsidDel="00715EFF" w:rsidRDefault="000B29D5" w:rsidP="006F104D">
            <w:pPr>
              <w:widowControl w:val="0"/>
              <w:autoSpaceDE w:val="0"/>
              <w:autoSpaceDN w:val="0"/>
              <w:adjustRightInd w:val="0"/>
              <w:rPr>
                <w:rFonts w:asciiTheme="minorHAnsi" w:hAnsiTheme="minorHAnsi" w:cs="Helvetica"/>
                <w:b/>
                <w:bCs/>
                <w:sz w:val="18"/>
                <w:szCs w:val="18"/>
                <w:lang w:val="fr-FR"/>
              </w:rPr>
            </w:pPr>
          </w:p>
        </w:tc>
        <w:tc>
          <w:tcPr>
            <w:tcW w:w="423" w:type="pct"/>
            <w:tcBorders>
              <w:top w:val="single" w:sz="4" w:space="0" w:color="auto"/>
            </w:tcBorders>
          </w:tcPr>
          <w:p w14:paraId="3174F2FE" w14:textId="77777777" w:rsidR="000B29D5" w:rsidRPr="00C4647D" w:rsidDel="00715EFF" w:rsidRDefault="000B29D5" w:rsidP="006F104D">
            <w:pPr>
              <w:widowControl w:val="0"/>
              <w:autoSpaceDE w:val="0"/>
              <w:autoSpaceDN w:val="0"/>
              <w:adjustRightInd w:val="0"/>
              <w:rPr>
                <w:rFonts w:asciiTheme="minorHAnsi" w:hAnsiTheme="minorHAnsi" w:cs="Helvetica"/>
                <w:b/>
                <w:bCs/>
                <w:sz w:val="18"/>
                <w:szCs w:val="18"/>
                <w:lang w:val="fr-FR"/>
              </w:rPr>
            </w:pPr>
          </w:p>
        </w:tc>
        <w:tc>
          <w:tcPr>
            <w:tcW w:w="1844" w:type="pct"/>
            <w:tcBorders>
              <w:top w:val="single" w:sz="4" w:space="0" w:color="auto"/>
            </w:tcBorders>
          </w:tcPr>
          <w:p w14:paraId="6E9AC44D" w14:textId="77777777" w:rsidR="000B29D5" w:rsidRPr="00C4647D" w:rsidDel="00715EFF" w:rsidRDefault="000B29D5" w:rsidP="006F104D">
            <w:pPr>
              <w:rPr>
                <w:rFonts w:asciiTheme="minorHAnsi" w:hAnsiTheme="minorHAnsi" w:cs="Helvetica"/>
                <w:sz w:val="18"/>
                <w:szCs w:val="18"/>
                <w:lang w:val="fr-FR"/>
              </w:rPr>
            </w:pPr>
          </w:p>
        </w:tc>
      </w:tr>
      <w:tr w:rsidR="006F104D" w:rsidRPr="00E12687" w14:paraId="398DB592" w14:textId="77777777" w:rsidTr="006F104D">
        <w:tc>
          <w:tcPr>
            <w:tcW w:w="442" w:type="pct"/>
            <w:vMerge w:val="restart"/>
          </w:tcPr>
          <w:p w14:paraId="6A9839C9" w14:textId="77777777" w:rsidR="000B29D5" w:rsidRPr="00C4647D" w:rsidRDefault="000B29D5" w:rsidP="006F104D">
            <w:pPr>
              <w:rPr>
                <w:rFonts w:asciiTheme="minorHAnsi" w:hAnsiTheme="minorHAnsi"/>
                <w:b/>
                <w:sz w:val="18"/>
                <w:szCs w:val="18"/>
                <w:lang w:val="fr-FR"/>
              </w:rPr>
            </w:pPr>
            <w:r w:rsidRPr="00C4647D">
              <w:rPr>
                <w:rFonts w:asciiTheme="minorHAnsi" w:hAnsiTheme="minorHAnsi"/>
                <w:b/>
                <w:sz w:val="18"/>
                <w:szCs w:val="18"/>
                <w:lang w:val="fr-FR"/>
              </w:rPr>
              <w:t>Objectif 8</w:t>
            </w:r>
          </w:p>
        </w:tc>
        <w:tc>
          <w:tcPr>
            <w:tcW w:w="1453" w:type="pct"/>
            <w:vMerge w:val="restart"/>
          </w:tcPr>
          <w:p w14:paraId="6CEDCD40" w14:textId="77777777" w:rsidR="000B29D5" w:rsidRPr="00C4647D" w:rsidRDefault="000B29D5" w:rsidP="006F104D">
            <w:pPr>
              <w:ind w:left="10" w:hanging="10"/>
              <w:rPr>
                <w:rFonts w:asciiTheme="minorHAnsi" w:hAnsiTheme="minorHAnsi"/>
                <w:sz w:val="18"/>
                <w:szCs w:val="18"/>
                <w:lang w:val="fr-FR"/>
              </w:rPr>
            </w:pPr>
            <w:r w:rsidRPr="00C4647D">
              <w:rPr>
                <w:rFonts w:asciiTheme="minorHAnsi" w:hAnsiTheme="minorHAnsi"/>
                <w:sz w:val="18"/>
                <w:szCs w:val="18"/>
                <w:lang w:val="fr-FR"/>
              </w:rPr>
              <w:t>Les inventaires nationaux des zones humides sont commencés, terminés ou mis à jour et diffusés et utilisés pour promouvoir la conservation et la gestion efficace de toutes les zones humides</w:t>
            </w:r>
          </w:p>
        </w:tc>
        <w:tc>
          <w:tcPr>
            <w:tcW w:w="837" w:type="pct"/>
            <w:vMerge w:val="restart"/>
          </w:tcPr>
          <w:p w14:paraId="79E80C67" w14:textId="77777777" w:rsidR="000B29D5" w:rsidRPr="00C4647D" w:rsidRDefault="000B29D5" w:rsidP="006F104D">
            <w:pPr>
              <w:widowControl w:val="0"/>
              <w:autoSpaceDE w:val="0"/>
              <w:autoSpaceDN w:val="0"/>
              <w:adjustRightInd w:val="0"/>
              <w:rPr>
                <w:rFonts w:asciiTheme="minorHAnsi" w:hAnsiTheme="minorHAnsi" w:cs="Helvetica"/>
                <w:b/>
                <w:bCs/>
                <w:sz w:val="18"/>
                <w:szCs w:val="18"/>
                <w:lang w:val="fr-FR"/>
              </w:rPr>
            </w:pPr>
            <w:r w:rsidRPr="00853D38">
              <w:rPr>
                <w:rFonts w:ascii="Calibri" w:hAnsi="Calibri" w:cs="Calibri"/>
                <w:b/>
                <w:color w:val="231F20"/>
                <w:sz w:val="18"/>
                <w:szCs w:val="18"/>
              </w:rPr>
              <w:t>6.6; 11.4; 14.5; 15.1</w:t>
            </w:r>
          </w:p>
        </w:tc>
        <w:tc>
          <w:tcPr>
            <w:tcW w:w="423" w:type="pct"/>
          </w:tcPr>
          <w:p w14:paraId="28E3A5CE" w14:textId="22A8F20A" w:rsidR="000B29D5" w:rsidRPr="00E774C7" w:rsidRDefault="000B29D5" w:rsidP="006F104D">
            <w:pPr>
              <w:widowControl w:val="0"/>
              <w:autoSpaceDE w:val="0"/>
              <w:autoSpaceDN w:val="0"/>
              <w:adjustRightInd w:val="0"/>
              <w:rPr>
                <w:rFonts w:asciiTheme="minorHAnsi" w:hAnsiTheme="minorHAnsi" w:cs="Helvetica"/>
                <w:sz w:val="18"/>
                <w:szCs w:val="18"/>
                <w:lang w:val="fr-FR"/>
              </w:rPr>
            </w:pPr>
            <w:r w:rsidRPr="00C4647D">
              <w:rPr>
                <w:rFonts w:asciiTheme="minorHAnsi" w:hAnsiTheme="minorHAnsi" w:cs="Helvetica"/>
                <w:b/>
                <w:bCs/>
                <w:sz w:val="18"/>
                <w:szCs w:val="18"/>
                <w:lang w:val="fr-FR"/>
              </w:rPr>
              <w:t xml:space="preserve">Objectif </w:t>
            </w:r>
            <w:r w:rsidR="00E774C7">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14</w:t>
            </w:r>
            <w:r w:rsidR="00E774C7">
              <w:rPr>
                <w:rFonts w:asciiTheme="minorHAnsi" w:hAnsiTheme="minorHAnsi" w:cs="Helvetica"/>
                <w:sz w:val="18"/>
                <w:szCs w:val="18"/>
                <w:lang w:val="fr-FR"/>
              </w:rPr>
              <w:t xml:space="preserve"> </w:t>
            </w:r>
          </w:p>
        </w:tc>
        <w:tc>
          <w:tcPr>
            <w:tcW w:w="1844" w:type="pct"/>
          </w:tcPr>
          <w:p w14:paraId="405C8CAE" w14:textId="77777777" w:rsidR="000B29D5" w:rsidRPr="00C4647D" w:rsidRDefault="000B29D5" w:rsidP="006F104D">
            <w:pPr>
              <w:rPr>
                <w:rFonts w:asciiTheme="minorHAnsi" w:hAnsiTheme="minorHAnsi"/>
                <w:sz w:val="18"/>
                <w:szCs w:val="18"/>
                <w:lang w:val="fr-FR"/>
              </w:rPr>
            </w:pPr>
            <w:r w:rsidRPr="00C4647D">
              <w:rPr>
                <w:rFonts w:asciiTheme="minorHAnsi" w:hAnsiTheme="minorHAnsi" w:cs="Helvetica"/>
                <w:sz w:val="18"/>
                <w:szCs w:val="18"/>
                <w:lang w:val="fr-FR"/>
              </w:rPr>
              <w:t>Comme ci-dessus</w:t>
            </w:r>
          </w:p>
        </w:tc>
      </w:tr>
      <w:tr w:rsidR="006F104D" w:rsidRPr="0013471F" w14:paraId="33310E77" w14:textId="77777777" w:rsidTr="006F104D">
        <w:tc>
          <w:tcPr>
            <w:tcW w:w="442" w:type="pct"/>
            <w:vMerge/>
          </w:tcPr>
          <w:p w14:paraId="0C7B6B06" w14:textId="77777777" w:rsidR="000B29D5" w:rsidRPr="00C4647D" w:rsidRDefault="000B29D5" w:rsidP="006F104D">
            <w:pPr>
              <w:rPr>
                <w:rFonts w:asciiTheme="minorHAnsi" w:hAnsiTheme="minorHAnsi"/>
                <w:b/>
                <w:sz w:val="18"/>
                <w:szCs w:val="18"/>
                <w:lang w:val="fr-FR"/>
              </w:rPr>
            </w:pPr>
          </w:p>
        </w:tc>
        <w:tc>
          <w:tcPr>
            <w:tcW w:w="1453" w:type="pct"/>
            <w:vMerge/>
          </w:tcPr>
          <w:p w14:paraId="75C57581" w14:textId="77777777" w:rsidR="000B29D5" w:rsidRPr="00C4647D" w:rsidRDefault="000B29D5" w:rsidP="006F104D">
            <w:pPr>
              <w:rPr>
                <w:rFonts w:asciiTheme="minorHAnsi" w:hAnsiTheme="minorHAnsi"/>
                <w:sz w:val="18"/>
                <w:szCs w:val="18"/>
                <w:lang w:val="fr-FR"/>
              </w:rPr>
            </w:pPr>
          </w:p>
        </w:tc>
        <w:tc>
          <w:tcPr>
            <w:tcW w:w="837" w:type="pct"/>
            <w:vMerge/>
          </w:tcPr>
          <w:p w14:paraId="3339DC23" w14:textId="77777777" w:rsidR="000B29D5" w:rsidRDefault="000B29D5" w:rsidP="006F104D">
            <w:pPr>
              <w:widowControl w:val="0"/>
              <w:autoSpaceDE w:val="0"/>
              <w:autoSpaceDN w:val="0"/>
              <w:adjustRightInd w:val="0"/>
              <w:rPr>
                <w:rFonts w:asciiTheme="minorHAnsi" w:hAnsiTheme="minorHAnsi" w:cs="Helvetica"/>
                <w:b/>
                <w:bCs/>
                <w:sz w:val="18"/>
                <w:szCs w:val="18"/>
                <w:lang w:val="fr-FR"/>
              </w:rPr>
            </w:pPr>
          </w:p>
        </w:tc>
        <w:tc>
          <w:tcPr>
            <w:tcW w:w="423" w:type="pct"/>
          </w:tcPr>
          <w:p w14:paraId="4DBEF15F" w14:textId="77777777" w:rsidR="000B29D5" w:rsidRPr="00C4647D" w:rsidRDefault="000B29D5" w:rsidP="006F104D">
            <w:pPr>
              <w:widowControl w:val="0"/>
              <w:autoSpaceDE w:val="0"/>
              <w:autoSpaceDN w:val="0"/>
              <w:adjustRightInd w:val="0"/>
              <w:rPr>
                <w:rFonts w:asciiTheme="minorHAnsi" w:hAnsiTheme="minorHAnsi" w:cs="Helvetica"/>
                <w:sz w:val="18"/>
                <w:szCs w:val="18"/>
                <w:lang w:val="fr-FR"/>
              </w:rPr>
            </w:pPr>
            <w:r>
              <w:rPr>
                <w:rFonts w:asciiTheme="minorHAnsi" w:hAnsiTheme="minorHAnsi" w:cs="Helvetica"/>
                <w:b/>
                <w:bCs/>
                <w:sz w:val="18"/>
                <w:szCs w:val="18"/>
                <w:lang w:val="fr-FR"/>
              </w:rPr>
              <w:t xml:space="preserve">Objectif d’Aichi </w:t>
            </w:r>
            <w:r w:rsidRPr="00C4647D">
              <w:rPr>
                <w:rFonts w:asciiTheme="minorHAnsi" w:hAnsiTheme="minorHAnsi" w:cs="Helvetica"/>
                <w:b/>
                <w:bCs/>
                <w:sz w:val="18"/>
                <w:szCs w:val="18"/>
                <w:lang w:val="fr-FR"/>
              </w:rPr>
              <w:t>18</w:t>
            </w:r>
            <w:r w:rsidRPr="00C4647D">
              <w:rPr>
                <w:rFonts w:asciiTheme="minorHAnsi" w:hAnsiTheme="minorHAnsi" w:cs="Helvetica"/>
                <w:sz w:val="18"/>
                <w:szCs w:val="18"/>
                <w:lang w:val="fr-FR"/>
              </w:rPr>
              <w:t xml:space="preserve"> </w:t>
            </w:r>
          </w:p>
          <w:p w14:paraId="313EAE5E" w14:textId="77777777" w:rsidR="000B29D5" w:rsidRPr="00C4647D" w:rsidRDefault="000B29D5" w:rsidP="006F104D">
            <w:pPr>
              <w:widowControl w:val="0"/>
              <w:autoSpaceDE w:val="0"/>
              <w:autoSpaceDN w:val="0"/>
              <w:adjustRightInd w:val="0"/>
              <w:rPr>
                <w:rFonts w:asciiTheme="minorHAnsi" w:hAnsiTheme="minorHAnsi"/>
                <w:sz w:val="18"/>
                <w:szCs w:val="18"/>
                <w:lang w:val="fr-FR"/>
              </w:rPr>
            </w:pPr>
          </w:p>
        </w:tc>
        <w:tc>
          <w:tcPr>
            <w:tcW w:w="1844" w:type="pct"/>
          </w:tcPr>
          <w:p w14:paraId="4CB4125B" w14:textId="77777777" w:rsidR="000B29D5" w:rsidRPr="00C4647D" w:rsidRDefault="000B29D5" w:rsidP="006F104D">
            <w:pPr>
              <w:rPr>
                <w:rFonts w:asciiTheme="minorHAnsi" w:hAnsiTheme="minorHAnsi"/>
                <w:sz w:val="18"/>
                <w:szCs w:val="18"/>
                <w:lang w:val="fr-FR"/>
              </w:rPr>
            </w:pPr>
            <w:r w:rsidRPr="00C4647D">
              <w:rPr>
                <w:rFonts w:asciiTheme="minorHAnsi" w:hAnsiTheme="minorHAnsi" w:cs="Helvetica"/>
                <w:sz w:val="18"/>
                <w:szCs w:val="18"/>
                <w:lang w:val="fr-FR"/>
              </w:rPr>
              <w:t>D’ici à 2020, les connaissances, innovations et pratiques traditionnelles des communautés autochtones et locales qui présentent un intérêt pour la conservation et l’utilisation durable de la diversité biologique, ainsi que leur utilisation coutumière durable, sont respectées, sous réserve des dispositions de la législation nationale et des obligations internationales en vigueur, et sont pleinement intégrées et prises en compte dans le cadre de l’application de la Convention, avec la participation entière et effective des communautés autochtones et locales, à tous les niveaux pertinents.</w:t>
            </w:r>
          </w:p>
        </w:tc>
      </w:tr>
      <w:tr w:rsidR="006F104D" w:rsidRPr="0013471F" w14:paraId="2187A03F" w14:textId="77777777" w:rsidTr="006F104D">
        <w:tc>
          <w:tcPr>
            <w:tcW w:w="442" w:type="pct"/>
            <w:vMerge/>
          </w:tcPr>
          <w:p w14:paraId="7C04CA29" w14:textId="77777777" w:rsidR="000B29D5" w:rsidRPr="00C4647D" w:rsidRDefault="000B29D5" w:rsidP="006F104D">
            <w:pPr>
              <w:rPr>
                <w:rFonts w:asciiTheme="minorHAnsi" w:hAnsiTheme="minorHAnsi"/>
                <w:b/>
                <w:sz w:val="18"/>
                <w:szCs w:val="18"/>
                <w:lang w:val="fr-FR"/>
              </w:rPr>
            </w:pPr>
          </w:p>
        </w:tc>
        <w:tc>
          <w:tcPr>
            <w:tcW w:w="1453" w:type="pct"/>
            <w:vMerge/>
          </w:tcPr>
          <w:p w14:paraId="5ECC8C6A" w14:textId="77777777" w:rsidR="000B29D5" w:rsidRPr="00C4647D" w:rsidRDefault="000B29D5" w:rsidP="006F104D">
            <w:pPr>
              <w:rPr>
                <w:rFonts w:asciiTheme="minorHAnsi" w:hAnsiTheme="minorHAnsi"/>
                <w:sz w:val="18"/>
                <w:szCs w:val="18"/>
                <w:lang w:val="fr-FR"/>
              </w:rPr>
            </w:pPr>
          </w:p>
        </w:tc>
        <w:tc>
          <w:tcPr>
            <w:tcW w:w="837" w:type="pct"/>
            <w:vMerge/>
          </w:tcPr>
          <w:p w14:paraId="6833B2B8" w14:textId="77777777" w:rsidR="000B29D5" w:rsidRPr="00C4647D" w:rsidRDefault="000B29D5" w:rsidP="006F104D">
            <w:pPr>
              <w:widowControl w:val="0"/>
              <w:autoSpaceDE w:val="0"/>
              <w:autoSpaceDN w:val="0"/>
              <w:adjustRightInd w:val="0"/>
              <w:rPr>
                <w:rFonts w:asciiTheme="minorHAnsi" w:hAnsiTheme="minorHAnsi" w:cs="Helvetica"/>
                <w:b/>
                <w:bCs/>
                <w:sz w:val="18"/>
                <w:szCs w:val="18"/>
                <w:lang w:val="fr-FR"/>
              </w:rPr>
            </w:pPr>
          </w:p>
        </w:tc>
        <w:tc>
          <w:tcPr>
            <w:tcW w:w="423" w:type="pct"/>
          </w:tcPr>
          <w:p w14:paraId="225C327C" w14:textId="0D6E6691" w:rsidR="000B29D5" w:rsidRPr="00C4647D" w:rsidRDefault="000B29D5" w:rsidP="00E774C7">
            <w:pPr>
              <w:keepNext/>
              <w:widowControl w:val="0"/>
              <w:autoSpaceDE w:val="0"/>
              <w:autoSpaceDN w:val="0"/>
              <w:adjustRightInd w:val="0"/>
              <w:rPr>
                <w:rFonts w:asciiTheme="minorHAnsi" w:hAnsiTheme="minorHAnsi" w:cs="Helvetica"/>
                <w:sz w:val="18"/>
                <w:szCs w:val="18"/>
                <w:lang w:val="fr-FR"/>
              </w:rPr>
            </w:pPr>
            <w:r w:rsidRPr="00C4647D">
              <w:rPr>
                <w:rFonts w:asciiTheme="minorHAnsi" w:hAnsiTheme="minorHAnsi" w:cs="Helvetica"/>
                <w:b/>
                <w:bCs/>
                <w:sz w:val="18"/>
                <w:szCs w:val="18"/>
                <w:lang w:val="fr-FR"/>
              </w:rPr>
              <w:t xml:space="preserve">Objectif </w:t>
            </w:r>
            <w:r w:rsidR="00E774C7">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19</w:t>
            </w:r>
          </w:p>
          <w:p w14:paraId="46097944" w14:textId="77777777" w:rsidR="000B29D5" w:rsidRPr="00C4647D" w:rsidRDefault="000B29D5" w:rsidP="00E774C7">
            <w:pPr>
              <w:keepNext/>
              <w:widowControl w:val="0"/>
              <w:autoSpaceDE w:val="0"/>
              <w:autoSpaceDN w:val="0"/>
              <w:adjustRightInd w:val="0"/>
              <w:rPr>
                <w:rFonts w:asciiTheme="minorHAnsi" w:hAnsiTheme="minorHAnsi"/>
                <w:sz w:val="18"/>
                <w:szCs w:val="18"/>
                <w:lang w:val="fr-FR"/>
              </w:rPr>
            </w:pPr>
          </w:p>
        </w:tc>
        <w:tc>
          <w:tcPr>
            <w:tcW w:w="1844" w:type="pct"/>
          </w:tcPr>
          <w:p w14:paraId="747E04B6" w14:textId="77777777" w:rsidR="000B29D5" w:rsidRPr="00C4647D" w:rsidRDefault="000B29D5" w:rsidP="00E774C7">
            <w:pPr>
              <w:keepNext/>
              <w:rPr>
                <w:rFonts w:asciiTheme="minorHAnsi" w:hAnsiTheme="minorHAnsi"/>
                <w:sz w:val="18"/>
                <w:szCs w:val="18"/>
                <w:lang w:val="fr-FR"/>
              </w:rPr>
            </w:pPr>
            <w:r w:rsidRPr="00C4647D">
              <w:rPr>
                <w:rFonts w:asciiTheme="minorHAnsi" w:hAnsiTheme="minorHAnsi" w:cs="Helvetica"/>
                <w:sz w:val="18"/>
                <w:szCs w:val="18"/>
                <w:lang w:val="fr-FR"/>
              </w:rPr>
              <w:t xml:space="preserve">D’ici à 2020, les connaissances, la base scientifique et les technologies associées à la diversité biologique, ses valeurs, son fonctionnement, son état et ses tendances, et les conséquences de son </w:t>
            </w:r>
            <w:r w:rsidRPr="00C4647D">
              <w:rPr>
                <w:rFonts w:asciiTheme="minorHAnsi" w:hAnsiTheme="minorHAnsi" w:cs="Helvetica"/>
                <w:sz w:val="18"/>
                <w:szCs w:val="18"/>
                <w:lang w:val="fr-FR"/>
              </w:rPr>
              <w:lastRenderedPageBreak/>
              <w:t>appauvrissement, sont améliorées, largement partagées et transférées, et appliquées.</w:t>
            </w:r>
          </w:p>
        </w:tc>
      </w:tr>
      <w:tr w:rsidR="006F104D" w:rsidRPr="00E12687" w14:paraId="5CDA87D0" w14:textId="77777777" w:rsidTr="006F104D">
        <w:tc>
          <w:tcPr>
            <w:tcW w:w="442" w:type="pct"/>
            <w:vMerge/>
            <w:tcBorders>
              <w:bottom w:val="nil"/>
            </w:tcBorders>
          </w:tcPr>
          <w:p w14:paraId="6B1B5A8A" w14:textId="77777777" w:rsidR="000B29D5" w:rsidRPr="00C4647D" w:rsidRDefault="000B29D5" w:rsidP="006F104D">
            <w:pPr>
              <w:rPr>
                <w:rFonts w:asciiTheme="minorHAnsi" w:hAnsiTheme="minorHAnsi"/>
                <w:b/>
                <w:sz w:val="18"/>
                <w:szCs w:val="18"/>
                <w:lang w:val="fr-FR"/>
              </w:rPr>
            </w:pPr>
          </w:p>
        </w:tc>
        <w:tc>
          <w:tcPr>
            <w:tcW w:w="1453" w:type="pct"/>
            <w:vMerge/>
            <w:tcBorders>
              <w:bottom w:val="nil"/>
            </w:tcBorders>
          </w:tcPr>
          <w:p w14:paraId="136D4F2E" w14:textId="77777777" w:rsidR="000B29D5" w:rsidRPr="00C4647D" w:rsidRDefault="000B29D5" w:rsidP="006F104D">
            <w:pPr>
              <w:rPr>
                <w:rFonts w:asciiTheme="minorHAnsi" w:hAnsiTheme="minorHAnsi"/>
                <w:sz w:val="18"/>
                <w:szCs w:val="18"/>
                <w:lang w:val="fr-FR"/>
              </w:rPr>
            </w:pPr>
          </w:p>
        </w:tc>
        <w:tc>
          <w:tcPr>
            <w:tcW w:w="837" w:type="pct"/>
            <w:vMerge/>
          </w:tcPr>
          <w:p w14:paraId="638352AD" w14:textId="77777777" w:rsidR="000B29D5" w:rsidRPr="00C4647D" w:rsidRDefault="000B29D5" w:rsidP="006F104D">
            <w:pPr>
              <w:widowControl w:val="0"/>
              <w:autoSpaceDE w:val="0"/>
              <w:autoSpaceDN w:val="0"/>
              <w:adjustRightInd w:val="0"/>
              <w:rPr>
                <w:rFonts w:asciiTheme="minorHAnsi" w:hAnsiTheme="minorHAnsi" w:cs="Helvetica"/>
                <w:b/>
                <w:bCs/>
                <w:sz w:val="18"/>
                <w:szCs w:val="18"/>
                <w:lang w:val="fr-FR"/>
              </w:rPr>
            </w:pPr>
          </w:p>
        </w:tc>
        <w:tc>
          <w:tcPr>
            <w:tcW w:w="423" w:type="pct"/>
          </w:tcPr>
          <w:p w14:paraId="4007B52D" w14:textId="3AFE692B" w:rsidR="000B29D5" w:rsidRPr="00C4647D" w:rsidRDefault="000B29D5" w:rsidP="006F104D">
            <w:pPr>
              <w:widowControl w:val="0"/>
              <w:autoSpaceDE w:val="0"/>
              <w:autoSpaceDN w:val="0"/>
              <w:adjustRightInd w:val="0"/>
              <w:rPr>
                <w:rFonts w:asciiTheme="minorHAnsi" w:hAnsiTheme="minorHAnsi"/>
                <w:sz w:val="18"/>
                <w:szCs w:val="18"/>
                <w:lang w:val="fr-FR"/>
              </w:rPr>
            </w:pPr>
            <w:r w:rsidRPr="00C4647D">
              <w:rPr>
                <w:rFonts w:asciiTheme="minorHAnsi" w:hAnsiTheme="minorHAnsi" w:cs="Helvetica"/>
                <w:b/>
                <w:bCs/>
                <w:sz w:val="18"/>
                <w:szCs w:val="18"/>
                <w:lang w:val="fr-FR"/>
              </w:rPr>
              <w:t xml:space="preserve">Objectif </w:t>
            </w:r>
            <w:r w:rsidR="00E774C7">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12</w:t>
            </w:r>
          </w:p>
        </w:tc>
        <w:tc>
          <w:tcPr>
            <w:tcW w:w="1844" w:type="pct"/>
          </w:tcPr>
          <w:p w14:paraId="02BE62A2" w14:textId="77777777" w:rsidR="000B29D5" w:rsidRPr="00C4647D" w:rsidRDefault="000B29D5" w:rsidP="006F104D">
            <w:pPr>
              <w:rPr>
                <w:rFonts w:asciiTheme="minorHAnsi" w:hAnsiTheme="minorHAnsi"/>
                <w:sz w:val="18"/>
                <w:szCs w:val="18"/>
                <w:lang w:val="fr-FR"/>
              </w:rPr>
            </w:pPr>
            <w:r w:rsidRPr="00C4647D">
              <w:rPr>
                <w:rFonts w:asciiTheme="minorHAnsi" w:hAnsiTheme="minorHAnsi" w:cs="Helvetica"/>
                <w:sz w:val="18"/>
                <w:szCs w:val="18"/>
                <w:lang w:val="fr-FR"/>
              </w:rPr>
              <w:t>Comme ci-dessus</w:t>
            </w:r>
          </w:p>
        </w:tc>
      </w:tr>
      <w:tr w:rsidR="006F104D" w:rsidRPr="00E12687" w14:paraId="7DAF90CE" w14:textId="77777777" w:rsidTr="006F104D">
        <w:tc>
          <w:tcPr>
            <w:tcW w:w="442" w:type="pct"/>
            <w:vMerge w:val="restart"/>
          </w:tcPr>
          <w:p w14:paraId="469921CA" w14:textId="400FFD6A" w:rsidR="000B29D5" w:rsidRPr="00C4647D" w:rsidRDefault="006F104D" w:rsidP="006F104D">
            <w:pPr>
              <w:rPr>
                <w:rFonts w:asciiTheme="minorHAnsi" w:hAnsiTheme="minorHAnsi"/>
                <w:b/>
                <w:sz w:val="18"/>
                <w:szCs w:val="18"/>
                <w:lang w:val="fr-FR"/>
              </w:rPr>
            </w:pPr>
            <w:r>
              <w:rPr>
                <w:rFonts w:asciiTheme="minorHAnsi" w:hAnsiTheme="minorHAnsi"/>
                <w:b/>
                <w:sz w:val="18"/>
                <w:szCs w:val="18"/>
                <w:lang w:val="fr-FR"/>
              </w:rPr>
              <w:t>Objectif 9</w:t>
            </w:r>
          </w:p>
        </w:tc>
        <w:tc>
          <w:tcPr>
            <w:tcW w:w="1453" w:type="pct"/>
            <w:vMerge w:val="restart"/>
          </w:tcPr>
          <w:p w14:paraId="7BB20A16" w14:textId="77777777" w:rsidR="000B29D5" w:rsidRPr="00C4647D" w:rsidRDefault="000B29D5" w:rsidP="006F104D">
            <w:pPr>
              <w:rPr>
                <w:rFonts w:asciiTheme="minorHAnsi" w:hAnsiTheme="minorHAnsi"/>
                <w:sz w:val="18"/>
                <w:szCs w:val="18"/>
                <w:lang w:val="fr-FR"/>
              </w:rPr>
            </w:pPr>
            <w:r w:rsidRPr="00C4647D">
              <w:rPr>
                <w:rFonts w:asciiTheme="minorHAnsi" w:hAnsiTheme="minorHAnsi"/>
                <w:sz w:val="18"/>
                <w:szCs w:val="18"/>
                <w:lang w:val="fr-FR"/>
              </w:rPr>
              <w:t>L’utilisation rationnelle des zones humides est renforcée par la gestion intégrée des ressources à l’échelle qui convient, notamment celle d’un bassin versant ou le long d’une zone côtière</w:t>
            </w:r>
          </w:p>
        </w:tc>
        <w:tc>
          <w:tcPr>
            <w:tcW w:w="837" w:type="pct"/>
            <w:vMerge w:val="restart"/>
          </w:tcPr>
          <w:p w14:paraId="7839E7AC" w14:textId="77777777" w:rsidR="000B29D5" w:rsidRPr="00C4647D" w:rsidRDefault="000B29D5" w:rsidP="006F104D">
            <w:pPr>
              <w:widowControl w:val="0"/>
              <w:autoSpaceDE w:val="0"/>
              <w:autoSpaceDN w:val="0"/>
              <w:adjustRightInd w:val="0"/>
              <w:rPr>
                <w:rFonts w:asciiTheme="minorHAnsi" w:hAnsiTheme="minorHAnsi" w:cs="Helvetica"/>
                <w:b/>
                <w:bCs/>
                <w:sz w:val="18"/>
                <w:szCs w:val="18"/>
                <w:lang w:val="fr-FR"/>
              </w:rPr>
            </w:pPr>
            <w:r w:rsidRPr="00853D38">
              <w:rPr>
                <w:rFonts w:ascii="Calibri" w:hAnsi="Calibri" w:cs="Calibri"/>
                <w:b/>
                <w:color w:val="231F20"/>
                <w:sz w:val="18"/>
                <w:szCs w:val="18"/>
              </w:rPr>
              <w:t>1.4; 5.a; 6.5; 8.4; 11.b; 14.7; 14.c</w:t>
            </w:r>
          </w:p>
        </w:tc>
        <w:tc>
          <w:tcPr>
            <w:tcW w:w="423" w:type="pct"/>
          </w:tcPr>
          <w:p w14:paraId="6079B116" w14:textId="476ED43C" w:rsidR="000B29D5" w:rsidRPr="00C4647D" w:rsidRDefault="000B29D5" w:rsidP="006F104D">
            <w:pPr>
              <w:widowControl w:val="0"/>
              <w:autoSpaceDE w:val="0"/>
              <w:autoSpaceDN w:val="0"/>
              <w:adjustRightInd w:val="0"/>
              <w:rPr>
                <w:rFonts w:asciiTheme="minorHAnsi" w:hAnsiTheme="minorHAnsi" w:cs="Helvetica"/>
                <w:b/>
                <w:bCs/>
                <w:sz w:val="18"/>
                <w:szCs w:val="18"/>
                <w:lang w:val="fr-FR"/>
              </w:rPr>
            </w:pPr>
            <w:r w:rsidRPr="00C4647D">
              <w:rPr>
                <w:rFonts w:asciiTheme="minorHAnsi" w:hAnsiTheme="minorHAnsi" w:cs="Helvetica"/>
                <w:b/>
                <w:bCs/>
                <w:sz w:val="18"/>
                <w:szCs w:val="18"/>
                <w:lang w:val="fr-FR"/>
              </w:rPr>
              <w:t xml:space="preserve">Objectif </w:t>
            </w:r>
            <w:r w:rsidR="00E774C7">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4</w:t>
            </w:r>
          </w:p>
        </w:tc>
        <w:tc>
          <w:tcPr>
            <w:tcW w:w="1844" w:type="pct"/>
          </w:tcPr>
          <w:p w14:paraId="378B7FB8" w14:textId="77777777" w:rsidR="000B29D5" w:rsidRPr="00C4647D" w:rsidRDefault="000B29D5" w:rsidP="006F104D">
            <w:pPr>
              <w:rPr>
                <w:rFonts w:asciiTheme="minorHAnsi" w:hAnsiTheme="minorHAnsi" w:cs="Helvetica"/>
                <w:sz w:val="18"/>
                <w:szCs w:val="18"/>
                <w:lang w:val="fr-FR"/>
              </w:rPr>
            </w:pPr>
            <w:r w:rsidRPr="00C4647D">
              <w:rPr>
                <w:rFonts w:asciiTheme="minorHAnsi" w:hAnsiTheme="minorHAnsi" w:cs="Helvetica"/>
                <w:sz w:val="18"/>
                <w:szCs w:val="18"/>
                <w:lang w:val="fr-FR"/>
              </w:rPr>
              <w:t>Comme ci-dessus</w:t>
            </w:r>
          </w:p>
        </w:tc>
      </w:tr>
      <w:tr w:rsidR="006F104D" w:rsidRPr="0013471F" w14:paraId="637F5C96" w14:textId="77777777" w:rsidTr="006F104D">
        <w:tc>
          <w:tcPr>
            <w:tcW w:w="442" w:type="pct"/>
            <w:vMerge/>
          </w:tcPr>
          <w:p w14:paraId="53531C4E" w14:textId="77777777" w:rsidR="000B29D5" w:rsidRPr="00C4647D" w:rsidRDefault="000B29D5" w:rsidP="006F104D">
            <w:pPr>
              <w:rPr>
                <w:rFonts w:asciiTheme="minorHAnsi" w:hAnsiTheme="minorHAnsi"/>
                <w:b/>
                <w:sz w:val="18"/>
                <w:szCs w:val="18"/>
                <w:lang w:val="fr-FR"/>
              </w:rPr>
            </w:pPr>
          </w:p>
        </w:tc>
        <w:tc>
          <w:tcPr>
            <w:tcW w:w="1453" w:type="pct"/>
            <w:vMerge/>
          </w:tcPr>
          <w:p w14:paraId="3671C4B6" w14:textId="77777777" w:rsidR="000B29D5" w:rsidRPr="00C4647D" w:rsidRDefault="000B29D5" w:rsidP="006F104D">
            <w:pPr>
              <w:rPr>
                <w:rFonts w:asciiTheme="minorHAnsi" w:hAnsiTheme="minorHAnsi"/>
                <w:sz w:val="18"/>
                <w:szCs w:val="18"/>
                <w:lang w:val="fr-FR"/>
              </w:rPr>
            </w:pPr>
          </w:p>
        </w:tc>
        <w:tc>
          <w:tcPr>
            <w:tcW w:w="837" w:type="pct"/>
            <w:vMerge/>
          </w:tcPr>
          <w:p w14:paraId="459454EE" w14:textId="77777777" w:rsidR="000B29D5" w:rsidRPr="00C4647D" w:rsidRDefault="000B29D5" w:rsidP="006F104D">
            <w:pPr>
              <w:widowControl w:val="0"/>
              <w:autoSpaceDE w:val="0"/>
              <w:autoSpaceDN w:val="0"/>
              <w:adjustRightInd w:val="0"/>
              <w:rPr>
                <w:rFonts w:asciiTheme="minorHAnsi" w:hAnsiTheme="minorHAnsi" w:cs="Helvetica"/>
                <w:b/>
                <w:bCs/>
                <w:sz w:val="18"/>
                <w:szCs w:val="18"/>
                <w:lang w:val="fr-FR"/>
              </w:rPr>
            </w:pPr>
          </w:p>
        </w:tc>
        <w:tc>
          <w:tcPr>
            <w:tcW w:w="423" w:type="pct"/>
          </w:tcPr>
          <w:p w14:paraId="668B0DFE" w14:textId="427025F1" w:rsidR="000B29D5" w:rsidRPr="00C4647D" w:rsidRDefault="000B29D5" w:rsidP="006F104D">
            <w:pPr>
              <w:widowControl w:val="0"/>
              <w:autoSpaceDE w:val="0"/>
              <w:autoSpaceDN w:val="0"/>
              <w:adjustRightInd w:val="0"/>
              <w:rPr>
                <w:rFonts w:asciiTheme="minorHAnsi" w:hAnsiTheme="minorHAnsi" w:cs="Helvetica"/>
                <w:sz w:val="18"/>
                <w:szCs w:val="18"/>
                <w:lang w:val="fr-FR"/>
              </w:rPr>
            </w:pPr>
            <w:r w:rsidRPr="00C4647D">
              <w:rPr>
                <w:rFonts w:asciiTheme="minorHAnsi" w:hAnsiTheme="minorHAnsi" w:cs="Helvetica"/>
                <w:b/>
                <w:bCs/>
                <w:sz w:val="18"/>
                <w:szCs w:val="18"/>
                <w:lang w:val="fr-FR"/>
              </w:rPr>
              <w:t xml:space="preserve">Objectif </w:t>
            </w:r>
            <w:r w:rsidR="00E774C7">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6</w:t>
            </w:r>
            <w:r w:rsidRPr="00C4647D">
              <w:rPr>
                <w:rFonts w:asciiTheme="minorHAnsi" w:hAnsiTheme="minorHAnsi" w:cs="Helvetica"/>
                <w:sz w:val="18"/>
                <w:szCs w:val="18"/>
                <w:lang w:val="fr-FR"/>
              </w:rPr>
              <w:t xml:space="preserve"> </w:t>
            </w:r>
          </w:p>
          <w:p w14:paraId="7FA4B9D0" w14:textId="77777777" w:rsidR="000B29D5" w:rsidRPr="00C4647D" w:rsidRDefault="000B29D5" w:rsidP="006F104D">
            <w:pPr>
              <w:widowControl w:val="0"/>
              <w:autoSpaceDE w:val="0"/>
              <w:autoSpaceDN w:val="0"/>
              <w:adjustRightInd w:val="0"/>
              <w:rPr>
                <w:rFonts w:asciiTheme="minorHAnsi" w:hAnsiTheme="minorHAnsi" w:cs="Helvetica"/>
                <w:b/>
                <w:bCs/>
                <w:sz w:val="18"/>
                <w:szCs w:val="18"/>
                <w:lang w:val="fr-FR"/>
              </w:rPr>
            </w:pPr>
          </w:p>
        </w:tc>
        <w:tc>
          <w:tcPr>
            <w:tcW w:w="1844" w:type="pct"/>
          </w:tcPr>
          <w:p w14:paraId="6D795A05" w14:textId="77777777" w:rsidR="000B29D5" w:rsidRPr="00C4647D" w:rsidRDefault="000B29D5" w:rsidP="006F104D">
            <w:pPr>
              <w:rPr>
                <w:rFonts w:asciiTheme="minorHAnsi" w:hAnsiTheme="minorHAnsi"/>
                <w:sz w:val="18"/>
                <w:szCs w:val="18"/>
                <w:lang w:val="fr-FR"/>
              </w:rPr>
            </w:pPr>
            <w:r w:rsidRPr="00C4647D">
              <w:rPr>
                <w:rFonts w:asciiTheme="minorHAnsi" w:hAnsiTheme="minorHAnsi" w:cs="Helvetica"/>
                <w:sz w:val="18"/>
                <w:szCs w:val="18"/>
                <w:lang w:val="fr-FR"/>
              </w:rPr>
              <w:t>D’ici à 2020, tous les stocks de poissons et d'invertébrés et plantes aquatiques sont gérés et récoltés d’une manière durable, légale et en appliquant des approches fondées sur les écosystèmes, de telle sorte que la surpêche soit évitée, que des plans et des mesures de récupération soient en place pour toutes les espèces épuisées, que les pêcheries n’aient pas d’impacts négatifs marqués sur les espèces menacées et les écosystèmes vulnérables, et que l’impact de la pêche sur les stocks, les espèces et les écosystèmes reste dans des limites écologiques sûres.</w:t>
            </w:r>
          </w:p>
        </w:tc>
      </w:tr>
      <w:tr w:rsidR="006F104D" w:rsidRPr="00E12687" w14:paraId="6FB9D18A" w14:textId="77777777" w:rsidTr="006F104D">
        <w:tc>
          <w:tcPr>
            <w:tcW w:w="442" w:type="pct"/>
            <w:vMerge/>
          </w:tcPr>
          <w:p w14:paraId="280FE08D" w14:textId="77777777" w:rsidR="000B29D5" w:rsidRPr="00C4647D" w:rsidRDefault="000B29D5" w:rsidP="006F104D">
            <w:pPr>
              <w:rPr>
                <w:rFonts w:asciiTheme="minorHAnsi" w:hAnsiTheme="minorHAnsi"/>
                <w:b/>
                <w:sz w:val="18"/>
                <w:szCs w:val="18"/>
                <w:lang w:val="fr-FR"/>
              </w:rPr>
            </w:pPr>
          </w:p>
        </w:tc>
        <w:tc>
          <w:tcPr>
            <w:tcW w:w="1453" w:type="pct"/>
            <w:vMerge/>
          </w:tcPr>
          <w:p w14:paraId="042656F2" w14:textId="77777777" w:rsidR="000B29D5" w:rsidRPr="00C4647D" w:rsidRDefault="000B29D5" w:rsidP="006F104D">
            <w:pPr>
              <w:rPr>
                <w:rFonts w:asciiTheme="minorHAnsi" w:hAnsiTheme="minorHAnsi"/>
                <w:sz w:val="18"/>
                <w:szCs w:val="18"/>
                <w:lang w:val="fr-FR"/>
              </w:rPr>
            </w:pPr>
          </w:p>
        </w:tc>
        <w:tc>
          <w:tcPr>
            <w:tcW w:w="837" w:type="pct"/>
            <w:vMerge/>
          </w:tcPr>
          <w:p w14:paraId="4DE22D99" w14:textId="77777777" w:rsidR="000B29D5" w:rsidRPr="00C4647D" w:rsidRDefault="000B29D5" w:rsidP="006F104D">
            <w:pPr>
              <w:widowControl w:val="0"/>
              <w:autoSpaceDE w:val="0"/>
              <w:autoSpaceDN w:val="0"/>
              <w:adjustRightInd w:val="0"/>
              <w:rPr>
                <w:rFonts w:asciiTheme="minorHAnsi" w:hAnsiTheme="minorHAnsi" w:cs="Helvetica"/>
                <w:b/>
                <w:bCs/>
                <w:sz w:val="18"/>
                <w:szCs w:val="18"/>
                <w:lang w:val="fr-FR"/>
              </w:rPr>
            </w:pPr>
          </w:p>
        </w:tc>
        <w:tc>
          <w:tcPr>
            <w:tcW w:w="423" w:type="pct"/>
          </w:tcPr>
          <w:p w14:paraId="78FC1C72" w14:textId="50BFAF12" w:rsidR="000B29D5" w:rsidRPr="00C4647D" w:rsidRDefault="000B29D5" w:rsidP="006F104D">
            <w:pPr>
              <w:widowControl w:val="0"/>
              <w:autoSpaceDE w:val="0"/>
              <w:autoSpaceDN w:val="0"/>
              <w:adjustRightInd w:val="0"/>
              <w:rPr>
                <w:rFonts w:asciiTheme="minorHAnsi" w:hAnsiTheme="minorHAnsi" w:cs="Helvetica"/>
                <w:b/>
                <w:bCs/>
                <w:sz w:val="18"/>
                <w:szCs w:val="18"/>
                <w:lang w:val="fr-FR"/>
              </w:rPr>
            </w:pPr>
            <w:r w:rsidRPr="00C4647D">
              <w:rPr>
                <w:rFonts w:asciiTheme="minorHAnsi" w:hAnsiTheme="minorHAnsi" w:cs="Helvetica"/>
                <w:b/>
                <w:bCs/>
                <w:sz w:val="18"/>
                <w:szCs w:val="18"/>
                <w:lang w:val="fr-FR"/>
              </w:rPr>
              <w:t xml:space="preserve">Objectif </w:t>
            </w:r>
            <w:r w:rsidR="00E774C7">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7</w:t>
            </w:r>
          </w:p>
        </w:tc>
        <w:tc>
          <w:tcPr>
            <w:tcW w:w="1844" w:type="pct"/>
          </w:tcPr>
          <w:p w14:paraId="7ADC47C2" w14:textId="77777777" w:rsidR="000B29D5" w:rsidRPr="00C4647D" w:rsidRDefault="000B29D5" w:rsidP="006F104D">
            <w:pPr>
              <w:rPr>
                <w:rFonts w:asciiTheme="minorHAnsi" w:hAnsiTheme="minorHAnsi" w:cs="Helvetica"/>
                <w:sz w:val="18"/>
                <w:szCs w:val="18"/>
                <w:lang w:val="fr-FR"/>
              </w:rPr>
            </w:pPr>
            <w:r w:rsidRPr="00C4647D">
              <w:rPr>
                <w:rFonts w:asciiTheme="minorHAnsi" w:hAnsiTheme="minorHAnsi" w:cs="Helvetica"/>
                <w:sz w:val="18"/>
                <w:szCs w:val="18"/>
                <w:lang w:val="fr-FR"/>
              </w:rPr>
              <w:t>Comme ci-dessus</w:t>
            </w:r>
          </w:p>
        </w:tc>
      </w:tr>
      <w:tr w:rsidR="006F104D" w:rsidRPr="0013471F" w14:paraId="466E0E17" w14:textId="77777777" w:rsidTr="006F104D">
        <w:tc>
          <w:tcPr>
            <w:tcW w:w="442" w:type="pct"/>
          </w:tcPr>
          <w:p w14:paraId="46A882E9" w14:textId="107A4812" w:rsidR="000B29D5" w:rsidRPr="00C4647D" w:rsidRDefault="006F104D" w:rsidP="006F104D">
            <w:pPr>
              <w:rPr>
                <w:rFonts w:asciiTheme="minorHAnsi" w:hAnsiTheme="minorHAnsi"/>
                <w:b/>
                <w:sz w:val="18"/>
                <w:szCs w:val="18"/>
                <w:lang w:val="fr-FR"/>
              </w:rPr>
            </w:pPr>
            <w:r>
              <w:rPr>
                <w:rFonts w:asciiTheme="minorHAnsi" w:hAnsiTheme="minorHAnsi"/>
                <w:b/>
                <w:sz w:val="18"/>
                <w:szCs w:val="18"/>
                <w:lang w:val="fr-FR"/>
              </w:rPr>
              <w:t>Objectif 10</w:t>
            </w:r>
          </w:p>
        </w:tc>
        <w:tc>
          <w:tcPr>
            <w:tcW w:w="1453" w:type="pct"/>
          </w:tcPr>
          <w:p w14:paraId="49B2EE26" w14:textId="77777777" w:rsidR="000B29D5" w:rsidRPr="00C4647D" w:rsidRDefault="000B29D5" w:rsidP="006F104D">
            <w:pPr>
              <w:rPr>
                <w:rFonts w:asciiTheme="minorHAnsi" w:hAnsiTheme="minorHAnsi"/>
                <w:sz w:val="18"/>
                <w:szCs w:val="18"/>
                <w:lang w:val="fr-FR"/>
              </w:rPr>
            </w:pPr>
            <w:r w:rsidRPr="00C4647D">
              <w:rPr>
                <w:rFonts w:asciiTheme="minorHAnsi" w:hAnsiTheme="minorHAnsi"/>
                <w:sz w:val="18"/>
                <w:szCs w:val="18"/>
                <w:lang w:val="fr-FR"/>
              </w:rPr>
              <w:t>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w:t>
            </w:r>
          </w:p>
        </w:tc>
        <w:tc>
          <w:tcPr>
            <w:tcW w:w="837" w:type="pct"/>
          </w:tcPr>
          <w:p w14:paraId="706708E9" w14:textId="77777777" w:rsidR="000B29D5" w:rsidRPr="00C4647D" w:rsidRDefault="000B29D5" w:rsidP="006F104D">
            <w:pPr>
              <w:widowControl w:val="0"/>
              <w:autoSpaceDE w:val="0"/>
              <w:autoSpaceDN w:val="0"/>
              <w:adjustRightInd w:val="0"/>
              <w:rPr>
                <w:rFonts w:asciiTheme="minorHAnsi" w:hAnsiTheme="minorHAnsi" w:cs="Helvetica"/>
                <w:b/>
                <w:bCs/>
                <w:sz w:val="18"/>
                <w:szCs w:val="18"/>
                <w:lang w:val="fr-FR"/>
              </w:rPr>
            </w:pPr>
            <w:r w:rsidRPr="00853D38">
              <w:rPr>
                <w:rFonts w:ascii="Calibri" w:hAnsi="Calibri" w:cs="Calibri"/>
                <w:b/>
                <w:color w:val="231F20"/>
                <w:sz w:val="18"/>
                <w:szCs w:val="18"/>
              </w:rPr>
              <w:t>2.3; 2.5; 5.5; 5.a; 6.b; 12.8; 15.c</w:t>
            </w:r>
          </w:p>
        </w:tc>
        <w:tc>
          <w:tcPr>
            <w:tcW w:w="423" w:type="pct"/>
          </w:tcPr>
          <w:p w14:paraId="3BCDBC12" w14:textId="3CF15EBE" w:rsidR="000B29D5" w:rsidRPr="00C4647D" w:rsidRDefault="000B29D5" w:rsidP="006F104D">
            <w:pPr>
              <w:widowControl w:val="0"/>
              <w:autoSpaceDE w:val="0"/>
              <w:autoSpaceDN w:val="0"/>
              <w:adjustRightInd w:val="0"/>
              <w:rPr>
                <w:rFonts w:asciiTheme="minorHAnsi" w:hAnsiTheme="minorHAnsi" w:cs="Helvetica"/>
                <w:sz w:val="18"/>
                <w:szCs w:val="18"/>
                <w:lang w:val="fr-FR"/>
              </w:rPr>
            </w:pPr>
            <w:r w:rsidRPr="00C4647D">
              <w:rPr>
                <w:rFonts w:asciiTheme="minorHAnsi" w:hAnsiTheme="minorHAnsi" w:cs="Helvetica"/>
                <w:b/>
                <w:bCs/>
                <w:sz w:val="18"/>
                <w:szCs w:val="18"/>
                <w:lang w:val="fr-FR"/>
              </w:rPr>
              <w:t xml:space="preserve">Objectif </w:t>
            </w:r>
            <w:r w:rsidR="00E774C7">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18</w:t>
            </w:r>
            <w:r w:rsidRPr="00C4647D">
              <w:rPr>
                <w:rFonts w:asciiTheme="minorHAnsi" w:hAnsiTheme="minorHAnsi" w:cs="Helvetica"/>
                <w:sz w:val="18"/>
                <w:szCs w:val="18"/>
                <w:lang w:val="fr-FR"/>
              </w:rPr>
              <w:t xml:space="preserve"> </w:t>
            </w:r>
          </w:p>
          <w:p w14:paraId="5EB4C7E4" w14:textId="77777777" w:rsidR="000B29D5" w:rsidRPr="00C4647D" w:rsidRDefault="000B29D5" w:rsidP="006F104D">
            <w:pPr>
              <w:rPr>
                <w:rFonts w:asciiTheme="minorHAnsi" w:hAnsiTheme="minorHAnsi"/>
                <w:sz w:val="18"/>
                <w:szCs w:val="18"/>
                <w:lang w:val="fr-FR"/>
              </w:rPr>
            </w:pPr>
          </w:p>
        </w:tc>
        <w:tc>
          <w:tcPr>
            <w:tcW w:w="1844" w:type="pct"/>
          </w:tcPr>
          <w:p w14:paraId="58656F5C" w14:textId="77777777" w:rsidR="000B29D5" w:rsidRPr="00C4647D" w:rsidRDefault="000B29D5" w:rsidP="006F104D">
            <w:pPr>
              <w:rPr>
                <w:rFonts w:asciiTheme="minorHAnsi" w:hAnsiTheme="minorHAnsi"/>
                <w:sz w:val="18"/>
                <w:szCs w:val="18"/>
                <w:lang w:val="fr-FR"/>
              </w:rPr>
            </w:pPr>
            <w:r w:rsidRPr="00C4647D">
              <w:rPr>
                <w:rFonts w:asciiTheme="minorHAnsi" w:hAnsiTheme="minorHAnsi" w:cs="Helvetica"/>
                <w:sz w:val="18"/>
                <w:szCs w:val="18"/>
                <w:lang w:val="fr-FR"/>
              </w:rPr>
              <w:t>D’ici à 2020, les connaissances, innovations et pratiques traditionnelles des communautés autochtones et locales qui présentent un intérêt pour la conservation et l’utilisation durable de la diversité biologique, ainsi que leur utilisation coutumière durable, sont respectées, sous réserve des dispositions de la législation nationale et des obligations internationales en vigueur, et sont pleinement intégrées et prises en compte dans le cadre de l’application de la Convention, avec la participation entière et effective des communautés autochtones et locales, à tous les niveaux pertinents.</w:t>
            </w:r>
          </w:p>
        </w:tc>
      </w:tr>
      <w:tr w:rsidR="006F104D" w:rsidRPr="0013471F" w14:paraId="1D3C35E9" w14:textId="77777777" w:rsidTr="006F104D">
        <w:tc>
          <w:tcPr>
            <w:tcW w:w="442" w:type="pct"/>
            <w:vMerge w:val="restart"/>
          </w:tcPr>
          <w:p w14:paraId="071F50E4" w14:textId="77777777" w:rsidR="000B29D5" w:rsidRPr="00C4647D" w:rsidRDefault="000B29D5" w:rsidP="006F104D">
            <w:pPr>
              <w:rPr>
                <w:rFonts w:asciiTheme="minorHAnsi" w:hAnsiTheme="minorHAnsi"/>
                <w:b/>
                <w:sz w:val="18"/>
                <w:szCs w:val="18"/>
                <w:lang w:val="fr-FR"/>
              </w:rPr>
            </w:pPr>
            <w:r w:rsidRPr="00C4647D">
              <w:rPr>
                <w:rFonts w:asciiTheme="minorHAnsi" w:hAnsiTheme="minorHAnsi"/>
                <w:b/>
                <w:sz w:val="18"/>
                <w:szCs w:val="18"/>
                <w:lang w:val="fr-FR"/>
              </w:rPr>
              <w:t>Objectif 11</w:t>
            </w:r>
          </w:p>
        </w:tc>
        <w:tc>
          <w:tcPr>
            <w:tcW w:w="1453" w:type="pct"/>
            <w:vMerge w:val="restart"/>
          </w:tcPr>
          <w:p w14:paraId="576EE7B6" w14:textId="77777777" w:rsidR="000B29D5" w:rsidRPr="00C4647D" w:rsidRDefault="000B29D5" w:rsidP="006F104D">
            <w:pPr>
              <w:rPr>
                <w:rFonts w:asciiTheme="minorHAnsi" w:hAnsiTheme="minorHAnsi"/>
                <w:sz w:val="18"/>
                <w:szCs w:val="18"/>
                <w:lang w:val="fr-FR"/>
              </w:rPr>
            </w:pPr>
            <w:r w:rsidRPr="00C4647D">
              <w:rPr>
                <w:rFonts w:asciiTheme="minorHAnsi" w:hAnsiTheme="minorHAnsi"/>
                <w:sz w:val="18"/>
                <w:szCs w:val="18"/>
                <w:lang w:val="fr-FR"/>
              </w:rPr>
              <w:t>Les fonctions, services et avantages des zones humides sont largement démontrés, documentés et diffusés</w:t>
            </w:r>
          </w:p>
        </w:tc>
        <w:tc>
          <w:tcPr>
            <w:tcW w:w="837" w:type="pct"/>
            <w:vMerge w:val="restart"/>
          </w:tcPr>
          <w:p w14:paraId="54BC0363" w14:textId="77777777" w:rsidR="000B29D5" w:rsidRPr="00C4647D" w:rsidRDefault="000B29D5" w:rsidP="006F104D">
            <w:pPr>
              <w:widowControl w:val="0"/>
              <w:autoSpaceDE w:val="0"/>
              <w:autoSpaceDN w:val="0"/>
              <w:adjustRightInd w:val="0"/>
              <w:rPr>
                <w:rFonts w:asciiTheme="minorHAnsi" w:hAnsiTheme="minorHAnsi" w:cs="Helvetica"/>
                <w:b/>
                <w:bCs/>
                <w:sz w:val="18"/>
                <w:szCs w:val="18"/>
                <w:lang w:val="fr-FR"/>
              </w:rPr>
            </w:pPr>
            <w:r w:rsidRPr="00DD69B2">
              <w:rPr>
                <w:rFonts w:ascii="Calibri" w:hAnsi="Calibri" w:cs="Calibri"/>
                <w:b/>
                <w:color w:val="231F20"/>
                <w:sz w:val="18"/>
                <w:szCs w:val="18"/>
              </w:rPr>
              <w:t>1.5; 14.7; 15.9</w:t>
            </w:r>
          </w:p>
        </w:tc>
        <w:tc>
          <w:tcPr>
            <w:tcW w:w="423" w:type="pct"/>
          </w:tcPr>
          <w:p w14:paraId="4BDAD7BD" w14:textId="49D8215C" w:rsidR="000B29D5" w:rsidRPr="00C4647D" w:rsidRDefault="000B29D5" w:rsidP="006F104D">
            <w:pPr>
              <w:widowControl w:val="0"/>
              <w:autoSpaceDE w:val="0"/>
              <w:autoSpaceDN w:val="0"/>
              <w:adjustRightInd w:val="0"/>
              <w:rPr>
                <w:rFonts w:asciiTheme="minorHAnsi" w:hAnsiTheme="minorHAnsi" w:cs="Helvetica"/>
                <w:b/>
                <w:bCs/>
                <w:sz w:val="18"/>
                <w:szCs w:val="18"/>
                <w:lang w:val="fr-FR"/>
              </w:rPr>
            </w:pPr>
            <w:r w:rsidRPr="00C4647D">
              <w:rPr>
                <w:rFonts w:asciiTheme="minorHAnsi" w:hAnsiTheme="minorHAnsi" w:cs="Helvetica"/>
                <w:b/>
                <w:bCs/>
                <w:sz w:val="18"/>
                <w:szCs w:val="18"/>
                <w:lang w:val="fr-FR"/>
              </w:rPr>
              <w:t xml:space="preserve">Objectif </w:t>
            </w:r>
            <w:r w:rsidR="00E774C7">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13</w:t>
            </w:r>
          </w:p>
        </w:tc>
        <w:tc>
          <w:tcPr>
            <w:tcW w:w="1844" w:type="pct"/>
          </w:tcPr>
          <w:p w14:paraId="25934148" w14:textId="77777777" w:rsidR="000B29D5" w:rsidRPr="00C4647D" w:rsidRDefault="000B29D5" w:rsidP="006F104D">
            <w:pPr>
              <w:rPr>
                <w:rFonts w:asciiTheme="minorHAnsi" w:hAnsiTheme="minorHAnsi" w:cs="Helvetica"/>
                <w:sz w:val="18"/>
                <w:szCs w:val="18"/>
                <w:lang w:val="fr-FR"/>
              </w:rPr>
            </w:pPr>
            <w:r w:rsidRPr="00C4647D">
              <w:rPr>
                <w:rFonts w:asciiTheme="minorHAnsi" w:hAnsiTheme="minorHAnsi" w:cs="Helvetica"/>
                <w:sz w:val="18"/>
                <w:szCs w:val="18"/>
                <w:lang w:val="fr-FR"/>
              </w:rPr>
              <w:t xml:space="preserve">D’ici à 2020, la diversité génétique des plantes cultivées, des animaux d’élevage et domestiques et des parents pauvres, y compris celle d’autres espèces qui ont une valeur socio-économique ou culturelle, est préservée, et des stratégies sont élaborées et mises en œuvre pour réduire </w:t>
            </w:r>
            <w:r w:rsidRPr="00C4647D">
              <w:rPr>
                <w:rFonts w:asciiTheme="minorHAnsi" w:hAnsiTheme="minorHAnsi" w:cs="Helvetica"/>
                <w:sz w:val="18"/>
                <w:szCs w:val="18"/>
                <w:lang w:val="fr-FR"/>
              </w:rPr>
              <w:lastRenderedPageBreak/>
              <w:t>au minimum l'érosion génétique et sauvegarder leur diversité génétique</w:t>
            </w:r>
          </w:p>
        </w:tc>
      </w:tr>
      <w:tr w:rsidR="006F104D" w:rsidRPr="0013471F" w14:paraId="4C007A70" w14:textId="77777777" w:rsidTr="006F104D">
        <w:tc>
          <w:tcPr>
            <w:tcW w:w="442" w:type="pct"/>
            <w:vMerge/>
          </w:tcPr>
          <w:p w14:paraId="29ECDB73" w14:textId="77777777" w:rsidR="000B29D5" w:rsidRPr="00C4647D" w:rsidRDefault="000B29D5" w:rsidP="006F104D">
            <w:pPr>
              <w:rPr>
                <w:rFonts w:asciiTheme="minorHAnsi" w:hAnsiTheme="minorHAnsi"/>
                <w:b/>
                <w:sz w:val="18"/>
                <w:szCs w:val="18"/>
                <w:lang w:val="fr-CH"/>
              </w:rPr>
            </w:pPr>
          </w:p>
        </w:tc>
        <w:tc>
          <w:tcPr>
            <w:tcW w:w="1453" w:type="pct"/>
            <w:vMerge/>
          </w:tcPr>
          <w:p w14:paraId="7EABA044" w14:textId="77777777" w:rsidR="000B29D5" w:rsidRPr="00C4647D" w:rsidRDefault="000B29D5" w:rsidP="006F104D">
            <w:pPr>
              <w:rPr>
                <w:rFonts w:asciiTheme="minorHAnsi" w:hAnsiTheme="minorHAnsi"/>
                <w:sz w:val="18"/>
                <w:szCs w:val="18"/>
                <w:lang w:val="fr-FR"/>
              </w:rPr>
            </w:pPr>
          </w:p>
        </w:tc>
        <w:tc>
          <w:tcPr>
            <w:tcW w:w="837" w:type="pct"/>
            <w:vMerge/>
          </w:tcPr>
          <w:p w14:paraId="19305A93" w14:textId="77777777" w:rsidR="000B29D5" w:rsidRPr="00C4647D" w:rsidRDefault="000B29D5" w:rsidP="006F104D">
            <w:pPr>
              <w:widowControl w:val="0"/>
              <w:autoSpaceDE w:val="0"/>
              <w:autoSpaceDN w:val="0"/>
              <w:adjustRightInd w:val="0"/>
              <w:rPr>
                <w:rFonts w:asciiTheme="minorHAnsi" w:hAnsiTheme="minorHAnsi" w:cs="Helvetica"/>
                <w:b/>
                <w:bCs/>
                <w:sz w:val="18"/>
                <w:szCs w:val="18"/>
                <w:lang w:val="fr-FR"/>
              </w:rPr>
            </w:pPr>
          </w:p>
        </w:tc>
        <w:tc>
          <w:tcPr>
            <w:tcW w:w="423" w:type="pct"/>
          </w:tcPr>
          <w:p w14:paraId="6F0F7544" w14:textId="14F33A43" w:rsidR="000B29D5" w:rsidRPr="00C4647D" w:rsidRDefault="000B29D5" w:rsidP="006F104D">
            <w:pPr>
              <w:widowControl w:val="0"/>
              <w:autoSpaceDE w:val="0"/>
              <w:autoSpaceDN w:val="0"/>
              <w:adjustRightInd w:val="0"/>
              <w:rPr>
                <w:rFonts w:asciiTheme="minorHAnsi" w:hAnsiTheme="minorHAnsi" w:cs="Helvetica"/>
                <w:b/>
                <w:bCs/>
                <w:sz w:val="18"/>
                <w:szCs w:val="18"/>
                <w:lang w:val="fr-FR"/>
              </w:rPr>
            </w:pPr>
            <w:r w:rsidRPr="00C4647D">
              <w:rPr>
                <w:rFonts w:asciiTheme="minorHAnsi" w:hAnsiTheme="minorHAnsi" w:cs="Helvetica"/>
                <w:b/>
                <w:bCs/>
                <w:sz w:val="18"/>
                <w:szCs w:val="18"/>
                <w:lang w:val="fr-FR"/>
              </w:rPr>
              <w:t xml:space="preserve">Objectif </w:t>
            </w:r>
            <w:r w:rsidR="00E774C7">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1</w:t>
            </w:r>
          </w:p>
        </w:tc>
        <w:tc>
          <w:tcPr>
            <w:tcW w:w="1844" w:type="pct"/>
          </w:tcPr>
          <w:p w14:paraId="3F12B6ED" w14:textId="77777777" w:rsidR="000B29D5" w:rsidRPr="00C4647D" w:rsidRDefault="000B29D5" w:rsidP="006F104D">
            <w:pPr>
              <w:rPr>
                <w:rFonts w:asciiTheme="minorHAnsi" w:hAnsiTheme="minorHAnsi" w:cs="Helvetica"/>
                <w:sz w:val="18"/>
                <w:szCs w:val="18"/>
                <w:lang w:val="fr-FR"/>
              </w:rPr>
            </w:pPr>
            <w:r w:rsidRPr="00C4647D">
              <w:rPr>
                <w:rFonts w:asciiTheme="minorHAnsi" w:hAnsiTheme="minorHAnsi" w:cs="Helvetica"/>
                <w:sz w:val="18"/>
                <w:szCs w:val="18"/>
                <w:lang w:val="fr-FR"/>
              </w:rPr>
              <w:t>D’ici à 2020 au plus tard, les individus sont conscients de la valeur de la diversité biologique et des mesures qu’ils peuvent prendre pour la conserver et l’utiliser de manière durable.</w:t>
            </w:r>
          </w:p>
        </w:tc>
      </w:tr>
      <w:tr w:rsidR="006F104D" w:rsidRPr="00E12687" w14:paraId="02A31F99" w14:textId="77777777" w:rsidTr="006F104D">
        <w:tc>
          <w:tcPr>
            <w:tcW w:w="442" w:type="pct"/>
            <w:vMerge/>
          </w:tcPr>
          <w:p w14:paraId="4965FA72" w14:textId="77777777" w:rsidR="000B29D5" w:rsidRPr="00C4647D" w:rsidRDefault="000B29D5" w:rsidP="006F104D">
            <w:pPr>
              <w:rPr>
                <w:rFonts w:asciiTheme="minorHAnsi" w:hAnsiTheme="minorHAnsi"/>
                <w:b/>
                <w:sz w:val="18"/>
                <w:szCs w:val="18"/>
                <w:lang w:val="fr-FR"/>
              </w:rPr>
            </w:pPr>
          </w:p>
        </w:tc>
        <w:tc>
          <w:tcPr>
            <w:tcW w:w="1453" w:type="pct"/>
            <w:vMerge/>
          </w:tcPr>
          <w:p w14:paraId="6845C67F" w14:textId="77777777" w:rsidR="000B29D5" w:rsidRPr="00C4647D" w:rsidRDefault="000B29D5" w:rsidP="006F104D">
            <w:pPr>
              <w:rPr>
                <w:rFonts w:asciiTheme="minorHAnsi" w:hAnsiTheme="minorHAnsi"/>
                <w:sz w:val="18"/>
                <w:szCs w:val="18"/>
                <w:lang w:val="fr-FR"/>
              </w:rPr>
            </w:pPr>
          </w:p>
        </w:tc>
        <w:tc>
          <w:tcPr>
            <w:tcW w:w="837" w:type="pct"/>
            <w:vMerge/>
          </w:tcPr>
          <w:p w14:paraId="57DCE33B" w14:textId="77777777" w:rsidR="000B29D5" w:rsidRPr="00C4647D" w:rsidRDefault="000B29D5" w:rsidP="006F104D">
            <w:pPr>
              <w:widowControl w:val="0"/>
              <w:autoSpaceDE w:val="0"/>
              <w:autoSpaceDN w:val="0"/>
              <w:adjustRightInd w:val="0"/>
              <w:rPr>
                <w:rFonts w:asciiTheme="minorHAnsi" w:hAnsiTheme="minorHAnsi" w:cs="Helvetica"/>
                <w:b/>
                <w:bCs/>
                <w:sz w:val="18"/>
                <w:szCs w:val="18"/>
                <w:lang w:val="fr-FR"/>
              </w:rPr>
            </w:pPr>
          </w:p>
        </w:tc>
        <w:tc>
          <w:tcPr>
            <w:tcW w:w="423" w:type="pct"/>
          </w:tcPr>
          <w:p w14:paraId="50063A41" w14:textId="3BFBF701" w:rsidR="000B29D5" w:rsidRPr="00C4647D" w:rsidRDefault="000B29D5" w:rsidP="006F104D">
            <w:pPr>
              <w:widowControl w:val="0"/>
              <w:autoSpaceDE w:val="0"/>
              <w:autoSpaceDN w:val="0"/>
              <w:adjustRightInd w:val="0"/>
              <w:rPr>
                <w:rFonts w:asciiTheme="minorHAnsi" w:hAnsiTheme="minorHAnsi" w:cs="Helvetica"/>
                <w:b/>
                <w:bCs/>
                <w:sz w:val="18"/>
                <w:szCs w:val="18"/>
                <w:lang w:val="fr-FR"/>
              </w:rPr>
            </w:pPr>
            <w:r w:rsidRPr="00C4647D">
              <w:rPr>
                <w:rFonts w:asciiTheme="minorHAnsi" w:hAnsiTheme="minorHAnsi" w:cs="Helvetica"/>
                <w:b/>
                <w:bCs/>
                <w:sz w:val="18"/>
                <w:szCs w:val="18"/>
                <w:lang w:val="fr-FR"/>
              </w:rPr>
              <w:t xml:space="preserve">Objectif </w:t>
            </w:r>
            <w:r w:rsidR="00E774C7">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2</w:t>
            </w:r>
          </w:p>
        </w:tc>
        <w:tc>
          <w:tcPr>
            <w:tcW w:w="1844" w:type="pct"/>
          </w:tcPr>
          <w:p w14:paraId="19F5B811" w14:textId="77777777" w:rsidR="000B29D5" w:rsidRPr="00C4647D" w:rsidRDefault="000B29D5" w:rsidP="006F104D">
            <w:pPr>
              <w:rPr>
                <w:rFonts w:asciiTheme="minorHAnsi" w:hAnsiTheme="minorHAnsi" w:cs="Helvetica"/>
                <w:sz w:val="18"/>
                <w:szCs w:val="18"/>
                <w:lang w:val="fr-FR"/>
              </w:rPr>
            </w:pPr>
            <w:r w:rsidRPr="00C4647D">
              <w:rPr>
                <w:rFonts w:asciiTheme="minorHAnsi" w:hAnsiTheme="minorHAnsi" w:cs="Helvetica"/>
                <w:sz w:val="18"/>
                <w:szCs w:val="18"/>
                <w:lang w:val="fr-FR"/>
              </w:rPr>
              <w:t>Comme ci-dessus</w:t>
            </w:r>
          </w:p>
        </w:tc>
      </w:tr>
      <w:tr w:rsidR="006F104D" w:rsidRPr="0013471F" w14:paraId="39D6C62D" w14:textId="77777777" w:rsidTr="006F104D">
        <w:tc>
          <w:tcPr>
            <w:tcW w:w="442" w:type="pct"/>
            <w:vMerge/>
          </w:tcPr>
          <w:p w14:paraId="46FFE5A2" w14:textId="77777777" w:rsidR="000B29D5" w:rsidRPr="00C4647D" w:rsidRDefault="000B29D5" w:rsidP="006F104D">
            <w:pPr>
              <w:rPr>
                <w:rFonts w:asciiTheme="minorHAnsi" w:hAnsiTheme="minorHAnsi"/>
                <w:b/>
                <w:sz w:val="18"/>
                <w:szCs w:val="18"/>
                <w:lang w:val="fr-FR"/>
              </w:rPr>
            </w:pPr>
          </w:p>
        </w:tc>
        <w:tc>
          <w:tcPr>
            <w:tcW w:w="1453" w:type="pct"/>
            <w:vMerge/>
          </w:tcPr>
          <w:p w14:paraId="62194268" w14:textId="77777777" w:rsidR="000B29D5" w:rsidRPr="00C4647D" w:rsidRDefault="000B29D5" w:rsidP="006F104D">
            <w:pPr>
              <w:rPr>
                <w:rFonts w:asciiTheme="minorHAnsi" w:hAnsiTheme="minorHAnsi"/>
                <w:sz w:val="18"/>
                <w:szCs w:val="18"/>
                <w:lang w:val="fr-FR"/>
              </w:rPr>
            </w:pPr>
          </w:p>
        </w:tc>
        <w:tc>
          <w:tcPr>
            <w:tcW w:w="837" w:type="pct"/>
            <w:vMerge/>
          </w:tcPr>
          <w:p w14:paraId="7E15765B" w14:textId="77777777" w:rsidR="000B29D5" w:rsidRPr="00C4647D" w:rsidRDefault="000B29D5" w:rsidP="006F104D">
            <w:pPr>
              <w:widowControl w:val="0"/>
              <w:autoSpaceDE w:val="0"/>
              <w:autoSpaceDN w:val="0"/>
              <w:adjustRightInd w:val="0"/>
              <w:rPr>
                <w:rFonts w:asciiTheme="minorHAnsi" w:hAnsiTheme="minorHAnsi" w:cs="Helvetica"/>
                <w:b/>
                <w:bCs/>
                <w:sz w:val="18"/>
                <w:szCs w:val="18"/>
                <w:lang w:val="fr-FR"/>
              </w:rPr>
            </w:pPr>
          </w:p>
        </w:tc>
        <w:tc>
          <w:tcPr>
            <w:tcW w:w="423" w:type="pct"/>
          </w:tcPr>
          <w:p w14:paraId="186A7473" w14:textId="467017F0" w:rsidR="000B29D5" w:rsidRPr="00C4647D" w:rsidRDefault="00E774C7" w:rsidP="006F104D">
            <w:pPr>
              <w:widowControl w:val="0"/>
              <w:autoSpaceDE w:val="0"/>
              <w:autoSpaceDN w:val="0"/>
              <w:adjustRightInd w:val="0"/>
              <w:rPr>
                <w:rFonts w:asciiTheme="minorHAnsi" w:hAnsiTheme="minorHAnsi" w:cs="Helvetica"/>
                <w:sz w:val="18"/>
                <w:szCs w:val="18"/>
                <w:lang w:val="fr-FR"/>
              </w:rPr>
            </w:pPr>
            <w:r>
              <w:rPr>
                <w:rFonts w:asciiTheme="minorHAnsi" w:hAnsiTheme="minorHAnsi" w:cs="Helvetica"/>
                <w:b/>
                <w:bCs/>
                <w:sz w:val="18"/>
                <w:szCs w:val="18"/>
                <w:lang w:val="fr-FR"/>
              </w:rPr>
              <w:t xml:space="preserve">Objectif d’Aichi </w:t>
            </w:r>
            <w:r w:rsidR="000B29D5" w:rsidRPr="00C4647D">
              <w:rPr>
                <w:rFonts w:asciiTheme="minorHAnsi" w:hAnsiTheme="minorHAnsi" w:cs="Helvetica"/>
                <w:b/>
                <w:bCs/>
                <w:sz w:val="18"/>
                <w:szCs w:val="18"/>
                <w:lang w:val="fr-FR"/>
              </w:rPr>
              <w:t>14</w:t>
            </w:r>
            <w:r w:rsidR="000B29D5" w:rsidRPr="00C4647D">
              <w:rPr>
                <w:rFonts w:asciiTheme="minorHAnsi" w:hAnsiTheme="minorHAnsi" w:cs="Helvetica"/>
                <w:sz w:val="18"/>
                <w:szCs w:val="18"/>
                <w:lang w:val="fr-FR"/>
              </w:rPr>
              <w:t xml:space="preserve"> </w:t>
            </w:r>
          </w:p>
        </w:tc>
        <w:tc>
          <w:tcPr>
            <w:tcW w:w="1844" w:type="pct"/>
          </w:tcPr>
          <w:p w14:paraId="47022F20" w14:textId="77777777" w:rsidR="000B29D5" w:rsidRPr="00C4647D" w:rsidRDefault="000B29D5" w:rsidP="006F104D">
            <w:pPr>
              <w:rPr>
                <w:rFonts w:asciiTheme="minorHAnsi" w:hAnsiTheme="minorHAnsi" w:cs="Helvetica"/>
                <w:sz w:val="18"/>
                <w:szCs w:val="18"/>
                <w:lang w:val="fr-FR"/>
              </w:rPr>
            </w:pPr>
            <w:r w:rsidRPr="00C4647D">
              <w:rPr>
                <w:rFonts w:asciiTheme="minorHAnsi" w:hAnsiTheme="minorHAnsi" w:cs="Helvetica"/>
                <w:sz w:val="18"/>
                <w:szCs w:val="18"/>
                <w:lang w:val="fr-FR"/>
              </w:rPr>
              <w:t>D'ici à 2020, les écosystèmes qui fournissent des services essentiels, en particulier l’eau et contribuent à la santé, aux moyens de subsistance et au bien-être, sont restaurés et sauvegardés, compte tenu des besoins des femmes, des communautés autochtones et locales, et des populations pauvres et vulnérables.</w:t>
            </w:r>
          </w:p>
        </w:tc>
      </w:tr>
      <w:tr w:rsidR="006F104D" w:rsidRPr="0013471F" w14:paraId="4E31850A" w14:textId="77777777" w:rsidTr="006F104D">
        <w:tc>
          <w:tcPr>
            <w:tcW w:w="442" w:type="pct"/>
            <w:vMerge w:val="restart"/>
          </w:tcPr>
          <w:p w14:paraId="7F7D873B" w14:textId="51AC49F5" w:rsidR="000B29D5" w:rsidRPr="00C4647D" w:rsidRDefault="006F104D" w:rsidP="006F104D">
            <w:pPr>
              <w:rPr>
                <w:rFonts w:asciiTheme="minorHAnsi" w:hAnsiTheme="minorHAnsi"/>
                <w:b/>
                <w:sz w:val="18"/>
                <w:szCs w:val="18"/>
                <w:lang w:val="fr-FR"/>
              </w:rPr>
            </w:pPr>
            <w:r>
              <w:rPr>
                <w:rFonts w:asciiTheme="minorHAnsi" w:hAnsiTheme="minorHAnsi"/>
                <w:b/>
                <w:sz w:val="18"/>
                <w:szCs w:val="18"/>
                <w:lang w:val="fr-FR"/>
              </w:rPr>
              <w:t>Objectif 12</w:t>
            </w:r>
          </w:p>
        </w:tc>
        <w:tc>
          <w:tcPr>
            <w:tcW w:w="1453" w:type="pct"/>
            <w:vMerge w:val="restart"/>
          </w:tcPr>
          <w:p w14:paraId="0DB9EF4D" w14:textId="77777777" w:rsidR="000B29D5" w:rsidRPr="00C4647D" w:rsidRDefault="000B29D5" w:rsidP="006F104D">
            <w:pPr>
              <w:rPr>
                <w:rFonts w:asciiTheme="minorHAnsi" w:hAnsiTheme="minorHAnsi"/>
                <w:sz w:val="18"/>
                <w:szCs w:val="18"/>
                <w:lang w:val="fr-FR"/>
              </w:rPr>
            </w:pPr>
            <w:r w:rsidRPr="00C4647D">
              <w:rPr>
                <w:rFonts w:asciiTheme="minorHAnsi" w:hAnsiTheme="minorHAnsi"/>
                <w:sz w:val="18"/>
                <w:szCs w:val="18"/>
                <w:lang w:val="fr-FR"/>
              </w:rPr>
              <w:t>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p>
        </w:tc>
        <w:tc>
          <w:tcPr>
            <w:tcW w:w="837" w:type="pct"/>
            <w:vMerge w:val="restart"/>
          </w:tcPr>
          <w:p w14:paraId="311E2308" w14:textId="77777777" w:rsidR="000B29D5" w:rsidRPr="00C4647D" w:rsidRDefault="000B29D5" w:rsidP="006F104D">
            <w:pPr>
              <w:widowControl w:val="0"/>
              <w:autoSpaceDE w:val="0"/>
              <w:autoSpaceDN w:val="0"/>
              <w:adjustRightInd w:val="0"/>
              <w:rPr>
                <w:rFonts w:asciiTheme="minorHAnsi" w:hAnsiTheme="minorHAnsi" w:cs="Helvetica"/>
                <w:b/>
                <w:bCs/>
                <w:sz w:val="18"/>
                <w:szCs w:val="18"/>
                <w:lang w:val="fr-FR"/>
              </w:rPr>
            </w:pPr>
            <w:r w:rsidRPr="00DD69B2">
              <w:rPr>
                <w:rFonts w:ascii="Calibri" w:hAnsi="Calibri" w:cs="Calibri"/>
                <w:b/>
                <w:color w:val="231F20"/>
                <w:sz w:val="18"/>
                <w:szCs w:val="18"/>
              </w:rPr>
              <w:t>6.6; 14.2; 14.4; 15.1; 15.2; 15.3</w:t>
            </w:r>
          </w:p>
        </w:tc>
        <w:tc>
          <w:tcPr>
            <w:tcW w:w="423" w:type="pct"/>
          </w:tcPr>
          <w:p w14:paraId="6C32BD60" w14:textId="1B94A17C" w:rsidR="000B29D5" w:rsidRPr="00C4647D" w:rsidRDefault="00E774C7" w:rsidP="006F104D">
            <w:pPr>
              <w:widowControl w:val="0"/>
              <w:autoSpaceDE w:val="0"/>
              <w:autoSpaceDN w:val="0"/>
              <w:adjustRightInd w:val="0"/>
              <w:rPr>
                <w:rFonts w:asciiTheme="minorHAnsi" w:hAnsiTheme="minorHAnsi" w:cs="Helvetica"/>
                <w:sz w:val="18"/>
                <w:szCs w:val="18"/>
                <w:lang w:val="fr-FR"/>
              </w:rPr>
            </w:pPr>
            <w:r>
              <w:rPr>
                <w:rFonts w:asciiTheme="minorHAnsi" w:hAnsiTheme="minorHAnsi" w:cs="Helvetica"/>
                <w:b/>
                <w:bCs/>
                <w:sz w:val="18"/>
                <w:szCs w:val="18"/>
                <w:lang w:val="fr-FR"/>
              </w:rPr>
              <w:t xml:space="preserve">Objectif d’Aichi </w:t>
            </w:r>
            <w:r w:rsidR="000B29D5" w:rsidRPr="00C4647D">
              <w:rPr>
                <w:rFonts w:asciiTheme="minorHAnsi" w:hAnsiTheme="minorHAnsi" w:cs="Helvetica"/>
                <w:b/>
                <w:bCs/>
                <w:sz w:val="18"/>
                <w:szCs w:val="18"/>
                <w:lang w:val="fr-FR"/>
              </w:rPr>
              <w:t>15</w:t>
            </w:r>
          </w:p>
          <w:p w14:paraId="7197F30C" w14:textId="77777777" w:rsidR="000B29D5" w:rsidRPr="00C4647D" w:rsidRDefault="000B29D5" w:rsidP="006F104D">
            <w:pPr>
              <w:rPr>
                <w:rFonts w:asciiTheme="minorHAnsi" w:hAnsiTheme="minorHAnsi"/>
                <w:sz w:val="18"/>
                <w:szCs w:val="18"/>
                <w:lang w:val="fr-FR"/>
              </w:rPr>
            </w:pPr>
          </w:p>
        </w:tc>
        <w:tc>
          <w:tcPr>
            <w:tcW w:w="1844" w:type="pct"/>
          </w:tcPr>
          <w:p w14:paraId="6D541834" w14:textId="77777777" w:rsidR="000B29D5" w:rsidRPr="00C4647D" w:rsidRDefault="000B29D5" w:rsidP="006F104D">
            <w:pPr>
              <w:rPr>
                <w:rFonts w:asciiTheme="minorHAnsi" w:hAnsiTheme="minorHAnsi"/>
                <w:sz w:val="18"/>
                <w:szCs w:val="18"/>
                <w:lang w:val="fr-FR"/>
              </w:rPr>
            </w:pPr>
            <w:r w:rsidRPr="00C4647D">
              <w:rPr>
                <w:rFonts w:asciiTheme="minorHAnsi" w:hAnsiTheme="minorHAnsi" w:cs="Helvetica"/>
                <w:sz w:val="18"/>
                <w:szCs w:val="18"/>
                <w:lang w:val="fr-FR"/>
              </w:rPr>
              <w:t>D'ici à 2020, la résilience des écosystèmes et la contribution de la diversité biologique aux stocks de carbone sont améliorées, grâce aux mesures de conservation et restauration, y compris la restauration d’au moins 15 % des écosystèmes dégradés, contribuant ainsi à l’atténuation des changements climatiques et l’adaptation à ceux-ci, ainsi qu’à la lutte contre la désertification.</w:t>
            </w:r>
          </w:p>
        </w:tc>
      </w:tr>
      <w:tr w:rsidR="006F104D" w:rsidRPr="00E12687" w14:paraId="66AD7A4F" w14:textId="77777777" w:rsidTr="006F104D">
        <w:tc>
          <w:tcPr>
            <w:tcW w:w="442" w:type="pct"/>
            <w:vMerge/>
            <w:tcBorders>
              <w:bottom w:val="single" w:sz="4" w:space="0" w:color="auto"/>
            </w:tcBorders>
          </w:tcPr>
          <w:p w14:paraId="5CC9BE1A" w14:textId="77777777" w:rsidR="000B29D5" w:rsidRPr="00C4647D" w:rsidRDefault="000B29D5" w:rsidP="006F104D">
            <w:pPr>
              <w:rPr>
                <w:rFonts w:asciiTheme="minorHAnsi" w:hAnsiTheme="minorHAnsi"/>
                <w:b/>
                <w:sz w:val="18"/>
                <w:szCs w:val="18"/>
                <w:lang w:val="fr-FR"/>
              </w:rPr>
            </w:pPr>
          </w:p>
        </w:tc>
        <w:tc>
          <w:tcPr>
            <w:tcW w:w="1453" w:type="pct"/>
            <w:vMerge/>
            <w:tcBorders>
              <w:bottom w:val="single" w:sz="4" w:space="0" w:color="auto"/>
            </w:tcBorders>
          </w:tcPr>
          <w:p w14:paraId="428ED3BF" w14:textId="77777777" w:rsidR="000B29D5" w:rsidRPr="00C4647D" w:rsidRDefault="000B29D5" w:rsidP="006F104D">
            <w:pPr>
              <w:rPr>
                <w:rFonts w:asciiTheme="minorHAnsi" w:hAnsiTheme="minorHAnsi"/>
                <w:sz w:val="18"/>
                <w:szCs w:val="18"/>
                <w:lang w:val="fr-FR"/>
              </w:rPr>
            </w:pPr>
          </w:p>
        </w:tc>
        <w:tc>
          <w:tcPr>
            <w:tcW w:w="837" w:type="pct"/>
            <w:vMerge/>
            <w:tcBorders>
              <w:bottom w:val="single" w:sz="4" w:space="0" w:color="auto"/>
            </w:tcBorders>
          </w:tcPr>
          <w:p w14:paraId="7C5E1A3A" w14:textId="77777777" w:rsidR="000B29D5" w:rsidRPr="00C4647D" w:rsidRDefault="000B29D5" w:rsidP="006F104D">
            <w:pPr>
              <w:widowControl w:val="0"/>
              <w:autoSpaceDE w:val="0"/>
              <w:autoSpaceDN w:val="0"/>
              <w:adjustRightInd w:val="0"/>
              <w:rPr>
                <w:rFonts w:asciiTheme="minorHAnsi" w:hAnsiTheme="minorHAnsi" w:cs="Helvetica"/>
                <w:b/>
                <w:bCs/>
                <w:sz w:val="18"/>
                <w:szCs w:val="18"/>
                <w:lang w:val="fr-FR"/>
              </w:rPr>
            </w:pPr>
          </w:p>
        </w:tc>
        <w:tc>
          <w:tcPr>
            <w:tcW w:w="423" w:type="pct"/>
            <w:tcBorders>
              <w:bottom w:val="single" w:sz="4" w:space="0" w:color="auto"/>
            </w:tcBorders>
          </w:tcPr>
          <w:p w14:paraId="41212D17" w14:textId="5248AD8F" w:rsidR="000B29D5" w:rsidRPr="00C4647D" w:rsidRDefault="00E774C7" w:rsidP="006F104D">
            <w:pPr>
              <w:widowControl w:val="0"/>
              <w:autoSpaceDE w:val="0"/>
              <w:autoSpaceDN w:val="0"/>
              <w:adjustRightInd w:val="0"/>
              <w:rPr>
                <w:rFonts w:asciiTheme="minorHAnsi" w:hAnsiTheme="minorHAnsi" w:cs="Helvetica"/>
                <w:b/>
                <w:bCs/>
                <w:sz w:val="18"/>
                <w:szCs w:val="18"/>
                <w:lang w:val="fr-FR"/>
              </w:rPr>
            </w:pPr>
            <w:r>
              <w:rPr>
                <w:rFonts w:asciiTheme="minorHAnsi" w:hAnsiTheme="minorHAnsi" w:cs="Helvetica"/>
                <w:b/>
                <w:bCs/>
                <w:sz w:val="18"/>
                <w:szCs w:val="18"/>
                <w:lang w:val="fr-FR"/>
              </w:rPr>
              <w:t xml:space="preserve">Objectif d’Aichi </w:t>
            </w:r>
            <w:r w:rsidR="000B29D5" w:rsidRPr="00C4647D">
              <w:rPr>
                <w:rFonts w:asciiTheme="minorHAnsi" w:hAnsiTheme="minorHAnsi" w:cs="Helvetica"/>
                <w:b/>
                <w:bCs/>
                <w:sz w:val="18"/>
                <w:szCs w:val="18"/>
                <w:lang w:val="fr-FR"/>
              </w:rPr>
              <w:t>14</w:t>
            </w:r>
          </w:p>
        </w:tc>
        <w:tc>
          <w:tcPr>
            <w:tcW w:w="1844" w:type="pct"/>
            <w:tcBorders>
              <w:bottom w:val="single" w:sz="4" w:space="0" w:color="auto"/>
            </w:tcBorders>
          </w:tcPr>
          <w:p w14:paraId="30CB9550" w14:textId="77777777" w:rsidR="000B29D5" w:rsidRDefault="000B29D5" w:rsidP="006F104D">
            <w:pPr>
              <w:rPr>
                <w:rFonts w:asciiTheme="minorHAnsi" w:hAnsiTheme="minorHAnsi" w:cs="Helvetica"/>
                <w:sz w:val="18"/>
                <w:szCs w:val="18"/>
                <w:lang w:val="fr-FR"/>
              </w:rPr>
            </w:pPr>
            <w:r w:rsidRPr="00C4647D">
              <w:rPr>
                <w:rFonts w:asciiTheme="minorHAnsi" w:hAnsiTheme="minorHAnsi" w:cs="Helvetica"/>
                <w:sz w:val="18"/>
                <w:szCs w:val="18"/>
                <w:lang w:val="fr-FR"/>
              </w:rPr>
              <w:t>Comme ci-dessus</w:t>
            </w:r>
          </w:p>
          <w:p w14:paraId="0D2BDC42" w14:textId="77777777" w:rsidR="000B29D5" w:rsidRPr="00C4647D" w:rsidRDefault="000B29D5" w:rsidP="006F104D">
            <w:pPr>
              <w:rPr>
                <w:rFonts w:asciiTheme="minorHAnsi" w:hAnsiTheme="minorHAnsi" w:cs="Helvetica"/>
                <w:sz w:val="18"/>
                <w:szCs w:val="18"/>
                <w:lang w:val="fr-FR"/>
              </w:rPr>
            </w:pPr>
          </w:p>
        </w:tc>
      </w:tr>
      <w:tr w:rsidR="006F104D" w:rsidRPr="0013471F" w14:paraId="5A44594D" w14:textId="77777777" w:rsidTr="006F104D">
        <w:tc>
          <w:tcPr>
            <w:tcW w:w="442" w:type="pct"/>
            <w:vMerge w:val="restart"/>
            <w:tcBorders>
              <w:top w:val="single" w:sz="4" w:space="0" w:color="auto"/>
              <w:left w:val="single" w:sz="4" w:space="0" w:color="auto"/>
              <w:right w:val="single" w:sz="4" w:space="0" w:color="auto"/>
            </w:tcBorders>
          </w:tcPr>
          <w:p w14:paraId="283A1A98" w14:textId="724441F7" w:rsidR="000B29D5" w:rsidRPr="00C4647D" w:rsidRDefault="006F104D" w:rsidP="006F104D">
            <w:pPr>
              <w:rPr>
                <w:rFonts w:asciiTheme="minorHAnsi" w:hAnsiTheme="minorHAnsi"/>
                <w:b/>
                <w:sz w:val="18"/>
                <w:szCs w:val="18"/>
                <w:lang w:val="fr-FR"/>
              </w:rPr>
            </w:pPr>
            <w:r>
              <w:rPr>
                <w:rFonts w:asciiTheme="minorHAnsi" w:hAnsiTheme="minorHAnsi"/>
                <w:b/>
                <w:sz w:val="18"/>
                <w:szCs w:val="18"/>
                <w:lang w:val="fr-FR"/>
              </w:rPr>
              <w:t xml:space="preserve">Objectif 13 </w:t>
            </w:r>
          </w:p>
        </w:tc>
        <w:tc>
          <w:tcPr>
            <w:tcW w:w="1453" w:type="pct"/>
            <w:vMerge w:val="restart"/>
            <w:tcBorders>
              <w:top w:val="single" w:sz="4" w:space="0" w:color="auto"/>
              <w:left w:val="single" w:sz="4" w:space="0" w:color="auto"/>
              <w:right w:val="single" w:sz="4" w:space="0" w:color="auto"/>
            </w:tcBorders>
          </w:tcPr>
          <w:p w14:paraId="581AF04A" w14:textId="77777777" w:rsidR="000B29D5" w:rsidRPr="00C4647D" w:rsidRDefault="000B29D5" w:rsidP="006F104D">
            <w:pPr>
              <w:rPr>
                <w:rFonts w:asciiTheme="minorHAnsi" w:hAnsiTheme="minorHAnsi"/>
                <w:sz w:val="18"/>
                <w:szCs w:val="18"/>
                <w:lang w:val="fr-FR"/>
              </w:rPr>
            </w:pPr>
            <w:r w:rsidRPr="00C4647D">
              <w:rPr>
                <w:rFonts w:asciiTheme="minorHAnsi" w:hAnsiTheme="minorHAnsi"/>
                <w:sz w:val="18"/>
                <w:szCs w:val="18"/>
                <w:lang w:val="fr-FR"/>
              </w:rPr>
              <w:t>Les pratiques de secteurs clés, tels que l’eau, l’énergie, les mines, l’agriculture, le tourisme, le développement urbain, l’infrastructure, l’industrie, la foresterie, l’aquaculture et la pêche, touchant aux zones humides, sont plus durables et contribuent à la conservation de la biodiversité et aux moyens d’existence des êtres humains</w:t>
            </w:r>
          </w:p>
        </w:tc>
        <w:tc>
          <w:tcPr>
            <w:tcW w:w="837" w:type="pct"/>
            <w:vMerge w:val="restart"/>
            <w:tcBorders>
              <w:top w:val="single" w:sz="4" w:space="0" w:color="auto"/>
              <w:left w:val="single" w:sz="4" w:space="0" w:color="auto"/>
              <w:right w:val="single" w:sz="4" w:space="0" w:color="auto"/>
            </w:tcBorders>
          </w:tcPr>
          <w:p w14:paraId="1C813421" w14:textId="77777777" w:rsidR="000B29D5" w:rsidRPr="00C4647D" w:rsidRDefault="000B29D5" w:rsidP="006F104D">
            <w:pPr>
              <w:widowControl w:val="0"/>
              <w:autoSpaceDE w:val="0"/>
              <w:autoSpaceDN w:val="0"/>
              <w:adjustRightInd w:val="0"/>
              <w:rPr>
                <w:rFonts w:asciiTheme="minorHAnsi" w:hAnsiTheme="minorHAnsi" w:cs="Helvetica"/>
                <w:b/>
                <w:bCs/>
                <w:sz w:val="18"/>
                <w:szCs w:val="18"/>
                <w:lang w:val="fr-FR"/>
              </w:rPr>
            </w:pPr>
            <w:r w:rsidRPr="00DD69B2">
              <w:rPr>
                <w:rFonts w:ascii="Calibri" w:hAnsi="Calibri" w:cs="Calibri"/>
                <w:b/>
                <w:color w:val="231F20"/>
                <w:sz w:val="18"/>
                <w:szCs w:val="18"/>
              </w:rPr>
              <w:t>1.b; 2.4; 6.5; 8.3; 8.9; 11.3; 11.4; 11.a; 11.b; 12b; 13.2; 14.4; 14.5; 14.c; 15.9</w:t>
            </w:r>
          </w:p>
        </w:tc>
        <w:tc>
          <w:tcPr>
            <w:tcW w:w="423" w:type="pct"/>
            <w:tcBorders>
              <w:top w:val="single" w:sz="4" w:space="0" w:color="auto"/>
              <w:left w:val="single" w:sz="4" w:space="0" w:color="auto"/>
              <w:bottom w:val="single" w:sz="4" w:space="0" w:color="auto"/>
              <w:right w:val="single" w:sz="4" w:space="0" w:color="auto"/>
            </w:tcBorders>
          </w:tcPr>
          <w:p w14:paraId="23B9A963" w14:textId="01EFA183" w:rsidR="000B29D5" w:rsidRPr="00C4647D" w:rsidRDefault="00E774C7" w:rsidP="006F104D">
            <w:pPr>
              <w:widowControl w:val="0"/>
              <w:autoSpaceDE w:val="0"/>
              <w:autoSpaceDN w:val="0"/>
              <w:adjustRightInd w:val="0"/>
              <w:rPr>
                <w:rFonts w:asciiTheme="minorHAnsi" w:hAnsiTheme="minorHAnsi" w:cs="Helvetica"/>
                <w:sz w:val="18"/>
                <w:szCs w:val="18"/>
                <w:lang w:val="fr-FR"/>
              </w:rPr>
            </w:pPr>
            <w:r>
              <w:rPr>
                <w:rFonts w:asciiTheme="minorHAnsi" w:hAnsiTheme="minorHAnsi" w:cs="Helvetica"/>
                <w:b/>
                <w:bCs/>
                <w:sz w:val="18"/>
                <w:szCs w:val="18"/>
                <w:lang w:val="fr-FR"/>
              </w:rPr>
              <w:t xml:space="preserve">Objectif d’Aichi </w:t>
            </w:r>
            <w:r w:rsidR="000B29D5" w:rsidRPr="00C4647D">
              <w:rPr>
                <w:rFonts w:asciiTheme="minorHAnsi" w:hAnsiTheme="minorHAnsi" w:cs="Helvetica"/>
                <w:b/>
                <w:bCs/>
                <w:sz w:val="18"/>
                <w:szCs w:val="18"/>
                <w:lang w:val="fr-FR"/>
              </w:rPr>
              <w:t>6</w:t>
            </w:r>
            <w:r w:rsidR="000B29D5" w:rsidRPr="00C4647D">
              <w:rPr>
                <w:rFonts w:asciiTheme="minorHAnsi" w:hAnsiTheme="minorHAnsi" w:cs="Helvetica"/>
                <w:sz w:val="18"/>
                <w:szCs w:val="18"/>
                <w:lang w:val="fr-FR"/>
              </w:rPr>
              <w:t xml:space="preserve"> </w:t>
            </w:r>
          </w:p>
          <w:p w14:paraId="24A3F4D0" w14:textId="77777777" w:rsidR="000B29D5" w:rsidRPr="00C4647D" w:rsidRDefault="000B29D5" w:rsidP="006F104D">
            <w:pPr>
              <w:rPr>
                <w:rFonts w:asciiTheme="minorHAnsi" w:hAnsiTheme="minorHAnsi"/>
                <w:sz w:val="18"/>
                <w:szCs w:val="18"/>
                <w:lang w:val="fr-FR"/>
              </w:rPr>
            </w:pPr>
          </w:p>
        </w:tc>
        <w:tc>
          <w:tcPr>
            <w:tcW w:w="1844" w:type="pct"/>
            <w:tcBorders>
              <w:top w:val="single" w:sz="4" w:space="0" w:color="auto"/>
              <w:left w:val="single" w:sz="4" w:space="0" w:color="auto"/>
              <w:bottom w:val="single" w:sz="4" w:space="0" w:color="auto"/>
              <w:right w:val="single" w:sz="4" w:space="0" w:color="auto"/>
            </w:tcBorders>
          </w:tcPr>
          <w:p w14:paraId="40F38BBB" w14:textId="77777777" w:rsidR="000B29D5" w:rsidRPr="00C4647D" w:rsidRDefault="000B29D5" w:rsidP="006F104D">
            <w:pPr>
              <w:rPr>
                <w:rFonts w:asciiTheme="minorHAnsi" w:hAnsiTheme="minorHAnsi"/>
                <w:sz w:val="18"/>
                <w:szCs w:val="18"/>
                <w:lang w:val="fr-FR"/>
              </w:rPr>
            </w:pPr>
            <w:r w:rsidRPr="00C4647D">
              <w:rPr>
                <w:rFonts w:asciiTheme="minorHAnsi" w:hAnsiTheme="minorHAnsi" w:cs="Helvetica"/>
                <w:sz w:val="18"/>
                <w:szCs w:val="18"/>
                <w:lang w:val="fr-FR"/>
              </w:rPr>
              <w:t>D’ici à 2020, tous les stocks de poissons et d'invertébrés et plantes aquatiques sont gérés et récoltés d’une manière durable, légale et en appliquant des approches fondées sur les écosystèmes, de telle sorte que la surpêche soit évitée, que des plans et des mesures de récupération soient en place pour toutes les espèces épuisées, que les pêcheries n’aient pas d’impacts négatifs marqués sur les espèces menacées et les écosystèmes vulnérables, et que l’impact de la pêche sur les stocks, les espèces et les écosystèmes reste dans des limites écologiques sûres.</w:t>
            </w:r>
          </w:p>
        </w:tc>
      </w:tr>
      <w:tr w:rsidR="006F104D" w:rsidRPr="0013471F" w14:paraId="68DF920A" w14:textId="77777777" w:rsidTr="006F104D">
        <w:tc>
          <w:tcPr>
            <w:tcW w:w="442" w:type="pct"/>
            <w:vMerge/>
            <w:tcBorders>
              <w:left w:val="single" w:sz="4" w:space="0" w:color="auto"/>
              <w:bottom w:val="single" w:sz="4" w:space="0" w:color="auto"/>
              <w:right w:val="single" w:sz="4" w:space="0" w:color="auto"/>
            </w:tcBorders>
          </w:tcPr>
          <w:p w14:paraId="0B22CD0C" w14:textId="77777777" w:rsidR="000B29D5" w:rsidRPr="00C4647D" w:rsidRDefault="000B29D5" w:rsidP="006F104D">
            <w:pPr>
              <w:rPr>
                <w:rFonts w:asciiTheme="minorHAnsi" w:hAnsiTheme="minorHAnsi"/>
                <w:b/>
                <w:sz w:val="18"/>
                <w:szCs w:val="18"/>
                <w:lang w:val="fr-FR"/>
              </w:rPr>
            </w:pPr>
          </w:p>
        </w:tc>
        <w:tc>
          <w:tcPr>
            <w:tcW w:w="1453" w:type="pct"/>
            <w:vMerge/>
            <w:tcBorders>
              <w:left w:val="single" w:sz="4" w:space="0" w:color="auto"/>
              <w:bottom w:val="single" w:sz="4" w:space="0" w:color="auto"/>
              <w:right w:val="single" w:sz="4" w:space="0" w:color="auto"/>
            </w:tcBorders>
          </w:tcPr>
          <w:p w14:paraId="5120F251" w14:textId="77777777" w:rsidR="000B29D5" w:rsidRPr="00C4647D" w:rsidRDefault="000B29D5" w:rsidP="006F104D">
            <w:pPr>
              <w:rPr>
                <w:rFonts w:asciiTheme="minorHAnsi" w:hAnsiTheme="minorHAnsi"/>
                <w:sz w:val="18"/>
                <w:szCs w:val="18"/>
                <w:lang w:val="fr-FR"/>
              </w:rPr>
            </w:pPr>
          </w:p>
        </w:tc>
        <w:tc>
          <w:tcPr>
            <w:tcW w:w="837" w:type="pct"/>
            <w:vMerge/>
            <w:tcBorders>
              <w:left w:val="single" w:sz="4" w:space="0" w:color="auto"/>
              <w:bottom w:val="single" w:sz="4" w:space="0" w:color="auto"/>
              <w:right w:val="single" w:sz="4" w:space="0" w:color="auto"/>
            </w:tcBorders>
          </w:tcPr>
          <w:p w14:paraId="77FCE6AA" w14:textId="77777777" w:rsidR="000B29D5" w:rsidRPr="00C4647D" w:rsidRDefault="000B29D5" w:rsidP="006F104D">
            <w:pPr>
              <w:widowControl w:val="0"/>
              <w:autoSpaceDE w:val="0"/>
              <w:autoSpaceDN w:val="0"/>
              <w:adjustRightInd w:val="0"/>
              <w:rPr>
                <w:rFonts w:asciiTheme="minorHAnsi" w:hAnsiTheme="minorHAnsi" w:cs="Helvetica"/>
                <w:b/>
                <w:bCs/>
                <w:sz w:val="18"/>
                <w:szCs w:val="18"/>
                <w:lang w:val="fr-FR"/>
              </w:rPr>
            </w:pPr>
          </w:p>
        </w:tc>
        <w:tc>
          <w:tcPr>
            <w:tcW w:w="423" w:type="pct"/>
            <w:tcBorders>
              <w:top w:val="single" w:sz="4" w:space="0" w:color="auto"/>
              <w:left w:val="single" w:sz="4" w:space="0" w:color="auto"/>
              <w:bottom w:val="single" w:sz="4" w:space="0" w:color="auto"/>
            </w:tcBorders>
          </w:tcPr>
          <w:p w14:paraId="3C29EE69" w14:textId="283355D7" w:rsidR="000B29D5" w:rsidRPr="00C4647D" w:rsidRDefault="00E774C7" w:rsidP="006F104D">
            <w:pPr>
              <w:widowControl w:val="0"/>
              <w:autoSpaceDE w:val="0"/>
              <w:autoSpaceDN w:val="0"/>
              <w:adjustRightInd w:val="0"/>
              <w:rPr>
                <w:rFonts w:asciiTheme="minorHAnsi" w:hAnsiTheme="minorHAnsi" w:cs="Helvetica"/>
                <w:sz w:val="18"/>
                <w:szCs w:val="18"/>
                <w:lang w:val="fr-FR"/>
              </w:rPr>
            </w:pPr>
            <w:r>
              <w:rPr>
                <w:rFonts w:asciiTheme="minorHAnsi" w:hAnsiTheme="minorHAnsi" w:cs="Helvetica"/>
                <w:b/>
                <w:bCs/>
                <w:sz w:val="18"/>
                <w:szCs w:val="18"/>
                <w:lang w:val="fr-FR"/>
              </w:rPr>
              <w:t xml:space="preserve">Objectif d’Aichi </w:t>
            </w:r>
            <w:r w:rsidR="000B29D5" w:rsidRPr="00C4647D">
              <w:rPr>
                <w:rFonts w:asciiTheme="minorHAnsi" w:hAnsiTheme="minorHAnsi" w:cs="Helvetica"/>
                <w:b/>
                <w:bCs/>
                <w:sz w:val="18"/>
                <w:szCs w:val="18"/>
                <w:lang w:val="fr-FR"/>
              </w:rPr>
              <w:t>7</w:t>
            </w:r>
            <w:r w:rsidR="000B29D5" w:rsidRPr="00C4647D">
              <w:rPr>
                <w:rFonts w:asciiTheme="minorHAnsi" w:hAnsiTheme="minorHAnsi" w:cs="Helvetica"/>
                <w:sz w:val="18"/>
                <w:szCs w:val="18"/>
                <w:lang w:val="fr-FR"/>
              </w:rPr>
              <w:t xml:space="preserve"> </w:t>
            </w:r>
          </w:p>
          <w:p w14:paraId="2FAC064A" w14:textId="77777777" w:rsidR="000B29D5" w:rsidRPr="00C4647D" w:rsidRDefault="000B29D5" w:rsidP="006F104D">
            <w:pPr>
              <w:widowControl w:val="0"/>
              <w:autoSpaceDE w:val="0"/>
              <w:autoSpaceDN w:val="0"/>
              <w:adjustRightInd w:val="0"/>
              <w:rPr>
                <w:rFonts w:asciiTheme="minorHAnsi" w:hAnsiTheme="minorHAnsi" w:cs="Helvetica"/>
                <w:b/>
                <w:bCs/>
                <w:sz w:val="18"/>
                <w:szCs w:val="18"/>
                <w:lang w:val="fr-FR"/>
              </w:rPr>
            </w:pPr>
          </w:p>
        </w:tc>
        <w:tc>
          <w:tcPr>
            <w:tcW w:w="1844" w:type="pct"/>
            <w:tcBorders>
              <w:top w:val="single" w:sz="4" w:space="0" w:color="auto"/>
              <w:bottom w:val="single" w:sz="4" w:space="0" w:color="auto"/>
            </w:tcBorders>
          </w:tcPr>
          <w:p w14:paraId="757A1E0B" w14:textId="77777777" w:rsidR="000B29D5" w:rsidRPr="00C4647D" w:rsidRDefault="000B29D5" w:rsidP="006F104D">
            <w:pPr>
              <w:rPr>
                <w:rFonts w:asciiTheme="minorHAnsi" w:hAnsiTheme="minorHAnsi"/>
                <w:sz w:val="18"/>
                <w:szCs w:val="18"/>
                <w:lang w:val="fr-FR"/>
              </w:rPr>
            </w:pPr>
            <w:r w:rsidRPr="00C4647D">
              <w:rPr>
                <w:rFonts w:asciiTheme="minorHAnsi" w:hAnsiTheme="minorHAnsi" w:cs="Helvetica"/>
                <w:sz w:val="18"/>
                <w:szCs w:val="18"/>
                <w:lang w:val="fr-FR"/>
              </w:rPr>
              <w:t>D’ici à 2020, les zones consacrées à l’agriculture, l’aquaculture et la sylviculture sont gérées d’une manière durable, afin d’assurer la conservation de la diversité biologique.</w:t>
            </w:r>
          </w:p>
        </w:tc>
      </w:tr>
      <w:tr w:rsidR="006F104D" w:rsidRPr="00E12687" w14:paraId="69A2AA4D" w14:textId="77777777" w:rsidTr="006F104D">
        <w:tc>
          <w:tcPr>
            <w:tcW w:w="1896" w:type="pct"/>
            <w:gridSpan w:val="2"/>
            <w:tcBorders>
              <w:top w:val="single" w:sz="4" w:space="0" w:color="auto"/>
            </w:tcBorders>
          </w:tcPr>
          <w:p w14:paraId="63F2882F" w14:textId="77777777" w:rsidR="000B29D5" w:rsidRPr="00C4647D" w:rsidRDefault="000B29D5" w:rsidP="00E774C7">
            <w:pPr>
              <w:keepNext/>
              <w:rPr>
                <w:rFonts w:asciiTheme="minorHAnsi" w:hAnsiTheme="minorHAnsi"/>
                <w:b/>
                <w:i/>
                <w:sz w:val="22"/>
                <w:szCs w:val="22"/>
                <w:lang w:val="fr-FR"/>
              </w:rPr>
            </w:pPr>
            <w:r w:rsidRPr="00C4647D">
              <w:rPr>
                <w:rFonts w:asciiTheme="minorHAnsi" w:hAnsiTheme="minorHAnsi"/>
                <w:b/>
                <w:i/>
                <w:sz w:val="22"/>
                <w:szCs w:val="22"/>
                <w:lang w:val="fr-FR"/>
              </w:rPr>
              <w:lastRenderedPageBreak/>
              <w:t>But opérationnel</w:t>
            </w:r>
          </w:p>
        </w:tc>
        <w:tc>
          <w:tcPr>
            <w:tcW w:w="3104" w:type="pct"/>
            <w:gridSpan w:val="3"/>
            <w:tcBorders>
              <w:top w:val="single" w:sz="4" w:space="0" w:color="auto"/>
            </w:tcBorders>
          </w:tcPr>
          <w:p w14:paraId="6A5F6B42" w14:textId="77777777" w:rsidR="000B29D5" w:rsidRPr="00C4647D" w:rsidDel="00B3048B" w:rsidRDefault="000B29D5" w:rsidP="00E774C7">
            <w:pPr>
              <w:keepNext/>
              <w:rPr>
                <w:rFonts w:asciiTheme="minorHAnsi" w:hAnsiTheme="minorHAnsi" w:cs="Helvetica"/>
                <w:b/>
                <w:i/>
                <w:sz w:val="22"/>
                <w:szCs w:val="22"/>
                <w:lang w:val="fr-FR"/>
              </w:rPr>
            </w:pPr>
          </w:p>
        </w:tc>
      </w:tr>
      <w:tr w:rsidR="006F104D" w:rsidRPr="0013471F" w14:paraId="2305A9A8" w14:textId="77777777" w:rsidTr="006F104D">
        <w:tc>
          <w:tcPr>
            <w:tcW w:w="1896" w:type="pct"/>
            <w:gridSpan w:val="2"/>
          </w:tcPr>
          <w:p w14:paraId="206C3852" w14:textId="77777777" w:rsidR="000B29D5" w:rsidRPr="00C4647D" w:rsidRDefault="000B29D5" w:rsidP="00E774C7">
            <w:pPr>
              <w:keepNext/>
              <w:rPr>
                <w:rFonts w:asciiTheme="minorHAnsi" w:hAnsiTheme="minorHAnsi"/>
                <w:b/>
                <w:lang w:val="fr-FR"/>
              </w:rPr>
            </w:pPr>
            <w:r w:rsidRPr="00C4647D">
              <w:rPr>
                <w:rFonts w:asciiTheme="minorHAnsi" w:hAnsiTheme="minorHAnsi"/>
                <w:b/>
                <w:lang w:val="fr-FR"/>
              </w:rPr>
              <w:t>But 4 : Améliorer la mise en œuvre</w:t>
            </w:r>
          </w:p>
        </w:tc>
        <w:tc>
          <w:tcPr>
            <w:tcW w:w="837" w:type="pct"/>
          </w:tcPr>
          <w:p w14:paraId="72B96E4A" w14:textId="77777777" w:rsidR="000B29D5" w:rsidRPr="00C4647D" w:rsidRDefault="000B29D5" w:rsidP="00E774C7">
            <w:pPr>
              <w:keepNext/>
              <w:widowControl w:val="0"/>
              <w:autoSpaceDE w:val="0"/>
              <w:autoSpaceDN w:val="0"/>
              <w:adjustRightInd w:val="0"/>
              <w:rPr>
                <w:rFonts w:asciiTheme="minorHAnsi" w:hAnsiTheme="minorHAnsi" w:cs="Helvetica"/>
                <w:b/>
                <w:bCs/>
                <w:sz w:val="18"/>
                <w:szCs w:val="18"/>
                <w:lang w:val="fr-FR"/>
              </w:rPr>
            </w:pPr>
          </w:p>
        </w:tc>
        <w:tc>
          <w:tcPr>
            <w:tcW w:w="423" w:type="pct"/>
          </w:tcPr>
          <w:p w14:paraId="4EC8F82E" w14:textId="77777777" w:rsidR="000B29D5" w:rsidRPr="00C4647D" w:rsidRDefault="000B29D5" w:rsidP="00E774C7">
            <w:pPr>
              <w:keepNext/>
              <w:widowControl w:val="0"/>
              <w:autoSpaceDE w:val="0"/>
              <w:autoSpaceDN w:val="0"/>
              <w:adjustRightInd w:val="0"/>
              <w:rPr>
                <w:rFonts w:asciiTheme="minorHAnsi" w:hAnsiTheme="minorHAnsi" w:cs="Helvetica"/>
                <w:b/>
                <w:bCs/>
                <w:sz w:val="18"/>
                <w:szCs w:val="18"/>
                <w:lang w:val="fr-FR"/>
              </w:rPr>
            </w:pPr>
          </w:p>
        </w:tc>
        <w:tc>
          <w:tcPr>
            <w:tcW w:w="1844" w:type="pct"/>
          </w:tcPr>
          <w:p w14:paraId="0EE5DAC0" w14:textId="77777777" w:rsidR="000B29D5" w:rsidRPr="00C4647D" w:rsidDel="00B3048B" w:rsidRDefault="000B29D5" w:rsidP="00E774C7">
            <w:pPr>
              <w:keepNext/>
              <w:rPr>
                <w:rFonts w:asciiTheme="minorHAnsi" w:hAnsiTheme="minorHAnsi" w:cs="Helvetica"/>
                <w:sz w:val="18"/>
                <w:szCs w:val="18"/>
                <w:lang w:val="fr-FR"/>
              </w:rPr>
            </w:pPr>
          </w:p>
        </w:tc>
      </w:tr>
      <w:tr w:rsidR="006F104D" w:rsidRPr="00E12687" w14:paraId="37F4EFC7" w14:textId="77777777" w:rsidTr="006F104D">
        <w:tc>
          <w:tcPr>
            <w:tcW w:w="442" w:type="pct"/>
          </w:tcPr>
          <w:p w14:paraId="2B4A4476" w14:textId="4356C1E2" w:rsidR="000B29D5" w:rsidRPr="00C4647D" w:rsidRDefault="006F104D" w:rsidP="006F104D">
            <w:pPr>
              <w:rPr>
                <w:rFonts w:asciiTheme="minorHAnsi" w:hAnsiTheme="minorHAnsi"/>
                <w:b/>
                <w:sz w:val="18"/>
                <w:szCs w:val="18"/>
                <w:lang w:val="fr-FR"/>
              </w:rPr>
            </w:pPr>
            <w:r>
              <w:rPr>
                <w:rFonts w:asciiTheme="minorHAnsi" w:hAnsiTheme="minorHAnsi"/>
                <w:b/>
                <w:sz w:val="18"/>
                <w:szCs w:val="18"/>
                <w:lang w:val="fr-FR"/>
              </w:rPr>
              <w:t>Objectif 14</w:t>
            </w:r>
          </w:p>
        </w:tc>
        <w:tc>
          <w:tcPr>
            <w:tcW w:w="1453" w:type="pct"/>
          </w:tcPr>
          <w:p w14:paraId="5B311FB5" w14:textId="77777777" w:rsidR="000B29D5" w:rsidRPr="00C4647D" w:rsidRDefault="000B29D5" w:rsidP="006F104D">
            <w:pPr>
              <w:ind w:left="36" w:hanging="36"/>
              <w:rPr>
                <w:rFonts w:asciiTheme="minorHAnsi" w:hAnsiTheme="minorHAnsi"/>
                <w:sz w:val="18"/>
                <w:szCs w:val="18"/>
                <w:lang w:val="fr-FR"/>
              </w:rPr>
            </w:pPr>
            <w:r w:rsidRPr="00C4647D">
              <w:rPr>
                <w:rFonts w:asciiTheme="minorHAnsi" w:hAnsiTheme="minorHAnsi"/>
                <w:sz w:val="18"/>
                <w:szCs w:val="18"/>
                <w:lang w:val="fr-FR"/>
              </w:rPr>
              <w:t>Des orientations scientifiques et des méthodologies techniques, aux niveaux mondial et régional, sont préparées sur différents sujets et mises à la disposition des décideurs et praticiens sous une forme et dans un langage appropriés.</w:t>
            </w:r>
          </w:p>
        </w:tc>
        <w:tc>
          <w:tcPr>
            <w:tcW w:w="837" w:type="pct"/>
          </w:tcPr>
          <w:p w14:paraId="069A4F7B" w14:textId="77777777" w:rsidR="000B29D5" w:rsidRPr="00C4647D" w:rsidRDefault="000B29D5" w:rsidP="006F104D">
            <w:pPr>
              <w:widowControl w:val="0"/>
              <w:autoSpaceDE w:val="0"/>
              <w:autoSpaceDN w:val="0"/>
              <w:adjustRightInd w:val="0"/>
              <w:rPr>
                <w:rFonts w:asciiTheme="minorHAnsi" w:hAnsiTheme="minorHAnsi" w:cs="Helvetica"/>
                <w:b/>
                <w:bCs/>
                <w:sz w:val="18"/>
                <w:szCs w:val="18"/>
                <w:lang w:val="fr-FR"/>
              </w:rPr>
            </w:pPr>
            <w:r w:rsidRPr="00DD69B2">
              <w:rPr>
                <w:rFonts w:ascii="Calibri" w:hAnsi="Calibri" w:cs="Calibri"/>
                <w:b/>
                <w:color w:val="231F20"/>
                <w:sz w:val="18"/>
                <w:szCs w:val="18"/>
              </w:rPr>
              <w:t>9.5; 9.a; 14.3; 14.4; 14.5; 17.6</w:t>
            </w:r>
          </w:p>
        </w:tc>
        <w:tc>
          <w:tcPr>
            <w:tcW w:w="423" w:type="pct"/>
          </w:tcPr>
          <w:p w14:paraId="68E7C44C" w14:textId="242C6E89" w:rsidR="000B29D5" w:rsidRPr="00C4647D" w:rsidRDefault="00E774C7" w:rsidP="006F104D">
            <w:pPr>
              <w:widowControl w:val="0"/>
              <w:autoSpaceDE w:val="0"/>
              <w:autoSpaceDN w:val="0"/>
              <w:adjustRightInd w:val="0"/>
              <w:rPr>
                <w:rFonts w:asciiTheme="minorHAnsi" w:hAnsiTheme="minorHAnsi" w:cs="Helvetica"/>
                <w:sz w:val="18"/>
                <w:szCs w:val="18"/>
                <w:lang w:val="fr-FR"/>
              </w:rPr>
            </w:pPr>
            <w:r>
              <w:rPr>
                <w:rFonts w:asciiTheme="minorHAnsi" w:hAnsiTheme="minorHAnsi" w:cs="Helvetica"/>
                <w:b/>
                <w:bCs/>
                <w:sz w:val="18"/>
                <w:szCs w:val="18"/>
                <w:lang w:val="fr-FR"/>
              </w:rPr>
              <w:t xml:space="preserve">Objectif d’Aichi </w:t>
            </w:r>
            <w:r w:rsidR="000B29D5" w:rsidRPr="00C4647D">
              <w:rPr>
                <w:rFonts w:asciiTheme="minorHAnsi" w:hAnsiTheme="minorHAnsi" w:cs="Helvetica"/>
                <w:b/>
                <w:bCs/>
                <w:sz w:val="18"/>
                <w:szCs w:val="18"/>
                <w:lang w:val="fr-FR"/>
              </w:rPr>
              <w:t>19</w:t>
            </w:r>
          </w:p>
          <w:p w14:paraId="1E6294AB" w14:textId="77777777" w:rsidR="000B29D5" w:rsidRPr="00C4647D" w:rsidRDefault="000B29D5" w:rsidP="006F104D">
            <w:pPr>
              <w:rPr>
                <w:rFonts w:asciiTheme="minorHAnsi" w:hAnsiTheme="minorHAnsi"/>
                <w:sz w:val="18"/>
                <w:szCs w:val="18"/>
                <w:lang w:val="fr-FR"/>
              </w:rPr>
            </w:pPr>
          </w:p>
        </w:tc>
        <w:tc>
          <w:tcPr>
            <w:tcW w:w="1844" w:type="pct"/>
          </w:tcPr>
          <w:p w14:paraId="46EE1DAA" w14:textId="77777777" w:rsidR="000B29D5" w:rsidRPr="00C4647D" w:rsidRDefault="000B29D5" w:rsidP="006F104D">
            <w:pPr>
              <w:rPr>
                <w:rFonts w:asciiTheme="minorHAnsi" w:hAnsiTheme="minorHAnsi"/>
                <w:sz w:val="18"/>
                <w:szCs w:val="18"/>
                <w:lang w:val="fr-FR"/>
              </w:rPr>
            </w:pPr>
            <w:r w:rsidRPr="00C4647D">
              <w:rPr>
                <w:rFonts w:asciiTheme="minorHAnsi" w:hAnsiTheme="minorHAnsi" w:cs="Helvetica"/>
                <w:sz w:val="18"/>
                <w:szCs w:val="18"/>
                <w:lang w:val="fr-FR"/>
              </w:rPr>
              <w:t>Comme ci-dessus</w:t>
            </w:r>
          </w:p>
        </w:tc>
      </w:tr>
      <w:tr w:rsidR="006F104D" w:rsidRPr="001C2B7D" w14:paraId="32360ABB" w14:textId="77777777" w:rsidTr="006F104D">
        <w:tc>
          <w:tcPr>
            <w:tcW w:w="442" w:type="pct"/>
          </w:tcPr>
          <w:p w14:paraId="4A9F8A25" w14:textId="77777777" w:rsidR="000B29D5" w:rsidRPr="00C4647D" w:rsidRDefault="000B29D5" w:rsidP="006F104D">
            <w:pPr>
              <w:rPr>
                <w:rFonts w:asciiTheme="minorHAnsi" w:hAnsiTheme="minorHAnsi"/>
                <w:b/>
                <w:sz w:val="18"/>
                <w:szCs w:val="18"/>
                <w:lang w:val="fr-FR"/>
              </w:rPr>
            </w:pPr>
            <w:r w:rsidRPr="00C4647D">
              <w:rPr>
                <w:rFonts w:asciiTheme="minorHAnsi" w:hAnsiTheme="minorHAnsi"/>
                <w:b/>
                <w:sz w:val="18"/>
                <w:szCs w:val="18"/>
                <w:lang w:val="fr-FR"/>
              </w:rPr>
              <w:t>Objectif 15</w:t>
            </w:r>
          </w:p>
        </w:tc>
        <w:tc>
          <w:tcPr>
            <w:tcW w:w="1453" w:type="pct"/>
          </w:tcPr>
          <w:p w14:paraId="65839A03" w14:textId="77777777" w:rsidR="000B29D5" w:rsidRPr="00C4647D" w:rsidRDefault="000B29D5" w:rsidP="006F104D">
            <w:pPr>
              <w:ind w:left="10" w:hanging="10"/>
              <w:rPr>
                <w:rFonts w:asciiTheme="minorHAnsi" w:hAnsiTheme="minorHAnsi"/>
                <w:sz w:val="18"/>
                <w:szCs w:val="18"/>
                <w:lang w:val="fr-FR"/>
              </w:rPr>
            </w:pPr>
            <w:r w:rsidRPr="00C4647D">
              <w:rPr>
                <w:rFonts w:asciiTheme="minorHAnsi" w:hAnsiTheme="minorHAnsi"/>
                <w:sz w:val="18"/>
                <w:szCs w:val="18"/>
                <w:lang w:val="fr-FR"/>
              </w:rPr>
              <w:t>Les Initiatives régionales Ramsar, avec la participation et l’appui actifs des Parties de chaque région, sont renforcées et deviennent des outils efficaces, contribuant à l’application pleine et entière de la Convention</w:t>
            </w:r>
          </w:p>
        </w:tc>
        <w:tc>
          <w:tcPr>
            <w:tcW w:w="837" w:type="pct"/>
          </w:tcPr>
          <w:p w14:paraId="04B84680" w14:textId="77777777" w:rsidR="000B29D5" w:rsidRPr="0046583E" w:rsidRDefault="000B29D5" w:rsidP="006F104D">
            <w:pPr>
              <w:autoSpaceDE w:val="0"/>
              <w:autoSpaceDN w:val="0"/>
              <w:adjustRightInd w:val="0"/>
              <w:rPr>
                <w:rFonts w:cstheme="minorHAnsi"/>
                <w:sz w:val="18"/>
                <w:szCs w:val="18"/>
                <w:lang w:eastAsia="en-GB"/>
              </w:rPr>
            </w:pPr>
            <w:r w:rsidRPr="00DD69B2">
              <w:rPr>
                <w:rFonts w:ascii="Calibri" w:hAnsi="Calibri" w:cs="Calibri"/>
                <w:b/>
                <w:color w:val="231F20"/>
                <w:sz w:val="18"/>
                <w:szCs w:val="18"/>
              </w:rPr>
              <w:t>1.b; 2.5; 6.5; 6.6; 9.1; 11.a; 14.2; 15.1; 17.6; 17.7; 17.9</w:t>
            </w:r>
          </w:p>
        </w:tc>
        <w:tc>
          <w:tcPr>
            <w:tcW w:w="423" w:type="pct"/>
          </w:tcPr>
          <w:p w14:paraId="2C755513" w14:textId="77777777" w:rsidR="000B29D5" w:rsidRPr="00C4647D" w:rsidRDefault="000B29D5" w:rsidP="006F104D">
            <w:pPr>
              <w:widowControl w:val="0"/>
              <w:autoSpaceDE w:val="0"/>
              <w:autoSpaceDN w:val="0"/>
              <w:adjustRightInd w:val="0"/>
              <w:rPr>
                <w:rFonts w:asciiTheme="minorHAnsi" w:hAnsiTheme="minorHAnsi" w:cs="Helvetica"/>
                <w:b/>
                <w:bCs/>
                <w:sz w:val="18"/>
                <w:szCs w:val="18"/>
                <w:lang w:val="fr-FR"/>
              </w:rPr>
            </w:pPr>
          </w:p>
        </w:tc>
        <w:tc>
          <w:tcPr>
            <w:tcW w:w="1844" w:type="pct"/>
          </w:tcPr>
          <w:p w14:paraId="2C4D72B3" w14:textId="77777777" w:rsidR="000B29D5" w:rsidRPr="00C4647D" w:rsidRDefault="000B29D5" w:rsidP="006F104D">
            <w:pPr>
              <w:rPr>
                <w:rFonts w:asciiTheme="minorHAnsi" w:hAnsiTheme="minorHAnsi" w:cs="Helvetica"/>
                <w:sz w:val="18"/>
                <w:szCs w:val="18"/>
                <w:lang w:val="fr-FR"/>
              </w:rPr>
            </w:pPr>
          </w:p>
        </w:tc>
      </w:tr>
      <w:tr w:rsidR="006F104D" w:rsidRPr="00E12687" w14:paraId="26832213" w14:textId="77777777" w:rsidTr="006F104D">
        <w:tc>
          <w:tcPr>
            <w:tcW w:w="442" w:type="pct"/>
            <w:vMerge w:val="restart"/>
          </w:tcPr>
          <w:p w14:paraId="5E466945" w14:textId="7ABE1CF0" w:rsidR="000B29D5" w:rsidRPr="00C4647D" w:rsidRDefault="006F104D" w:rsidP="006F104D">
            <w:pPr>
              <w:rPr>
                <w:rFonts w:asciiTheme="minorHAnsi" w:hAnsiTheme="minorHAnsi"/>
                <w:b/>
                <w:sz w:val="18"/>
                <w:szCs w:val="18"/>
                <w:lang w:val="fr-FR"/>
              </w:rPr>
            </w:pPr>
            <w:r>
              <w:rPr>
                <w:rFonts w:asciiTheme="minorHAnsi" w:hAnsiTheme="minorHAnsi"/>
                <w:b/>
                <w:sz w:val="18"/>
                <w:szCs w:val="18"/>
                <w:lang w:val="fr-FR"/>
              </w:rPr>
              <w:t>Objectif 16</w:t>
            </w:r>
          </w:p>
        </w:tc>
        <w:tc>
          <w:tcPr>
            <w:tcW w:w="1453" w:type="pct"/>
            <w:vMerge w:val="restart"/>
          </w:tcPr>
          <w:p w14:paraId="4E4164E4" w14:textId="77777777" w:rsidR="000B29D5" w:rsidRPr="00C4647D" w:rsidRDefault="000B29D5" w:rsidP="006F104D">
            <w:pPr>
              <w:keepNext/>
              <w:keepLines/>
              <w:rPr>
                <w:rFonts w:asciiTheme="minorHAnsi" w:hAnsiTheme="minorHAnsi"/>
                <w:sz w:val="18"/>
                <w:szCs w:val="18"/>
                <w:lang w:val="fr-FR"/>
              </w:rPr>
            </w:pPr>
            <w:r w:rsidRPr="00C4647D">
              <w:rPr>
                <w:rFonts w:asciiTheme="minorHAnsi" w:hAnsiTheme="minorHAnsi"/>
                <w:sz w:val="18"/>
                <w:szCs w:val="18"/>
                <w:lang w:val="fr-FR"/>
              </w:rPr>
              <w:t>La conservation et l’utilisation rationnelle des zones humides sont connues de tous grâce à la communication, au renforcement des capacités, à l’éducation, la sensibilisation et la participation du public.</w:t>
            </w:r>
          </w:p>
        </w:tc>
        <w:tc>
          <w:tcPr>
            <w:tcW w:w="837" w:type="pct"/>
            <w:vMerge w:val="restart"/>
          </w:tcPr>
          <w:p w14:paraId="3DC85D17" w14:textId="77777777" w:rsidR="000B29D5" w:rsidRPr="00C4647D" w:rsidRDefault="000B29D5" w:rsidP="006F104D">
            <w:pPr>
              <w:autoSpaceDE w:val="0"/>
              <w:autoSpaceDN w:val="0"/>
              <w:adjustRightInd w:val="0"/>
              <w:rPr>
                <w:rFonts w:asciiTheme="minorHAnsi" w:hAnsiTheme="minorHAnsi" w:cs="Helvetica"/>
                <w:b/>
                <w:bCs/>
                <w:sz w:val="18"/>
                <w:szCs w:val="18"/>
                <w:lang w:val="fr-FR"/>
              </w:rPr>
            </w:pPr>
            <w:r w:rsidRPr="00DD69B2">
              <w:rPr>
                <w:rFonts w:ascii="Calibri" w:hAnsi="Calibri" w:cs="Calibri"/>
                <w:b/>
                <w:color w:val="231F20"/>
                <w:sz w:val="18"/>
                <w:szCs w:val="18"/>
              </w:rPr>
              <w:t>2.4; 4.7; 4.a; 6.a; 11.3; 13.1; 13.3; 15.7; 17.9</w:t>
            </w:r>
          </w:p>
        </w:tc>
        <w:tc>
          <w:tcPr>
            <w:tcW w:w="423" w:type="pct"/>
          </w:tcPr>
          <w:p w14:paraId="4AA8022A" w14:textId="5DC5C213" w:rsidR="000B29D5" w:rsidRPr="00C4647D" w:rsidRDefault="000B29D5" w:rsidP="006F104D">
            <w:pPr>
              <w:widowControl w:val="0"/>
              <w:autoSpaceDE w:val="0"/>
              <w:autoSpaceDN w:val="0"/>
              <w:adjustRightInd w:val="0"/>
              <w:rPr>
                <w:rFonts w:asciiTheme="minorHAnsi" w:hAnsiTheme="minorHAnsi" w:cs="Helvetica"/>
                <w:sz w:val="18"/>
                <w:szCs w:val="18"/>
                <w:lang w:val="fr-FR"/>
              </w:rPr>
            </w:pPr>
            <w:r w:rsidRPr="00C4647D">
              <w:rPr>
                <w:rFonts w:asciiTheme="minorHAnsi" w:hAnsiTheme="minorHAnsi" w:cs="Helvetica"/>
                <w:b/>
                <w:bCs/>
                <w:sz w:val="18"/>
                <w:szCs w:val="18"/>
                <w:lang w:val="fr-FR"/>
              </w:rPr>
              <w:t>O</w:t>
            </w:r>
            <w:r w:rsidR="00E774C7">
              <w:rPr>
                <w:rFonts w:asciiTheme="minorHAnsi" w:hAnsiTheme="minorHAnsi" w:cs="Helvetica"/>
                <w:b/>
                <w:bCs/>
                <w:sz w:val="18"/>
                <w:szCs w:val="18"/>
                <w:lang w:val="fr-FR"/>
              </w:rPr>
              <w:t xml:space="preserve">bjectif d’Aichi </w:t>
            </w:r>
            <w:r w:rsidRPr="00C4647D">
              <w:rPr>
                <w:rFonts w:asciiTheme="minorHAnsi" w:hAnsiTheme="minorHAnsi" w:cs="Helvetica"/>
                <w:b/>
                <w:bCs/>
                <w:sz w:val="18"/>
                <w:szCs w:val="18"/>
                <w:lang w:val="fr-FR"/>
              </w:rPr>
              <w:t>1</w:t>
            </w:r>
          </w:p>
          <w:p w14:paraId="2A67D1B0" w14:textId="77777777" w:rsidR="000B29D5" w:rsidRPr="00C4647D" w:rsidRDefault="000B29D5" w:rsidP="006F104D">
            <w:pPr>
              <w:rPr>
                <w:rFonts w:asciiTheme="minorHAnsi" w:hAnsiTheme="minorHAnsi"/>
                <w:sz w:val="18"/>
                <w:szCs w:val="18"/>
                <w:lang w:val="fr-FR"/>
              </w:rPr>
            </w:pPr>
          </w:p>
        </w:tc>
        <w:tc>
          <w:tcPr>
            <w:tcW w:w="1844" w:type="pct"/>
          </w:tcPr>
          <w:p w14:paraId="6BE40AE7" w14:textId="77777777" w:rsidR="000B29D5" w:rsidRPr="00C4647D" w:rsidRDefault="000B29D5" w:rsidP="006F104D">
            <w:pPr>
              <w:rPr>
                <w:rFonts w:asciiTheme="minorHAnsi" w:hAnsiTheme="minorHAnsi"/>
                <w:sz w:val="18"/>
                <w:szCs w:val="18"/>
                <w:lang w:val="fr-FR"/>
              </w:rPr>
            </w:pPr>
            <w:r w:rsidRPr="00C4647D">
              <w:rPr>
                <w:rFonts w:asciiTheme="minorHAnsi" w:hAnsiTheme="minorHAnsi" w:cs="Helvetica"/>
                <w:sz w:val="18"/>
                <w:szCs w:val="18"/>
                <w:lang w:val="fr-FR"/>
              </w:rPr>
              <w:t>Comme ci-dessus</w:t>
            </w:r>
          </w:p>
        </w:tc>
      </w:tr>
      <w:tr w:rsidR="006F104D" w:rsidRPr="00E12687" w14:paraId="5C240326" w14:textId="77777777" w:rsidTr="006F104D">
        <w:tc>
          <w:tcPr>
            <w:tcW w:w="442" w:type="pct"/>
            <w:vMerge/>
          </w:tcPr>
          <w:p w14:paraId="0FBF0AF2" w14:textId="77777777" w:rsidR="000B29D5" w:rsidRPr="00C4647D" w:rsidRDefault="000B29D5" w:rsidP="006F104D">
            <w:pPr>
              <w:rPr>
                <w:rFonts w:asciiTheme="minorHAnsi" w:hAnsiTheme="minorHAnsi"/>
                <w:b/>
                <w:sz w:val="18"/>
                <w:szCs w:val="18"/>
                <w:lang w:val="fr-FR"/>
              </w:rPr>
            </w:pPr>
          </w:p>
        </w:tc>
        <w:tc>
          <w:tcPr>
            <w:tcW w:w="1453" w:type="pct"/>
            <w:vMerge/>
          </w:tcPr>
          <w:p w14:paraId="2F13A9CD" w14:textId="77777777" w:rsidR="000B29D5" w:rsidRPr="00C4647D" w:rsidRDefault="000B29D5" w:rsidP="006F104D">
            <w:pPr>
              <w:rPr>
                <w:rFonts w:asciiTheme="minorHAnsi" w:hAnsiTheme="minorHAnsi"/>
                <w:sz w:val="18"/>
                <w:szCs w:val="18"/>
                <w:lang w:val="fr-FR"/>
              </w:rPr>
            </w:pPr>
          </w:p>
        </w:tc>
        <w:tc>
          <w:tcPr>
            <w:tcW w:w="837" w:type="pct"/>
            <w:vMerge/>
          </w:tcPr>
          <w:p w14:paraId="2065E6AE" w14:textId="77777777" w:rsidR="000B29D5" w:rsidRPr="00C4647D" w:rsidRDefault="000B29D5" w:rsidP="006F104D">
            <w:pPr>
              <w:widowControl w:val="0"/>
              <w:autoSpaceDE w:val="0"/>
              <w:autoSpaceDN w:val="0"/>
              <w:adjustRightInd w:val="0"/>
              <w:rPr>
                <w:rFonts w:asciiTheme="minorHAnsi" w:hAnsiTheme="minorHAnsi" w:cs="Helvetica"/>
                <w:b/>
                <w:bCs/>
                <w:sz w:val="18"/>
                <w:szCs w:val="18"/>
                <w:lang w:val="fr-FR"/>
              </w:rPr>
            </w:pPr>
          </w:p>
        </w:tc>
        <w:tc>
          <w:tcPr>
            <w:tcW w:w="423" w:type="pct"/>
          </w:tcPr>
          <w:p w14:paraId="004F6673" w14:textId="5F6C4D35" w:rsidR="000B29D5" w:rsidRPr="00C4647D" w:rsidRDefault="00E774C7" w:rsidP="006F104D">
            <w:pPr>
              <w:widowControl w:val="0"/>
              <w:autoSpaceDE w:val="0"/>
              <w:autoSpaceDN w:val="0"/>
              <w:adjustRightInd w:val="0"/>
              <w:rPr>
                <w:rFonts w:asciiTheme="minorHAnsi" w:hAnsiTheme="minorHAnsi" w:cs="Helvetica"/>
                <w:b/>
                <w:bCs/>
                <w:sz w:val="18"/>
                <w:szCs w:val="18"/>
                <w:lang w:val="fr-FR"/>
              </w:rPr>
            </w:pPr>
            <w:r>
              <w:rPr>
                <w:rFonts w:asciiTheme="minorHAnsi" w:hAnsiTheme="minorHAnsi" w:cs="Helvetica"/>
                <w:b/>
                <w:bCs/>
                <w:sz w:val="18"/>
                <w:szCs w:val="18"/>
                <w:lang w:val="fr-FR"/>
              </w:rPr>
              <w:t xml:space="preserve">Objectif d’Aichi </w:t>
            </w:r>
            <w:r w:rsidR="000B29D5" w:rsidRPr="00C4647D">
              <w:rPr>
                <w:rFonts w:asciiTheme="minorHAnsi" w:hAnsiTheme="minorHAnsi" w:cs="Helvetica"/>
                <w:b/>
                <w:bCs/>
                <w:sz w:val="18"/>
                <w:szCs w:val="18"/>
                <w:lang w:val="fr-FR"/>
              </w:rPr>
              <w:t>18</w:t>
            </w:r>
          </w:p>
        </w:tc>
        <w:tc>
          <w:tcPr>
            <w:tcW w:w="1844" w:type="pct"/>
          </w:tcPr>
          <w:p w14:paraId="0119F6F7" w14:textId="77777777" w:rsidR="000B29D5" w:rsidRPr="00C4647D" w:rsidDel="00B3048B" w:rsidRDefault="000B29D5" w:rsidP="006F104D">
            <w:pPr>
              <w:rPr>
                <w:rFonts w:asciiTheme="minorHAnsi" w:hAnsiTheme="minorHAnsi" w:cs="Helvetica"/>
                <w:sz w:val="18"/>
                <w:szCs w:val="18"/>
                <w:lang w:val="fr-FR"/>
              </w:rPr>
            </w:pPr>
            <w:r w:rsidRPr="00C4647D">
              <w:rPr>
                <w:rFonts w:asciiTheme="minorHAnsi" w:hAnsiTheme="minorHAnsi" w:cs="Helvetica"/>
                <w:sz w:val="18"/>
                <w:szCs w:val="18"/>
                <w:lang w:val="fr-FR"/>
              </w:rPr>
              <w:t>Comme ci-dessus</w:t>
            </w:r>
          </w:p>
        </w:tc>
      </w:tr>
      <w:tr w:rsidR="006F104D" w:rsidRPr="0013471F" w14:paraId="68882A11" w14:textId="77777777" w:rsidTr="006F104D">
        <w:tc>
          <w:tcPr>
            <w:tcW w:w="442" w:type="pct"/>
          </w:tcPr>
          <w:p w14:paraId="6C99B177" w14:textId="279AF44D" w:rsidR="000B29D5" w:rsidRPr="00C4647D" w:rsidRDefault="006F104D" w:rsidP="006F104D">
            <w:pPr>
              <w:rPr>
                <w:rFonts w:asciiTheme="minorHAnsi" w:hAnsiTheme="minorHAnsi"/>
                <w:b/>
                <w:sz w:val="18"/>
                <w:szCs w:val="18"/>
                <w:lang w:val="fr-FR"/>
              </w:rPr>
            </w:pPr>
            <w:r>
              <w:rPr>
                <w:rFonts w:asciiTheme="minorHAnsi" w:hAnsiTheme="minorHAnsi"/>
                <w:b/>
                <w:sz w:val="18"/>
                <w:szCs w:val="18"/>
                <w:lang w:val="fr-FR"/>
              </w:rPr>
              <w:t>Objectif 17</w:t>
            </w:r>
          </w:p>
        </w:tc>
        <w:tc>
          <w:tcPr>
            <w:tcW w:w="1453" w:type="pct"/>
          </w:tcPr>
          <w:p w14:paraId="5F3A0D87" w14:textId="77777777" w:rsidR="000B29D5" w:rsidRPr="00C4647D" w:rsidRDefault="000B29D5" w:rsidP="006F104D">
            <w:pPr>
              <w:rPr>
                <w:rFonts w:asciiTheme="minorHAnsi" w:hAnsiTheme="minorHAnsi"/>
                <w:sz w:val="18"/>
                <w:szCs w:val="18"/>
                <w:lang w:val="fr-FR"/>
              </w:rPr>
            </w:pPr>
            <w:r w:rsidRPr="00C4647D">
              <w:rPr>
                <w:rFonts w:asciiTheme="minorHAnsi" w:hAnsiTheme="minorHAnsi"/>
                <w:sz w:val="18"/>
                <w:szCs w:val="18"/>
                <w:lang w:val="fr-FR"/>
              </w:rPr>
              <w:t>Des ressources financières et autres issues de toutes les sources sont mises à disposition en faveur d’une mise en œuvre effective du 4</w:t>
            </w:r>
            <w:r w:rsidRPr="00C4647D">
              <w:rPr>
                <w:rFonts w:asciiTheme="minorHAnsi" w:hAnsiTheme="minorHAnsi"/>
                <w:sz w:val="18"/>
                <w:szCs w:val="18"/>
                <w:vertAlign w:val="superscript"/>
                <w:lang w:val="fr-FR"/>
              </w:rPr>
              <w:t>e</w:t>
            </w:r>
            <w:r w:rsidRPr="00C4647D">
              <w:rPr>
                <w:rFonts w:asciiTheme="minorHAnsi" w:hAnsiTheme="minorHAnsi"/>
                <w:sz w:val="18"/>
                <w:szCs w:val="18"/>
                <w:lang w:val="fr-FR"/>
              </w:rPr>
              <w:t xml:space="preserve"> Plan stratégique Ramsar 2016-2024 </w:t>
            </w:r>
          </w:p>
          <w:p w14:paraId="5125D214" w14:textId="77777777" w:rsidR="000B29D5" w:rsidRPr="00C4647D" w:rsidRDefault="000B29D5" w:rsidP="006F104D">
            <w:pPr>
              <w:rPr>
                <w:rFonts w:asciiTheme="minorHAnsi" w:hAnsiTheme="minorHAnsi"/>
                <w:sz w:val="18"/>
                <w:szCs w:val="18"/>
                <w:lang w:val="fr-FR"/>
              </w:rPr>
            </w:pPr>
          </w:p>
        </w:tc>
        <w:tc>
          <w:tcPr>
            <w:tcW w:w="837" w:type="pct"/>
          </w:tcPr>
          <w:p w14:paraId="32F92188" w14:textId="77777777" w:rsidR="000B29D5" w:rsidRPr="00C4647D" w:rsidRDefault="000B29D5" w:rsidP="006F104D">
            <w:pPr>
              <w:autoSpaceDE w:val="0"/>
              <w:autoSpaceDN w:val="0"/>
              <w:adjustRightInd w:val="0"/>
              <w:rPr>
                <w:rFonts w:asciiTheme="minorHAnsi" w:hAnsiTheme="minorHAnsi" w:cs="Helvetica"/>
                <w:b/>
                <w:bCs/>
                <w:sz w:val="18"/>
                <w:szCs w:val="18"/>
                <w:lang w:val="fr-FR"/>
              </w:rPr>
            </w:pPr>
            <w:r w:rsidRPr="00DD69B2">
              <w:rPr>
                <w:rFonts w:ascii="Calibri" w:hAnsi="Calibri" w:cs="Calibri"/>
                <w:b/>
                <w:color w:val="231F20"/>
                <w:sz w:val="18"/>
                <w:szCs w:val="18"/>
              </w:rPr>
              <w:t>9.a; 10.6; 15.a; 15.b; 17.3</w:t>
            </w:r>
          </w:p>
        </w:tc>
        <w:tc>
          <w:tcPr>
            <w:tcW w:w="423" w:type="pct"/>
          </w:tcPr>
          <w:p w14:paraId="1A883733" w14:textId="42DB38A0" w:rsidR="000B29D5" w:rsidRPr="00C4647D" w:rsidRDefault="000B29D5" w:rsidP="006F104D">
            <w:pPr>
              <w:widowControl w:val="0"/>
              <w:autoSpaceDE w:val="0"/>
              <w:autoSpaceDN w:val="0"/>
              <w:adjustRightInd w:val="0"/>
              <w:rPr>
                <w:rFonts w:asciiTheme="minorHAnsi" w:hAnsiTheme="minorHAnsi" w:cs="Helvetica"/>
                <w:sz w:val="18"/>
                <w:szCs w:val="18"/>
                <w:lang w:val="fr-FR"/>
              </w:rPr>
            </w:pPr>
            <w:r w:rsidRPr="00C4647D">
              <w:rPr>
                <w:rFonts w:asciiTheme="minorHAnsi" w:hAnsiTheme="minorHAnsi" w:cs="Helvetica"/>
                <w:b/>
                <w:bCs/>
                <w:sz w:val="18"/>
                <w:szCs w:val="18"/>
                <w:lang w:val="fr-FR"/>
              </w:rPr>
              <w:t xml:space="preserve">Objectif </w:t>
            </w:r>
            <w:r w:rsidR="00E774C7">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20</w:t>
            </w:r>
          </w:p>
          <w:p w14:paraId="76BA5C5E" w14:textId="77777777" w:rsidR="000B29D5" w:rsidRPr="00C4647D" w:rsidRDefault="000B29D5" w:rsidP="006F104D">
            <w:pPr>
              <w:rPr>
                <w:rFonts w:asciiTheme="minorHAnsi" w:hAnsiTheme="minorHAnsi"/>
                <w:sz w:val="18"/>
                <w:szCs w:val="18"/>
                <w:lang w:val="fr-FR"/>
              </w:rPr>
            </w:pPr>
          </w:p>
        </w:tc>
        <w:tc>
          <w:tcPr>
            <w:tcW w:w="1844" w:type="pct"/>
          </w:tcPr>
          <w:p w14:paraId="66766EDE" w14:textId="77777777" w:rsidR="000B29D5" w:rsidRPr="00C4647D" w:rsidRDefault="000B29D5" w:rsidP="006F104D">
            <w:pPr>
              <w:rPr>
                <w:rFonts w:asciiTheme="minorHAnsi" w:hAnsiTheme="minorHAnsi"/>
                <w:sz w:val="18"/>
                <w:szCs w:val="18"/>
                <w:lang w:val="fr-FR"/>
              </w:rPr>
            </w:pPr>
            <w:r w:rsidRPr="00C4647D">
              <w:rPr>
                <w:rFonts w:asciiTheme="minorHAnsi" w:hAnsiTheme="minorHAnsi" w:cs="Helvetica"/>
                <w:sz w:val="18"/>
                <w:szCs w:val="18"/>
                <w:lang w:val="fr-FR"/>
              </w:rPr>
              <w:t>D’ici à 2020 au plus tard, la mobilisation des ressources financières nécessaires à la mise en œuvre effective du Plan stratégique 2011-2020 pour la diversité biologique de toutes les sources et conformément au mécanisme consolidé et convenu de la Stratégie de mobilisation des ressources, aura augmenté considérablement par rapport aux niveaux actuels. Cet objectif fera l’objet de modifications en fonction des évaluations des besoins de ressources que les Parties doivent effectuer et notifier.</w:t>
            </w:r>
          </w:p>
        </w:tc>
      </w:tr>
      <w:tr w:rsidR="006F104D" w:rsidRPr="001C2B7D" w14:paraId="2A0BC4F0" w14:textId="77777777" w:rsidTr="006F104D">
        <w:tc>
          <w:tcPr>
            <w:tcW w:w="442" w:type="pct"/>
          </w:tcPr>
          <w:p w14:paraId="4AC2ABD6" w14:textId="77777777" w:rsidR="000B29D5" w:rsidRPr="00C4647D" w:rsidRDefault="000B29D5" w:rsidP="006F104D">
            <w:pPr>
              <w:rPr>
                <w:rFonts w:asciiTheme="minorHAnsi" w:hAnsiTheme="minorHAnsi"/>
                <w:b/>
                <w:sz w:val="18"/>
                <w:szCs w:val="18"/>
                <w:lang w:val="fr-FR"/>
              </w:rPr>
            </w:pPr>
            <w:r w:rsidRPr="00C4647D">
              <w:rPr>
                <w:rFonts w:asciiTheme="minorHAnsi" w:hAnsiTheme="minorHAnsi"/>
                <w:b/>
                <w:sz w:val="18"/>
                <w:szCs w:val="18"/>
                <w:lang w:val="fr-FR"/>
              </w:rPr>
              <w:t>Objectif 18</w:t>
            </w:r>
          </w:p>
        </w:tc>
        <w:tc>
          <w:tcPr>
            <w:tcW w:w="1453" w:type="pct"/>
          </w:tcPr>
          <w:p w14:paraId="29470C88" w14:textId="77777777" w:rsidR="000B29D5" w:rsidRPr="00C4647D" w:rsidRDefault="000B29D5" w:rsidP="006F104D">
            <w:pPr>
              <w:rPr>
                <w:rFonts w:asciiTheme="minorHAnsi" w:hAnsiTheme="minorHAnsi"/>
                <w:sz w:val="18"/>
                <w:szCs w:val="18"/>
                <w:lang w:val="fr-FR"/>
              </w:rPr>
            </w:pPr>
            <w:r w:rsidRPr="00C4647D">
              <w:rPr>
                <w:rFonts w:asciiTheme="minorHAnsi" w:hAnsiTheme="minorHAnsi"/>
                <w:sz w:val="18"/>
                <w:szCs w:val="18"/>
                <w:lang w:val="fr-FR"/>
              </w:rPr>
              <w:t>La coopération internationale est renforcée à tous les niveaux</w:t>
            </w:r>
          </w:p>
        </w:tc>
        <w:tc>
          <w:tcPr>
            <w:tcW w:w="837" w:type="pct"/>
          </w:tcPr>
          <w:p w14:paraId="25B88471" w14:textId="77777777" w:rsidR="000B29D5" w:rsidRPr="00C4647D" w:rsidRDefault="000B29D5" w:rsidP="006F104D">
            <w:pPr>
              <w:autoSpaceDE w:val="0"/>
              <w:autoSpaceDN w:val="0"/>
              <w:adjustRightInd w:val="0"/>
              <w:rPr>
                <w:rFonts w:asciiTheme="minorHAnsi" w:hAnsiTheme="minorHAnsi"/>
                <w:sz w:val="18"/>
                <w:szCs w:val="18"/>
                <w:lang w:val="fr-FR"/>
              </w:rPr>
            </w:pPr>
            <w:r w:rsidRPr="00DD69B2">
              <w:rPr>
                <w:rFonts w:ascii="Calibri" w:hAnsi="Calibri" w:cs="Calibri"/>
                <w:b/>
                <w:color w:val="231F20"/>
                <w:sz w:val="18"/>
                <w:szCs w:val="18"/>
              </w:rPr>
              <w:t>1.b; 2.5; 6.5; 6.6; 6.a; 10.6; 12.4; 14.5; 14.c; 15.1; 15.6; 16.8; 17.6; 17.7; 17.9</w:t>
            </w:r>
          </w:p>
        </w:tc>
        <w:tc>
          <w:tcPr>
            <w:tcW w:w="423" w:type="pct"/>
          </w:tcPr>
          <w:p w14:paraId="32BD9E05" w14:textId="77777777" w:rsidR="000B29D5" w:rsidRPr="00C4647D" w:rsidRDefault="000B29D5" w:rsidP="006F104D">
            <w:pPr>
              <w:rPr>
                <w:rFonts w:asciiTheme="minorHAnsi" w:hAnsiTheme="minorHAnsi"/>
                <w:sz w:val="18"/>
                <w:szCs w:val="18"/>
                <w:lang w:val="fr-FR"/>
              </w:rPr>
            </w:pPr>
          </w:p>
        </w:tc>
        <w:tc>
          <w:tcPr>
            <w:tcW w:w="1844" w:type="pct"/>
          </w:tcPr>
          <w:p w14:paraId="2F63FDC9" w14:textId="77777777" w:rsidR="000B29D5" w:rsidRPr="00C4647D" w:rsidRDefault="000B29D5" w:rsidP="006F104D">
            <w:pPr>
              <w:rPr>
                <w:rFonts w:asciiTheme="minorHAnsi" w:hAnsiTheme="minorHAnsi"/>
                <w:sz w:val="18"/>
                <w:szCs w:val="18"/>
                <w:lang w:val="fr-FR"/>
              </w:rPr>
            </w:pPr>
          </w:p>
        </w:tc>
      </w:tr>
      <w:tr w:rsidR="006F104D" w:rsidRPr="0013471F" w14:paraId="62404606" w14:textId="77777777" w:rsidTr="006F104D">
        <w:tc>
          <w:tcPr>
            <w:tcW w:w="442" w:type="pct"/>
            <w:vMerge w:val="restart"/>
          </w:tcPr>
          <w:p w14:paraId="208EF884" w14:textId="328AA424" w:rsidR="000B29D5" w:rsidRPr="00C4647D" w:rsidRDefault="006F104D" w:rsidP="006F104D">
            <w:pPr>
              <w:rPr>
                <w:rFonts w:asciiTheme="minorHAnsi" w:hAnsiTheme="minorHAnsi"/>
                <w:b/>
                <w:sz w:val="18"/>
                <w:szCs w:val="18"/>
                <w:lang w:val="fr-FR"/>
              </w:rPr>
            </w:pPr>
            <w:r>
              <w:rPr>
                <w:rFonts w:asciiTheme="minorHAnsi" w:hAnsiTheme="minorHAnsi"/>
                <w:b/>
                <w:sz w:val="18"/>
                <w:szCs w:val="18"/>
                <w:lang w:val="fr-FR"/>
              </w:rPr>
              <w:t xml:space="preserve">Objectif 19 </w:t>
            </w:r>
          </w:p>
        </w:tc>
        <w:tc>
          <w:tcPr>
            <w:tcW w:w="1453" w:type="pct"/>
            <w:vMerge w:val="restart"/>
          </w:tcPr>
          <w:p w14:paraId="27E0A4D0" w14:textId="77777777" w:rsidR="000B29D5" w:rsidRPr="00C4647D" w:rsidRDefault="000B29D5" w:rsidP="006F104D">
            <w:pPr>
              <w:rPr>
                <w:rFonts w:asciiTheme="minorHAnsi" w:hAnsiTheme="minorHAnsi"/>
                <w:sz w:val="18"/>
                <w:szCs w:val="18"/>
                <w:lang w:val="fr-FR"/>
              </w:rPr>
            </w:pPr>
            <w:r w:rsidRPr="00C4647D">
              <w:rPr>
                <w:rFonts w:asciiTheme="minorHAnsi" w:hAnsiTheme="minorHAnsi"/>
                <w:sz w:val="18"/>
                <w:szCs w:val="18"/>
                <w:lang w:val="fr-FR"/>
              </w:rPr>
              <w:t>Le renforcement des capacités pour l’application de la Convention et du 4</w:t>
            </w:r>
            <w:r w:rsidRPr="00C4647D">
              <w:rPr>
                <w:rFonts w:asciiTheme="minorHAnsi" w:hAnsiTheme="minorHAnsi"/>
                <w:sz w:val="18"/>
                <w:szCs w:val="18"/>
                <w:vertAlign w:val="superscript"/>
                <w:lang w:val="fr-FR"/>
              </w:rPr>
              <w:t>e</w:t>
            </w:r>
            <w:r w:rsidRPr="00C4647D">
              <w:rPr>
                <w:rFonts w:asciiTheme="minorHAnsi" w:hAnsiTheme="minorHAnsi"/>
                <w:sz w:val="18"/>
                <w:szCs w:val="18"/>
                <w:lang w:val="fr-FR"/>
              </w:rPr>
              <w:t xml:space="preserve"> Plan stratégique Ramsar 2016-2024 est amélioré</w:t>
            </w:r>
          </w:p>
        </w:tc>
        <w:tc>
          <w:tcPr>
            <w:tcW w:w="837" w:type="pct"/>
            <w:vMerge w:val="restart"/>
          </w:tcPr>
          <w:p w14:paraId="701F96A0" w14:textId="77777777" w:rsidR="000B29D5" w:rsidRPr="00C4647D" w:rsidRDefault="000B29D5" w:rsidP="006F104D">
            <w:pPr>
              <w:autoSpaceDE w:val="0"/>
              <w:autoSpaceDN w:val="0"/>
              <w:adjustRightInd w:val="0"/>
              <w:rPr>
                <w:rFonts w:asciiTheme="minorHAnsi" w:hAnsiTheme="minorHAnsi" w:cs="Helvetica"/>
                <w:b/>
                <w:bCs/>
                <w:sz w:val="18"/>
                <w:szCs w:val="18"/>
                <w:lang w:val="fr-FR"/>
              </w:rPr>
            </w:pPr>
            <w:r w:rsidRPr="00DD69B2">
              <w:rPr>
                <w:rFonts w:ascii="Calibri" w:hAnsi="Calibri" w:cs="Calibri"/>
                <w:b/>
                <w:color w:val="231F20"/>
                <w:sz w:val="18"/>
                <w:szCs w:val="18"/>
              </w:rPr>
              <w:t>2.4; 6.a; 11.3; 13.1; 13.3; 15.c; 17.9</w:t>
            </w:r>
          </w:p>
        </w:tc>
        <w:tc>
          <w:tcPr>
            <w:tcW w:w="423" w:type="pct"/>
          </w:tcPr>
          <w:p w14:paraId="06E27AE1" w14:textId="64AD364B" w:rsidR="000B29D5" w:rsidRPr="00C4647D" w:rsidRDefault="00E774C7" w:rsidP="006F104D">
            <w:pPr>
              <w:widowControl w:val="0"/>
              <w:autoSpaceDE w:val="0"/>
              <w:autoSpaceDN w:val="0"/>
              <w:adjustRightInd w:val="0"/>
              <w:rPr>
                <w:rFonts w:asciiTheme="minorHAnsi" w:hAnsiTheme="minorHAnsi" w:cs="Helvetica"/>
                <w:sz w:val="18"/>
                <w:szCs w:val="18"/>
                <w:lang w:val="fr-FR"/>
              </w:rPr>
            </w:pPr>
            <w:r>
              <w:rPr>
                <w:rFonts w:asciiTheme="minorHAnsi" w:hAnsiTheme="minorHAnsi" w:cs="Helvetica"/>
                <w:b/>
                <w:bCs/>
                <w:sz w:val="18"/>
                <w:szCs w:val="18"/>
                <w:lang w:val="fr-FR"/>
              </w:rPr>
              <w:t xml:space="preserve">Objectif d’Aichi </w:t>
            </w:r>
            <w:r w:rsidR="000B29D5" w:rsidRPr="00C4647D">
              <w:rPr>
                <w:rFonts w:asciiTheme="minorHAnsi" w:hAnsiTheme="minorHAnsi" w:cs="Helvetica"/>
                <w:b/>
                <w:bCs/>
                <w:sz w:val="18"/>
                <w:szCs w:val="18"/>
                <w:lang w:val="fr-FR"/>
              </w:rPr>
              <w:t>17</w:t>
            </w:r>
          </w:p>
          <w:p w14:paraId="3990BBDE" w14:textId="77777777" w:rsidR="000B29D5" w:rsidRPr="00C4647D" w:rsidRDefault="000B29D5" w:rsidP="006F104D">
            <w:pPr>
              <w:ind w:left="-133" w:firstLine="133"/>
              <w:rPr>
                <w:rFonts w:asciiTheme="minorHAnsi" w:hAnsiTheme="minorHAnsi"/>
                <w:sz w:val="18"/>
                <w:szCs w:val="18"/>
                <w:lang w:val="fr-FR"/>
              </w:rPr>
            </w:pPr>
          </w:p>
        </w:tc>
        <w:tc>
          <w:tcPr>
            <w:tcW w:w="1844" w:type="pct"/>
          </w:tcPr>
          <w:p w14:paraId="0083FAFC" w14:textId="77777777" w:rsidR="000B29D5" w:rsidRPr="00C4647D" w:rsidRDefault="000B29D5" w:rsidP="006F104D">
            <w:pPr>
              <w:rPr>
                <w:rFonts w:asciiTheme="minorHAnsi" w:hAnsiTheme="minorHAnsi"/>
                <w:sz w:val="18"/>
                <w:szCs w:val="18"/>
                <w:lang w:val="fr-FR"/>
              </w:rPr>
            </w:pPr>
            <w:r w:rsidRPr="00C4647D">
              <w:rPr>
                <w:rFonts w:asciiTheme="minorHAnsi" w:hAnsiTheme="minorHAnsi" w:cs="Helvetica"/>
                <w:sz w:val="18"/>
                <w:szCs w:val="18"/>
                <w:lang w:val="fr-FR"/>
              </w:rPr>
              <w:t>D’ici à 2015, toutes les Parties ont élaboré et adopté en tant qu’instrument de politique générale, et commencé à mettre en œuvre une stratégie et un plan d’action nationaux efficaces, participatifs et actualisés pour la diversité biologique.</w:t>
            </w:r>
          </w:p>
        </w:tc>
      </w:tr>
      <w:tr w:rsidR="006F104D" w:rsidRPr="00E12687" w14:paraId="726FBB1B" w14:textId="77777777" w:rsidTr="006F104D">
        <w:tc>
          <w:tcPr>
            <w:tcW w:w="442" w:type="pct"/>
            <w:vMerge/>
          </w:tcPr>
          <w:p w14:paraId="56CB4206" w14:textId="77777777" w:rsidR="000B29D5" w:rsidRPr="00C4647D" w:rsidRDefault="000B29D5" w:rsidP="006F104D">
            <w:pPr>
              <w:rPr>
                <w:rFonts w:asciiTheme="minorHAnsi" w:hAnsiTheme="minorHAnsi"/>
                <w:b/>
                <w:sz w:val="18"/>
                <w:szCs w:val="18"/>
                <w:lang w:val="fr-FR"/>
              </w:rPr>
            </w:pPr>
          </w:p>
        </w:tc>
        <w:tc>
          <w:tcPr>
            <w:tcW w:w="1453" w:type="pct"/>
            <w:vMerge/>
          </w:tcPr>
          <w:p w14:paraId="4EB0D06C" w14:textId="77777777" w:rsidR="000B29D5" w:rsidRPr="00C4647D" w:rsidRDefault="000B29D5" w:rsidP="006F104D">
            <w:pPr>
              <w:rPr>
                <w:rFonts w:asciiTheme="minorHAnsi" w:hAnsiTheme="minorHAnsi"/>
                <w:sz w:val="18"/>
                <w:szCs w:val="18"/>
                <w:lang w:val="fr-FR"/>
              </w:rPr>
            </w:pPr>
          </w:p>
        </w:tc>
        <w:tc>
          <w:tcPr>
            <w:tcW w:w="837" w:type="pct"/>
            <w:vMerge/>
          </w:tcPr>
          <w:p w14:paraId="70389CD1" w14:textId="77777777" w:rsidR="000B29D5" w:rsidRPr="00C4647D" w:rsidRDefault="000B29D5" w:rsidP="006F104D">
            <w:pPr>
              <w:widowControl w:val="0"/>
              <w:autoSpaceDE w:val="0"/>
              <w:autoSpaceDN w:val="0"/>
              <w:adjustRightInd w:val="0"/>
              <w:rPr>
                <w:rFonts w:asciiTheme="minorHAnsi" w:hAnsiTheme="minorHAnsi" w:cs="Helvetica"/>
                <w:b/>
                <w:bCs/>
                <w:sz w:val="18"/>
                <w:szCs w:val="18"/>
                <w:lang w:val="fr-FR"/>
              </w:rPr>
            </w:pPr>
          </w:p>
        </w:tc>
        <w:tc>
          <w:tcPr>
            <w:tcW w:w="423" w:type="pct"/>
          </w:tcPr>
          <w:p w14:paraId="46E4F91C" w14:textId="3622633C" w:rsidR="000B29D5" w:rsidRPr="00C4647D" w:rsidRDefault="00E774C7" w:rsidP="006F104D">
            <w:pPr>
              <w:widowControl w:val="0"/>
              <w:autoSpaceDE w:val="0"/>
              <w:autoSpaceDN w:val="0"/>
              <w:adjustRightInd w:val="0"/>
              <w:rPr>
                <w:rFonts w:asciiTheme="minorHAnsi" w:hAnsiTheme="minorHAnsi" w:cs="Helvetica"/>
                <w:b/>
                <w:bCs/>
                <w:sz w:val="18"/>
                <w:szCs w:val="18"/>
                <w:lang w:val="fr-FR"/>
              </w:rPr>
            </w:pPr>
            <w:r>
              <w:rPr>
                <w:rFonts w:asciiTheme="minorHAnsi" w:hAnsiTheme="minorHAnsi" w:cs="Helvetica"/>
                <w:b/>
                <w:bCs/>
                <w:sz w:val="18"/>
                <w:szCs w:val="18"/>
                <w:lang w:val="fr-FR"/>
              </w:rPr>
              <w:t xml:space="preserve">Objectif d’Aichi </w:t>
            </w:r>
            <w:r w:rsidR="000B29D5" w:rsidRPr="00C4647D">
              <w:rPr>
                <w:rFonts w:asciiTheme="minorHAnsi" w:hAnsiTheme="minorHAnsi" w:cs="Helvetica"/>
                <w:b/>
                <w:bCs/>
                <w:sz w:val="18"/>
                <w:szCs w:val="18"/>
                <w:lang w:val="fr-FR"/>
              </w:rPr>
              <w:t>1</w:t>
            </w:r>
          </w:p>
        </w:tc>
        <w:tc>
          <w:tcPr>
            <w:tcW w:w="1844" w:type="pct"/>
          </w:tcPr>
          <w:p w14:paraId="59357253" w14:textId="77777777" w:rsidR="000B29D5" w:rsidRPr="00C4647D" w:rsidRDefault="000B29D5" w:rsidP="006F104D">
            <w:pPr>
              <w:rPr>
                <w:rFonts w:asciiTheme="minorHAnsi" w:hAnsiTheme="minorHAnsi" w:cs="Helvetica"/>
                <w:sz w:val="18"/>
                <w:szCs w:val="18"/>
                <w:lang w:val="fr-FR"/>
              </w:rPr>
            </w:pPr>
            <w:r w:rsidRPr="00C4647D">
              <w:rPr>
                <w:rFonts w:asciiTheme="minorHAnsi" w:hAnsiTheme="minorHAnsi" w:cs="Helvetica"/>
                <w:sz w:val="18"/>
                <w:szCs w:val="18"/>
                <w:lang w:val="fr-FR"/>
              </w:rPr>
              <w:t>Comme ci-dessus</w:t>
            </w:r>
          </w:p>
        </w:tc>
      </w:tr>
    </w:tbl>
    <w:p w14:paraId="488586A4" w14:textId="25CE5C18" w:rsidR="008E7402" w:rsidRPr="008E7402" w:rsidRDefault="008E7402" w:rsidP="00CF16C1">
      <w:pPr>
        <w:pStyle w:val="Heading5"/>
        <w:keepNext w:val="0"/>
        <w:keepLines w:val="0"/>
        <w:spacing w:before="0" w:line="240" w:lineRule="auto"/>
        <w:rPr>
          <w:rFonts w:eastAsia="Times New Roman" w:cstheme="minorHAnsi"/>
          <w:sz w:val="18"/>
          <w:szCs w:val="18"/>
          <w:lang w:val="fr-FR" w:eastAsia="en-GB"/>
        </w:rPr>
      </w:pPr>
    </w:p>
    <w:sectPr w:rsidR="008E7402" w:rsidRPr="008E7402" w:rsidSect="006F104D">
      <w:footerReference w:type="even" r:id="rId16"/>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3022A" w14:textId="77777777" w:rsidR="006F104D" w:rsidRDefault="006F104D" w:rsidP="00EB58F6">
      <w:pPr>
        <w:spacing w:after="0" w:line="240" w:lineRule="auto"/>
      </w:pPr>
      <w:r>
        <w:separator/>
      </w:r>
    </w:p>
  </w:endnote>
  <w:endnote w:type="continuationSeparator" w:id="0">
    <w:p w14:paraId="4C468239" w14:textId="77777777" w:rsidR="006F104D" w:rsidRDefault="006F104D" w:rsidP="00E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89113" w14:textId="24A0CBD6" w:rsidR="006F104D" w:rsidRPr="008747EE" w:rsidRDefault="006F104D" w:rsidP="008747EE">
    <w:pPr>
      <w:pStyle w:val="Footer"/>
      <w:tabs>
        <w:tab w:val="clear" w:pos="8306"/>
        <w:tab w:val="right" w:pos="9000"/>
      </w:tabs>
    </w:pPr>
    <w:r w:rsidRPr="00870418">
      <w:rPr>
        <w:rFonts w:asciiTheme="minorHAnsi" w:hAnsiTheme="minorHAnsi"/>
        <w:sz w:val="20"/>
      </w:rPr>
      <w:t>COP13 Doc.</w:t>
    </w:r>
    <w:r>
      <w:rPr>
        <w:rFonts w:asciiTheme="minorHAnsi" w:hAnsiTheme="minorHAnsi"/>
        <w:sz w:val="20"/>
      </w:rPr>
      <w:t>11.1</w:t>
    </w:r>
    <w:r w:rsidRPr="00870418">
      <w:rPr>
        <w:rFonts w:asciiTheme="minorHAnsi" w:hAnsiTheme="minorHAnsi"/>
        <w:sz w:val="20"/>
      </w:rPr>
      <w:tab/>
    </w:r>
    <w:r w:rsidRPr="00870418">
      <w:rPr>
        <w:rFonts w:asciiTheme="minorHAnsi" w:hAnsiTheme="minorHAnsi"/>
        <w:sz w:val="20"/>
      </w:rPr>
      <w:tab/>
    </w:r>
    <w:r w:rsidRPr="00870418">
      <w:rPr>
        <w:rFonts w:asciiTheme="minorHAnsi" w:hAnsiTheme="minorHAnsi"/>
        <w:sz w:val="20"/>
      </w:rPr>
      <w:fldChar w:fldCharType="begin"/>
    </w:r>
    <w:r w:rsidRPr="00870418">
      <w:rPr>
        <w:rFonts w:asciiTheme="minorHAnsi" w:hAnsiTheme="minorHAnsi"/>
        <w:sz w:val="20"/>
      </w:rPr>
      <w:instrText xml:space="preserve"> PAGE   \* MERGEFORMAT </w:instrText>
    </w:r>
    <w:r w:rsidRPr="00870418">
      <w:rPr>
        <w:rFonts w:asciiTheme="minorHAnsi" w:hAnsiTheme="minorHAnsi"/>
        <w:sz w:val="20"/>
      </w:rPr>
      <w:fldChar w:fldCharType="separate"/>
    </w:r>
    <w:r w:rsidR="00E774C7">
      <w:rPr>
        <w:rFonts w:asciiTheme="minorHAnsi" w:hAnsiTheme="minorHAnsi"/>
        <w:noProof/>
        <w:sz w:val="20"/>
      </w:rPr>
      <w:t>2</w:t>
    </w:r>
    <w:r w:rsidRPr="00870418">
      <w:rPr>
        <w:rFonts w:asciiTheme="minorHAnsi" w:hAnsiTheme="minorHAnsi"/>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E2253" w14:textId="347A7ECB" w:rsidR="006F104D" w:rsidRPr="006C4C10" w:rsidRDefault="006F104D" w:rsidP="00E774C7">
    <w:pPr>
      <w:pStyle w:val="Footer"/>
      <w:tabs>
        <w:tab w:val="clear" w:pos="8306"/>
        <w:tab w:val="right" w:pos="13892"/>
      </w:tabs>
    </w:pPr>
    <w:r w:rsidRPr="00870418">
      <w:rPr>
        <w:rFonts w:asciiTheme="minorHAnsi" w:hAnsiTheme="minorHAnsi"/>
        <w:sz w:val="20"/>
      </w:rPr>
      <w:t>COP13 Doc.</w:t>
    </w:r>
    <w:r>
      <w:rPr>
        <w:rFonts w:asciiTheme="minorHAnsi" w:hAnsiTheme="minorHAnsi"/>
        <w:sz w:val="20"/>
      </w:rPr>
      <w:t>11.1</w:t>
    </w:r>
    <w:r w:rsidRPr="00870418">
      <w:rPr>
        <w:rFonts w:asciiTheme="minorHAnsi" w:hAnsiTheme="minorHAnsi"/>
        <w:sz w:val="20"/>
      </w:rPr>
      <w:tab/>
    </w:r>
    <w:r w:rsidRPr="00870418">
      <w:rPr>
        <w:rFonts w:asciiTheme="minorHAnsi" w:hAnsiTheme="minorHAnsi"/>
        <w:sz w:val="20"/>
      </w:rPr>
      <w:tab/>
    </w:r>
    <w:r w:rsidRPr="00870418">
      <w:rPr>
        <w:rFonts w:asciiTheme="minorHAnsi" w:hAnsiTheme="minorHAnsi"/>
        <w:sz w:val="20"/>
      </w:rPr>
      <w:fldChar w:fldCharType="begin"/>
    </w:r>
    <w:r w:rsidRPr="00870418">
      <w:rPr>
        <w:rFonts w:asciiTheme="minorHAnsi" w:hAnsiTheme="minorHAnsi"/>
        <w:sz w:val="20"/>
      </w:rPr>
      <w:instrText xml:space="preserve"> PAGE   \* MERGEFORMAT </w:instrText>
    </w:r>
    <w:r w:rsidRPr="00870418">
      <w:rPr>
        <w:rFonts w:asciiTheme="minorHAnsi" w:hAnsiTheme="minorHAnsi"/>
        <w:sz w:val="20"/>
      </w:rPr>
      <w:fldChar w:fldCharType="separate"/>
    </w:r>
    <w:r w:rsidR="00E774C7">
      <w:rPr>
        <w:rFonts w:asciiTheme="minorHAnsi" w:hAnsiTheme="minorHAnsi"/>
        <w:noProof/>
        <w:sz w:val="20"/>
      </w:rPr>
      <w:t>23</w:t>
    </w:r>
    <w:r w:rsidRPr="00870418">
      <w:rPr>
        <w:rFonts w:asciiTheme="minorHAnsi" w:hAnsiTheme="minorHAnsi"/>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D51FE" w14:textId="32F131DB" w:rsidR="006F104D" w:rsidRDefault="006F104D" w:rsidP="00B12551">
    <w:pPr>
      <w:pStyle w:val="Footer"/>
      <w:tabs>
        <w:tab w:val="clear" w:pos="8306"/>
        <w:tab w:val="right" w:pos="9000"/>
      </w:tabs>
    </w:pPr>
    <w:r w:rsidRPr="00870418">
      <w:rPr>
        <w:rFonts w:asciiTheme="minorHAnsi" w:hAnsiTheme="minorHAnsi"/>
        <w:sz w:val="20"/>
      </w:rPr>
      <w:t>COP13 Doc.</w:t>
    </w:r>
    <w:r>
      <w:rPr>
        <w:rFonts w:asciiTheme="minorHAnsi" w:hAnsiTheme="minorHAnsi"/>
        <w:sz w:val="20"/>
      </w:rPr>
      <w:t>11.1</w:t>
    </w:r>
    <w:r w:rsidRPr="00870418">
      <w:rPr>
        <w:rFonts w:asciiTheme="minorHAnsi" w:hAnsiTheme="minorHAnsi"/>
        <w:sz w:val="20"/>
      </w:rPr>
      <w:tab/>
    </w:r>
    <w:r w:rsidRPr="00870418">
      <w:rPr>
        <w:rFonts w:asciiTheme="minorHAnsi" w:hAnsiTheme="minorHAnsi"/>
        <w:sz w:val="20"/>
      </w:rPr>
      <w:tab/>
    </w:r>
    <w:r w:rsidRPr="00870418">
      <w:rPr>
        <w:rFonts w:asciiTheme="minorHAnsi" w:hAnsiTheme="minorHAnsi"/>
        <w:sz w:val="20"/>
      </w:rPr>
      <w:fldChar w:fldCharType="begin"/>
    </w:r>
    <w:r w:rsidRPr="00870418">
      <w:rPr>
        <w:rFonts w:asciiTheme="minorHAnsi" w:hAnsiTheme="minorHAnsi"/>
        <w:sz w:val="20"/>
      </w:rPr>
      <w:instrText xml:space="preserve"> PAGE   \* MERGEFORMAT </w:instrText>
    </w:r>
    <w:r w:rsidRPr="00870418">
      <w:rPr>
        <w:rFonts w:asciiTheme="minorHAnsi" w:hAnsiTheme="minorHAnsi"/>
        <w:sz w:val="20"/>
      </w:rPr>
      <w:fldChar w:fldCharType="separate"/>
    </w:r>
    <w:r w:rsidR="00E774C7">
      <w:rPr>
        <w:rFonts w:asciiTheme="minorHAnsi" w:hAnsiTheme="minorHAnsi"/>
        <w:noProof/>
        <w:sz w:val="20"/>
      </w:rPr>
      <w:t>31</w:t>
    </w:r>
    <w:r w:rsidRPr="00870418">
      <w:rPr>
        <w:rFonts w:asciiTheme="minorHAnsi" w:hAnsiTheme="minorHAnsi"/>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EB0FE" w14:textId="77777777" w:rsidR="006F104D" w:rsidRDefault="006F104D" w:rsidP="006F104D">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52A8D2B2" w14:textId="77777777" w:rsidR="006F104D" w:rsidRDefault="006F104D" w:rsidP="006F104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75D08" w14:textId="1C7888D5" w:rsidR="00E774C7" w:rsidRPr="006C4C10" w:rsidRDefault="00E774C7" w:rsidP="006C4C10">
    <w:pPr>
      <w:pStyle w:val="Footer"/>
      <w:tabs>
        <w:tab w:val="clear" w:pos="8306"/>
        <w:tab w:val="right" w:pos="9000"/>
      </w:tabs>
    </w:pPr>
    <w:r w:rsidRPr="00870418">
      <w:rPr>
        <w:rFonts w:asciiTheme="minorHAnsi" w:hAnsiTheme="minorHAnsi"/>
        <w:sz w:val="20"/>
      </w:rPr>
      <w:t>COP13 Doc.</w:t>
    </w:r>
    <w:r>
      <w:rPr>
        <w:rFonts w:asciiTheme="minorHAnsi" w:hAnsiTheme="minorHAnsi"/>
        <w:sz w:val="20"/>
      </w:rPr>
      <w:t>11.1</w:t>
    </w:r>
    <w:r w:rsidRPr="00870418">
      <w:rPr>
        <w:rFonts w:asciiTheme="minorHAnsi" w:hAnsiTheme="minorHAnsi"/>
        <w:sz w:val="20"/>
      </w:rPr>
      <w:tab/>
    </w:r>
    <w:r w:rsidRPr="00870418">
      <w:rPr>
        <w:rFonts w:asciiTheme="minorHAnsi" w:hAnsiTheme="minorHAnsi"/>
        <w:sz w:val="20"/>
      </w:rPr>
      <w:tab/>
    </w:r>
    <w:r w:rsidRPr="00870418">
      <w:rPr>
        <w:rFonts w:asciiTheme="minorHAnsi" w:hAnsiTheme="minorHAnsi"/>
        <w:sz w:val="20"/>
      </w:rPr>
      <w:fldChar w:fldCharType="begin"/>
    </w:r>
    <w:r w:rsidRPr="00870418">
      <w:rPr>
        <w:rFonts w:asciiTheme="minorHAnsi" w:hAnsiTheme="minorHAnsi"/>
        <w:sz w:val="20"/>
      </w:rPr>
      <w:instrText xml:space="preserve"> PAGE   \* MERGEFORMAT </w:instrText>
    </w:r>
    <w:r w:rsidRPr="00870418">
      <w:rPr>
        <w:rFonts w:asciiTheme="minorHAnsi" w:hAnsiTheme="minorHAnsi"/>
        <w:sz w:val="20"/>
      </w:rPr>
      <w:fldChar w:fldCharType="separate"/>
    </w:r>
    <w:r>
      <w:rPr>
        <w:rFonts w:asciiTheme="minorHAnsi" w:hAnsiTheme="minorHAnsi"/>
        <w:noProof/>
        <w:sz w:val="20"/>
      </w:rPr>
      <w:t>32</w:t>
    </w:r>
    <w:r w:rsidRPr="00870418">
      <w:rPr>
        <w:rFonts w:asciiTheme="minorHAnsi" w:hAnsiTheme="min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F8DF7" w14:textId="77777777" w:rsidR="006F104D" w:rsidRDefault="006F104D" w:rsidP="00EB58F6">
      <w:pPr>
        <w:spacing w:after="0" w:line="240" w:lineRule="auto"/>
      </w:pPr>
      <w:r>
        <w:separator/>
      </w:r>
    </w:p>
  </w:footnote>
  <w:footnote w:type="continuationSeparator" w:id="0">
    <w:p w14:paraId="76470185" w14:textId="77777777" w:rsidR="006F104D" w:rsidRDefault="006F104D" w:rsidP="00EB58F6">
      <w:pPr>
        <w:spacing w:after="0" w:line="240" w:lineRule="auto"/>
      </w:pPr>
      <w:r>
        <w:continuationSeparator/>
      </w:r>
    </w:p>
  </w:footnote>
  <w:footnote w:id="1">
    <w:p w14:paraId="437E3384" w14:textId="28789234" w:rsidR="006F104D" w:rsidRDefault="006F104D" w:rsidP="006F5B3E">
      <w:pPr>
        <w:pStyle w:val="FootnoteText"/>
      </w:pPr>
      <w:r>
        <w:rPr>
          <w:rStyle w:val="FootnoteReference"/>
        </w:rPr>
        <w:footnoteRef/>
      </w:r>
      <w:r>
        <w:t xml:space="preserve"> </w:t>
      </w:r>
      <w:r w:rsidRPr="00C13557">
        <w:rPr>
          <w:rFonts w:cstheme="minorHAnsi"/>
        </w:rPr>
        <w:t>Environmental Conventions Index. Center for Governance and Sustainability. Ivanova 2014. John W. McCormack Graduate School of Policy and Global Studies, University of Massachusetts Boston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F973CB"/>
    <w:multiLevelType w:val="hybridMultilevel"/>
    <w:tmpl w:val="C0F4C152"/>
    <w:lvl w:ilvl="0" w:tplc="45F64FE6">
      <w:numFmt w:val="bullet"/>
      <w:lvlText w:val="-"/>
      <w:lvlJc w:val="left"/>
      <w:pPr>
        <w:ind w:left="785" w:hanging="360"/>
      </w:pPr>
      <w:rPr>
        <w:rFonts w:ascii="Calibri" w:eastAsiaTheme="minorHAnsi" w:hAnsi="Calibri" w:cs="Calibri"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0EC4334E"/>
    <w:multiLevelType w:val="hybridMultilevel"/>
    <w:tmpl w:val="AC3CEF64"/>
    <w:lvl w:ilvl="0" w:tplc="0809000F">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BD7CD6"/>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083164C"/>
    <w:multiLevelType w:val="hybridMultilevel"/>
    <w:tmpl w:val="CD3CE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D6AB8"/>
    <w:multiLevelType w:val="hybridMultilevel"/>
    <w:tmpl w:val="64EADCE6"/>
    <w:lvl w:ilvl="0" w:tplc="F2BCC0FE">
      <w:start w:val="1"/>
      <w:numFmt w:val="lowerRoman"/>
      <w:lvlText w:val="%1)"/>
      <w:lvlJc w:val="left"/>
      <w:pPr>
        <w:ind w:left="1287" w:hanging="720"/>
      </w:pPr>
      <w:rPr>
        <w:rFonts w:cs="Garamond"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D062348"/>
    <w:multiLevelType w:val="hybridMultilevel"/>
    <w:tmpl w:val="9320ACF2"/>
    <w:lvl w:ilvl="0" w:tplc="730AA10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15F74"/>
    <w:multiLevelType w:val="hybridMultilevel"/>
    <w:tmpl w:val="79E26EBA"/>
    <w:lvl w:ilvl="0" w:tplc="61FC654A">
      <w:start w:val="1"/>
      <w:numFmt w:val="decimal"/>
      <w:pStyle w:val="NRFBody"/>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B0299C"/>
    <w:multiLevelType w:val="hybridMultilevel"/>
    <w:tmpl w:val="DE18F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B431A9"/>
    <w:multiLevelType w:val="hybridMultilevel"/>
    <w:tmpl w:val="F49EF818"/>
    <w:lvl w:ilvl="0" w:tplc="730AA10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486DA7"/>
    <w:multiLevelType w:val="hybridMultilevel"/>
    <w:tmpl w:val="558AF7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A4659F"/>
    <w:multiLevelType w:val="hybridMultilevel"/>
    <w:tmpl w:val="B6E62C7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2" w15:restartNumberingAfterBreak="0">
    <w:nsid w:val="3B795CDF"/>
    <w:multiLevelType w:val="hybridMultilevel"/>
    <w:tmpl w:val="40044DA4"/>
    <w:lvl w:ilvl="0" w:tplc="730AA10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75E2F"/>
    <w:multiLevelType w:val="hybridMultilevel"/>
    <w:tmpl w:val="1CBA7F1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4" w15:restartNumberingAfterBreak="0">
    <w:nsid w:val="3F2A741A"/>
    <w:multiLevelType w:val="hybridMultilevel"/>
    <w:tmpl w:val="9A762F1C"/>
    <w:lvl w:ilvl="0" w:tplc="730AA108">
      <w:start w:val="1"/>
      <w:numFmt w:val="bullet"/>
      <w:lvlText w:val="•"/>
      <w:lvlJc w:val="left"/>
      <w:pPr>
        <w:ind w:left="578" w:hanging="360"/>
      </w:pPr>
      <w:rPr>
        <w:rFont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43525819"/>
    <w:multiLevelType w:val="hybridMultilevel"/>
    <w:tmpl w:val="F8BCCFB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6" w15:restartNumberingAfterBreak="0">
    <w:nsid w:val="4B5A0513"/>
    <w:multiLevelType w:val="hybridMultilevel"/>
    <w:tmpl w:val="B94C07A8"/>
    <w:lvl w:ilvl="0" w:tplc="730AA10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717365"/>
    <w:multiLevelType w:val="hybridMultilevel"/>
    <w:tmpl w:val="C1EC220A"/>
    <w:lvl w:ilvl="0" w:tplc="3FC250D0">
      <w:start w:val="1"/>
      <w:numFmt w:val="decimal"/>
      <w:lvlText w:val="%1."/>
      <w:lvlJc w:val="left"/>
      <w:pPr>
        <w:ind w:left="720" w:hanging="360"/>
      </w:pPr>
      <w:rPr>
        <w:rFonts w:asciiTheme="minorHAnsi" w:hAnsiTheme="minorHAnsi" w:cs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AA3C67"/>
    <w:multiLevelType w:val="hybridMultilevel"/>
    <w:tmpl w:val="04D254D6"/>
    <w:lvl w:ilvl="0" w:tplc="04090017">
      <w:start w:val="1"/>
      <w:numFmt w:val="lowerLetter"/>
      <w:lvlText w:val="%1)"/>
      <w:lvlJc w:val="left"/>
      <w:pPr>
        <w:ind w:left="645" w:hanging="360"/>
      </w:pPr>
      <w:rPr>
        <w:rFonts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9" w15:restartNumberingAfterBreak="0">
    <w:nsid w:val="56967EF9"/>
    <w:multiLevelType w:val="hybridMultilevel"/>
    <w:tmpl w:val="B2D4E690"/>
    <w:lvl w:ilvl="0" w:tplc="730AA10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9C6EA2"/>
    <w:multiLevelType w:val="hybridMultilevel"/>
    <w:tmpl w:val="B4AE13BE"/>
    <w:lvl w:ilvl="0" w:tplc="08090001">
      <w:start w:val="1"/>
      <w:numFmt w:val="bullet"/>
      <w:lvlText w:val=""/>
      <w:lvlJc w:val="left"/>
      <w:pPr>
        <w:ind w:left="780" w:hanging="4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5A069DD"/>
    <w:multiLevelType w:val="hybridMultilevel"/>
    <w:tmpl w:val="276CDE72"/>
    <w:lvl w:ilvl="0" w:tplc="730AA10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2A194F"/>
    <w:multiLevelType w:val="hybridMultilevel"/>
    <w:tmpl w:val="E42062B0"/>
    <w:lvl w:ilvl="0" w:tplc="730AA10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456726"/>
    <w:multiLevelType w:val="hybridMultilevel"/>
    <w:tmpl w:val="783E7D26"/>
    <w:lvl w:ilvl="0" w:tplc="1818A368">
      <w:start w:val="1"/>
      <w:numFmt w:val="decimal"/>
      <w:lvlText w:val="%1."/>
      <w:lvlJc w:val="left"/>
      <w:pPr>
        <w:ind w:left="360" w:hanging="360"/>
      </w:pPr>
      <w:rPr>
        <w:rFonts w:cs="Times New Roman"/>
        <w:b w:val="0"/>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5" w15:restartNumberingAfterBreak="0">
    <w:nsid w:val="77913AAB"/>
    <w:multiLevelType w:val="hybridMultilevel"/>
    <w:tmpl w:val="CCA2E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7"/>
  </w:num>
  <w:num w:numId="3">
    <w:abstractNumId w:val="10"/>
  </w:num>
  <w:num w:numId="4">
    <w:abstractNumId w:val="3"/>
  </w:num>
  <w:num w:numId="5">
    <w:abstractNumId w:val="18"/>
  </w:num>
  <w:num w:numId="6">
    <w:abstractNumId w:val="8"/>
  </w:num>
  <w:num w:numId="7">
    <w:abstractNumId w:val="6"/>
  </w:num>
  <w:num w:numId="8">
    <w:abstractNumId w:val="19"/>
  </w:num>
  <w:num w:numId="9">
    <w:abstractNumId w:val="16"/>
  </w:num>
  <w:num w:numId="10">
    <w:abstractNumId w:val="17"/>
  </w:num>
  <w:num w:numId="11">
    <w:abstractNumId w:val="12"/>
  </w:num>
  <w:num w:numId="12">
    <w:abstractNumId w:val="23"/>
  </w:num>
  <w:num w:numId="13">
    <w:abstractNumId w:val="22"/>
  </w:num>
  <w:num w:numId="14">
    <w:abstractNumId w:val="9"/>
  </w:num>
  <w:num w:numId="15">
    <w:abstractNumId w:val="14"/>
  </w:num>
  <w:num w:numId="16">
    <w:abstractNumId w:val="2"/>
  </w:num>
  <w:num w:numId="17">
    <w:abstractNumId w:val="5"/>
  </w:num>
  <w:num w:numId="18">
    <w:abstractNumId w:val="24"/>
  </w:num>
  <w:num w:numId="19">
    <w:abstractNumId w:val="0"/>
  </w:num>
  <w:num w:numId="20">
    <w:abstractNumId w:val="25"/>
  </w:num>
  <w:num w:numId="21">
    <w:abstractNumId w:val="15"/>
  </w:num>
  <w:num w:numId="22">
    <w:abstractNumId w:val="1"/>
  </w:num>
  <w:num w:numId="23">
    <w:abstractNumId w:val="13"/>
  </w:num>
  <w:num w:numId="24">
    <w:abstractNumId w:val="20"/>
  </w:num>
  <w:num w:numId="25">
    <w:abstractNumId w:val="4"/>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F6"/>
    <w:rsid w:val="00001877"/>
    <w:rsid w:val="0000273A"/>
    <w:rsid w:val="000037CB"/>
    <w:rsid w:val="000071EA"/>
    <w:rsid w:val="00010D88"/>
    <w:rsid w:val="000115B0"/>
    <w:rsid w:val="0001325D"/>
    <w:rsid w:val="00013488"/>
    <w:rsid w:val="00015A35"/>
    <w:rsid w:val="000165A0"/>
    <w:rsid w:val="00021A6E"/>
    <w:rsid w:val="00023F73"/>
    <w:rsid w:val="00024011"/>
    <w:rsid w:val="00024ACF"/>
    <w:rsid w:val="000260A0"/>
    <w:rsid w:val="000279F3"/>
    <w:rsid w:val="000317A7"/>
    <w:rsid w:val="00032002"/>
    <w:rsid w:val="000336B1"/>
    <w:rsid w:val="00034B19"/>
    <w:rsid w:val="000350F0"/>
    <w:rsid w:val="000360D5"/>
    <w:rsid w:val="00036481"/>
    <w:rsid w:val="0003656F"/>
    <w:rsid w:val="00036A0F"/>
    <w:rsid w:val="00036B49"/>
    <w:rsid w:val="000406E6"/>
    <w:rsid w:val="00040AFB"/>
    <w:rsid w:val="00040E6C"/>
    <w:rsid w:val="0004532B"/>
    <w:rsid w:val="000455EC"/>
    <w:rsid w:val="00045FF5"/>
    <w:rsid w:val="00046030"/>
    <w:rsid w:val="00055172"/>
    <w:rsid w:val="00055FD3"/>
    <w:rsid w:val="00057BED"/>
    <w:rsid w:val="00060426"/>
    <w:rsid w:val="000621B4"/>
    <w:rsid w:val="00062952"/>
    <w:rsid w:val="0006465F"/>
    <w:rsid w:val="00066324"/>
    <w:rsid w:val="00067513"/>
    <w:rsid w:val="00071134"/>
    <w:rsid w:val="00073783"/>
    <w:rsid w:val="00073ED8"/>
    <w:rsid w:val="00074C13"/>
    <w:rsid w:val="000751B1"/>
    <w:rsid w:val="00076706"/>
    <w:rsid w:val="00081116"/>
    <w:rsid w:val="000819A2"/>
    <w:rsid w:val="00081E32"/>
    <w:rsid w:val="00083E34"/>
    <w:rsid w:val="00085878"/>
    <w:rsid w:val="00087977"/>
    <w:rsid w:val="000907F0"/>
    <w:rsid w:val="000932D6"/>
    <w:rsid w:val="000954F7"/>
    <w:rsid w:val="00095858"/>
    <w:rsid w:val="00097EEF"/>
    <w:rsid w:val="000A0206"/>
    <w:rsid w:val="000A12EF"/>
    <w:rsid w:val="000A5708"/>
    <w:rsid w:val="000A6178"/>
    <w:rsid w:val="000A6F4A"/>
    <w:rsid w:val="000A732D"/>
    <w:rsid w:val="000B1A4F"/>
    <w:rsid w:val="000B21A8"/>
    <w:rsid w:val="000B25EA"/>
    <w:rsid w:val="000B29D5"/>
    <w:rsid w:val="000B3B2D"/>
    <w:rsid w:val="000B595A"/>
    <w:rsid w:val="000B7A49"/>
    <w:rsid w:val="000B7B41"/>
    <w:rsid w:val="000C0EF7"/>
    <w:rsid w:val="000C1E40"/>
    <w:rsid w:val="000C2880"/>
    <w:rsid w:val="000C69C8"/>
    <w:rsid w:val="000C7772"/>
    <w:rsid w:val="000D151D"/>
    <w:rsid w:val="000E0C38"/>
    <w:rsid w:val="000E1594"/>
    <w:rsid w:val="000E50BE"/>
    <w:rsid w:val="000E57D2"/>
    <w:rsid w:val="000E5D0B"/>
    <w:rsid w:val="000E7466"/>
    <w:rsid w:val="000E7729"/>
    <w:rsid w:val="000E78DA"/>
    <w:rsid w:val="000F0E28"/>
    <w:rsid w:val="000F10A9"/>
    <w:rsid w:val="000F1EE2"/>
    <w:rsid w:val="000F457A"/>
    <w:rsid w:val="000F517A"/>
    <w:rsid w:val="000F6969"/>
    <w:rsid w:val="000F7502"/>
    <w:rsid w:val="00100767"/>
    <w:rsid w:val="00101E6E"/>
    <w:rsid w:val="001027A7"/>
    <w:rsid w:val="00103E96"/>
    <w:rsid w:val="00112A79"/>
    <w:rsid w:val="00114AEF"/>
    <w:rsid w:val="00114E31"/>
    <w:rsid w:val="00115CF4"/>
    <w:rsid w:val="001164E8"/>
    <w:rsid w:val="00116572"/>
    <w:rsid w:val="00116E94"/>
    <w:rsid w:val="001205C3"/>
    <w:rsid w:val="0012096C"/>
    <w:rsid w:val="00120AB2"/>
    <w:rsid w:val="0012191D"/>
    <w:rsid w:val="00123104"/>
    <w:rsid w:val="001249C1"/>
    <w:rsid w:val="00126372"/>
    <w:rsid w:val="0012681A"/>
    <w:rsid w:val="001270DC"/>
    <w:rsid w:val="001305BC"/>
    <w:rsid w:val="00130810"/>
    <w:rsid w:val="0013227A"/>
    <w:rsid w:val="0013272F"/>
    <w:rsid w:val="001333BF"/>
    <w:rsid w:val="00133A1B"/>
    <w:rsid w:val="00133B8B"/>
    <w:rsid w:val="001343B6"/>
    <w:rsid w:val="00134611"/>
    <w:rsid w:val="0013702C"/>
    <w:rsid w:val="0013733F"/>
    <w:rsid w:val="00142729"/>
    <w:rsid w:val="0015140A"/>
    <w:rsid w:val="00152731"/>
    <w:rsid w:val="00152D9C"/>
    <w:rsid w:val="00153DF9"/>
    <w:rsid w:val="001549AF"/>
    <w:rsid w:val="00155479"/>
    <w:rsid w:val="001565E1"/>
    <w:rsid w:val="0016068E"/>
    <w:rsid w:val="00160779"/>
    <w:rsid w:val="001607FB"/>
    <w:rsid w:val="00161410"/>
    <w:rsid w:val="001620C3"/>
    <w:rsid w:val="00164611"/>
    <w:rsid w:val="00165A4E"/>
    <w:rsid w:val="00171935"/>
    <w:rsid w:val="00175CBE"/>
    <w:rsid w:val="00177BF6"/>
    <w:rsid w:val="00177E2D"/>
    <w:rsid w:val="001800D9"/>
    <w:rsid w:val="00180209"/>
    <w:rsid w:val="00181C3B"/>
    <w:rsid w:val="00182926"/>
    <w:rsid w:val="001833C3"/>
    <w:rsid w:val="00183F7B"/>
    <w:rsid w:val="00184C93"/>
    <w:rsid w:val="0018579C"/>
    <w:rsid w:val="00185B4B"/>
    <w:rsid w:val="00185CBE"/>
    <w:rsid w:val="00185E13"/>
    <w:rsid w:val="00186A0D"/>
    <w:rsid w:val="001934F3"/>
    <w:rsid w:val="00193D1F"/>
    <w:rsid w:val="001953E5"/>
    <w:rsid w:val="00196227"/>
    <w:rsid w:val="001974B9"/>
    <w:rsid w:val="001974C5"/>
    <w:rsid w:val="001A044C"/>
    <w:rsid w:val="001A359B"/>
    <w:rsid w:val="001A5570"/>
    <w:rsid w:val="001B1D9A"/>
    <w:rsid w:val="001B2D1E"/>
    <w:rsid w:val="001B39FB"/>
    <w:rsid w:val="001B4160"/>
    <w:rsid w:val="001B50AB"/>
    <w:rsid w:val="001B75C1"/>
    <w:rsid w:val="001B773B"/>
    <w:rsid w:val="001B7F7E"/>
    <w:rsid w:val="001C102B"/>
    <w:rsid w:val="001C130C"/>
    <w:rsid w:val="001C1383"/>
    <w:rsid w:val="001C139B"/>
    <w:rsid w:val="001C2707"/>
    <w:rsid w:val="001C35B1"/>
    <w:rsid w:val="001C3753"/>
    <w:rsid w:val="001C50D3"/>
    <w:rsid w:val="001C5446"/>
    <w:rsid w:val="001C55D7"/>
    <w:rsid w:val="001C70BE"/>
    <w:rsid w:val="001D11CE"/>
    <w:rsid w:val="001D1305"/>
    <w:rsid w:val="001D1DE5"/>
    <w:rsid w:val="001D2453"/>
    <w:rsid w:val="001D3C56"/>
    <w:rsid w:val="001D53DB"/>
    <w:rsid w:val="001D544F"/>
    <w:rsid w:val="001D5EC5"/>
    <w:rsid w:val="001D67FC"/>
    <w:rsid w:val="001D708F"/>
    <w:rsid w:val="001E0276"/>
    <w:rsid w:val="001E1B26"/>
    <w:rsid w:val="001E42CD"/>
    <w:rsid w:val="001E4997"/>
    <w:rsid w:val="001E4C87"/>
    <w:rsid w:val="001E5A03"/>
    <w:rsid w:val="001E5B7E"/>
    <w:rsid w:val="001E5FBC"/>
    <w:rsid w:val="001E6E7C"/>
    <w:rsid w:val="001E78D5"/>
    <w:rsid w:val="001F1E35"/>
    <w:rsid w:val="001F29CF"/>
    <w:rsid w:val="001F2A33"/>
    <w:rsid w:val="001F3F6D"/>
    <w:rsid w:val="001F48B2"/>
    <w:rsid w:val="001F6A95"/>
    <w:rsid w:val="001F769B"/>
    <w:rsid w:val="002004E5"/>
    <w:rsid w:val="00200B05"/>
    <w:rsid w:val="00200C1B"/>
    <w:rsid w:val="00204289"/>
    <w:rsid w:val="002043F0"/>
    <w:rsid w:val="00206BDF"/>
    <w:rsid w:val="0021006C"/>
    <w:rsid w:val="00210BF7"/>
    <w:rsid w:val="002133A7"/>
    <w:rsid w:val="0021427A"/>
    <w:rsid w:val="00214D60"/>
    <w:rsid w:val="00215A66"/>
    <w:rsid w:val="00215CCF"/>
    <w:rsid w:val="0022096A"/>
    <w:rsid w:val="00220F6B"/>
    <w:rsid w:val="002210DD"/>
    <w:rsid w:val="0022199E"/>
    <w:rsid w:val="00222744"/>
    <w:rsid w:val="00222BFB"/>
    <w:rsid w:val="00224457"/>
    <w:rsid w:val="002248E7"/>
    <w:rsid w:val="0023040F"/>
    <w:rsid w:val="00231154"/>
    <w:rsid w:val="002312E1"/>
    <w:rsid w:val="002316AE"/>
    <w:rsid w:val="0023188E"/>
    <w:rsid w:val="00232E28"/>
    <w:rsid w:val="00233B8C"/>
    <w:rsid w:val="00235FBA"/>
    <w:rsid w:val="00236593"/>
    <w:rsid w:val="002415D3"/>
    <w:rsid w:val="002438DB"/>
    <w:rsid w:val="00243C10"/>
    <w:rsid w:val="00244F4A"/>
    <w:rsid w:val="002452F1"/>
    <w:rsid w:val="0024574F"/>
    <w:rsid w:val="002461FF"/>
    <w:rsid w:val="00247F4B"/>
    <w:rsid w:val="00250A57"/>
    <w:rsid w:val="002519F0"/>
    <w:rsid w:val="0025220F"/>
    <w:rsid w:val="00254587"/>
    <w:rsid w:val="00256F76"/>
    <w:rsid w:val="00257250"/>
    <w:rsid w:val="002573D5"/>
    <w:rsid w:val="002603C4"/>
    <w:rsid w:val="00260786"/>
    <w:rsid w:val="00260852"/>
    <w:rsid w:val="00261F15"/>
    <w:rsid w:val="00263975"/>
    <w:rsid w:val="00264881"/>
    <w:rsid w:val="00264A97"/>
    <w:rsid w:val="00265390"/>
    <w:rsid w:val="00267A72"/>
    <w:rsid w:val="002707AC"/>
    <w:rsid w:val="00272010"/>
    <w:rsid w:val="00273023"/>
    <w:rsid w:val="00273F9C"/>
    <w:rsid w:val="0027441A"/>
    <w:rsid w:val="00275B82"/>
    <w:rsid w:val="002765EA"/>
    <w:rsid w:val="00276944"/>
    <w:rsid w:val="00276C86"/>
    <w:rsid w:val="00276F68"/>
    <w:rsid w:val="00280AEA"/>
    <w:rsid w:val="002816FC"/>
    <w:rsid w:val="00281B0A"/>
    <w:rsid w:val="00282863"/>
    <w:rsid w:val="0028468C"/>
    <w:rsid w:val="00285498"/>
    <w:rsid w:val="0028790B"/>
    <w:rsid w:val="00291601"/>
    <w:rsid w:val="00293354"/>
    <w:rsid w:val="002934B5"/>
    <w:rsid w:val="00294953"/>
    <w:rsid w:val="00295377"/>
    <w:rsid w:val="00295556"/>
    <w:rsid w:val="00295756"/>
    <w:rsid w:val="002963F2"/>
    <w:rsid w:val="00296DED"/>
    <w:rsid w:val="00297001"/>
    <w:rsid w:val="00297408"/>
    <w:rsid w:val="00297833"/>
    <w:rsid w:val="002A408B"/>
    <w:rsid w:val="002A4245"/>
    <w:rsid w:val="002A4C8F"/>
    <w:rsid w:val="002A52C1"/>
    <w:rsid w:val="002A5B2B"/>
    <w:rsid w:val="002A7305"/>
    <w:rsid w:val="002A74B5"/>
    <w:rsid w:val="002B006C"/>
    <w:rsid w:val="002B2B55"/>
    <w:rsid w:val="002B3F15"/>
    <w:rsid w:val="002B4784"/>
    <w:rsid w:val="002B4A97"/>
    <w:rsid w:val="002B5187"/>
    <w:rsid w:val="002B5922"/>
    <w:rsid w:val="002B78C6"/>
    <w:rsid w:val="002B78FB"/>
    <w:rsid w:val="002C102C"/>
    <w:rsid w:val="002C5EAC"/>
    <w:rsid w:val="002D0149"/>
    <w:rsid w:val="002D0B0E"/>
    <w:rsid w:val="002D15C0"/>
    <w:rsid w:val="002D3ED6"/>
    <w:rsid w:val="002D6970"/>
    <w:rsid w:val="002D6E96"/>
    <w:rsid w:val="002E0C40"/>
    <w:rsid w:val="002E0F8E"/>
    <w:rsid w:val="002E4535"/>
    <w:rsid w:val="002E4D27"/>
    <w:rsid w:val="002E4E60"/>
    <w:rsid w:val="002E7533"/>
    <w:rsid w:val="002E7CDF"/>
    <w:rsid w:val="002E7D1F"/>
    <w:rsid w:val="002F10AE"/>
    <w:rsid w:val="002F2BC5"/>
    <w:rsid w:val="002F2C57"/>
    <w:rsid w:val="002F3554"/>
    <w:rsid w:val="00300C09"/>
    <w:rsid w:val="00300D6F"/>
    <w:rsid w:val="00300F64"/>
    <w:rsid w:val="00301262"/>
    <w:rsid w:val="00301D6E"/>
    <w:rsid w:val="00302037"/>
    <w:rsid w:val="003033BA"/>
    <w:rsid w:val="00303E52"/>
    <w:rsid w:val="003042A1"/>
    <w:rsid w:val="003053A2"/>
    <w:rsid w:val="00305510"/>
    <w:rsid w:val="00311715"/>
    <w:rsid w:val="00311E2C"/>
    <w:rsid w:val="00312412"/>
    <w:rsid w:val="00312C1C"/>
    <w:rsid w:val="0031444D"/>
    <w:rsid w:val="003157DB"/>
    <w:rsid w:val="00320660"/>
    <w:rsid w:val="003215E9"/>
    <w:rsid w:val="0032306A"/>
    <w:rsid w:val="00323515"/>
    <w:rsid w:val="003247A0"/>
    <w:rsid w:val="00325431"/>
    <w:rsid w:val="003274DF"/>
    <w:rsid w:val="0032790A"/>
    <w:rsid w:val="00327C81"/>
    <w:rsid w:val="00332787"/>
    <w:rsid w:val="003337C6"/>
    <w:rsid w:val="00333BFF"/>
    <w:rsid w:val="00334625"/>
    <w:rsid w:val="00335CA2"/>
    <w:rsid w:val="00340BAD"/>
    <w:rsid w:val="00340FB8"/>
    <w:rsid w:val="00341CBD"/>
    <w:rsid w:val="0034254C"/>
    <w:rsid w:val="003435C3"/>
    <w:rsid w:val="003435C9"/>
    <w:rsid w:val="0034428C"/>
    <w:rsid w:val="00345C1D"/>
    <w:rsid w:val="003467EC"/>
    <w:rsid w:val="00346DF5"/>
    <w:rsid w:val="00347AF9"/>
    <w:rsid w:val="00351B1D"/>
    <w:rsid w:val="00352076"/>
    <w:rsid w:val="0035261D"/>
    <w:rsid w:val="0035336A"/>
    <w:rsid w:val="00353E0A"/>
    <w:rsid w:val="00353E0D"/>
    <w:rsid w:val="00357CD8"/>
    <w:rsid w:val="0036032D"/>
    <w:rsid w:val="0036067C"/>
    <w:rsid w:val="00360F49"/>
    <w:rsid w:val="0036100C"/>
    <w:rsid w:val="00361557"/>
    <w:rsid w:val="00362DF8"/>
    <w:rsid w:val="0036528F"/>
    <w:rsid w:val="0036603F"/>
    <w:rsid w:val="003664B7"/>
    <w:rsid w:val="00366714"/>
    <w:rsid w:val="00367853"/>
    <w:rsid w:val="00372340"/>
    <w:rsid w:val="0037300B"/>
    <w:rsid w:val="0037309F"/>
    <w:rsid w:val="00374FAB"/>
    <w:rsid w:val="00376D5E"/>
    <w:rsid w:val="00382922"/>
    <w:rsid w:val="00385386"/>
    <w:rsid w:val="00385704"/>
    <w:rsid w:val="00385E5A"/>
    <w:rsid w:val="00391456"/>
    <w:rsid w:val="0039228F"/>
    <w:rsid w:val="00392B64"/>
    <w:rsid w:val="0039474B"/>
    <w:rsid w:val="00394BC3"/>
    <w:rsid w:val="003973F2"/>
    <w:rsid w:val="003A0380"/>
    <w:rsid w:val="003A083C"/>
    <w:rsid w:val="003A15F0"/>
    <w:rsid w:val="003A1F98"/>
    <w:rsid w:val="003A2561"/>
    <w:rsid w:val="003A2DE9"/>
    <w:rsid w:val="003A368F"/>
    <w:rsid w:val="003A52E2"/>
    <w:rsid w:val="003A6059"/>
    <w:rsid w:val="003A7E78"/>
    <w:rsid w:val="003B0162"/>
    <w:rsid w:val="003B0973"/>
    <w:rsid w:val="003B0A92"/>
    <w:rsid w:val="003B1A38"/>
    <w:rsid w:val="003B21F4"/>
    <w:rsid w:val="003B268B"/>
    <w:rsid w:val="003B67E2"/>
    <w:rsid w:val="003B72B7"/>
    <w:rsid w:val="003C25EA"/>
    <w:rsid w:val="003C6ACA"/>
    <w:rsid w:val="003C75C8"/>
    <w:rsid w:val="003D0098"/>
    <w:rsid w:val="003D0A44"/>
    <w:rsid w:val="003D1E61"/>
    <w:rsid w:val="003D4276"/>
    <w:rsid w:val="003D44A2"/>
    <w:rsid w:val="003D75AD"/>
    <w:rsid w:val="003E027B"/>
    <w:rsid w:val="003E090B"/>
    <w:rsid w:val="003E24EC"/>
    <w:rsid w:val="003E4440"/>
    <w:rsid w:val="003E4D13"/>
    <w:rsid w:val="003E5E53"/>
    <w:rsid w:val="003F09F6"/>
    <w:rsid w:val="003F2DC2"/>
    <w:rsid w:val="003F5825"/>
    <w:rsid w:val="003F76EC"/>
    <w:rsid w:val="00400C1F"/>
    <w:rsid w:val="0040154C"/>
    <w:rsid w:val="00401BBA"/>
    <w:rsid w:val="004031A2"/>
    <w:rsid w:val="00403210"/>
    <w:rsid w:val="00403432"/>
    <w:rsid w:val="00403987"/>
    <w:rsid w:val="00406842"/>
    <w:rsid w:val="00407B33"/>
    <w:rsid w:val="00411BA2"/>
    <w:rsid w:val="00412316"/>
    <w:rsid w:val="004162EB"/>
    <w:rsid w:val="00420D81"/>
    <w:rsid w:val="00420F1F"/>
    <w:rsid w:val="00421526"/>
    <w:rsid w:val="00421B84"/>
    <w:rsid w:val="004223F7"/>
    <w:rsid w:val="00424D49"/>
    <w:rsid w:val="004251E4"/>
    <w:rsid w:val="004251E8"/>
    <w:rsid w:val="00426526"/>
    <w:rsid w:val="00426E78"/>
    <w:rsid w:val="00427F76"/>
    <w:rsid w:val="00430137"/>
    <w:rsid w:val="0043099E"/>
    <w:rsid w:val="004327E6"/>
    <w:rsid w:val="00434A85"/>
    <w:rsid w:val="00435072"/>
    <w:rsid w:val="0043508B"/>
    <w:rsid w:val="00435B80"/>
    <w:rsid w:val="004360F5"/>
    <w:rsid w:val="0043664F"/>
    <w:rsid w:val="00437549"/>
    <w:rsid w:val="00437BBE"/>
    <w:rsid w:val="00437DAD"/>
    <w:rsid w:val="00440BD9"/>
    <w:rsid w:val="00446841"/>
    <w:rsid w:val="00446AA3"/>
    <w:rsid w:val="004472F0"/>
    <w:rsid w:val="00447501"/>
    <w:rsid w:val="00447712"/>
    <w:rsid w:val="004510BC"/>
    <w:rsid w:val="004517C8"/>
    <w:rsid w:val="00452138"/>
    <w:rsid w:val="004546CC"/>
    <w:rsid w:val="00454DCD"/>
    <w:rsid w:val="0045660B"/>
    <w:rsid w:val="004574C7"/>
    <w:rsid w:val="0046042F"/>
    <w:rsid w:val="0046242F"/>
    <w:rsid w:val="00462573"/>
    <w:rsid w:val="0046583E"/>
    <w:rsid w:val="00466669"/>
    <w:rsid w:val="00472CD8"/>
    <w:rsid w:val="00473677"/>
    <w:rsid w:val="0047387C"/>
    <w:rsid w:val="0047728E"/>
    <w:rsid w:val="00477B37"/>
    <w:rsid w:val="00480D54"/>
    <w:rsid w:val="00480E82"/>
    <w:rsid w:val="0048271B"/>
    <w:rsid w:val="00483546"/>
    <w:rsid w:val="00486B3E"/>
    <w:rsid w:val="00486BEE"/>
    <w:rsid w:val="00487D3B"/>
    <w:rsid w:val="00494DCA"/>
    <w:rsid w:val="00495CCA"/>
    <w:rsid w:val="00497D9B"/>
    <w:rsid w:val="004A02A7"/>
    <w:rsid w:val="004A0961"/>
    <w:rsid w:val="004A0FBC"/>
    <w:rsid w:val="004A1DF0"/>
    <w:rsid w:val="004A4732"/>
    <w:rsid w:val="004B04E2"/>
    <w:rsid w:val="004B0A6B"/>
    <w:rsid w:val="004B226F"/>
    <w:rsid w:val="004B317F"/>
    <w:rsid w:val="004C38C7"/>
    <w:rsid w:val="004C469E"/>
    <w:rsid w:val="004C5C73"/>
    <w:rsid w:val="004C5F64"/>
    <w:rsid w:val="004D0DB1"/>
    <w:rsid w:val="004D11F0"/>
    <w:rsid w:val="004D2199"/>
    <w:rsid w:val="004D4BC2"/>
    <w:rsid w:val="004D5052"/>
    <w:rsid w:val="004D7438"/>
    <w:rsid w:val="004D78D6"/>
    <w:rsid w:val="004D7AB9"/>
    <w:rsid w:val="004D7D18"/>
    <w:rsid w:val="004E06D2"/>
    <w:rsid w:val="004E28EB"/>
    <w:rsid w:val="004E5935"/>
    <w:rsid w:val="004E7E33"/>
    <w:rsid w:val="004F067C"/>
    <w:rsid w:val="004F1A2E"/>
    <w:rsid w:val="004F3B87"/>
    <w:rsid w:val="004F3D26"/>
    <w:rsid w:val="004F4737"/>
    <w:rsid w:val="004F53F3"/>
    <w:rsid w:val="00503A14"/>
    <w:rsid w:val="0050427F"/>
    <w:rsid w:val="005042AF"/>
    <w:rsid w:val="00505779"/>
    <w:rsid w:val="00512107"/>
    <w:rsid w:val="00513A4E"/>
    <w:rsid w:val="00515310"/>
    <w:rsid w:val="00515C5D"/>
    <w:rsid w:val="00515CBB"/>
    <w:rsid w:val="00516CF1"/>
    <w:rsid w:val="00517904"/>
    <w:rsid w:val="00521704"/>
    <w:rsid w:val="00522DA4"/>
    <w:rsid w:val="00523238"/>
    <w:rsid w:val="005238AE"/>
    <w:rsid w:val="00523CCE"/>
    <w:rsid w:val="00524914"/>
    <w:rsid w:val="00524CBF"/>
    <w:rsid w:val="005311DD"/>
    <w:rsid w:val="0053343E"/>
    <w:rsid w:val="00533DD0"/>
    <w:rsid w:val="005347BF"/>
    <w:rsid w:val="00537D40"/>
    <w:rsid w:val="005405E6"/>
    <w:rsid w:val="005419C5"/>
    <w:rsid w:val="005425C5"/>
    <w:rsid w:val="0054322C"/>
    <w:rsid w:val="00543A62"/>
    <w:rsid w:val="0054557E"/>
    <w:rsid w:val="00546AF4"/>
    <w:rsid w:val="00546B74"/>
    <w:rsid w:val="0055245E"/>
    <w:rsid w:val="00554C8A"/>
    <w:rsid w:val="00557B46"/>
    <w:rsid w:val="00557BBD"/>
    <w:rsid w:val="0056510E"/>
    <w:rsid w:val="0056525C"/>
    <w:rsid w:val="00565F27"/>
    <w:rsid w:val="00566D98"/>
    <w:rsid w:val="00570137"/>
    <w:rsid w:val="00571B20"/>
    <w:rsid w:val="00572045"/>
    <w:rsid w:val="00572EE3"/>
    <w:rsid w:val="005744E8"/>
    <w:rsid w:val="00575955"/>
    <w:rsid w:val="00580D6A"/>
    <w:rsid w:val="00580E3A"/>
    <w:rsid w:val="00581FCD"/>
    <w:rsid w:val="0058336E"/>
    <w:rsid w:val="00584AFD"/>
    <w:rsid w:val="0059037D"/>
    <w:rsid w:val="00590B44"/>
    <w:rsid w:val="00592B21"/>
    <w:rsid w:val="00594D93"/>
    <w:rsid w:val="005952BC"/>
    <w:rsid w:val="0059595D"/>
    <w:rsid w:val="00595B8A"/>
    <w:rsid w:val="00595C87"/>
    <w:rsid w:val="005A1FC0"/>
    <w:rsid w:val="005A4B9C"/>
    <w:rsid w:val="005A4E80"/>
    <w:rsid w:val="005A7E80"/>
    <w:rsid w:val="005B35FB"/>
    <w:rsid w:val="005B3C57"/>
    <w:rsid w:val="005B4647"/>
    <w:rsid w:val="005B5868"/>
    <w:rsid w:val="005C0CE8"/>
    <w:rsid w:val="005C0DA7"/>
    <w:rsid w:val="005C13E1"/>
    <w:rsid w:val="005C17AB"/>
    <w:rsid w:val="005C23A5"/>
    <w:rsid w:val="005C3D27"/>
    <w:rsid w:val="005C4B9A"/>
    <w:rsid w:val="005C6C17"/>
    <w:rsid w:val="005D0305"/>
    <w:rsid w:val="005D0DF6"/>
    <w:rsid w:val="005D2280"/>
    <w:rsid w:val="005D24BD"/>
    <w:rsid w:val="005D2D06"/>
    <w:rsid w:val="005D3E35"/>
    <w:rsid w:val="005D4AAE"/>
    <w:rsid w:val="005D514F"/>
    <w:rsid w:val="005D5AD8"/>
    <w:rsid w:val="005E0DF4"/>
    <w:rsid w:val="005E1D8C"/>
    <w:rsid w:val="005E2109"/>
    <w:rsid w:val="005E51CD"/>
    <w:rsid w:val="005E5CE5"/>
    <w:rsid w:val="005F046D"/>
    <w:rsid w:val="005F0DA9"/>
    <w:rsid w:val="005F2A76"/>
    <w:rsid w:val="005F3790"/>
    <w:rsid w:val="005F3A2F"/>
    <w:rsid w:val="005F4302"/>
    <w:rsid w:val="005F5581"/>
    <w:rsid w:val="0060000A"/>
    <w:rsid w:val="006002C1"/>
    <w:rsid w:val="006004F8"/>
    <w:rsid w:val="00600F3F"/>
    <w:rsid w:val="00602222"/>
    <w:rsid w:val="00612DA7"/>
    <w:rsid w:val="00614F3C"/>
    <w:rsid w:val="00615AB8"/>
    <w:rsid w:val="00617689"/>
    <w:rsid w:val="00620BA2"/>
    <w:rsid w:val="006228CC"/>
    <w:rsid w:val="0062386D"/>
    <w:rsid w:val="00625573"/>
    <w:rsid w:val="00625AC1"/>
    <w:rsid w:val="0062622B"/>
    <w:rsid w:val="00626C45"/>
    <w:rsid w:val="006270ED"/>
    <w:rsid w:val="006277A2"/>
    <w:rsid w:val="006300F1"/>
    <w:rsid w:val="0063057B"/>
    <w:rsid w:val="00631334"/>
    <w:rsid w:val="0063199E"/>
    <w:rsid w:val="00633478"/>
    <w:rsid w:val="00633D42"/>
    <w:rsid w:val="00635A20"/>
    <w:rsid w:val="00635DB9"/>
    <w:rsid w:val="006360D0"/>
    <w:rsid w:val="00636901"/>
    <w:rsid w:val="00636981"/>
    <w:rsid w:val="0064125E"/>
    <w:rsid w:val="00645865"/>
    <w:rsid w:val="00645FD5"/>
    <w:rsid w:val="006469B4"/>
    <w:rsid w:val="00647A6B"/>
    <w:rsid w:val="00650A7F"/>
    <w:rsid w:val="00651810"/>
    <w:rsid w:val="00652694"/>
    <w:rsid w:val="00652897"/>
    <w:rsid w:val="00652DC7"/>
    <w:rsid w:val="0065331C"/>
    <w:rsid w:val="006542F6"/>
    <w:rsid w:val="00655D8C"/>
    <w:rsid w:val="0065760F"/>
    <w:rsid w:val="00657D2D"/>
    <w:rsid w:val="0066046C"/>
    <w:rsid w:val="00662BBA"/>
    <w:rsid w:val="006673B0"/>
    <w:rsid w:val="0067199C"/>
    <w:rsid w:val="00673300"/>
    <w:rsid w:val="00673863"/>
    <w:rsid w:val="00673D78"/>
    <w:rsid w:val="00675010"/>
    <w:rsid w:val="00675EC7"/>
    <w:rsid w:val="006760F3"/>
    <w:rsid w:val="0067674B"/>
    <w:rsid w:val="0067782E"/>
    <w:rsid w:val="006805F7"/>
    <w:rsid w:val="006824E4"/>
    <w:rsid w:val="00682D4C"/>
    <w:rsid w:val="00685DAC"/>
    <w:rsid w:val="00690CC6"/>
    <w:rsid w:val="0069111C"/>
    <w:rsid w:val="0069794C"/>
    <w:rsid w:val="006A2A57"/>
    <w:rsid w:val="006A38E2"/>
    <w:rsid w:val="006A494D"/>
    <w:rsid w:val="006A498C"/>
    <w:rsid w:val="006A5898"/>
    <w:rsid w:val="006A6AF8"/>
    <w:rsid w:val="006B15E6"/>
    <w:rsid w:val="006B239F"/>
    <w:rsid w:val="006B4892"/>
    <w:rsid w:val="006B59E2"/>
    <w:rsid w:val="006B61EB"/>
    <w:rsid w:val="006B7061"/>
    <w:rsid w:val="006B7905"/>
    <w:rsid w:val="006C13F4"/>
    <w:rsid w:val="006C291A"/>
    <w:rsid w:val="006C3EF1"/>
    <w:rsid w:val="006C4C10"/>
    <w:rsid w:val="006C5966"/>
    <w:rsid w:val="006C5E70"/>
    <w:rsid w:val="006D083F"/>
    <w:rsid w:val="006D2F6D"/>
    <w:rsid w:val="006D3289"/>
    <w:rsid w:val="006D3EFF"/>
    <w:rsid w:val="006D5A46"/>
    <w:rsid w:val="006E0EB3"/>
    <w:rsid w:val="006E1F0E"/>
    <w:rsid w:val="006E29F3"/>
    <w:rsid w:val="006E31F9"/>
    <w:rsid w:val="006E48C4"/>
    <w:rsid w:val="006E4C3F"/>
    <w:rsid w:val="006E650C"/>
    <w:rsid w:val="006E788C"/>
    <w:rsid w:val="006E7FD2"/>
    <w:rsid w:val="006F02AC"/>
    <w:rsid w:val="006F104D"/>
    <w:rsid w:val="006F5B3E"/>
    <w:rsid w:val="006F6132"/>
    <w:rsid w:val="006F69D9"/>
    <w:rsid w:val="006F7A2A"/>
    <w:rsid w:val="006F7EFB"/>
    <w:rsid w:val="00701A1E"/>
    <w:rsid w:val="00704993"/>
    <w:rsid w:val="00704B8B"/>
    <w:rsid w:val="00705AB4"/>
    <w:rsid w:val="00705D2E"/>
    <w:rsid w:val="00707A51"/>
    <w:rsid w:val="00707A9D"/>
    <w:rsid w:val="0071069E"/>
    <w:rsid w:val="00711052"/>
    <w:rsid w:val="00711E0C"/>
    <w:rsid w:val="007149EA"/>
    <w:rsid w:val="007165A2"/>
    <w:rsid w:val="007171F0"/>
    <w:rsid w:val="00717712"/>
    <w:rsid w:val="00723315"/>
    <w:rsid w:val="007234AC"/>
    <w:rsid w:val="007244B4"/>
    <w:rsid w:val="00725226"/>
    <w:rsid w:val="00725301"/>
    <w:rsid w:val="00725941"/>
    <w:rsid w:val="00726280"/>
    <w:rsid w:val="00726F69"/>
    <w:rsid w:val="00727090"/>
    <w:rsid w:val="0072785F"/>
    <w:rsid w:val="00731F91"/>
    <w:rsid w:val="00734D94"/>
    <w:rsid w:val="00734F14"/>
    <w:rsid w:val="00737A90"/>
    <w:rsid w:val="00737FBF"/>
    <w:rsid w:val="007407E5"/>
    <w:rsid w:val="0074191B"/>
    <w:rsid w:val="0074236F"/>
    <w:rsid w:val="00744085"/>
    <w:rsid w:val="007465CB"/>
    <w:rsid w:val="00750318"/>
    <w:rsid w:val="00750F2E"/>
    <w:rsid w:val="00751BE4"/>
    <w:rsid w:val="007520BF"/>
    <w:rsid w:val="00752E96"/>
    <w:rsid w:val="007530F7"/>
    <w:rsid w:val="00761333"/>
    <w:rsid w:val="00762441"/>
    <w:rsid w:val="00763846"/>
    <w:rsid w:val="007645F4"/>
    <w:rsid w:val="00765A05"/>
    <w:rsid w:val="00767BB6"/>
    <w:rsid w:val="00767D3B"/>
    <w:rsid w:val="00767EF6"/>
    <w:rsid w:val="00770CBE"/>
    <w:rsid w:val="00777AF2"/>
    <w:rsid w:val="00777F9B"/>
    <w:rsid w:val="00781590"/>
    <w:rsid w:val="00781C85"/>
    <w:rsid w:val="00782E51"/>
    <w:rsid w:val="00783C78"/>
    <w:rsid w:val="00787822"/>
    <w:rsid w:val="00790034"/>
    <w:rsid w:val="00790AA2"/>
    <w:rsid w:val="00791279"/>
    <w:rsid w:val="0079223C"/>
    <w:rsid w:val="007922BE"/>
    <w:rsid w:val="00793026"/>
    <w:rsid w:val="00795CB8"/>
    <w:rsid w:val="00795D47"/>
    <w:rsid w:val="007A1975"/>
    <w:rsid w:val="007A44A7"/>
    <w:rsid w:val="007A6C02"/>
    <w:rsid w:val="007A77A1"/>
    <w:rsid w:val="007B13F6"/>
    <w:rsid w:val="007B2AC1"/>
    <w:rsid w:val="007B31F6"/>
    <w:rsid w:val="007B44BA"/>
    <w:rsid w:val="007B517A"/>
    <w:rsid w:val="007B5CF7"/>
    <w:rsid w:val="007B648C"/>
    <w:rsid w:val="007C0F9E"/>
    <w:rsid w:val="007C1053"/>
    <w:rsid w:val="007C267F"/>
    <w:rsid w:val="007C339D"/>
    <w:rsid w:val="007C3C5A"/>
    <w:rsid w:val="007C6E10"/>
    <w:rsid w:val="007C70A7"/>
    <w:rsid w:val="007D0874"/>
    <w:rsid w:val="007D162D"/>
    <w:rsid w:val="007D177C"/>
    <w:rsid w:val="007D1920"/>
    <w:rsid w:val="007D4A3A"/>
    <w:rsid w:val="007D51A1"/>
    <w:rsid w:val="007D5AFE"/>
    <w:rsid w:val="007D65C1"/>
    <w:rsid w:val="007D7130"/>
    <w:rsid w:val="007E079F"/>
    <w:rsid w:val="007E2D79"/>
    <w:rsid w:val="007E301B"/>
    <w:rsid w:val="007E3175"/>
    <w:rsid w:val="007E3E7C"/>
    <w:rsid w:val="007E3ED0"/>
    <w:rsid w:val="007E3F0B"/>
    <w:rsid w:val="007F1999"/>
    <w:rsid w:val="007F3B29"/>
    <w:rsid w:val="007F40EF"/>
    <w:rsid w:val="007F4A30"/>
    <w:rsid w:val="007F695E"/>
    <w:rsid w:val="00801CDA"/>
    <w:rsid w:val="00802883"/>
    <w:rsid w:val="00804190"/>
    <w:rsid w:val="008052E2"/>
    <w:rsid w:val="00810C79"/>
    <w:rsid w:val="00810F32"/>
    <w:rsid w:val="00811558"/>
    <w:rsid w:val="008136B2"/>
    <w:rsid w:val="0081563F"/>
    <w:rsid w:val="00817815"/>
    <w:rsid w:val="00820E8B"/>
    <w:rsid w:val="00821E48"/>
    <w:rsid w:val="008231B5"/>
    <w:rsid w:val="008239B0"/>
    <w:rsid w:val="00826E40"/>
    <w:rsid w:val="0083157E"/>
    <w:rsid w:val="008325A5"/>
    <w:rsid w:val="00833041"/>
    <w:rsid w:val="00836D71"/>
    <w:rsid w:val="00837BF0"/>
    <w:rsid w:val="008413B0"/>
    <w:rsid w:val="00847010"/>
    <w:rsid w:val="008473D0"/>
    <w:rsid w:val="0085015C"/>
    <w:rsid w:val="00850684"/>
    <w:rsid w:val="008520BB"/>
    <w:rsid w:val="00853136"/>
    <w:rsid w:val="0085524C"/>
    <w:rsid w:val="00855E08"/>
    <w:rsid w:val="0085677D"/>
    <w:rsid w:val="00856877"/>
    <w:rsid w:val="00857026"/>
    <w:rsid w:val="008570B0"/>
    <w:rsid w:val="008571FE"/>
    <w:rsid w:val="00860F5D"/>
    <w:rsid w:val="00861356"/>
    <w:rsid w:val="00865F30"/>
    <w:rsid w:val="008661D0"/>
    <w:rsid w:val="00867C54"/>
    <w:rsid w:val="00870033"/>
    <w:rsid w:val="008700EF"/>
    <w:rsid w:val="0087095B"/>
    <w:rsid w:val="008718C8"/>
    <w:rsid w:val="00871953"/>
    <w:rsid w:val="00872CE4"/>
    <w:rsid w:val="00873644"/>
    <w:rsid w:val="00874696"/>
    <w:rsid w:val="008747EE"/>
    <w:rsid w:val="008749EE"/>
    <w:rsid w:val="00880032"/>
    <w:rsid w:val="008808B3"/>
    <w:rsid w:val="00884AE2"/>
    <w:rsid w:val="00886193"/>
    <w:rsid w:val="00886EE7"/>
    <w:rsid w:val="00887992"/>
    <w:rsid w:val="00891787"/>
    <w:rsid w:val="00893494"/>
    <w:rsid w:val="00893D99"/>
    <w:rsid w:val="00895D27"/>
    <w:rsid w:val="00896359"/>
    <w:rsid w:val="00896671"/>
    <w:rsid w:val="00896E26"/>
    <w:rsid w:val="0089716D"/>
    <w:rsid w:val="00897636"/>
    <w:rsid w:val="008A0A6E"/>
    <w:rsid w:val="008A15E3"/>
    <w:rsid w:val="008A2056"/>
    <w:rsid w:val="008A35A2"/>
    <w:rsid w:val="008A4E5C"/>
    <w:rsid w:val="008A6014"/>
    <w:rsid w:val="008A6961"/>
    <w:rsid w:val="008A75FE"/>
    <w:rsid w:val="008A7A04"/>
    <w:rsid w:val="008B05AA"/>
    <w:rsid w:val="008B2153"/>
    <w:rsid w:val="008B25B1"/>
    <w:rsid w:val="008B323B"/>
    <w:rsid w:val="008B3858"/>
    <w:rsid w:val="008B3B21"/>
    <w:rsid w:val="008B5589"/>
    <w:rsid w:val="008B6214"/>
    <w:rsid w:val="008B65B2"/>
    <w:rsid w:val="008B7E72"/>
    <w:rsid w:val="008C0CFD"/>
    <w:rsid w:val="008C1355"/>
    <w:rsid w:val="008C16A7"/>
    <w:rsid w:val="008C36DE"/>
    <w:rsid w:val="008C5086"/>
    <w:rsid w:val="008C65D7"/>
    <w:rsid w:val="008D0D5A"/>
    <w:rsid w:val="008D0E0B"/>
    <w:rsid w:val="008D0EFB"/>
    <w:rsid w:val="008D12C3"/>
    <w:rsid w:val="008D166D"/>
    <w:rsid w:val="008D1EDC"/>
    <w:rsid w:val="008D2E8D"/>
    <w:rsid w:val="008D36D2"/>
    <w:rsid w:val="008E1D37"/>
    <w:rsid w:val="008E21EC"/>
    <w:rsid w:val="008E2EE7"/>
    <w:rsid w:val="008E4D1A"/>
    <w:rsid w:val="008E5D15"/>
    <w:rsid w:val="008E5FD9"/>
    <w:rsid w:val="008E7402"/>
    <w:rsid w:val="008F3D63"/>
    <w:rsid w:val="008F622D"/>
    <w:rsid w:val="008F7D28"/>
    <w:rsid w:val="0090044B"/>
    <w:rsid w:val="00902E47"/>
    <w:rsid w:val="00902EB0"/>
    <w:rsid w:val="00904EAB"/>
    <w:rsid w:val="0090549B"/>
    <w:rsid w:val="009055AD"/>
    <w:rsid w:val="00910550"/>
    <w:rsid w:val="00910C2B"/>
    <w:rsid w:val="00910C57"/>
    <w:rsid w:val="009128EC"/>
    <w:rsid w:val="009164C7"/>
    <w:rsid w:val="00917281"/>
    <w:rsid w:val="009221E8"/>
    <w:rsid w:val="0092310E"/>
    <w:rsid w:val="0092464D"/>
    <w:rsid w:val="009248DA"/>
    <w:rsid w:val="00924C9C"/>
    <w:rsid w:val="00925663"/>
    <w:rsid w:val="00926806"/>
    <w:rsid w:val="00927B80"/>
    <w:rsid w:val="009311A1"/>
    <w:rsid w:val="00933393"/>
    <w:rsid w:val="009417EA"/>
    <w:rsid w:val="00943B8A"/>
    <w:rsid w:val="00944436"/>
    <w:rsid w:val="0094613E"/>
    <w:rsid w:val="0094681D"/>
    <w:rsid w:val="00946ACD"/>
    <w:rsid w:val="00946F1B"/>
    <w:rsid w:val="00947551"/>
    <w:rsid w:val="00950BBB"/>
    <w:rsid w:val="009528B9"/>
    <w:rsid w:val="0095442F"/>
    <w:rsid w:val="00961336"/>
    <w:rsid w:val="0096212A"/>
    <w:rsid w:val="00962132"/>
    <w:rsid w:val="00962CF2"/>
    <w:rsid w:val="009634F6"/>
    <w:rsid w:val="00963D4F"/>
    <w:rsid w:val="009645E5"/>
    <w:rsid w:val="00965E54"/>
    <w:rsid w:val="0096737D"/>
    <w:rsid w:val="0096748D"/>
    <w:rsid w:val="00967E6B"/>
    <w:rsid w:val="00970904"/>
    <w:rsid w:val="0097160C"/>
    <w:rsid w:val="009721D7"/>
    <w:rsid w:val="0097410D"/>
    <w:rsid w:val="009759F9"/>
    <w:rsid w:val="00976397"/>
    <w:rsid w:val="00976FE2"/>
    <w:rsid w:val="00977C12"/>
    <w:rsid w:val="009810A4"/>
    <w:rsid w:val="009837CC"/>
    <w:rsid w:val="009840CD"/>
    <w:rsid w:val="00984153"/>
    <w:rsid w:val="009852A3"/>
    <w:rsid w:val="00986D34"/>
    <w:rsid w:val="00990B16"/>
    <w:rsid w:val="00991655"/>
    <w:rsid w:val="00991886"/>
    <w:rsid w:val="009927A2"/>
    <w:rsid w:val="00992C11"/>
    <w:rsid w:val="00993EAA"/>
    <w:rsid w:val="00995BB2"/>
    <w:rsid w:val="00996B02"/>
    <w:rsid w:val="009A1583"/>
    <w:rsid w:val="009A2619"/>
    <w:rsid w:val="009A2C7D"/>
    <w:rsid w:val="009A3186"/>
    <w:rsid w:val="009A332E"/>
    <w:rsid w:val="009A439A"/>
    <w:rsid w:val="009A4715"/>
    <w:rsid w:val="009A56E3"/>
    <w:rsid w:val="009A65C1"/>
    <w:rsid w:val="009A672B"/>
    <w:rsid w:val="009B096A"/>
    <w:rsid w:val="009B229B"/>
    <w:rsid w:val="009B24C2"/>
    <w:rsid w:val="009B3EFE"/>
    <w:rsid w:val="009B46DA"/>
    <w:rsid w:val="009C085F"/>
    <w:rsid w:val="009C1FEA"/>
    <w:rsid w:val="009C378D"/>
    <w:rsid w:val="009C407A"/>
    <w:rsid w:val="009C548A"/>
    <w:rsid w:val="009C665D"/>
    <w:rsid w:val="009C7030"/>
    <w:rsid w:val="009C767B"/>
    <w:rsid w:val="009D091F"/>
    <w:rsid w:val="009D0B22"/>
    <w:rsid w:val="009D1545"/>
    <w:rsid w:val="009D4224"/>
    <w:rsid w:val="009D5C1E"/>
    <w:rsid w:val="009D5C91"/>
    <w:rsid w:val="009D6C85"/>
    <w:rsid w:val="009D7F20"/>
    <w:rsid w:val="009E2A09"/>
    <w:rsid w:val="009E3175"/>
    <w:rsid w:val="009E37BC"/>
    <w:rsid w:val="009E60F5"/>
    <w:rsid w:val="009E64C9"/>
    <w:rsid w:val="009E67E9"/>
    <w:rsid w:val="009E6875"/>
    <w:rsid w:val="009E7456"/>
    <w:rsid w:val="009F2331"/>
    <w:rsid w:val="009F35DF"/>
    <w:rsid w:val="009F3CCF"/>
    <w:rsid w:val="009F4ACD"/>
    <w:rsid w:val="009F633C"/>
    <w:rsid w:val="009F67A5"/>
    <w:rsid w:val="009F765A"/>
    <w:rsid w:val="009F7C44"/>
    <w:rsid w:val="00A024A7"/>
    <w:rsid w:val="00A0330A"/>
    <w:rsid w:val="00A06291"/>
    <w:rsid w:val="00A106B5"/>
    <w:rsid w:val="00A10FF2"/>
    <w:rsid w:val="00A14027"/>
    <w:rsid w:val="00A145D4"/>
    <w:rsid w:val="00A21DFD"/>
    <w:rsid w:val="00A24F74"/>
    <w:rsid w:val="00A265FC"/>
    <w:rsid w:val="00A3049C"/>
    <w:rsid w:val="00A310AB"/>
    <w:rsid w:val="00A31257"/>
    <w:rsid w:val="00A32494"/>
    <w:rsid w:val="00A334BF"/>
    <w:rsid w:val="00A334C9"/>
    <w:rsid w:val="00A349E5"/>
    <w:rsid w:val="00A360A7"/>
    <w:rsid w:val="00A40811"/>
    <w:rsid w:val="00A40FD2"/>
    <w:rsid w:val="00A410A1"/>
    <w:rsid w:val="00A43B52"/>
    <w:rsid w:val="00A43CF8"/>
    <w:rsid w:val="00A44EE2"/>
    <w:rsid w:val="00A45112"/>
    <w:rsid w:val="00A46763"/>
    <w:rsid w:val="00A4691C"/>
    <w:rsid w:val="00A51727"/>
    <w:rsid w:val="00A51F5D"/>
    <w:rsid w:val="00A52A86"/>
    <w:rsid w:val="00A535A2"/>
    <w:rsid w:val="00A555BD"/>
    <w:rsid w:val="00A56176"/>
    <w:rsid w:val="00A56A2E"/>
    <w:rsid w:val="00A57AF0"/>
    <w:rsid w:val="00A602D9"/>
    <w:rsid w:val="00A612BB"/>
    <w:rsid w:val="00A61FA9"/>
    <w:rsid w:val="00A65DD8"/>
    <w:rsid w:val="00A7051D"/>
    <w:rsid w:val="00A70EE6"/>
    <w:rsid w:val="00A721A1"/>
    <w:rsid w:val="00A73231"/>
    <w:rsid w:val="00A775DC"/>
    <w:rsid w:val="00A7786E"/>
    <w:rsid w:val="00A77A69"/>
    <w:rsid w:val="00A8041A"/>
    <w:rsid w:val="00A813A6"/>
    <w:rsid w:val="00A823B3"/>
    <w:rsid w:val="00A82CA0"/>
    <w:rsid w:val="00A86121"/>
    <w:rsid w:val="00A9226B"/>
    <w:rsid w:val="00A9295F"/>
    <w:rsid w:val="00A9396F"/>
    <w:rsid w:val="00A93FBE"/>
    <w:rsid w:val="00A958DB"/>
    <w:rsid w:val="00A970C6"/>
    <w:rsid w:val="00AA00F4"/>
    <w:rsid w:val="00AA1049"/>
    <w:rsid w:val="00AA27FF"/>
    <w:rsid w:val="00AA3580"/>
    <w:rsid w:val="00AA6851"/>
    <w:rsid w:val="00AA74D1"/>
    <w:rsid w:val="00AB0146"/>
    <w:rsid w:val="00AB0BF0"/>
    <w:rsid w:val="00AB0FCA"/>
    <w:rsid w:val="00AB4A51"/>
    <w:rsid w:val="00AB511D"/>
    <w:rsid w:val="00AB51D8"/>
    <w:rsid w:val="00AB7375"/>
    <w:rsid w:val="00AB756C"/>
    <w:rsid w:val="00AC00EC"/>
    <w:rsid w:val="00AC3248"/>
    <w:rsid w:val="00AC3460"/>
    <w:rsid w:val="00AC3B73"/>
    <w:rsid w:val="00AC4F89"/>
    <w:rsid w:val="00AC52D0"/>
    <w:rsid w:val="00AC6D04"/>
    <w:rsid w:val="00AD0CF3"/>
    <w:rsid w:val="00AD0FE7"/>
    <w:rsid w:val="00AD1EC5"/>
    <w:rsid w:val="00AD235F"/>
    <w:rsid w:val="00AD2B0C"/>
    <w:rsid w:val="00AD2D7D"/>
    <w:rsid w:val="00AD4552"/>
    <w:rsid w:val="00AD5A23"/>
    <w:rsid w:val="00AD6236"/>
    <w:rsid w:val="00AD77BA"/>
    <w:rsid w:val="00AD77F4"/>
    <w:rsid w:val="00AD7BD9"/>
    <w:rsid w:val="00AE17E8"/>
    <w:rsid w:val="00AE2B55"/>
    <w:rsid w:val="00AE2BDA"/>
    <w:rsid w:val="00AE65B2"/>
    <w:rsid w:val="00AE77B3"/>
    <w:rsid w:val="00AF0B34"/>
    <w:rsid w:val="00AF183A"/>
    <w:rsid w:val="00AF1C74"/>
    <w:rsid w:val="00AF7318"/>
    <w:rsid w:val="00B004BE"/>
    <w:rsid w:val="00B007AF"/>
    <w:rsid w:val="00B01C81"/>
    <w:rsid w:val="00B02524"/>
    <w:rsid w:val="00B02FAA"/>
    <w:rsid w:val="00B03DDD"/>
    <w:rsid w:val="00B04002"/>
    <w:rsid w:val="00B04380"/>
    <w:rsid w:val="00B07034"/>
    <w:rsid w:val="00B079C4"/>
    <w:rsid w:val="00B07EE6"/>
    <w:rsid w:val="00B102EA"/>
    <w:rsid w:val="00B115DE"/>
    <w:rsid w:val="00B12551"/>
    <w:rsid w:val="00B1259B"/>
    <w:rsid w:val="00B151F2"/>
    <w:rsid w:val="00B1642E"/>
    <w:rsid w:val="00B2176D"/>
    <w:rsid w:val="00B22A5B"/>
    <w:rsid w:val="00B22AB2"/>
    <w:rsid w:val="00B22AC4"/>
    <w:rsid w:val="00B22FED"/>
    <w:rsid w:val="00B23550"/>
    <w:rsid w:val="00B23CD6"/>
    <w:rsid w:val="00B244B7"/>
    <w:rsid w:val="00B24BF9"/>
    <w:rsid w:val="00B31116"/>
    <w:rsid w:val="00B31750"/>
    <w:rsid w:val="00B328AD"/>
    <w:rsid w:val="00B32D96"/>
    <w:rsid w:val="00B362CB"/>
    <w:rsid w:val="00B36325"/>
    <w:rsid w:val="00B376F0"/>
    <w:rsid w:val="00B40434"/>
    <w:rsid w:val="00B404BE"/>
    <w:rsid w:val="00B40B05"/>
    <w:rsid w:val="00B424AB"/>
    <w:rsid w:val="00B4256A"/>
    <w:rsid w:val="00B439E0"/>
    <w:rsid w:val="00B43F50"/>
    <w:rsid w:val="00B4481E"/>
    <w:rsid w:val="00B45111"/>
    <w:rsid w:val="00B45193"/>
    <w:rsid w:val="00B457BB"/>
    <w:rsid w:val="00B45B96"/>
    <w:rsid w:val="00B54007"/>
    <w:rsid w:val="00B54BC9"/>
    <w:rsid w:val="00B56BFE"/>
    <w:rsid w:val="00B57183"/>
    <w:rsid w:val="00B57442"/>
    <w:rsid w:val="00B57CDA"/>
    <w:rsid w:val="00B60D73"/>
    <w:rsid w:val="00B6358D"/>
    <w:rsid w:val="00B643BE"/>
    <w:rsid w:val="00B64468"/>
    <w:rsid w:val="00B645DC"/>
    <w:rsid w:val="00B64695"/>
    <w:rsid w:val="00B65BE2"/>
    <w:rsid w:val="00B66AE7"/>
    <w:rsid w:val="00B671B3"/>
    <w:rsid w:val="00B67883"/>
    <w:rsid w:val="00B72068"/>
    <w:rsid w:val="00B72C94"/>
    <w:rsid w:val="00B75D3E"/>
    <w:rsid w:val="00B7745B"/>
    <w:rsid w:val="00B82C10"/>
    <w:rsid w:val="00B83139"/>
    <w:rsid w:val="00B879AE"/>
    <w:rsid w:val="00B90BD6"/>
    <w:rsid w:val="00B929F0"/>
    <w:rsid w:val="00B93921"/>
    <w:rsid w:val="00B97B0C"/>
    <w:rsid w:val="00BA5815"/>
    <w:rsid w:val="00BA6CAB"/>
    <w:rsid w:val="00BA7697"/>
    <w:rsid w:val="00BA787C"/>
    <w:rsid w:val="00BB070E"/>
    <w:rsid w:val="00BB0949"/>
    <w:rsid w:val="00BB3329"/>
    <w:rsid w:val="00BB53FF"/>
    <w:rsid w:val="00BB6481"/>
    <w:rsid w:val="00BB6872"/>
    <w:rsid w:val="00BC0672"/>
    <w:rsid w:val="00BC0BA1"/>
    <w:rsid w:val="00BC1F88"/>
    <w:rsid w:val="00BC21EA"/>
    <w:rsid w:val="00BC6297"/>
    <w:rsid w:val="00BD16A1"/>
    <w:rsid w:val="00BD2B3B"/>
    <w:rsid w:val="00BD2F8E"/>
    <w:rsid w:val="00BD3318"/>
    <w:rsid w:val="00BD549B"/>
    <w:rsid w:val="00BD6ED0"/>
    <w:rsid w:val="00BD7EA4"/>
    <w:rsid w:val="00BD7F47"/>
    <w:rsid w:val="00BE0AD2"/>
    <w:rsid w:val="00BE1338"/>
    <w:rsid w:val="00BE2503"/>
    <w:rsid w:val="00BE359F"/>
    <w:rsid w:val="00BE36DB"/>
    <w:rsid w:val="00BE462E"/>
    <w:rsid w:val="00BE5E6C"/>
    <w:rsid w:val="00BE611F"/>
    <w:rsid w:val="00BE6584"/>
    <w:rsid w:val="00BE6624"/>
    <w:rsid w:val="00BF0088"/>
    <w:rsid w:val="00BF2F4F"/>
    <w:rsid w:val="00BF38FB"/>
    <w:rsid w:val="00BF54BB"/>
    <w:rsid w:val="00BF5CB6"/>
    <w:rsid w:val="00BF624B"/>
    <w:rsid w:val="00BF7755"/>
    <w:rsid w:val="00C00322"/>
    <w:rsid w:val="00C00872"/>
    <w:rsid w:val="00C035DB"/>
    <w:rsid w:val="00C03934"/>
    <w:rsid w:val="00C0463B"/>
    <w:rsid w:val="00C06CAF"/>
    <w:rsid w:val="00C10A5C"/>
    <w:rsid w:val="00C11D09"/>
    <w:rsid w:val="00C15B78"/>
    <w:rsid w:val="00C21494"/>
    <w:rsid w:val="00C225FA"/>
    <w:rsid w:val="00C319B6"/>
    <w:rsid w:val="00C32B5F"/>
    <w:rsid w:val="00C34D70"/>
    <w:rsid w:val="00C34F9B"/>
    <w:rsid w:val="00C37177"/>
    <w:rsid w:val="00C40F6B"/>
    <w:rsid w:val="00C412F6"/>
    <w:rsid w:val="00C4168E"/>
    <w:rsid w:val="00C42F44"/>
    <w:rsid w:val="00C45EEF"/>
    <w:rsid w:val="00C4745A"/>
    <w:rsid w:val="00C504BB"/>
    <w:rsid w:val="00C515AC"/>
    <w:rsid w:val="00C51A9D"/>
    <w:rsid w:val="00C52203"/>
    <w:rsid w:val="00C52398"/>
    <w:rsid w:val="00C563C0"/>
    <w:rsid w:val="00C57D04"/>
    <w:rsid w:val="00C57D92"/>
    <w:rsid w:val="00C60152"/>
    <w:rsid w:val="00C616E2"/>
    <w:rsid w:val="00C6317A"/>
    <w:rsid w:val="00C63BFA"/>
    <w:rsid w:val="00C65239"/>
    <w:rsid w:val="00C67542"/>
    <w:rsid w:val="00C67737"/>
    <w:rsid w:val="00C7074E"/>
    <w:rsid w:val="00C70DFA"/>
    <w:rsid w:val="00C71CB2"/>
    <w:rsid w:val="00C74540"/>
    <w:rsid w:val="00C74D89"/>
    <w:rsid w:val="00C773D0"/>
    <w:rsid w:val="00C824B4"/>
    <w:rsid w:val="00C83A58"/>
    <w:rsid w:val="00C84B53"/>
    <w:rsid w:val="00C85C80"/>
    <w:rsid w:val="00C85D91"/>
    <w:rsid w:val="00C86F7B"/>
    <w:rsid w:val="00C91E5F"/>
    <w:rsid w:val="00C920D9"/>
    <w:rsid w:val="00C928D8"/>
    <w:rsid w:val="00C92DA9"/>
    <w:rsid w:val="00C93C8F"/>
    <w:rsid w:val="00C94104"/>
    <w:rsid w:val="00C95D8A"/>
    <w:rsid w:val="00CA028A"/>
    <w:rsid w:val="00CA06F1"/>
    <w:rsid w:val="00CA12AE"/>
    <w:rsid w:val="00CA1434"/>
    <w:rsid w:val="00CA2D03"/>
    <w:rsid w:val="00CA2E03"/>
    <w:rsid w:val="00CA32A2"/>
    <w:rsid w:val="00CA3338"/>
    <w:rsid w:val="00CA54F9"/>
    <w:rsid w:val="00CA563A"/>
    <w:rsid w:val="00CA6205"/>
    <w:rsid w:val="00CA64B4"/>
    <w:rsid w:val="00CA6D53"/>
    <w:rsid w:val="00CB1D37"/>
    <w:rsid w:val="00CB2C80"/>
    <w:rsid w:val="00CB2FF8"/>
    <w:rsid w:val="00CB3745"/>
    <w:rsid w:val="00CB401D"/>
    <w:rsid w:val="00CB6380"/>
    <w:rsid w:val="00CB6751"/>
    <w:rsid w:val="00CB76B5"/>
    <w:rsid w:val="00CC0BF6"/>
    <w:rsid w:val="00CC19A4"/>
    <w:rsid w:val="00CC1DDD"/>
    <w:rsid w:val="00CC3AEC"/>
    <w:rsid w:val="00CC4704"/>
    <w:rsid w:val="00CC5C19"/>
    <w:rsid w:val="00CD21EA"/>
    <w:rsid w:val="00CD4469"/>
    <w:rsid w:val="00CD511E"/>
    <w:rsid w:val="00CD5DB0"/>
    <w:rsid w:val="00CE0690"/>
    <w:rsid w:val="00CE0715"/>
    <w:rsid w:val="00CE1ACD"/>
    <w:rsid w:val="00CE4483"/>
    <w:rsid w:val="00CE5430"/>
    <w:rsid w:val="00CE7BA5"/>
    <w:rsid w:val="00CF01C4"/>
    <w:rsid w:val="00CF0200"/>
    <w:rsid w:val="00CF0339"/>
    <w:rsid w:val="00CF0C8C"/>
    <w:rsid w:val="00CF16C1"/>
    <w:rsid w:val="00CF171C"/>
    <w:rsid w:val="00CF1C9F"/>
    <w:rsid w:val="00CF2B4C"/>
    <w:rsid w:val="00CF4868"/>
    <w:rsid w:val="00CF57A6"/>
    <w:rsid w:val="00D0097D"/>
    <w:rsid w:val="00D01C49"/>
    <w:rsid w:val="00D06318"/>
    <w:rsid w:val="00D0704D"/>
    <w:rsid w:val="00D072E1"/>
    <w:rsid w:val="00D07AA2"/>
    <w:rsid w:val="00D10235"/>
    <w:rsid w:val="00D10BDC"/>
    <w:rsid w:val="00D1137A"/>
    <w:rsid w:val="00D116C1"/>
    <w:rsid w:val="00D16478"/>
    <w:rsid w:val="00D17724"/>
    <w:rsid w:val="00D205A1"/>
    <w:rsid w:val="00D20E1C"/>
    <w:rsid w:val="00D20EC4"/>
    <w:rsid w:val="00D2132A"/>
    <w:rsid w:val="00D22283"/>
    <w:rsid w:val="00D223C3"/>
    <w:rsid w:val="00D22C31"/>
    <w:rsid w:val="00D23603"/>
    <w:rsid w:val="00D244C8"/>
    <w:rsid w:val="00D24E03"/>
    <w:rsid w:val="00D25758"/>
    <w:rsid w:val="00D26C41"/>
    <w:rsid w:val="00D26D6A"/>
    <w:rsid w:val="00D31764"/>
    <w:rsid w:val="00D3274D"/>
    <w:rsid w:val="00D335A8"/>
    <w:rsid w:val="00D33AA0"/>
    <w:rsid w:val="00D33D4B"/>
    <w:rsid w:val="00D33F23"/>
    <w:rsid w:val="00D34391"/>
    <w:rsid w:val="00D346F4"/>
    <w:rsid w:val="00D355A2"/>
    <w:rsid w:val="00D36FA5"/>
    <w:rsid w:val="00D4168D"/>
    <w:rsid w:val="00D4251D"/>
    <w:rsid w:val="00D42F99"/>
    <w:rsid w:val="00D42FD0"/>
    <w:rsid w:val="00D43C32"/>
    <w:rsid w:val="00D44192"/>
    <w:rsid w:val="00D44946"/>
    <w:rsid w:val="00D45C5A"/>
    <w:rsid w:val="00D45E1A"/>
    <w:rsid w:val="00D476AD"/>
    <w:rsid w:val="00D47CE2"/>
    <w:rsid w:val="00D50870"/>
    <w:rsid w:val="00D50F0C"/>
    <w:rsid w:val="00D52BA2"/>
    <w:rsid w:val="00D532B6"/>
    <w:rsid w:val="00D53990"/>
    <w:rsid w:val="00D54CF5"/>
    <w:rsid w:val="00D57111"/>
    <w:rsid w:val="00D57357"/>
    <w:rsid w:val="00D57B0B"/>
    <w:rsid w:val="00D601E9"/>
    <w:rsid w:val="00D60C01"/>
    <w:rsid w:val="00D62C91"/>
    <w:rsid w:val="00D63D1B"/>
    <w:rsid w:val="00D63EBA"/>
    <w:rsid w:val="00D64C23"/>
    <w:rsid w:val="00D64F53"/>
    <w:rsid w:val="00D658B6"/>
    <w:rsid w:val="00D65B03"/>
    <w:rsid w:val="00D66388"/>
    <w:rsid w:val="00D66FD9"/>
    <w:rsid w:val="00D67340"/>
    <w:rsid w:val="00D7028C"/>
    <w:rsid w:val="00D733B4"/>
    <w:rsid w:val="00D73826"/>
    <w:rsid w:val="00D74FF1"/>
    <w:rsid w:val="00D76356"/>
    <w:rsid w:val="00D7647D"/>
    <w:rsid w:val="00D7661C"/>
    <w:rsid w:val="00D76A7D"/>
    <w:rsid w:val="00D774FA"/>
    <w:rsid w:val="00D84A21"/>
    <w:rsid w:val="00D84EE9"/>
    <w:rsid w:val="00D90E7B"/>
    <w:rsid w:val="00D91748"/>
    <w:rsid w:val="00D955E2"/>
    <w:rsid w:val="00D97A20"/>
    <w:rsid w:val="00DA0B7C"/>
    <w:rsid w:val="00DA456E"/>
    <w:rsid w:val="00DA4A4F"/>
    <w:rsid w:val="00DA54F6"/>
    <w:rsid w:val="00DA61CB"/>
    <w:rsid w:val="00DA7147"/>
    <w:rsid w:val="00DB3055"/>
    <w:rsid w:val="00DB38CF"/>
    <w:rsid w:val="00DC0DB7"/>
    <w:rsid w:val="00DC3A99"/>
    <w:rsid w:val="00DC3EB0"/>
    <w:rsid w:val="00DC47B7"/>
    <w:rsid w:val="00DC6E8F"/>
    <w:rsid w:val="00DD06EC"/>
    <w:rsid w:val="00DD2342"/>
    <w:rsid w:val="00DD5734"/>
    <w:rsid w:val="00DD5835"/>
    <w:rsid w:val="00DD67E3"/>
    <w:rsid w:val="00DE1C9C"/>
    <w:rsid w:val="00DE3484"/>
    <w:rsid w:val="00DE376F"/>
    <w:rsid w:val="00DE439E"/>
    <w:rsid w:val="00DE50D7"/>
    <w:rsid w:val="00DE7027"/>
    <w:rsid w:val="00DE74B9"/>
    <w:rsid w:val="00DE7883"/>
    <w:rsid w:val="00DE7BB6"/>
    <w:rsid w:val="00DF6FD0"/>
    <w:rsid w:val="00DF7464"/>
    <w:rsid w:val="00DF77D7"/>
    <w:rsid w:val="00DF7B44"/>
    <w:rsid w:val="00DF7BC0"/>
    <w:rsid w:val="00E00EE9"/>
    <w:rsid w:val="00E0399F"/>
    <w:rsid w:val="00E061B1"/>
    <w:rsid w:val="00E0753B"/>
    <w:rsid w:val="00E07AAF"/>
    <w:rsid w:val="00E07FE2"/>
    <w:rsid w:val="00E10A27"/>
    <w:rsid w:val="00E11CEF"/>
    <w:rsid w:val="00E1271F"/>
    <w:rsid w:val="00E1333A"/>
    <w:rsid w:val="00E156A2"/>
    <w:rsid w:val="00E16097"/>
    <w:rsid w:val="00E16179"/>
    <w:rsid w:val="00E16583"/>
    <w:rsid w:val="00E1708F"/>
    <w:rsid w:val="00E17217"/>
    <w:rsid w:val="00E20F46"/>
    <w:rsid w:val="00E22519"/>
    <w:rsid w:val="00E232E3"/>
    <w:rsid w:val="00E239C9"/>
    <w:rsid w:val="00E24028"/>
    <w:rsid w:val="00E24241"/>
    <w:rsid w:val="00E248A4"/>
    <w:rsid w:val="00E24963"/>
    <w:rsid w:val="00E27F09"/>
    <w:rsid w:val="00E303D7"/>
    <w:rsid w:val="00E30AE7"/>
    <w:rsid w:val="00E3415A"/>
    <w:rsid w:val="00E36163"/>
    <w:rsid w:val="00E36796"/>
    <w:rsid w:val="00E37444"/>
    <w:rsid w:val="00E3797E"/>
    <w:rsid w:val="00E42257"/>
    <w:rsid w:val="00E423C5"/>
    <w:rsid w:val="00E42736"/>
    <w:rsid w:val="00E43ECC"/>
    <w:rsid w:val="00E45B41"/>
    <w:rsid w:val="00E4605C"/>
    <w:rsid w:val="00E46985"/>
    <w:rsid w:val="00E47657"/>
    <w:rsid w:val="00E50F41"/>
    <w:rsid w:val="00E540CC"/>
    <w:rsid w:val="00E54DB7"/>
    <w:rsid w:val="00E54EED"/>
    <w:rsid w:val="00E562CD"/>
    <w:rsid w:val="00E570A0"/>
    <w:rsid w:val="00E61D97"/>
    <w:rsid w:val="00E62FF3"/>
    <w:rsid w:val="00E6381D"/>
    <w:rsid w:val="00E649D2"/>
    <w:rsid w:val="00E6539E"/>
    <w:rsid w:val="00E65757"/>
    <w:rsid w:val="00E659E4"/>
    <w:rsid w:val="00E65D24"/>
    <w:rsid w:val="00E6656C"/>
    <w:rsid w:val="00E66A1A"/>
    <w:rsid w:val="00E67133"/>
    <w:rsid w:val="00E7314C"/>
    <w:rsid w:val="00E73AD9"/>
    <w:rsid w:val="00E74364"/>
    <w:rsid w:val="00E746D1"/>
    <w:rsid w:val="00E75F3C"/>
    <w:rsid w:val="00E774C7"/>
    <w:rsid w:val="00E77A52"/>
    <w:rsid w:val="00E80BEB"/>
    <w:rsid w:val="00E81D34"/>
    <w:rsid w:val="00E822FC"/>
    <w:rsid w:val="00E8233B"/>
    <w:rsid w:val="00E83504"/>
    <w:rsid w:val="00E8418E"/>
    <w:rsid w:val="00E86CC6"/>
    <w:rsid w:val="00E907B3"/>
    <w:rsid w:val="00E90884"/>
    <w:rsid w:val="00E93375"/>
    <w:rsid w:val="00E93FFA"/>
    <w:rsid w:val="00E95E55"/>
    <w:rsid w:val="00E95EEE"/>
    <w:rsid w:val="00E964A4"/>
    <w:rsid w:val="00E97925"/>
    <w:rsid w:val="00E97C8B"/>
    <w:rsid w:val="00EA250D"/>
    <w:rsid w:val="00EA3585"/>
    <w:rsid w:val="00EA38C7"/>
    <w:rsid w:val="00EA3E25"/>
    <w:rsid w:val="00EA4F0A"/>
    <w:rsid w:val="00EA5B02"/>
    <w:rsid w:val="00EA6578"/>
    <w:rsid w:val="00EA744E"/>
    <w:rsid w:val="00EA7739"/>
    <w:rsid w:val="00EB142F"/>
    <w:rsid w:val="00EB4D73"/>
    <w:rsid w:val="00EB5521"/>
    <w:rsid w:val="00EB58F6"/>
    <w:rsid w:val="00EB7112"/>
    <w:rsid w:val="00EB73E5"/>
    <w:rsid w:val="00EB7BB0"/>
    <w:rsid w:val="00EC00A5"/>
    <w:rsid w:val="00EC08A2"/>
    <w:rsid w:val="00EC2E6C"/>
    <w:rsid w:val="00EC3BFB"/>
    <w:rsid w:val="00EC4661"/>
    <w:rsid w:val="00EC600A"/>
    <w:rsid w:val="00EC6482"/>
    <w:rsid w:val="00EC7358"/>
    <w:rsid w:val="00EC7C14"/>
    <w:rsid w:val="00ED014B"/>
    <w:rsid w:val="00ED0B04"/>
    <w:rsid w:val="00ED2134"/>
    <w:rsid w:val="00ED3632"/>
    <w:rsid w:val="00ED7378"/>
    <w:rsid w:val="00EE0DFA"/>
    <w:rsid w:val="00EE4DC7"/>
    <w:rsid w:val="00EE533D"/>
    <w:rsid w:val="00EE5553"/>
    <w:rsid w:val="00EE7A0C"/>
    <w:rsid w:val="00EE7B05"/>
    <w:rsid w:val="00EF1330"/>
    <w:rsid w:val="00EF2074"/>
    <w:rsid w:val="00EF242D"/>
    <w:rsid w:val="00EF2BD6"/>
    <w:rsid w:val="00EF360A"/>
    <w:rsid w:val="00EF4415"/>
    <w:rsid w:val="00EF696B"/>
    <w:rsid w:val="00EF6AA0"/>
    <w:rsid w:val="00F014F1"/>
    <w:rsid w:val="00F03E67"/>
    <w:rsid w:val="00F046F6"/>
    <w:rsid w:val="00F0588C"/>
    <w:rsid w:val="00F0675A"/>
    <w:rsid w:val="00F0796E"/>
    <w:rsid w:val="00F108F2"/>
    <w:rsid w:val="00F12B46"/>
    <w:rsid w:val="00F144EC"/>
    <w:rsid w:val="00F1462E"/>
    <w:rsid w:val="00F16D7B"/>
    <w:rsid w:val="00F16F47"/>
    <w:rsid w:val="00F171A2"/>
    <w:rsid w:val="00F218A9"/>
    <w:rsid w:val="00F23D9F"/>
    <w:rsid w:val="00F244CC"/>
    <w:rsid w:val="00F24CCA"/>
    <w:rsid w:val="00F2501A"/>
    <w:rsid w:val="00F26BCA"/>
    <w:rsid w:val="00F27606"/>
    <w:rsid w:val="00F31218"/>
    <w:rsid w:val="00F3204B"/>
    <w:rsid w:val="00F32280"/>
    <w:rsid w:val="00F3272A"/>
    <w:rsid w:val="00F3346E"/>
    <w:rsid w:val="00F34DC3"/>
    <w:rsid w:val="00F36784"/>
    <w:rsid w:val="00F402CA"/>
    <w:rsid w:val="00F40BED"/>
    <w:rsid w:val="00F43403"/>
    <w:rsid w:val="00F43688"/>
    <w:rsid w:val="00F43793"/>
    <w:rsid w:val="00F4413D"/>
    <w:rsid w:val="00F458BA"/>
    <w:rsid w:val="00F469B6"/>
    <w:rsid w:val="00F4720F"/>
    <w:rsid w:val="00F4761F"/>
    <w:rsid w:val="00F509BD"/>
    <w:rsid w:val="00F520D4"/>
    <w:rsid w:val="00F53E5A"/>
    <w:rsid w:val="00F53FD3"/>
    <w:rsid w:val="00F5468E"/>
    <w:rsid w:val="00F55D7F"/>
    <w:rsid w:val="00F7056A"/>
    <w:rsid w:val="00F72703"/>
    <w:rsid w:val="00F74098"/>
    <w:rsid w:val="00F74CF3"/>
    <w:rsid w:val="00F81795"/>
    <w:rsid w:val="00F82653"/>
    <w:rsid w:val="00F836AA"/>
    <w:rsid w:val="00F850FF"/>
    <w:rsid w:val="00F87592"/>
    <w:rsid w:val="00F87C89"/>
    <w:rsid w:val="00F912F2"/>
    <w:rsid w:val="00F919E9"/>
    <w:rsid w:val="00F91C17"/>
    <w:rsid w:val="00F93376"/>
    <w:rsid w:val="00F94717"/>
    <w:rsid w:val="00F95D4D"/>
    <w:rsid w:val="00FA182E"/>
    <w:rsid w:val="00FA1CCB"/>
    <w:rsid w:val="00FA3B25"/>
    <w:rsid w:val="00FA3F8E"/>
    <w:rsid w:val="00FA548B"/>
    <w:rsid w:val="00FA661C"/>
    <w:rsid w:val="00FB103C"/>
    <w:rsid w:val="00FB1C9E"/>
    <w:rsid w:val="00FB2D01"/>
    <w:rsid w:val="00FB3E1E"/>
    <w:rsid w:val="00FB4BBA"/>
    <w:rsid w:val="00FB5462"/>
    <w:rsid w:val="00FB549A"/>
    <w:rsid w:val="00FB6536"/>
    <w:rsid w:val="00FB7017"/>
    <w:rsid w:val="00FB7526"/>
    <w:rsid w:val="00FB75F0"/>
    <w:rsid w:val="00FB772A"/>
    <w:rsid w:val="00FB7EEA"/>
    <w:rsid w:val="00FC12FF"/>
    <w:rsid w:val="00FC4E65"/>
    <w:rsid w:val="00FC500E"/>
    <w:rsid w:val="00FC5FFC"/>
    <w:rsid w:val="00FC7DFA"/>
    <w:rsid w:val="00FD0DE6"/>
    <w:rsid w:val="00FD1BA1"/>
    <w:rsid w:val="00FD301C"/>
    <w:rsid w:val="00FD423B"/>
    <w:rsid w:val="00FD470C"/>
    <w:rsid w:val="00FD4B94"/>
    <w:rsid w:val="00FD5CDB"/>
    <w:rsid w:val="00FD65CF"/>
    <w:rsid w:val="00FD7D48"/>
    <w:rsid w:val="00FD7FF9"/>
    <w:rsid w:val="00FE0B67"/>
    <w:rsid w:val="00FE367B"/>
    <w:rsid w:val="00FE36C0"/>
    <w:rsid w:val="00FE3D1D"/>
    <w:rsid w:val="00FE40CC"/>
    <w:rsid w:val="00FE57A2"/>
    <w:rsid w:val="00FE5CF4"/>
    <w:rsid w:val="00FF055D"/>
    <w:rsid w:val="00FF0C33"/>
    <w:rsid w:val="00FF13F7"/>
    <w:rsid w:val="00FF2823"/>
    <w:rsid w:val="00FF2BB2"/>
    <w:rsid w:val="00FF68C6"/>
    <w:rsid w:val="00FF6A13"/>
    <w:rsid w:val="00FF7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D8787E"/>
  <w15:docId w15:val="{BC0BBB00-9F0B-484C-9AE1-748E4915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383"/>
  </w:style>
  <w:style w:type="paragraph" w:styleId="Heading1">
    <w:name w:val="heading 1"/>
    <w:basedOn w:val="Normal"/>
    <w:next w:val="Normal"/>
    <w:link w:val="Heading1Char"/>
    <w:uiPriority w:val="9"/>
    <w:qFormat/>
    <w:rsid w:val="00FD1B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16CF1"/>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ind w:left="1418" w:hanging="1418"/>
      <w:outlineLvl w:val="1"/>
    </w:pPr>
    <w:rPr>
      <w:rFonts w:ascii="Garamond" w:eastAsia="Times New Roman" w:hAnsi="Garamond" w:cs="Times New Roman"/>
      <w:b/>
      <w:spacing w:val="-2"/>
      <w:sz w:val="24"/>
      <w:szCs w:val="20"/>
      <w:lang w:val="en-US"/>
    </w:rPr>
  </w:style>
  <w:style w:type="paragraph" w:styleId="Heading5">
    <w:name w:val="heading 5"/>
    <w:basedOn w:val="Normal"/>
    <w:next w:val="Normal"/>
    <w:link w:val="Heading5Char"/>
    <w:uiPriority w:val="9"/>
    <w:unhideWhenUsed/>
    <w:qFormat/>
    <w:rsid w:val="00FD1BA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D1BA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B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16CF1"/>
    <w:rPr>
      <w:rFonts w:ascii="Garamond" w:eastAsia="Times New Roman" w:hAnsi="Garamond" w:cs="Times New Roman"/>
      <w:b/>
      <w:spacing w:val="-2"/>
      <w:sz w:val="24"/>
      <w:szCs w:val="20"/>
      <w:lang w:val="en-US"/>
    </w:rPr>
  </w:style>
  <w:style w:type="character" w:customStyle="1" w:styleId="Heading5Char">
    <w:name w:val="Heading 5 Char"/>
    <w:basedOn w:val="DefaultParagraphFont"/>
    <w:link w:val="Heading5"/>
    <w:uiPriority w:val="9"/>
    <w:rsid w:val="00FD1BA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D1BA1"/>
    <w:rPr>
      <w:rFonts w:asciiTheme="majorHAnsi" w:eastAsiaTheme="majorEastAsia" w:hAnsiTheme="majorHAnsi" w:cstheme="majorBidi"/>
      <w:i/>
      <w:iCs/>
      <w:color w:val="243F60" w:themeColor="accent1" w:themeShade="7F"/>
    </w:rPr>
  </w:style>
  <w:style w:type="paragraph" w:styleId="FootnoteText">
    <w:name w:val="footnote text"/>
    <w:basedOn w:val="Normal"/>
    <w:link w:val="FootnoteTextChar"/>
    <w:uiPriority w:val="99"/>
    <w:unhideWhenUsed/>
    <w:rsid w:val="00EB58F6"/>
    <w:pPr>
      <w:spacing w:after="0" w:line="240" w:lineRule="auto"/>
    </w:pPr>
    <w:rPr>
      <w:sz w:val="20"/>
      <w:szCs w:val="20"/>
    </w:rPr>
  </w:style>
  <w:style w:type="character" w:customStyle="1" w:styleId="FootnoteTextChar">
    <w:name w:val="Footnote Text Char"/>
    <w:basedOn w:val="DefaultParagraphFont"/>
    <w:link w:val="FootnoteText"/>
    <w:uiPriority w:val="99"/>
    <w:rsid w:val="00EB58F6"/>
    <w:rPr>
      <w:sz w:val="20"/>
      <w:szCs w:val="20"/>
    </w:rPr>
  </w:style>
  <w:style w:type="character" w:styleId="FootnoteReference">
    <w:name w:val="footnote reference"/>
    <w:uiPriority w:val="99"/>
    <w:unhideWhenUsed/>
    <w:rsid w:val="00EB58F6"/>
    <w:rPr>
      <w:rFonts w:cs="Times New Roman"/>
      <w:vertAlign w:val="superscript"/>
    </w:rPr>
  </w:style>
  <w:style w:type="paragraph" w:styleId="Footer">
    <w:name w:val="footer"/>
    <w:basedOn w:val="Normal"/>
    <w:link w:val="FooterChar"/>
    <w:uiPriority w:val="99"/>
    <w:rsid w:val="00516CF1"/>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516CF1"/>
    <w:rPr>
      <w:rFonts w:ascii="Times New Roman" w:eastAsia="Times New Roman" w:hAnsi="Times New Roman" w:cs="Times New Roman"/>
      <w:sz w:val="24"/>
      <w:szCs w:val="20"/>
    </w:rPr>
  </w:style>
  <w:style w:type="paragraph" w:customStyle="1" w:styleId="NRFTitle1">
    <w:name w:val="NRF Title1"/>
    <w:next w:val="NRFBody"/>
    <w:rsid w:val="00516CF1"/>
    <w:pPr>
      <w:numPr>
        <w:numId w:val="1"/>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Body">
    <w:name w:val="NRF Body"/>
    <w:rsid w:val="00516CF1"/>
    <w:pPr>
      <w:numPr>
        <w:numId w:val="2"/>
      </w:numPr>
      <w:tabs>
        <w:tab w:val="left" w:pos="-743"/>
        <w:tab w:val="left" w:pos="-23"/>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 w:type="paragraph" w:customStyle="1" w:styleId="NRFTitle2">
    <w:name w:val="NRF Title2"/>
    <w:basedOn w:val="Normal"/>
    <w:next w:val="NRFBody"/>
    <w:rsid w:val="00516CF1"/>
    <w:pPr>
      <w:numPr>
        <w:ilvl w:val="1"/>
        <w:numId w:val="1"/>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RFBody"/>
    <w:rsid w:val="00516CF1"/>
    <w:pPr>
      <w:numPr>
        <w:ilvl w:val="2"/>
        <w:numId w:val="1"/>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 w:type="paragraph" w:styleId="BalloonText">
    <w:name w:val="Balloon Text"/>
    <w:basedOn w:val="Normal"/>
    <w:link w:val="BalloonTextChar"/>
    <w:uiPriority w:val="99"/>
    <w:semiHidden/>
    <w:unhideWhenUsed/>
    <w:rsid w:val="00516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CF1"/>
    <w:rPr>
      <w:rFonts w:ascii="Tahoma" w:hAnsi="Tahoma" w:cs="Tahoma"/>
      <w:sz w:val="16"/>
      <w:szCs w:val="16"/>
    </w:rPr>
  </w:style>
  <w:style w:type="paragraph" w:customStyle="1" w:styleId="NRFBodySimple">
    <w:name w:val="NRF Body Simple"/>
    <w:basedOn w:val="Normal"/>
    <w:rsid w:val="00516CF1"/>
    <w:pPr>
      <w:spacing w:after="0" w:line="240" w:lineRule="auto"/>
      <w:ind w:left="340"/>
    </w:pPr>
    <w:rPr>
      <w:rFonts w:ascii="Garamond" w:eastAsia="Times New Roman" w:hAnsi="Garamond" w:cs="Arial"/>
      <w:sz w:val="24"/>
      <w:szCs w:val="24"/>
    </w:rPr>
  </w:style>
  <w:style w:type="table" w:styleId="TableGrid">
    <w:name w:val="Table Grid"/>
    <w:basedOn w:val="TableNormal"/>
    <w:rsid w:val="00516CF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D1BA1"/>
    <w:pPr>
      <w:spacing w:after="0" w:line="240" w:lineRule="auto"/>
    </w:pPr>
    <w:rPr>
      <w:rFonts w:ascii="Garamond" w:eastAsia="Times New Roman" w:hAnsi="Garamond" w:cs="Times New Roman"/>
      <w:szCs w:val="20"/>
      <w:lang w:val="en-US"/>
    </w:rPr>
  </w:style>
  <w:style w:type="character" w:customStyle="1" w:styleId="BodyTextChar">
    <w:name w:val="Body Text Char"/>
    <w:basedOn w:val="DefaultParagraphFont"/>
    <w:link w:val="BodyText"/>
    <w:rsid w:val="00FD1BA1"/>
    <w:rPr>
      <w:rFonts w:ascii="Garamond" w:eastAsia="Times New Roman" w:hAnsi="Garamond" w:cs="Times New Roman"/>
      <w:szCs w:val="20"/>
      <w:lang w:val="en-US"/>
    </w:rPr>
  </w:style>
  <w:style w:type="paragraph" w:styleId="Title">
    <w:name w:val="Title"/>
    <w:basedOn w:val="Normal"/>
    <w:link w:val="TitleChar"/>
    <w:qFormat/>
    <w:rsid w:val="00FD1BA1"/>
    <w:pPr>
      <w:widowControl w:val="0"/>
      <w:autoSpaceDE w:val="0"/>
      <w:autoSpaceDN w:val="0"/>
      <w:adjustRightInd w:val="0"/>
      <w:spacing w:after="0" w:line="240" w:lineRule="auto"/>
      <w:jc w:val="center"/>
    </w:pPr>
    <w:rPr>
      <w:rFonts w:ascii="Trebuchet MS" w:eastAsia="Times New Roman" w:hAnsi="Trebuchet MS" w:cs="Times New Roman"/>
      <w:sz w:val="24"/>
      <w:szCs w:val="24"/>
    </w:rPr>
  </w:style>
  <w:style w:type="character" w:customStyle="1" w:styleId="TitleChar">
    <w:name w:val="Title Char"/>
    <w:basedOn w:val="DefaultParagraphFont"/>
    <w:link w:val="Title"/>
    <w:rsid w:val="00FD1BA1"/>
    <w:rPr>
      <w:rFonts w:ascii="Trebuchet MS" w:eastAsia="Times New Roman" w:hAnsi="Trebuchet MS" w:cs="Times New Roman"/>
      <w:sz w:val="24"/>
      <w:szCs w:val="24"/>
    </w:rPr>
  </w:style>
  <w:style w:type="paragraph" w:styleId="ListParagraph">
    <w:name w:val="List Paragraph"/>
    <w:basedOn w:val="Normal"/>
    <w:uiPriority w:val="34"/>
    <w:qFormat/>
    <w:rsid w:val="00FD1BA1"/>
    <w:pPr>
      <w:ind w:left="720"/>
      <w:contextualSpacing/>
    </w:pPr>
  </w:style>
  <w:style w:type="paragraph" w:styleId="BodyText3">
    <w:name w:val="Body Text 3"/>
    <w:basedOn w:val="Normal"/>
    <w:link w:val="BodyText3Char"/>
    <w:uiPriority w:val="99"/>
    <w:unhideWhenUsed/>
    <w:rsid w:val="005D24BD"/>
    <w:pPr>
      <w:spacing w:after="120"/>
    </w:pPr>
    <w:rPr>
      <w:sz w:val="16"/>
      <w:szCs w:val="16"/>
    </w:rPr>
  </w:style>
  <w:style w:type="character" w:customStyle="1" w:styleId="BodyText3Char">
    <w:name w:val="Body Text 3 Char"/>
    <w:basedOn w:val="DefaultParagraphFont"/>
    <w:link w:val="BodyText3"/>
    <w:uiPriority w:val="99"/>
    <w:rsid w:val="005D24BD"/>
    <w:rPr>
      <w:sz w:val="16"/>
      <w:szCs w:val="16"/>
    </w:rPr>
  </w:style>
  <w:style w:type="paragraph" w:styleId="Header">
    <w:name w:val="header"/>
    <w:basedOn w:val="Normal"/>
    <w:link w:val="HeaderChar"/>
    <w:uiPriority w:val="99"/>
    <w:unhideWhenUsed/>
    <w:rsid w:val="00546A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AF4"/>
  </w:style>
  <w:style w:type="character" w:styleId="CommentReference">
    <w:name w:val="annotation reference"/>
    <w:basedOn w:val="DefaultParagraphFont"/>
    <w:uiPriority w:val="99"/>
    <w:semiHidden/>
    <w:unhideWhenUsed/>
    <w:rsid w:val="001B75C1"/>
    <w:rPr>
      <w:sz w:val="16"/>
      <w:szCs w:val="16"/>
    </w:rPr>
  </w:style>
  <w:style w:type="paragraph" w:styleId="CommentText">
    <w:name w:val="annotation text"/>
    <w:basedOn w:val="Normal"/>
    <w:link w:val="CommentTextChar"/>
    <w:uiPriority w:val="99"/>
    <w:semiHidden/>
    <w:unhideWhenUsed/>
    <w:rsid w:val="001B75C1"/>
    <w:pPr>
      <w:spacing w:line="240" w:lineRule="auto"/>
    </w:pPr>
    <w:rPr>
      <w:sz w:val="20"/>
      <w:szCs w:val="20"/>
    </w:rPr>
  </w:style>
  <w:style w:type="character" w:customStyle="1" w:styleId="CommentTextChar">
    <w:name w:val="Comment Text Char"/>
    <w:basedOn w:val="DefaultParagraphFont"/>
    <w:link w:val="CommentText"/>
    <w:uiPriority w:val="99"/>
    <w:semiHidden/>
    <w:rsid w:val="001B75C1"/>
    <w:rPr>
      <w:sz w:val="20"/>
      <w:szCs w:val="20"/>
    </w:rPr>
  </w:style>
  <w:style w:type="paragraph" w:styleId="CommentSubject">
    <w:name w:val="annotation subject"/>
    <w:basedOn w:val="CommentText"/>
    <w:next w:val="CommentText"/>
    <w:link w:val="CommentSubjectChar"/>
    <w:uiPriority w:val="99"/>
    <w:semiHidden/>
    <w:unhideWhenUsed/>
    <w:rsid w:val="001B75C1"/>
    <w:rPr>
      <w:b/>
      <w:bCs/>
    </w:rPr>
  </w:style>
  <w:style w:type="character" w:customStyle="1" w:styleId="CommentSubjectChar">
    <w:name w:val="Comment Subject Char"/>
    <w:basedOn w:val="CommentTextChar"/>
    <w:link w:val="CommentSubject"/>
    <w:uiPriority w:val="99"/>
    <w:semiHidden/>
    <w:rsid w:val="001B75C1"/>
    <w:rPr>
      <w:b/>
      <w:bCs/>
      <w:sz w:val="20"/>
      <w:szCs w:val="20"/>
    </w:rPr>
  </w:style>
  <w:style w:type="character" w:styleId="PageNumber">
    <w:name w:val="page number"/>
    <w:basedOn w:val="DefaultParagraphFont"/>
    <w:rsid w:val="00F3346E"/>
  </w:style>
  <w:style w:type="paragraph" w:customStyle="1" w:styleId="StyleactionnogtBold">
    <w:name w:val="Style actionnogt + Bold"/>
    <w:basedOn w:val="Normal"/>
    <w:link w:val="StyleactionnogtBoldChar"/>
    <w:rsid w:val="00F108F2"/>
    <w:pPr>
      <w:keepNext/>
      <w:keepLines/>
      <w:pBdr>
        <w:top w:val="single" w:sz="2" w:space="1" w:color="auto"/>
        <w:left w:val="single" w:sz="2" w:space="4" w:color="auto"/>
        <w:bottom w:val="single" w:sz="2" w:space="1" w:color="auto"/>
        <w:right w:val="single" w:sz="2" w:space="4" w:color="auto"/>
      </w:pBdr>
      <w:spacing w:before="120" w:after="60" w:line="240" w:lineRule="atLeast"/>
    </w:pPr>
    <w:rPr>
      <w:rFonts w:ascii="Garamond" w:eastAsia="Batang" w:hAnsi="Garamond" w:cs="Garamond"/>
      <w:b/>
      <w:bCs/>
      <w:noProof/>
      <w:lang w:val="en-US"/>
    </w:rPr>
  </w:style>
  <w:style w:type="character" w:customStyle="1" w:styleId="StyleactionnogtBoldChar">
    <w:name w:val="Style actionnogt + Bold Char"/>
    <w:link w:val="StyleactionnogtBold"/>
    <w:rsid w:val="00F108F2"/>
    <w:rPr>
      <w:rFonts w:ascii="Garamond" w:eastAsia="Batang" w:hAnsi="Garamond" w:cs="Garamond"/>
      <w:b/>
      <w:bCs/>
      <w:noProof/>
      <w:lang w:val="en-US"/>
    </w:rPr>
  </w:style>
  <w:style w:type="paragraph" w:customStyle="1" w:styleId="Default">
    <w:name w:val="Default"/>
    <w:rsid w:val="00751BE4"/>
    <w:pPr>
      <w:autoSpaceDE w:val="0"/>
      <w:autoSpaceDN w:val="0"/>
      <w:adjustRightInd w:val="0"/>
      <w:spacing w:after="0" w:line="240" w:lineRule="auto"/>
    </w:pPr>
    <w:rPr>
      <w:rFonts w:ascii="Garamond" w:hAnsi="Garamond" w:cs="Garamond"/>
      <w:color w:val="000000"/>
      <w:sz w:val="24"/>
      <w:szCs w:val="24"/>
    </w:rPr>
  </w:style>
  <w:style w:type="paragraph" w:customStyle="1" w:styleId="actionnogt">
    <w:name w:val="actionnogt"/>
    <w:basedOn w:val="Normal"/>
    <w:link w:val="actionnogtChar"/>
    <w:rsid w:val="00EA4F0A"/>
    <w:pPr>
      <w:keepNext/>
      <w:keepLines/>
      <w:pBdr>
        <w:top w:val="single" w:sz="2" w:space="1" w:color="auto"/>
        <w:left w:val="single" w:sz="2" w:space="4" w:color="auto"/>
        <w:bottom w:val="single" w:sz="2" w:space="1" w:color="auto"/>
        <w:right w:val="single" w:sz="2" w:space="4" w:color="auto"/>
      </w:pBdr>
      <w:spacing w:before="120" w:after="60" w:line="240" w:lineRule="atLeast"/>
    </w:pPr>
    <w:rPr>
      <w:rFonts w:ascii="Garamond" w:eastAsia="Batang" w:hAnsi="Garamond" w:cs="Garamond"/>
      <w:noProof/>
      <w:lang w:val="en-US"/>
    </w:rPr>
  </w:style>
  <w:style w:type="character" w:customStyle="1" w:styleId="actionnogtChar">
    <w:name w:val="actionnogt Char"/>
    <w:link w:val="actionnogt"/>
    <w:rsid w:val="00EA4F0A"/>
    <w:rPr>
      <w:rFonts w:ascii="Garamond" w:eastAsia="Batang" w:hAnsi="Garamond" w:cs="Garamond"/>
      <w:noProof/>
      <w:lang w:val="en-US"/>
    </w:rPr>
  </w:style>
  <w:style w:type="paragraph" w:styleId="EndnoteText">
    <w:name w:val="endnote text"/>
    <w:basedOn w:val="Normal"/>
    <w:link w:val="EndnoteTextChar"/>
    <w:uiPriority w:val="99"/>
    <w:semiHidden/>
    <w:unhideWhenUsed/>
    <w:rsid w:val="007E301B"/>
    <w:pPr>
      <w:spacing w:after="0" w:line="240" w:lineRule="auto"/>
    </w:pPr>
    <w:rPr>
      <w:sz w:val="20"/>
      <w:szCs w:val="20"/>
      <w:lang w:val="es-ES"/>
    </w:rPr>
  </w:style>
  <w:style w:type="character" w:customStyle="1" w:styleId="EndnoteTextChar">
    <w:name w:val="Endnote Text Char"/>
    <w:basedOn w:val="DefaultParagraphFont"/>
    <w:link w:val="EndnoteText"/>
    <w:uiPriority w:val="99"/>
    <w:semiHidden/>
    <w:rsid w:val="007E301B"/>
    <w:rPr>
      <w:sz w:val="20"/>
      <w:szCs w:val="20"/>
      <w:lang w:val="es-ES"/>
    </w:rPr>
  </w:style>
  <w:style w:type="character" w:styleId="EndnoteReference">
    <w:name w:val="endnote reference"/>
    <w:basedOn w:val="DefaultParagraphFont"/>
    <w:uiPriority w:val="99"/>
    <w:semiHidden/>
    <w:unhideWhenUsed/>
    <w:rsid w:val="007E301B"/>
    <w:rPr>
      <w:vertAlign w:val="superscript"/>
    </w:rPr>
  </w:style>
  <w:style w:type="paragraph" w:customStyle="1" w:styleId="MediumGrid1-Accent21">
    <w:name w:val="Medium Grid 1 - Accent 21"/>
    <w:basedOn w:val="Normal"/>
    <w:uiPriority w:val="34"/>
    <w:qFormat/>
    <w:rsid w:val="00BE2503"/>
    <w:pPr>
      <w:spacing w:after="0" w:line="240" w:lineRule="auto"/>
      <w:ind w:left="720"/>
    </w:pPr>
    <w:rPr>
      <w:rFonts w:ascii="Garamond" w:eastAsia="Batang" w:hAnsi="Garamond" w:cs="Garamond"/>
      <w:sz w:val="24"/>
      <w:szCs w:val="24"/>
      <w:lang w:val="en-US"/>
    </w:rPr>
  </w:style>
  <w:style w:type="character" w:styleId="Hyperlink">
    <w:name w:val="Hyperlink"/>
    <w:basedOn w:val="DefaultParagraphFont"/>
    <w:uiPriority w:val="99"/>
    <w:unhideWhenUsed/>
    <w:rsid w:val="001C1383"/>
    <w:rPr>
      <w:rFonts w:ascii="Calibri" w:hAnsi="Calibri" w:hint="default"/>
      <w:b w:val="0"/>
      <w:bCs w:val="0"/>
      <w:strike w:val="0"/>
      <w:dstrike w:val="0"/>
      <w:color w:val="3333FF"/>
      <w:sz w:val="22"/>
      <w:szCs w:val="18"/>
      <w:u w:val="none"/>
      <w:effect w:val="none"/>
    </w:rPr>
  </w:style>
  <w:style w:type="character" w:customStyle="1" w:styleId="placeholderbegin21">
    <w:name w:val="placeholder_begin21"/>
    <w:basedOn w:val="DefaultParagraphFont"/>
    <w:rsid w:val="00023F73"/>
    <w:rPr>
      <w:vanish/>
      <w:webHidden w:val="0"/>
      <w:specVanish w:val="0"/>
    </w:rPr>
  </w:style>
  <w:style w:type="paragraph" w:styleId="Revision">
    <w:name w:val="Revision"/>
    <w:hidden/>
    <w:uiPriority w:val="99"/>
    <w:semiHidden/>
    <w:rsid w:val="006C4C10"/>
    <w:pPr>
      <w:spacing w:after="0" w:line="240" w:lineRule="auto"/>
    </w:pPr>
  </w:style>
  <w:style w:type="character" w:styleId="FollowedHyperlink">
    <w:name w:val="FollowedHyperlink"/>
    <w:basedOn w:val="DefaultParagraphFont"/>
    <w:uiPriority w:val="99"/>
    <w:semiHidden/>
    <w:unhideWhenUsed/>
    <w:rsid w:val="003B01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7420">
      <w:bodyDiv w:val="1"/>
      <w:marLeft w:val="0"/>
      <w:marRight w:val="0"/>
      <w:marTop w:val="0"/>
      <w:marBottom w:val="0"/>
      <w:divBdr>
        <w:top w:val="none" w:sz="0" w:space="0" w:color="auto"/>
        <w:left w:val="none" w:sz="0" w:space="0" w:color="auto"/>
        <w:bottom w:val="none" w:sz="0" w:space="0" w:color="auto"/>
        <w:right w:val="none" w:sz="0" w:space="0" w:color="auto"/>
      </w:divBdr>
    </w:div>
    <w:div w:id="18509444">
      <w:bodyDiv w:val="1"/>
      <w:marLeft w:val="0"/>
      <w:marRight w:val="0"/>
      <w:marTop w:val="0"/>
      <w:marBottom w:val="0"/>
      <w:divBdr>
        <w:top w:val="none" w:sz="0" w:space="0" w:color="auto"/>
        <w:left w:val="none" w:sz="0" w:space="0" w:color="auto"/>
        <w:bottom w:val="none" w:sz="0" w:space="0" w:color="auto"/>
        <w:right w:val="none" w:sz="0" w:space="0" w:color="auto"/>
      </w:divBdr>
    </w:div>
    <w:div w:id="24139903">
      <w:bodyDiv w:val="1"/>
      <w:marLeft w:val="0"/>
      <w:marRight w:val="0"/>
      <w:marTop w:val="0"/>
      <w:marBottom w:val="0"/>
      <w:divBdr>
        <w:top w:val="none" w:sz="0" w:space="0" w:color="auto"/>
        <w:left w:val="none" w:sz="0" w:space="0" w:color="auto"/>
        <w:bottom w:val="none" w:sz="0" w:space="0" w:color="auto"/>
        <w:right w:val="none" w:sz="0" w:space="0" w:color="auto"/>
      </w:divBdr>
    </w:div>
    <w:div w:id="26373039">
      <w:bodyDiv w:val="1"/>
      <w:marLeft w:val="0"/>
      <w:marRight w:val="0"/>
      <w:marTop w:val="0"/>
      <w:marBottom w:val="0"/>
      <w:divBdr>
        <w:top w:val="none" w:sz="0" w:space="0" w:color="auto"/>
        <w:left w:val="none" w:sz="0" w:space="0" w:color="auto"/>
        <w:bottom w:val="none" w:sz="0" w:space="0" w:color="auto"/>
        <w:right w:val="none" w:sz="0" w:space="0" w:color="auto"/>
      </w:divBdr>
    </w:div>
    <w:div w:id="31807363">
      <w:bodyDiv w:val="1"/>
      <w:marLeft w:val="0"/>
      <w:marRight w:val="0"/>
      <w:marTop w:val="0"/>
      <w:marBottom w:val="0"/>
      <w:divBdr>
        <w:top w:val="none" w:sz="0" w:space="0" w:color="auto"/>
        <w:left w:val="none" w:sz="0" w:space="0" w:color="auto"/>
        <w:bottom w:val="none" w:sz="0" w:space="0" w:color="auto"/>
        <w:right w:val="none" w:sz="0" w:space="0" w:color="auto"/>
      </w:divBdr>
    </w:div>
    <w:div w:id="35592074">
      <w:bodyDiv w:val="1"/>
      <w:marLeft w:val="0"/>
      <w:marRight w:val="0"/>
      <w:marTop w:val="0"/>
      <w:marBottom w:val="0"/>
      <w:divBdr>
        <w:top w:val="none" w:sz="0" w:space="0" w:color="auto"/>
        <w:left w:val="none" w:sz="0" w:space="0" w:color="auto"/>
        <w:bottom w:val="none" w:sz="0" w:space="0" w:color="auto"/>
        <w:right w:val="none" w:sz="0" w:space="0" w:color="auto"/>
      </w:divBdr>
    </w:div>
    <w:div w:id="40174923">
      <w:bodyDiv w:val="1"/>
      <w:marLeft w:val="0"/>
      <w:marRight w:val="0"/>
      <w:marTop w:val="0"/>
      <w:marBottom w:val="0"/>
      <w:divBdr>
        <w:top w:val="none" w:sz="0" w:space="0" w:color="auto"/>
        <w:left w:val="none" w:sz="0" w:space="0" w:color="auto"/>
        <w:bottom w:val="none" w:sz="0" w:space="0" w:color="auto"/>
        <w:right w:val="none" w:sz="0" w:space="0" w:color="auto"/>
      </w:divBdr>
      <w:divsChild>
        <w:div w:id="1767194682">
          <w:marLeft w:val="0"/>
          <w:marRight w:val="0"/>
          <w:marTop w:val="0"/>
          <w:marBottom w:val="0"/>
          <w:divBdr>
            <w:top w:val="none" w:sz="0" w:space="0" w:color="auto"/>
            <w:left w:val="none" w:sz="0" w:space="0" w:color="auto"/>
            <w:bottom w:val="none" w:sz="0" w:space="0" w:color="auto"/>
            <w:right w:val="none" w:sz="0" w:space="0" w:color="auto"/>
          </w:divBdr>
          <w:divsChild>
            <w:div w:id="1355375505">
              <w:marLeft w:val="0"/>
              <w:marRight w:val="0"/>
              <w:marTop w:val="0"/>
              <w:marBottom w:val="0"/>
              <w:divBdr>
                <w:top w:val="none" w:sz="0" w:space="0" w:color="auto"/>
                <w:left w:val="none" w:sz="0" w:space="0" w:color="auto"/>
                <w:bottom w:val="none" w:sz="0" w:space="0" w:color="auto"/>
                <w:right w:val="none" w:sz="0" w:space="0" w:color="auto"/>
              </w:divBdr>
              <w:divsChild>
                <w:div w:id="1211385993">
                  <w:marLeft w:val="0"/>
                  <w:marRight w:val="0"/>
                  <w:marTop w:val="0"/>
                  <w:marBottom w:val="0"/>
                  <w:divBdr>
                    <w:top w:val="none" w:sz="0" w:space="0" w:color="auto"/>
                    <w:left w:val="none" w:sz="0" w:space="0" w:color="auto"/>
                    <w:bottom w:val="none" w:sz="0" w:space="0" w:color="auto"/>
                    <w:right w:val="none" w:sz="0" w:space="0" w:color="auto"/>
                  </w:divBdr>
                  <w:divsChild>
                    <w:div w:id="1913418652">
                      <w:marLeft w:val="0"/>
                      <w:marRight w:val="0"/>
                      <w:marTop w:val="0"/>
                      <w:marBottom w:val="0"/>
                      <w:divBdr>
                        <w:top w:val="none" w:sz="0" w:space="0" w:color="auto"/>
                        <w:left w:val="none" w:sz="0" w:space="0" w:color="auto"/>
                        <w:bottom w:val="none" w:sz="0" w:space="0" w:color="auto"/>
                        <w:right w:val="none" w:sz="0" w:space="0" w:color="auto"/>
                      </w:divBdr>
                      <w:divsChild>
                        <w:div w:id="698580543">
                          <w:marLeft w:val="0"/>
                          <w:marRight w:val="0"/>
                          <w:marTop w:val="0"/>
                          <w:marBottom w:val="0"/>
                          <w:divBdr>
                            <w:top w:val="none" w:sz="0" w:space="0" w:color="auto"/>
                            <w:left w:val="none" w:sz="0" w:space="0" w:color="auto"/>
                            <w:bottom w:val="none" w:sz="0" w:space="0" w:color="auto"/>
                            <w:right w:val="none" w:sz="0" w:space="0" w:color="auto"/>
                          </w:divBdr>
                          <w:divsChild>
                            <w:div w:id="1843472151">
                              <w:marLeft w:val="0"/>
                              <w:marRight w:val="0"/>
                              <w:marTop w:val="0"/>
                              <w:marBottom w:val="0"/>
                              <w:divBdr>
                                <w:top w:val="none" w:sz="0" w:space="0" w:color="auto"/>
                                <w:left w:val="none" w:sz="0" w:space="0" w:color="auto"/>
                                <w:bottom w:val="none" w:sz="0" w:space="0" w:color="auto"/>
                                <w:right w:val="none" w:sz="0" w:space="0" w:color="auto"/>
                              </w:divBdr>
                              <w:divsChild>
                                <w:div w:id="1995143546">
                                  <w:marLeft w:val="0"/>
                                  <w:marRight w:val="0"/>
                                  <w:marTop w:val="30"/>
                                  <w:marBottom w:val="2250"/>
                                  <w:divBdr>
                                    <w:top w:val="none" w:sz="0" w:space="0" w:color="auto"/>
                                    <w:left w:val="none" w:sz="0" w:space="0" w:color="auto"/>
                                    <w:bottom w:val="none" w:sz="0" w:space="0" w:color="auto"/>
                                    <w:right w:val="none" w:sz="0" w:space="0" w:color="auto"/>
                                  </w:divBdr>
                                  <w:divsChild>
                                    <w:div w:id="325255988">
                                      <w:marLeft w:val="0"/>
                                      <w:marRight w:val="0"/>
                                      <w:marTop w:val="0"/>
                                      <w:marBottom w:val="0"/>
                                      <w:divBdr>
                                        <w:top w:val="none" w:sz="0" w:space="0" w:color="auto"/>
                                        <w:left w:val="none" w:sz="0" w:space="0" w:color="auto"/>
                                        <w:bottom w:val="none" w:sz="0" w:space="0" w:color="auto"/>
                                        <w:right w:val="none" w:sz="0" w:space="0" w:color="auto"/>
                                      </w:divBdr>
                                      <w:divsChild>
                                        <w:div w:id="242378192">
                                          <w:marLeft w:val="0"/>
                                          <w:marRight w:val="0"/>
                                          <w:marTop w:val="0"/>
                                          <w:marBottom w:val="0"/>
                                          <w:divBdr>
                                            <w:top w:val="none" w:sz="0" w:space="0" w:color="auto"/>
                                            <w:left w:val="none" w:sz="0" w:space="0" w:color="auto"/>
                                            <w:bottom w:val="none" w:sz="0" w:space="0" w:color="auto"/>
                                            <w:right w:val="none" w:sz="0" w:space="0" w:color="auto"/>
                                          </w:divBdr>
                                          <w:divsChild>
                                            <w:div w:id="273754469">
                                              <w:marLeft w:val="0"/>
                                              <w:marRight w:val="0"/>
                                              <w:marTop w:val="0"/>
                                              <w:marBottom w:val="0"/>
                                              <w:divBdr>
                                                <w:top w:val="none" w:sz="0" w:space="0" w:color="auto"/>
                                                <w:left w:val="none" w:sz="0" w:space="0" w:color="auto"/>
                                                <w:bottom w:val="none" w:sz="0" w:space="0" w:color="auto"/>
                                                <w:right w:val="none" w:sz="0" w:space="0" w:color="auto"/>
                                              </w:divBdr>
                                              <w:divsChild>
                                                <w:div w:id="891773454">
                                                  <w:marLeft w:val="0"/>
                                                  <w:marRight w:val="0"/>
                                                  <w:marTop w:val="0"/>
                                                  <w:marBottom w:val="0"/>
                                                  <w:divBdr>
                                                    <w:top w:val="none" w:sz="0" w:space="0" w:color="auto"/>
                                                    <w:left w:val="none" w:sz="0" w:space="0" w:color="auto"/>
                                                    <w:bottom w:val="none" w:sz="0" w:space="0" w:color="auto"/>
                                                    <w:right w:val="none" w:sz="0" w:space="0" w:color="auto"/>
                                                  </w:divBdr>
                                                  <w:divsChild>
                                                    <w:div w:id="142360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919169">
      <w:bodyDiv w:val="1"/>
      <w:marLeft w:val="0"/>
      <w:marRight w:val="0"/>
      <w:marTop w:val="0"/>
      <w:marBottom w:val="0"/>
      <w:divBdr>
        <w:top w:val="none" w:sz="0" w:space="0" w:color="auto"/>
        <w:left w:val="none" w:sz="0" w:space="0" w:color="auto"/>
        <w:bottom w:val="none" w:sz="0" w:space="0" w:color="auto"/>
        <w:right w:val="none" w:sz="0" w:space="0" w:color="auto"/>
      </w:divBdr>
    </w:div>
    <w:div w:id="51119441">
      <w:bodyDiv w:val="1"/>
      <w:marLeft w:val="0"/>
      <w:marRight w:val="0"/>
      <w:marTop w:val="0"/>
      <w:marBottom w:val="0"/>
      <w:divBdr>
        <w:top w:val="none" w:sz="0" w:space="0" w:color="auto"/>
        <w:left w:val="none" w:sz="0" w:space="0" w:color="auto"/>
        <w:bottom w:val="none" w:sz="0" w:space="0" w:color="auto"/>
        <w:right w:val="none" w:sz="0" w:space="0" w:color="auto"/>
      </w:divBdr>
    </w:div>
    <w:div w:id="53939506">
      <w:bodyDiv w:val="1"/>
      <w:marLeft w:val="0"/>
      <w:marRight w:val="0"/>
      <w:marTop w:val="0"/>
      <w:marBottom w:val="0"/>
      <w:divBdr>
        <w:top w:val="none" w:sz="0" w:space="0" w:color="auto"/>
        <w:left w:val="none" w:sz="0" w:space="0" w:color="auto"/>
        <w:bottom w:val="none" w:sz="0" w:space="0" w:color="auto"/>
        <w:right w:val="none" w:sz="0" w:space="0" w:color="auto"/>
      </w:divBdr>
    </w:div>
    <w:div w:id="56249034">
      <w:bodyDiv w:val="1"/>
      <w:marLeft w:val="0"/>
      <w:marRight w:val="0"/>
      <w:marTop w:val="0"/>
      <w:marBottom w:val="0"/>
      <w:divBdr>
        <w:top w:val="none" w:sz="0" w:space="0" w:color="auto"/>
        <w:left w:val="none" w:sz="0" w:space="0" w:color="auto"/>
        <w:bottom w:val="none" w:sz="0" w:space="0" w:color="auto"/>
        <w:right w:val="none" w:sz="0" w:space="0" w:color="auto"/>
      </w:divBdr>
    </w:div>
    <w:div w:id="67927993">
      <w:bodyDiv w:val="1"/>
      <w:marLeft w:val="0"/>
      <w:marRight w:val="0"/>
      <w:marTop w:val="0"/>
      <w:marBottom w:val="0"/>
      <w:divBdr>
        <w:top w:val="none" w:sz="0" w:space="0" w:color="auto"/>
        <w:left w:val="none" w:sz="0" w:space="0" w:color="auto"/>
        <w:bottom w:val="none" w:sz="0" w:space="0" w:color="auto"/>
        <w:right w:val="none" w:sz="0" w:space="0" w:color="auto"/>
      </w:divBdr>
    </w:div>
    <w:div w:id="79911735">
      <w:bodyDiv w:val="1"/>
      <w:marLeft w:val="0"/>
      <w:marRight w:val="0"/>
      <w:marTop w:val="0"/>
      <w:marBottom w:val="0"/>
      <w:divBdr>
        <w:top w:val="none" w:sz="0" w:space="0" w:color="auto"/>
        <w:left w:val="none" w:sz="0" w:space="0" w:color="auto"/>
        <w:bottom w:val="none" w:sz="0" w:space="0" w:color="auto"/>
        <w:right w:val="none" w:sz="0" w:space="0" w:color="auto"/>
      </w:divBdr>
    </w:div>
    <w:div w:id="86116184">
      <w:bodyDiv w:val="1"/>
      <w:marLeft w:val="0"/>
      <w:marRight w:val="0"/>
      <w:marTop w:val="0"/>
      <w:marBottom w:val="0"/>
      <w:divBdr>
        <w:top w:val="none" w:sz="0" w:space="0" w:color="auto"/>
        <w:left w:val="none" w:sz="0" w:space="0" w:color="auto"/>
        <w:bottom w:val="none" w:sz="0" w:space="0" w:color="auto"/>
        <w:right w:val="none" w:sz="0" w:space="0" w:color="auto"/>
      </w:divBdr>
    </w:div>
    <w:div w:id="91820418">
      <w:bodyDiv w:val="1"/>
      <w:marLeft w:val="0"/>
      <w:marRight w:val="0"/>
      <w:marTop w:val="0"/>
      <w:marBottom w:val="0"/>
      <w:divBdr>
        <w:top w:val="none" w:sz="0" w:space="0" w:color="auto"/>
        <w:left w:val="none" w:sz="0" w:space="0" w:color="auto"/>
        <w:bottom w:val="none" w:sz="0" w:space="0" w:color="auto"/>
        <w:right w:val="none" w:sz="0" w:space="0" w:color="auto"/>
      </w:divBdr>
    </w:div>
    <w:div w:id="94519762">
      <w:bodyDiv w:val="1"/>
      <w:marLeft w:val="0"/>
      <w:marRight w:val="0"/>
      <w:marTop w:val="0"/>
      <w:marBottom w:val="0"/>
      <w:divBdr>
        <w:top w:val="none" w:sz="0" w:space="0" w:color="auto"/>
        <w:left w:val="none" w:sz="0" w:space="0" w:color="auto"/>
        <w:bottom w:val="none" w:sz="0" w:space="0" w:color="auto"/>
        <w:right w:val="none" w:sz="0" w:space="0" w:color="auto"/>
      </w:divBdr>
    </w:div>
    <w:div w:id="102069081">
      <w:bodyDiv w:val="1"/>
      <w:marLeft w:val="0"/>
      <w:marRight w:val="0"/>
      <w:marTop w:val="0"/>
      <w:marBottom w:val="0"/>
      <w:divBdr>
        <w:top w:val="none" w:sz="0" w:space="0" w:color="auto"/>
        <w:left w:val="none" w:sz="0" w:space="0" w:color="auto"/>
        <w:bottom w:val="none" w:sz="0" w:space="0" w:color="auto"/>
        <w:right w:val="none" w:sz="0" w:space="0" w:color="auto"/>
      </w:divBdr>
    </w:div>
    <w:div w:id="120193597">
      <w:bodyDiv w:val="1"/>
      <w:marLeft w:val="0"/>
      <w:marRight w:val="0"/>
      <w:marTop w:val="0"/>
      <w:marBottom w:val="0"/>
      <w:divBdr>
        <w:top w:val="none" w:sz="0" w:space="0" w:color="auto"/>
        <w:left w:val="none" w:sz="0" w:space="0" w:color="auto"/>
        <w:bottom w:val="none" w:sz="0" w:space="0" w:color="auto"/>
        <w:right w:val="none" w:sz="0" w:space="0" w:color="auto"/>
      </w:divBdr>
    </w:div>
    <w:div w:id="125247462">
      <w:bodyDiv w:val="1"/>
      <w:marLeft w:val="0"/>
      <w:marRight w:val="0"/>
      <w:marTop w:val="0"/>
      <w:marBottom w:val="0"/>
      <w:divBdr>
        <w:top w:val="none" w:sz="0" w:space="0" w:color="auto"/>
        <w:left w:val="none" w:sz="0" w:space="0" w:color="auto"/>
        <w:bottom w:val="none" w:sz="0" w:space="0" w:color="auto"/>
        <w:right w:val="none" w:sz="0" w:space="0" w:color="auto"/>
      </w:divBdr>
    </w:div>
    <w:div w:id="130247108">
      <w:bodyDiv w:val="1"/>
      <w:marLeft w:val="0"/>
      <w:marRight w:val="0"/>
      <w:marTop w:val="0"/>
      <w:marBottom w:val="0"/>
      <w:divBdr>
        <w:top w:val="none" w:sz="0" w:space="0" w:color="auto"/>
        <w:left w:val="none" w:sz="0" w:space="0" w:color="auto"/>
        <w:bottom w:val="none" w:sz="0" w:space="0" w:color="auto"/>
        <w:right w:val="none" w:sz="0" w:space="0" w:color="auto"/>
      </w:divBdr>
    </w:div>
    <w:div w:id="136411683">
      <w:bodyDiv w:val="1"/>
      <w:marLeft w:val="0"/>
      <w:marRight w:val="0"/>
      <w:marTop w:val="0"/>
      <w:marBottom w:val="0"/>
      <w:divBdr>
        <w:top w:val="none" w:sz="0" w:space="0" w:color="auto"/>
        <w:left w:val="none" w:sz="0" w:space="0" w:color="auto"/>
        <w:bottom w:val="none" w:sz="0" w:space="0" w:color="auto"/>
        <w:right w:val="none" w:sz="0" w:space="0" w:color="auto"/>
      </w:divBdr>
    </w:div>
    <w:div w:id="141629685">
      <w:bodyDiv w:val="1"/>
      <w:marLeft w:val="0"/>
      <w:marRight w:val="0"/>
      <w:marTop w:val="0"/>
      <w:marBottom w:val="0"/>
      <w:divBdr>
        <w:top w:val="none" w:sz="0" w:space="0" w:color="auto"/>
        <w:left w:val="none" w:sz="0" w:space="0" w:color="auto"/>
        <w:bottom w:val="none" w:sz="0" w:space="0" w:color="auto"/>
        <w:right w:val="none" w:sz="0" w:space="0" w:color="auto"/>
      </w:divBdr>
    </w:div>
    <w:div w:id="149252817">
      <w:bodyDiv w:val="1"/>
      <w:marLeft w:val="0"/>
      <w:marRight w:val="0"/>
      <w:marTop w:val="0"/>
      <w:marBottom w:val="0"/>
      <w:divBdr>
        <w:top w:val="none" w:sz="0" w:space="0" w:color="auto"/>
        <w:left w:val="none" w:sz="0" w:space="0" w:color="auto"/>
        <w:bottom w:val="none" w:sz="0" w:space="0" w:color="auto"/>
        <w:right w:val="none" w:sz="0" w:space="0" w:color="auto"/>
      </w:divBdr>
    </w:div>
    <w:div w:id="157964188">
      <w:bodyDiv w:val="1"/>
      <w:marLeft w:val="0"/>
      <w:marRight w:val="0"/>
      <w:marTop w:val="0"/>
      <w:marBottom w:val="0"/>
      <w:divBdr>
        <w:top w:val="none" w:sz="0" w:space="0" w:color="auto"/>
        <w:left w:val="none" w:sz="0" w:space="0" w:color="auto"/>
        <w:bottom w:val="none" w:sz="0" w:space="0" w:color="auto"/>
        <w:right w:val="none" w:sz="0" w:space="0" w:color="auto"/>
      </w:divBdr>
    </w:div>
    <w:div w:id="186211760">
      <w:bodyDiv w:val="1"/>
      <w:marLeft w:val="0"/>
      <w:marRight w:val="0"/>
      <w:marTop w:val="0"/>
      <w:marBottom w:val="0"/>
      <w:divBdr>
        <w:top w:val="none" w:sz="0" w:space="0" w:color="auto"/>
        <w:left w:val="none" w:sz="0" w:space="0" w:color="auto"/>
        <w:bottom w:val="none" w:sz="0" w:space="0" w:color="auto"/>
        <w:right w:val="none" w:sz="0" w:space="0" w:color="auto"/>
      </w:divBdr>
    </w:div>
    <w:div w:id="199438225">
      <w:bodyDiv w:val="1"/>
      <w:marLeft w:val="0"/>
      <w:marRight w:val="0"/>
      <w:marTop w:val="0"/>
      <w:marBottom w:val="0"/>
      <w:divBdr>
        <w:top w:val="none" w:sz="0" w:space="0" w:color="auto"/>
        <w:left w:val="none" w:sz="0" w:space="0" w:color="auto"/>
        <w:bottom w:val="none" w:sz="0" w:space="0" w:color="auto"/>
        <w:right w:val="none" w:sz="0" w:space="0" w:color="auto"/>
      </w:divBdr>
    </w:div>
    <w:div w:id="219369729">
      <w:bodyDiv w:val="1"/>
      <w:marLeft w:val="0"/>
      <w:marRight w:val="0"/>
      <w:marTop w:val="0"/>
      <w:marBottom w:val="0"/>
      <w:divBdr>
        <w:top w:val="none" w:sz="0" w:space="0" w:color="auto"/>
        <w:left w:val="none" w:sz="0" w:space="0" w:color="auto"/>
        <w:bottom w:val="none" w:sz="0" w:space="0" w:color="auto"/>
        <w:right w:val="none" w:sz="0" w:space="0" w:color="auto"/>
      </w:divBdr>
    </w:div>
    <w:div w:id="220947588">
      <w:bodyDiv w:val="1"/>
      <w:marLeft w:val="0"/>
      <w:marRight w:val="0"/>
      <w:marTop w:val="0"/>
      <w:marBottom w:val="0"/>
      <w:divBdr>
        <w:top w:val="none" w:sz="0" w:space="0" w:color="auto"/>
        <w:left w:val="none" w:sz="0" w:space="0" w:color="auto"/>
        <w:bottom w:val="none" w:sz="0" w:space="0" w:color="auto"/>
        <w:right w:val="none" w:sz="0" w:space="0" w:color="auto"/>
      </w:divBdr>
    </w:div>
    <w:div w:id="226189634">
      <w:bodyDiv w:val="1"/>
      <w:marLeft w:val="0"/>
      <w:marRight w:val="0"/>
      <w:marTop w:val="0"/>
      <w:marBottom w:val="0"/>
      <w:divBdr>
        <w:top w:val="none" w:sz="0" w:space="0" w:color="auto"/>
        <w:left w:val="none" w:sz="0" w:space="0" w:color="auto"/>
        <w:bottom w:val="none" w:sz="0" w:space="0" w:color="auto"/>
        <w:right w:val="none" w:sz="0" w:space="0" w:color="auto"/>
      </w:divBdr>
    </w:div>
    <w:div w:id="246773418">
      <w:bodyDiv w:val="1"/>
      <w:marLeft w:val="0"/>
      <w:marRight w:val="0"/>
      <w:marTop w:val="0"/>
      <w:marBottom w:val="0"/>
      <w:divBdr>
        <w:top w:val="none" w:sz="0" w:space="0" w:color="auto"/>
        <w:left w:val="none" w:sz="0" w:space="0" w:color="auto"/>
        <w:bottom w:val="none" w:sz="0" w:space="0" w:color="auto"/>
        <w:right w:val="none" w:sz="0" w:space="0" w:color="auto"/>
      </w:divBdr>
    </w:div>
    <w:div w:id="250243536">
      <w:bodyDiv w:val="1"/>
      <w:marLeft w:val="0"/>
      <w:marRight w:val="0"/>
      <w:marTop w:val="0"/>
      <w:marBottom w:val="0"/>
      <w:divBdr>
        <w:top w:val="none" w:sz="0" w:space="0" w:color="auto"/>
        <w:left w:val="none" w:sz="0" w:space="0" w:color="auto"/>
        <w:bottom w:val="none" w:sz="0" w:space="0" w:color="auto"/>
        <w:right w:val="none" w:sz="0" w:space="0" w:color="auto"/>
      </w:divBdr>
    </w:div>
    <w:div w:id="250354653">
      <w:bodyDiv w:val="1"/>
      <w:marLeft w:val="0"/>
      <w:marRight w:val="0"/>
      <w:marTop w:val="0"/>
      <w:marBottom w:val="0"/>
      <w:divBdr>
        <w:top w:val="none" w:sz="0" w:space="0" w:color="auto"/>
        <w:left w:val="none" w:sz="0" w:space="0" w:color="auto"/>
        <w:bottom w:val="none" w:sz="0" w:space="0" w:color="auto"/>
        <w:right w:val="none" w:sz="0" w:space="0" w:color="auto"/>
      </w:divBdr>
    </w:div>
    <w:div w:id="251667749">
      <w:bodyDiv w:val="1"/>
      <w:marLeft w:val="0"/>
      <w:marRight w:val="0"/>
      <w:marTop w:val="0"/>
      <w:marBottom w:val="0"/>
      <w:divBdr>
        <w:top w:val="none" w:sz="0" w:space="0" w:color="auto"/>
        <w:left w:val="none" w:sz="0" w:space="0" w:color="auto"/>
        <w:bottom w:val="none" w:sz="0" w:space="0" w:color="auto"/>
        <w:right w:val="none" w:sz="0" w:space="0" w:color="auto"/>
      </w:divBdr>
    </w:div>
    <w:div w:id="251671113">
      <w:bodyDiv w:val="1"/>
      <w:marLeft w:val="0"/>
      <w:marRight w:val="0"/>
      <w:marTop w:val="0"/>
      <w:marBottom w:val="0"/>
      <w:divBdr>
        <w:top w:val="none" w:sz="0" w:space="0" w:color="auto"/>
        <w:left w:val="none" w:sz="0" w:space="0" w:color="auto"/>
        <w:bottom w:val="none" w:sz="0" w:space="0" w:color="auto"/>
        <w:right w:val="none" w:sz="0" w:space="0" w:color="auto"/>
      </w:divBdr>
    </w:div>
    <w:div w:id="257064346">
      <w:bodyDiv w:val="1"/>
      <w:marLeft w:val="0"/>
      <w:marRight w:val="0"/>
      <w:marTop w:val="0"/>
      <w:marBottom w:val="0"/>
      <w:divBdr>
        <w:top w:val="none" w:sz="0" w:space="0" w:color="auto"/>
        <w:left w:val="none" w:sz="0" w:space="0" w:color="auto"/>
        <w:bottom w:val="none" w:sz="0" w:space="0" w:color="auto"/>
        <w:right w:val="none" w:sz="0" w:space="0" w:color="auto"/>
      </w:divBdr>
    </w:div>
    <w:div w:id="266696008">
      <w:bodyDiv w:val="1"/>
      <w:marLeft w:val="0"/>
      <w:marRight w:val="0"/>
      <w:marTop w:val="0"/>
      <w:marBottom w:val="0"/>
      <w:divBdr>
        <w:top w:val="none" w:sz="0" w:space="0" w:color="auto"/>
        <w:left w:val="none" w:sz="0" w:space="0" w:color="auto"/>
        <w:bottom w:val="none" w:sz="0" w:space="0" w:color="auto"/>
        <w:right w:val="none" w:sz="0" w:space="0" w:color="auto"/>
      </w:divBdr>
    </w:div>
    <w:div w:id="275673421">
      <w:bodyDiv w:val="1"/>
      <w:marLeft w:val="0"/>
      <w:marRight w:val="0"/>
      <w:marTop w:val="0"/>
      <w:marBottom w:val="0"/>
      <w:divBdr>
        <w:top w:val="none" w:sz="0" w:space="0" w:color="auto"/>
        <w:left w:val="none" w:sz="0" w:space="0" w:color="auto"/>
        <w:bottom w:val="none" w:sz="0" w:space="0" w:color="auto"/>
        <w:right w:val="none" w:sz="0" w:space="0" w:color="auto"/>
      </w:divBdr>
    </w:div>
    <w:div w:id="285160491">
      <w:bodyDiv w:val="1"/>
      <w:marLeft w:val="0"/>
      <w:marRight w:val="0"/>
      <w:marTop w:val="0"/>
      <w:marBottom w:val="0"/>
      <w:divBdr>
        <w:top w:val="none" w:sz="0" w:space="0" w:color="auto"/>
        <w:left w:val="none" w:sz="0" w:space="0" w:color="auto"/>
        <w:bottom w:val="none" w:sz="0" w:space="0" w:color="auto"/>
        <w:right w:val="none" w:sz="0" w:space="0" w:color="auto"/>
      </w:divBdr>
    </w:div>
    <w:div w:id="290017408">
      <w:bodyDiv w:val="1"/>
      <w:marLeft w:val="0"/>
      <w:marRight w:val="0"/>
      <w:marTop w:val="0"/>
      <w:marBottom w:val="0"/>
      <w:divBdr>
        <w:top w:val="none" w:sz="0" w:space="0" w:color="auto"/>
        <w:left w:val="none" w:sz="0" w:space="0" w:color="auto"/>
        <w:bottom w:val="none" w:sz="0" w:space="0" w:color="auto"/>
        <w:right w:val="none" w:sz="0" w:space="0" w:color="auto"/>
      </w:divBdr>
    </w:div>
    <w:div w:id="300690329">
      <w:bodyDiv w:val="1"/>
      <w:marLeft w:val="0"/>
      <w:marRight w:val="0"/>
      <w:marTop w:val="0"/>
      <w:marBottom w:val="0"/>
      <w:divBdr>
        <w:top w:val="none" w:sz="0" w:space="0" w:color="auto"/>
        <w:left w:val="none" w:sz="0" w:space="0" w:color="auto"/>
        <w:bottom w:val="none" w:sz="0" w:space="0" w:color="auto"/>
        <w:right w:val="none" w:sz="0" w:space="0" w:color="auto"/>
      </w:divBdr>
    </w:div>
    <w:div w:id="334109993">
      <w:bodyDiv w:val="1"/>
      <w:marLeft w:val="0"/>
      <w:marRight w:val="0"/>
      <w:marTop w:val="0"/>
      <w:marBottom w:val="0"/>
      <w:divBdr>
        <w:top w:val="none" w:sz="0" w:space="0" w:color="auto"/>
        <w:left w:val="none" w:sz="0" w:space="0" w:color="auto"/>
        <w:bottom w:val="none" w:sz="0" w:space="0" w:color="auto"/>
        <w:right w:val="none" w:sz="0" w:space="0" w:color="auto"/>
      </w:divBdr>
    </w:div>
    <w:div w:id="335812542">
      <w:bodyDiv w:val="1"/>
      <w:marLeft w:val="0"/>
      <w:marRight w:val="0"/>
      <w:marTop w:val="0"/>
      <w:marBottom w:val="0"/>
      <w:divBdr>
        <w:top w:val="none" w:sz="0" w:space="0" w:color="auto"/>
        <w:left w:val="none" w:sz="0" w:space="0" w:color="auto"/>
        <w:bottom w:val="none" w:sz="0" w:space="0" w:color="auto"/>
        <w:right w:val="none" w:sz="0" w:space="0" w:color="auto"/>
      </w:divBdr>
    </w:div>
    <w:div w:id="351880397">
      <w:bodyDiv w:val="1"/>
      <w:marLeft w:val="0"/>
      <w:marRight w:val="0"/>
      <w:marTop w:val="0"/>
      <w:marBottom w:val="0"/>
      <w:divBdr>
        <w:top w:val="none" w:sz="0" w:space="0" w:color="auto"/>
        <w:left w:val="none" w:sz="0" w:space="0" w:color="auto"/>
        <w:bottom w:val="none" w:sz="0" w:space="0" w:color="auto"/>
        <w:right w:val="none" w:sz="0" w:space="0" w:color="auto"/>
      </w:divBdr>
    </w:div>
    <w:div w:id="366028678">
      <w:bodyDiv w:val="1"/>
      <w:marLeft w:val="0"/>
      <w:marRight w:val="0"/>
      <w:marTop w:val="0"/>
      <w:marBottom w:val="0"/>
      <w:divBdr>
        <w:top w:val="none" w:sz="0" w:space="0" w:color="auto"/>
        <w:left w:val="none" w:sz="0" w:space="0" w:color="auto"/>
        <w:bottom w:val="none" w:sz="0" w:space="0" w:color="auto"/>
        <w:right w:val="none" w:sz="0" w:space="0" w:color="auto"/>
      </w:divBdr>
    </w:div>
    <w:div w:id="406658138">
      <w:bodyDiv w:val="1"/>
      <w:marLeft w:val="0"/>
      <w:marRight w:val="0"/>
      <w:marTop w:val="0"/>
      <w:marBottom w:val="0"/>
      <w:divBdr>
        <w:top w:val="none" w:sz="0" w:space="0" w:color="auto"/>
        <w:left w:val="none" w:sz="0" w:space="0" w:color="auto"/>
        <w:bottom w:val="none" w:sz="0" w:space="0" w:color="auto"/>
        <w:right w:val="none" w:sz="0" w:space="0" w:color="auto"/>
      </w:divBdr>
    </w:div>
    <w:div w:id="406922317">
      <w:bodyDiv w:val="1"/>
      <w:marLeft w:val="0"/>
      <w:marRight w:val="0"/>
      <w:marTop w:val="0"/>
      <w:marBottom w:val="0"/>
      <w:divBdr>
        <w:top w:val="none" w:sz="0" w:space="0" w:color="auto"/>
        <w:left w:val="none" w:sz="0" w:space="0" w:color="auto"/>
        <w:bottom w:val="none" w:sz="0" w:space="0" w:color="auto"/>
        <w:right w:val="none" w:sz="0" w:space="0" w:color="auto"/>
      </w:divBdr>
    </w:div>
    <w:div w:id="423691066">
      <w:bodyDiv w:val="1"/>
      <w:marLeft w:val="0"/>
      <w:marRight w:val="0"/>
      <w:marTop w:val="0"/>
      <w:marBottom w:val="0"/>
      <w:divBdr>
        <w:top w:val="none" w:sz="0" w:space="0" w:color="auto"/>
        <w:left w:val="none" w:sz="0" w:space="0" w:color="auto"/>
        <w:bottom w:val="none" w:sz="0" w:space="0" w:color="auto"/>
        <w:right w:val="none" w:sz="0" w:space="0" w:color="auto"/>
      </w:divBdr>
    </w:div>
    <w:div w:id="425466032">
      <w:bodyDiv w:val="1"/>
      <w:marLeft w:val="0"/>
      <w:marRight w:val="0"/>
      <w:marTop w:val="0"/>
      <w:marBottom w:val="0"/>
      <w:divBdr>
        <w:top w:val="none" w:sz="0" w:space="0" w:color="auto"/>
        <w:left w:val="none" w:sz="0" w:space="0" w:color="auto"/>
        <w:bottom w:val="none" w:sz="0" w:space="0" w:color="auto"/>
        <w:right w:val="none" w:sz="0" w:space="0" w:color="auto"/>
      </w:divBdr>
    </w:div>
    <w:div w:id="425807811">
      <w:bodyDiv w:val="1"/>
      <w:marLeft w:val="0"/>
      <w:marRight w:val="0"/>
      <w:marTop w:val="0"/>
      <w:marBottom w:val="0"/>
      <w:divBdr>
        <w:top w:val="none" w:sz="0" w:space="0" w:color="auto"/>
        <w:left w:val="none" w:sz="0" w:space="0" w:color="auto"/>
        <w:bottom w:val="none" w:sz="0" w:space="0" w:color="auto"/>
        <w:right w:val="none" w:sz="0" w:space="0" w:color="auto"/>
      </w:divBdr>
    </w:div>
    <w:div w:id="425880200">
      <w:bodyDiv w:val="1"/>
      <w:marLeft w:val="0"/>
      <w:marRight w:val="0"/>
      <w:marTop w:val="0"/>
      <w:marBottom w:val="0"/>
      <w:divBdr>
        <w:top w:val="none" w:sz="0" w:space="0" w:color="auto"/>
        <w:left w:val="none" w:sz="0" w:space="0" w:color="auto"/>
        <w:bottom w:val="none" w:sz="0" w:space="0" w:color="auto"/>
        <w:right w:val="none" w:sz="0" w:space="0" w:color="auto"/>
      </w:divBdr>
    </w:div>
    <w:div w:id="447939085">
      <w:bodyDiv w:val="1"/>
      <w:marLeft w:val="0"/>
      <w:marRight w:val="0"/>
      <w:marTop w:val="0"/>
      <w:marBottom w:val="0"/>
      <w:divBdr>
        <w:top w:val="none" w:sz="0" w:space="0" w:color="auto"/>
        <w:left w:val="none" w:sz="0" w:space="0" w:color="auto"/>
        <w:bottom w:val="none" w:sz="0" w:space="0" w:color="auto"/>
        <w:right w:val="none" w:sz="0" w:space="0" w:color="auto"/>
      </w:divBdr>
    </w:div>
    <w:div w:id="458497781">
      <w:bodyDiv w:val="1"/>
      <w:marLeft w:val="0"/>
      <w:marRight w:val="0"/>
      <w:marTop w:val="0"/>
      <w:marBottom w:val="0"/>
      <w:divBdr>
        <w:top w:val="none" w:sz="0" w:space="0" w:color="auto"/>
        <w:left w:val="none" w:sz="0" w:space="0" w:color="auto"/>
        <w:bottom w:val="none" w:sz="0" w:space="0" w:color="auto"/>
        <w:right w:val="none" w:sz="0" w:space="0" w:color="auto"/>
      </w:divBdr>
    </w:div>
    <w:div w:id="461535220">
      <w:bodyDiv w:val="1"/>
      <w:marLeft w:val="0"/>
      <w:marRight w:val="0"/>
      <w:marTop w:val="0"/>
      <w:marBottom w:val="0"/>
      <w:divBdr>
        <w:top w:val="none" w:sz="0" w:space="0" w:color="auto"/>
        <w:left w:val="none" w:sz="0" w:space="0" w:color="auto"/>
        <w:bottom w:val="none" w:sz="0" w:space="0" w:color="auto"/>
        <w:right w:val="none" w:sz="0" w:space="0" w:color="auto"/>
      </w:divBdr>
    </w:div>
    <w:div w:id="471289942">
      <w:bodyDiv w:val="1"/>
      <w:marLeft w:val="0"/>
      <w:marRight w:val="0"/>
      <w:marTop w:val="0"/>
      <w:marBottom w:val="0"/>
      <w:divBdr>
        <w:top w:val="none" w:sz="0" w:space="0" w:color="auto"/>
        <w:left w:val="none" w:sz="0" w:space="0" w:color="auto"/>
        <w:bottom w:val="none" w:sz="0" w:space="0" w:color="auto"/>
        <w:right w:val="none" w:sz="0" w:space="0" w:color="auto"/>
      </w:divBdr>
    </w:div>
    <w:div w:id="481585715">
      <w:bodyDiv w:val="1"/>
      <w:marLeft w:val="0"/>
      <w:marRight w:val="0"/>
      <w:marTop w:val="0"/>
      <w:marBottom w:val="0"/>
      <w:divBdr>
        <w:top w:val="none" w:sz="0" w:space="0" w:color="auto"/>
        <w:left w:val="none" w:sz="0" w:space="0" w:color="auto"/>
        <w:bottom w:val="none" w:sz="0" w:space="0" w:color="auto"/>
        <w:right w:val="none" w:sz="0" w:space="0" w:color="auto"/>
      </w:divBdr>
    </w:div>
    <w:div w:id="483006626">
      <w:bodyDiv w:val="1"/>
      <w:marLeft w:val="0"/>
      <w:marRight w:val="0"/>
      <w:marTop w:val="0"/>
      <w:marBottom w:val="0"/>
      <w:divBdr>
        <w:top w:val="none" w:sz="0" w:space="0" w:color="auto"/>
        <w:left w:val="none" w:sz="0" w:space="0" w:color="auto"/>
        <w:bottom w:val="none" w:sz="0" w:space="0" w:color="auto"/>
        <w:right w:val="none" w:sz="0" w:space="0" w:color="auto"/>
      </w:divBdr>
    </w:div>
    <w:div w:id="506094700">
      <w:bodyDiv w:val="1"/>
      <w:marLeft w:val="0"/>
      <w:marRight w:val="0"/>
      <w:marTop w:val="0"/>
      <w:marBottom w:val="0"/>
      <w:divBdr>
        <w:top w:val="none" w:sz="0" w:space="0" w:color="auto"/>
        <w:left w:val="none" w:sz="0" w:space="0" w:color="auto"/>
        <w:bottom w:val="none" w:sz="0" w:space="0" w:color="auto"/>
        <w:right w:val="none" w:sz="0" w:space="0" w:color="auto"/>
      </w:divBdr>
    </w:div>
    <w:div w:id="519321461">
      <w:bodyDiv w:val="1"/>
      <w:marLeft w:val="0"/>
      <w:marRight w:val="0"/>
      <w:marTop w:val="0"/>
      <w:marBottom w:val="0"/>
      <w:divBdr>
        <w:top w:val="none" w:sz="0" w:space="0" w:color="auto"/>
        <w:left w:val="none" w:sz="0" w:space="0" w:color="auto"/>
        <w:bottom w:val="none" w:sz="0" w:space="0" w:color="auto"/>
        <w:right w:val="none" w:sz="0" w:space="0" w:color="auto"/>
      </w:divBdr>
    </w:div>
    <w:div w:id="525018765">
      <w:bodyDiv w:val="1"/>
      <w:marLeft w:val="0"/>
      <w:marRight w:val="0"/>
      <w:marTop w:val="0"/>
      <w:marBottom w:val="0"/>
      <w:divBdr>
        <w:top w:val="none" w:sz="0" w:space="0" w:color="auto"/>
        <w:left w:val="none" w:sz="0" w:space="0" w:color="auto"/>
        <w:bottom w:val="none" w:sz="0" w:space="0" w:color="auto"/>
        <w:right w:val="none" w:sz="0" w:space="0" w:color="auto"/>
      </w:divBdr>
    </w:div>
    <w:div w:id="533352172">
      <w:bodyDiv w:val="1"/>
      <w:marLeft w:val="0"/>
      <w:marRight w:val="0"/>
      <w:marTop w:val="0"/>
      <w:marBottom w:val="0"/>
      <w:divBdr>
        <w:top w:val="none" w:sz="0" w:space="0" w:color="auto"/>
        <w:left w:val="none" w:sz="0" w:space="0" w:color="auto"/>
        <w:bottom w:val="none" w:sz="0" w:space="0" w:color="auto"/>
        <w:right w:val="none" w:sz="0" w:space="0" w:color="auto"/>
      </w:divBdr>
    </w:div>
    <w:div w:id="549071789">
      <w:bodyDiv w:val="1"/>
      <w:marLeft w:val="0"/>
      <w:marRight w:val="0"/>
      <w:marTop w:val="0"/>
      <w:marBottom w:val="0"/>
      <w:divBdr>
        <w:top w:val="none" w:sz="0" w:space="0" w:color="auto"/>
        <w:left w:val="none" w:sz="0" w:space="0" w:color="auto"/>
        <w:bottom w:val="none" w:sz="0" w:space="0" w:color="auto"/>
        <w:right w:val="none" w:sz="0" w:space="0" w:color="auto"/>
      </w:divBdr>
    </w:div>
    <w:div w:id="555506080">
      <w:bodyDiv w:val="1"/>
      <w:marLeft w:val="0"/>
      <w:marRight w:val="0"/>
      <w:marTop w:val="0"/>
      <w:marBottom w:val="0"/>
      <w:divBdr>
        <w:top w:val="none" w:sz="0" w:space="0" w:color="auto"/>
        <w:left w:val="none" w:sz="0" w:space="0" w:color="auto"/>
        <w:bottom w:val="none" w:sz="0" w:space="0" w:color="auto"/>
        <w:right w:val="none" w:sz="0" w:space="0" w:color="auto"/>
      </w:divBdr>
    </w:div>
    <w:div w:id="571163685">
      <w:bodyDiv w:val="1"/>
      <w:marLeft w:val="0"/>
      <w:marRight w:val="0"/>
      <w:marTop w:val="0"/>
      <w:marBottom w:val="0"/>
      <w:divBdr>
        <w:top w:val="none" w:sz="0" w:space="0" w:color="auto"/>
        <w:left w:val="none" w:sz="0" w:space="0" w:color="auto"/>
        <w:bottom w:val="none" w:sz="0" w:space="0" w:color="auto"/>
        <w:right w:val="none" w:sz="0" w:space="0" w:color="auto"/>
      </w:divBdr>
    </w:div>
    <w:div w:id="579296760">
      <w:bodyDiv w:val="1"/>
      <w:marLeft w:val="0"/>
      <w:marRight w:val="0"/>
      <w:marTop w:val="0"/>
      <w:marBottom w:val="0"/>
      <w:divBdr>
        <w:top w:val="none" w:sz="0" w:space="0" w:color="auto"/>
        <w:left w:val="none" w:sz="0" w:space="0" w:color="auto"/>
        <w:bottom w:val="none" w:sz="0" w:space="0" w:color="auto"/>
        <w:right w:val="none" w:sz="0" w:space="0" w:color="auto"/>
      </w:divBdr>
    </w:div>
    <w:div w:id="588471025">
      <w:bodyDiv w:val="1"/>
      <w:marLeft w:val="0"/>
      <w:marRight w:val="0"/>
      <w:marTop w:val="0"/>
      <w:marBottom w:val="0"/>
      <w:divBdr>
        <w:top w:val="none" w:sz="0" w:space="0" w:color="auto"/>
        <w:left w:val="none" w:sz="0" w:space="0" w:color="auto"/>
        <w:bottom w:val="none" w:sz="0" w:space="0" w:color="auto"/>
        <w:right w:val="none" w:sz="0" w:space="0" w:color="auto"/>
      </w:divBdr>
    </w:div>
    <w:div w:id="605118113">
      <w:bodyDiv w:val="1"/>
      <w:marLeft w:val="0"/>
      <w:marRight w:val="0"/>
      <w:marTop w:val="0"/>
      <w:marBottom w:val="0"/>
      <w:divBdr>
        <w:top w:val="none" w:sz="0" w:space="0" w:color="auto"/>
        <w:left w:val="none" w:sz="0" w:space="0" w:color="auto"/>
        <w:bottom w:val="none" w:sz="0" w:space="0" w:color="auto"/>
        <w:right w:val="none" w:sz="0" w:space="0" w:color="auto"/>
      </w:divBdr>
    </w:div>
    <w:div w:id="605160365">
      <w:bodyDiv w:val="1"/>
      <w:marLeft w:val="0"/>
      <w:marRight w:val="0"/>
      <w:marTop w:val="0"/>
      <w:marBottom w:val="0"/>
      <w:divBdr>
        <w:top w:val="none" w:sz="0" w:space="0" w:color="auto"/>
        <w:left w:val="none" w:sz="0" w:space="0" w:color="auto"/>
        <w:bottom w:val="none" w:sz="0" w:space="0" w:color="auto"/>
        <w:right w:val="none" w:sz="0" w:space="0" w:color="auto"/>
      </w:divBdr>
    </w:div>
    <w:div w:id="613752638">
      <w:bodyDiv w:val="1"/>
      <w:marLeft w:val="0"/>
      <w:marRight w:val="0"/>
      <w:marTop w:val="0"/>
      <w:marBottom w:val="0"/>
      <w:divBdr>
        <w:top w:val="none" w:sz="0" w:space="0" w:color="auto"/>
        <w:left w:val="none" w:sz="0" w:space="0" w:color="auto"/>
        <w:bottom w:val="none" w:sz="0" w:space="0" w:color="auto"/>
        <w:right w:val="none" w:sz="0" w:space="0" w:color="auto"/>
      </w:divBdr>
    </w:div>
    <w:div w:id="617107839">
      <w:bodyDiv w:val="1"/>
      <w:marLeft w:val="0"/>
      <w:marRight w:val="0"/>
      <w:marTop w:val="0"/>
      <w:marBottom w:val="0"/>
      <w:divBdr>
        <w:top w:val="none" w:sz="0" w:space="0" w:color="auto"/>
        <w:left w:val="none" w:sz="0" w:space="0" w:color="auto"/>
        <w:bottom w:val="none" w:sz="0" w:space="0" w:color="auto"/>
        <w:right w:val="none" w:sz="0" w:space="0" w:color="auto"/>
      </w:divBdr>
    </w:div>
    <w:div w:id="620306922">
      <w:bodyDiv w:val="1"/>
      <w:marLeft w:val="0"/>
      <w:marRight w:val="0"/>
      <w:marTop w:val="0"/>
      <w:marBottom w:val="0"/>
      <w:divBdr>
        <w:top w:val="none" w:sz="0" w:space="0" w:color="auto"/>
        <w:left w:val="none" w:sz="0" w:space="0" w:color="auto"/>
        <w:bottom w:val="none" w:sz="0" w:space="0" w:color="auto"/>
        <w:right w:val="none" w:sz="0" w:space="0" w:color="auto"/>
      </w:divBdr>
    </w:div>
    <w:div w:id="621695791">
      <w:bodyDiv w:val="1"/>
      <w:marLeft w:val="0"/>
      <w:marRight w:val="0"/>
      <w:marTop w:val="0"/>
      <w:marBottom w:val="0"/>
      <w:divBdr>
        <w:top w:val="none" w:sz="0" w:space="0" w:color="auto"/>
        <w:left w:val="none" w:sz="0" w:space="0" w:color="auto"/>
        <w:bottom w:val="none" w:sz="0" w:space="0" w:color="auto"/>
        <w:right w:val="none" w:sz="0" w:space="0" w:color="auto"/>
      </w:divBdr>
    </w:div>
    <w:div w:id="629167934">
      <w:bodyDiv w:val="1"/>
      <w:marLeft w:val="0"/>
      <w:marRight w:val="0"/>
      <w:marTop w:val="0"/>
      <w:marBottom w:val="0"/>
      <w:divBdr>
        <w:top w:val="none" w:sz="0" w:space="0" w:color="auto"/>
        <w:left w:val="none" w:sz="0" w:space="0" w:color="auto"/>
        <w:bottom w:val="none" w:sz="0" w:space="0" w:color="auto"/>
        <w:right w:val="none" w:sz="0" w:space="0" w:color="auto"/>
      </w:divBdr>
    </w:div>
    <w:div w:id="633292101">
      <w:bodyDiv w:val="1"/>
      <w:marLeft w:val="0"/>
      <w:marRight w:val="0"/>
      <w:marTop w:val="0"/>
      <w:marBottom w:val="0"/>
      <w:divBdr>
        <w:top w:val="none" w:sz="0" w:space="0" w:color="auto"/>
        <w:left w:val="none" w:sz="0" w:space="0" w:color="auto"/>
        <w:bottom w:val="none" w:sz="0" w:space="0" w:color="auto"/>
        <w:right w:val="none" w:sz="0" w:space="0" w:color="auto"/>
      </w:divBdr>
    </w:div>
    <w:div w:id="636374790">
      <w:bodyDiv w:val="1"/>
      <w:marLeft w:val="0"/>
      <w:marRight w:val="0"/>
      <w:marTop w:val="0"/>
      <w:marBottom w:val="0"/>
      <w:divBdr>
        <w:top w:val="none" w:sz="0" w:space="0" w:color="auto"/>
        <w:left w:val="none" w:sz="0" w:space="0" w:color="auto"/>
        <w:bottom w:val="none" w:sz="0" w:space="0" w:color="auto"/>
        <w:right w:val="none" w:sz="0" w:space="0" w:color="auto"/>
      </w:divBdr>
    </w:div>
    <w:div w:id="646208609">
      <w:bodyDiv w:val="1"/>
      <w:marLeft w:val="0"/>
      <w:marRight w:val="0"/>
      <w:marTop w:val="0"/>
      <w:marBottom w:val="0"/>
      <w:divBdr>
        <w:top w:val="none" w:sz="0" w:space="0" w:color="auto"/>
        <w:left w:val="none" w:sz="0" w:space="0" w:color="auto"/>
        <w:bottom w:val="none" w:sz="0" w:space="0" w:color="auto"/>
        <w:right w:val="none" w:sz="0" w:space="0" w:color="auto"/>
      </w:divBdr>
    </w:div>
    <w:div w:id="646783153">
      <w:bodyDiv w:val="1"/>
      <w:marLeft w:val="0"/>
      <w:marRight w:val="0"/>
      <w:marTop w:val="0"/>
      <w:marBottom w:val="0"/>
      <w:divBdr>
        <w:top w:val="none" w:sz="0" w:space="0" w:color="auto"/>
        <w:left w:val="none" w:sz="0" w:space="0" w:color="auto"/>
        <w:bottom w:val="none" w:sz="0" w:space="0" w:color="auto"/>
        <w:right w:val="none" w:sz="0" w:space="0" w:color="auto"/>
      </w:divBdr>
    </w:div>
    <w:div w:id="653142165">
      <w:bodyDiv w:val="1"/>
      <w:marLeft w:val="0"/>
      <w:marRight w:val="0"/>
      <w:marTop w:val="0"/>
      <w:marBottom w:val="0"/>
      <w:divBdr>
        <w:top w:val="none" w:sz="0" w:space="0" w:color="auto"/>
        <w:left w:val="none" w:sz="0" w:space="0" w:color="auto"/>
        <w:bottom w:val="none" w:sz="0" w:space="0" w:color="auto"/>
        <w:right w:val="none" w:sz="0" w:space="0" w:color="auto"/>
      </w:divBdr>
    </w:div>
    <w:div w:id="690110425">
      <w:bodyDiv w:val="1"/>
      <w:marLeft w:val="0"/>
      <w:marRight w:val="0"/>
      <w:marTop w:val="0"/>
      <w:marBottom w:val="0"/>
      <w:divBdr>
        <w:top w:val="none" w:sz="0" w:space="0" w:color="auto"/>
        <w:left w:val="none" w:sz="0" w:space="0" w:color="auto"/>
        <w:bottom w:val="none" w:sz="0" w:space="0" w:color="auto"/>
        <w:right w:val="none" w:sz="0" w:space="0" w:color="auto"/>
      </w:divBdr>
    </w:div>
    <w:div w:id="698513182">
      <w:bodyDiv w:val="1"/>
      <w:marLeft w:val="0"/>
      <w:marRight w:val="0"/>
      <w:marTop w:val="0"/>
      <w:marBottom w:val="0"/>
      <w:divBdr>
        <w:top w:val="none" w:sz="0" w:space="0" w:color="auto"/>
        <w:left w:val="none" w:sz="0" w:space="0" w:color="auto"/>
        <w:bottom w:val="none" w:sz="0" w:space="0" w:color="auto"/>
        <w:right w:val="none" w:sz="0" w:space="0" w:color="auto"/>
      </w:divBdr>
    </w:div>
    <w:div w:id="699671187">
      <w:bodyDiv w:val="1"/>
      <w:marLeft w:val="0"/>
      <w:marRight w:val="0"/>
      <w:marTop w:val="0"/>
      <w:marBottom w:val="0"/>
      <w:divBdr>
        <w:top w:val="none" w:sz="0" w:space="0" w:color="auto"/>
        <w:left w:val="none" w:sz="0" w:space="0" w:color="auto"/>
        <w:bottom w:val="none" w:sz="0" w:space="0" w:color="auto"/>
        <w:right w:val="none" w:sz="0" w:space="0" w:color="auto"/>
      </w:divBdr>
    </w:div>
    <w:div w:id="703864720">
      <w:bodyDiv w:val="1"/>
      <w:marLeft w:val="0"/>
      <w:marRight w:val="0"/>
      <w:marTop w:val="0"/>
      <w:marBottom w:val="0"/>
      <w:divBdr>
        <w:top w:val="none" w:sz="0" w:space="0" w:color="auto"/>
        <w:left w:val="none" w:sz="0" w:space="0" w:color="auto"/>
        <w:bottom w:val="none" w:sz="0" w:space="0" w:color="auto"/>
        <w:right w:val="none" w:sz="0" w:space="0" w:color="auto"/>
      </w:divBdr>
    </w:div>
    <w:div w:id="706956499">
      <w:bodyDiv w:val="1"/>
      <w:marLeft w:val="0"/>
      <w:marRight w:val="0"/>
      <w:marTop w:val="0"/>
      <w:marBottom w:val="0"/>
      <w:divBdr>
        <w:top w:val="none" w:sz="0" w:space="0" w:color="auto"/>
        <w:left w:val="none" w:sz="0" w:space="0" w:color="auto"/>
        <w:bottom w:val="none" w:sz="0" w:space="0" w:color="auto"/>
        <w:right w:val="none" w:sz="0" w:space="0" w:color="auto"/>
      </w:divBdr>
    </w:div>
    <w:div w:id="709652528">
      <w:bodyDiv w:val="1"/>
      <w:marLeft w:val="0"/>
      <w:marRight w:val="0"/>
      <w:marTop w:val="0"/>
      <w:marBottom w:val="0"/>
      <w:divBdr>
        <w:top w:val="none" w:sz="0" w:space="0" w:color="auto"/>
        <w:left w:val="none" w:sz="0" w:space="0" w:color="auto"/>
        <w:bottom w:val="none" w:sz="0" w:space="0" w:color="auto"/>
        <w:right w:val="none" w:sz="0" w:space="0" w:color="auto"/>
      </w:divBdr>
    </w:div>
    <w:div w:id="716972502">
      <w:bodyDiv w:val="1"/>
      <w:marLeft w:val="0"/>
      <w:marRight w:val="0"/>
      <w:marTop w:val="0"/>
      <w:marBottom w:val="0"/>
      <w:divBdr>
        <w:top w:val="none" w:sz="0" w:space="0" w:color="auto"/>
        <w:left w:val="none" w:sz="0" w:space="0" w:color="auto"/>
        <w:bottom w:val="none" w:sz="0" w:space="0" w:color="auto"/>
        <w:right w:val="none" w:sz="0" w:space="0" w:color="auto"/>
      </w:divBdr>
    </w:div>
    <w:div w:id="734668619">
      <w:bodyDiv w:val="1"/>
      <w:marLeft w:val="0"/>
      <w:marRight w:val="0"/>
      <w:marTop w:val="0"/>
      <w:marBottom w:val="0"/>
      <w:divBdr>
        <w:top w:val="none" w:sz="0" w:space="0" w:color="auto"/>
        <w:left w:val="none" w:sz="0" w:space="0" w:color="auto"/>
        <w:bottom w:val="none" w:sz="0" w:space="0" w:color="auto"/>
        <w:right w:val="none" w:sz="0" w:space="0" w:color="auto"/>
      </w:divBdr>
    </w:div>
    <w:div w:id="737049695">
      <w:bodyDiv w:val="1"/>
      <w:marLeft w:val="0"/>
      <w:marRight w:val="0"/>
      <w:marTop w:val="0"/>
      <w:marBottom w:val="0"/>
      <w:divBdr>
        <w:top w:val="none" w:sz="0" w:space="0" w:color="auto"/>
        <w:left w:val="none" w:sz="0" w:space="0" w:color="auto"/>
        <w:bottom w:val="none" w:sz="0" w:space="0" w:color="auto"/>
        <w:right w:val="none" w:sz="0" w:space="0" w:color="auto"/>
      </w:divBdr>
    </w:div>
    <w:div w:id="768935881">
      <w:bodyDiv w:val="1"/>
      <w:marLeft w:val="0"/>
      <w:marRight w:val="0"/>
      <w:marTop w:val="0"/>
      <w:marBottom w:val="0"/>
      <w:divBdr>
        <w:top w:val="none" w:sz="0" w:space="0" w:color="auto"/>
        <w:left w:val="none" w:sz="0" w:space="0" w:color="auto"/>
        <w:bottom w:val="none" w:sz="0" w:space="0" w:color="auto"/>
        <w:right w:val="none" w:sz="0" w:space="0" w:color="auto"/>
      </w:divBdr>
    </w:div>
    <w:div w:id="778332336">
      <w:bodyDiv w:val="1"/>
      <w:marLeft w:val="0"/>
      <w:marRight w:val="0"/>
      <w:marTop w:val="0"/>
      <w:marBottom w:val="0"/>
      <w:divBdr>
        <w:top w:val="none" w:sz="0" w:space="0" w:color="auto"/>
        <w:left w:val="none" w:sz="0" w:space="0" w:color="auto"/>
        <w:bottom w:val="none" w:sz="0" w:space="0" w:color="auto"/>
        <w:right w:val="none" w:sz="0" w:space="0" w:color="auto"/>
      </w:divBdr>
    </w:div>
    <w:div w:id="784075785">
      <w:bodyDiv w:val="1"/>
      <w:marLeft w:val="0"/>
      <w:marRight w:val="0"/>
      <w:marTop w:val="0"/>
      <w:marBottom w:val="0"/>
      <w:divBdr>
        <w:top w:val="none" w:sz="0" w:space="0" w:color="auto"/>
        <w:left w:val="none" w:sz="0" w:space="0" w:color="auto"/>
        <w:bottom w:val="none" w:sz="0" w:space="0" w:color="auto"/>
        <w:right w:val="none" w:sz="0" w:space="0" w:color="auto"/>
      </w:divBdr>
    </w:div>
    <w:div w:id="796072796">
      <w:bodyDiv w:val="1"/>
      <w:marLeft w:val="0"/>
      <w:marRight w:val="0"/>
      <w:marTop w:val="0"/>
      <w:marBottom w:val="0"/>
      <w:divBdr>
        <w:top w:val="none" w:sz="0" w:space="0" w:color="auto"/>
        <w:left w:val="none" w:sz="0" w:space="0" w:color="auto"/>
        <w:bottom w:val="none" w:sz="0" w:space="0" w:color="auto"/>
        <w:right w:val="none" w:sz="0" w:space="0" w:color="auto"/>
      </w:divBdr>
    </w:div>
    <w:div w:id="852958452">
      <w:bodyDiv w:val="1"/>
      <w:marLeft w:val="0"/>
      <w:marRight w:val="0"/>
      <w:marTop w:val="0"/>
      <w:marBottom w:val="0"/>
      <w:divBdr>
        <w:top w:val="none" w:sz="0" w:space="0" w:color="auto"/>
        <w:left w:val="none" w:sz="0" w:space="0" w:color="auto"/>
        <w:bottom w:val="none" w:sz="0" w:space="0" w:color="auto"/>
        <w:right w:val="none" w:sz="0" w:space="0" w:color="auto"/>
      </w:divBdr>
    </w:div>
    <w:div w:id="883446571">
      <w:bodyDiv w:val="1"/>
      <w:marLeft w:val="0"/>
      <w:marRight w:val="0"/>
      <w:marTop w:val="0"/>
      <w:marBottom w:val="0"/>
      <w:divBdr>
        <w:top w:val="none" w:sz="0" w:space="0" w:color="auto"/>
        <w:left w:val="none" w:sz="0" w:space="0" w:color="auto"/>
        <w:bottom w:val="none" w:sz="0" w:space="0" w:color="auto"/>
        <w:right w:val="none" w:sz="0" w:space="0" w:color="auto"/>
      </w:divBdr>
    </w:div>
    <w:div w:id="902331714">
      <w:bodyDiv w:val="1"/>
      <w:marLeft w:val="0"/>
      <w:marRight w:val="0"/>
      <w:marTop w:val="0"/>
      <w:marBottom w:val="0"/>
      <w:divBdr>
        <w:top w:val="none" w:sz="0" w:space="0" w:color="auto"/>
        <w:left w:val="none" w:sz="0" w:space="0" w:color="auto"/>
        <w:bottom w:val="none" w:sz="0" w:space="0" w:color="auto"/>
        <w:right w:val="none" w:sz="0" w:space="0" w:color="auto"/>
      </w:divBdr>
    </w:div>
    <w:div w:id="918097768">
      <w:bodyDiv w:val="1"/>
      <w:marLeft w:val="0"/>
      <w:marRight w:val="0"/>
      <w:marTop w:val="0"/>
      <w:marBottom w:val="0"/>
      <w:divBdr>
        <w:top w:val="none" w:sz="0" w:space="0" w:color="auto"/>
        <w:left w:val="none" w:sz="0" w:space="0" w:color="auto"/>
        <w:bottom w:val="none" w:sz="0" w:space="0" w:color="auto"/>
        <w:right w:val="none" w:sz="0" w:space="0" w:color="auto"/>
      </w:divBdr>
    </w:div>
    <w:div w:id="923882844">
      <w:bodyDiv w:val="1"/>
      <w:marLeft w:val="0"/>
      <w:marRight w:val="0"/>
      <w:marTop w:val="0"/>
      <w:marBottom w:val="0"/>
      <w:divBdr>
        <w:top w:val="none" w:sz="0" w:space="0" w:color="auto"/>
        <w:left w:val="none" w:sz="0" w:space="0" w:color="auto"/>
        <w:bottom w:val="none" w:sz="0" w:space="0" w:color="auto"/>
        <w:right w:val="none" w:sz="0" w:space="0" w:color="auto"/>
      </w:divBdr>
    </w:div>
    <w:div w:id="924917326">
      <w:bodyDiv w:val="1"/>
      <w:marLeft w:val="0"/>
      <w:marRight w:val="0"/>
      <w:marTop w:val="0"/>
      <w:marBottom w:val="0"/>
      <w:divBdr>
        <w:top w:val="none" w:sz="0" w:space="0" w:color="auto"/>
        <w:left w:val="none" w:sz="0" w:space="0" w:color="auto"/>
        <w:bottom w:val="none" w:sz="0" w:space="0" w:color="auto"/>
        <w:right w:val="none" w:sz="0" w:space="0" w:color="auto"/>
      </w:divBdr>
    </w:div>
    <w:div w:id="933560865">
      <w:bodyDiv w:val="1"/>
      <w:marLeft w:val="0"/>
      <w:marRight w:val="0"/>
      <w:marTop w:val="0"/>
      <w:marBottom w:val="0"/>
      <w:divBdr>
        <w:top w:val="none" w:sz="0" w:space="0" w:color="auto"/>
        <w:left w:val="none" w:sz="0" w:space="0" w:color="auto"/>
        <w:bottom w:val="none" w:sz="0" w:space="0" w:color="auto"/>
        <w:right w:val="none" w:sz="0" w:space="0" w:color="auto"/>
      </w:divBdr>
    </w:div>
    <w:div w:id="940842787">
      <w:bodyDiv w:val="1"/>
      <w:marLeft w:val="0"/>
      <w:marRight w:val="0"/>
      <w:marTop w:val="0"/>
      <w:marBottom w:val="0"/>
      <w:divBdr>
        <w:top w:val="none" w:sz="0" w:space="0" w:color="auto"/>
        <w:left w:val="none" w:sz="0" w:space="0" w:color="auto"/>
        <w:bottom w:val="none" w:sz="0" w:space="0" w:color="auto"/>
        <w:right w:val="none" w:sz="0" w:space="0" w:color="auto"/>
      </w:divBdr>
    </w:div>
    <w:div w:id="941914963">
      <w:bodyDiv w:val="1"/>
      <w:marLeft w:val="0"/>
      <w:marRight w:val="0"/>
      <w:marTop w:val="0"/>
      <w:marBottom w:val="0"/>
      <w:divBdr>
        <w:top w:val="none" w:sz="0" w:space="0" w:color="auto"/>
        <w:left w:val="none" w:sz="0" w:space="0" w:color="auto"/>
        <w:bottom w:val="none" w:sz="0" w:space="0" w:color="auto"/>
        <w:right w:val="none" w:sz="0" w:space="0" w:color="auto"/>
      </w:divBdr>
    </w:div>
    <w:div w:id="963121860">
      <w:bodyDiv w:val="1"/>
      <w:marLeft w:val="0"/>
      <w:marRight w:val="0"/>
      <w:marTop w:val="0"/>
      <w:marBottom w:val="0"/>
      <w:divBdr>
        <w:top w:val="none" w:sz="0" w:space="0" w:color="auto"/>
        <w:left w:val="none" w:sz="0" w:space="0" w:color="auto"/>
        <w:bottom w:val="none" w:sz="0" w:space="0" w:color="auto"/>
        <w:right w:val="none" w:sz="0" w:space="0" w:color="auto"/>
      </w:divBdr>
    </w:div>
    <w:div w:id="966155539">
      <w:bodyDiv w:val="1"/>
      <w:marLeft w:val="0"/>
      <w:marRight w:val="0"/>
      <w:marTop w:val="0"/>
      <w:marBottom w:val="0"/>
      <w:divBdr>
        <w:top w:val="none" w:sz="0" w:space="0" w:color="auto"/>
        <w:left w:val="none" w:sz="0" w:space="0" w:color="auto"/>
        <w:bottom w:val="none" w:sz="0" w:space="0" w:color="auto"/>
        <w:right w:val="none" w:sz="0" w:space="0" w:color="auto"/>
      </w:divBdr>
    </w:div>
    <w:div w:id="997348503">
      <w:bodyDiv w:val="1"/>
      <w:marLeft w:val="0"/>
      <w:marRight w:val="0"/>
      <w:marTop w:val="0"/>
      <w:marBottom w:val="0"/>
      <w:divBdr>
        <w:top w:val="none" w:sz="0" w:space="0" w:color="auto"/>
        <w:left w:val="none" w:sz="0" w:space="0" w:color="auto"/>
        <w:bottom w:val="none" w:sz="0" w:space="0" w:color="auto"/>
        <w:right w:val="none" w:sz="0" w:space="0" w:color="auto"/>
      </w:divBdr>
    </w:div>
    <w:div w:id="1004632146">
      <w:bodyDiv w:val="1"/>
      <w:marLeft w:val="0"/>
      <w:marRight w:val="0"/>
      <w:marTop w:val="0"/>
      <w:marBottom w:val="0"/>
      <w:divBdr>
        <w:top w:val="none" w:sz="0" w:space="0" w:color="auto"/>
        <w:left w:val="none" w:sz="0" w:space="0" w:color="auto"/>
        <w:bottom w:val="none" w:sz="0" w:space="0" w:color="auto"/>
        <w:right w:val="none" w:sz="0" w:space="0" w:color="auto"/>
      </w:divBdr>
    </w:div>
    <w:div w:id="1007831879">
      <w:bodyDiv w:val="1"/>
      <w:marLeft w:val="0"/>
      <w:marRight w:val="0"/>
      <w:marTop w:val="0"/>
      <w:marBottom w:val="0"/>
      <w:divBdr>
        <w:top w:val="none" w:sz="0" w:space="0" w:color="auto"/>
        <w:left w:val="none" w:sz="0" w:space="0" w:color="auto"/>
        <w:bottom w:val="none" w:sz="0" w:space="0" w:color="auto"/>
        <w:right w:val="none" w:sz="0" w:space="0" w:color="auto"/>
      </w:divBdr>
    </w:div>
    <w:div w:id="1020470470">
      <w:bodyDiv w:val="1"/>
      <w:marLeft w:val="0"/>
      <w:marRight w:val="0"/>
      <w:marTop w:val="0"/>
      <w:marBottom w:val="0"/>
      <w:divBdr>
        <w:top w:val="none" w:sz="0" w:space="0" w:color="auto"/>
        <w:left w:val="none" w:sz="0" w:space="0" w:color="auto"/>
        <w:bottom w:val="none" w:sz="0" w:space="0" w:color="auto"/>
        <w:right w:val="none" w:sz="0" w:space="0" w:color="auto"/>
      </w:divBdr>
    </w:div>
    <w:div w:id="1037048568">
      <w:bodyDiv w:val="1"/>
      <w:marLeft w:val="0"/>
      <w:marRight w:val="0"/>
      <w:marTop w:val="0"/>
      <w:marBottom w:val="0"/>
      <w:divBdr>
        <w:top w:val="none" w:sz="0" w:space="0" w:color="auto"/>
        <w:left w:val="none" w:sz="0" w:space="0" w:color="auto"/>
        <w:bottom w:val="none" w:sz="0" w:space="0" w:color="auto"/>
        <w:right w:val="none" w:sz="0" w:space="0" w:color="auto"/>
      </w:divBdr>
    </w:div>
    <w:div w:id="1046639899">
      <w:bodyDiv w:val="1"/>
      <w:marLeft w:val="0"/>
      <w:marRight w:val="0"/>
      <w:marTop w:val="0"/>
      <w:marBottom w:val="0"/>
      <w:divBdr>
        <w:top w:val="none" w:sz="0" w:space="0" w:color="auto"/>
        <w:left w:val="none" w:sz="0" w:space="0" w:color="auto"/>
        <w:bottom w:val="none" w:sz="0" w:space="0" w:color="auto"/>
        <w:right w:val="none" w:sz="0" w:space="0" w:color="auto"/>
      </w:divBdr>
    </w:div>
    <w:div w:id="1048069985">
      <w:bodyDiv w:val="1"/>
      <w:marLeft w:val="0"/>
      <w:marRight w:val="0"/>
      <w:marTop w:val="0"/>
      <w:marBottom w:val="0"/>
      <w:divBdr>
        <w:top w:val="none" w:sz="0" w:space="0" w:color="auto"/>
        <w:left w:val="none" w:sz="0" w:space="0" w:color="auto"/>
        <w:bottom w:val="none" w:sz="0" w:space="0" w:color="auto"/>
        <w:right w:val="none" w:sz="0" w:space="0" w:color="auto"/>
      </w:divBdr>
    </w:div>
    <w:div w:id="1049259721">
      <w:bodyDiv w:val="1"/>
      <w:marLeft w:val="0"/>
      <w:marRight w:val="0"/>
      <w:marTop w:val="0"/>
      <w:marBottom w:val="0"/>
      <w:divBdr>
        <w:top w:val="none" w:sz="0" w:space="0" w:color="auto"/>
        <w:left w:val="none" w:sz="0" w:space="0" w:color="auto"/>
        <w:bottom w:val="none" w:sz="0" w:space="0" w:color="auto"/>
        <w:right w:val="none" w:sz="0" w:space="0" w:color="auto"/>
      </w:divBdr>
    </w:div>
    <w:div w:id="1060246245">
      <w:bodyDiv w:val="1"/>
      <w:marLeft w:val="0"/>
      <w:marRight w:val="0"/>
      <w:marTop w:val="0"/>
      <w:marBottom w:val="0"/>
      <w:divBdr>
        <w:top w:val="none" w:sz="0" w:space="0" w:color="auto"/>
        <w:left w:val="none" w:sz="0" w:space="0" w:color="auto"/>
        <w:bottom w:val="none" w:sz="0" w:space="0" w:color="auto"/>
        <w:right w:val="none" w:sz="0" w:space="0" w:color="auto"/>
      </w:divBdr>
    </w:div>
    <w:div w:id="1065647042">
      <w:bodyDiv w:val="1"/>
      <w:marLeft w:val="0"/>
      <w:marRight w:val="0"/>
      <w:marTop w:val="0"/>
      <w:marBottom w:val="0"/>
      <w:divBdr>
        <w:top w:val="none" w:sz="0" w:space="0" w:color="auto"/>
        <w:left w:val="none" w:sz="0" w:space="0" w:color="auto"/>
        <w:bottom w:val="none" w:sz="0" w:space="0" w:color="auto"/>
        <w:right w:val="none" w:sz="0" w:space="0" w:color="auto"/>
      </w:divBdr>
    </w:div>
    <w:div w:id="1065686744">
      <w:bodyDiv w:val="1"/>
      <w:marLeft w:val="0"/>
      <w:marRight w:val="0"/>
      <w:marTop w:val="0"/>
      <w:marBottom w:val="0"/>
      <w:divBdr>
        <w:top w:val="none" w:sz="0" w:space="0" w:color="auto"/>
        <w:left w:val="none" w:sz="0" w:space="0" w:color="auto"/>
        <w:bottom w:val="none" w:sz="0" w:space="0" w:color="auto"/>
        <w:right w:val="none" w:sz="0" w:space="0" w:color="auto"/>
      </w:divBdr>
    </w:div>
    <w:div w:id="1073816731">
      <w:bodyDiv w:val="1"/>
      <w:marLeft w:val="0"/>
      <w:marRight w:val="0"/>
      <w:marTop w:val="0"/>
      <w:marBottom w:val="0"/>
      <w:divBdr>
        <w:top w:val="none" w:sz="0" w:space="0" w:color="auto"/>
        <w:left w:val="none" w:sz="0" w:space="0" w:color="auto"/>
        <w:bottom w:val="none" w:sz="0" w:space="0" w:color="auto"/>
        <w:right w:val="none" w:sz="0" w:space="0" w:color="auto"/>
      </w:divBdr>
    </w:div>
    <w:div w:id="1076900719">
      <w:bodyDiv w:val="1"/>
      <w:marLeft w:val="0"/>
      <w:marRight w:val="0"/>
      <w:marTop w:val="0"/>
      <w:marBottom w:val="0"/>
      <w:divBdr>
        <w:top w:val="none" w:sz="0" w:space="0" w:color="auto"/>
        <w:left w:val="none" w:sz="0" w:space="0" w:color="auto"/>
        <w:bottom w:val="none" w:sz="0" w:space="0" w:color="auto"/>
        <w:right w:val="none" w:sz="0" w:space="0" w:color="auto"/>
      </w:divBdr>
    </w:div>
    <w:div w:id="1077753299">
      <w:bodyDiv w:val="1"/>
      <w:marLeft w:val="0"/>
      <w:marRight w:val="0"/>
      <w:marTop w:val="0"/>
      <w:marBottom w:val="0"/>
      <w:divBdr>
        <w:top w:val="none" w:sz="0" w:space="0" w:color="auto"/>
        <w:left w:val="none" w:sz="0" w:space="0" w:color="auto"/>
        <w:bottom w:val="none" w:sz="0" w:space="0" w:color="auto"/>
        <w:right w:val="none" w:sz="0" w:space="0" w:color="auto"/>
      </w:divBdr>
    </w:div>
    <w:div w:id="1098404727">
      <w:bodyDiv w:val="1"/>
      <w:marLeft w:val="0"/>
      <w:marRight w:val="0"/>
      <w:marTop w:val="0"/>
      <w:marBottom w:val="0"/>
      <w:divBdr>
        <w:top w:val="none" w:sz="0" w:space="0" w:color="auto"/>
        <w:left w:val="none" w:sz="0" w:space="0" w:color="auto"/>
        <w:bottom w:val="none" w:sz="0" w:space="0" w:color="auto"/>
        <w:right w:val="none" w:sz="0" w:space="0" w:color="auto"/>
      </w:divBdr>
    </w:div>
    <w:div w:id="1103722362">
      <w:bodyDiv w:val="1"/>
      <w:marLeft w:val="0"/>
      <w:marRight w:val="0"/>
      <w:marTop w:val="0"/>
      <w:marBottom w:val="0"/>
      <w:divBdr>
        <w:top w:val="none" w:sz="0" w:space="0" w:color="auto"/>
        <w:left w:val="none" w:sz="0" w:space="0" w:color="auto"/>
        <w:bottom w:val="none" w:sz="0" w:space="0" w:color="auto"/>
        <w:right w:val="none" w:sz="0" w:space="0" w:color="auto"/>
      </w:divBdr>
    </w:div>
    <w:div w:id="1113750658">
      <w:bodyDiv w:val="1"/>
      <w:marLeft w:val="0"/>
      <w:marRight w:val="0"/>
      <w:marTop w:val="0"/>
      <w:marBottom w:val="0"/>
      <w:divBdr>
        <w:top w:val="none" w:sz="0" w:space="0" w:color="auto"/>
        <w:left w:val="none" w:sz="0" w:space="0" w:color="auto"/>
        <w:bottom w:val="none" w:sz="0" w:space="0" w:color="auto"/>
        <w:right w:val="none" w:sz="0" w:space="0" w:color="auto"/>
      </w:divBdr>
    </w:div>
    <w:div w:id="1121848821">
      <w:bodyDiv w:val="1"/>
      <w:marLeft w:val="0"/>
      <w:marRight w:val="0"/>
      <w:marTop w:val="0"/>
      <w:marBottom w:val="0"/>
      <w:divBdr>
        <w:top w:val="none" w:sz="0" w:space="0" w:color="auto"/>
        <w:left w:val="none" w:sz="0" w:space="0" w:color="auto"/>
        <w:bottom w:val="none" w:sz="0" w:space="0" w:color="auto"/>
        <w:right w:val="none" w:sz="0" w:space="0" w:color="auto"/>
      </w:divBdr>
    </w:div>
    <w:div w:id="1136215115">
      <w:bodyDiv w:val="1"/>
      <w:marLeft w:val="0"/>
      <w:marRight w:val="0"/>
      <w:marTop w:val="0"/>
      <w:marBottom w:val="0"/>
      <w:divBdr>
        <w:top w:val="none" w:sz="0" w:space="0" w:color="auto"/>
        <w:left w:val="none" w:sz="0" w:space="0" w:color="auto"/>
        <w:bottom w:val="none" w:sz="0" w:space="0" w:color="auto"/>
        <w:right w:val="none" w:sz="0" w:space="0" w:color="auto"/>
      </w:divBdr>
    </w:div>
    <w:div w:id="1145046273">
      <w:bodyDiv w:val="1"/>
      <w:marLeft w:val="0"/>
      <w:marRight w:val="0"/>
      <w:marTop w:val="0"/>
      <w:marBottom w:val="0"/>
      <w:divBdr>
        <w:top w:val="none" w:sz="0" w:space="0" w:color="auto"/>
        <w:left w:val="none" w:sz="0" w:space="0" w:color="auto"/>
        <w:bottom w:val="none" w:sz="0" w:space="0" w:color="auto"/>
        <w:right w:val="none" w:sz="0" w:space="0" w:color="auto"/>
      </w:divBdr>
    </w:div>
    <w:div w:id="1145781449">
      <w:bodyDiv w:val="1"/>
      <w:marLeft w:val="0"/>
      <w:marRight w:val="0"/>
      <w:marTop w:val="0"/>
      <w:marBottom w:val="0"/>
      <w:divBdr>
        <w:top w:val="none" w:sz="0" w:space="0" w:color="auto"/>
        <w:left w:val="none" w:sz="0" w:space="0" w:color="auto"/>
        <w:bottom w:val="none" w:sz="0" w:space="0" w:color="auto"/>
        <w:right w:val="none" w:sz="0" w:space="0" w:color="auto"/>
      </w:divBdr>
    </w:div>
    <w:div w:id="1148744451">
      <w:bodyDiv w:val="1"/>
      <w:marLeft w:val="0"/>
      <w:marRight w:val="0"/>
      <w:marTop w:val="0"/>
      <w:marBottom w:val="0"/>
      <w:divBdr>
        <w:top w:val="none" w:sz="0" w:space="0" w:color="auto"/>
        <w:left w:val="none" w:sz="0" w:space="0" w:color="auto"/>
        <w:bottom w:val="none" w:sz="0" w:space="0" w:color="auto"/>
        <w:right w:val="none" w:sz="0" w:space="0" w:color="auto"/>
      </w:divBdr>
    </w:div>
    <w:div w:id="1148978679">
      <w:bodyDiv w:val="1"/>
      <w:marLeft w:val="0"/>
      <w:marRight w:val="0"/>
      <w:marTop w:val="0"/>
      <w:marBottom w:val="0"/>
      <w:divBdr>
        <w:top w:val="none" w:sz="0" w:space="0" w:color="auto"/>
        <w:left w:val="none" w:sz="0" w:space="0" w:color="auto"/>
        <w:bottom w:val="none" w:sz="0" w:space="0" w:color="auto"/>
        <w:right w:val="none" w:sz="0" w:space="0" w:color="auto"/>
      </w:divBdr>
    </w:div>
    <w:div w:id="1156143377">
      <w:bodyDiv w:val="1"/>
      <w:marLeft w:val="0"/>
      <w:marRight w:val="0"/>
      <w:marTop w:val="0"/>
      <w:marBottom w:val="0"/>
      <w:divBdr>
        <w:top w:val="none" w:sz="0" w:space="0" w:color="auto"/>
        <w:left w:val="none" w:sz="0" w:space="0" w:color="auto"/>
        <w:bottom w:val="none" w:sz="0" w:space="0" w:color="auto"/>
        <w:right w:val="none" w:sz="0" w:space="0" w:color="auto"/>
      </w:divBdr>
    </w:div>
    <w:div w:id="1161891715">
      <w:bodyDiv w:val="1"/>
      <w:marLeft w:val="0"/>
      <w:marRight w:val="0"/>
      <w:marTop w:val="0"/>
      <w:marBottom w:val="0"/>
      <w:divBdr>
        <w:top w:val="none" w:sz="0" w:space="0" w:color="auto"/>
        <w:left w:val="none" w:sz="0" w:space="0" w:color="auto"/>
        <w:bottom w:val="none" w:sz="0" w:space="0" w:color="auto"/>
        <w:right w:val="none" w:sz="0" w:space="0" w:color="auto"/>
      </w:divBdr>
    </w:div>
    <w:div w:id="1188643640">
      <w:bodyDiv w:val="1"/>
      <w:marLeft w:val="0"/>
      <w:marRight w:val="0"/>
      <w:marTop w:val="0"/>
      <w:marBottom w:val="0"/>
      <w:divBdr>
        <w:top w:val="none" w:sz="0" w:space="0" w:color="auto"/>
        <w:left w:val="none" w:sz="0" w:space="0" w:color="auto"/>
        <w:bottom w:val="none" w:sz="0" w:space="0" w:color="auto"/>
        <w:right w:val="none" w:sz="0" w:space="0" w:color="auto"/>
      </w:divBdr>
      <w:divsChild>
        <w:div w:id="1990211356">
          <w:marLeft w:val="0"/>
          <w:marRight w:val="0"/>
          <w:marTop w:val="0"/>
          <w:marBottom w:val="0"/>
          <w:divBdr>
            <w:top w:val="none" w:sz="0" w:space="0" w:color="auto"/>
            <w:left w:val="none" w:sz="0" w:space="0" w:color="auto"/>
            <w:bottom w:val="none" w:sz="0" w:space="0" w:color="auto"/>
            <w:right w:val="none" w:sz="0" w:space="0" w:color="auto"/>
          </w:divBdr>
          <w:divsChild>
            <w:div w:id="111637145">
              <w:marLeft w:val="0"/>
              <w:marRight w:val="0"/>
              <w:marTop w:val="0"/>
              <w:marBottom w:val="0"/>
              <w:divBdr>
                <w:top w:val="none" w:sz="0" w:space="0" w:color="auto"/>
                <w:left w:val="none" w:sz="0" w:space="0" w:color="auto"/>
                <w:bottom w:val="none" w:sz="0" w:space="0" w:color="auto"/>
                <w:right w:val="none" w:sz="0" w:space="0" w:color="auto"/>
              </w:divBdr>
              <w:divsChild>
                <w:div w:id="517350309">
                  <w:marLeft w:val="0"/>
                  <w:marRight w:val="0"/>
                  <w:marTop w:val="0"/>
                  <w:marBottom w:val="0"/>
                  <w:divBdr>
                    <w:top w:val="none" w:sz="0" w:space="0" w:color="auto"/>
                    <w:left w:val="none" w:sz="0" w:space="0" w:color="auto"/>
                    <w:bottom w:val="none" w:sz="0" w:space="0" w:color="auto"/>
                    <w:right w:val="none" w:sz="0" w:space="0" w:color="auto"/>
                  </w:divBdr>
                  <w:divsChild>
                    <w:div w:id="1545295031">
                      <w:marLeft w:val="0"/>
                      <w:marRight w:val="0"/>
                      <w:marTop w:val="0"/>
                      <w:marBottom w:val="0"/>
                      <w:divBdr>
                        <w:top w:val="none" w:sz="0" w:space="0" w:color="auto"/>
                        <w:left w:val="none" w:sz="0" w:space="0" w:color="auto"/>
                        <w:bottom w:val="none" w:sz="0" w:space="0" w:color="auto"/>
                        <w:right w:val="none" w:sz="0" w:space="0" w:color="auto"/>
                      </w:divBdr>
                      <w:divsChild>
                        <w:div w:id="1246570678">
                          <w:marLeft w:val="0"/>
                          <w:marRight w:val="0"/>
                          <w:marTop w:val="0"/>
                          <w:marBottom w:val="0"/>
                          <w:divBdr>
                            <w:top w:val="none" w:sz="0" w:space="0" w:color="auto"/>
                            <w:left w:val="none" w:sz="0" w:space="0" w:color="auto"/>
                            <w:bottom w:val="none" w:sz="0" w:space="0" w:color="auto"/>
                            <w:right w:val="none" w:sz="0" w:space="0" w:color="auto"/>
                          </w:divBdr>
                          <w:divsChild>
                            <w:div w:id="251009218">
                              <w:marLeft w:val="0"/>
                              <w:marRight w:val="0"/>
                              <w:marTop w:val="0"/>
                              <w:marBottom w:val="0"/>
                              <w:divBdr>
                                <w:top w:val="none" w:sz="0" w:space="0" w:color="auto"/>
                                <w:left w:val="none" w:sz="0" w:space="0" w:color="auto"/>
                                <w:bottom w:val="none" w:sz="0" w:space="0" w:color="auto"/>
                                <w:right w:val="none" w:sz="0" w:space="0" w:color="auto"/>
                              </w:divBdr>
                              <w:divsChild>
                                <w:div w:id="1564027357">
                                  <w:marLeft w:val="0"/>
                                  <w:marRight w:val="0"/>
                                  <w:marTop w:val="30"/>
                                  <w:marBottom w:val="2250"/>
                                  <w:divBdr>
                                    <w:top w:val="none" w:sz="0" w:space="0" w:color="auto"/>
                                    <w:left w:val="none" w:sz="0" w:space="0" w:color="auto"/>
                                    <w:bottom w:val="none" w:sz="0" w:space="0" w:color="auto"/>
                                    <w:right w:val="none" w:sz="0" w:space="0" w:color="auto"/>
                                  </w:divBdr>
                                  <w:divsChild>
                                    <w:div w:id="695614334">
                                      <w:marLeft w:val="0"/>
                                      <w:marRight w:val="0"/>
                                      <w:marTop w:val="0"/>
                                      <w:marBottom w:val="0"/>
                                      <w:divBdr>
                                        <w:top w:val="none" w:sz="0" w:space="0" w:color="auto"/>
                                        <w:left w:val="none" w:sz="0" w:space="0" w:color="auto"/>
                                        <w:bottom w:val="none" w:sz="0" w:space="0" w:color="auto"/>
                                        <w:right w:val="none" w:sz="0" w:space="0" w:color="auto"/>
                                      </w:divBdr>
                                      <w:divsChild>
                                        <w:div w:id="1713767402">
                                          <w:marLeft w:val="0"/>
                                          <w:marRight w:val="0"/>
                                          <w:marTop w:val="0"/>
                                          <w:marBottom w:val="0"/>
                                          <w:divBdr>
                                            <w:top w:val="none" w:sz="0" w:space="0" w:color="auto"/>
                                            <w:left w:val="none" w:sz="0" w:space="0" w:color="auto"/>
                                            <w:bottom w:val="none" w:sz="0" w:space="0" w:color="auto"/>
                                            <w:right w:val="none" w:sz="0" w:space="0" w:color="auto"/>
                                          </w:divBdr>
                                          <w:divsChild>
                                            <w:div w:id="1453358772">
                                              <w:marLeft w:val="0"/>
                                              <w:marRight w:val="0"/>
                                              <w:marTop w:val="0"/>
                                              <w:marBottom w:val="0"/>
                                              <w:divBdr>
                                                <w:top w:val="none" w:sz="0" w:space="0" w:color="auto"/>
                                                <w:left w:val="none" w:sz="0" w:space="0" w:color="auto"/>
                                                <w:bottom w:val="none" w:sz="0" w:space="0" w:color="auto"/>
                                                <w:right w:val="none" w:sz="0" w:space="0" w:color="auto"/>
                                              </w:divBdr>
                                              <w:divsChild>
                                                <w:div w:id="707798978">
                                                  <w:marLeft w:val="0"/>
                                                  <w:marRight w:val="0"/>
                                                  <w:marTop w:val="0"/>
                                                  <w:marBottom w:val="0"/>
                                                  <w:divBdr>
                                                    <w:top w:val="none" w:sz="0" w:space="0" w:color="auto"/>
                                                    <w:left w:val="none" w:sz="0" w:space="0" w:color="auto"/>
                                                    <w:bottom w:val="none" w:sz="0" w:space="0" w:color="auto"/>
                                                    <w:right w:val="none" w:sz="0" w:space="0" w:color="auto"/>
                                                  </w:divBdr>
                                                  <w:divsChild>
                                                    <w:div w:id="70360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457519">
      <w:bodyDiv w:val="1"/>
      <w:marLeft w:val="0"/>
      <w:marRight w:val="0"/>
      <w:marTop w:val="0"/>
      <w:marBottom w:val="0"/>
      <w:divBdr>
        <w:top w:val="none" w:sz="0" w:space="0" w:color="auto"/>
        <w:left w:val="none" w:sz="0" w:space="0" w:color="auto"/>
        <w:bottom w:val="none" w:sz="0" w:space="0" w:color="auto"/>
        <w:right w:val="none" w:sz="0" w:space="0" w:color="auto"/>
      </w:divBdr>
    </w:div>
    <w:div w:id="1212376196">
      <w:bodyDiv w:val="1"/>
      <w:marLeft w:val="0"/>
      <w:marRight w:val="0"/>
      <w:marTop w:val="0"/>
      <w:marBottom w:val="0"/>
      <w:divBdr>
        <w:top w:val="none" w:sz="0" w:space="0" w:color="auto"/>
        <w:left w:val="none" w:sz="0" w:space="0" w:color="auto"/>
        <w:bottom w:val="none" w:sz="0" w:space="0" w:color="auto"/>
        <w:right w:val="none" w:sz="0" w:space="0" w:color="auto"/>
      </w:divBdr>
    </w:div>
    <w:div w:id="1223255390">
      <w:bodyDiv w:val="1"/>
      <w:marLeft w:val="0"/>
      <w:marRight w:val="0"/>
      <w:marTop w:val="0"/>
      <w:marBottom w:val="0"/>
      <w:divBdr>
        <w:top w:val="none" w:sz="0" w:space="0" w:color="auto"/>
        <w:left w:val="none" w:sz="0" w:space="0" w:color="auto"/>
        <w:bottom w:val="none" w:sz="0" w:space="0" w:color="auto"/>
        <w:right w:val="none" w:sz="0" w:space="0" w:color="auto"/>
      </w:divBdr>
    </w:div>
    <w:div w:id="1231499938">
      <w:bodyDiv w:val="1"/>
      <w:marLeft w:val="0"/>
      <w:marRight w:val="0"/>
      <w:marTop w:val="0"/>
      <w:marBottom w:val="0"/>
      <w:divBdr>
        <w:top w:val="none" w:sz="0" w:space="0" w:color="auto"/>
        <w:left w:val="none" w:sz="0" w:space="0" w:color="auto"/>
        <w:bottom w:val="none" w:sz="0" w:space="0" w:color="auto"/>
        <w:right w:val="none" w:sz="0" w:space="0" w:color="auto"/>
      </w:divBdr>
    </w:div>
    <w:div w:id="1231884091">
      <w:bodyDiv w:val="1"/>
      <w:marLeft w:val="0"/>
      <w:marRight w:val="0"/>
      <w:marTop w:val="0"/>
      <w:marBottom w:val="0"/>
      <w:divBdr>
        <w:top w:val="none" w:sz="0" w:space="0" w:color="auto"/>
        <w:left w:val="none" w:sz="0" w:space="0" w:color="auto"/>
        <w:bottom w:val="none" w:sz="0" w:space="0" w:color="auto"/>
        <w:right w:val="none" w:sz="0" w:space="0" w:color="auto"/>
      </w:divBdr>
    </w:div>
    <w:div w:id="1243835253">
      <w:bodyDiv w:val="1"/>
      <w:marLeft w:val="0"/>
      <w:marRight w:val="0"/>
      <w:marTop w:val="0"/>
      <w:marBottom w:val="0"/>
      <w:divBdr>
        <w:top w:val="none" w:sz="0" w:space="0" w:color="auto"/>
        <w:left w:val="none" w:sz="0" w:space="0" w:color="auto"/>
        <w:bottom w:val="none" w:sz="0" w:space="0" w:color="auto"/>
        <w:right w:val="none" w:sz="0" w:space="0" w:color="auto"/>
      </w:divBdr>
    </w:div>
    <w:div w:id="1284265794">
      <w:bodyDiv w:val="1"/>
      <w:marLeft w:val="0"/>
      <w:marRight w:val="0"/>
      <w:marTop w:val="0"/>
      <w:marBottom w:val="0"/>
      <w:divBdr>
        <w:top w:val="none" w:sz="0" w:space="0" w:color="auto"/>
        <w:left w:val="none" w:sz="0" w:space="0" w:color="auto"/>
        <w:bottom w:val="none" w:sz="0" w:space="0" w:color="auto"/>
        <w:right w:val="none" w:sz="0" w:space="0" w:color="auto"/>
      </w:divBdr>
    </w:div>
    <w:div w:id="1287469360">
      <w:bodyDiv w:val="1"/>
      <w:marLeft w:val="0"/>
      <w:marRight w:val="0"/>
      <w:marTop w:val="0"/>
      <w:marBottom w:val="0"/>
      <w:divBdr>
        <w:top w:val="none" w:sz="0" w:space="0" w:color="auto"/>
        <w:left w:val="none" w:sz="0" w:space="0" w:color="auto"/>
        <w:bottom w:val="none" w:sz="0" w:space="0" w:color="auto"/>
        <w:right w:val="none" w:sz="0" w:space="0" w:color="auto"/>
      </w:divBdr>
    </w:div>
    <w:div w:id="1304192615">
      <w:bodyDiv w:val="1"/>
      <w:marLeft w:val="0"/>
      <w:marRight w:val="0"/>
      <w:marTop w:val="0"/>
      <w:marBottom w:val="0"/>
      <w:divBdr>
        <w:top w:val="none" w:sz="0" w:space="0" w:color="auto"/>
        <w:left w:val="none" w:sz="0" w:space="0" w:color="auto"/>
        <w:bottom w:val="none" w:sz="0" w:space="0" w:color="auto"/>
        <w:right w:val="none" w:sz="0" w:space="0" w:color="auto"/>
      </w:divBdr>
    </w:div>
    <w:div w:id="1315522442">
      <w:bodyDiv w:val="1"/>
      <w:marLeft w:val="0"/>
      <w:marRight w:val="0"/>
      <w:marTop w:val="0"/>
      <w:marBottom w:val="0"/>
      <w:divBdr>
        <w:top w:val="none" w:sz="0" w:space="0" w:color="auto"/>
        <w:left w:val="none" w:sz="0" w:space="0" w:color="auto"/>
        <w:bottom w:val="none" w:sz="0" w:space="0" w:color="auto"/>
        <w:right w:val="none" w:sz="0" w:space="0" w:color="auto"/>
      </w:divBdr>
    </w:div>
    <w:div w:id="1354727140">
      <w:bodyDiv w:val="1"/>
      <w:marLeft w:val="0"/>
      <w:marRight w:val="0"/>
      <w:marTop w:val="0"/>
      <w:marBottom w:val="0"/>
      <w:divBdr>
        <w:top w:val="none" w:sz="0" w:space="0" w:color="auto"/>
        <w:left w:val="none" w:sz="0" w:space="0" w:color="auto"/>
        <w:bottom w:val="none" w:sz="0" w:space="0" w:color="auto"/>
        <w:right w:val="none" w:sz="0" w:space="0" w:color="auto"/>
      </w:divBdr>
    </w:div>
    <w:div w:id="1361008532">
      <w:bodyDiv w:val="1"/>
      <w:marLeft w:val="0"/>
      <w:marRight w:val="0"/>
      <w:marTop w:val="0"/>
      <w:marBottom w:val="0"/>
      <w:divBdr>
        <w:top w:val="none" w:sz="0" w:space="0" w:color="auto"/>
        <w:left w:val="none" w:sz="0" w:space="0" w:color="auto"/>
        <w:bottom w:val="none" w:sz="0" w:space="0" w:color="auto"/>
        <w:right w:val="none" w:sz="0" w:space="0" w:color="auto"/>
      </w:divBdr>
    </w:div>
    <w:div w:id="1364751425">
      <w:bodyDiv w:val="1"/>
      <w:marLeft w:val="0"/>
      <w:marRight w:val="0"/>
      <w:marTop w:val="0"/>
      <w:marBottom w:val="0"/>
      <w:divBdr>
        <w:top w:val="none" w:sz="0" w:space="0" w:color="auto"/>
        <w:left w:val="none" w:sz="0" w:space="0" w:color="auto"/>
        <w:bottom w:val="none" w:sz="0" w:space="0" w:color="auto"/>
        <w:right w:val="none" w:sz="0" w:space="0" w:color="auto"/>
      </w:divBdr>
    </w:div>
    <w:div w:id="1366104359">
      <w:bodyDiv w:val="1"/>
      <w:marLeft w:val="0"/>
      <w:marRight w:val="0"/>
      <w:marTop w:val="0"/>
      <w:marBottom w:val="0"/>
      <w:divBdr>
        <w:top w:val="none" w:sz="0" w:space="0" w:color="auto"/>
        <w:left w:val="none" w:sz="0" w:space="0" w:color="auto"/>
        <w:bottom w:val="none" w:sz="0" w:space="0" w:color="auto"/>
        <w:right w:val="none" w:sz="0" w:space="0" w:color="auto"/>
      </w:divBdr>
    </w:div>
    <w:div w:id="1368751969">
      <w:bodyDiv w:val="1"/>
      <w:marLeft w:val="0"/>
      <w:marRight w:val="0"/>
      <w:marTop w:val="0"/>
      <w:marBottom w:val="0"/>
      <w:divBdr>
        <w:top w:val="none" w:sz="0" w:space="0" w:color="auto"/>
        <w:left w:val="none" w:sz="0" w:space="0" w:color="auto"/>
        <w:bottom w:val="none" w:sz="0" w:space="0" w:color="auto"/>
        <w:right w:val="none" w:sz="0" w:space="0" w:color="auto"/>
      </w:divBdr>
    </w:div>
    <w:div w:id="1377268702">
      <w:bodyDiv w:val="1"/>
      <w:marLeft w:val="0"/>
      <w:marRight w:val="0"/>
      <w:marTop w:val="0"/>
      <w:marBottom w:val="0"/>
      <w:divBdr>
        <w:top w:val="none" w:sz="0" w:space="0" w:color="auto"/>
        <w:left w:val="none" w:sz="0" w:space="0" w:color="auto"/>
        <w:bottom w:val="none" w:sz="0" w:space="0" w:color="auto"/>
        <w:right w:val="none" w:sz="0" w:space="0" w:color="auto"/>
      </w:divBdr>
    </w:div>
    <w:div w:id="1384405040">
      <w:bodyDiv w:val="1"/>
      <w:marLeft w:val="0"/>
      <w:marRight w:val="0"/>
      <w:marTop w:val="0"/>
      <w:marBottom w:val="0"/>
      <w:divBdr>
        <w:top w:val="none" w:sz="0" w:space="0" w:color="auto"/>
        <w:left w:val="none" w:sz="0" w:space="0" w:color="auto"/>
        <w:bottom w:val="none" w:sz="0" w:space="0" w:color="auto"/>
        <w:right w:val="none" w:sz="0" w:space="0" w:color="auto"/>
      </w:divBdr>
    </w:div>
    <w:div w:id="1393577802">
      <w:bodyDiv w:val="1"/>
      <w:marLeft w:val="0"/>
      <w:marRight w:val="0"/>
      <w:marTop w:val="0"/>
      <w:marBottom w:val="0"/>
      <w:divBdr>
        <w:top w:val="none" w:sz="0" w:space="0" w:color="auto"/>
        <w:left w:val="none" w:sz="0" w:space="0" w:color="auto"/>
        <w:bottom w:val="none" w:sz="0" w:space="0" w:color="auto"/>
        <w:right w:val="none" w:sz="0" w:space="0" w:color="auto"/>
      </w:divBdr>
    </w:div>
    <w:div w:id="1393885446">
      <w:bodyDiv w:val="1"/>
      <w:marLeft w:val="0"/>
      <w:marRight w:val="0"/>
      <w:marTop w:val="0"/>
      <w:marBottom w:val="0"/>
      <w:divBdr>
        <w:top w:val="none" w:sz="0" w:space="0" w:color="auto"/>
        <w:left w:val="none" w:sz="0" w:space="0" w:color="auto"/>
        <w:bottom w:val="none" w:sz="0" w:space="0" w:color="auto"/>
        <w:right w:val="none" w:sz="0" w:space="0" w:color="auto"/>
      </w:divBdr>
    </w:div>
    <w:div w:id="1409615623">
      <w:bodyDiv w:val="1"/>
      <w:marLeft w:val="0"/>
      <w:marRight w:val="0"/>
      <w:marTop w:val="0"/>
      <w:marBottom w:val="0"/>
      <w:divBdr>
        <w:top w:val="none" w:sz="0" w:space="0" w:color="auto"/>
        <w:left w:val="none" w:sz="0" w:space="0" w:color="auto"/>
        <w:bottom w:val="none" w:sz="0" w:space="0" w:color="auto"/>
        <w:right w:val="none" w:sz="0" w:space="0" w:color="auto"/>
      </w:divBdr>
    </w:div>
    <w:div w:id="1421098243">
      <w:bodyDiv w:val="1"/>
      <w:marLeft w:val="0"/>
      <w:marRight w:val="0"/>
      <w:marTop w:val="0"/>
      <w:marBottom w:val="0"/>
      <w:divBdr>
        <w:top w:val="none" w:sz="0" w:space="0" w:color="auto"/>
        <w:left w:val="none" w:sz="0" w:space="0" w:color="auto"/>
        <w:bottom w:val="none" w:sz="0" w:space="0" w:color="auto"/>
        <w:right w:val="none" w:sz="0" w:space="0" w:color="auto"/>
      </w:divBdr>
    </w:div>
    <w:div w:id="1443302415">
      <w:bodyDiv w:val="1"/>
      <w:marLeft w:val="0"/>
      <w:marRight w:val="0"/>
      <w:marTop w:val="0"/>
      <w:marBottom w:val="0"/>
      <w:divBdr>
        <w:top w:val="none" w:sz="0" w:space="0" w:color="auto"/>
        <w:left w:val="none" w:sz="0" w:space="0" w:color="auto"/>
        <w:bottom w:val="none" w:sz="0" w:space="0" w:color="auto"/>
        <w:right w:val="none" w:sz="0" w:space="0" w:color="auto"/>
      </w:divBdr>
    </w:div>
    <w:div w:id="1448309600">
      <w:bodyDiv w:val="1"/>
      <w:marLeft w:val="0"/>
      <w:marRight w:val="0"/>
      <w:marTop w:val="0"/>
      <w:marBottom w:val="0"/>
      <w:divBdr>
        <w:top w:val="none" w:sz="0" w:space="0" w:color="auto"/>
        <w:left w:val="none" w:sz="0" w:space="0" w:color="auto"/>
        <w:bottom w:val="none" w:sz="0" w:space="0" w:color="auto"/>
        <w:right w:val="none" w:sz="0" w:space="0" w:color="auto"/>
      </w:divBdr>
    </w:div>
    <w:div w:id="1455253598">
      <w:bodyDiv w:val="1"/>
      <w:marLeft w:val="0"/>
      <w:marRight w:val="0"/>
      <w:marTop w:val="0"/>
      <w:marBottom w:val="0"/>
      <w:divBdr>
        <w:top w:val="none" w:sz="0" w:space="0" w:color="auto"/>
        <w:left w:val="none" w:sz="0" w:space="0" w:color="auto"/>
        <w:bottom w:val="none" w:sz="0" w:space="0" w:color="auto"/>
        <w:right w:val="none" w:sz="0" w:space="0" w:color="auto"/>
      </w:divBdr>
    </w:div>
    <w:div w:id="1474442602">
      <w:bodyDiv w:val="1"/>
      <w:marLeft w:val="0"/>
      <w:marRight w:val="0"/>
      <w:marTop w:val="0"/>
      <w:marBottom w:val="0"/>
      <w:divBdr>
        <w:top w:val="none" w:sz="0" w:space="0" w:color="auto"/>
        <w:left w:val="none" w:sz="0" w:space="0" w:color="auto"/>
        <w:bottom w:val="none" w:sz="0" w:space="0" w:color="auto"/>
        <w:right w:val="none" w:sz="0" w:space="0" w:color="auto"/>
      </w:divBdr>
    </w:div>
    <w:div w:id="1481969192">
      <w:bodyDiv w:val="1"/>
      <w:marLeft w:val="0"/>
      <w:marRight w:val="0"/>
      <w:marTop w:val="0"/>
      <w:marBottom w:val="0"/>
      <w:divBdr>
        <w:top w:val="none" w:sz="0" w:space="0" w:color="auto"/>
        <w:left w:val="none" w:sz="0" w:space="0" w:color="auto"/>
        <w:bottom w:val="none" w:sz="0" w:space="0" w:color="auto"/>
        <w:right w:val="none" w:sz="0" w:space="0" w:color="auto"/>
      </w:divBdr>
    </w:div>
    <w:div w:id="1483231883">
      <w:bodyDiv w:val="1"/>
      <w:marLeft w:val="0"/>
      <w:marRight w:val="0"/>
      <w:marTop w:val="0"/>
      <w:marBottom w:val="0"/>
      <w:divBdr>
        <w:top w:val="none" w:sz="0" w:space="0" w:color="auto"/>
        <w:left w:val="none" w:sz="0" w:space="0" w:color="auto"/>
        <w:bottom w:val="none" w:sz="0" w:space="0" w:color="auto"/>
        <w:right w:val="none" w:sz="0" w:space="0" w:color="auto"/>
      </w:divBdr>
    </w:div>
    <w:div w:id="1496069319">
      <w:bodyDiv w:val="1"/>
      <w:marLeft w:val="0"/>
      <w:marRight w:val="0"/>
      <w:marTop w:val="0"/>
      <w:marBottom w:val="0"/>
      <w:divBdr>
        <w:top w:val="none" w:sz="0" w:space="0" w:color="auto"/>
        <w:left w:val="none" w:sz="0" w:space="0" w:color="auto"/>
        <w:bottom w:val="none" w:sz="0" w:space="0" w:color="auto"/>
        <w:right w:val="none" w:sz="0" w:space="0" w:color="auto"/>
      </w:divBdr>
    </w:div>
    <w:div w:id="1514223240">
      <w:bodyDiv w:val="1"/>
      <w:marLeft w:val="0"/>
      <w:marRight w:val="0"/>
      <w:marTop w:val="0"/>
      <w:marBottom w:val="0"/>
      <w:divBdr>
        <w:top w:val="none" w:sz="0" w:space="0" w:color="auto"/>
        <w:left w:val="none" w:sz="0" w:space="0" w:color="auto"/>
        <w:bottom w:val="none" w:sz="0" w:space="0" w:color="auto"/>
        <w:right w:val="none" w:sz="0" w:space="0" w:color="auto"/>
      </w:divBdr>
    </w:div>
    <w:div w:id="1528594155">
      <w:bodyDiv w:val="1"/>
      <w:marLeft w:val="0"/>
      <w:marRight w:val="0"/>
      <w:marTop w:val="0"/>
      <w:marBottom w:val="0"/>
      <w:divBdr>
        <w:top w:val="none" w:sz="0" w:space="0" w:color="auto"/>
        <w:left w:val="none" w:sz="0" w:space="0" w:color="auto"/>
        <w:bottom w:val="none" w:sz="0" w:space="0" w:color="auto"/>
        <w:right w:val="none" w:sz="0" w:space="0" w:color="auto"/>
      </w:divBdr>
    </w:div>
    <w:div w:id="1534078428">
      <w:bodyDiv w:val="1"/>
      <w:marLeft w:val="0"/>
      <w:marRight w:val="0"/>
      <w:marTop w:val="0"/>
      <w:marBottom w:val="0"/>
      <w:divBdr>
        <w:top w:val="none" w:sz="0" w:space="0" w:color="auto"/>
        <w:left w:val="none" w:sz="0" w:space="0" w:color="auto"/>
        <w:bottom w:val="none" w:sz="0" w:space="0" w:color="auto"/>
        <w:right w:val="none" w:sz="0" w:space="0" w:color="auto"/>
      </w:divBdr>
    </w:div>
    <w:div w:id="1538659212">
      <w:bodyDiv w:val="1"/>
      <w:marLeft w:val="0"/>
      <w:marRight w:val="0"/>
      <w:marTop w:val="0"/>
      <w:marBottom w:val="0"/>
      <w:divBdr>
        <w:top w:val="none" w:sz="0" w:space="0" w:color="auto"/>
        <w:left w:val="none" w:sz="0" w:space="0" w:color="auto"/>
        <w:bottom w:val="none" w:sz="0" w:space="0" w:color="auto"/>
        <w:right w:val="none" w:sz="0" w:space="0" w:color="auto"/>
      </w:divBdr>
    </w:div>
    <w:div w:id="1547789124">
      <w:bodyDiv w:val="1"/>
      <w:marLeft w:val="0"/>
      <w:marRight w:val="0"/>
      <w:marTop w:val="0"/>
      <w:marBottom w:val="0"/>
      <w:divBdr>
        <w:top w:val="none" w:sz="0" w:space="0" w:color="auto"/>
        <w:left w:val="none" w:sz="0" w:space="0" w:color="auto"/>
        <w:bottom w:val="none" w:sz="0" w:space="0" w:color="auto"/>
        <w:right w:val="none" w:sz="0" w:space="0" w:color="auto"/>
      </w:divBdr>
    </w:div>
    <w:div w:id="1555658970">
      <w:bodyDiv w:val="1"/>
      <w:marLeft w:val="0"/>
      <w:marRight w:val="0"/>
      <w:marTop w:val="0"/>
      <w:marBottom w:val="0"/>
      <w:divBdr>
        <w:top w:val="none" w:sz="0" w:space="0" w:color="auto"/>
        <w:left w:val="none" w:sz="0" w:space="0" w:color="auto"/>
        <w:bottom w:val="none" w:sz="0" w:space="0" w:color="auto"/>
        <w:right w:val="none" w:sz="0" w:space="0" w:color="auto"/>
      </w:divBdr>
    </w:div>
    <w:div w:id="1567109678">
      <w:bodyDiv w:val="1"/>
      <w:marLeft w:val="0"/>
      <w:marRight w:val="0"/>
      <w:marTop w:val="0"/>
      <w:marBottom w:val="0"/>
      <w:divBdr>
        <w:top w:val="none" w:sz="0" w:space="0" w:color="auto"/>
        <w:left w:val="none" w:sz="0" w:space="0" w:color="auto"/>
        <w:bottom w:val="none" w:sz="0" w:space="0" w:color="auto"/>
        <w:right w:val="none" w:sz="0" w:space="0" w:color="auto"/>
      </w:divBdr>
    </w:div>
    <w:div w:id="1583026496">
      <w:bodyDiv w:val="1"/>
      <w:marLeft w:val="0"/>
      <w:marRight w:val="0"/>
      <w:marTop w:val="0"/>
      <w:marBottom w:val="0"/>
      <w:divBdr>
        <w:top w:val="none" w:sz="0" w:space="0" w:color="auto"/>
        <w:left w:val="none" w:sz="0" w:space="0" w:color="auto"/>
        <w:bottom w:val="none" w:sz="0" w:space="0" w:color="auto"/>
        <w:right w:val="none" w:sz="0" w:space="0" w:color="auto"/>
      </w:divBdr>
    </w:div>
    <w:div w:id="1603949023">
      <w:bodyDiv w:val="1"/>
      <w:marLeft w:val="0"/>
      <w:marRight w:val="0"/>
      <w:marTop w:val="0"/>
      <w:marBottom w:val="0"/>
      <w:divBdr>
        <w:top w:val="none" w:sz="0" w:space="0" w:color="auto"/>
        <w:left w:val="none" w:sz="0" w:space="0" w:color="auto"/>
        <w:bottom w:val="none" w:sz="0" w:space="0" w:color="auto"/>
        <w:right w:val="none" w:sz="0" w:space="0" w:color="auto"/>
      </w:divBdr>
    </w:div>
    <w:div w:id="1613512060">
      <w:bodyDiv w:val="1"/>
      <w:marLeft w:val="0"/>
      <w:marRight w:val="0"/>
      <w:marTop w:val="0"/>
      <w:marBottom w:val="0"/>
      <w:divBdr>
        <w:top w:val="none" w:sz="0" w:space="0" w:color="auto"/>
        <w:left w:val="none" w:sz="0" w:space="0" w:color="auto"/>
        <w:bottom w:val="none" w:sz="0" w:space="0" w:color="auto"/>
        <w:right w:val="none" w:sz="0" w:space="0" w:color="auto"/>
      </w:divBdr>
    </w:div>
    <w:div w:id="1615937773">
      <w:bodyDiv w:val="1"/>
      <w:marLeft w:val="0"/>
      <w:marRight w:val="0"/>
      <w:marTop w:val="0"/>
      <w:marBottom w:val="0"/>
      <w:divBdr>
        <w:top w:val="none" w:sz="0" w:space="0" w:color="auto"/>
        <w:left w:val="none" w:sz="0" w:space="0" w:color="auto"/>
        <w:bottom w:val="none" w:sz="0" w:space="0" w:color="auto"/>
        <w:right w:val="none" w:sz="0" w:space="0" w:color="auto"/>
      </w:divBdr>
    </w:div>
    <w:div w:id="1621255672">
      <w:bodyDiv w:val="1"/>
      <w:marLeft w:val="0"/>
      <w:marRight w:val="0"/>
      <w:marTop w:val="0"/>
      <w:marBottom w:val="0"/>
      <w:divBdr>
        <w:top w:val="none" w:sz="0" w:space="0" w:color="auto"/>
        <w:left w:val="none" w:sz="0" w:space="0" w:color="auto"/>
        <w:bottom w:val="none" w:sz="0" w:space="0" w:color="auto"/>
        <w:right w:val="none" w:sz="0" w:space="0" w:color="auto"/>
      </w:divBdr>
    </w:div>
    <w:div w:id="1636445079">
      <w:bodyDiv w:val="1"/>
      <w:marLeft w:val="0"/>
      <w:marRight w:val="0"/>
      <w:marTop w:val="0"/>
      <w:marBottom w:val="0"/>
      <w:divBdr>
        <w:top w:val="none" w:sz="0" w:space="0" w:color="auto"/>
        <w:left w:val="none" w:sz="0" w:space="0" w:color="auto"/>
        <w:bottom w:val="none" w:sz="0" w:space="0" w:color="auto"/>
        <w:right w:val="none" w:sz="0" w:space="0" w:color="auto"/>
      </w:divBdr>
    </w:div>
    <w:div w:id="1644188967">
      <w:bodyDiv w:val="1"/>
      <w:marLeft w:val="0"/>
      <w:marRight w:val="0"/>
      <w:marTop w:val="0"/>
      <w:marBottom w:val="0"/>
      <w:divBdr>
        <w:top w:val="none" w:sz="0" w:space="0" w:color="auto"/>
        <w:left w:val="none" w:sz="0" w:space="0" w:color="auto"/>
        <w:bottom w:val="none" w:sz="0" w:space="0" w:color="auto"/>
        <w:right w:val="none" w:sz="0" w:space="0" w:color="auto"/>
      </w:divBdr>
    </w:div>
    <w:div w:id="1656563248">
      <w:bodyDiv w:val="1"/>
      <w:marLeft w:val="0"/>
      <w:marRight w:val="0"/>
      <w:marTop w:val="0"/>
      <w:marBottom w:val="0"/>
      <w:divBdr>
        <w:top w:val="none" w:sz="0" w:space="0" w:color="auto"/>
        <w:left w:val="none" w:sz="0" w:space="0" w:color="auto"/>
        <w:bottom w:val="none" w:sz="0" w:space="0" w:color="auto"/>
        <w:right w:val="none" w:sz="0" w:space="0" w:color="auto"/>
      </w:divBdr>
    </w:div>
    <w:div w:id="1671786364">
      <w:bodyDiv w:val="1"/>
      <w:marLeft w:val="0"/>
      <w:marRight w:val="0"/>
      <w:marTop w:val="0"/>
      <w:marBottom w:val="0"/>
      <w:divBdr>
        <w:top w:val="none" w:sz="0" w:space="0" w:color="auto"/>
        <w:left w:val="none" w:sz="0" w:space="0" w:color="auto"/>
        <w:bottom w:val="none" w:sz="0" w:space="0" w:color="auto"/>
        <w:right w:val="none" w:sz="0" w:space="0" w:color="auto"/>
      </w:divBdr>
    </w:div>
    <w:div w:id="1674144473">
      <w:bodyDiv w:val="1"/>
      <w:marLeft w:val="0"/>
      <w:marRight w:val="0"/>
      <w:marTop w:val="0"/>
      <w:marBottom w:val="0"/>
      <w:divBdr>
        <w:top w:val="none" w:sz="0" w:space="0" w:color="auto"/>
        <w:left w:val="none" w:sz="0" w:space="0" w:color="auto"/>
        <w:bottom w:val="none" w:sz="0" w:space="0" w:color="auto"/>
        <w:right w:val="none" w:sz="0" w:space="0" w:color="auto"/>
      </w:divBdr>
    </w:div>
    <w:div w:id="1676805354">
      <w:bodyDiv w:val="1"/>
      <w:marLeft w:val="0"/>
      <w:marRight w:val="0"/>
      <w:marTop w:val="0"/>
      <w:marBottom w:val="0"/>
      <w:divBdr>
        <w:top w:val="none" w:sz="0" w:space="0" w:color="auto"/>
        <w:left w:val="none" w:sz="0" w:space="0" w:color="auto"/>
        <w:bottom w:val="none" w:sz="0" w:space="0" w:color="auto"/>
        <w:right w:val="none" w:sz="0" w:space="0" w:color="auto"/>
      </w:divBdr>
    </w:div>
    <w:div w:id="1693066812">
      <w:bodyDiv w:val="1"/>
      <w:marLeft w:val="0"/>
      <w:marRight w:val="0"/>
      <w:marTop w:val="0"/>
      <w:marBottom w:val="0"/>
      <w:divBdr>
        <w:top w:val="none" w:sz="0" w:space="0" w:color="auto"/>
        <w:left w:val="none" w:sz="0" w:space="0" w:color="auto"/>
        <w:bottom w:val="none" w:sz="0" w:space="0" w:color="auto"/>
        <w:right w:val="none" w:sz="0" w:space="0" w:color="auto"/>
      </w:divBdr>
    </w:div>
    <w:div w:id="1712461035">
      <w:bodyDiv w:val="1"/>
      <w:marLeft w:val="0"/>
      <w:marRight w:val="0"/>
      <w:marTop w:val="0"/>
      <w:marBottom w:val="0"/>
      <w:divBdr>
        <w:top w:val="none" w:sz="0" w:space="0" w:color="auto"/>
        <w:left w:val="none" w:sz="0" w:space="0" w:color="auto"/>
        <w:bottom w:val="none" w:sz="0" w:space="0" w:color="auto"/>
        <w:right w:val="none" w:sz="0" w:space="0" w:color="auto"/>
      </w:divBdr>
    </w:div>
    <w:div w:id="1713074067">
      <w:bodyDiv w:val="1"/>
      <w:marLeft w:val="0"/>
      <w:marRight w:val="0"/>
      <w:marTop w:val="0"/>
      <w:marBottom w:val="0"/>
      <w:divBdr>
        <w:top w:val="none" w:sz="0" w:space="0" w:color="auto"/>
        <w:left w:val="none" w:sz="0" w:space="0" w:color="auto"/>
        <w:bottom w:val="none" w:sz="0" w:space="0" w:color="auto"/>
        <w:right w:val="none" w:sz="0" w:space="0" w:color="auto"/>
      </w:divBdr>
    </w:div>
    <w:div w:id="1734155802">
      <w:bodyDiv w:val="1"/>
      <w:marLeft w:val="0"/>
      <w:marRight w:val="0"/>
      <w:marTop w:val="0"/>
      <w:marBottom w:val="0"/>
      <w:divBdr>
        <w:top w:val="none" w:sz="0" w:space="0" w:color="auto"/>
        <w:left w:val="none" w:sz="0" w:space="0" w:color="auto"/>
        <w:bottom w:val="none" w:sz="0" w:space="0" w:color="auto"/>
        <w:right w:val="none" w:sz="0" w:space="0" w:color="auto"/>
      </w:divBdr>
    </w:div>
    <w:div w:id="1735464469">
      <w:bodyDiv w:val="1"/>
      <w:marLeft w:val="0"/>
      <w:marRight w:val="0"/>
      <w:marTop w:val="0"/>
      <w:marBottom w:val="0"/>
      <w:divBdr>
        <w:top w:val="none" w:sz="0" w:space="0" w:color="auto"/>
        <w:left w:val="none" w:sz="0" w:space="0" w:color="auto"/>
        <w:bottom w:val="none" w:sz="0" w:space="0" w:color="auto"/>
        <w:right w:val="none" w:sz="0" w:space="0" w:color="auto"/>
      </w:divBdr>
    </w:div>
    <w:div w:id="1740711920">
      <w:bodyDiv w:val="1"/>
      <w:marLeft w:val="0"/>
      <w:marRight w:val="0"/>
      <w:marTop w:val="0"/>
      <w:marBottom w:val="0"/>
      <w:divBdr>
        <w:top w:val="none" w:sz="0" w:space="0" w:color="auto"/>
        <w:left w:val="none" w:sz="0" w:space="0" w:color="auto"/>
        <w:bottom w:val="none" w:sz="0" w:space="0" w:color="auto"/>
        <w:right w:val="none" w:sz="0" w:space="0" w:color="auto"/>
      </w:divBdr>
    </w:div>
    <w:div w:id="1742874343">
      <w:bodyDiv w:val="1"/>
      <w:marLeft w:val="0"/>
      <w:marRight w:val="0"/>
      <w:marTop w:val="0"/>
      <w:marBottom w:val="0"/>
      <w:divBdr>
        <w:top w:val="none" w:sz="0" w:space="0" w:color="auto"/>
        <w:left w:val="none" w:sz="0" w:space="0" w:color="auto"/>
        <w:bottom w:val="none" w:sz="0" w:space="0" w:color="auto"/>
        <w:right w:val="none" w:sz="0" w:space="0" w:color="auto"/>
      </w:divBdr>
    </w:div>
    <w:div w:id="1797600479">
      <w:bodyDiv w:val="1"/>
      <w:marLeft w:val="0"/>
      <w:marRight w:val="0"/>
      <w:marTop w:val="0"/>
      <w:marBottom w:val="0"/>
      <w:divBdr>
        <w:top w:val="none" w:sz="0" w:space="0" w:color="auto"/>
        <w:left w:val="none" w:sz="0" w:space="0" w:color="auto"/>
        <w:bottom w:val="none" w:sz="0" w:space="0" w:color="auto"/>
        <w:right w:val="none" w:sz="0" w:space="0" w:color="auto"/>
      </w:divBdr>
    </w:div>
    <w:div w:id="1815828899">
      <w:bodyDiv w:val="1"/>
      <w:marLeft w:val="0"/>
      <w:marRight w:val="0"/>
      <w:marTop w:val="0"/>
      <w:marBottom w:val="0"/>
      <w:divBdr>
        <w:top w:val="none" w:sz="0" w:space="0" w:color="auto"/>
        <w:left w:val="none" w:sz="0" w:space="0" w:color="auto"/>
        <w:bottom w:val="none" w:sz="0" w:space="0" w:color="auto"/>
        <w:right w:val="none" w:sz="0" w:space="0" w:color="auto"/>
      </w:divBdr>
    </w:div>
    <w:div w:id="1826702231">
      <w:bodyDiv w:val="1"/>
      <w:marLeft w:val="0"/>
      <w:marRight w:val="0"/>
      <w:marTop w:val="0"/>
      <w:marBottom w:val="0"/>
      <w:divBdr>
        <w:top w:val="none" w:sz="0" w:space="0" w:color="auto"/>
        <w:left w:val="none" w:sz="0" w:space="0" w:color="auto"/>
        <w:bottom w:val="none" w:sz="0" w:space="0" w:color="auto"/>
        <w:right w:val="none" w:sz="0" w:space="0" w:color="auto"/>
      </w:divBdr>
    </w:div>
    <w:div w:id="1828863704">
      <w:bodyDiv w:val="1"/>
      <w:marLeft w:val="0"/>
      <w:marRight w:val="0"/>
      <w:marTop w:val="0"/>
      <w:marBottom w:val="0"/>
      <w:divBdr>
        <w:top w:val="none" w:sz="0" w:space="0" w:color="auto"/>
        <w:left w:val="none" w:sz="0" w:space="0" w:color="auto"/>
        <w:bottom w:val="none" w:sz="0" w:space="0" w:color="auto"/>
        <w:right w:val="none" w:sz="0" w:space="0" w:color="auto"/>
      </w:divBdr>
    </w:div>
    <w:div w:id="1833526959">
      <w:bodyDiv w:val="1"/>
      <w:marLeft w:val="0"/>
      <w:marRight w:val="0"/>
      <w:marTop w:val="0"/>
      <w:marBottom w:val="0"/>
      <w:divBdr>
        <w:top w:val="none" w:sz="0" w:space="0" w:color="auto"/>
        <w:left w:val="none" w:sz="0" w:space="0" w:color="auto"/>
        <w:bottom w:val="none" w:sz="0" w:space="0" w:color="auto"/>
        <w:right w:val="none" w:sz="0" w:space="0" w:color="auto"/>
      </w:divBdr>
    </w:div>
    <w:div w:id="1858427516">
      <w:bodyDiv w:val="1"/>
      <w:marLeft w:val="0"/>
      <w:marRight w:val="0"/>
      <w:marTop w:val="0"/>
      <w:marBottom w:val="0"/>
      <w:divBdr>
        <w:top w:val="none" w:sz="0" w:space="0" w:color="auto"/>
        <w:left w:val="none" w:sz="0" w:space="0" w:color="auto"/>
        <w:bottom w:val="none" w:sz="0" w:space="0" w:color="auto"/>
        <w:right w:val="none" w:sz="0" w:space="0" w:color="auto"/>
      </w:divBdr>
    </w:div>
    <w:div w:id="1867866733">
      <w:bodyDiv w:val="1"/>
      <w:marLeft w:val="0"/>
      <w:marRight w:val="0"/>
      <w:marTop w:val="0"/>
      <w:marBottom w:val="0"/>
      <w:divBdr>
        <w:top w:val="none" w:sz="0" w:space="0" w:color="auto"/>
        <w:left w:val="none" w:sz="0" w:space="0" w:color="auto"/>
        <w:bottom w:val="none" w:sz="0" w:space="0" w:color="auto"/>
        <w:right w:val="none" w:sz="0" w:space="0" w:color="auto"/>
      </w:divBdr>
    </w:div>
    <w:div w:id="1880236791">
      <w:bodyDiv w:val="1"/>
      <w:marLeft w:val="0"/>
      <w:marRight w:val="0"/>
      <w:marTop w:val="0"/>
      <w:marBottom w:val="0"/>
      <w:divBdr>
        <w:top w:val="none" w:sz="0" w:space="0" w:color="auto"/>
        <w:left w:val="none" w:sz="0" w:space="0" w:color="auto"/>
        <w:bottom w:val="none" w:sz="0" w:space="0" w:color="auto"/>
        <w:right w:val="none" w:sz="0" w:space="0" w:color="auto"/>
      </w:divBdr>
    </w:div>
    <w:div w:id="1890605499">
      <w:bodyDiv w:val="1"/>
      <w:marLeft w:val="0"/>
      <w:marRight w:val="0"/>
      <w:marTop w:val="0"/>
      <w:marBottom w:val="0"/>
      <w:divBdr>
        <w:top w:val="none" w:sz="0" w:space="0" w:color="auto"/>
        <w:left w:val="none" w:sz="0" w:space="0" w:color="auto"/>
        <w:bottom w:val="none" w:sz="0" w:space="0" w:color="auto"/>
        <w:right w:val="none" w:sz="0" w:space="0" w:color="auto"/>
      </w:divBdr>
    </w:div>
    <w:div w:id="1894729115">
      <w:bodyDiv w:val="1"/>
      <w:marLeft w:val="0"/>
      <w:marRight w:val="0"/>
      <w:marTop w:val="0"/>
      <w:marBottom w:val="0"/>
      <w:divBdr>
        <w:top w:val="none" w:sz="0" w:space="0" w:color="auto"/>
        <w:left w:val="none" w:sz="0" w:space="0" w:color="auto"/>
        <w:bottom w:val="none" w:sz="0" w:space="0" w:color="auto"/>
        <w:right w:val="none" w:sz="0" w:space="0" w:color="auto"/>
      </w:divBdr>
    </w:div>
    <w:div w:id="1910576961">
      <w:bodyDiv w:val="1"/>
      <w:marLeft w:val="0"/>
      <w:marRight w:val="0"/>
      <w:marTop w:val="0"/>
      <w:marBottom w:val="0"/>
      <w:divBdr>
        <w:top w:val="none" w:sz="0" w:space="0" w:color="auto"/>
        <w:left w:val="none" w:sz="0" w:space="0" w:color="auto"/>
        <w:bottom w:val="none" w:sz="0" w:space="0" w:color="auto"/>
        <w:right w:val="none" w:sz="0" w:space="0" w:color="auto"/>
      </w:divBdr>
    </w:div>
    <w:div w:id="1920015348">
      <w:bodyDiv w:val="1"/>
      <w:marLeft w:val="0"/>
      <w:marRight w:val="0"/>
      <w:marTop w:val="0"/>
      <w:marBottom w:val="0"/>
      <w:divBdr>
        <w:top w:val="none" w:sz="0" w:space="0" w:color="auto"/>
        <w:left w:val="none" w:sz="0" w:space="0" w:color="auto"/>
        <w:bottom w:val="none" w:sz="0" w:space="0" w:color="auto"/>
        <w:right w:val="none" w:sz="0" w:space="0" w:color="auto"/>
      </w:divBdr>
    </w:div>
    <w:div w:id="1922057077">
      <w:bodyDiv w:val="1"/>
      <w:marLeft w:val="0"/>
      <w:marRight w:val="0"/>
      <w:marTop w:val="0"/>
      <w:marBottom w:val="0"/>
      <w:divBdr>
        <w:top w:val="none" w:sz="0" w:space="0" w:color="auto"/>
        <w:left w:val="none" w:sz="0" w:space="0" w:color="auto"/>
        <w:bottom w:val="none" w:sz="0" w:space="0" w:color="auto"/>
        <w:right w:val="none" w:sz="0" w:space="0" w:color="auto"/>
      </w:divBdr>
    </w:div>
    <w:div w:id="1966961110">
      <w:bodyDiv w:val="1"/>
      <w:marLeft w:val="0"/>
      <w:marRight w:val="0"/>
      <w:marTop w:val="0"/>
      <w:marBottom w:val="0"/>
      <w:divBdr>
        <w:top w:val="none" w:sz="0" w:space="0" w:color="auto"/>
        <w:left w:val="none" w:sz="0" w:space="0" w:color="auto"/>
        <w:bottom w:val="none" w:sz="0" w:space="0" w:color="auto"/>
        <w:right w:val="none" w:sz="0" w:space="0" w:color="auto"/>
      </w:divBdr>
    </w:div>
    <w:div w:id="1971741254">
      <w:bodyDiv w:val="1"/>
      <w:marLeft w:val="0"/>
      <w:marRight w:val="0"/>
      <w:marTop w:val="0"/>
      <w:marBottom w:val="0"/>
      <w:divBdr>
        <w:top w:val="none" w:sz="0" w:space="0" w:color="auto"/>
        <w:left w:val="none" w:sz="0" w:space="0" w:color="auto"/>
        <w:bottom w:val="none" w:sz="0" w:space="0" w:color="auto"/>
        <w:right w:val="none" w:sz="0" w:space="0" w:color="auto"/>
      </w:divBdr>
    </w:div>
    <w:div w:id="1984649805">
      <w:bodyDiv w:val="1"/>
      <w:marLeft w:val="0"/>
      <w:marRight w:val="0"/>
      <w:marTop w:val="0"/>
      <w:marBottom w:val="0"/>
      <w:divBdr>
        <w:top w:val="none" w:sz="0" w:space="0" w:color="auto"/>
        <w:left w:val="none" w:sz="0" w:space="0" w:color="auto"/>
        <w:bottom w:val="none" w:sz="0" w:space="0" w:color="auto"/>
        <w:right w:val="none" w:sz="0" w:space="0" w:color="auto"/>
      </w:divBdr>
    </w:div>
    <w:div w:id="1986928433">
      <w:bodyDiv w:val="1"/>
      <w:marLeft w:val="0"/>
      <w:marRight w:val="0"/>
      <w:marTop w:val="0"/>
      <w:marBottom w:val="0"/>
      <w:divBdr>
        <w:top w:val="none" w:sz="0" w:space="0" w:color="auto"/>
        <w:left w:val="none" w:sz="0" w:space="0" w:color="auto"/>
        <w:bottom w:val="none" w:sz="0" w:space="0" w:color="auto"/>
        <w:right w:val="none" w:sz="0" w:space="0" w:color="auto"/>
      </w:divBdr>
    </w:div>
    <w:div w:id="2012222547">
      <w:bodyDiv w:val="1"/>
      <w:marLeft w:val="0"/>
      <w:marRight w:val="0"/>
      <w:marTop w:val="0"/>
      <w:marBottom w:val="0"/>
      <w:divBdr>
        <w:top w:val="none" w:sz="0" w:space="0" w:color="auto"/>
        <w:left w:val="none" w:sz="0" w:space="0" w:color="auto"/>
        <w:bottom w:val="none" w:sz="0" w:space="0" w:color="auto"/>
        <w:right w:val="none" w:sz="0" w:space="0" w:color="auto"/>
      </w:divBdr>
    </w:div>
    <w:div w:id="2015378444">
      <w:bodyDiv w:val="1"/>
      <w:marLeft w:val="0"/>
      <w:marRight w:val="0"/>
      <w:marTop w:val="0"/>
      <w:marBottom w:val="0"/>
      <w:divBdr>
        <w:top w:val="none" w:sz="0" w:space="0" w:color="auto"/>
        <w:left w:val="none" w:sz="0" w:space="0" w:color="auto"/>
        <w:bottom w:val="none" w:sz="0" w:space="0" w:color="auto"/>
        <w:right w:val="none" w:sz="0" w:space="0" w:color="auto"/>
      </w:divBdr>
    </w:div>
    <w:div w:id="2035425495">
      <w:bodyDiv w:val="1"/>
      <w:marLeft w:val="0"/>
      <w:marRight w:val="0"/>
      <w:marTop w:val="0"/>
      <w:marBottom w:val="0"/>
      <w:divBdr>
        <w:top w:val="none" w:sz="0" w:space="0" w:color="auto"/>
        <w:left w:val="none" w:sz="0" w:space="0" w:color="auto"/>
        <w:bottom w:val="none" w:sz="0" w:space="0" w:color="auto"/>
        <w:right w:val="none" w:sz="0" w:space="0" w:color="auto"/>
      </w:divBdr>
    </w:div>
    <w:div w:id="2045474720">
      <w:bodyDiv w:val="1"/>
      <w:marLeft w:val="0"/>
      <w:marRight w:val="0"/>
      <w:marTop w:val="0"/>
      <w:marBottom w:val="0"/>
      <w:divBdr>
        <w:top w:val="none" w:sz="0" w:space="0" w:color="auto"/>
        <w:left w:val="none" w:sz="0" w:space="0" w:color="auto"/>
        <w:bottom w:val="none" w:sz="0" w:space="0" w:color="auto"/>
        <w:right w:val="none" w:sz="0" w:space="0" w:color="auto"/>
      </w:divBdr>
    </w:div>
    <w:div w:id="2081979295">
      <w:bodyDiv w:val="1"/>
      <w:marLeft w:val="0"/>
      <w:marRight w:val="0"/>
      <w:marTop w:val="0"/>
      <w:marBottom w:val="0"/>
      <w:divBdr>
        <w:top w:val="none" w:sz="0" w:space="0" w:color="auto"/>
        <w:left w:val="none" w:sz="0" w:space="0" w:color="auto"/>
        <w:bottom w:val="none" w:sz="0" w:space="0" w:color="auto"/>
        <w:right w:val="none" w:sz="0" w:space="0" w:color="auto"/>
      </w:divBdr>
    </w:div>
    <w:div w:id="2082021673">
      <w:bodyDiv w:val="1"/>
      <w:marLeft w:val="0"/>
      <w:marRight w:val="0"/>
      <w:marTop w:val="0"/>
      <w:marBottom w:val="0"/>
      <w:divBdr>
        <w:top w:val="none" w:sz="0" w:space="0" w:color="auto"/>
        <w:left w:val="none" w:sz="0" w:space="0" w:color="auto"/>
        <w:bottom w:val="none" w:sz="0" w:space="0" w:color="auto"/>
        <w:right w:val="none" w:sz="0" w:space="0" w:color="auto"/>
      </w:divBdr>
    </w:div>
    <w:div w:id="2086612330">
      <w:bodyDiv w:val="1"/>
      <w:marLeft w:val="0"/>
      <w:marRight w:val="0"/>
      <w:marTop w:val="0"/>
      <w:marBottom w:val="0"/>
      <w:divBdr>
        <w:top w:val="none" w:sz="0" w:space="0" w:color="auto"/>
        <w:left w:val="none" w:sz="0" w:space="0" w:color="auto"/>
        <w:bottom w:val="none" w:sz="0" w:space="0" w:color="auto"/>
        <w:right w:val="none" w:sz="0" w:space="0" w:color="auto"/>
      </w:divBdr>
    </w:div>
    <w:div w:id="2086762447">
      <w:bodyDiv w:val="1"/>
      <w:marLeft w:val="0"/>
      <w:marRight w:val="0"/>
      <w:marTop w:val="0"/>
      <w:marBottom w:val="0"/>
      <w:divBdr>
        <w:top w:val="none" w:sz="0" w:space="0" w:color="auto"/>
        <w:left w:val="none" w:sz="0" w:space="0" w:color="auto"/>
        <w:bottom w:val="none" w:sz="0" w:space="0" w:color="auto"/>
        <w:right w:val="none" w:sz="0" w:space="0" w:color="auto"/>
      </w:divBdr>
    </w:div>
    <w:div w:id="2094549804">
      <w:bodyDiv w:val="1"/>
      <w:marLeft w:val="0"/>
      <w:marRight w:val="0"/>
      <w:marTop w:val="0"/>
      <w:marBottom w:val="0"/>
      <w:divBdr>
        <w:top w:val="none" w:sz="0" w:space="0" w:color="auto"/>
        <w:left w:val="none" w:sz="0" w:space="0" w:color="auto"/>
        <w:bottom w:val="none" w:sz="0" w:space="0" w:color="auto"/>
        <w:right w:val="none" w:sz="0" w:space="0" w:color="auto"/>
      </w:divBdr>
    </w:div>
    <w:div w:id="2098820731">
      <w:bodyDiv w:val="1"/>
      <w:marLeft w:val="0"/>
      <w:marRight w:val="0"/>
      <w:marTop w:val="0"/>
      <w:marBottom w:val="0"/>
      <w:divBdr>
        <w:top w:val="none" w:sz="0" w:space="0" w:color="auto"/>
        <w:left w:val="none" w:sz="0" w:space="0" w:color="auto"/>
        <w:bottom w:val="none" w:sz="0" w:space="0" w:color="auto"/>
        <w:right w:val="none" w:sz="0" w:space="0" w:color="auto"/>
      </w:divBdr>
    </w:div>
    <w:div w:id="2106685329">
      <w:bodyDiv w:val="1"/>
      <w:marLeft w:val="0"/>
      <w:marRight w:val="0"/>
      <w:marTop w:val="0"/>
      <w:marBottom w:val="0"/>
      <w:divBdr>
        <w:top w:val="none" w:sz="0" w:space="0" w:color="auto"/>
        <w:left w:val="none" w:sz="0" w:space="0" w:color="auto"/>
        <w:bottom w:val="none" w:sz="0" w:space="0" w:color="auto"/>
        <w:right w:val="none" w:sz="0" w:space="0" w:color="auto"/>
      </w:divBdr>
    </w:div>
    <w:div w:id="2110739124">
      <w:bodyDiv w:val="1"/>
      <w:marLeft w:val="0"/>
      <w:marRight w:val="0"/>
      <w:marTop w:val="0"/>
      <w:marBottom w:val="0"/>
      <w:divBdr>
        <w:top w:val="none" w:sz="0" w:space="0" w:color="auto"/>
        <w:left w:val="none" w:sz="0" w:space="0" w:color="auto"/>
        <w:bottom w:val="none" w:sz="0" w:space="0" w:color="auto"/>
        <w:right w:val="none" w:sz="0" w:space="0" w:color="auto"/>
      </w:divBdr>
    </w:div>
    <w:div w:id="2115444530">
      <w:bodyDiv w:val="1"/>
      <w:marLeft w:val="0"/>
      <w:marRight w:val="0"/>
      <w:marTop w:val="0"/>
      <w:marBottom w:val="0"/>
      <w:divBdr>
        <w:top w:val="none" w:sz="0" w:space="0" w:color="auto"/>
        <w:left w:val="none" w:sz="0" w:space="0" w:color="auto"/>
        <w:bottom w:val="none" w:sz="0" w:space="0" w:color="auto"/>
        <w:right w:val="none" w:sz="0" w:space="0" w:color="auto"/>
      </w:divBdr>
    </w:div>
    <w:div w:id="2116050938">
      <w:bodyDiv w:val="1"/>
      <w:marLeft w:val="0"/>
      <w:marRight w:val="0"/>
      <w:marTop w:val="0"/>
      <w:marBottom w:val="0"/>
      <w:divBdr>
        <w:top w:val="none" w:sz="0" w:space="0" w:color="auto"/>
        <w:left w:val="none" w:sz="0" w:space="0" w:color="auto"/>
        <w:bottom w:val="none" w:sz="0" w:space="0" w:color="auto"/>
        <w:right w:val="none" w:sz="0" w:space="0" w:color="auto"/>
      </w:divBdr>
    </w:div>
    <w:div w:id="2129545258">
      <w:bodyDiv w:val="1"/>
      <w:marLeft w:val="0"/>
      <w:marRight w:val="0"/>
      <w:marTop w:val="0"/>
      <w:marBottom w:val="0"/>
      <w:divBdr>
        <w:top w:val="none" w:sz="0" w:space="0" w:color="auto"/>
        <w:left w:val="none" w:sz="0" w:space="0" w:color="auto"/>
        <w:bottom w:val="none" w:sz="0" w:space="0" w:color="auto"/>
        <w:right w:val="none" w:sz="0" w:space="0" w:color="auto"/>
      </w:divBdr>
    </w:div>
    <w:div w:id="2131438227">
      <w:bodyDiv w:val="1"/>
      <w:marLeft w:val="0"/>
      <w:marRight w:val="0"/>
      <w:marTop w:val="0"/>
      <w:marBottom w:val="0"/>
      <w:divBdr>
        <w:top w:val="none" w:sz="0" w:space="0" w:color="auto"/>
        <w:left w:val="none" w:sz="0" w:space="0" w:color="auto"/>
        <w:bottom w:val="none" w:sz="0" w:space="0" w:color="auto"/>
        <w:right w:val="none" w:sz="0" w:space="0" w:color="auto"/>
      </w:divBdr>
    </w:div>
    <w:div w:id="2132892204">
      <w:bodyDiv w:val="1"/>
      <w:marLeft w:val="0"/>
      <w:marRight w:val="0"/>
      <w:marTop w:val="0"/>
      <w:marBottom w:val="0"/>
      <w:divBdr>
        <w:top w:val="none" w:sz="0" w:space="0" w:color="auto"/>
        <w:left w:val="none" w:sz="0" w:space="0" w:color="auto"/>
        <w:bottom w:val="none" w:sz="0" w:space="0" w:color="auto"/>
        <w:right w:val="none" w:sz="0" w:space="0" w:color="auto"/>
      </w:divBdr>
    </w:div>
    <w:div w:id="213832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msar.org/document/wetlands-and-the-sdg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ramsar.org/fr/document/les-zones-humides-et-les-od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amsar.org/fr/search?f%5B0%5D=field_document_type%3A532&amp;f%5B1%5D=field_tag_body_event%3A366&amp;f%5B2%5D=field_tag_body_event%3A1206&amp;search_api_views_fulltex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7B7F2-23BF-4530-A885-1858A6031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16983</Words>
  <Characters>96808</Characters>
  <Application>Microsoft Office Word</Application>
  <DocSecurity>0</DocSecurity>
  <Lines>806</Lines>
  <Paragraphs>227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RiveraMa</dc:creator>
  <cp:lastModifiedBy>JENNINGS Edmund</cp:lastModifiedBy>
  <cp:revision>2</cp:revision>
  <cp:lastPrinted>2018-09-25T20:13:00Z</cp:lastPrinted>
  <dcterms:created xsi:type="dcterms:W3CDTF">2018-10-11T13:07:00Z</dcterms:created>
  <dcterms:modified xsi:type="dcterms:W3CDTF">2018-10-11T13:07:00Z</dcterms:modified>
</cp:coreProperties>
</file>