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0761" w14:textId="77777777" w:rsidR="00FC4664" w:rsidRPr="00BF5635" w:rsidRDefault="00FC4664" w:rsidP="00FC4664">
      <w:pPr>
        <w:spacing w:after="0" w:line="240" w:lineRule="auto"/>
        <w:jc w:val="center"/>
        <w:rPr>
          <w:rFonts w:asciiTheme="minorHAnsi" w:hAnsiTheme="minorHAnsi" w:cstheme="minorHAnsi"/>
          <w:b/>
          <w:lang w:val="fr-FR"/>
        </w:rPr>
      </w:pPr>
      <w:r w:rsidRPr="00BF5635">
        <w:rPr>
          <w:rFonts w:asciiTheme="minorHAnsi" w:hAnsiTheme="minorHAnsi" w:cstheme="minorHAnsi"/>
          <w:b/>
          <w:lang w:val="fr-FR"/>
        </w:rPr>
        <w:t>Session de la Conférence des Parties contractantes à la</w:t>
      </w:r>
    </w:p>
    <w:p w14:paraId="455C0801" w14:textId="77777777" w:rsidR="00FC4664" w:rsidRPr="00BF5635" w:rsidRDefault="00FC4664" w:rsidP="00FC4664">
      <w:pPr>
        <w:spacing w:after="0" w:line="240" w:lineRule="auto"/>
        <w:jc w:val="center"/>
        <w:rPr>
          <w:rFonts w:asciiTheme="minorHAnsi" w:hAnsiTheme="minorHAnsi" w:cstheme="minorHAnsi"/>
          <w:b/>
          <w:lang w:val="fr-FR"/>
        </w:rPr>
      </w:pPr>
      <w:r w:rsidRPr="00BF5635">
        <w:rPr>
          <w:rFonts w:asciiTheme="minorHAnsi" w:hAnsiTheme="minorHAnsi" w:cstheme="minorHAnsi"/>
          <w:b/>
          <w:lang w:val="fr-FR"/>
        </w:rPr>
        <w:t>Convention de Ramsar sur les zones humides</w:t>
      </w:r>
    </w:p>
    <w:p w14:paraId="76ABDA30" w14:textId="77777777" w:rsidR="00FC4664" w:rsidRPr="00BF5635" w:rsidRDefault="00FC4664" w:rsidP="00FC4664">
      <w:pPr>
        <w:spacing w:after="0" w:line="240" w:lineRule="auto"/>
        <w:jc w:val="center"/>
        <w:rPr>
          <w:rFonts w:asciiTheme="minorHAnsi" w:hAnsiTheme="minorHAnsi" w:cstheme="minorHAnsi"/>
          <w:b/>
          <w:lang w:val="fr-FR"/>
        </w:rPr>
      </w:pPr>
    </w:p>
    <w:p w14:paraId="39DE5CBF" w14:textId="77777777" w:rsidR="00FC4664" w:rsidRPr="00BF5635" w:rsidRDefault="00FC4664" w:rsidP="00FC4664">
      <w:pPr>
        <w:spacing w:after="0" w:line="240" w:lineRule="auto"/>
        <w:jc w:val="center"/>
        <w:rPr>
          <w:rFonts w:asciiTheme="minorHAnsi" w:hAnsiTheme="minorHAnsi" w:cstheme="minorHAnsi"/>
          <w:b/>
          <w:lang w:val="fr-FR"/>
        </w:rPr>
      </w:pPr>
      <w:r w:rsidRPr="00BF5635">
        <w:rPr>
          <w:rFonts w:asciiTheme="minorHAnsi" w:hAnsiTheme="minorHAnsi" w:cstheme="minorHAnsi"/>
          <w:b/>
          <w:lang w:val="fr-FR"/>
        </w:rPr>
        <w:t>« Agir pour les zones humides, c’est agir pour l’humanité et la nature »</w:t>
      </w:r>
    </w:p>
    <w:p w14:paraId="2298E83A" w14:textId="77777777" w:rsidR="00FC4664" w:rsidRPr="00BF5635" w:rsidRDefault="00FC4664" w:rsidP="00FC4664">
      <w:pPr>
        <w:spacing w:after="0" w:line="240" w:lineRule="auto"/>
        <w:jc w:val="center"/>
        <w:rPr>
          <w:rFonts w:asciiTheme="minorHAnsi" w:hAnsiTheme="minorHAnsi" w:cstheme="minorHAnsi"/>
          <w:b/>
          <w:lang w:val="fr-FR"/>
        </w:rPr>
      </w:pPr>
      <w:r w:rsidRPr="00BF5635">
        <w:rPr>
          <w:rFonts w:asciiTheme="minorHAnsi" w:hAnsiTheme="minorHAnsi" w:cstheme="minorHAnsi"/>
          <w:b/>
          <w:lang w:val="fr-FR"/>
        </w:rPr>
        <w:t>Wuhan, Chine et Genève, Suisse, 5 au 13 novembre 2022</w:t>
      </w:r>
    </w:p>
    <w:p w14:paraId="5F11AE91" w14:textId="77777777" w:rsidR="00FC4664" w:rsidRPr="00BF5635" w:rsidRDefault="00FC4664" w:rsidP="00FC4664">
      <w:pPr>
        <w:spacing w:after="0" w:line="240" w:lineRule="auto"/>
        <w:jc w:val="center"/>
        <w:outlineLvl w:val="0"/>
        <w:rPr>
          <w:rFonts w:asciiTheme="minorHAnsi" w:hAnsiTheme="minorHAnsi" w:cstheme="minorHAnsi"/>
          <w:b/>
          <w:bCs/>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16"/>
      </w:tblGrid>
      <w:tr w:rsidR="00FC4664" w:rsidRPr="00BF5635" w14:paraId="20F98DD9" w14:textId="77777777" w:rsidTr="003234A9">
        <w:tc>
          <w:tcPr>
            <w:tcW w:w="9017" w:type="dxa"/>
          </w:tcPr>
          <w:p w14:paraId="4462E50A" w14:textId="52B1B9E2" w:rsidR="00FC4664" w:rsidRPr="00BF5635" w:rsidRDefault="00FC4664" w:rsidP="00FE28B7">
            <w:pPr>
              <w:spacing w:after="0" w:line="240" w:lineRule="auto"/>
              <w:jc w:val="right"/>
              <w:outlineLvl w:val="0"/>
              <w:rPr>
                <w:rFonts w:asciiTheme="minorHAnsi" w:hAnsiTheme="minorHAnsi" w:cstheme="minorHAnsi"/>
                <w:b/>
                <w:bCs/>
              </w:rPr>
            </w:pPr>
            <w:r w:rsidRPr="00BF5635">
              <w:rPr>
                <w:rFonts w:asciiTheme="minorHAnsi" w:hAnsiTheme="minorHAnsi" w:cstheme="minorHAnsi"/>
                <w:b/>
                <w:bCs/>
              </w:rPr>
              <w:t>Ramsar COP14 Doc.</w:t>
            </w:r>
            <w:r w:rsidR="00FE28B7">
              <w:rPr>
                <w:rFonts w:asciiTheme="minorHAnsi" w:hAnsiTheme="minorHAnsi" w:cstheme="minorHAnsi"/>
                <w:b/>
                <w:bCs/>
              </w:rPr>
              <w:t>7</w:t>
            </w:r>
          </w:p>
        </w:tc>
      </w:tr>
    </w:tbl>
    <w:p w14:paraId="1B56C4C1" w14:textId="7DDE0D9B" w:rsidR="00B853B0" w:rsidRDefault="00B853B0" w:rsidP="00C5173B">
      <w:pPr>
        <w:autoSpaceDE w:val="0"/>
        <w:autoSpaceDN w:val="0"/>
        <w:adjustRightInd w:val="0"/>
        <w:spacing w:after="0" w:line="240" w:lineRule="auto"/>
        <w:jc w:val="center"/>
        <w:rPr>
          <w:rFonts w:cs="Garamond"/>
          <w:b/>
          <w:bCs/>
          <w:lang w:val="es-ES_tradnl"/>
        </w:rPr>
      </w:pPr>
    </w:p>
    <w:p w14:paraId="4ABCF8C1" w14:textId="77777777" w:rsidR="007C023E" w:rsidRPr="007C023E" w:rsidRDefault="007C023E" w:rsidP="00C5173B">
      <w:pPr>
        <w:autoSpaceDE w:val="0"/>
        <w:autoSpaceDN w:val="0"/>
        <w:adjustRightInd w:val="0"/>
        <w:spacing w:after="0" w:line="240" w:lineRule="auto"/>
        <w:jc w:val="center"/>
        <w:rPr>
          <w:rFonts w:cs="Garamond"/>
          <w:b/>
          <w:bCs/>
          <w:lang w:val="es-ES_tradnl"/>
        </w:rPr>
      </w:pPr>
    </w:p>
    <w:p w14:paraId="6AC6DB3B" w14:textId="21807BDB" w:rsidR="00B853B0" w:rsidRPr="008E6BEB" w:rsidRDefault="008E5056" w:rsidP="00D06578">
      <w:pPr>
        <w:autoSpaceDE w:val="0"/>
        <w:autoSpaceDN w:val="0"/>
        <w:adjustRightInd w:val="0"/>
        <w:spacing w:after="0" w:line="240" w:lineRule="auto"/>
        <w:jc w:val="center"/>
        <w:rPr>
          <w:b/>
          <w:sz w:val="28"/>
          <w:szCs w:val="28"/>
          <w:lang w:val="fr-CA"/>
        </w:rPr>
      </w:pPr>
      <w:r w:rsidRPr="008E6BEB">
        <w:rPr>
          <w:b/>
          <w:sz w:val="28"/>
          <w:szCs w:val="28"/>
          <w:lang w:val="fr-CA"/>
        </w:rPr>
        <w:t xml:space="preserve">Admission </w:t>
      </w:r>
      <w:r w:rsidR="008E6BEB">
        <w:rPr>
          <w:b/>
          <w:sz w:val="28"/>
          <w:szCs w:val="28"/>
          <w:lang w:val="fr-CA"/>
        </w:rPr>
        <w:t>des observateurs</w:t>
      </w:r>
    </w:p>
    <w:p w14:paraId="69D54C55" w14:textId="77777777" w:rsidR="00B853B0" w:rsidRPr="008E6BEB" w:rsidRDefault="00B853B0" w:rsidP="00C5173B">
      <w:pPr>
        <w:autoSpaceDE w:val="0"/>
        <w:autoSpaceDN w:val="0"/>
        <w:adjustRightInd w:val="0"/>
        <w:spacing w:after="0" w:line="240" w:lineRule="auto"/>
        <w:rPr>
          <w:rFonts w:asciiTheme="minorHAnsi" w:hAnsiTheme="minorHAnsi"/>
          <w:lang w:val="fr-CA"/>
        </w:rPr>
      </w:pPr>
    </w:p>
    <w:p w14:paraId="36DE5A48" w14:textId="77777777" w:rsidR="009F56D8" w:rsidRPr="008E6BEB" w:rsidRDefault="009F56D8" w:rsidP="00C5173B">
      <w:pPr>
        <w:autoSpaceDE w:val="0"/>
        <w:autoSpaceDN w:val="0"/>
        <w:adjustRightInd w:val="0"/>
        <w:spacing w:after="0" w:line="240" w:lineRule="auto"/>
        <w:rPr>
          <w:rFonts w:asciiTheme="minorHAnsi" w:hAnsiTheme="minorHAnsi"/>
          <w:lang w:val="fr-CA"/>
        </w:rPr>
      </w:pPr>
    </w:p>
    <w:p w14:paraId="0FD1B777" w14:textId="748CC598" w:rsidR="00617C4D" w:rsidRPr="008E6BEB" w:rsidRDefault="00617C4D" w:rsidP="00617C4D">
      <w:pPr>
        <w:tabs>
          <w:tab w:val="num" w:pos="720"/>
          <w:tab w:val="left" w:pos="4253"/>
        </w:tabs>
        <w:overflowPunct w:val="0"/>
        <w:autoSpaceDE w:val="0"/>
        <w:autoSpaceDN w:val="0"/>
        <w:adjustRightInd w:val="0"/>
        <w:spacing w:after="0" w:line="240" w:lineRule="auto"/>
        <w:ind w:left="425" w:hanging="425"/>
        <w:rPr>
          <w:rFonts w:asciiTheme="minorHAnsi" w:hAnsiTheme="minorHAnsi"/>
          <w:lang w:val="fr-CA"/>
        </w:rPr>
      </w:pPr>
      <w:r w:rsidRPr="008E6BEB">
        <w:rPr>
          <w:rFonts w:asciiTheme="minorHAnsi" w:hAnsiTheme="minorHAnsi"/>
          <w:lang w:val="fr-CA"/>
        </w:rPr>
        <w:t>1.</w:t>
      </w:r>
      <w:r w:rsidRPr="008E6BEB">
        <w:rPr>
          <w:rFonts w:asciiTheme="minorHAnsi" w:hAnsiTheme="minorHAnsi"/>
          <w:lang w:val="fr-CA"/>
        </w:rPr>
        <w:tab/>
      </w:r>
      <w:r w:rsidR="003F76B5">
        <w:rPr>
          <w:rFonts w:asciiTheme="minorHAnsi" w:hAnsiTheme="minorHAnsi"/>
          <w:lang w:val="fr-CA"/>
        </w:rPr>
        <w:t xml:space="preserve">Le </w:t>
      </w:r>
      <w:r w:rsidR="00DF63E9">
        <w:rPr>
          <w:rFonts w:asciiTheme="minorHAnsi" w:hAnsiTheme="minorHAnsi"/>
          <w:lang w:val="fr-CA"/>
        </w:rPr>
        <w:t>R</w:t>
      </w:r>
      <w:r w:rsidR="003F76B5">
        <w:rPr>
          <w:rFonts w:asciiTheme="minorHAnsi" w:hAnsiTheme="minorHAnsi"/>
          <w:lang w:val="fr-CA"/>
        </w:rPr>
        <w:t xml:space="preserve">èglement intérieur des sessions de la Conférence des Parties prévoit la participation </w:t>
      </w:r>
      <w:r w:rsidR="00DF63E9">
        <w:rPr>
          <w:rFonts w:asciiTheme="minorHAnsi" w:hAnsiTheme="minorHAnsi"/>
          <w:lang w:val="fr-CA"/>
        </w:rPr>
        <w:t>d’</w:t>
      </w:r>
      <w:r w:rsidR="003F76B5">
        <w:rPr>
          <w:rFonts w:asciiTheme="minorHAnsi" w:hAnsiTheme="minorHAnsi"/>
          <w:lang w:val="fr-CA"/>
        </w:rPr>
        <w:t xml:space="preserve">observateurs </w:t>
      </w:r>
      <w:r w:rsidR="00DF63E9">
        <w:rPr>
          <w:rFonts w:asciiTheme="minorHAnsi" w:hAnsiTheme="minorHAnsi"/>
          <w:lang w:val="fr-CA"/>
        </w:rPr>
        <w:t>de</w:t>
      </w:r>
      <w:r w:rsidR="003F76B5">
        <w:rPr>
          <w:rFonts w:asciiTheme="minorHAnsi" w:hAnsiTheme="minorHAnsi"/>
          <w:lang w:val="fr-CA"/>
        </w:rPr>
        <w:t xml:space="preserve"> deux catégories :</w:t>
      </w:r>
    </w:p>
    <w:p w14:paraId="2C12B3F5" w14:textId="50B4F6B9" w:rsidR="00F7595E" w:rsidRPr="008E6BEB" w:rsidRDefault="003F76B5" w:rsidP="005B1BB9">
      <w:pPr>
        <w:pStyle w:val="ListParagraph"/>
        <w:numPr>
          <w:ilvl w:val="0"/>
          <w:numId w:val="12"/>
        </w:numPr>
        <w:spacing w:after="0" w:line="240" w:lineRule="auto"/>
        <w:ind w:left="850" w:hanging="425"/>
        <w:rPr>
          <w:rFonts w:asciiTheme="minorHAnsi" w:hAnsiTheme="minorHAnsi"/>
          <w:lang w:val="fr-CA"/>
        </w:rPr>
      </w:pPr>
      <w:r>
        <w:rPr>
          <w:rFonts w:asciiTheme="minorHAnsi" w:hAnsiTheme="minorHAnsi"/>
          <w:lang w:val="fr-CA"/>
        </w:rPr>
        <w:t xml:space="preserve">l’Organisation des Nations Unies, ses institutions spécialisées et les États </w:t>
      </w:r>
      <w:r w:rsidR="00971AC5">
        <w:rPr>
          <w:rFonts w:asciiTheme="minorHAnsi" w:hAnsiTheme="minorHAnsi"/>
          <w:lang w:val="fr-CA"/>
        </w:rPr>
        <w:t xml:space="preserve">qui ne sont pas </w:t>
      </w:r>
      <w:r w:rsidR="001F5554">
        <w:rPr>
          <w:rFonts w:asciiTheme="minorHAnsi" w:hAnsiTheme="minorHAnsi"/>
          <w:lang w:val="fr-CA"/>
        </w:rPr>
        <w:t>P</w:t>
      </w:r>
      <w:r>
        <w:rPr>
          <w:rFonts w:asciiTheme="minorHAnsi" w:hAnsiTheme="minorHAnsi"/>
          <w:lang w:val="fr-CA"/>
        </w:rPr>
        <w:t xml:space="preserve">arties à la Convention; et </w:t>
      </w:r>
    </w:p>
    <w:p w14:paraId="174C56C2" w14:textId="039E109D" w:rsidR="005B1BB9" w:rsidRPr="008E6BEB" w:rsidRDefault="003F76B5" w:rsidP="005B1BB9">
      <w:pPr>
        <w:pStyle w:val="ListParagraph"/>
        <w:numPr>
          <w:ilvl w:val="0"/>
          <w:numId w:val="12"/>
        </w:numPr>
        <w:spacing w:after="0" w:line="240" w:lineRule="auto"/>
        <w:ind w:left="850" w:hanging="425"/>
        <w:rPr>
          <w:rFonts w:asciiTheme="minorHAnsi" w:hAnsiTheme="minorHAnsi"/>
          <w:lang w:val="fr-CA"/>
        </w:rPr>
      </w:pPr>
      <w:r>
        <w:rPr>
          <w:rFonts w:asciiTheme="minorHAnsi" w:hAnsiTheme="minorHAnsi"/>
          <w:lang w:val="fr-CA"/>
        </w:rPr>
        <w:t xml:space="preserve">tout organe ou </w:t>
      </w:r>
      <w:r w:rsidR="00C623FA">
        <w:rPr>
          <w:rFonts w:asciiTheme="minorHAnsi" w:hAnsiTheme="minorHAnsi"/>
          <w:lang w:val="fr-CA"/>
        </w:rPr>
        <w:t>agence</w:t>
      </w:r>
      <w:r>
        <w:rPr>
          <w:rFonts w:asciiTheme="minorHAnsi" w:hAnsiTheme="minorHAnsi"/>
          <w:lang w:val="fr-CA"/>
        </w:rPr>
        <w:t xml:space="preserve"> qualifié dans les domaines relatifs à la conservation et à l’utilisation </w:t>
      </w:r>
      <w:r w:rsidR="00DF63E9" w:rsidRPr="00DF63E9">
        <w:rPr>
          <w:rFonts w:asciiTheme="minorHAnsi" w:hAnsiTheme="minorHAnsi"/>
          <w:lang w:val="fr-CA"/>
        </w:rPr>
        <w:t>durable</w:t>
      </w:r>
      <w:r w:rsidRPr="00DF63E9">
        <w:rPr>
          <w:rFonts w:asciiTheme="minorHAnsi" w:hAnsiTheme="minorHAnsi"/>
          <w:lang w:val="fr-CA"/>
        </w:rPr>
        <w:t xml:space="preserve"> d</w:t>
      </w:r>
      <w:r>
        <w:rPr>
          <w:rFonts w:asciiTheme="minorHAnsi" w:hAnsiTheme="minorHAnsi"/>
          <w:lang w:val="fr-CA"/>
        </w:rPr>
        <w:t>es zones humides.</w:t>
      </w:r>
    </w:p>
    <w:p w14:paraId="7B780B1F" w14:textId="6130FB7A" w:rsidR="00617C4D" w:rsidRPr="008E6BEB" w:rsidRDefault="00617C4D" w:rsidP="00617C4D">
      <w:pPr>
        <w:tabs>
          <w:tab w:val="num" w:pos="720"/>
          <w:tab w:val="left" w:pos="4253"/>
        </w:tabs>
        <w:overflowPunct w:val="0"/>
        <w:autoSpaceDE w:val="0"/>
        <w:autoSpaceDN w:val="0"/>
        <w:adjustRightInd w:val="0"/>
        <w:spacing w:after="0" w:line="240" w:lineRule="auto"/>
        <w:ind w:left="425" w:hanging="425"/>
        <w:rPr>
          <w:rFonts w:asciiTheme="minorHAnsi" w:hAnsiTheme="minorHAnsi"/>
          <w:lang w:val="fr-CA"/>
        </w:rPr>
      </w:pPr>
    </w:p>
    <w:p w14:paraId="2F2C72CE" w14:textId="77777777" w:rsidR="00FD6A78" w:rsidRPr="008E6BEB" w:rsidRDefault="00FD6A78" w:rsidP="00617C4D">
      <w:pPr>
        <w:tabs>
          <w:tab w:val="num" w:pos="720"/>
          <w:tab w:val="left" w:pos="4253"/>
        </w:tabs>
        <w:overflowPunct w:val="0"/>
        <w:autoSpaceDE w:val="0"/>
        <w:autoSpaceDN w:val="0"/>
        <w:adjustRightInd w:val="0"/>
        <w:spacing w:after="0" w:line="240" w:lineRule="auto"/>
        <w:ind w:left="425" w:hanging="425"/>
        <w:rPr>
          <w:rFonts w:asciiTheme="minorHAnsi" w:hAnsiTheme="minorHAnsi"/>
          <w:lang w:val="fr-CA"/>
        </w:rPr>
      </w:pPr>
    </w:p>
    <w:p w14:paraId="5071C960" w14:textId="01A17BE7" w:rsidR="005B1BB9" w:rsidRPr="008E6BEB" w:rsidRDefault="003F76B5" w:rsidP="00F4220C">
      <w:pPr>
        <w:tabs>
          <w:tab w:val="num" w:pos="720"/>
          <w:tab w:val="left" w:pos="4253"/>
        </w:tabs>
        <w:overflowPunct w:val="0"/>
        <w:autoSpaceDE w:val="0"/>
        <w:autoSpaceDN w:val="0"/>
        <w:adjustRightInd w:val="0"/>
        <w:spacing w:after="0" w:line="240" w:lineRule="auto"/>
        <w:rPr>
          <w:rFonts w:asciiTheme="minorHAnsi" w:hAnsiTheme="minorHAnsi"/>
          <w:u w:val="single"/>
          <w:lang w:val="fr-CA"/>
        </w:rPr>
      </w:pPr>
      <w:r>
        <w:rPr>
          <w:rFonts w:asciiTheme="minorHAnsi" w:hAnsiTheme="minorHAnsi"/>
          <w:u w:val="single"/>
          <w:lang w:val="fr-CA"/>
        </w:rPr>
        <w:t xml:space="preserve">L’Organisation des Nations Unies, ses institutions spécialisées et les États </w:t>
      </w:r>
      <w:r w:rsidR="00971AC5">
        <w:rPr>
          <w:rFonts w:asciiTheme="minorHAnsi" w:hAnsiTheme="minorHAnsi"/>
          <w:u w:val="single"/>
          <w:lang w:val="fr-CA"/>
        </w:rPr>
        <w:t xml:space="preserve">qui ne sont pas </w:t>
      </w:r>
      <w:r w:rsidR="001F5554">
        <w:rPr>
          <w:rFonts w:asciiTheme="minorHAnsi" w:hAnsiTheme="minorHAnsi"/>
          <w:u w:val="single"/>
          <w:lang w:val="fr-CA"/>
        </w:rPr>
        <w:t>P</w:t>
      </w:r>
      <w:r>
        <w:rPr>
          <w:rFonts w:asciiTheme="minorHAnsi" w:hAnsiTheme="minorHAnsi"/>
          <w:u w:val="single"/>
          <w:lang w:val="fr-CA"/>
        </w:rPr>
        <w:t>arties</w:t>
      </w:r>
      <w:r w:rsidR="00971AC5">
        <w:rPr>
          <w:rFonts w:asciiTheme="minorHAnsi" w:hAnsiTheme="minorHAnsi"/>
          <w:u w:val="single"/>
          <w:lang w:val="fr-CA"/>
        </w:rPr>
        <w:t xml:space="preserve"> à la Convention</w:t>
      </w:r>
      <w:r>
        <w:rPr>
          <w:rFonts w:asciiTheme="minorHAnsi" w:hAnsiTheme="minorHAnsi"/>
          <w:u w:val="single"/>
          <w:lang w:val="fr-CA"/>
        </w:rPr>
        <w:t xml:space="preserve"> </w:t>
      </w:r>
    </w:p>
    <w:p w14:paraId="38473C18" w14:textId="77777777" w:rsidR="005B1BB9" w:rsidRPr="008E6BEB" w:rsidRDefault="005B1BB9" w:rsidP="00617C4D">
      <w:pPr>
        <w:tabs>
          <w:tab w:val="num" w:pos="720"/>
          <w:tab w:val="left" w:pos="4253"/>
        </w:tabs>
        <w:overflowPunct w:val="0"/>
        <w:autoSpaceDE w:val="0"/>
        <w:autoSpaceDN w:val="0"/>
        <w:adjustRightInd w:val="0"/>
        <w:spacing w:after="0" w:line="240" w:lineRule="auto"/>
        <w:ind w:left="425" w:hanging="425"/>
        <w:rPr>
          <w:rFonts w:asciiTheme="minorHAnsi" w:hAnsiTheme="minorHAnsi"/>
          <w:lang w:val="fr-CA"/>
        </w:rPr>
      </w:pPr>
    </w:p>
    <w:p w14:paraId="6C1A9569" w14:textId="5007BDEC" w:rsidR="00617C4D" w:rsidRPr="008E6BEB" w:rsidRDefault="00CB69E7" w:rsidP="00AC1DD6">
      <w:pPr>
        <w:tabs>
          <w:tab w:val="num" w:pos="720"/>
          <w:tab w:val="left" w:pos="4253"/>
        </w:tabs>
        <w:overflowPunct w:val="0"/>
        <w:autoSpaceDE w:val="0"/>
        <w:autoSpaceDN w:val="0"/>
        <w:adjustRightInd w:val="0"/>
        <w:spacing w:after="0" w:line="240" w:lineRule="auto"/>
        <w:ind w:left="425" w:hanging="425"/>
        <w:rPr>
          <w:rFonts w:asciiTheme="minorHAnsi" w:hAnsiTheme="minorHAnsi"/>
          <w:lang w:val="fr-CA"/>
        </w:rPr>
      </w:pPr>
      <w:r w:rsidRPr="008E6BEB">
        <w:rPr>
          <w:rFonts w:asciiTheme="minorHAnsi" w:hAnsiTheme="minorHAnsi"/>
          <w:lang w:val="fr-CA"/>
        </w:rPr>
        <w:t>2</w:t>
      </w:r>
      <w:r w:rsidR="00AC1DD6" w:rsidRPr="008E6BEB">
        <w:rPr>
          <w:rFonts w:asciiTheme="minorHAnsi" w:hAnsiTheme="minorHAnsi"/>
          <w:lang w:val="fr-CA"/>
        </w:rPr>
        <w:t>.</w:t>
      </w:r>
      <w:r w:rsidR="00AC1DD6" w:rsidRPr="008E6BEB">
        <w:rPr>
          <w:rFonts w:asciiTheme="minorHAnsi" w:hAnsiTheme="minorHAnsi"/>
          <w:lang w:val="fr-CA"/>
        </w:rPr>
        <w:tab/>
      </w:r>
      <w:r w:rsidR="003F76B5">
        <w:rPr>
          <w:rFonts w:asciiTheme="minorHAnsi" w:hAnsiTheme="minorHAnsi"/>
          <w:lang w:val="fr-CA"/>
        </w:rPr>
        <w:t xml:space="preserve">L’article 6 du </w:t>
      </w:r>
      <w:r w:rsidR="00A0379D">
        <w:rPr>
          <w:rFonts w:asciiTheme="minorHAnsi" w:hAnsiTheme="minorHAnsi"/>
          <w:lang w:val="fr-CA"/>
        </w:rPr>
        <w:t>R</w:t>
      </w:r>
      <w:r w:rsidR="003F76B5">
        <w:rPr>
          <w:rFonts w:asciiTheme="minorHAnsi" w:hAnsiTheme="minorHAnsi"/>
          <w:lang w:val="fr-CA"/>
        </w:rPr>
        <w:t xml:space="preserve">èglement intérieur précise que les observateurs représentant l’Organisation des Nations Unies, ses institutions spécialisées et les États </w:t>
      </w:r>
      <w:r w:rsidR="002C513A">
        <w:rPr>
          <w:rFonts w:asciiTheme="minorHAnsi" w:hAnsiTheme="minorHAnsi"/>
          <w:lang w:val="fr-CA"/>
        </w:rPr>
        <w:t>qui ne sont pas P</w:t>
      </w:r>
      <w:r w:rsidR="003F76B5">
        <w:rPr>
          <w:rFonts w:asciiTheme="minorHAnsi" w:hAnsiTheme="minorHAnsi"/>
          <w:lang w:val="fr-CA"/>
        </w:rPr>
        <w:t xml:space="preserve">arties à la Convention peuvent participer sur invitation du </w:t>
      </w:r>
      <w:r w:rsidR="00D464E6">
        <w:rPr>
          <w:rFonts w:asciiTheme="minorHAnsi" w:hAnsiTheme="minorHAnsi"/>
          <w:lang w:val="fr-CA"/>
        </w:rPr>
        <w:t>p</w:t>
      </w:r>
      <w:r w:rsidR="003F76B5">
        <w:rPr>
          <w:rFonts w:asciiTheme="minorHAnsi" w:hAnsiTheme="minorHAnsi"/>
          <w:lang w:val="fr-CA"/>
        </w:rPr>
        <w:t>résident, « </w:t>
      </w:r>
      <w:r w:rsidR="00971AC5">
        <w:rPr>
          <w:rFonts w:asciiTheme="minorHAnsi" w:hAnsiTheme="minorHAnsi"/>
          <w:lang w:val="fr-CA"/>
        </w:rPr>
        <w:t>à moins qu’</w:t>
      </w:r>
      <w:r w:rsidR="003F76B5">
        <w:rPr>
          <w:rFonts w:asciiTheme="minorHAnsi" w:hAnsiTheme="minorHAnsi"/>
          <w:lang w:val="fr-CA"/>
        </w:rPr>
        <w:t xml:space="preserve">un tiers au moins des Parties contractantes présentes </w:t>
      </w:r>
      <w:r w:rsidR="00971AC5">
        <w:rPr>
          <w:rFonts w:asciiTheme="minorHAnsi" w:hAnsiTheme="minorHAnsi"/>
          <w:lang w:val="fr-CA"/>
        </w:rPr>
        <w:t>ne</w:t>
      </w:r>
      <w:r w:rsidR="003F76B5">
        <w:rPr>
          <w:rFonts w:asciiTheme="minorHAnsi" w:hAnsiTheme="minorHAnsi"/>
          <w:lang w:val="fr-CA"/>
        </w:rPr>
        <w:t xml:space="preserve"> s’y oppose ». </w:t>
      </w:r>
    </w:p>
    <w:p w14:paraId="153B04C8" w14:textId="77777777" w:rsidR="000A273E" w:rsidRPr="008E6BEB" w:rsidRDefault="000A273E" w:rsidP="00AC1DD6">
      <w:pPr>
        <w:tabs>
          <w:tab w:val="num" w:pos="720"/>
          <w:tab w:val="left" w:pos="4253"/>
        </w:tabs>
        <w:overflowPunct w:val="0"/>
        <w:autoSpaceDE w:val="0"/>
        <w:autoSpaceDN w:val="0"/>
        <w:adjustRightInd w:val="0"/>
        <w:spacing w:after="0" w:line="240" w:lineRule="auto"/>
        <w:ind w:left="425" w:hanging="425"/>
        <w:rPr>
          <w:rFonts w:asciiTheme="minorHAnsi" w:hAnsiTheme="minorHAnsi"/>
          <w:lang w:val="fr-CA"/>
        </w:rPr>
      </w:pPr>
    </w:p>
    <w:p w14:paraId="3891B100" w14:textId="1EC5E913" w:rsidR="00CB69E7" w:rsidRPr="008E6BEB" w:rsidRDefault="00CB69E7" w:rsidP="00AC1DD6">
      <w:pPr>
        <w:tabs>
          <w:tab w:val="num" w:pos="720"/>
          <w:tab w:val="left" w:pos="4253"/>
        </w:tabs>
        <w:overflowPunct w:val="0"/>
        <w:autoSpaceDE w:val="0"/>
        <w:autoSpaceDN w:val="0"/>
        <w:adjustRightInd w:val="0"/>
        <w:spacing w:after="0" w:line="240" w:lineRule="auto"/>
        <w:ind w:left="425" w:hanging="425"/>
        <w:rPr>
          <w:rFonts w:asciiTheme="minorHAnsi" w:hAnsiTheme="minorHAnsi"/>
          <w:lang w:val="fr-CA"/>
        </w:rPr>
      </w:pPr>
      <w:r w:rsidRPr="008E6BEB">
        <w:rPr>
          <w:rFonts w:asciiTheme="minorHAnsi" w:hAnsiTheme="minorHAnsi"/>
          <w:lang w:val="fr-CA"/>
        </w:rPr>
        <w:t>3.</w:t>
      </w:r>
      <w:r w:rsidRPr="008E6BEB">
        <w:rPr>
          <w:rFonts w:asciiTheme="minorHAnsi" w:hAnsiTheme="minorHAnsi"/>
          <w:lang w:val="fr-CA"/>
        </w:rPr>
        <w:tab/>
      </w:r>
      <w:r w:rsidR="003F76B5">
        <w:rPr>
          <w:rFonts w:asciiTheme="minorHAnsi" w:hAnsiTheme="minorHAnsi"/>
          <w:lang w:val="fr-CA"/>
        </w:rPr>
        <w:t>Pour les observateurs de cette catégorie, le Secrétariat a reçu le</w:t>
      </w:r>
      <w:r w:rsidR="00FC4664">
        <w:rPr>
          <w:rFonts w:asciiTheme="minorHAnsi" w:hAnsiTheme="minorHAnsi"/>
          <w:lang w:val="fr-CA"/>
        </w:rPr>
        <w:t>s préinscriptions suivantes au 18</w:t>
      </w:r>
      <w:r w:rsidR="003F76B5">
        <w:rPr>
          <w:rFonts w:asciiTheme="minorHAnsi" w:hAnsiTheme="minorHAnsi"/>
          <w:lang w:val="fr-CA"/>
        </w:rPr>
        <w:t> octobre 20</w:t>
      </w:r>
      <w:r w:rsidR="00FC4664">
        <w:rPr>
          <w:rFonts w:asciiTheme="minorHAnsi" w:hAnsiTheme="minorHAnsi"/>
          <w:lang w:val="fr-CA"/>
        </w:rPr>
        <w:t>22</w:t>
      </w:r>
      <w:r w:rsidR="003F76B5">
        <w:rPr>
          <w:rFonts w:asciiTheme="minorHAnsi" w:hAnsiTheme="minorHAnsi"/>
          <w:lang w:val="fr-CA"/>
        </w:rPr>
        <w:t> :</w:t>
      </w:r>
    </w:p>
    <w:p w14:paraId="60FF975C" w14:textId="77777777" w:rsidR="00617C4D" w:rsidRPr="008E6BEB" w:rsidRDefault="00617C4D" w:rsidP="00AC1DD6">
      <w:pPr>
        <w:tabs>
          <w:tab w:val="num" w:pos="720"/>
          <w:tab w:val="left" w:pos="4253"/>
        </w:tabs>
        <w:overflowPunct w:val="0"/>
        <w:autoSpaceDE w:val="0"/>
        <w:autoSpaceDN w:val="0"/>
        <w:adjustRightInd w:val="0"/>
        <w:spacing w:after="0" w:line="240" w:lineRule="auto"/>
        <w:ind w:left="425" w:hanging="425"/>
        <w:rPr>
          <w:lang w:val="fr-CA"/>
        </w:rPr>
      </w:pPr>
    </w:p>
    <w:p w14:paraId="46EEB85E" w14:textId="7ED0672A" w:rsidR="000A273E" w:rsidRPr="008E6BEB" w:rsidRDefault="000A273E" w:rsidP="00AC1DD6">
      <w:pPr>
        <w:tabs>
          <w:tab w:val="num" w:pos="720"/>
          <w:tab w:val="left" w:pos="4253"/>
        </w:tabs>
        <w:overflowPunct w:val="0"/>
        <w:autoSpaceDE w:val="0"/>
        <w:autoSpaceDN w:val="0"/>
        <w:adjustRightInd w:val="0"/>
        <w:spacing w:after="0" w:line="240" w:lineRule="auto"/>
        <w:ind w:left="425" w:hanging="425"/>
        <w:rPr>
          <w:lang w:val="fr-CA"/>
        </w:rPr>
      </w:pPr>
      <w:r w:rsidRPr="008E6BEB">
        <w:rPr>
          <w:lang w:val="fr-CA"/>
        </w:rPr>
        <w:tab/>
      </w:r>
      <w:r w:rsidR="003F76B5">
        <w:rPr>
          <w:u w:val="single"/>
          <w:lang w:val="fr-CA"/>
        </w:rPr>
        <w:t xml:space="preserve">États </w:t>
      </w:r>
      <w:r w:rsidR="00971AC5">
        <w:rPr>
          <w:u w:val="single"/>
          <w:lang w:val="fr-CA"/>
        </w:rPr>
        <w:t>qui ne sont pas</w:t>
      </w:r>
      <w:r w:rsidR="001F5554">
        <w:rPr>
          <w:u w:val="single"/>
          <w:lang w:val="fr-CA"/>
        </w:rPr>
        <w:t xml:space="preserve"> P</w:t>
      </w:r>
      <w:r w:rsidR="003F76B5">
        <w:rPr>
          <w:u w:val="single"/>
          <w:lang w:val="fr-CA"/>
        </w:rPr>
        <w:t>arties</w:t>
      </w:r>
      <w:r w:rsidR="00971AC5">
        <w:rPr>
          <w:u w:val="single"/>
          <w:lang w:val="fr-CA"/>
        </w:rPr>
        <w:t xml:space="preserve"> à la Convention</w:t>
      </w:r>
      <w:r w:rsidR="003F76B5" w:rsidRPr="003F76B5">
        <w:rPr>
          <w:lang w:val="fr-CA"/>
        </w:rPr>
        <w:t> </w:t>
      </w:r>
      <w:r w:rsidRPr="008E6BEB">
        <w:rPr>
          <w:lang w:val="fr-CA"/>
        </w:rPr>
        <w:t>:</w:t>
      </w:r>
    </w:p>
    <w:p w14:paraId="28F8BAE3" w14:textId="77777777" w:rsidR="000A273E" w:rsidRPr="008E6BEB" w:rsidRDefault="000A273E" w:rsidP="00AC1DD6">
      <w:pPr>
        <w:tabs>
          <w:tab w:val="num" w:pos="720"/>
          <w:tab w:val="left" w:pos="4253"/>
        </w:tabs>
        <w:overflowPunct w:val="0"/>
        <w:autoSpaceDE w:val="0"/>
        <w:autoSpaceDN w:val="0"/>
        <w:adjustRightInd w:val="0"/>
        <w:spacing w:after="0" w:line="240" w:lineRule="auto"/>
        <w:ind w:left="425" w:hanging="425"/>
        <w:rPr>
          <w:lang w:val="fr-CA"/>
        </w:rPr>
      </w:pPr>
    </w:p>
    <w:p w14:paraId="4FBC802C" w14:textId="18FC79AF" w:rsidR="00D268BC" w:rsidRPr="008E6BEB" w:rsidRDefault="003F76B5" w:rsidP="00D268BC">
      <w:pPr>
        <w:pStyle w:val="ListParagraph"/>
        <w:numPr>
          <w:ilvl w:val="0"/>
          <w:numId w:val="12"/>
        </w:numPr>
        <w:spacing w:after="0" w:line="240" w:lineRule="auto"/>
        <w:ind w:left="850" w:hanging="425"/>
        <w:rPr>
          <w:rFonts w:asciiTheme="minorHAnsi" w:hAnsiTheme="minorHAnsi" w:cstheme="minorHAnsi"/>
          <w:color w:val="000000"/>
          <w:lang w:val="fr-CA" w:eastAsia="en-GB"/>
        </w:rPr>
      </w:pPr>
      <w:r>
        <w:rPr>
          <w:rFonts w:asciiTheme="minorHAnsi" w:hAnsiTheme="minorHAnsi" w:cstheme="minorHAnsi"/>
          <w:color w:val="000000"/>
          <w:lang w:val="fr-CA" w:eastAsia="en-GB"/>
        </w:rPr>
        <w:t>Arabie saoudite</w:t>
      </w:r>
    </w:p>
    <w:p w14:paraId="01D79BB6" w14:textId="77777777" w:rsidR="000A273E" w:rsidRPr="008E6BEB" w:rsidRDefault="000A273E" w:rsidP="00AC1DD6">
      <w:pPr>
        <w:tabs>
          <w:tab w:val="num" w:pos="720"/>
          <w:tab w:val="left" w:pos="4253"/>
        </w:tabs>
        <w:overflowPunct w:val="0"/>
        <w:autoSpaceDE w:val="0"/>
        <w:autoSpaceDN w:val="0"/>
        <w:adjustRightInd w:val="0"/>
        <w:spacing w:after="0" w:line="240" w:lineRule="auto"/>
        <w:ind w:left="425" w:hanging="425"/>
        <w:rPr>
          <w:lang w:val="fr-CA"/>
        </w:rPr>
      </w:pPr>
    </w:p>
    <w:p w14:paraId="477D4A51" w14:textId="24230C78" w:rsidR="000A273E" w:rsidRPr="008E6BEB" w:rsidRDefault="000A273E" w:rsidP="00AC1DD6">
      <w:pPr>
        <w:tabs>
          <w:tab w:val="num" w:pos="720"/>
          <w:tab w:val="left" w:pos="4253"/>
        </w:tabs>
        <w:overflowPunct w:val="0"/>
        <w:autoSpaceDE w:val="0"/>
        <w:autoSpaceDN w:val="0"/>
        <w:adjustRightInd w:val="0"/>
        <w:spacing w:after="0" w:line="240" w:lineRule="auto"/>
        <w:ind w:left="425" w:hanging="425"/>
        <w:rPr>
          <w:lang w:val="fr-CA"/>
        </w:rPr>
      </w:pPr>
      <w:r w:rsidRPr="008E6BEB">
        <w:rPr>
          <w:lang w:val="fr-CA"/>
        </w:rPr>
        <w:tab/>
      </w:r>
      <w:r w:rsidR="003F76B5">
        <w:rPr>
          <w:u w:val="single"/>
          <w:lang w:val="fr-CA"/>
        </w:rPr>
        <w:t>Organisation des Nations Unies et ses institutions spécialisées</w:t>
      </w:r>
      <w:r w:rsidR="003F76B5" w:rsidRPr="003F76B5">
        <w:rPr>
          <w:lang w:val="fr-CA"/>
        </w:rPr>
        <w:t> </w:t>
      </w:r>
      <w:r w:rsidRPr="008E6BEB">
        <w:rPr>
          <w:lang w:val="fr-CA"/>
        </w:rPr>
        <w:t>:</w:t>
      </w:r>
    </w:p>
    <w:p w14:paraId="6BEDC435" w14:textId="77777777" w:rsidR="00617C4D" w:rsidRPr="008E6BEB" w:rsidRDefault="00617C4D" w:rsidP="00AC1DD6">
      <w:pPr>
        <w:tabs>
          <w:tab w:val="num" w:pos="720"/>
          <w:tab w:val="left" w:pos="4253"/>
        </w:tabs>
        <w:overflowPunct w:val="0"/>
        <w:autoSpaceDE w:val="0"/>
        <w:autoSpaceDN w:val="0"/>
        <w:adjustRightInd w:val="0"/>
        <w:spacing w:after="0" w:line="240" w:lineRule="auto"/>
        <w:ind w:left="425" w:hanging="425"/>
        <w:rPr>
          <w:lang w:val="fr-CA"/>
        </w:rPr>
      </w:pPr>
    </w:p>
    <w:p w14:paraId="19017242" w14:textId="21396304" w:rsidR="00490D1C" w:rsidRPr="008E6BEB" w:rsidRDefault="003F76B5" w:rsidP="00490D1C">
      <w:pPr>
        <w:pStyle w:val="ListParagraph"/>
        <w:numPr>
          <w:ilvl w:val="0"/>
          <w:numId w:val="12"/>
        </w:numPr>
        <w:spacing w:after="0" w:line="240" w:lineRule="auto"/>
        <w:ind w:left="850" w:hanging="425"/>
        <w:rPr>
          <w:rFonts w:asciiTheme="minorHAnsi" w:hAnsiTheme="minorHAnsi" w:cstheme="minorHAnsi"/>
          <w:color w:val="000000"/>
          <w:lang w:val="fr-CA" w:eastAsia="en-GB"/>
        </w:rPr>
      </w:pPr>
      <w:r>
        <w:rPr>
          <w:rFonts w:asciiTheme="minorHAnsi" w:hAnsiTheme="minorHAnsi" w:cstheme="minorHAnsi"/>
          <w:color w:val="000000"/>
          <w:lang w:val="fr-CA" w:eastAsia="en-GB"/>
        </w:rPr>
        <w:t>Organisation des Nations Unies pour l’alimentation et l’agriculture</w:t>
      </w:r>
      <w:r w:rsidR="00490D1C" w:rsidRPr="008E6BEB">
        <w:rPr>
          <w:rFonts w:asciiTheme="minorHAnsi" w:hAnsiTheme="minorHAnsi" w:cstheme="minorHAnsi"/>
          <w:color w:val="000000"/>
          <w:lang w:val="fr-CA" w:eastAsia="en-GB"/>
        </w:rPr>
        <w:t xml:space="preserve"> (FAO)</w:t>
      </w:r>
    </w:p>
    <w:p w14:paraId="519D92E8" w14:textId="22837419" w:rsidR="004A5875" w:rsidRPr="008E6BEB" w:rsidRDefault="00971AC5" w:rsidP="004A5875">
      <w:pPr>
        <w:pStyle w:val="ListParagraph"/>
        <w:numPr>
          <w:ilvl w:val="0"/>
          <w:numId w:val="12"/>
        </w:numPr>
        <w:spacing w:after="0" w:line="240" w:lineRule="auto"/>
        <w:ind w:left="850" w:hanging="425"/>
        <w:rPr>
          <w:rFonts w:asciiTheme="minorHAnsi" w:hAnsiTheme="minorHAnsi" w:cstheme="minorHAnsi"/>
          <w:color w:val="000000"/>
          <w:lang w:val="fr-CA" w:eastAsia="en-GB"/>
        </w:rPr>
      </w:pPr>
      <w:r>
        <w:rPr>
          <w:rFonts w:asciiTheme="minorHAnsi" w:hAnsiTheme="minorHAnsi" w:cstheme="minorHAnsi"/>
          <w:color w:val="000000"/>
          <w:lang w:val="fr-CA" w:eastAsia="en-GB"/>
        </w:rPr>
        <w:t>Programme des Nations Unies pour l’environnement</w:t>
      </w:r>
      <w:r w:rsidR="00271D0E">
        <w:rPr>
          <w:rFonts w:asciiTheme="minorHAnsi" w:hAnsiTheme="minorHAnsi" w:cstheme="minorHAnsi"/>
          <w:color w:val="000000"/>
          <w:lang w:val="fr-CA" w:eastAsia="en-GB"/>
        </w:rPr>
        <w:t xml:space="preserve"> (PNUE)</w:t>
      </w:r>
    </w:p>
    <w:p w14:paraId="54174D7B" w14:textId="39EDF5D4" w:rsidR="000A273E" w:rsidRPr="008E6BEB" w:rsidRDefault="000A273E" w:rsidP="00AC1DD6">
      <w:pPr>
        <w:tabs>
          <w:tab w:val="num" w:pos="720"/>
          <w:tab w:val="left" w:pos="4253"/>
        </w:tabs>
        <w:overflowPunct w:val="0"/>
        <w:autoSpaceDE w:val="0"/>
        <w:autoSpaceDN w:val="0"/>
        <w:adjustRightInd w:val="0"/>
        <w:spacing w:after="0" w:line="240" w:lineRule="auto"/>
        <w:ind w:left="425" w:hanging="425"/>
        <w:rPr>
          <w:lang w:val="fr-CA"/>
        </w:rPr>
      </w:pPr>
    </w:p>
    <w:p w14:paraId="78FCA219" w14:textId="77777777" w:rsidR="00FD6A78" w:rsidRPr="008E6BEB" w:rsidRDefault="00FD6A78" w:rsidP="00AC1DD6">
      <w:pPr>
        <w:tabs>
          <w:tab w:val="num" w:pos="720"/>
          <w:tab w:val="left" w:pos="4253"/>
        </w:tabs>
        <w:overflowPunct w:val="0"/>
        <w:autoSpaceDE w:val="0"/>
        <w:autoSpaceDN w:val="0"/>
        <w:adjustRightInd w:val="0"/>
        <w:spacing w:after="0" w:line="240" w:lineRule="auto"/>
        <w:ind w:left="425" w:hanging="425"/>
        <w:rPr>
          <w:lang w:val="fr-CA"/>
        </w:rPr>
      </w:pPr>
    </w:p>
    <w:p w14:paraId="1D0444AC" w14:textId="198C8A0E" w:rsidR="000A273E" w:rsidRPr="00F4220C" w:rsidRDefault="00971AC5" w:rsidP="00F4220C">
      <w:pPr>
        <w:tabs>
          <w:tab w:val="num" w:pos="720"/>
          <w:tab w:val="left" w:pos="4253"/>
        </w:tabs>
        <w:overflowPunct w:val="0"/>
        <w:autoSpaceDE w:val="0"/>
        <w:autoSpaceDN w:val="0"/>
        <w:adjustRightInd w:val="0"/>
        <w:spacing w:after="0" w:line="240" w:lineRule="auto"/>
        <w:rPr>
          <w:rFonts w:asciiTheme="minorHAnsi" w:hAnsiTheme="minorHAnsi"/>
          <w:u w:val="single"/>
          <w:lang w:val="fr-CA"/>
        </w:rPr>
      </w:pPr>
      <w:r>
        <w:rPr>
          <w:rFonts w:asciiTheme="minorHAnsi" w:hAnsiTheme="minorHAnsi"/>
          <w:u w:val="single"/>
          <w:lang w:val="fr-CA"/>
        </w:rPr>
        <w:t xml:space="preserve">D’autres organes </w:t>
      </w:r>
      <w:r w:rsidR="001F5554">
        <w:rPr>
          <w:rFonts w:asciiTheme="minorHAnsi" w:hAnsiTheme="minorHAnsi"/>
          <w:u w:val="single"/>
          <w:lang w:val="fr-CA"/>
        </w:rPr>
        <w:t>et</w:t>
      </w:r>
      <w:r>
        <w:rPr>
          <w:rFonts w:asciiTheme="minorHAnsi" w:hAnsiTheme="minorHAnsi"/>
          <w:u w:val="single"/>
          <w:lang w:val="fr-CA"/>
        </w:rPr>
        <w:t xml:space="preserve"> </w:t>
      </w:r>
      <w:r w:rsidR="001945E3">
        <w:rPr>
          <w:rFonts w:asciiTheme="minorHAnsi" w:hAnsiTheme="minorHAnsi"/>
          <w:u w:val="single"/>
          <w:lang w:val="fr-CA"/>
        </w:rPr>
        <w:t>agences</w:t>
      </w:r>
      <w:r>
        <w:rPr>
          <w:rFonts w:asciiTheme="minorHAnsi" w:hAnsiTheme="minorHAnsi"/>
          <w:u w:val="single"/>
          <w:lang w:val="fr-CA"/>
        </w:rPr>
        <w:t xml:space="preserve"> qualifiés en matière de conservation et d’utilisation </w:t>
      </w:r>
      <w:r w:rsidR="00271D0E" w:rsidRPr="00271D0E">
        <w:rPr>
          <w:rFonts w:asciiTheme="minorHAnsi" w:hAnsiTheme="minorHAnsi"/>
          <w:u w:val="single"/>
          <w:lang w:val="fr-CA"/>
        </w:rPr>
        <w:t>durable</w:t>
      </w:r>
      <w:r>
        <w:rPr>
          <w:rFonts w:asciiTheme="minorHAnsi" w:hAnsiTheme="minorHAnsi"/>
          <w:u w:val="single"/>
          <w:lang w:val="fr-CA"/>
        </w:rPr>
        <w:t xml:space="preserve"> des zones humides </w:t>
      </w:r>
    </w:p>
    <w:p w14:paraId="485E7CFD" w14:textId="77777777" w:rsidR="00617C4D" w:rsidRPr="008E6BEB" w:rsidRDefault="00617C4D" w:rsidP="00AC1DD6">
      <w:pPr>
        <w:tabs>
          <w:tab w:val="num" w:pos="720"/>
          <w:tab w:val="left" w:pos="4253"/>
        </w:tabs>
        <w:overflowPunct w:val="0"/>
        <w:autoSpaceDE w:val="0"/>
        <w:autoSpaceDN w:val="0"/>
        <w:adjustRightInd w:val="0"/>
        <w:spacing w:after="0" w:line="240" w:lineRule="auto"/>
        <w:ind w:left="425" w:hanging="425"/>
        <w:rPr>
          <w:lang w:val="fr-CA"/>
        </w:rPr>
      </w:pPr>
    </w:p>
    <w:p w14:paraId="0B3A4A3C" w14:textId="053F5E48" w:rsidR="009F56D8" w:rsidRPr="008E6BEB" w:rsidRDefault="00811DAC" w:rsidP="00AC1DD6">
      <w:pPr>
        <w:tabs>
          <w:tab w:val="num" w:pos="720"/>
          <w:tab w:val="left" w:pos="4253"/>
        </w:tabs>
        <w:overflowPunct w:val="0"/>
        <w:autoSpaceDE w:val="0"/>
        <w:autoSpaceDN w:val="0"/>
        <w:adjustRightInd w:val="0"/>
        <w:spacing w:after="0" w:line="240" w:lineRule="auto"/>
        <w:ind w:left="425" w:hanging="425"/>
        <w:rPr>
          <w:lang w:val="fr-CA"/>
        </w:rPr>
      </w:pPr>
      <w:r w:rsidRPr="008E6BEB">
        <w:rPr>
          <w:lang w:val="fr-CA"/>
        </w:rPr>
        <w:t xml:space="preserve">4. </w:t>
      </w:r>
      <w:r w:rsidRPr="008E6BEB">
        <w:rPr>
          <w:lang w:val="fr-CA"/>
        </w:rPr>
        <w:tab/>
      </w:r>
      <w:r w:rsidR="002C513A">
        <w:rPr>
          <w:lang w:val="fr-CA"/>
        </w:rPr>
        <w:t xml:space="preserve">Les articles </w:t>
      </w:r>
      <w:r w:rsidR="00C95279" w:rsidRPr="008E6BEB">
        <w:rPr>
          <w:lang w:val="fr-CA"/>
        </w:rPr>
        <w:t>7.1</w:t>
      </w:r>
      <w:r w:rsidR="00DA1A85" w:rsidRPr="008E6BEB">
        <w:rPr>
          <w:lang w:val="fr-CA"/>
        </w:rPr>
        <w:t xml:space="preserve"> </w:t>
      </w:r>
      <w:r w:rsidR="002C513A">
        <w:rPr>
          <w:lang w:val="fr-CA"/>
        </w:rPr>
        <w:t>et</w:t>
      </w:r>
      <w:r w:rsidR="00DA1A85" w:rsidRPr="008E6BEB">
        <w:rPr>
          <w:lang w:val="fr-CA"/>
        </w:rPr>
        <w:t xml:space="preserve"> 7.2</w:t>
      </w:r>
      <w:r w:rsidR="00C95279" w:rsidRPr="008E6BEB">
        <w:rPr>
          <w:rFonts w:asciiTheme="minorHAnsi" w:hAnsiTheme="minorHAnsi"/>
          <w:lang w:val="fr-CA"/>
        </w:rPr>
        <w:t xml:space="preserve"> </w:t>
      </w:r>
      <w:r w:rsidR="002C513A">
        <w:rPr>
          <w:rFonts w:asciiTheme="minorHAnsi" w:hAnsiTheme="minorHAnsi"/>
          <w:lang w:val="fr-CA"/>
        </w:rPr>
        <w:t>portent sur la « </w:t>
      </w:r>
      <w:r w:rsidR="00C95279" w:rsidRPr="008E6BEB">
        <w:rPr>
          <w:lang w:val="fr-CA"/>
        </w:rPr>
        <w:t xml:space="preserve">Participation </w:t>
      </w:r>
      <w:r w:rsidR="002C513A">
        <w:rPr>
          <w:lang w:val="fr-CA"/>
        </w:rPr>
        <w:t>d’autres organes ou agences » comme suit :</w:t>
      </w:r>
      <w:r w:rsidR="00C95279" w:rsidRPr="008E6BEB">
        <w:rPr>
          <w:lang w:val="fr-CA"/>
        </w:rPr>
        <w:t xml:space="preserve"> </w:t>
      </w:r>
    </w:p>
    <w:p w14:paraId="563E9D9D" w14:textId="77777777" w:rsidR="00DA1A85" w:rsidRPr="008E6BEB" w:rsidRDefault="00DA1A85" w:rsidP="00DA1A85">
      <w:pPr>
        <w:pStyle w:val="ListParagraph"/>
        <w:tabs>
          <w:tab w:val="num" w:pos="720"/>
          <w:tab w:val="left" w:pos="4253"/>
        </w:tabs>
        <w:overflowPunct w:val="0"/>
        <w:autoSpaceDE w:val="0"/>
        <w:autoSpaceDN w:val="0"/>
        <w:adjustRightInd w:val="0"/>
        <w:spacing w:after="0" w:line="240" w:lineRule="auto"/>
        <w:ind w:left="780"/>
        <w:rPr>
          <w:lang w:val="fr-CA"/>
        </w:rPr>
      </w:pPr>
    </w:p>
    <w:p w14:paraId="3B316441" w14:textId="2AAD4AE2" w:rsidR="00DA1A85" w:rsidRPr="008E6BEB" w:rsidRDefault="00AC1DD6" w:rsidP="00DA1A85">
      <w:pPr>
        <w:tabs>
          <w:tab w:val="num" w:pos="720"/>
          <w:tab w:val="left" w:pos="4253"/>
        </w:tabs>
        <w:overflowPunct w:val="0"/>
        <w:autoSpaceDE w:val="0"/>
        <w:autoSpaceDN w:val="0"/>
        <w:adjustRightInd w:val="0"/>
        <w:spacing w:after="0" w:line="240" w:lineRule="auto"/>
        <w:ind w:left="850" w:hanging="425"/>
        <w:rPr>
          <w:i/>
          <w:lang w:val="fr-CA"/>
        </w:rPr>
      </w:pPr>
      <w:r w:rsidRPr="008E6BEB">
        <w:rPr>
          <w:i/>
          <w:lang w:val="fr-CA"/>
        </w:rPr>
        <w:t>7.</w:t>
      </w:r>
      <w:r w:rsidR="00DA1A85" w:rsidRPr="008E6BEB">
        <w:rPr>
          <w:i/>
          <w:lang w:val="fr-CA"/>
        </w:rPr>
        <w:t>1.</w:t>
      </w:r>
      <w:r w:rsidR="00DA1A85" w:rsidRPr="008E6BEB">
        <w:rPr>
          <w:i/>
          <w:lang w:val="fr-CA"/>
        </w:rPr>
        <w:tab/>
      </w:r>
      <w:r w:rsidR="00983949" w:rsidRPr="008E6BEB">
        <w:rPr>
          <w:i/>
          <w:lang w:val="fr-CA"/>
        </w:rPr>
        <w:t xml:space="preserve">Tout organe ou agence, national ou international, gouvernemental ou non gouvernemental, qualifié en matière de conservation et d’utilisation </w:t>
      </w:r>
      <w:r w:rsidR="00983949" w:rsidRPr="00271D0E">
        <w:rPr>
          <w:i/>
          <w:lang w:val="fr-CA"/>
        </w:rPr>
        <w:t>durable</w:t>
      </w:r>
      <w:r w:rsidR="00983949" w:rsidRPr="008E6BEB">
        <w:rPr>
          <w:i/>
          <w:lang w:val="fr-CA"/>
        </w:rPr>
        <w:t xml:space="preserve"> des zones humides, qui a fait part au Secrétariat de son désir d’être représenté aux sessions de la </w:t>
      </w:r>
      <w:r w:rsidR="00983949" w:rsidRPr="008E6BEB">
        <w:rPr>
          <w:i/>
          <w:lang w:val="fr-CA"/>
        </w:rPr>
        <w:lastRenderedPageBreak/>
        <w:t>Conférence des Parties, peut être représenté à toute session par des observateurs, à moins qu’un tiers au moins des Parties présentes ne s’y oppose.</w:t>
      </w:r>
      <w:r w:rsidR="00DA1A85" w:rsidRPr="008E6BEB">
        <w:rPr>
          <w:i/>
          <w:lang w:val="fr-CA"/>
        </w:rPr>
        <w:t xml:space="preserve"> </w:t>
      </w:r>
    </w:p>
    <w:p w14:paraId="70DFF1BE" w14:textId="77777777" w:rsidR="00DA1A85" w:rsidRPr="008E6BEB" w:rsidRDefault="00DA1A85" w:rsidP="00DA1A85">
      <w:pPr>
        <w:tabs>
          <w:tab w:val="num" w:pos="720"/>
          <w:tab w:val="left" w:pos="4253"/>
        </w:tabs>
        <w:overflowPunct w:val="0"/>
        <w:autoSpaceDE w:val="0"/>
        <w:autoSpaceDN w:val="0"/>
        <w:adjustRightInd w:val="0"/>
        <w:spacing w:after="0" w:line="240" w:lineRule="auto"/>
        <w:ind w:left="850" w:hanging="425"/>
        <w:rPr>
          <w:i/>
          <w:lang w:val="fr-CA"/>
        </w:rPr>
      </w:pPr>
    </w:p>
    <w:p w14:paraId="5A4A07F3" w14:textId="77A8AC3E" w:rsidR="00DA1A85" w:rsidRPr="008E6BEB" w:rsidRDefault="00AC1DD6" w:rsidP="00AC1DD6">
      <w:pPr>
        <w:tabs>
          <w:tab w:val="num" w:pos="720"/>
          <w:tab w:val="left" w:pos="4253"/>
        </w:tabs>
        <w:overflowPunct w:val="0"/>
        <w:autoSpaceDE w:val="0"/>
        <w:autoSpaceDN w:val="0"/>
        <w:adjustRightInd w:val="0"/>
        <w:spacing w:after="0" w:line="240" w:lineRule="auto"/>
        <w:ind w:left="850" w:hanging="425"/>
        <w:rPr>
          <w:i/>
          <w:lang w:val="fr-CA"/>
        </w:rPr>
      </w:pPr>
      <w:r w:rsidRPr="008E6BEB">
        <w:rPr>
          <w:i/>
          <w:lang w:val="fr-CA"/>
        </w:rPr>
        <w:t>7.2</w:t>
      </w:r>
      <w:r w:rsidRPr="008E6BEB">
        <w:rPr>
          <w:i/>
          <w:lang w:val="fr-CA"/>
        </w:rPr>
        <w:tab/>
      </w:r>
      <w:r w:rsidRPr="008E6BEB">
        <w:rPr>
          <w:i/>
          <w:lang w:val="fr-CA"/>
        </w:rPr>
        <w:tab/>
      </w:r>
      <w:r w:rsidR="00983949" w:rsidRPr="008E6BEB">
        <w:rPr>
          <w:i/>
          <w:lang w:val="fr-CA"/>
        </w:rPr>
        <w:t>Les organes ou agences qui désirent obtenir le statut d’observateur aux fins d’assister aux sessions de la Conférence des Parties soumettent la documentation appropriée au Secrétariat pour examen, trois mois avant une session ordinaire et un mois avant une session extraordinaire</w:t>
      </w:r>
      <w:r w:rsidR="00DA1A85" w:rsidRPr="008E6BEB">
        <w:rPr>
          <w:i/>
          <w:lang w:val="fr-CA"/>
        </w:rPr>
        <w:t>.</w:t>
      </w:r>
    </w:p>
    <w:p w14:paraId="651FCDEA" w14:textId="77777777" w:rsidR="00DA1A85" w:rsidRPr="008E6BEB" w:rsidRDefault="00DA1A85" w:rsidP="00DA1A85">
      <w:pPr>
        <w:tabs>
          <w:tab w:val="num" w:pos="720"/>
          <w:tab w:val="left" w:pos="4253"/>
        </w:tabs>
        <w:overflowPunct w:val="0"/>
        <w:autoSpaceDE w:val="0"/>
        <w:autoSpaceDN w:val="0"/>
        <w:adjustRightInd w:val="0"/>
        <w:spacing w:after="0" w:line="240" w:lineRule="auto"/>
        <w:rPr>
          <w:rFonts w:asciiTheme="minorHAnsi" w:hAnsiTheme="minorHAnsi"/>
          <w:i/>
          <w:lang w:val="fr-CA"/>
        </w:rPr>
      </w:pPr>
    </w:p>
    <w:p w14:paraId="64EA9AB3" w14:textId="244B7066" w:rsidR="00811DAC" w:rsidRPr="008E6BEB" w:rsidRDefault="00811DAC" w:rsidP="00AC1DD6">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r w:rsidRPr="008E6BEB">
        <w:rPr>
          <w:rFonts w:asciiTheme="minorHAnsi" w:hAnsiTheme="minorHAnsi" w:cs="Garamond"/>
          <w:lang w:val="fr-CA"/>
        </w:rPr>
        <w:t>5.</w:t>
      </w:r>
      <w:r w:rsidRPr="008E6BEB">
        <w:rPr>
          <w:rFonts w:asciiTheme="minorHAnsi" w:hAnsiTheme="minorHAnsi" w:cs="Garamond"/>
          <w:lang w:val="fr-CA"/>
        </w:rPr>
        <w:tab/>
      </w:r>
      <w:r w:rsidR="00061857">
        <w:rPr>
          <w:rFonts w:asciiTheme="minorHAnsi" w:hAnsiTheme="minorHAnsi" w:cs="Garamond"/>
          <w:lang w:val="fr-CA"/>
        </w:rPr>
        <w:t>L’article</w:t>
      </w:r>
      <w:r w:rsidRPr="008E6BEB">
        <w:rPr>
          <w:rFonts w:asciiTheme="minorHAnsi" w:hAnsiTheme="minorHAnsi" w:cs="Garamond"/>
          <w:lang w:val="fr-CA"/>
        </w:rPr>
        <w:t xml:space="preserve"> 7.7 </w:t>
      </w:r>
      <w:r w:rsidR="00061857">
        <w:rPr>
          <w:rFonts w:asciiTheme="minorHAnsi" w:hAnsiTheme="minorHAnsi" w:cs="Garamond"/>
          <w:lang w:val="fr-CA"/>
        </w:rPr>
        <w:t xml:space="preserve">demande au Secrétariat d’informer les organes ou agences </w:t>
      </w:r>
      <w:r w:rsidR="00271D0E">
        <w:rPr>
          <w:rFonts w:asciiTheme="minorHAnsi" w:hAnsiTheme="minorHAnsi" w:cs="Garamond"/>
          <w:lang w:val="fr-CA"/>
        </w:rPr>
        <w:t xml:space="preserve">ayant été </w:t>
      </w:r>
      <w:r w:rsidR="00061857">
        <w:rPr>
          <w:rFonts w:asciiTheme="minorHAnsi" w:hAnsiTheme="minorHAnsi" w:cs="Garamond"/>
          <w:lang w:val="fr-CA"/>
        </w:rPr>
        <w:t>approuvés précédemment de la date et du lieu des sessions de la Conférence des Parties « </w:t>
      </w:r>
      <w:r w:rsidR="00DE18DA" w:rsidRPr="008E6BEB">
        <w:rPr>
          <w:rFonts w:asciiTheme="minorHAnsi" w:hAnsiTheme="minorHAnsi" w:cs="Garamond"/>
          <w:lang w:val="fr-CA"/>
        </w:rPr>
        <w:t>afin qu’ils puissent s’y faire représenter</w:t>
      </w:r>
      <w:r w:rsidR="00061857">
        <w:rPr>
          <w:rFonts w:asciiTheme="minorHAnsi" w:hAnsiTheme="minorHAnsi" w:cs="Garamond"/>
          <w:lang w:val="fr-CA"/>
        </w:rPr>
        <w:t> »</w:t>
      </w:r>
      <w:r w:rsidRPr="008E6BEB">
        <w:rPr>
          <w:rFonts w:asciiTheme="minorHAnsi" w:hAnsiTheme="minorHAnsi" w:cs="Garamond"/>
          <w:lang w:val="fr-CA"/>
        </w:rPr>
        <w:t>.</w:t>
      </w:r>
    </w:p>
    <w:p w14:paraId="173DAF0E" w14:textId="6DF93530" w:rsidR="00811DAC" w:rsidRPr="008E6BEB" w:rsidRDefault="00811DAC" w:rsidP="00AC1DD6">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p>
    <w:p w14:paraId="3F5A7003" w14:textId="2F90696B" w:rsidR="005B4CA5" w:rsidRPr="008E6BEB" w:rsidRDefault="005B4CA5" w:rsidP="00AC1DD6">
      <w:pPr>
        <w:tabs>
          <w:tab w:val="left" w:pos="4253"/>
        </w:tabs>
        <w:overflowPunct w:val="0"/>
        <w:autoSpaceDE w:val="0"/>
        <w:autoSpaceDN w:val="0"/>
        <w:adjustRightInd w:val="0"/>
        <w:spacing w:after="0" w:line="240" w:lineRule="auto"/>
        <w:ind w:left="425" w:hanging="425"/>
        <w:rPr>
          <w:rFonts w:asciiTheme="minorHAnsi" w:hAnsiTheme="minorHAnsi" w:cs="Garamond"/>
          <w:u w:val="single"/>
          <w:lang w:val="fr-CA"/>
        </w:rPr>
      </w:pPr>
      <w:r w:rsidRPr="008E6BEB">
        <w:rPr>
          <w:rFonts w:asciiTheme="minorHAnsi" w:hAnsiTheme="minorHAnsi" w:cs="Garamond"/>
          <w:lang w:val="fr-CA"/>
        </w:rPr>
        <w:tab/>
      </w:r>
      <w:r w:rsidR="00061857">
        <w:rPr>
          <w:rFonts w:asciiTheme="minorHAnsi" w:hAnsiTheme="minorHAnsi" w:cs="Garamond"/>
          <w:u w:val="single"/>
          <w:lang w:val="fr-CA"/>
        </w:rPr>
        <w:t>Organes ou agences précédemment approuvés</w:t>
      </w:r>
    </w:p>
    <w:p w14:paraId="65E7E218" w14:textId="77777777" w:rsidR="005B4CA5" w:rsidRPr="008E6BEB" w:rsidRDefault="005B4CA5" w:rsidP="005B4CA5">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p>
    <w:p w14:paraId="0BD99E18" w14:textId="644F3A96" w:rsidR="005B4CA5" w:rsidRPr="008E6BEB" w:rsidRDefault="005B4CA5" w:rsidP="005B4CA5">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r w:rsidRPr="008E6BEB">
        <w:rPr>
          <w:rFonts w:asciiTheme="minorHAnsi" w:hAnsiTheme="minorHAnsi" w:cs="Garamond"/>
          <w:lang w:val="fr-CA"/>
        </w:rPr>
        <w:t>6.</w:t>
      </w:r>
      <w:r w:rsidRPr="008E6BEB">
        <w:rPr>
          <w:rFonts w:asciiTheme="minorHAnsi" w:hAnsiTheme="minorHAnsi" w:cs="Garamond"/>
          <w:lang w:val="fr-CA"/>
        </w:rPr>
        <w:tab/>
      </w:r>
      <w:r w:rsidR="00061857">
        <w:rPr>
          <w:rFonts w:asciiTheme="minorHAnsi" w:hAnsiTheme="minorHAnsi" w:cs="Garamond"/>
          <w:lang w:val="fr-CA"/>
        </w:rPr>
        <w:t xml:space="preserve">Les organes ou agences suivants ayant été approuvés pour être représentés par des observateurs à des sessions précédentes de la Conférence des Parties contractantes se sont inscrits pour participer à la </w:t>
      </w:r>
      <w:r w:rsidR="00B15B43" w:rsidRPr="008E6BEB">
        <w:rPr>
          <w:rFonts w:asciiTheme="minorHAnsi" w:hAnsiTheme="minorHAnsi" w:cs="Garamond"/>
          <w:lang w:val="fr-CA"/>
        </w:rPr>
        <w:t>COP1</w:t>
      </w:r>
      <w:r w:rsidR="00FC4664">
        <w:rPr>
          <w:rFonts w:asciiTheme="minorHAnsi" w:hAnsiTheme="minorHAnsi" w:cs="Garamond"/>
          <w:lang w:val="fr-CA"/>
        </w:rPr>
        <w:t>4</w:t>
      </w:r>
      <w:r w:rsidR="00061857">
        <w:rPr>
          <w:rFonts w:asciiTheme="minorHAnsi" w:hAnsiTheme="minorHAnsi" w:cs="Garamond"/>
          <w:lang w:val="fr-CA"/>
        </w:rPr>
        <w:t> </w:t>
      </w:r>
      <w:r w:rsidRPr="008E6BEB">
        <w:rPr>
          <w:rFonts w:asciiTheme="minorHAnsi" w:hAnsiTheme="minorHAnsi" w:cs="Garamond"/>
          <w:lang w:val="fr-CA"/>
        </w:rPr>
        <w:t>:</w:t>
      </w:r>
    </w:p>
    <w:p w14:paraId="58728E53" w14:textId="77777777" w:rsidR="00B15B43" w:rsidRPr="008E6BEB" w:rsidRDefault="00B15B43" w:rsidP="005B4CA5">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p>
    <w:p w14:paraId="3DCAF772" w14:textId="423DE37E" w:rsidR="00B15B43" w:rsidRPr="008E6BEB" w:rsidRDefault="00B15B43" w:rsidP="00B15B43">
      <w:pPr>
        <w:tabs>
          <w:tab w:val="left" w:pos="4253"/>
        </w:tabs>
        <w:overflowPunct w:val="0"/>
        <w:autoSpaceDE w:val="0"/>
        <w:autoSpaceDN w:val="0"/>
        <w:adjustRightInd w:val="0"/>
        <w:spacing w:after="0" w:line="240" w:lineRule="auto"/>
        <w:ind w:left="851" w:hanging="851"/>
        <w:rPr>
          <w:rFonts w:asciiTheme="minorHAnsi" w:hAnsiTheme="minorHAnsi" w:cs="Garamond"/>
          <w:u w:val="single"/>
          <w:lang w:val="fr-CA"/>
        </w:rPr>
      </w:pPr>
      <w:r w:rsidRPr="008E6BEB">
        <w:rPr>
          <w:rFonts w:asciiTheme="minorHAnsi" w:hAnsiTheme="minorHAnsi" w:cs="Garamond"/>
          <w:lang w:val="fr-CA"/>
        </w:rPr>
        <w:tab/>
      </w:r>
      <w:r w:rsidR="00482AB8" w:rsidRPr="00482AB8">
        <w:rPr>
          <w:rFonts w:asciiTheme="minorHAnsi" w:hAnsiTheme="minorHAnsi" w:cs="Garamond"/>
          <w:u w:val="single"/>
          <w:lang w:val="fr-CA"/>
        </w:rPr>
        <w:t>Organe</w:t>
      </w:r>
      <w:r w:rsidR="00482AB8">
        <w:rPr>
          <w:rFonts w:asciiTheme="minorHAnsi" w:hAnsiTheme="minorHAnsi" w:cs="Garamond"/>
          <w:u w:val="single"/>
          <w:lang w:val="fr-CA"/>
        </w:rPr>
        <w:t>s</w:t>
      </w:r>
      <w:r w:rsidR="00482AB8" w:rsidRPr="00482AB8">
        <w:rPr>
          <w:rFonts w:asciiTheme="minorHAnsi" w:hAnsiTheme="minorHAnsi" w:cs="Garamond"/>
          <w:u w:val="single"/>
          <w:lang w:val="fr-CA"/>
        </w:rPr>
        <w:t xml:space="preserve"> ou agence</w:t>
      </w:r>
      <w:r w:rsidR="00482AB8">
        <w:rPr>
          <w:rFonts w:asciiTheme="minorHAnsi" w:hAnsiTheme="minorHAnsi" w:cs="Garamond"/>
          <w:u w:val="single"/>
          <w:lang w:val="fr-CA"/>
        </w:rPr>
        <w:t>s</w:t>
      </w:r>
      <w:r w:rsidR="00482AB8" w:rsidRPr="00482AB8">
        <w:rPr>
          <w:rFonts w:asciiTheme="minorHAnsi" w:hAnsiTheme="minorHAnsi" w:cs="Garamond"/>
          <w:u w:val="single"/>
          <w:lang w:val="fr-CA"/>
        </w:rPr>
        <w:t xml:space="preserve"> i</w:t>
      </w:r>
      <w:r w:rsidR="00061857">
        <w:rPr>
          <w:rFonts w:asciiTheme="minorHAnsi" w:hAnsiTheme="minorHAnsi" w:cs="Garamond"/>
          <w:u w:val="single"/>
          <w:lang w:val="fr-CA"/>
        </w:rPr>
        <w:t>ntergouvernementa</w:t>
      </w:r>
      <w:r w:rsidR="00482AB8">
        <w:rPr>
          <w:rFonts w:asciiTheme="minorHAnsi" w:hAnsiTheme="minorHAnsi" w:cs="Garamond"/>
          <w:u w:val="single"/>
          <w:lang w:val="fr-CA"/>
        </w:rPr>
        <w:t>ux</w:t>
      </w:r>
    </w:p>
    <w:p w14:paraId="22D2A4DA" w14:textId="77777777" w:rsidR="00B15B43" w:rsidRPr="008E6BEB" w:rsidRDefault="00B15B43" w:rsidP="00B15B43">
      <w:pPr>
        <w:tabs>
          <w:tab w:val="left" w:pos="4253"/>
        </w:tabs>
        <w:overflowPunct w:val="0"/>
        <w:autoSpaceDE w:val="0"/>
        <w:autoSpaceDN w:val="0"/>
        <w:adjustRightInd w:val="0"/>
        <w:spacing w:after="0" w:line="240" w:lineRule="auto"/>
        <w:ind w:left="851" w:hanging="851"/>
        <w:rPr>
          <w:rFonts w:asciiTheme="minorHAnsi" w:hAnsiTheme="minorHAnsi" w:cs="Garamond"/>
          <w:u w:val="single"/>
          <w:lang w:val="fr-CA"/>
        </w:rPr>
      </w:pPr>
    </w:p>
    <w:p w14:paraId="093C774A" w14:textId="3B8997AD" w:rsidR="00EE6133" w:rsidRPr="00EE6133" w:rsidRDefault="00EE6133" w:rsidP="00EE6133">
      <w:pPr>
        <w:pStyle w:val="ListParagraph"/>
        <w:numPr>
          <w:ilvl w:val="0"/>
          <w:numId w:val="12"/>
        </w:numPr>
        <w:spacing w:after="0" w:line="240" w:lineRule="auto"/>
        <w:ind w:left="851" w:hanging="425"/>
        <w:rPr>
          <w:rFonts w:asciiTheme="minorHAnsi" w:hAnsiTheme="minorHAnsi" w:cstheme="minorHAnsi"/>
          <w:color w:val="000000"/>
          <w:lang w:val="fr-FR" w:eastAsia="en-GB"/>
        </w:rPr>
      </w:pPr>
      <w:r w:rsidRPr="00EE6133">
        <w:rPr>
          <w:rFonts w:asciiTheme="minorHAnsi" w:hAnsiTheme="minorHAnsi" w:cstheme="minorHAnsi"/>
          <w:color w:val="000000"/>
          <w:lang w:val="fr-FR" w:eastAsia="en-GB"/>
        </w:rPr>
        <w:t xml:space="preserve">Centre mondial de surveillance </w:t>
      </w:r>
      <w:r w:rsidR="001945E3">
        <w:rPr>
          <w:rFonts w:asciiTheme="minorHAnsi" w:hAnsiTheme="minorHAnsi" w:cstheme="minorHAnsi"/>
          <w:color w:val="000000"/>
          <w:lang w:val="fr-FR" w:eastAsia="en-GB"/>
        </w:rPr>
        <w:t>continue de</w:t>
      </w:r>
      <w:r w:rsidRPr="00EE6133">
        <w:rPr>
          <w:rFonts w:asciiTheme="minorHAnsi" w:hAnsiTheme="minorHAnsi" w:cstheme="minorHAnsi"/>
          <w:color w:val="000000"/>
          <w:lang w:val="fr-FR" w:eastAsia="en-GB"/>
        </w:rPr>
        <w:t xml:space="preserve"> la conservation </w:t>
      </w:r>
      <w:r w:rsidR="001945E3">
        <w:rPr>
          <w:rFonts w:asciiTheme="minorHAnsi" w:hAnsiTheme="minorHAnsi" w:cstheme="minorHAnsi"/>
          <w:color w:val="000000"/>
          <w:lang w:val="fr-FR" w:eastAsia="en-GB"/>
        </w:rPr>
        <w:t xml:space="preserve">de la nature </w:t>
      </w:r>
      <w:r w:rsidRPr="00EE6133">
        <w:rPr>
          <w:rFonts w:asciiTheme="minorHAnsi" w:hAnsiTheme="minorHAnsi" w:cstheme="minorHAnsi"/>
          <w:color w:val="000000"/>
          <w:lang w:val="fr-FR" w:eastAsia="en-GB"/>
        </w:rPr>
        <w:t>du P</w:t>
      </w:r>
      <w:r w:rsidR="001945E3">
        <w:rPr>
          <w:rFonts w:asciiTheme="minorHAnsi" w:hAnsiTheme="minorHAnsi" w:cstheme="minorHAnsi"/>
          <w:color w:val="000000"/>
          <w:lang w:val="fr-FR" w:eastAsia="en-GB"/>
        </w:rPr>
        <w:t>rogramme des Nations Unies pour l’environnement (P</w:t>
      </w:r>
      <w:r w:rsidRPr="00EE6133">
        <w:rPr>
          <w:rFonts w:asciiTheme="minorHAnsi" w:hAnsiTheme="minorHAnsi" w:cstheme="minorHAnsi"/>
          <w:color w:val="000000"/>
          <w:lang w:val="fr-FR" w:eastAsia="en-GB"/>
        </w:rPr>
        <w:t>NUE</w:t>
      </w:r>
      <w:r w:rsidR="001945E3">
        <w:rPr>
          <w:rFonts w:asciiTheme="minorHAnsi" w:hAnsiTheme="minorHAnsi" w:cstheme="minorHAnsi"/>
          <w:color w:val="000000"/>
          <w:lang w:val="fr-FR" w:eastAsia="en-GB"/>
        </w:rPr>
        <w:t xml:space="preserve"> WCMC)</w:t>
      </w:r>
    </w:p>
    <w:p w14:paraId="38499B40" w14:textId="70CD261F" w:rsidR="00FC4664" w:rsidRDefault="00FC4664" w:rsidP="00B15B43">
      <w:pPr>
        <w:pStyle w:val="ListParagraph"/>
        <w:numPr>
          <w:ilvl w:val="0"/>
          <w:numId w:val="12"/>
        </w:numPr>
        <w:spacing w:after="0" w:line="240" w:lineRule="auto"/>
        <w:ind w:left="850" w:hanging="425"/>
        <w:rPr>
          <w:rFonts w:asciiTheme="minorHAnsi" w:hAnsiTheme="minorHAnsi" w:cstheme="minorHAnsi"/>
          <w:color w:val="000000"/>
          <w:lang w:val="en-GB" w:eastAsia="en-GB"/>
        </w:rPr>
      </w:pPr>
      <w:r>
        <w:rPr>
          <w:rFonts w:asciiTheme="minorHAnsi" w:hAnsiTheme="minorHAnsi" w:cstheme="minorHAnsi"/>
          <w:color w:val="000000"/>
          <w:lang w:val="en-GB" w:eastAsia="en-GB"/>
        </w:rPr>
        <w:t>GIZ</w:t>
      </w:r>
    </w:p>
    <w:p w14:paraId="00063E61" w14:textId="1D621678" w:rsidR="00B15B43" w:rsidRPr="00666DBC" w:rsidRDefault="00482AB8" w:rsidP="00B15B43">
      <w:pPr>
        <w:pStyle w:val="ListParagraph"/>
        <w:numPr>
          <w:ilvl w:val="0"/>
          <w:numId w:val="12"/>
        </w:numPr>
        <w:spacing w:after="0" w:line="240" w:lineRule="auto"/>
        <w:ind w:left="850" w:hanging="425"/>
        <w:rPr>
          <w:rFonts w:asciiTheme="minorHAnsi" w:hAnsiTheme="minorHAnsi" w:cstheme="minorHAnsi"/>
          <w:color w:val="000000"/>
          <w:lang w:val="fr-CA" w:eastAsia="en-GB"/>
        </w:rPr>
      </w:pPr>
      <w:r>
        <w:rPr>
          <w:rFonts w:asciiTheme="minorHAnsi" w:hAnsiTheme="minorHAnsi" w:cstheme="minorHAnsi"/>
          <w:color w:val="000000"/>
          <w:lang w:val="fr-CA" w:eastAsia="en-GB"/>
        </w:rPr>
        <w:t xml:space="preserve">Secrétariat de </w:t>
      </w:r>
      <w:r w:rsidRPr="00666DBC">
        <w:rPr>
          <w:rFonts w:asciiTheme="minorHAnsi" w:hAnsiTheme="minorHAnsi" w:cstheme="minorHAnsi"/>
          <w:color w:val="000000"/>
          <w:lang w:val="fr-CA" w:eastAsia="en-GB"/>
        </w:rPr>
        <w:t xml:space="preserve">l’Accord sur la conservation des oiseaux d’eau migrateurs d’Afrique-Eurasie </w:t>
      </w:r>
      <w:r w:rsidR="00B15B43" w:rsidRPr="00666DBC">
        <w:rPr>
          <w:rFonts w:asciiTheme="minorHAnsi" w:hAnsiTheme="minorHAnsi" w:cstheme="minorHAnsi"/>
          <w:color w:val="000000"/>
          <w:lang w:val="fr-CA" w:eastAsia="en-GB"/>
        </w:rPr>
        <w:t>(AEWA)</w:t>
      </w:r>
    </w:p>
    <w:p w14:paraId="4E9E21FB" w14:textId="036B67CC" w:rsidR="00B15B43" w:rsidRPr="008E6BEB" w:rsidRDefault="00482AB8" w:rsidP="00B15B43">
      <w:pPr>
        <w:pStyle w:val="ListParagraph"/>
        <w:numPr>
          <w:ilvl w:val="0"/>
          <w:numId w:val="12"/>
        </w:numPr>
        <w:spacing w:after="0" w:line="240" w:lineRule="auto"/>
        <w:ind w:left="850" w:hanging="425"/>
        <w:rPr>
          <w:rFonts w:asciiTheme="minorHAnsi" w:hAnsiTheme="minorHAnsi" w:cstheme="minorHAnsi"/>
          <w:color w:val="000000"/>
          <w:lang w:val="fr-CA" w:eastAsia="en-GB"/>
        </w:rPr>
      </w:pPr>
      <w:r>
        <w:rPr>
          <w:rFonts w:asciiTheme="minorHAnsi" w:hAnsiTheme="minorHAnsi" w:cstheme="minorHAnsi"/>
          <w:color w:val="000000"/>
          <w:lang w:val="fr-CA" w:eastAsia="en-GB"/>
        </w:rPr>
        <w:t>Secrétariat de la Convention sur la diversité biologique (CDB)</w:t>
      </w:r>
    </w:p>
    <w:p w14:paraId="5E93E94E" w14:textId="6989CBBC" w:rsidR="00B15B43" w:rsidRDefault="00482AB8" w:rsidP="00B15B43">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Secrétariat</w:t>
      </w:r>
      <w:r w:rsidR="00B15B43" w:rsidRPr="008E6BEB">
        <w:rPr>
          <w:rFonts w:asciiTheme="minorHAnsi" w:hAnsiTheme="minorHAnsi" w:cstheme="minorHAnsi"/>
          <w:color w:val="000000"/>
          <w:lang w:val="fr-CA" w:eastAsia="en-GB"/>
        </w:rPr>
        <w:t xml:space="preserve"> </w:t>
      </w:r>
      <w:r>
        <w:rPr>
          <w:rFonts w:asciiTheme="minorHAnsi" w:hAnsiTheme="minorHAnsi" w:cstheme="minorHAnsi"/>
          <w:color w:val="000000"/>
          <w:lang w:val="fr-CA" w:eastAsia="en-GB"/>
        </w:rPr>
        <w:t xml:space="preserve">de la </w:t>
      </w:r>
      <w:r w:rsidR="00B15B43" w:rsidRPr="008E6BEB">
        <w:rPr>
          <w:rFonts w:asciiTheme="minorHAnsi" w:hAnsiTheme="minorHAnsi" w:cstheme="minorHAnsi"/>
          <w:color w:val="000000"/>
          <w:lang w:val="fr-CA" w:eastAsia="en-GB"/>
        </w:rPr>
        <w:t xml:space="preserve">Convention </w:t>
      </w:r>
      <w:r>
        <w:rPr>
          <w:rFonts w:asciiTheme="minorHAnsi" w:hAnsiTheme="minorHAnsi" w:cstheme="minorHAnsi"/>
          <w:color w:val="000000"/>
          <w:lang w:val="fr-CA" w:eastAsia="en-GB"/>
        </w:rPr>
        <w:t xml:space="preserve">sur </w:t>
      </w:r>
      <w:r w:rsidR="001945E3">
        <w:rPr>
          <w:rFonts w:asciiTheme="minorHAnsi" w:hAnsiTheme="minorHAnsi" w:cstheme="minorHAnsi"/>
          <w:color w:val="000000"/>
          <w:lang w:val="fr-CA" w:eastAsia="en-GB"/>
        </w:rPr>
        <w:t>la conservation d</w:t>
      </w:r>
      <w:r>
        <w:rPr>
          <w:rFonts w:asciiTheme="minorHAnsi" w:hAnsiTheme="minorHAnsi" w:cstheme="minorHAnsi"/>
          <w:color w:val="000000"/>
          <w:lang w:val="fr-CA" w:eastAsia="en-GB"/>
        </w:rPr>
        <w:t>es espèces migratrices</w:t>
      </w:r>
      <w:r w:rsidR="001945E3">
        <w:rPr>
          <w:rFonts w:asciiTheme="minorHAnsi" w:hAnsiTheme="minorHAnsi" w:cstheme="minorHAnsi"/>
          <w:color w:val="000000"/>
          <w:lang w:val="fr-CA" w:eastAsia="en-GB"/>
        </w:rPr>
        <w:t xml:space="preserve"> appartenant à la faune sauvage</w:t>
      </w:r>
      <w:r w:rsidR="00B15B43" w:rsidRPr="008E6BEB">
        <w:rPr>
          <w:rFonts w:asciiTheme="minorHAnsi" w:hAnsiTheme="minorHAnsi" w:cstheme="minorHAnsi"/>
          <w:color w:val="000000"/>
          <w:lang w:val="fr-CA" w:eastAsia="en-GB"/>
        </w:rPr>
        <w:t xml:space="preserve"> (CMS)</w:t>
      </w:r>
    </w:p>
    <w:p w14:paraId="41EB284B" w14:textId="3F50B881" w:rsidR="00FC4664" w:rsidRPr="00FC4664" w:rsidRDefault="00EE6133" w:rsidP="00ED62E2">
      <w:pPr>
        <w:pStyle w:val="ListParagraph"/>
        <w:numPr>
          <w:ilvl w:val="0"/>
          <w:numId w:val="12"/>
        </w:numPr>
        <w:spacing w:after="0" w:line="240" w:lineRule="auto"/>
        <w:ind w:left="850" w:hanging="425"/>
        <w:rPr>
          <w:rFonts w:asciiTheme="minorHAnsi" w:hAnsiTheme="minorHAnsi" w:cstheme="minorHAnsi"/>
          <w:color w:val="000000"/>
          <w:lang w:val="fr-CA" w:eastAsia="en-GB"/>
        </w:rPr>
      </w:pPr>
      <w:r>
        <w:rPr>
          <w:rFonts w:asciiTheme="minorHAnsi" w:hAnsiTheme="minorHAnsi" w:cstheme="minorHAnsi"/>
          <w:color w:val="000000"/>
          <w:lang w:val="fr-CA" w:eastAsia="en-GB"/>
        </w:rPr>
        <w:t>S</w:t>
      </w:r>
      <w:r w:rsidR="00FC4664" w:rsidRPr="00FC4664">
        <w:rPr>
          <w:rFonts w:asciiTheme="minorHAnsi" w:hAnsiTheme="minorHAnsi" w:cstheme="minorHAnsi"/>
          <w:color w:val="000000"/>
          <w:lang w:val="fr-CA" w:eastAsia="en-GB"/>
        </w:rPr>
        <w:t>ecrétariat temporaire de la Convention interaméricaine pour la protection et la conservation des tortues marines</w:t>
      </w:r>
    </w:p>
    <w:p w14:paraId="571B5C10" w14:textId="10790B71" w:rsidR="00FC4664" w:rsidRPr="00FC4664" w:rsidRDefault="00FC4664" w:rsidP="00FC4664">
      <w:pPr>
        <w:pStyle w:val="ListParagraph"/>
        <w:numPr>
          <w:ilvl w:val="0"/>
          <w:numId w:val="12"/>
        </w:numPr>
        <w:spacing w:after="0" w:line="240" w:lineRule="auto"/>
        <w:ind w:left="850" w:hanging="425"/>
        <w:rPr>
          <w:rFonts w:asciiTheme="minorHAnsi" w:hAnsiTheme="minorHAnsi" w:cstheme="minorHAnsi"/>
          <w:color w:val="000000"/>
          <w:lang w:val="fr-CA" w:eastAsia="en-GB"/>
        </w:rPr>
      </w:pPr>
      <w:r>
        <w:rPr>
          <w:rFonts w:asciiTheme="minorHAnsi" w:hAnsiTheme="minorHAnsi" w:cstheme="minorHAnsi"/>
          <w:color w:val="000000"/>
          <w:lang w:val="fr-CA" w:eastAsia="en-GB"/>
        </w:rPr>
        <w:t>Union internationale pour la conservation de la nature</w:t>
      </w:r>
      <w:r w:rsidRPr="008E6BEB">
        <w:rPr>
          <w:rFonts w:asciiTheme="minorHAnsi" w:hAnsiTheme="minorHAnsi" w:cstheme="minorHAnsi"/>
          <w:color w:val="000000"/>
          <w:lang w:val="fr-CA" w:eastAsia="en-GB"/>
        </w:rPr>
        <w:t xml:space="preserve"> – </w:t>
      </w:r>
      <w:r>
        <w:rPr>
          <w:rFonts w:asciiTheme="minorHAnsi" w:hAnsiTheme="minorHAnsi" w:cstheme="minorHAnsi"/>
          <w:color w:val="000000"/>
          <w:lang w:val="fr-CA" w:eastAsia="en-GB"/>
        </w:rPr>
        <w:t>UICN</w:t>
      </w:r>
    </w:p>
    <w:p w14:paraId="4B49D393" w14:textId="77777777" w:rsidR="00B15B43" w:rsidRPr="008E6BEB" w:rsidRDefault="00B15B43" w:rsidP="00B15B43">
      <w:pPr>
        <w:tabs>
          <w:tab w:val="left" w:pos="4253"/>
        </w:tabs>
        <w:overflowPunct w:val="0"/>
        <w:autoSpaceDE w:val="0"/>
        <w:autoSpaceDN w:val="0"/>
        <w:adjustRightInd w:val="0"/>
        <w:spacing w:after="0" w:line="240" w:lineRule="auto"/>
        <w:ind w:left="851" w:hanging="851"/>
        <w:rPr>
          <w:rFonts w:asciiTheme="minorHAnsi" w:hAnsiTheme="minorHAnsi" w:cs="Garamond"/>
          <w:lang w:val="fr-CA"/>
        </w:rPr>
      </w:pPr>
    </w:p>
    <w:p w14:paraId="6A46853E" w14:textId="1F2E801C" w:rsidR="00B15B43" w:rsidRPr="008E6BEB" w:rsidRDefault="00482AB8" w:rsidP="00482AB8">
      <w:pPr>
        <w:tabs>
          <w:tab w:val="left" w:pos="4253"/>
        </w:tabs>
        <w:overflowPunct w:val="0"/>
        <w:autoSpaceDE w:val="0"/>
        <w:autoSpaceDN w:val="0"/>
        <w:adjustRightInd w:val="0"/>
        <w:spacing w:after="0" w:line="240" w:lineRule="auto"/>
        <w:ind w:left="850"/>
        <w:rPr>
          <w:rFonts w:asciiTheme="minorHAnsi" w:hAnsiTheme="minorHAnsi" w:cs="Garamond"/>
          <w:u w:val="single"/>
          <w:lang w:val="fr-CA"/>
        </w:rPr>
      </w:pPr>
      <w:r>
        <w:rPr>
          <w:rFonts w:asciiTheme="minorHAnsi" w:hAnsiTheme="minorHAnsi" w:cs="Garamond"/>
          <w:u w:val="single"/>
          <w:lang w:val="fr-CA"/>
        </w:rPr>
        <w:t xml:space="preserve">Organes ou agences non </w:t>
      </w:r>
      <w:r w:rsidRPr="008E6BEB">
        <w:rPr>
          <w:rFonts w:asciiTheme="minorHAnsi" w:hAnsiTheme="minorHAnsi" w:cs="Garamond"/>
          <w:u w:val="single"/>
          <w:lang w:val="fr-CA"/>
        </w:rPr>
        <w:t>gouvernementa</w:t>
      </w:r>
      <w:r>
        <w:rPr>
          <w:rFonts w:asciiTheme="minorHAnsi" w:hAnsiTheme="minorHAnsi" w:cs="Garamond"/>
          <w:u w:val="single"/>
          <w:lang w:val="fr-CA"/>
        </w:rPr>
        <w:t>ux</w:t>
      </w:r>
    </w:p>
    <w:p w14:paraId="3692BD5C" w14:textId="77777777" w:rsidR="005B4CA5" w:rsidRPr="008E6BEB" w:rsidRDefault="005B4CA5" w:rsidP="005B4CA5">
      <w:pPr>
        <w:spacing w:after="0" w:line="240" w:lineRule="auto"/>
        <w:rPr>
          <w:rFonts w:asciiTheme="minorHAnsi" w:hAnsiTheme="minorHAnsi" w:cstheme="minorHAnsi"/>
          <w:color w:val="000000"/>
          <w:lang w:val="fr-CA" w:eastAsia="en-GB"/>
        </w:rPr>
      </w:pPr>
    </w:p>
    <w:p w14:paraId="6B1127BD" w14:textId="77777777" w:rsidR="00744FAE" w:rsidRDefault="00744FAE" w:rsidP="002067D9">
      <w:pPr>
        <w:pStyle w:val="ListParagraph"/>
        <w:numPr>
          <w:ilvl w:val="0"/>
          <w:numId w:val="12"/>
        </w:numPr>
        <w:spacing w:after="0" w:line="240" w:lineRule="auto"/>
        <w:ind w:left="850" w:hanging="425"/>
        <w:rPr>
          <w:rFonts w:asciiTheme="minorHAnsi" w:hAnsiTheme="minorHAnsi" w:cstheme="minorHAnsi"/>
          <w:color w:val="000000"/>
          <w:lang w:val="fr-CA" w:eastAsia="en-GB"/>
        </w:rPr>
      </w:pPr>
      <w:r>
        <w:rPr>
          <w:rFonts w:asciiTheme="minorHAnsi" w:hAnsiTheme="minorHAnsi" w:cstheme="minorHAnsi"/>
          <w:color w:val="000000"/>
          <w:lang w:val="fr-CA" w:eastAsia="en-GB"/>
        </w:rPr>
        <w:t>ASEAN Centre for Biodiversity</w:t>
      </w:r>
    </w:p>
    <w:p w14:paraId="03D67AC8" w14:textId="21B65615" w:rsidR="00EE6133" w:rsidRPr="002067D9" w:rsidRDefault="00EE6133" w:rsidP="002067D9">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2067D9">
        <w:rPr>
          <w:rFonts w:asciiTheme="minorHAnsi" w:hAnsiTheme="minorHAnsi" w:cstheme="minorHAnsi"/>
          <w:color w:val="000000"/>
          <w:lang w:val="fr-CA" w:eastAsia="en-GB"/>
        </w:rPr>
        <w:t>Australasian Wader Studies Group</w:t>
      </w:r>
    </w:p>
    <w:p w14:paraId="1E5CEBE6" w14:textId="77777777" w:rsidR="00EE6133" w:rsidRDefault="00EE6133" w:rsidP="002067D9">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2067D9">
        <w:rPr>
          <w:rFonts w:asciiTheme="minorHAnsi" w:hAnsiTheme="minorHAnsi" w:cstheme="minorHAnsi"/>
          <w:color w:val="000000"/>
          <w:lang w:val="fr-CA" w:eastAsia="en-GB"/>
        </w:rPr>
        <w:t>Baab group</w:t>
      </w:r>
      <w:r w:rsidRPr="008E6BEB">
        <w:rPr>
          <w:rFonts w:asciiTheme="minorHAnsi" w:hAnsiTheme="minorHAnsi" w:cstheme="minorHAnsi"/>
          <w:color w:val="000000"/>
          <w:lang w:val="fr-CA" w:eastAsia="en-GB"/>
        </w:rPr>
        <w:t xml:space="preserve"> </w:t>
      </w:r>
    </w:p>
    <w:p w14:paraId="1188965B" w14:textId="65AFA514" w:rsidR="005B4CA5" w:rsidRDefault="005B4CA5" w:rsidP="002067D9">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BirdLife International</w:t>
      </w:r>
    </w:p>
    <w:p w14:paraId="5FCC5CB1" w14:textId="7AB47C42" w:rsidR="00416B6A" w:rsidRDefault="00416B6A" w:rsidP="002067D9">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2067D9">
        <w:rPr>
          <w:rFonts w:asciiTheme="minorHAnsi" w:hAnsiTheme="minorHAnsi" w:cstheme="minorHAnsi"/>
          <w:color w:val="000000"/>
          <w:lang w:val="fr-CA" w:eastAsia="en-GB"/>
        </w:rPr>
        <w:t>Centre International de Droit Comparé de l'Environnement (CIDCE)</w:t>
      </w:r>
    </w:p>
    <w:p w14:paraId="259E0885" w14:textId="77777777" w:rsidR="00034D69" w:rsidRPr="008E6BEB" w:rsidRDefault="00034D69" w:rsidP="00034D69">
      <w:pPr>
        <w:pStyle w:val="ListParagraph"/>
        <w:numPr>
          <w:ilvl w:val="0"/>
          <w:numId w:val="12"/>
        </w:numPr>
        <w:spacing w:after="0" w:line="240" w:lineRule="auto"/>
        <w:ind w:left="850" w:hanging="425"/>
        <w:rPr>
          <w:rFonts w:asciiTheme="minorHAnsi" w:hAnsiTheme="minorHAnsi" w:cstheme="minorHAnsi"/>
          <w:color w:val="000000"/>
          <w:lang w:val="fr-CA" w:eastAsia="en-GB"/>
        </w:rPr>
      </w:pPr>
      <w:r>
        <w:rPr>
          <w:rFonts w:asciiTheme="minorHAnsi" w:hAnsiTheme="minorHAnsi" w:cstheme="minorHAnsi"/>
          <w:color w:val="000000"/>
          <w:lang w:val="fr-CA" w:eastAsia="en-GB"/>
        </w:rPr>
        <w:t xml:space="preserve">Centre régional </w:t>
      </w:r>
      <w:r w:rsidRPr="008E6BEB">
        <w:rPr>
          <w:rFonts w:asciiTheme="minorHAnsi" w:hAnsiTheme="minorHAnsi" w:cstheme="minorHAnsi"/>
          <w:color w:val="000000"/>
          <w:lang w:val="fr-CA" w:eastAsia="en-GB"/>
        </w:rPr>
        <w:t xml:space="preserve">Ramsar </w:t>
      </w:r>
      <w:r>
        <w:rPr>
          <w:rFonts w:asciiTheme="minorHAnsi" w:hAnsiTheme="minorHAnsi" w:cstheme="minorHAnsi"/>
          <w:color w:val="000000"/>
          <w:lang w:val="fr-CA" w:eastAsia="en-GB"/>
        </w:rPr>
        <w:t>– Asie de l’Est</w:t>
      </w:r>
    </w:p>
    <w:p w14:paraId="3E0CDD39" w14:textId="77777777" w:rsidR="00416B6A" w:rsidRPr="00034D69" w:rsidRDefault="00416B6A" w:rsidP="002067D9">
      <w:pPr>
        <w:pStyle w:val="ListParagraph"/>
        <w:numPr>
          <w:ilvl w:val="0"/>
          <w:numId w:val="12"/>
        </w:numPr>
        <w:spacing w:after="0" w:line="240" w:lineRule="auto"/>
        <w:ind w:left="850" w:hanging="425"/>
        <w:rPr>
          <w:rFonts w:asciiTheme="minorHAnsi" w:hAnsiTheme="minorHAnsi" w:cstheme="minorHAnsi"/>
          <w:color w:val="000000"/>
          <w:lang w:val="en-GB" w:eastAsia="en-GB"/>
        </w:rPr>
      </w:pPr>
      <w:r w:rsidRPr="00034D69">
        <w:rPr>
          <w:rFonts w:asciiTheme="minorHAnsi" w:hAnsiTheme="minorHAnsi" w:cstheme="minorHAnsi"/>
          <w:color w:val="000000"/>
          <w:lang w:val="en-GB" w:eastAsia="en-GB"/>
        </w:rPr>
        <w:t>China Biodiversity Conservation and Green Development Foundation</w:t>
      </w:r>
    </w:p>
    <w:p w14:paraId="7A7EBED9" w14:textId="0416568D" w:rsidR="005B4CA5"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Conservation International</w:t>
      </w:r>
    </w:p>
    <w:p w14:paraId="601D2871" w14:textId="77777777" w:rsidR="00416B6A" w:rsidRPr="002067D9" w:rsidRDefault="00416B6A" w:rsidP="002067D9">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2067D9">
        <w:rPr>
          <w:rFonts w:asciiTheme="minorHAnsi" w:hAnsiTheme="minorHAnsi" w:cstheme="minorHAnsi"/>
          <w:color w:val="000000"/>
          <w:lang w:val="fr-CA" w:eastAsia="en-GB"/>
        </w:rPr>
        <w:t>Conservation of Iranian Wetlands Project</w:t>
      </w:r>
    </w:p>
    <w:p w14:paraId="3C27A093" w14:textId="77777777"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Corporación Montañas</w:t>
      </w:r>
    </w:p>
    <w:p w14:paraId="5747F926" w14:textId="22076723" w:rsidR="005B4CA5" w:rsidRPr="00FE28B7" w:rsidRDefault="005B4CA5" w:rsidP="005B4CA5">
      <w:pPr>
        <w:pStyle w:val="ListParagraph"/>
        <w:numPr>
          <w:ilvl w:val="0"/>
          <w:numId w:val="12"/>
        </w:numPr>
        <w:spacing w:after="0" w:line="240" w:lineRule="auto"/>
        <w:ind w:left="850" w:hanging="425"/>
        <w:rPr>
          <w:rFonts w:asciiTheme="minorHAnsi" w:hAnsiTheme="minorHAnsi" w:cstheme="minorHAnsi"/>
          <w:color w:val="000000"/>
          <w:lang w:val="en-GB" w:eastAsia="en-GB"/>
        </w:rPr>
      </w:pPr>
      <w:r w:rsidRPr="00FE28B7">
        <w:rPr>
          <w:rFonts w:asciiTheme="minorHAnsi" w:hAnsiTheme="minorHAnsi" w:cstheme="minorHAnsi"/>
          <w:color w:val="000000"/>
          <w:lang w:val="en-GB" w:eastAsia="en-GB"/>
        </w:rPr>
        <w:t xml:space="preserve">East Asian </w:t>
      </w:r>
      <w:r w:rsidR="00792AB0" w:rsidRPr="00FE28B7">
        <w:rPr>
          <w:rFonts w:asciiTheme="minorHAnsi" w:hAnsiTheme="minorHAnsi" w:cstheme="minorHAnsi"/>
          <w:color w:val="000000"/>
          <w:lang w:val="en-GB" w:eastAsia="en-GB"/>
        </w:rPr>
        <w:t>–</w:t>
      </w:r>
      <w:r w:rsidRPr="00FE28B7">
        <w:rPr>
          <w:rFonts w:asciiTheme="minorHAnsi" w:hAnsiTheme="minorHAnsi" w:cstheme="minorHAnsi"/>
          <w:color w:val="000000"/>
          <w:lang w:val="en-GB" w:eastAsia="en-GB"/>
        </w:rPr>
        <w:t xml:space="preserve"> Australasian Flyway Partnership (EAAFP)</w:t>
      </w:r>
    </w:p>
    <w:p w14:paraId="7F2E0729" w14:textId="77777777"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Eco-Horizon Institute</w:t>
      </w:r>
    </w:p>
    <w:p w14:paraId="5575DBFC" w14:textId="0C2E5BC6" w:rsidR="005B4CA5"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Fondation Tour du Valat</w:t>
      </w:r>
    </w:p>
    <w:p w14:paraId="698373CC" w14:textId="038702A7" w:rsidR="00744FAE" w:rsidRPr="008E6BEB" w:rsidRDefault="00744FAE"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Pr>
          <w:rFonts w:asciiTheme="minorHAnsi" w:hAnsiTheme="minorHAnsi" w:cstheme="minorHAnsi"/>
          <w:color w:val="000000"/>
          <w:lang w:val="fr-CA" w:eastAsia="en-GB"/>
        </w:rPr>
        <w:t>Fonds mondial pour la nature (WWF International)</w:t>
      </w:r>
    </w:p>
    <w:p w14:paraId="681E00D3" w14:textId="77777777" w:rsidR="00416B6A" w:rsidRPr="002067D9" w:rsidRDefault="00416B6A" w:rsidP="002067D9">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2067D9">
        <w:rPr>
          <w:rFonts w:asciiTheme="minorHAnsi" w:hAnsiTheme="minorHAnsi" w:cstheme="minorHAnsi"/>
          <w:color w:val="000000"/>
          <w:lang w:val="fr-CA" w:eastAsia="en-GB"/>
        </w:rPr>
        <w:t xml:space="preserve">Global Nature Fund </w:t>
      </w:r>
    </w:p>
    <w:p w14:paraId="243E4D2B" w14:textId="0EEEE06A" w:rsidR="005B4CA5" w:rsidRPr="00FE28B7" w:rsidRDefault="005B4CA5" w:rsidP="005B4CA5">
      <w:pPr>
        <w:pStyle w:val="ListParagraph"/>
        <w:numPr>
          <w:ilvl w:val="0"/>
          <w:numId w:val="12"/>
        </w:numPr>
        <w:spacing w:after="0" w:line="240" w:lineRule="auto"/>
        <w:ind w:left="850" w:hanging="425"/>
        <w:rPr>
          <w:rFonts w:asciiTheme="minorHAnsi" w:hAnsiTheme="minorHAnsi" w:cstheme="minorHAnsi"/>
          <w:color w:val="000000"/>
          <w:lang w:val="en-GB" w:eastAsia="en-GB"/>
        </w:rPr>
      </w:pPr>
      <w:r w:rsidRPr="00FE28B7">
        <w:rPr>
          <w:rFonts w:asciiTheme="minorHAnsi" w:hAnsiTheme="minorHAnsi" w:cstheme="minorHAnsi"/>
          <w:color w:val="000000"/>
          <w:lang w:val="en-GB" w:eastAsia="en-GB"/>
        </w:rPr>
        <w:t>IHE Delft Institute for Water Education</w:t>
      </w:r>
    </w:p>
    <w:p w14:paraId="5B99959F" w14:textId="77777777" w:rsidR="00416B6A" w:rsidRPr="002067D9" w:rsidRDefault="00416B6A" w:rsidP="002067D9">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2067D9">
        <w:rPr>
          <w:rFonts w:asciiTheme="minorHAnsi" w:hAnsiTheme="minorHAnsi" w:cstheme="minorHAnsi"/>
          <w:color w:val="000000"/>
          <w:lang w:val="fr-CA" w:eastAsia="en-GB"/>
        </w:rPr>
        <w:lastRenderedPageBreak/>
        <w:t>International Mire Conservation Group / Greifswald Mire Centre</w:t>
      </w:r>
    </w:p>
    <w:p w14:paraId="2E0DE8D4" w14:textId="77777777" w:rsidR="00416B6A" w:rsidRPr="002067D9" w:rsidRDefault="00416B6A" w:rsidP="002067D9">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2067D9">
        <w:rPr>
          <w:rFonts w:asciiTheme="minorHAnsi" w:hAnsiTheme="minorHAnsi" w:cstheme="minorHAnsi"/>
          <w:color w:val="000000"/>
          <w:lang w:val="fr-CA" w:eastAsia="en-GB"/>
        </w:rPr>
        <w:t>International Water Management Institute</w:t>
      </w:r>
    </w:p>
    <w:p w14:paraId="18EA2201" w14:textId="14E6FBFC"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 xml:space="preserve">MedWet </w:t>
      </w:r>
      <w:r w:rsidR="00792AB0">
        <w:rPr>
          <w:rFonts w:asciiTheme="minorHAnsi" w:hAnsiTheme="minorHAnsi" w:cstheme="minorHAnsi"/>
          <w:color w:val="000000"/>
          <w:lang w:val="fr-CA" w:eastAsia="en-GB"/>
        </w:rPr>
        <w:t xml:space="preserve">– </w:t>
      </w:r>
      <w:r w:rsidR="00666DBC">
        <w:rPr>
          <w:rFonts w:asciiTheme="minorHAnsi" w:hAnsiTheme="minorHAnsi" w:cstheme="minorHAnsi"/>
          <w:color w:val="000000"/>
          <w:lang w:val="fr-CA" w:eastAsia="en-GB"/>
        </w:rPr>
        <w:t>Initiative pour les zones humides méditerranéennes</w:t>
      </w:r>
    </w:p>
    <w:p w14:paraId="52C54053" w14:textId="77777777"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Nigerian Conservation Foundation</w:t>
      </w:r>
    </w:p>
    <w:p w14:paraId="2F6DA577" w14:textId="77777777"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Ramsar Center Japan</w:t>
      </w:r>
    </w:p>
    <w:p w14:paraId="1C718FD0" w14:textId="792250A7" w:rsidR="005B4CA5"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Ramsar Network Japan</w:t>
      </w:r>
    </w:p>
    <w:p w14:paraId="795B7BDB" w14:textId="77777777" w:rsidR="00EE6133" w:rsidRPr="00EE6133" w:rsidRDefault="00EE6133" w:rsidP="002067D9">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EE6133">
        <w:rPr>
          <w:rFonts w:asciiTheme="minorHAnsi" w:hAnsiTheme="minorHAnsi" w:cstheme="minorHAnsi"/>
          <w:color w:val="000000"/>
          <w:lang w:val="fr-CA" w:eastAsia="en-GB"/>
        </w:rPr>
        <w:t>SEO/BirdLife</w:t>
      </w:r>
    </w:p>
    <w:p w14:paraId="0A5E4893" w14:textId="21DC24E1" w:rsidR="005B4CA5" w:rsidRPr="002067D9"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2067D9">
        <w:rPr>
          <w:rFonts w:asciiTheme="minorHAnsi" w:hAnsiTheme="minorHAnsi" w:cstheme="minorHAnsi"/>
          <w:color w:val="000000"/>
          <w:lang w:val="fr-CA" w:eastAsia="en-GB"/>
        </w:rPr>
        <w:t xml:space="preserve">Society of Wetland Scientists </w:t>
      </w:r>
    </w:p>
    <w:p w14:paraId="5E12D5B0" w14:textId="77777777" w:rsidR="005B4CA5" w:rsidRPr="002067D9"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2067D9">
        <w:rPr>
          <w:rFonts w:asciiTheme="minorHAnsi" w:hAnsiTheme="minorHAnsi" w:cstheme="minorHAnsi"/>
          <w:color w:val="000000"/>
          <w:lang w:val="fr-CA" w:eastAsia="en-GB"/>
        </w:rPr>
        <w:t>Stetson University College of Law</w:t>
      </w:r>
    </w:p>
    <w:p w14:paraId="139CBA2D" w14:textId="0645B89F" w:rsidR="005B4CA5"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The Nature Conservancy</w:t>
      </w:r>
    </w:p>
    <w:p w14:paraId="3BC86F1F" w14:textId="1F21C2CD" w:rsidR="0049175E" w:rsidRPr="008E6BEB" w:rsidRDefault="0049175E"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2067D9">
        <w:rPr>
          <w:rFonts w:asciiTheme="minorHAnsi" w:hAnsiTheme="minorHAnsi" w:cstheme="minorHAnsi"/>
          <w:color w:val="000000"/>
          <w:lang w:val="fr-CA" w:eastAsia="en-GB"/>
        </w:rPr>
        <w:t>Volontariat Pour l'Environnement</w:t>
      </w:r>
    </w:p>
    <w:p w14:paraId="66B44F82" w14:textId="77777777"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Wetlands International</w:t>
      </w:r>
    </w:p>
    <w:p w14:paraId="2E5B20DE" w14:textId="6D77FBA9"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 xml:space="preserve">Wetlands International </w:t>
      </w:r>
      <w:r w:rsidR="0049175E">
        <w:rPr>
          <w:rFonts w:asciiTheme="minorHAnsi" w:hAnsiTheme="minorHAnsi" w:cstheme="minorHAnsi"/>
          <w:color w:val="000000"/>
          <w:lang w:val="fr-CA" w:eastAsia="en-GB"/>
        </w:rPr>
        <w:t>Indon</w:t>
      </w:r>
      <w:r w:rsidR="00744FAE">
        <w:rPr>
          <w:rFonts w:asciiTheme="minorHAnsi" w:hAnsiTheme="minorHAnsi" w:cstheme="minorHAnsi"/>
          <w:color w:val="000000"/>
          <w:lang w:val="fr-CA" w:eastAsia="en-GB"/>
        </w:rPr>
        <w:t>esia</w:t>
      </w:r>
    </w:p>
    <w:p w14:paraId="5EFC5908" w14:textId="71CB9D05"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Wetlands International Jap</w:t>
      </w:r>
      <w:r w:rsidR="00744FAE">
        <w:rPr>
          <w:rFonts w:asciiTheme="minorHAnsi" w:hAnsiTheme="minorHAnsi" w:cstheme="minorHAnsi"/>
          <w:color w:val="000000"/>
          <w:lang w:val="fr-CA" w:eastAsia="en-GB"/>
        </w:rPr>
        <w:t>a</w:t>
      </w:r>
      <w:r w:rsidRPr="008E6BEB">
        <w:rPr>
          <w:rFonts w:asciiTheme="minorHAnsi" w:hAnsiTheme="minorHAnsi" w:cstheme="minorHAnsi"/>
          <w:color w:val="000000"/>
          <w:lang w:val="fr-CA" w:eastAsia="en-GB"/>
        </w:rPr>
        <w:t>n</w:t>
      </w:r>
    </w:p>
    <w:p w14:paraId="11F05F0D" w14:textId="287997A3" w:rsidR="005B4CA5"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 xml:space="preserve">Wetlands International </w:t>
      </w:r>
      <w:r w:rsidR="00744FAE">
        <w:rPr>
          <w:rFonts w:asciiTheme="minorHAnsi" w:hAnsiTheme="minorHAnsi" w:cstheme="minorHAnsi"/>
          <w:color w:val="000000"/>
          <w:lang w:val="fr-CA" w:eastAsia="en-GB"/>
        </w:rPr>
        <w:t>South Asia</w:t>
      </w:r>
    </w:p>
    <w:p w14:paraId="6EF75088" w14:textId="58E6A0E3" w:rsidR="007C023E" w:rsidRPr="008E6BEB" w:rsidRDefault="007C023E"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4F0189">
        <w:rPr>
          <w:rFonts w:asciiTheme="minorHAnsi" w:hAnsiTheme="minorHAnsi" w:cstheme="minorHAnsi"/>
          <w:color w:val="000000"/>
          <w:lang w:val="en-GB" w:eastAsia="en-GB"/>
        </w:rPr>
        <w:t>Wild Bird Society of Japan</w:t>
      </w:r>
    </w:p>
    <w:p w14:paraId="4D7B32B7" w14:textId="33015BC1"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Wildfowl &amp; Wetlands Trust</w:t>
      </w:r>
      <w:r w:rsidR="007C023E">
        <w:rPr>
          <w:rFonts w:asciiTheme="minorHAnsi" w:hAnsiTheme="minorHAnsi" w:cstheme="minorHAnsi"/>
          <w:color w:val="000000"/>
          <w:lang w:val="fr-CA" w:eastAsia="en-GB"/>
        </w:rPr>
        <w:t xml:space="preserve"> (WWT)</w:t>
      </w:r>
    </w:p>
    <w:p w14:paraId="0A556AC7" w14:textId="1D46290D" w:rsidR="005B4CA5"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World Wetland Network</w:t>
      </w:r>
    </w:p>
    <w:p w14:paraId="27A18CB3" w14:textId="6D5AD90F" w:rsidR="00904272" w:rsidRDefault="00904272"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Pr>
          <w:rFonts w:asciiTheme="minorHAnsi" w:hAnsiTheme="minorHAnsi" w:cstheme="minorHAnsi"/>
          <w:color w:val="000000"/>
          <w:lang w:val="fr-CA" w:eastAsia="en-GB"/>
        </w:rPr>
        <w:t>WWF</w:t>
      </w:r>
      <w:r w:rsidR="00793C7D">
        <w:rPr>
          <w:rFonts w:asciiTheme="minorHAnsi" w:hAnsiTheme="minorHAnsi" w:cstheme="minorHAnsi"/>
          <w:color w:val="000000"/>
          <w:lang w:val="fr-CA" w:eastAsia="en-GB"/>
        </w:rPr>
        <w:t xml:space="preserve"> International</w:t>
      </w:r>
      <w:bookmarkStart w:id="0" w:name="_GoBack"/>
      <w:bookmarkEnd w:id="0"/>
    </w:p>
    <w:p w14:paraId="1226250A" w14:textId="479D1152" w:rsidR="007C023E" w:rsidRPr="008E6BEB" w:rsidRDefault="007C023E" w:rsidP="007C023E">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 xml:space="preserve">WWF </w:t>
      </w:r>
      <w:r w:rsidR="00744FAE">
        <w:rPr>
          <w:rFonts w:asciiTheme="minorHAnsi" w:hAnsiTheme="minorHAnsi" w:cstheme="minorHAnsi"/>
          <w:color w:val="000000"/>
          <w:lang w:val="fr-CA" w:eastAsia="en-GB"/>
        </w:rPr>
        <w:t>Germany</w:t>
      </w:r>
    </w:p>
    <w:p w14:paraId="691DD1D7" w14:textId="64C59264" w:rsidR="005B4CA5" w:rsidRPr="008E6BEB" w:rsidRDefault="0049175E"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Pr>
          <w:rFonts w:asciiTheme="minorHAnsi" w:hAnsiTheme="minorHAnsi" w:cstheme="minorHAnsi"/>
          <w:color w:val="000000"/>
          <w:lang w:val="fr-CA" w:eastAsia="en-GB"/>
        </w:rPr>
        <w:t>Youth Engaged in Wetlands</w:t>
      </w:r>
    </w:p>
    <w:p w14:paraId="380814D3" w14:textId="4C0C16B6" w:rsidR="005B4CA5" w:rsidRDefault="005B4CA5" w:rsidP="005B4CA5">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p>
    <w:p w14:paraId="06D03064" w14:textId="77777777" w:rsidR="007C023E" w:rsidRPr="008E6BEB" w:rsidRDefault="007C023E" w:rsidP="005B4CA5">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p>
    <w:p w14:paraId="0B87F85D" w14:textId="5AC3796E" w:rsidR="005B4CA5" w:rsidRPr="00792AB0" w:rsidRDefault="00EB6303" w:rsidP="00AC1DD6">
      <w:pPr>
        <w:tabs>
          <w:tab w:val="left" w:pos="4253"/>
        </w:tabs>
        <w:overflowPunct w:val="0"/>
        <w:autoSpaceDE w:val="0"/>
        <w:autoSpaceDN w:val="0"/>
        <w:adjustRightInd w:val="0"/>
        <w:spacing w:after="0" w:line="240" w:lineRule="auto"/>
        <w:ind w:left="425" w:hanging="425"/>
        <w:rPr>
          <w:rFonts w:asciiTheme="minorHAnsi" w:hAnsiTheme="minorHAnsi" w:cs="Garamond"/>
          <w:u w:val="single"/>
          <w:lang w:val="fr-CA"/>
        </w:rPr>
      </w:pPr>
      <w:r w:rsidRPr="00FC4664">
        <w:rPr>
          <w:rFonts w:asciiTheme="minorHAnsi" w:hAnsiTheme="minorHAnsi" w:cs="Garamond"/>
          <w:lang w:val="fr-FR"/>
        </w:rPr>
        <w:tab/>
      </w:r>
      <w:r w:rsidR="00792AB0">
        <w:rPr>
          <w:rFonts w:asciiTheme="minorHAnsi" w:hAnsiTheme="minorHAnsi" w:cs="Garamond"/>
          <w:u w:val="single"/>
          <w:lang w:val="fr-CA"/>
        </w:rPr>
        <w:t xml:space="preserve">Organes ou agences </w:t>
      </w:r>
      <w:r w:rsidR="00792AB0" w:rsidRPr="00666DBC">
        <w:rPr>
          <w:rFonts w:asciiTheme="minorHAnsi" w:hAnsiTheme="minorHAnsi" w:cs="Garamond"/>
          <w:u w:val="single"/>
          <w:lang w:val="fr-CA"/>
        </w:rPr>
        <w:t xml:space="preserve">qui </w:t>
      </w:r>
      <w:bookmarkStart w:id="1" w:name="_Hlk526838949"/>
      <w:r w:rsidR="00D464E6">
        <w:rPr>
          <w:rFonts w:asciiTheme="minorHAnsi" w:hAnsiTheme="minorHAnsi" w:cs="Garamond"/>
          <w:u w:val="single"/>
          <w:lang w:val="fr-CA"/>
        </w:rPr>
        <w:t>aspirent à</w:t>
      </w:r>
      <w:bookmarkEnd w:id="1"/>
      <w:r w:rsidR="00792AB0" w:rsidRPr="00666DBC">
        <w:rPr>
          <w:rFonts w:asciiTheme="minorHAnsi" w:hAnsiTheme="minorHAnsi" w:cs="Garamond"/>
          <w:u w:val="single"/>
          <w:lang w:val="fr-CA"/>
        </w:rPr>
        <w:t xml:space="preserve"> </w:t>
      </w:r>
      <w:r w:rsidR="00666DBC">
        <w:rPr>
          <w:rFonts w:asciiTheme="minorHAnsi" w:hAnsiTheme="minorHAnsi" w:cs="Garamond"/>
          <w:u w:val="single"/>
          <w:lang w:val="fr-CA"/>
        </w:rPr>
        <w:t>devenir observateurs</w:t>
      </w:r>
      <w:r w:rsidR="00FC30B4" w:rsidRPr="00792AB0">
        <w:rPr>
          <w:rFonts w:asciiTheme="minorHAnsi" w:hAnsiTheme="minorHAnsi" w:cs="Garamond"/>
          <w:u w:val="single"/>
          <w:lang w:val="fr-CA"/>
        </w:rPr>
        <w:t xml:space="preserve"> </w:t>
      </w:r>
      <w:r w:rsidR="00792AB0">
        <w:rPr>
          <w:rFonts w:asciiTheme="minorHAnsi" w:hAnsiTheme="minorHAnsi" w:cs="Garamond"/>
          <w:u w:val="single"/>
          <w:lang w:val="fr-CA"/>
        </w:rPr>
        <w:t xml:space="preserve"> </w:t>
      </w:r>
      <w:r w:rsidR="00FC30B4" w:rsidRPr="00792AB0">
        <w:rPr>
          <w:rFonts w:asciiTheme="minorHAnsi" w:hAnsiTheme="minorHAnsi" w:cs="Garamond"/>
          <w:u w:val="single"/>
          <w:lang w:val="fr-CA"/>
        </w:rPr>
        <w:br/>
      </w:r>
      <w:r w:rsidR="00792AB0">
        <w:rPr>
          <w:rFonts w:asciiTheme="minorHAnsi" w:hAnsiTheme="minorHAnsi" w:cs="Garamond"/>
          <w:u w:val="single"/>
          <w:lang w:val="fr-CA"/>
        </w:rPr>
        <w:t>et qui ont rempli les critères</w:t>
      </w:r>
    </w:p>
    <w:p w14:paraId="34716063" w14:textId="77777777" w:rsidR="00811DAC" w:rsidRPr="00792AB0" w:rsidRDefault="00811DAC" w:rsidP="00AC1DD6">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p>
    <w:p w14:paraId="6092B246" w14:textId="3482DC3E" w:rsidR="00637250" w:rsidRPr="00792AB0" w:rsidRDefault="006D318C" w:rsidP="00637250">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r w:rsidRPr="00792AB0">
        <w:rPr>
          <w:rFonts w:asciiTheme="minorHAnsi" w:hAnsiTheme="minorHAnsi" w:cs="Garamond"/>
          <w:lang w:val="fr-CA"/>
        </w:rPr>
        <w:t>7</w:t>
      </w:r>
      <w:r w:rsidR="00637250" w:rsidRPr="00792AB0">
        <w:rPr>
          <w:rFonts w:asciiTheme="minorHAnsi" w:hAnsiTheme="minorHAnsi" w:cs="Garamond"/>
          <w:lang w:val="fr-CA"/>
        </w:rPr>
        <w:t>.</w:t>
      </w:r>
      <w:r w:rsidR="00637250" w:rsidRPr="00792AB0">
        <w:rPr>
          <w:rFonts w:asciiTheme="minorHAnsi" w:hAnsiTheme="minorHAnsi" w:cs="Garamond"/>
          <w:lang w:val="fr-CA"/>
        </w:rPr>
        <w:tab/>
      </w:r>
      <w:r w:rsidR="00792AB0">
        <w:rPr>
          <w:rFonts w:asciiTheme="minorHAnsi" w:hAnsiTheme="minorHAnsi" w:cs="Garamond"/>
          <w:lang w:val="fr-CA"/>
        </w:rPr>
        <w:t xml:space="preserve">Les organes ou agences suivants ont informé le Secrétariat de leur souhait d’être </w:t>
      </w:r>
      <w:r w:rsidR="00744FAE">
        <w:rPr>
          <w:rFonts w:asciiTheme="minorHAnsi" w:hAnsiTheme="minorHAnsi" w:cs="Garamond"/>
          <w:lang w:val="fr-CA"/>
        </w:rPr>
        <w:t>acceptés</w:t>
      </w:r>
      <w:r w:rsidR="00792AB0">
        <w:rPr>
          <w:rFonts w:asciiTheme="minorHAnsi" w:hAnsiTheme="minorHAnsi" w:cs="Garamond"/>
          <w:lang w:val="fr-CA"/>
        </w:rPr>
        <w:t xml:space="preserve"> comme observateurs, et ont fourni les informations requises au titre de l’article 7.2 : </w:t>
      </w:r>
    </w:p>
    <w:p w14:paraId="0A7A72B8" w14:textId="77777777" w:rsidR="00EB6303" w:rsidRPr="00792AB0" w:rsidRDefault="00EB6303" w:rsidP="00AC1DD6">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p>
    <w:p w14:paraId="6504D45F" w14:textId="418B1AF2" w:rsidR="00EB6303" w:rsidRPr="00792AB0" w:rsidRDefault="00EB6303" w:rsidP="00EB6303">
      <w:pPr>
        <w:tabs>
          <w:tab w:val="left" w:pos="4253"/>
        </w:tabs>
        <w:overflowPunct w:val="0"/>
        <w:autoSpaceDE w:val="0"/>
        <w:autoSpaceDN w:val="0"/>
        <w:adjustRightInd w:val="0"/>
        <w:spacing w:after="0" w:line="240" w:lineRule="auto"/>
        <w:ind w:left="851" w:hanging="851"/>
        <w:rPr>
          <w:rFonts w:asciiTheme="minorHAnsi" w:hAnsiTheme="minorHAnsi" w:cs="Garamond"/>
          <w:u w:val="single"/>
          <w:lang w:val="fr-CA"/>
        </w:rPr>
      </w:pPr>
      <w:r w:rsidRPr="00792AB0">
        <w:rPr>
          <w:rFonts w:asciiTheme="minorHAnsi" w:hAnsiTheme="minorHAnsi" w:cs="Garamond"/>
          <w:lang w:val="fr-CA"/>
        </w:rPr>
        <w:tab/>
      </w:r>
      <w:r w:rsidR="00792AB0">
        <w:rPr>
          <w:rFonts w:asciiTheme="minorHAnsi" w:hAnsiTheme="minorHAnsi" w:cs="Garamond"/>
          <w:u w:val="single"/>
          <w:lang w:val="fr-CA"/>
        </w:rPr>
        <w:t xml:space="preserve">Organes ou agences intergouvernementaux </w:t>
      </w:r>
    </w:p>
    <w:p w14:paraId="76CE22FC" w14:textId="77777777" w:rsidR="00637250" w:rsidRPr="00792AB0" w:rsidRDefault="00637250" w:rsidP="00AC1DD6">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p>
    <w:p w14:paraId="48A969C8" w14:textId="2E5FF5BD" w:rsidR="00637250" w:rsidRPr="0049175E" w:rsidRDefault="0049175E" w:rsidP="0049175E">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49175E">
        <w:rPr>
          <w:rFonts w:asciiTheme="minorHAnsi" w:hAnsiTheme="minorHAnsi" w:cstheme="minorHAnsi"/>
          <w:color w:val="000000"/>
          <w:lang w:val="fr-CA" w:eastAsia="en-GB"/>
        </w:rPr>
        <w:t>Ralliement national des Métis</w:t>
      </w:r>
      <w:r>
        <w:rPr>
          <w:rFonts w:asciiTheme="minorHAnsi" w:hAnsiTheme="minorHAnsi" w:cstheme="minorHAnsi"/>
          <w:color w:val="000000"/>
          <w:lang w:val="fr-CA" w:eastAsia="en-GB"/>
        </w:rPr>
        <w:t>, Canada</w:t>
      </w:r>
    </w:p>
    <w:p w14:paraId="30D51613" w14:textId="77777777" w:rsidR="0049175E" w:rsidRPr="0049175E" w:rsidRDefault="0049175E" w:rsidP="00AC1DD6">
      <w:pPr>
        <w:tabs>
          <w:tab w:val="left" w:pos="4253"/>
        </w:tabs>
        <w:overflowPunct w:val="0"/>
        <w:autoSpaceDE w:val="0"/>
        <w:autoSpaceDN w:val="0"/>
        <w:adjustRightInd w:val="0"/>
        <w:spacing w:after="0" w:line="240" w:lineRule="auto"/>
        <w:ind w:left="425" w:hanging="425"/>
        <w:rPr>
          <w:rFonts w:asciiTheme="minorHAnsi" w:hAnsiTheme="minorHAnsi" w:cs="Garamond"/>
          <w:lang w:val="fr-FR"/>
        </w:rPr>
      </w:pPr>
    </w:p>
    <w:p w14:paraId="2D352532" w14:textId="7A525928" w:rsidR="00637250" w:rsidRPr="00792AB0" w:rsidRDefault="003A3A07" w:rsidP="003A3A07">
      <w:pPr>
        <w:tabs>
          <w:tab w:val="left" w:pos="4253"/>
        </w:tabs>
        <w:overflowPunct w:val="0"/>
        <w:autoSpaceDE w:val="0"/>
        <w:autoSpaceDN w:val="0"/>
        <w:adjustRightInd w:val="0"/>
        <w:spacing w:after="0" w:line="240" w:lineRule="auto"/>
        <w:ind w:left="850"/>
        <w:rPr>
          <w:rFonts w:asciiTheme="minorHAnsi" w:hAnsiTheme="minorHAnsi" w:cs="Garamond"/>
          <w:u w:val="single"/>
          <w:lang w:val="fr-CA"/>
        </w:rPr>
      </w:pPr>
      <w:r>
        <w:rPr>
          <w:rFonts w:asciiTheme="minorHAnsi" w:hAnsiTheme="minorHAnsi" w:cs="Garamond"/>
          <w:u w:val="single"/>
          <w:lang w:val="fr-CA"/>
        </w:rPr>
        <w:t>Organes ou agences non gouvernementaux</w:t>
      </w:r>
    </w:p>
    <w:p w14:paraId="70B2B32D" w14:textId="77777777" w:rsidR="00AC1DD6" w:rsidRPr="00792AB0" w:rsidRDefault="00AC1DD6" w:rsidP="00AC1DD6">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p>
    <w:p w14:paraId="3CBED47B" w14:textId="77777777" w:rsidR="00CB09DA" w:rsidRDefault="00CB09DA" w:rsidP="00CB09DA">
      <w:pPr>
        <w:pStyle w:val="ListParagraph"/>
        <w:numPr>
          <w:ilvl w:val="0"/>
          <w:numId w:val="13"/>
        </w:numPr>
        <w:spacing w:after="0" w:line="240" w:lineRule="auto"/>
        <w:rPr>
          <w:rFonts w:asciiTheme="minorHAnsi" w:hAnsiTheme="minorHAnsi" w:cstheme="minorHAnsi"/>
          <w:color w:val="000000"/>
          <w:lang w:val="fr-FR" w:eastAsia="en-GB"/>
        </w:rPr>
      </w:pPr>
      <w:r w:rsidRPr="004F0189">
        <w:rPr>
          <w:rFonts w:asciiTheme="minorHAnsi" w:hAnsiTheme="minorHAnsi" w:cstheme="minorHAnsi"/>
          <w:color w:val="000000"/>
          <w:lang w:val="fr-FR" w:eastAsia="en-GB"/>
        </w:rPr>
        <w:t>Action Jeunesse pour le Développement</w:t>
      </w:r>
      <w:r>
        <w:rPr>
          <w:rFonts w:asciiTheme="minorHAnsi" w:hAnsiTheme="minorHAnsi" w:cstheme="minorHAnsi"/>
          <w:color w:val="000000"/>
          <w:lang w:val="fr-FR" w:eastAsia="en-GB"/>
        </w:rPr>
        <w:t>, Congo</w:t>
      </w:r>
    </w:p>
    <w:p w14:paraId="7FEA5270" w14:textId="4D43778F" w:rsidR="00CB09DA" w:rsidRDefault="00CB09DA" w:rsidP="00CB09DA">
      <w:pPr>
        <w:pStyle w:val="ListParagraph"/>
        <w:numPr>
          <w:ilvl w:val="0"/>
          <w:numId w:val="13"/>
        </w:numPr>
        <w:spacing w:after="0" w:line="240" w:lineRule="auto"/>
        <w:rPr>
          <w:rFonts w:asciiTheme="minorHAnsi" w:hAnsiTheme="minorHAnsi" w:cstheme="minorHAnsi"/>
          <w:color w:val="000000"/>
          <w:lang w:val="en-GB" w:eastAsia="en-GB"/>
        </w:rPr>
      </w:pPr>
      <w:r w:rsidRPr="004F0189">
        <w:rPr>
          <w:rFonts w:asciiTheme="minorHAnsi" w:hAnsiTheme="minorHAnsi" w:cstheme="minorHAnsi"/>
          <w:color w:val="000000"/>
          <w:lang w:val="en-GB" w:eastAsia="en-GB"/>
        </w:rPr>
        <w:t>Beijing Friends of Nature Charity Foundation</w:t>
      </w:r>
      <w:r>
        <w:rPr>
          <w:rFonts w:asciiTheme="minorHAnsi" w:hAnsiTheme="minorHAnsi" w:cstheme="minorHAnsi"/>
          <w:color w:val="000000"/>
          <w:lang w:val="en-GB" w:eastAsia="en-GB"/>
        </w:rPr>
        <w:t>, Chine</w:t>
      </w:r>
    </w:p>
    <w:p w14:paraId="5B699822" w14:textId="3E2E8993" w:rsidR="00CB09DA" w:rsidRPr="00CB09DA" w:rsidRDefault="00CB09DA" w:rsidP="00CB09DA">
      <w:pPr>
        <w:pStyle w:val="ListParagraph"/>
        <w:numPr>
          <w:ilvl w:val="0"/>
          <w:numId w:val="13"/>
        </w:numPr>
        <w:spacing w:after="0" w:line="240" w:lineRule="auto"/>
        <w:rPr>
          <w:rFonts w:asciiTheme="minorHAnsi" w:hAnsiTheme="minorHAnsi" w:cstheme="minorHAnsi"/>
          <w:color w:val="000000"/>
          <w:lang w:val="fr-FR" w:eastAsia="en-GB"/>
        </w:rPr>
      </w:pPr>
      <w:r w:rsidRPr="00CB09DA">
        <w:rPr>
          <w:rFonts w:asciiTheme="minorHAnsi" w:hAnsiTheme="minorHAnsi" w:cstheme="minorHAnsi"/>
          <w:color w:val="000000"/>
          <w:lang w:val="fr-FR" w:eastAsia="en-GB"/>
        </w:rPr>
        <w:t>Center for Large Landscape Conservation, États-Unis d'Amérique</w:t>
      </w:r>
    </w:p>
    <w:p w14:paraId="7CFE3D85" w14:textId="07675FE1" w:rsidR="00CB09DA" w:rsidRDefault="00CB09DA" w:rsidP="00CB09DA">
      <w:pPr>
        <w:pStyle w:val="ListParagraph"/>
        <w:numPr>
          <w:ilvl w:val="0"/>
          <w:numId w:val="13"/>
        </w:numPr>
        <w:spacing w:after="0" w:line="240" w:lineRule="auto"/>
        <w:rPr>
          <w:rFonts w:asciiTheme="minorHAnsi" w:hAnsiTheme="minorHAnsi" w:cstheme="minorHAnsi"/>
          <w:color w:val="000000"/>
          <w:lang w:val="en-GB" w:eastAsia="en-GB"/>
        </w:rPr>
      </w:pPr>
      <w:r w:rsidRPr="00D5643C">
        <w:rPr>
          <w:rFonts w:asciiTheme="minorHAnsi" w:hAnsiTheme="minorHAnsi" w:cstheme="minorHAnsi"/>
          <w:color w:val="000000"/>
          <w:lang w:val="en-GB" w:eastAsia="en-GB"/>
        </w:rPr>
        <w:t>Commonland Foundation</w:t>
      </w:r>
      <w:r>
        <w:rPr>
          <w:rFonts w:asciiTheme="minorHAnsi" w:hAnsiTheme="minorHAnsi" w:cstheme="minorHAnsi"/>
          <w:color w:val="000000"/>
          <w:lang w:val="en-GB" w:eastAsia="en-GB"/>
        </w:rPr>
        <w:t xml:space="preserve">, </w:t>
      </w:r>
      <w:r w:rsidRPr="00CB09DA">
        <w:rPr>
          <w:rFonts w:asciiTheme="minorHAnsi" w:hAnsiTheme="minorHAnsi" w:cstheme="minorHAnsi"/>
          <w:color w:val="000000"/>
          <w:lang w:val="en-GB" w:eastAsia="en-GB"/>
        </w:rPr>
        <w:t>Pays-Bas</w:t>
      </w:r>
    </w:p>
    <w:p w14:paraId="408B0A1B" w14:textId="6F43B8ED" w:rsidR="00CB09DA" w:rsidRDefault="00CB09DA" w:rsidP="00CB09DA">
      <w:pPr>
        <w:pStyle w:val="ListParagraph"/>
        <w:numPr>
          <w:ilvl w:val="0"/>
          <w:numId w:val="13"/>
        </w:numPr>
        <w:spacing w:after="0" w:line="240" w:lineRule="auto"/>
        <w:rPr>
          <w:rFonts w:asciiTheme="minorHAnsi" w:hAnsiTheme="minorHAnsi" w:cstheme="minorHAnsi"/>
          <w:color w:val="000000"/>
          <w:lang w:val="en-GB" w:eastAsia="en-GB"/>
        </w:rPr>
      </w:pPr>
      <w:r w:rsidRPr="007D3A59">
        <w:rPr>
          <w:rFonts w:asciiTheme="minorHAnsi" w:hAnsiTheme="minorHAnsi" w:cstheme="minorHAnsi"/>
          <w:color w:val="000000"/>
          <w:lang w:val="en-GB" w:eastAsia="en-GB"/>
        </w:rPr>
        <w:t>Forum for Nature Protection</w:t>
      </w:r>
      <w:r>
        <w:rPr>
          <w:rFonts w:asciiTheme="minorHAnsi" w:hAnsiTheme="minorHAnsi" w:cstheme="minorHAnsi"/>
          <w:color w:val="000000"/>
          <w:lang w:val="en-GB" w:eastAsia="en-GB"/>
        </w:rPr>
        <w:t>, Népal</w:t>
      </w:r>
    </w:p>
    <w:p w14:paraId="310F9224" w14:textId="49DFA9D3" w:rsidR="00CB09DA" w:rsidRDefault="00CB09DA" w:rsidP="00CB09DA">
      <w:pPr>
        <w:pStyle w:val="ListParagraph"/>
        <w:numPr>
          <w:ilvl w:val="0"/>
          <w:numId w:val="13"/>
        </w:numPr>
        <w:spacing w:after="0" w:line="240" w:lineRule="auto"/>
        <w:rPr>
          <w:rFonts w:asciiTheme="minorHAnsi" w:hAnsiTheme="minorHAnsi" w:cstheme="minorHAnsi"/>
          <w:color w:val="000000"/>
          <w:lang w:val="en-GB" w:eastAsia="en-GB"/>
        </w:rPr>
      </w:pPr>
      <w:r w:rsidRPr="000A3EF7">
        <w:rPr>
          <w:rFonts w:asciiTheme="minorHAnsi" w:hAnsiTheme="minorHAnsi" w:cstheme="minorHAnsi"/>
          <w:color w:val="000000"/>
          <w:lang w:val="en-GB" w:eastAsia="en-GB"/>
        </w:rPr>
        <w:t>Institute for Sustainable Development and Research ISDR</w:t>
      </w:r>
      <w:r>
        <w:rPr>
          <w:rFonts w:asciiTheme="minorHAnsi" w:hAnsiTheme="minorHAnsi" w:cstheme="minorHAnsi"/>
          <w:color w:val="000000"/>
          <w:lang w:val="en-GB" w:eastAsia="en-GB"/>
        </w:rPr>
        <w:t>, Inde</w:t>
      </w:r>
      <w:r w:rsidRPr="000A3EF7">
        <w:rPr>
          <w:rFonts w:asciiTheme="minorHAnsi" w:hAnsiTheme="minorHAnsi" w:cstheme="minorHAnsi"/>
          <w:color w:val="000000"/>
          <w:lang w:val="en-GB" w:eastAsia="en-GB"/>
        </w:rPr>
        <w:t xml:space="preserve"> </w:t>
      </w:r>
    </w:p>
    <w:p w14:paraId="3D662ADF" w14:textId="2E56822F" w:rsidR="00CB09DA" w:rsidRDefault="00CB09DA" w:rsidP="00CB09DA">
      <w:pPr>
        <w:pStyle w:val="ListParagraph"/>
        <w:numPr>
          <w:ilvl w:val="0"/>
          <w:numId w:val="13"/>
        </w:numPr>
        <w:spacing w:after="0" w:line="240" w:lineRule="auto"/>
        <w:rPr>
          <w:rFonts w:asciiTheme="minorHAnsi" w:hAnsiTheme="minorHAnsi" w:cstheme="minorHAnsi"/>
          <w:color w:val="000000"/>
          <w:lang w:val="en-GB" w:eastAsia="en-GB"/>
        </w:rPr>
      </w:pPr>
      <w:r w:rsidRPr="00145520">
        <w:rPr>
          <w:rFonts w:asciiTheme="minorHAnsi" w:hAnsiTheme="minorHAnsi" w:cstheme="minorHAnsi"/>
          <w:color w:val="000000"/>
          <w:lang w:val="en-GB" w:eastAsia="en-GB"/>
        </w:rPr>
        <w:t>Shenzhen Mangrove Wetlands Conservation Foundation</w:t>
      </w:r>
      <w:r>
        <w:rPr>
          <w:rFonts w:asciiTheme="minorHAnsi" w:hAnsiTheme="minorHAnsi" w:cstheme="minorHAnsi"/>
          <w:color w:val="000000"/>
          <w:lang w:val="en-GB" w:eastAsia="en-GB"/>
        </w:rPr>
        <w:t>, Chine</w:t>
      </w:r>
    </w:p>
    <w:p w14:paraId="138784E8" w14:textId="58CF1209" w:rsidR="00CB09DA" w:rsidRDefault="00CB09DA" w:rsidP="00CB09DA">
      <w:pPr>
        <w:pStyle w:val="ListParagraph"/>
        <w:numPr>
          <w:ilvl w:val="0"/>
          <w:numId w:val="13"/>
        </w:numPr>
        <w:spacing w:after="0" w:line="240" w:lineRule="auto"/>
        <w:rPr>
          <w:rFonts w:asciiTheme="minorHAnsi" w:hAnsiTheme="minorHAnsi" w:cstheme="minorHAnsi"/>
          <w:color w:val="000000"/>
          <w:lang w:val="en-GB" w:eastAsia="en-GB"/>
        </w:rPr>
      </w:pPr>
      <w:r w:rsidRPr="004B4BC5">
        <w:rPr>
          <w:rFonts w:asciiTheme="minorHAnsi" w:hAnsiTheme="minorHAnsi" w:cstheme="minorHAnsi"/>
          <w:color w:val="000000"/>
          <w:lang w:val="en-GB" w:eastAsia="en-GB"/>
        </w:rPr>
        <w:t>Society of Entrepreneurs &amp; Ecology (SEE)</w:t>
      </w:r>
      <w:r>
        <w:rPr>
          <w:rFonts w:asciiTheme="minorHAnsi" w:hAnsiTheme="minorHAnsi" w:cstheme="minorHAnsi"/>
          <w:color w:val="000000"/>
          <w:lang w:val="en-GB" w:eastAsia="en-GB"/>
        </w:rPr>
        <w:t>, Chine</w:t>
      </w:r>
    </w:p>
    <w:p w14:paraId="51026E3B" w14:textId="5E88A8FB" w:rsidR="00CB09DA" w:rsidRDefault="00CB09DA" w:rsidP="00CB09DA">
      <w:pPr>
        <w:pStyle w:val="ListParagraph"/>
        <w:numPr>
          <w:ilvl w:val="0"/>
          <w:numId w:val="13"/>
        </w:numPr>
        <w:spacing w:after="0" w:line="240" w:lineRule="auto"/>
        <w:rPr>
          <w:rFonts w:asciiTheme="minorHAnsi" w:hAnsiTheme="minorHAnsi" w:cstheme="minorHAnsi"/>
          <w:color w:val="000000"/>
          <w:lang w:val="en-GB" w:eastAsia="en-GB"/>
        </w:rPr>
      </w:pPr>
      <w:r w:rsidRPr="009C312F">
        <w:rPr>
          <w:rFonts w:asciiTheme="minorHAnsi" w:hAnsiTheme="minorHAnsi" w:cstheme="minorHAnsi"/>
          <w:color w:val="000000"/>
          <w:lang w:val="en-GB" w:eastAsia="en-GB"/>
        </w:rPr>
        <w:t>Sustainable Environment Food and Agriculture Initiative</w:t>
      </w:r>
      <w:r>
        <w:rPr>
          <w:rFonts w:asciiTheme="minorHAnsi" w:hAnsiTheme="minorHAnsi" w:cstheme="minorHAnsi"/>
          <w:color w:val="000000"/>
          <w:lang w:val="en-GB" w:eastAsia="en-GB"/>
        </w:rPr>
        <w:t xml:space="preserve">, </w:t>
      </w:r>
      <w:r>
        <w:rPr>
          <w:rFonts w:ascii="Arial" w:hAnsi="Arial" w:cs="Arial"/>
          <w:color w:val="212529"/>
          <w:sz w:val="19"/>
          <w:szCs w:val="19"/>
        </w:rPr>
        <w:t>Nigéria</w:t>
      </w:r>
    </w:p>
    <w:p w14:paraId="5B5C2F07" w14:textId="2044D688" w:rsidR="00532CED" w:rsidRDefault="00532CED" w:rsidP="00532CED">
      <w:pPr>
        <w:spacing w:after="0" w:line="240" w:lineRule="auto"/>
        <w:rPr>
          <w:rFonts w:asciiTheme="minorHAnsi" w:hAnsiTheme="minorHAnsi" w:cstheme="minorHAnsi"/>
          <w:color w:val="000000"/>
          <w:lang w:val="en-GB" w:eastAsia="en-GB"/>
        </w:rPr>
      </w:pPr>
    </w:p>
    <w:p w14:paraId="0BE6E312" w14:textId="77777777" w:rsidR="007C023E" w:rsidRPr="00CB09DA" w:rsidRDefault="007C023E" w:rsidP="00532CED">
      <w:pPr>
        <w:spacing w:after="0" w:line="240" w:lineRule="auto"/>
        <w:rPr>
          <w:rFonts w:asciiTheme="minorHAnsi" w:hAnsiTheme="minorHAnsi" w:cstheme="minorHAnsi"/>
          <w:color w:val="000000"/>
          <w:lang w:val="en-GB" w:eastAsia="en-GB"/>
        </w:rPr>
      </w:pPr>
    </w:p>
    <w:p w14:paraId="4ADDD74F" w14:textId="6CF8F03D" w:rsidR="006D318C" w:rsidRPr="00792AB0" w:rsidRDefault="006D318C" w:rsidP="006D318C">
      <w:pPr>
        <w:tabs>
          <w:tab w:val="left" w:pos="4253"/>
        </w:tabs>
        <w:overflowPunct w:val="0"/>
        <w:autoSpaceDE w:val="0"/>
        <w:autoSpaceDN w:val="0"/>
        <w:adjustRightInd w:val="0"/>
        <w:spacing w:after="0" w:line="240" w:lineRule="auto"/>
        <w:ind w:left="425" w:hanging="425"/>
        <w:rPr>
          <w:rFonts w:asciiTheme="minorHAnsi" w:hAnsiTheme="minorHAnsi" w:cs="Garamond"/>
          <w:u w:val="single"/>
          <w:lang w:val="fr-CA"/>
        </w:rPr>
      </w:pPr>
      <w:r w:rsidRPr="00CB09DA">
        <w:rPr>
          <w:rFonts w:asciiTheme="minorHAnsi" w:hAnsiTheme="minorHAnsi" w:cs="Garamond"/>
          <w:lang w:val="en-GB"/>
        </w:rPr>
        <w:tab/>
      </w:r>
      <w:r w:rsidR="00A300B9">
        <w:rPr>
          <w:rFonts w:asciiTheme="minorHAnsi" w:hAnsiTheme="minorHAnsi" w:cs="Garamond"/>
          <w:u w:val="single"/>
          <w:lang w:val="fr-CA"/>
        </w:rPr>
        <w:t xml:space="preserve">Organes ou agences </w:t>
      </w:r>
      <w:r w:rsidR="00666DBC">
        <w:rPr>
          <w:rFonts w:asciiTheme="minorHAnsi" w:hAnsiTheme="minorHAnsi" w:cs="Garamond"/>
          <w:u w:val="single"/>
          <w:lang w:val="fr-CA"/>
        </w:rPr>
        <w:t xml:space="preserve">qui </w:t>
      </w:r>
      <w:r w:rsidR="00D464E6">
        <w:rPr>
          <w:rFonts w:asciiTheme="minorHAnsi" w:hAnsiTheme="minorHAnsi" w:cs="Garamond"/>
          <w:u w:val="single"/>
          <w:lang w:val="fr-CA"/>
        </w:rPr>
        <w:t>aspirent à</w:t>
      </w:r>
      <w:r w:rsidR="00666DBC">
        <w:rPr>
          <w:rFonts w:asciiTheme="minorHAnsi" w:hAnsiTheme="minorHAnsi" w:cs="Garamond"/>
          <w:u w:val="single"/>
          <w:lang w:val="fr-CA"/>
        </w:rPr>
        <w:t xml:space="preserve"> devenir observateurs</w:t>
      </w:r>
      <w:r w:rsidR="00A300B9" w:rsidRPr="00792AB0">
        <w:rPr>
          <w:rFonts w:asciiTheme="minorHAnsi" w:hAnsiTheme="minorHAnsi" w:cs="Garamond"/>
          <w:u w:val="single"/>
          <w:lang w:val="fr-CA"/>
        </w:rPr>
        <w:t xml:space="preserve"> </w:t>
      </w:r>
      <w:r w:rsidR="00A300B9">
        <w:rPr>
          <w:rFonts w:asciiTheme="minorHAnsi" w:hAnsiTheme="minorHAnsi" w:cs="Garamond"/>
          <w:u w:val="single"/>
          <w:lang w:val="fr-CA"/>
        </w:rPr>
        <w:t xml:space="preserve"> </w:t>
      </w:r>
      <w:r w:rsidR="00A300B9" w:rsidRPr="00792AB0">
        <w:rPr>
          <w:rFonts w:asciiTheme="minorHAnsi" w:hAnsiTheme="minorHAnsi" w:cs="Garamond"/>
          <w:u w:val="single"/>
          <w:lang w:val="fr-CA"/>
        </w:rPr>
        <w:br/>
      </w:r>
      <w:r w:rsidR="00A300B9">
        <w:rPr>
          <w:rFonts w:asciiTheme="minorHAnsi" w:hAnsiTheme="minorHAnsi" w:cs="Garamond"/>
          <w:u w:val="single"/>
          <w:lang w:val="fr-CA"/>
        </w:rPr>
        <w:t>et qui n’ont pas rempli les critères</w:t>
      </w:r>
    </w:p>
    <w:p w14:paraId="077FBF62" w14:textId="77777777" w:rsidR="006D318C" w:rsidRPr="00792AB0" w:rsidRDefault="006D318C" w:rsidP="00532CED">
      <w:pPr>
        <w:spacing w:after="0" w:line="240" w:lineRule="auto"/>
        <w:rPr>
          <w:rFonts w:asciiTheme="minorHAnsi" w:hAnsiTheme="minorHAnsi" w:cstheme="minorHAnsi"/>
          <w:color w:val="000000"/>
          <w:lang w:val="fr-CA" w:eastAsia="en-GB"/>
        </w:rPr>
      </w:pPr>
    </w:p>
    <w:p w14:paraId="7A850691" w14:textId="67797705" w:rsidR="00532CED" w:rsidRPr="00792AB0" w:rsidRDefault="006D318C" w:rsidP="00532CED">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r w:rsidRPr="00792AB0">
        <w:rPr>
          <w:rFonts w:asciiTheme="minorHAnsi" w:hAnsiTheme="minorHAnsi" w:cs="Garamond"/>
          <w:lang w:val="fr-CA"/>
        </w:rPr>
        <w:lastRenderedPageBreak/>
        <w:t>8</w:t>
      </w:r>
      <w:r w:rsidR="00532CED" w:rsidRPr="00792AB0">
        <w:rPr>
          <w:rFonts w:asciiTheme="minorHAnsi" w:hAnsiTheme="minorHAnsi" w:cs="Garamond"/>
          <w:lang w:val="fr-CA"/>
        </w:rPr>
        <w:t>.</w:t>
      </w:r>
      <w:r w:rsidR="00532CED" w:rsidRPr="00792AB0">
        <w:rPr>
          <w:rFonts w:asciiTheme="minorHAnsi" w:hAnsiTheme="minorHAnsi" w:cs="Garamond"/>
          <w:lang w:val="fr-CA"/>
        </w:rPr>
        <w:tab/>
      </w:r>
      <w:r w:rsidR="00A300B9">
        <w:rPr>
          <w:rFonts w:asciiTheme="minorHAnsi" w:hAnsiTheme="minorHAnsi" w:cs="Garamond"/>
          <w:lang w:val="fr-CA"/>
        </w:rPr>
        <w:t xml:space="preserve">Les organes ou agences suivants ont informé le Secrétariat de leur souhait d’être reconnus comme observateurs mais n’ont pas fourni l’information requise au titre de l’article 7.2 et ne sont donc pas </w:t>
      </w:r>
      <w:r w:rsidR="00666DBC">
        <w:rPr>
          <w:rFonts w:asciiTheme="minorHAnsi" w:hAnsiTheme="minorHAnsi" w:cs="Garamond"/>
          <w:lang w:val="fr-CA"/>
        </w:rPr>
        <w:t>présentés</w:t>
      </w:r>
      <w:r w:rsidR="00A300B9">
        <w:rPr>
          <w:rFonts w:asciiTheme="minorHAnsi" w:hAnsiTheme="minorHAnsi" w:cs="Garamond"/>
          <w:lang w:val="fr-CA"/>
        </w:rPr>
        <w:t xml:space="preserve"> pour approbation :</w:t>
      </w:r>
    </w:p>
    <w:p w14:paraId="5C59DF83" w14:textId="77777777" w:rsidR="00532CED" w:rsidRPr="00792AB0" w:rsidRDefault="00532CED" w:rsidP="00532CED">
      <w:pPr>
        <w:spacing w:after="0" w:line="240" w:lineRule="auto"/>
        <w:rPr>
          <w:rFonts w:asciiTheme="minorHAnsi" w:hAnsiTheme="minorHAnsi" w:cstheme="minorHAnsi"/>
          <w:color w:val="000000"/>
          <w:lang w:val="fr-CA" w:eastAsia="en-GB"/>
        </w:rPr>
      </w:pPr>
    </w:p>
    <w:p w14:paraId="19F60157" w14:textId="5B686315" w:rsidR="00CB09DA" w:rsidRPr="008822DF" w:rsidRDefault="00CB09DA" w:rsidP="00CB09DA">
      <w:pPr>
        <w:pStyle w:val="ListParagraph"/>
        <w:numPr>
          <w:ilvl w:val="0"/>
          <w:numId w:val="14"/>
        </w:numPr>
        <w:spacing w:after="0" w:line="240" w:lineRule="auto"/>
        <w:ind w:left="851" w:hanging="425"/>
      </w:pPr>
      <w:r w:rsidRPr="004C5EDD">
        <w:rPr>
          <w:rFonts w:eastAsiaTheme="minorHAnsi"/>
        </w:rPr>
        <w:t>Institute for Environment and Sustainable Development</w:t>
      </w:r>
    </w:p>
    <w:p w14:paraId="4EADF39F" w14:textId="14FEB6E5" w:rsidR="008822DF" w:rsidRPr="008822DF" w:rsidRDefault="008822DF" w:rsidP="008822DF">
      <w:pPr>
        <w:pStyle w:val="ListParagraph"/>
        <w:numPr>
          <w:ilvl w:val="0"/>
          <w:numId w:val="14"/>
        </w:numPr>
        <w:tabs>
          <w:tab w:val="left" w:pos="4253"/>
        </w:tabs>
        <w:overflowPunct w:val="0"/>
        <w:autoSpaceDE w:val="0"/>
        <w:autoSpaceDN w:val="0"/>
        <w:adjustRightInd w:val="0"/>
        <w:spacing w:after="0" w:line="240" w:lineRule="auto"/>
        <w:ind w:left="851" w:hanging="425"/>
        <w:rPr>
          <w:rFonts w:asciiTheme="minorHAnsi" w:hAnsiTheme="minorHAnsi" w:cs="Garamond"/>
          <w:lang w:val="en-GB"/>
        </w:rPr>
      </w:pPr>
      <w:r>
        <w:rPr>
          <w:rFonts w:asciiTheme="minorHAnsi" w:hAnsiTheme="minorHAnsi" w:cs="Garamond"/>
          <w:lang w:val="en-GB"/>
        </w:rPr>
        <w:t>Vlinder Climate</w:t>
      </w:r>
    </w:p>
    <w:p w14:paraId="2309201E" w14:textId="0F353110" w:rsidR="00532CED" w:rsidRDefault="00532CED" w:rsidP="00532CED">
      <w:pPr>
        <w:spacing w:after="0" w:line="240" w:lineRule="auto"/>
        <w:rPr>
          <w:rFonts w:asciiTheme="minorHAnsi" w:hAnsiTheme="minorHAnsi" w:cstheme="minorHAnsi"/>
          <w:color w:val="000000"/>
          <w:lang w:val="en-US" w:eastAsia="en-GB"/>
        </w:rPr>
      </w:pPr>
    </w:p>
    <w:p w14:paraId="06A7E6BE" w14:textId="77777777" w:rsidR="007C023E" w:rsidRPr="00CB09DA" w:rsidRDefault="007C023E" w:rsidP="00532CED">
      <w:pPr>
        <w:spacing w:after="0" w:line="240" w:lineRule="auto"/>
        <w:rPr>
          <w:rFonts w:asciiTheme="minorHAnsi" w:hAnsiTheme="minorHAnsi" w:cstheme="minorHAnsi"/>
          <w:color w:val="000000"/>
          <w:lang w:val="en-US" w:eastAsia="en-GB"/>
        </w:rPr>
      </w:pPr>
    </w:p>
    <w:p w14:paraId="5E209E69" w14:textId="089D2F78" w:rsidR="005B4CA5" w:rsidRPr="00792AB0" w:rsidRDefault="00A300B9" w:rsidP="00636699">
      <w:pPr>
        <w:keepNext/>
        <w:tabs>
          <w:tab w:val="left" w:pos="4253"/>
        </w:tabs>
        <w:overflowPunct w:val="0"/>
        <w:autoSpaceDE w:val="0"/>
        <w:autoSpaceDN w:val="0"/>
        <w:adjustRightInd w:val="0"/>
        <w:spacing w:after="0" w:line="240" w:lineRule="auto"/>
        <w:ind w:left="425" w:hanging="425"/>
        <w:rPr>
          <w:rFonts w:asciiTheme="minorHAnsi" w:hAnsiTheme="minorHAnsi" w:cs="Garamond"/>
          <w:u w:val="single"/>
          <w:lang w:val="fr-CA"/>
        </w:rPr>
      </w:pPr>
      <w:r w:rsidRPr="00792AB0">
        <w:rPr>
          <w:rFonts w:asciiTheme="minorHAnsi" w:hAnsiTheme="minorHAnsi" w:cs="Garamond"/>
          <w:u w:val="single"/>
          <w:lang w:val="fr-CA"/>
        </w:rPr>
        <w:t>Recommandation</w:t>
      </w:r>
    </w:p>
    <w:p w14:paraId="254FB9A5" w14:textId="77777777" w:rsidR="00F27AA0" w:rsidRPr="00792AB0" w:rsidRDefault="00F27AA0" w:rsidP="00636699">
      <w:pPr>
        <w:keepNext/>
        <w:tabs>
          <w:tab w:val="left" w:pos="4253"/>
        </w:tabs>
        <w:overflowPunct w:val="0"/>
        <w:autoSpaceDE w:val="0"/>
        <w:autoSpaceDN w:val="0"/>
        <w:adjustRightInd w:val="0"/>
        <w:spacing w:after="0" w:line="240" w:lineRule="auto"/>
        <w:ind w:left="425" w:hanging="425"/>
        <w:rPr>
          <w:rFonts w:asciiTheme="minorHAnsi" w:hAnsiTheme="minorHAnsi" w:cs="Garamond"/>
          <w:lang w:val="fr-CA"/>
        </w:rPr>
      </w:pPr>
    </w:p>
    <w:p w14:paraId="00A0034A" w14:textId="1B47F577" w:rsidR="004210F6" w:rsidRPr="00792AB0" w:rsidRDefault="00636699" w:rsidP="004210F6">
      <w:pPr>
        <w:keepNext/>
        <w:tabs>
          <w:tab w:val="left" w:pos="425"/>
          <w:tab w:val="left" w:pos="851"/>
          <w:tab w:val="left" w:pos="1276"/>
        </w:tabs>
        <w:overflowPunct w:val="0"/>
        <w:autoSpaceDE w:val="0"/>
        <w:autoSpaceDN w:val="0"/>
        <w:adjustRightInd w:val="0"/>
        <w:spacing w:after="0" w:line="240" w:lineRule="auto"/>
        <w:ind w:left="425" w:hanging="425"/>
        <w:rPr>
          <w:rFonts w:asciiTheme="minorHAnsi" w:hAnsiTheme="minorHAnsi" w:cs="Garamond"/>
          <w:lang w:val="fr-CA"/>
        </w:rPr>
      </w:pPr>
      <w:r w:rsidRPr="00792AB0">
        <w:rPr>
          <w:rFonts w:asciiTheme="minorHAnsi" w:hAnsiTheme="minorHAnsi" w:cs="Garamond"/>
          <w:lang w:val="fr-CA"/>
        </w:rPr>
        <w:t>9.</w:t>
      </w:r>
      <w:r w:rsidRPr="00792AB0">
        <w:rPr>
          <w:rFonts w:asciiTheme="minorHAnsi" w:hAnsiTheme="minorHAnsi" w:cs="Garamond"/>
          <w:lang w:val="fr-CA"/>
        </w:rPr>
        <w:tab/>
      </w:r>
      <w:r w:rsidR="00A300B9">
        <w:rPr>
          <w:rFonts w:asciiTheme="minorHAnsi" w:hAnsiTheme="minorHAnsi" w:cs="Garamond"/>
          <w:lang w:val="fr-CA"/>
        </w:rPr>
        <w:t>Le Président peut inviter l</w:t>
      </w:r>
      <w:r w:rsidR="002067D9">
        <w:rPr>
          <w:rFonts w:asciiTheme="minorHAnsi" w:hAnsiTheme="minorHAnsi" w:cs="Garamond"/>
          <w:lang w:val="fr-CA"/>
        </w:rPr>
        <w:t>’État</w:t>
      </w:r>
      <w:r w:rsidR="00A300B9">
        <w:rPr>
          <w:rFonts w:asciiTheme="minorHAnsi" w:hAnsiTheme="minorHAnsi" w:cs="Garamond"/>
          <w:lang w:val="fr-CA"/>
        </w:rPr>
        <w:t xml:space="preserve"> et </w:t>
      </w:r>
      <w:r w:rsidR="002067D9">
        <w:rPr>
          <w:rFonts w:asciiTheme="minorHAnsi" w:hAnsiTheme="minorHAnsi" w:cs="Garamond"/>
          <w:lang w:val="fr-CA"/>
        </w:rPr>
        <w:t>l</w:t>
      </w:r>
      <w:r w:rsidR="00034D69">
        <w:rPr>
          <w:rFonts w:asciiTheme="minorHAnsi" w:hAnsiTheme="minorHAnsi" w:cs="Garamond"/>
          <w:lang w:val="fr-CA"/>
        </w:rPr>
        <w:t xml:space="preserve">es </w:t>
      </w:r>
      <w:r w:rsidR="00A300B9">
        <w:rPr>
          <w:rFonts w:asciiTheme="minorHAnsi" w:hAnsiTheme="minorHAnsi" w:cs="Garamond"/>
          <w:lang w:val="fr-CA"/>
        </w:rPr>
        <w:t>organisation</w:t>
      </w:r>
      <w:r w:rsidR="00034D69">
        <w:rPr>
          <w:rFonts w:asciiTheme="minorHAnsi" w:hAnsiTheme="minorHAnsi" w:cs="Garamond"/>
          <w:lang w:val="fr-CA"/>
        </w:rPr>
        <w:t>s</w:t>
      </w:r>
      <w:r w:rsidR="00A300B9">
        <w:rPr>
          <w:rFonts w:asciiTheme="minorHAnsi" w:hAnsiTheme="minorHAnsi" w:cs="Garamond"/>
          <w:lang w:val="fr-CA"/>
        </w:rPr>
        <w:t xml:space="preserve"> figurant au paragraphe 3 à être représentés par des observateurs à la session</w:t>
      </w:r>
      <w:r w:rsidR="00744FAE">
        <w:rPr>
          <w:rFonts w:asciiTheme="minorHAnsi" w:hAnsiTheme="minorHAnsi" w:cs="Garamond"/>
          <w:lang w:val="fr-CA"/>
        </w:rPr>
        <w:t>,</w:t>
      </w:r>
      <w:r w:rsidR="00A300B9">
        <w:rPr>
          <w:rFonts w:asciiTheme="minorHAnsi" w:hAnsiTheme="minorHAnsi" w:cs="Garamond"/>
          <w:lang w:val="fr-CA"/>
        </w:rPr>
        <w:t xml:space="preserve"> à moins qu’un tiers des Parties présentes ne s’y oppose. </w:t>
      </w:r>
    </w:p>
    <w:p w14:paraId="02C22A66" w14:textId="77777777" w:rsidR="004210F6" w:rsidRPr="00792AB0" w:rsidRDefault="004210F6" w:rsidP="004210F6">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p>
    <w:p w14:paraId="774240E5" w14:textId="57229025" w:rsidR="004210F6" w:rsidRPr="00792AB0" w:rsidRDefault="00A300B9" w:rsidP="004210F6">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r>
        <w:rPr>
          <w:rFonts w:asciiTheme="minorHAnsi" w:hAnsiTheme="minorHAnsi" w:cs="Garamond"/>
          <w:lang w:val="fr-CA"/>
        </w:rPr>
        <w:t>10.</w:t>
      </w:r>
      <w:r>
        <w:rPr>
          <w:rFonts w:asciiTheme="minorHAnsi" w:hAnsiTheme="minorHAnsi" w:cs="Garamond"/>
          <w:lang w:val="fr-CA"/>
        </w:rPr>
        <w:tab/>
        <w:t>La Conférence des Parties est invitée à approuver la participation</w:t>
      </w:r>
      <w:r w:rsidR="00744FAE">
        <w:rPr>
          <w:rFonts w:asciiTheme="minorHAnsi" w:hAnsiTheme="minorHAnsi" w:cs="Garamond"/>
          <w:lang w:val="fr-CA"/>
        </w:rPr>
        <w:t>,</w:t>
      </w:r>
      <w:r>
        <w:rPr>
          <w:rFonts w:asciiTheme="minorHAnsi" w:hAnsiTheme="minorHAnsi" w:cs="Garamond"/>
          <w:lang w:val="fr-CA"/>
        </w:rPr>
        <w:t xml:space="preserve"> à la présente session</w:t>
      </w:r>
      <w:r w:rsidR="00744FAE">
        <w:rPr>
          <w:rFonts w:asciiTheme="minorHAnsi" w:hAnsiTheme="minorHAnsi" w:cs="Garamond"/>
          <w:lang w:val="fr-CA"/>
        </w:rPr>
        <w:t>,</w:t>
      </w:r>
      <w:r>
        <w:rPr>
          <w:rFonts w:asciiTheme="minorHAnsi" w:hAnsiTheme="minorHAnsi" w:cs="Garamond"/>
          <w:lang w:val="fr-CA"/>
        </w:rPr>
        <w:t xml:space="preserve"> des observateurs représentant les organes et agences figurant au paragraphe 7. </w:t>
      </w:r>
    </w:p>
    <w:p w14:paraId="0255CC88" w14:textId="7AF3E4D4" w:rsidR="00636699" w:rsidRPr="00FC4664" w:rsidRDefault="00636699" w:rsidP="00636699">
      <w:pPr>
        <w:tabs>
          <w:tab w:val="left" w:pos="425"/>
          <w:tab w:val="left" w:pos="851"/>
          <w:tab w:val="left" w:pos="1276"/>
        </w:tabs>
        <w:overflowPunct w:val="0"/>
        <w:autoSpaceDE w:val="0"/>
        <w:autoSpaceDN w:val="0"/>
        <w:adjustRightInd w:val="0"/>
        <w:spacing w:after="0" w:line="240" w:lineRule="auto"/>
        <w:ind w:left="425" w:hanging="425"/>
        <w:rPr>
          <w:rFonts w:asciiTheme="minorHAnsi" w:hAnsiTheme="minorHAnsi" w:cs="Garamond"/>
          <w:lang w:val="fr-FR"/>
        </w:rPr>
      </w:pPr>
    </w:p>
    <w:p w14:paraId="15AAEBC7" w14:textId="77777777" w:rsidR="00EB6303" w:rsidRPr="00FC4664" w:rsidRDefault="00EB6303" w:rsidP="006F4CAE">
      <w:pPr>
        <w:tabs>
          <w:tab w:val="left" w:pos="4253"/>
        </w:tabs>
        <w:overflowPunct w:val="0"/>
        <w:autoSpaceDE w:val="0"/>
        <w:autoSpaceDN w:val="0"/>
        <w:adjustRightInd w:val="0"/>
        <w:spacing w:after="0" w:line="240" w:lineRule="auto"/>
        <w:ind w:left="425" w:hanging="425"/>
        <w:rPr>
          <w:rFonts w:asciiTheme="minorHAnsi" w:hAnsiTheme="minorHAnsi" w:cs="Garamond"/>
          <w:lang w:val="fr-FR"/>
        </w:rPr>
      </w:pPr>
    </w:p>
    <w:sectPr w:rsidR="00EB6303" w:rsidRPr="00FC4664" w:rsidSect="00C5173B">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47ADE" w14:textId="77777777" w:rsidR="00CE6AF2" w:rsidRDefault="00CE6AF2" w:rsidP="00C5173B">
      <w:pPr>
        <w:spacing w:after="0" w:line="240" w:lineRule="auto"/>
      </w:pPr>
      <w:r>
        <w:separator/>
      </w:r>
    </w:p>
  </w:endnote>
  <w:endnote w:type="continuationSeparator" w:id="0">
    <w:p w14:paraId="178436E1" w14:textId="77777777" w:rsidR="00CE6AF2" w:rsidRDefault="00CE6AF2" w:rsidP="00C51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0ED92" w14:textId="6B7D65B0" w:rsidR="00F31ECF" w:rsidRPr="00C5173B" w:rsidRDefault="00F31ECF" w:rsidP="00C5173B">
    <w:pPr>
      <w:pStyle w:val="Footer"/>
    </w:pPr>
    <w:r w:rsidRPr="00870418">
      <w:rPr>
        <w:rFonts w:asciiTheme="minorHAnsi" w:hAnsiTheme="minorHAnsi"/>
        <w:sz w:val="20"/>
        <w:szCs w:val="20"/>
      </w:rPr>
      <w:t>COP1</w:t>
    </w:r>
    <w:r w:rsidR="00034D69">
      <w:rPr>
        <w:rFonts w:asciiTheme="minorHAnsi" w:hAnsiTheme="minorHAnsi"/>
        <w:sz w:val="20"/>
        <w:szCs w:val="20"/>
      </w:rPr>
      <w:t>4</w:t>
    </w:r>
    <w:r w:rsidRPr="00870418">
      <w:rPr>
        <w:rFonts w:asciiTheme="minorHAnsi" w:hAnsiTheme="minorHAnsi"/>
        <w:sz w:val="20"/>
        <w:szCs w:val="20"/>
      </w:rPr>
      <w:t xml:space="preserve"> Doc.</w:t>
    </w:r>
    <w:r w:rsidR="00713BD1">
      <w:rPr>
        <w:rFonts w:asciiTheme="minorHAnsi" w:hAnsiTheme="minorHAnsi"/>
        <w:sz w:val="20"/>
        <w:szCs w:val="20"/>
      </w:rPr>
      <w:t>7</w:t>
    </w:r>
    <w:r w:rsidRPr="00870418">
      <w:rPr>
        <w:rFonts w:asciiTheme="minorHAnsi" w:hAnsiTheme="minorHAnsi"/>
        <w:sz w:val="20"/>
        <w:szCs w:val="20"/>
      </w:rPr>
      <w:tab/>
    </w:r>
    <w:r w:rsidRPr="00870418">
      <w:rPr>
        <w:rFonts w:asciiTheme="minorHAnsi" w:hAnsiTheme="minorHAnsi"/>
        <w:sz w:val="20"/>
        <w:szCs w:val="20"/>
      </w:rPr>
      <w:tab/>
    </w:r>
    <w:r w:rsidRPr="00870418">
      <w:rPr>
        <w:rFonts w:asciiTheme="minorHAnsi" w:hAnsiTheme="minorHAnsi"/>
        <w:sz w:val="20"/>
        <w:szCs w:val="20"/>
      </w:rPr>
      <w:fldChar w:fldCharType="begin"/>
    </w:r>
    <w:r w:rsidRPr="00870418">
      <w:rPr>
        <w:rFonts w:asciiTheme="minorHAnsi" w:hAnsiTheme="minorHAnsi"/>
        <w:sz w:val="20"/>
        <w:szCs w:val="20"/>
      </w:rPr>
      <w:instrText xml:space="preserve"> PAGE   \* MERGEFORMAT </w:instrText>
    </w:r>
    <w:r w:rsidRPr="00870418">
      <w:rPr>
        <w:rFonts w:asciiTheme="minorHAnsi" w:hAnsiTheme="minorHAnsi"/>
        <w:sz w:val="20"/>
        <w:szCs w:val="20"/>
      </w:rPr>
      <w:fldChar w:fldCharType="separate"/>
    </w:r>
    <w:r w:rsidR="00793C7D">
      <w:rPr>
        <w:rFonts w:asciiTheme="minorHAnsi" w:hAnsiTheme="minorHAnsi"/>
        <w:noProof/>
        <w:sz w:val="20"/>
        <w:szCs w:val="20"/>
      </w:rPr>
      <w:t>4</w:t>
    </w:r>
    <w:r w:rsidRPr="00870418">
      <w:rPr>
        <w:rFonts w:asciiTheme="minorHAnsi" w:hAnsi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911AE" w14:textId="77777777" w:rsidR="00CE6AF2" w:rsidRDefault="00CE6AF2" w:rsidP="00C5173B">
      <w:pPr>
        <w:spacing w:after="0" w:line="240" w:lineRule="auto"/>
      </w:pPr>
      <w:r>
        <w:separator/>
      </w:r>
    </w:p>
  </w:footnote>
  <w:footnote w:type="continuationSeparator" w:id="0">
    <w:p w14:paraId="53DAD1D0" w14:textId="77777777" w:rsidR="00CE6AF2" w:rsidRDefault="00CE6AF2" w:rsidP="00C517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1BB"/>
    <w:multiLevelType w:val="hybridMultilevel"/>
    <w:tmpl w:val="000026E9"/>
    <w:lvl w:ilvl="0" w:tplc="000001EB">
      <w:start w:val="12"/>
      <w:numFmt w:val="decimal"/>
      <w:lvlText w:val="%1."/>
      <w:lvlJc w:val="left"/>
      <w:pPr>
        <w:tabs>
          <w:tab w:val="num" w:pos="720"/>
        </w:tabs>
        <w:ind w:left="720" w:hanging="360"/>
      </w:pPr>
    </w:lvl>
    <w:lvl w:ilvl="1" w:tplc="00000BB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5094CA86"/>
    <w:lvl w:ilvl="0" w:tplc="1C94DB42">
      <w:start w:val="3"/>
      <w:numFmt w:val="decimal"/>
      <w:lvlText w:val="%1."/>
      <w:lvlJc w:val="left"/>
      <w:pPr>
        <w:tabs>
          <w:tab w:val="num" w:pos="360"/>
        </w:tabs>
        <w:ind w:left="36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CE7C35"/>
    <w:multiLevelType w:val="hybridMultilevel"/>
    <w:tmpl w:val="8F98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D1A23"/>
    <w:multiLevelType w:val="hybridMultilevel"/>
    <w:tmpl w:val="B76676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56568AA"/>
    <w:multiLevelType w:val="hybridMultilevel"/>
    <w:tmpl w:val="2960B35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18CC7B59"/>
    <w:multiLevelType w:val="hybridMultilevel"/>
    <w:tmpl w:val="C61E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E0901"/>
    <w:multiLevelType w:val="hybridMultilevel"/>
    <w:tmpl w:val="2EF4A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C83C44"/>
    <w:multiLevelType w:val="hybridMultilevel"/>
    <w:tmpl w:val="63041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407BEB"/>
    <w:multiLevelType w:val="hybridMultilevel"/>
    <w:tmpl w:val="0AEC5C86"/>
    <w:lvl w:ilvl="0" w:tplc="5468A816">
      <w:start w:val="1"/>
      <w:numFmt w:val="bullet"/>
      <w:lvlText w:val=""/>
      <w:lvlJc w:val="left"/>
      <w:pPr>
        <w:ind w:left="720" w:hanging="360"/>
      </w:pPr>
      <w:rPr>
        <w:rFonts w:ascii="Symbol" w:hAnsi="Symbol" w:hint="default"/>
        <w:color w:val="auto"/>
        <w:sz w:val="20"/>
      </w:rPr>
    </w:lvl>
    <w:lvl w:ilvl="1" w:tplc="F0EA0618">
      <w:numFmt w:val="bullet"/>
      <w:lvlText w:val="–"/>
      <w:lvlJc w:val="left"/>
      <w:pPr>
        <w:ind w:left="1440" w:hanging="360"/>
      </w:pPr>
      <w:rPr>
        <w:rFonts w:ascii="Calibri" w:eastAsia="Times New Roman" w:hAnsi="Calibri" w:cs="Times New Roman" w:hint="default"/>
        <w:b/>
      </w:rPr>
    </w:lvl>
    <w:lvl w:ilvl="2" w:tplc="F5C2ABEE">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63C00"/>
    <w:multiLevelType w:val="hybridMultilevel"/>
    <w:tmpl w:val="1D522FB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5BE653F6"/>
    <w:multiLevelType w:val="multilevel"/>
    <w:tmpl w:val="75328AA6"/>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bullet"/>
      <w:lvlText w:val=""/>
      <w:lvlJc w:val="left"/>
      <w:rPr>
        <w:rFonts w:ascii="Symbol" w:hAnsi="Symbol" w:hint="default"/>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5FE05691"/>
    <w:multiLevelType w:val="hybridMultilevel"/>
    <w:tmpl w:val="79D2E7A8"/>
    <w:lvl w:ilvl="0" w:tplc="55BA420E">
      <w:start w:val="1"/>
      <w:numFmt w:val="decimal"/>
      <w:lvlText w:val="%1."/>
      <w:lvlJc w:val="left"/>
      <w:pPr>
        <w:ind w:left="780" w:hanging="420"/>
      </w:pPr>
      <w:rPr>
        <w:rFonts w:asciiTheme="minorHAnsi" w:hAnsiTheme="minorHAnsi" w:cs="Garamond"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0F4811"/>
    <w:multiLevelType w:val="hybridMultilevel"/>
    <w:tmpl w:val="D8746950"/>
    <w:lvl w:ilvl="0" w:tplc="08090001">
      <w:start w:val="1"/>
      <w:numFmt w:val="bullet"/>
      <w:lvlText w:val=""/>
      <w:lvlJc w:val="left"/>
      <w:pPr>
        <w:ind w:left="1145"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abstractNumId w:val="0"/>
  </w:num>
  <w:num w:numId="2">
    <w:abstractNumId w:val="2"/>
  </w:num>
  <w:num w:numId="3">
    <w:abstractNumId w:val="1"/>
  </w:num>
  <w:num w:numId="4">
    <w:abstractNumId w:val="9"/>
  </w:num>
  <w:num w:numId="5">
    <w:abstractNumId w:val="4"/>
  </w:num>
  <w:num w:numId="6">
    <w:abstractNumId w:val="5"/>
  </w:num>
  <w:num w:numId="7">
    <w:abstractNumId w:val="10"/>
  </w:num>
  <w:num w:numId="8">
    <w:abstractNumId w:val="11"/>
  </w:num>
  <w:num w:numId="9">
    <w:abstractNumId w:val="3"/>
  </w:num>
  <w:num w:numId="10">
    <w:abstractNumId w:val="6"/>
  </w:num>
  <w:num w:numId="11">
    <w:abstractNumId w:val="12"/>
  </w:num>
  <w:num w:numId="12">
    <w:abstractNumId w:val="13"/>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6D8"/>
    <w:rsid w:val="000008D6"/>
    <w:rsid w:val="00005958"/>
    <w:rsid w:val="00006B39"/>
    <w:rsid w:val="0001285C"/>
    <w:rsid w:val="00015E04"/>
    <w:rsid w:val="00021C94"/>
    <w:rsid w:val="00034D69"/>
    <w:rsid w:val="00060666"/>
    <w:rsid w:val="00061857"/>
    <w:rsid w:val="000929BA"/>
    <w:rsid w:val="00092A94"/>
    <w:rsid w:val="0009493A"/>
    <w:rsid w:val="000A273E"/>
    <w:rsid w:val="000A34DE"/>
    <w:rsid w:val="000B0404"/>
    <w:rsid w:val="000B14DE"/>
    <w:rsid w:val="000C2357"/>
    <w:rsid w:val="000D3C12"/>
    <w:rsid w:val="000D62F0"/>
    <w:rsid w:val="000F4938"/>
    <w:rsid w:val="000F55E6"/>
    <w:rsid w:val="00104A41"/>
    <w:rsid w:val="00121253"/>
    <w:rsid w:val="00136DE8"/>
    <w:rsid w:val="00141775"/>
    <w:rsid w:val="001555A8"/>
    <w:rsid w:val="001640D5"/>
    <w:rsid w:val="00167ADA"/>
    <w:rsid w:val="00183156"/>
    <w:rsid w:val="00187C95"/>
    <w:rsid w:val="00190836"/>
    <w:rsid w:val="001924EA"/>
    <w:rsid w:val="001945E3"/>
    <w:rsid w:val="001A4962"/>
    <w:rsid w:val="001A63A0"/>
    <w:rsid w:val="001B6568"/>
    <w:rsid w:val="001F1377"/>
    <w:rsid w:val="001F5554"/>
    <w:rsid w:val="002067D9"/>
    <w:rsid w:val="00212724"/>
    <w:rsid w:val="00227C19"/>
    <w:rsid w:val="002320F7"/>
    <w:rsid w:val="002321E9"/>
    <w:rsid w:val="002410F9"/>
    <w:rsid w:val="00254142"/>
    <w:rsid w:val="002560FD"/>
    <w:rsid w:val="00263CE9"/>
    <w:rsid w:val="002648D6"/>
    <w:rsid w:val="0026492C"/>
    <w:rsid w:val="00271D0E"/>
    <w:rsid w:val="00271D16"/>
    <w:rsid w:val="00272FD1"/>
    <w:rsid w:val="00273F3B"/>
    <w:rsid w:val="002749DD"/>
    <w:rsid w:val="002947CC"/>
    <w:rsid w:val="00294824"/>
    <w:rsid w:val="00294D49"/>
    <w:rsid w:val="002956DC"/>
    <w:rsid w:val="002A47CD"/>
    <w:rsid w:val="002B751E"/>
    <w:rsid w:val="002C513A"/>
    <w:rsid w:val="002E5690"/>
    <w:rsid w:val="002F571D"/>
    <w:rsid w:val="00301793"/>
    <w:rsid w:val="00302301"/>
    <w:rsid w:val="00305838"/>
    <w:rsid w:val="003173E7"/>
    <w:rsid w:val="0032557B"/>
    <w:rsid w:val="003265A2"/>
    <w:rsid w:val="0033067A"/>
    <w:rsid w:val="003317B9"/>
    <w:rsid w:val="0033487D"/>
    <w:rsid w:val="00337961"/>
    <w:rsid w:val="00341666"/>
    <w:rsid w:val="00353BF5"/>
    <w:rsid w:val="00373F47"/>
    <w:rsid w:val="00380A66"/>
    <w:rsid w:val="00382308"/>
    <w:rsid w:val="00383D65"/>
    <w:rsid w:val="00393045"/>
    <w:rsid w:val="00395877"/>
    <w:rsid w:val="003A3A07"/>
    <w:rsid w:val="003D715D"/>
    <w:rsid w:val="003F40E1"/>
    <w:rsid w:val="003F76B5"/>
    <w:rsid w:val="00416B6A"/>
    <w:rsid w:val="00420737"/>
    <w:rsid w:val="004210F6"/>
    <w:rsid w:val="00426276"/>
    <w:rsid w:val="00427878"/>
    <w:rsid w:val="004279F4"/>
    <w:rsid w:val="00435D15"/>
    <w:rsid w:val="00442389"/>
    <w:rsid w:val="00444B34"/>
    <w:rsid w:val="00452FBE"/>
    <w:rsid w:val="00456081"/>
    <w:rsid w:val="0045699D"/>
    <w:rsid w:val="004630FB"/>
    <w:rsid w:val="0048211C"/>
    <w:rsid w:val="00482AB8"/>
    <w:rsid w:val="00490946"/>
    <w:rsid w:val="00490D1C"/>
    <w:rsid w:val="0049175E"/>
    <w:rsid w:val="004A0367"/>
    <w:rsid w:val="004A1E22"/>
    <w:rsid w:val="004A38AC"/>
    <w:rsid w:val="004A5875"/>
    <w:rsid w:val="004A68B9"/>
    <w:rsid w:val="004A7331"/>
    <w:rsid w:val="004B055A"/>
    <w:rsid w:val="004C13E5"/>
    <w:rsid w:val="004C19D4"/>
    <w:rsid w:val="004C2103"/>
    <w:rsid w:val="004D5B9A"/>
    <w:rsid w:val="004E0A78"/>
    <w:rsid w:val="004E658E"/>
    <w:rsid w:val="004E70C5"/>
    <w:rsid w:val="004F2C85"/>
    <w:rsid w:val="0050243A"/>
    <w:rsid w:val="00505076"/>
    <w:rsid w:val="00517C72"/>
    <w:rsid w:val="00532A55"/>
    <w:rsid w:val="00532CED"/>
    <w:rsid w:val="00537705"/>
    <w:rsid w:val="00552B89"/>
    <w:rsid w:val="00560716"/>
    <w:rsid w:val="00571101"/>
    <w:rsid w:val="00583BC5"/>
    <w:rsid w:val="005871AC"/>
    <w:rsid w:val="005A0532"/>
    <w:rsid w:val="005A0D1B"/>
    <w:rsid w:val="005A5841"/>
    <w:rsid w:val="005A60A9"/>
    <w:rsid w:val="005B1BB9"/>
    <w:rsid w:val="005B4CA5"/>
    <w:rsid w:val="005C1530"/>
    <w:rsid w:val="005C57B3"/>
    <w:rsid w:val="005D2CEE"/>
    <w:rsid w:val="005F5AFD"/>
    <w:rsid w:val="00600DD3"/>
    <w:rsid w:val="00617C4D"/>
    <w:rsid w:val="00625012"/>
    <w:rsid w:val="00636699"/>
    <w:rsid w:val="00637250"/>
    <w:rsid w:val="0063764B"/>
    <w:rsid w:val="006378B9"/>
    <w:rsid w:val="006415BC"/>
    <w:rsid w:val="0066048A"/>
    <w:rsid w:val="0066583C"/>
    <w:rsid w:val="00666DBC"/>
    <w:rsid w:val="00673648"/>
    <w:rsid w:val="0068128F"/>
    <w:rsid w:val="006947A5"/>
    <w:rsid w:val="00696D53"/>
    <w:rsid w:val="006A1C8D"/>
    <w:rsid w:val="006A73BE"/>
    <w:rsid w:val="006B051D"/>
    <w:rsid w:val="006B65E7"/>
    <w:rsid w:val="006D318C"/>
    <w:rsid w:val="006F4CAE"/>
    <w:rsid w:val="006F5F80"/>
    <w:rsid w:val="00713BD1"/>
    <w:rsid w:val="00720460"/>
    <w:rsid w:val="007347CB"/>
    <w:rsid w:val="00744FAE"/>
    <w:rsid w:val="0075101C"/>
    <w:rsid w:val="00756887"/>
    <w:rsid w:val="0076201C"/>
    <w:rsid w:val="00762915"/>
    <w:rsid w:val="00764409"/>
    <w:rsid w:val="00772528"/>
    <w:rsid w:val="00774CA8"/>
    <w:rsid w:val="00777B4C"/>
    <w:rsid w:val="00782A64"/>
    <w:rsid w:val="00792AB0"/>
    <w:rsid w:val="00793C7D"/>
    <w:rsid w:val="007A3252"/>
    <w:rsid w:val="007A372F"/>
    <w:rsid w:val="007A5B7D"/>
    <w:rsid w:val="007B1503"/>
    <w:rsid w:val="007C023E"/>
    <w:rsid w:val="007C0277"/>
    <w:rsid w:val="007D5E07"/>
    <w:rsid w:val="007E769E"/>
    <w:rsid w:val="007F3389"/>
    <w:rsid w:val="00811DAC"/>
    <w:rsid w:val="00814C79"/>
    <w:rsid w:val="00820A2D"/>
    <w:rsid w:val="00824997"/>
    <w:rsid w:val="008255AD"/>
    <w:rsid w:val="008400BE"/>
    <w:rsid w:val="00843F5B"/>
    <w:rsid w:val="0084501E"/>
    <w:rsid w:val="00847BA8"/>
    <w:rsid w:val="00851B72"/>
    <w:rsid w:val="00853F59"/>
    <w:rsid w:val="00856F4D"/>
    <w:rsid w:val="00870638"/>
    <w:rsid w:val="00871E88"/>
    <w:rsid w:val="008822DF"/>
    <w:rsid w:val="00883D09"/>
    <w:rsid w:val="008A69D0"/>
    <w:rsid w:val="008E5056"/>
    <w:rsid w:val="008E6BEB"/>
    <w:rsid w:val="009033A3"/>
    <w:rsid w:val="00904272"/>
    <w:rsid w:val="00910F79"/>
    <w:rsid w:val="009214FD"/>
    <w:rsid w:val="0092300D"/>
    <w:rsid w:val="00924B65"/>
    <w:rsid w:val="00924E02"/>
    <w:rsid w:val="00934629"/>
    <w:rsid w:val="009358FF"/>
    <w:rsid w:val="00945247"/>
    <w:rsid w:val="009573B9"/>
    <w:rsid w:val="00971AC5"/>
    <w:rsid w:val="00983949"/>
    <w:rsid w:val="00990468"/>
    <w:rsid w:val="00990965"/>
    <w:rsid w:val="00993A65"/>
    <w:rsid w:val="009A6681"/>
    <w:rsid w:val="009B0327"/>
    <w:rsid w:val="009B7088"/>
    <w:rsid w:val="009C113D"/>
    <w:rsid w:val="009D2210"/>
    <w:rsid w:val="009D3A95"/>
    <w:rsid w:val="009E00B9"/>
    <w:rsid w:val="009E3067"/>
    <w:rsid w:val="009F56D8"/>
    <w:rsid w:val="009F7F86"/>
    <w:rsid w:val="00A02865"/>
    <w:rsid w:val="00A0379D"/>
    <w:rsid w:val="00A138B1"/>
    <w:rsid w:val="00A25933"/>
    <w:rsid w:val="00A300B9"/>
    <w:rsid w:val="00A3112D"/>
    <w:rsid w:val="00A42809"/>
    <w:rsid w:val="00A45DFE"/>
    <w:rsid w:val="00A542F0"/>
    <w:rsid w:val="00A571A9"/>
    <w:rsid w:val="00A60EB4"/>
    <w:rsid w:val="00A60F55"/>
    <w:rsid w:val="00A6168F"/>
    <w:rsid w:val="00A70045"/>
    <w:rsid w:val="00A775A7"/>
    <w:rsid w:val="00A81510"/>
    <w:rsid w:val="00A93888"/>
    <w:rsid w:val="00AA1589"/>
    <w:rsid w:val="00AB0BF1"/>
    <w:rsid w:val="00AB24DA"/>
    <w:rsid w:val="00AC1DD6"/>
    <w:rsid w:val="00B1143B"/>
    <w:rsid w:val="00B15B43"/>
    <w:rsid w:val="00B35521"/>
    <w:rsid w:val="00B3591B"/>
    <w:rsid w:val="00B4132D"/>
    <w:rsid w:val="00B469B4"/>
    <w:rsid w:val="00B4767F"/>
    <w:rsid w:val="00B50BB9"/>
    <w:rsid w:val="00B5183F"/>
    <w:rsid w:val="00B71240"/>
    <w:rsid w:val="00B73842"/>
    <w:rsid w:val="00B853B0"/>
    <w:rsid w:val="00B97FD6"/>
    <w:rsid w:val="00BA1797"/>
    <w:rsid w:val="00BA3A91"/>
    <w:rsid w:val="00BB5859"/>
    <w:rsid w:val="00BD4B1D"/>
    <w:rsid w:val="00BD7645"/>
    <w:rsid w:val="00BE13CE"/>
    <w:rsid w:val="00BF1615"/>
    <w:rsid w:val="00C043A1"/>
    <w:rsid w:val="00C05EEC"/>
    <w:rsid w:val="00C076F4"/>
    <w:rsid w:val="00C1405A"/>
    <w:rsid w:val="00C16F24"/>
    <w:rsid w:val="00C34925"/>
    <w:rsid w:val="00C4026F"/>
    <w:rsid w:val="00C47465"/>
    <w:rsid w:val="00C50DCA"/>
    <w:rsid w:val="00C5173B"/>
    <w:rsid w:val="00C55D5B"/>
    <w:rsid w:val="00C56D7A"/>
    <w:rsid w:val="00C623FA"/>
    <w:rsid w:val="00C74CD5"/>
    <w:rsid w:val="00C760C9"/>
    <w:rsid w:val="00C95279"/>
    <w:rsid w:val="00CA42E1"/>
    <w:rsid w:val="00CB09DA"/>
    <w:rsid w:val="00CB184C"/>
    <w:rsid w:val="00CB37FF"/>
    <w:rsid w:val="00CB69E7"/>
    <w:rsid w:val="00CB7E61"/>
    <w:rsid w:val="00CC1064"/>
    <w:rsid w:val="00CC2DC8"/>
    <w:rsid w:val="00CE051C"/>
    <w:rsid w:val="00CE08BC"/>
    <w:rsid w:val="00CE2410"/>
    <w:rsid w:val="00CE2DAF"/>
    <w:rsid w:val="00CE51F2"/>
    <w:rsid w:val="00CE5D52"/>
    <w:rsid w:val="00CE5D9C"/>
    <w:rsid w:val="00CE6AF2"/>
    <w:rsid w:val="00CF12BB"/>
    <w:rsid w:val="00D0498F"/>
    <w:rsid w:val="00D06578"/>
    <w:rsid w:val="00D13697"/>
    <w:rsid w:val="00D14BAE"/>
    <w:rsid w:val="00D233E9"/>
    <w:rsid w:val="00D2688E"/>
    <w:rsid w:val="00D268BC"/>
    <w:rsid w:val="00D271F4"/>
    <w:rsid w:val="00D349DF"/>
    <w:rsid w:val="00D464E6"/>
    <w:rsid w:val="00D527AC"/>
    <w:rsid w:val="00D539A3"/>
    <w:rsid w:val="00D669C9"/>
    <w:rsid w:val="00D70817"/>
    <w:rsid w:val="00D8098E"/>
    <w:rsid w:val="00D851C7"/>
    <w:rsid w:val="00D854E2"/>
    <w:rsid w:val="00D87B21"/>
    <w:rsid w:val="00DA1A85"/>
    <w:rsid w:val="00DA5629"/>
    <w:rsid w:val="00DA6DFE"/>
    <w:rsid w:val="00DA78FF"/>
    <w:rsid w:val="00DD41F7"/>
    <w:rsid w:val="00DE18DA"/>
    <w:rsid w:val="00DF043D"/>
    <w:rsid w:val="00DF63E9"/>
    <w:rsid w:val="00E02D77"/>
    <w:rsid w:val="00E042B5"/>
    <w:rsid w:val="00E156DA"/>
    <w:rsid w:val="00E351FE"/>
    <w:rsid w:val="00E35A2F"/>
    <w:rsid w:val="00E5761B"/>
    <w:rsid w:val="00E60ED3"/>
    <w:rsid w:val="00E62AE4"/>
    <w:rsid w:val="00EA7882"/>
    <w:rsid w:val="00EB6303"/>
    <w:rsid w:val="00EC2C69"/>
    <w:rsid w:val="00EC3B37"/>
    <w:rsid w:val="00EC5C99"/>
    <w:rsid w:val="00ED0F4C"/>
    <w:rsid w:val="00ED3C3D"/>
    <w:rsid w:val="00ED4B42"/>
    <w:rsid w:val="00EE1818"/>
    <w:rsid w:val="00EE45B8"/>
    <w:rsid w:val="00EE6133"/>
    <w:rsid w:val="00F04B0A"/>
    <w:rsid w:val="00F20AB4"/>
    <w:rsid w:val="00F26E81"/>
    <w:rsid w:val="00F27448"/>
    <w:rsid w:val="00F27AA0"/>
    <w:rsid w:val="00F31ECF"/>
    <w:rsid w:val="00F4220C"/>
    <w:rsid w:val="00F51A12"/>
    <w:rsid w:val="00F72C35"/>
    <w:rsid w:val="00F738AE"/>
    <w:rsid w:val="00F740B8"/>
    <w:rsid w:val="00F7595E"/>
    <w:rsid w:val="00FA17BF"/>
    <w:rsid w:val="00FA1DC9"/>
    <w:rsid w:val="00FB2D3E"/>
    <w:rsid w:val="00FB4A99"/>
    <w:rsid w:val="00FC30B4"/>
    <w:rsid w:val="00FC4664"/>
    <w:rsid w:val="00FD49FD"/>
    <w:rsid w:val="00FD6A78"/>
    <w:rsid w:val="00FE28B7"/>
    <w:rsid w:val="00FF2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A7189"/>
  <w15:docId w15:val="{A03508B6-592F-4B3A-8E78-BA6887F46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5E7"/>
    <w:pPr>
      <w:spacing w:after="200" w:line="276" w:lineRule="auto"/>
    </w:pPr>
    <w:rPr>
      <w:sz w:val="22"/>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F56D8"/>
    <w:rPr>
      <w:color w:val="0000FF"/>
      <w:u w:val="single"/>
    </w:rPr>
  </w:style>
  <w:style w:type="paragraph" w:styleId="ListParagraph">
    <w:name w:val="List Paragraph"/>
    <w:basedOn w:val="Normal"/>
    <w:uiPriority w:val="34"/>
    <w:qFormat/>
    <w:rsid w:val="009F56D8"/>
    <w:pPr>
      <w:ind w:left="720"/>
      <w:contextualSpacing/>
    </w:pPr>
    <w:rPr>
      <w:rFonts w:eastAsia="Times New Roman"/>
      <w:lang w:val="en-US"/>
    </w:rPr>
  </w:style>
  <w:style w:type="character" w:styleId="CommentReference">
    <w:name w:val="annotation reference"/>
    <w:uiPriority w:val="99"/>
    <w:semiHidden/>
    <w:unhideWhenUsed/>
    <w:rsid w:val="00532A55"/>
    <w:rPr>
      <w:sz w:val="16"/>
      <w:szCs w:val="16"/>
    </w:rPr>
  </w:style>
  <w:style w:type="paragraph" w:styleId="CommentText">
    <w:name w:val="annotation text"/>
    <w:basedOn w:val="Normal"/>
    <w:link w:val="CommentTextChar"/>
    <w:uiPriority w:val="99"/>
    <w:semiHidden/>
    <w:unhideWhenUsed/>
    <w:rsid w:val="00532A55"/>
    <w:rPr>
      <w:sz w:val="20"/>
      <w:szCs w:val="20"/>
    </w:rPr>
  </w:style>
  <w:style w:type="character" w:customStyle="1" w:styleId="CommentTextChar">
    <w:name w:val="Comment Text Char"/>
    <w:link w:val="CommentText"/>
    <w:uiPriority w:val="99"/>
    <w:semiHidden/>
    <w:rsid w:val="00532A55"/>
    <w:rPr>
      <w:lang w:eastAsia="en-US"/>
    </w:rPr>
  </w:style>
  <w:style w:type="paragraph" w:styleId="CommentSubject">
    <w:name w:val="annotation subject"/>
    <w:basedOn w:val="CommentText"/>
    <w:next w:val="CommentText"/>
    <w:link w:val="CommentSubjectChar"/>
    <w:uiPriority w:val="99"/>
    <w:semiHidden/>
    <w:unhideWhenUsed/>
    <w:rsid w:val="00532A55"/>
    <w:rPr>
      <w:b/>
      <w:bCs/>
    </w:rPr>
  </w:style>
  <w:style w:type="character" w:customStyle="1" w:styleId="CommentSubjectChar">
    <w:name w:val="Comment Subject Char"/>
    <w:link w:val="CommentSubject"/>
    <w:uiPriority w:val="99"/>
    <w:semiHidden/>
    <w:rsid w:val="00532A55"/>
    <w:rPr>
      <w:b/>
      <w:bCs/>
      <w:lang w:eastAsia="en-US"/>
    </w:rPr>
  </w:style>
  <w:style w:type="paragraph" w:styleId="BalloonText">
    <w:name w:val="Balloon Text"/>
    <w:basedOn w:val="Normal"/>
    <w:link w:val="BalloonTextChar"/>
    <w:uiPriority w:val="99"/>
    <w:semiHidden/>
    <w:unhideWhenUsed/>
    <w:rsid w:val="00532A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2A55"/>
    <w:rPr>
      <w:rFonts w:ascii="Tahoma" w:hAnsi="Tahoma" w:cs="Tahoma"/>
      <w:sz w:val="16"/>
      <w:szCs w:val="16"/>
      <w:lang w:eastAsia="en-US"/>
    </w:rPr>
  </w:style>
  <w:style w:type="paragraph" w:styleId="Header">
    <w:name w:val="header"/>
    <w:basedOn w:val="Normal"/>
    <w:link w:val="HeaderChar"/>
    <w:uiPriority w:val="99"/>
    <w:unhideWhenUsed/>
    <w:rsid w:val="00C51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73B"/>
    <w:rPr>
      <w:sz w:val="22"/>
      <w:szCs w:val="22"/>
      <w:lang w:val="es-ES" w:eastAsia="en-US"/>
    </w:rPr>
  </w:style>
  <w:style w:type="paragraph" w:styleId="Footer">
    <w:name w:val="footer"/>
    <w:basedOn w:val="Normal"/>
    <w:link w:val="FooterChar"/>
    <w:uiPriority w:val="99"/>
    <w:unhideWhenUsed/>
    <w:rsid w:val="00C51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73B"/>
    <w:rPr>
      <w:sz w:val="22"/>
      <w:szCs w:val="22"/>
      <w:lang w:val="es-ES" w:eastAsia="en-US"/>
    </w:rPr>
  </w:style>
  <w:style w:type="paragraph" w:styleId="FootnoteText">
    <w:name w:val="footnote text"/>
    <w:basedOn w:val="Normal"/>
    <w:link w:val="FootnoteTextChar"/>
    <w:uiPriority w:val="99"/>
    <w:semiHidden/>
    <w:unhideWhenUsed/>
    <w:rsid w:val="00D13697"/>
    <w:pPr>
      <w:widowControl w:val="0"/>
      <w:suppressAutoHyphens/>
      <w:autoSpaceDN w:val="0"/>
      <w:spacing w:after="0" w:line="240" w:lineRule="auto"/>
      <w:textAlignment w:val="baseline"/>
    </w:pPr>
    <w:rPr>
      <w:rFonts w:ascii="Times New Roman" w:eastAsia="Arial Unicode MS" w:hAnsi="Times New Roman" w:cs="Mangal"/>
      <w:kern w:val="3"/>
      <w:sz w:val="20"/>
      <w:szCs w:val="18"/>
      <w:lang w:val="en-GB" w:eastAsia="zh-CN" w:bidi="hi-IN"/>
    </w:rPr>
  </w:style>
  <w:style w:type="character" w:customStyle="1" w:styleId="FootnoteTextChar">
    <w:name w:val="Footnote Text Char"/>
    <w:basedOn w:val="DefaultParagraphFont"/>
    <w:link w:val="FootnoteText"/>
    <w:uiPriority w:val="99"/>
    <w:semiHidden/>
    <w:rsid w:val="00D13697"/>
    <w:rPr>
      <w:rFonts w:ascii="Times New Roman" w:eastAsia="Arial Unicode MS" w:hAnsi="Times New Roman" w:cs="Mangal"/>
      <w:kern w:val="3"/>
      <w:szCs w:val="18"/>
      <w:lang w:eastAsia="zh-CN" w:bidi="hi-IN"/>
    </w:rPr>
  </w:style>
  <w:style w:type="character" w:styleId="FootnoteReference">
    <w:name w:val="footnote reference"/>
    <w:basedOn w:val="DefaultParagraphFont"/>
    <w:uiPriority w:val="99"/>
    <w:semiHidden/>
    <w:unhideWhenUsed/>
    <w:rsid w:val="00D13697"/>
    <w:rPr>
      <w:vertAlign w:val="superscript"/>
    </w:rPr>
  </w:style>
  <w:style w:type="character" w:styleId="Strong">
    <w:name w:val="Strong"/>
    <w:uiPriority w:val="22"/>
    <w:qFormat/>
    <w:rsid w:val="00A81510"/>
    <w:rPr>
      <w:b/>
      <w:bCs/>
    </w:rPr>
  </w:style>
  <w:style w:type="character" w:styleId="FollowedHyperlink">
    <w:name w:val="FollowedHyperlink"/>
    <w:basedOn w:val="DefaultParagraphFont"/>
    <w:uiPriority w:val="99"/>
    <w:semiHidden/>
    <w:unhideWhenUsed/>
    <w:rsid w:val="003379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7006">
      <w:bodyDiv w:val="1"/>
      <w:marLeft w:val="0"/>
      <w:marRight w:val="0"/>
      <w:marTop w:val="0"/>
      <w:marBottom w:val="0"/>
      <w:divBdr>
        <w:top w:val="none" w:sz="0" w:space="0" w:color="auto"/>
        <w:left w:val="none" w:sz="0" w:space="0" w:color="auto"/>
        <w:bottom w:val="none" w:sz="0" w:space="0" w:color="auto"/>
        <w:right w:val="none" w:sz="0" w:space="0" w:color="auto"/>
      </w:divBdr>
    </w:div>
    <w:div w:id="113984620">
      <w:bodyDiv w:val="1"/>
      <w:marLeft w:val="0"/>
      <w:marRight w:val="0"/>
      <w:marTop w:val="0"/>
      <w:marBottom w:val="0"/>
      <w:divBdr>
        <w:top w:val="none" w:sz="0" w:space="0" w:color="auto"/>
        <w:left w:val="none" w:sz="0" w:space="0" w:color="auto"/>
        <w:bottom w:val="none" w:sz="0" w:space="0" w:color="auto"/>
        <w:right w:val="none" w:sz="0" w:space="0" w:color="auto"/>
      </w:divBdr>
      <w:divsChild>
        <w:div w:id="157117934">
          <w:marLeft w:val="0"/>
          <w:marRight w:val="0"/>
          <w:marTop w:val="0"/>
          <w:marBottom w:val="0"/>
          <w:divBdr>
            <w:top w:val="none" w:sz="0" w:space="0" w:color="auto"/>
            <w:left w:val="none" w:sz="0" w:space="0" w:color="auto"/>
            <w:bottom w:val="none" w:sz="0" w:space="0" w:color="auto"/>
            <w:right w:val="none" w:sz="0" w:space="0" w:color="auto"/>
          </w:divBdr>
          <w:divsChild>
            <w:div w:id="479618432">
              <w:marLeft w:val="0"/>
              <w:marRight w:val="60"/>
              <w:marTop w:val="0"/>
              <w:marBottom w:val="0"/>
              <w:divBdr>
                <w:top w:val="none" w:sz="0" w:space="0" w:color="auto"/>
                <w:left w:val="none" w:sz="0" w:space="0" w:color="auto"/>
                <w:bottom w:val="none" w:sz="0" w:space="0" w:color="auto"/>
                <w:right w:val="none" w:sz="0" w:space="0" w:color="auto"/>
              </w:divBdr>
              <w:divsChild>
                <w:div w:id="261228632">
                  <w:marLeft w:val="0"/>
                  <w:marRight w:val="0"/>
                  <w:marTop w:val="0"/>
                  <w:marBottom w:val="120"/>
                  <w:divBdr>
                    <w:top w:val="single" w:sz="6" w:space="0" w:color="C0C0C0"/>
                    <w:left w:val="single" w:sz="6" w:space="0" w:color="D9D9D9"/>
                    <w:bottom w:val="single" w:sz="6" w:space="0" w:color="D9D9D9"/>
                    <w:right w:val="single" w:sz="6" w:space="0" w:color="D9D9D9"/>
                  </w:divBdr>
                  <w:divsChild>
                    <w:div w:id="1333604615">
                      <w:marLeft w:val="0"/>
                      <w:marRight w:val="0"/>
                      <w:marTop w:val="0"/>
                      <w:marBottom w:val="0"/>
                      <w:divBdr>
                        <w:top w:val="none" w:sz="0" w:space="0" w:color="auto"/>
                        <w:left w:val="none" w:sz="0" w:space="0" w:color="auto"/>
                        <w:bottom w:val="none" w:sz="0" w:space="0" w:color="auto"/>
                        <w:right w:val="none" w:sz="0" w:space="0" w:color="auto"/>
                      </w:divBdr>
                    </w:div>
                    <w:div w:id="177651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7521">
          <w:marLeft w:val="0"/>
          <w:marRight w:val="0"/>
          <w:marTop w:val="0"/>
          <w:marBottom w:val="0"/>
          <w:divBdr>
            <w:top w:val="none" w:sz="0" w:space="0" w:color="auto"/>
            <w:left w:val="none" w:sz="0" w:space="0" w:color="auto"/>
            <w:bottom w:val="none" w:sz="0" w:space="0" w:color="auto"/>
            <w:right w:val="none" w:sz="0" w:space="0" w:color="auto"/>
          </w:divBdr>
          <w:divsChild>
            <w:div w:id="1291856718">
              <w:marLeft w:val="60"/>
              <w:marRight w:val="0"/>
              <w:marTop w:val="0"/>
              <w:marBottom w:val="0"/>
              <w:divBdr>
                <w:top w:val="none" w:sz="0" w:space="0" w:color="auto"/>
                <w:left w:val="none" w:sz="0" w:space="0" w:color="auto"/>
                <w:bottom w:val="none" w:sz="0" w:space="0" w:color="auto"/>
                <w:right w:val="none" w:sz="0" w:space="0" w:color="auto"/>
              </w:divBdr>
              <w:divsChild>
                <w:div w:id="976492558">
                  <w:marLeft w:val="0"/>
                  <w:marRight w:val="0"/>
                  <w:marTop w:val="0"/>
                  <w:marBottom w:val="0"/>
                  <w:divBdr>
                    <w:top w:val="none" w:sz="0" w:space="0" w:color="auto"/>
                    <w:left w:val="none" w:sz="0" w:space="0" w:color="auto"/>
                    <w:bottom w:val="none" w:sz="0" w:space="0" w:color="auto"/>
                    <w:right w:val="none" w:sz="0" w:space="0" w:color="auto"/>
                  </w:divBdr>
                  <w:divsChild>
                    <w:div w:id="63839382">
                      <w:marLeft w:val="0"/>
                      <w:marRight w:val="0"/>
                      <w:marTop w:val="0"/>
                      <w:marBottom w:val="120"/>
                      <w:divBdr>
                        <w:top w:val="single" w:sz="6" w:space="0" w:color="F5F5F5"/>
                        <w:left w:val="single" w:sz="6" w:space="0" w:color="F5F5F5"/>
                        <w:bottom w:val="single" w:sz="6" w:space="0" w:color="F5F5F5"/>
                        <w:right w:val="single" w:sz="6" w:space="0" w:color="F5F5F5"/>
                      </w:divBdr>
                      <w:divsChild>
                        <w:div w:id="640422893">
                          <w:marLeft w:val="0"/>
                          <w:marRight w:val="0"/>
                          <w:marTop w:val="0"/>
                          <w:marBottom w:val="0"/>
                          <w:divBdr>
                            <w:top w:val="none" w:sz="0" w:space="0" w:color="auto"/>
                            <w:left w:val="none" w:sz="0" w:space="0" w:color="auto"/>
                            <w:bottom w:val="none" w:sz="0" w:space="0" w:color="auto"/>
                            <w:right w:val="none" w:sz="0" w:space="0" w:color="auto"/>
                          </w:divBdr>
                          <w:divsChild>
                            <w:div w:id="160795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37843">
      <w:bodyDiv w:val="1"/>
      <w:marLeft w:val="0"/>
      <w:marRight w:val="0"/>
      <w:marTop w:val="0"/>
      <w:marBottom w:val="0"/>
      <w:divBdr>
        <w:top w:val="none" w:sz="0" w:space="0" w:color="auto"/>
        <w:left w:val="none" w:sz="0" w:space="0" w:color="auto"/>
        <w:bottom w:val="none" w:sz="0" w:space="0" w:color="auto"/>
        <w:right w:val="none" w:sz="0" w:space="0" w:color="auto"/>
      </w:divBdr>
    </w:div>
    <w:div w:id="221409976">
      <w:bodyDiv w:val="1"/>
      <w:marLeft w:val="0"/>
      <w:marRight w:val="0"/>
      <w:marTop w:val="0"/>
      <w:marBottom w:val="0"/>
      <w:divBdr>
        <w:top w:val="none" w:sz="0" w:space="0" w:color="auto"/>
        <w:left w:val="none" w:sz="0" w:space="0" w:color="auto"/>
        <w:bottom w:val="none" w:sz="0" w:space="0" w:color="auto"/>
        <w:right w:val="none" w:sz="0" w:space="0" w:color="auto"/>
      </w:divBdr>
      <w:divsChild>
        <w:div w:id="1960607164">
          <w:marLeft w:val="0"/>
          <w:marRight w:val="0"/>
          <w:marTop w:val="0"/>
          <w:marBottom w:val="0"/>
          <w:divBdr>
            <w:top w:val="none" w:sz="0" w:space="0" w:color="auto"/>
            <w:left w:val="none" w:sz="0" w:space="0" w:color="auto"/>
            <w:bottom w:val="none" w:sz="0" w:space="0" w:color="auto"/>
            <w:right w:val="none" w:sz="0" w:space="0" w:color="auto"/>
          </w:divBdr>
          <w:divsChild>
            <w:div w:id="2108693235">
              <w:marLeft w:val="0"/>
              <w:marRight w:val="60"/>
              <w:marTop w:val="0"/>
              <w:marBottom w:val="0"/>
              <w:divBdr>
                <w:top w:val="none" w:sz="0" w:space="0" w:color="auto"/>
                <w:left w:val="none" w:sz="0" w:space="0" w:color="auto"/>
                <w:bottom w:val="none" w:sz="0" w:space="0" w:color="auto"/>
                <w:right w:val="none" w:sz="0" w:space="0" w:color="auto"/>
              </w:divBdr>
              <w:divsChild>
                <w:div w:id="934434935">
                  <w:marLeft w:val="0"/>
                  <w:marRight w:val="0"/>
                  <w:marTop w:val="0"/>
                  <w:marBottom w:val="120"/>
                  <w:divBdr>
                    <w:top w:val="single" w:sz="6" w:space="0" w:color="C0C0C0"/>
                    <w:left w:val="single" w:sz="6" w:space="0" w:color="D9D9D9"/>
                    <w:bottom w:val="single" w:sz="6" w:space="0" w:color="D9D9D9"/>
                    <w:right w:val="single" w:sz="6" w:space="0" w:color="D9D9D9"/>
                  </w:divBdr>
                  <w:divsChild>
                    <w:div w:id="1227960720">
                      <w:marLeft w:val="0"/>
                      <w:marRight w:val="0"/>
                      <w:marTop w:val="0"/>
                      <w:marBottom w:val="0"/>
                      <w:divBdr>
                        <w:top w:val="none" w:sz="0" w:space="0" w:color="auto"/>
                        <w:left w:val="none" w:sz="0" w:space="0" w:color="auto"/>
                        <w:bottom w:val="none" w:sz="0" w:space="0" w:color="auto"/>
                        <w:right w:val="none" w:sz="0" w:space="0" w:color="auto"/>
                      </w:divBdr>
                    </w:div>
                    <w:div w:id="182080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2506">
          <w:marLeft w:val="0"/>
          <w:marRight w:val="0"/>
          <w:marTop w:val="0"/>
          <w:marBottom w:val="0"/>
          <w:divBdr>
            <w:top w:val="none" w:sz="0" w:space="0" w:color="auto"/>
            <w:left w:val="none" w:sz="0" w:space="0" w:color="auto"/>
            <w:bottom w:val="none" w:sz="0" w:space="0" w:color="auto"/>
            <w:right w:val="none" w:sz="0" w:space="0" w:color="auto"/>
          </w:divBdr>
          <w:divsChild>
            <w:div w:id="670450131">
              <w:marLeft w:val="60"/>
              <w:marRight w:val="0"/>
              <w:marTop w:val="0"/>
              <w:marBottom w:val="0"/>
              <w:divBdr>
                <w:top w:val="none" w:sz="0" w:space="0" w:color="auto"/>
                <w:left w:val="none" w:sz="0" w:space="0" w:color="auto"/>
                <w:bottom w:val="none" w:sz="0" w:space="0" w:color="auto"/>
                <w:right w:val="none" w:sz="0" w:space="0" w:color="auto"/>
              </w:divBdr>
              <w:divsChild>
                <w:div w:id="179927663">
                  <w:marLeft w:val="0"/>
                  <w:marRight w:val="0"/>
                  <w:marTop w:val="0"/>
                  <w:marBottom w:val="0"/>
                  <w:divBdr>
                    <w:top w:val="none" w:sz="0" w:space="0" w:color="auto"/>
                    <w:left w:val="none" w:sz="0" w:space="0" w:color="auto"/>
                    <w:bottom w:val="none" w:sz="0" w:space="0" w:color="auto"/>
                    <w:right w:val="none" w:sz="0" w:space="0" w:color="auto"/>
                  </w:divBdr>
                  <w:divsChild>
                    <w:div w:id="463280417">
                      <w:marLeft w:val="0"/>
                      <w:marRight w:val="0"/>
                      <w:marTop w:val="0"/>
                      <w:marBottom w:val="120"/>
                      <w:divBdr>
                        <w:top w:val="single" w:sz="6" w:space="0" w:color="F5F5F5"/>
                        <w:left w:val="single" w:sz="6" w:space="0" w:color="F5F5F5"/>
                        <w:bottom w:val="single" w:sz="6" w:space="0" w:color="F5F5F5"/>
                        <w:right w:val="single" w:sz="6" w:space="0" w:color="F5F5F5"/>
                      </w:divBdr>
                      <w:divsChild>
                        <w:div w:id="2109428666">
                          <w:marLeft w:val="0"/>
                          <w:marRight w:val="0"/>
                          <w:marTop w:val="0"/>
                          <w:marBottom w:val="0"/>
                          <w:divBdr>
                            <w:top w:val="none" w:sz="0" w:space="0" w:color="auto"/>
                            <w:left w:val="none" w:sz="0" w:space="0" w:color="auto"/>
                            <w:bottom w:val="none" w:sz="0" w:space="0" w:color="auto"/>
                            <w:right w:val="none" w:sz="0" w:space="0" w:color="auto"/>
                          </w:divBdr>
                          <w:divsChild>
                            <w:div w:id="9773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153865">
      <w:bodyDiv w:val="1"/>
      <w:marLeft w:val="0"/>
      <w:marRight w:val="0"/>
      <w:marTop w:val="0"/>
      <w:marBottom w:val="0"/>
      <w:divBdr>
        <w:top w:val="none" w:sz="0" w:space="0" w:color="auto"/>
        <w:left w:val="none" w:sz="0" w:space="0" w:color="auto"/>
        <w:bottom w:val="none" w:sz="0" w:space="0" w:color="auto"/>
        <w:right w:val="none" w:sz="0" w:space="0" w:color="auto"/>
      </w:divBdr>
      <w:divsChild>
        <w:div w:id="1171335645">
          <w:marLeft w:val="0"/>
          <w:marRight w:val="0"/>
          <w:marTop w:val="0"/>
          <w:marBottom w:val="0"/>
          <w:divBdr>
            <w:top w:val="none" w:sz="0" w:space="0" w:color="auto"/>
            <w:left w:val="none" w:sz="0" w:space="0" w:color="auto"/>
            <w:bottom w:val="none" w:sz="0" w:space="0" w:color="auto"/>
            <w:right w:val="none" w:sz="0" w:space="0" w:color="auto"/>
          </w:divBdr>
          <w:divsChild>
            <w:div w:id="295574595">
              <w:marLeft w:val="0"/>
              <w:marRight w:val="60"/>
              <w:marTop w:val="0"/>
              <w:marBottom w:val="0"/>
              <w:divBdr>
                <w:top w:val="none" w:sz="0" w:space="0" w:color="auto"/>
                <w:left w:val="none" w:sz="0" w:space="0" w:color="auto"/>
                <w:bottom w:val="none" w:sz="0" w:space="0" w:color="auto"/>
                <w:right w:val="none" w:sz="0" w:space="0" w:color="auto"/>
              </w:divBdr>
              <w:divsChild>
                <w:div w:id="689986727">
                  <w:marLeft w:val="0"/>
                  <w:marRight w:val="0"/>
                  <w:marTop w:val="0"/>
                  <w:marBottom w:val="120"/>
                  <w:divBdr>
                    <w:top w:val="single" w:sz="6" w:space="0" w:color="A0A0A0"/>
                    <w:left w:val="single" w:sz="6" w:space="0" w:color="B9B9B9"/>
                    <w:bottom w:val="single" w:sz="6" w:space="0" w:color="B9B9B9"/>
                    <w:right w:val="single" w:sz="6" w:space="0" w:color="B9B9B9"/>
                  </w:divBdr>
                  <w:divsChild>
                    <w:div w:id="5795178">
                      <w:marLeft w:val="0"/>
                      <w:marRight w:val="0"/>
                      <w:marTop w:val="0"/>
                      <w:marBottom w:val="0"/>
                      <w:divBdr>
                        <w:top w:val="none" w:sz="0" w:space="0" w:color="auto"/>
                        <w:left w:val="none" w:sz="0" w:space="0" w:color="auto"/>
                        <w:bottom w:val="none" w:sz="0" w:space="0" w:color="auto"/>
                        <w:right w:val="none" w:sz="0" w:space="0" w:color="auto"/>
                      </w:divBdr>
                    </w:div>
                    <w:div w:id="89713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6237">
          <w:marLeft w:val="0"/>
          <w:marRight w:val="0"/>
          <w:marTop w:val="0"/>
          <w:marBottom w:val="0"/>
          <w:divBdr>
            <w:top w:val="none" w:sz="0" w:space="0" w:color="auto"/>
            <w:left w:val="none" w:sz="0" w:space="0" w:color="auto"/>
            <w:bottom w:val="none" w:sz="0" w:space="0" w:color="auto"/>
            <w:right w:val="none" w:sz="0" w:space="0" w:color="auto"/>
          </w:divBdr>
          <w:divsChild>
            <w:div w:id="550851148">
              <w:marLeft w:val="60"/>
              <w:marRight w:val="0"/>
              <w:marTop w:val="0"/>
              <w:marBottom w:val="0"/>
              <w:divBdr>
                <w:top w:val="none" w:sz="0" w:space="0" w:color="auto"/>
                <w:left w:val="none" w:sz="0" w:space="0" w:color="auto"/>
                <w:bottom w:val="none" w:sz="0" w:space="0" w:color="auto"/>
                <w:right w:val="none" w:sz="0" w:space="0" w:color="auto"/>
              </w:divBdr>
              <w:divsChild>
                <w:div w:id="409036104">
                  <w:marLeft w:val="0"/>
                  <w:marRight w:val="0"/>
                  <w:marTop w:val="0"/>
                  <w:marBottom w:val="0"/>
                  <w:divBdr>
                    <w:top w:val="none" w:sz="0" w:space="0" w:color="auto"/>
                    <w:left w:val="none" w:sz="0" w:space="0" w:color="auto"/>
                    <w:bottom w:val="none" w:sz="0" w:space="0" w:color="auto"/>
                    <w:right w:val="none" w:sz="0" w:space="0" w:color="auto"/>
                  </w:divBdr>
                  <w:divsChild>
                    <w:div w:id="1737238178">
                      <w:marLeft w:val="0"/>
                      <w:marRight w:val="0"/>
                      <w:marTop w:val="0"/>
                      <w:marBottom w:val="120"/>
                      <w:divBdr>
                        <w:top w:val="single" w:sz="6" w:space="0" w:color="F5F5F5"/>
                        <w:left w:val="single" w:sz="6" w:space="0" w:color="F5F5F5"/>
                        <w:bottom w:val="single" w:sz="6" w:space="0" w:color="F5F5F5"/>
                        <w:right w:val="single" w:sz="6" w:space="0" w:color="F5F5F5"/>
                      </w:divBdr>
                      <w:divsChild>
                        <w:div w:id="1318268577">
                          <w:marLeft w:val="0"/>
                          <w:marRight w:val="0"/>
                          <w:marTop w:val="0"/>
                          <w:marBottom w:val="0"/>
                          <w:divBdr>
                            <w:top w:val="none" w:sz="0" w:space="0" w:color="auto"/>
                            <w:left w:val="none" w:sz="0" w:space="0" w:color="auto"/>
                            <w:bottom w:val="none" w:sz="0" w:space="0" w:color="auto"/>
                            <w:right w:val="none" w:sz="0" w:space="0" w:color="auto"/>
                          </w:divBdr>
                          <w:divsChild>
                            <w:div w:id="4365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210772">
      <w:bodyDiv w:val="1"/>
      <w:marLeft w:val="0"/>
      <w:marRight w:val="0"/>
      <w:marTop w:val="0"/>
      <w:marBottom w:val="0"/>
      <w:divBdr>
        <w:top w:val="none" w:sz="0" w:space="0" w:color="auto"/>
        <w:left w:val="none" w:sz="0" w:space="0" w:color="auto"/>
        <w:bottom w:val="none" w:sz="0" w:space="0" w:color="auto"/>
        <w:right w:val="none" w:sz="0" w:space="0" w:color="auto"/>
      </w:divBdr>
      <w:divsChild>
        <w:div w:id="794443064">
          <w:marLeft w:val="0"/>
          <w:marRight w:val="0"/>
          <w:marTop w:val="0"/>
          <w:marBottom w:val="0"/>
          <w:divBdr>
            <w:top w:val="none" w:sz="0" w:space="0" w:color="auto"/>
            <w:left w:val="none" w:sz="0" w:space="0" w:color="auto"/>
            <w:bottom w:val="none" w:sz="0" w:space="0" w:color="auto"/>
            <w:right w:val="none" w:sz="0" w:space="0" w:color="auto"/>
          </w:divBdr>
          <w:divsChild>
            <w:div w:id="1367096522">
              <w:marLeft w:val="0"/>
              <w:marRight w:val="60"/>
              <w:marTop w:val="0"/>
              <w:marBottom w:val="0"/>
              <w:divBdr>
                <w:top w:val="none" w:sz="0" w:space="0" w:color="auto"/>
                <w:left w:val="none" w:sz="0" w:space="0" w:color="auto"/>
                <w:bottom w:val="none" w:sz="0" w:space="0" w:color="auto"/>
                <w:right w:val="none" w:sz="0" w:space="0" w:color="auto"/>
              </w:divBdr>
              <w:divsChild>
                <w:div w:id="176585211">
                  <w:marLeft w:val="0"/>
                  <w:marRight w:val="0"/>
                  <w:marTop w:val="0"/>
                  <w:marBottom w:val="120"/>
                  <w:divBdr>
                    <w:top w:val="single" w:sz="6" w:space="0" w:color="A0A0A0"/>
                    <w:left w:val="single" w:sz="6" w:space="0" w:color="B9B9B9"/>
                    <w:bottom w:val="single" w:sz="6" w:space="0" w:color="B9B9B9"/>
                    <w:right w:val="single" w:sz="6" w:space="0" w:color="B9B9B9"/>
                  </w:divBdr>
                  <w:divsChild>
                    <w:div w:id="1768649726">
                      <w:marLeft w:val="0"/>
                      <w:marRight w:val="0"/>
                      <w:marTop w:val="0"/>
                      <w:marBottom w:val="0"/>
                      <w:divBdr>
                        <w:top w:val="none" w:sz="0" w:space="0" w:color="auto"/>
                        <w:left w:val="none" w:sz="0" w:space="0" w:color="auto"/>
                        <w:bottom w:val="none" w:sz="0" w:space="0" w:color="auto"/>
                        <w:right w:val="none" w:sz="0" w:space="0" w:color="auto"/>
                      </w:divBdr>
                    </w:div>
                    <w:div w:id="3006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264904">
          <w:marLeft w:val="0"/>
          <w:marRight w:val="0"/>
          <w:marTop w:val="0"/>
          <w:marBottom w:val="0"/>
          <w:divBdr>
            <w:top w:val="none" w:sz="0" w:space="0" w:color="auto"/>
            <w:left w:val="none" w:sz="0" w:space="0" w:color="auto"/>
            <w:bottom w:val="none" w:sz="0" w:space="0" w:color="auto"/>
            <w:right w:val="none" w:sz="0" w:space="0" w:color="auto"/>
          </w:divBdr>
          <w:divsChild>
            <w:div w:id="697894694">
              <w:marLeft w:val="60"/>
              <w:marRight w:val="0"/>
              <w:marTop w:val="0"/>
              <w:marBottom w:val="0"/>
              <w:divBdr>
                <w:top w:val="none" w:sz="0" w:space="0" w:color="auto"/>
                <w:left w:val="none" w:sz="0" w:space="0" w:color="auto"/>
                <w:bottom w:val="none" w:sz="0" w:space="0" w:color="auto"/>
                <w:right w:val="none" w:sz="0" w:space="0" w:color="auto"/>
              </w:divBdr>
              <w:divsChild>
                <w:div w:id="1203976731">
                  <w:marLeft w:val="0"/>
                  <w:marRight w:val="0"/>
                  <w:marTop w:val="0"/>
                  <w:marBottom w:val="0"/>
                  <w:divBdr>
                    <w:top w:val="none" w:sz="0" w:space="0" w:color="auto"/>
                    <w:left w:val="none" w:sz="0" w:space="0" w:color="auto"/>
                    <w:bottom w:val="none" w:sz="0" w:space="0" w:color="auto"/>
                    <w:right w:val="none" w:sz="0" w:space="0" w:color="auto"/>
                  </w:divBdr>
                  <w:divsChild>
                    <w:div w:id="500119784">
                      <w:marLeft w:val="0"/>
                      <w:marRight w:val="0"/>
                      <w:marTop w:val="0"/>
                      <w:marBottom w:val="120"/>
                      <w:divBdr>
                        <w:top w:val="single" w:sz="6" w:space="0" w:color="F5F5F5"/>
                        <w:left w:val="single" w:sz="6" w:space="0" w:color="F5F5F5"/>
                        <w:bottom w:val="single" w:sz="6" w:space="0" w:color="F5F5F5"/>
                        <w:right w:val="single" w:sz="6" w:space="0" w:color="F5F5F5"/>
                      </w:divBdr>
                      <w:divsChild>
                        <w:div w:id="50736559">
                          <w:marLeft w:val="0"/>
                          <w:marRight w:val="0"/>
                          <w:marTop w:val="0"/>
                          <w:marBottom w:val="0"/>
                          <w:divBdr>
                            <w:top w:val="none" w:sz="0" w:space="0" w:color="auto"/>
                            <w:left w:val="none" w:sz="0" w:space="0" w:color="auto"/>
                            <w:bottom w:val="none" w:sz="0" w:space="0" w:color="auto"/>
                            <w:right w:val="none" w:sz="0" w:space="0" w:color="auto"/>
                          </w:divBdr>
                          <w:divsChild>
                            <w:div w:id="73447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942946">
      <w:bodyDiv w:val="1"/>
      <w:marLeft w:val="0"/>
      <w:marRight w:val="0"/>
      <w:marTop w:val="0"/>
      <w:marBottom w:val="0"/>
      <w:divBdr>
        <w:top w:val="none" w:sz="0" w:space="0" w:color="auto"/>
        <w:left w:val="none" w:sz="0" w:space="0" w:color="auto"/>
        <w:bottom w:val="none" w:sz="0" w:space="0" w:color="auto"/>
        <w:right w:val="none" w:sz="0" w:space="0" w:color="auto"/>
      </w:divBdr>
      <w:divsChild>
        <w:div w:id="36200257">
          <w:marLeft w:val="0"/>
          <w:marRight w:val="0"/>
          <w:marTop w:val="0"/>
          <w:marBottom w:val="0"/>
          <w:divBdr>
            <w:top w:val="none" w:sz="0" w:space="0" w:color="auto"/>
            <w:left w:val="none" w:sz="0" w:space="0" w:color="auto"/>
            <w:bottom w:val="none" w:sz="0" w:space="0" w:color="auto"/>
            <w:right w:val="none" w:sz="0" w:space="0" w:color="auto"/>
          </w:divBdr>
        </w:div>
        <w:div w:id="85734363">
          <w:marLeft w:val="0"/>
          <w:marRight w:val="0"/>
          <w:marTop w:val="0"/>
          <w:marBottom w:val="0"/>
          <w:divBdr>
            <w:top w:val="none" w:sz="0" w:space="0" w:color="auto"/>
            <w:left w:val="none" w:sz="0" w:space="0" w:color="auto"/>
            <w:bottom w:val="none" w:sz="0" w:space="0" w:color="auto"/>
            <w:right w:val="none" w:sz="0" w:space="0" w:color="auto"/>
          </w:divBdr>
        </w:div>
        <w:div w:id="608857153">
          <w:marLeft w:val="0"/>
          <w:marRight w:val="0"/>
          <w:marTop w:val="0"/>
          <w:marBottom w:val="0"/>
          <w:divBdr>
            <w:top w:val="none" w:sz="0" w:space="0" w:color="auto"/>
            <w:left w:val="none" w:sz="0" w:space="0" w:color="auto"/>
            <w:bottom w:val="none" w:sz="0" w:space="0" w:color="auto"/>
            <w:right w:val="none" w:sz="0" w:space="0" w:color="auto"/>
          </w:divBdr>
        </w:div>
        <w:div w:id="875628781">
          <w:marLeft w:val="0"/>
          <w:marRight w:val="0"/>
          <w:marTop w:val="0"/>
          <w:marBottom w:val="0"/>
          <w:divBdr>
            <w:top w:val="none" w:sz="0" w:space="0" w:color="auto"/>
            <w:left w:val="none" w:sz="0" w:space="0" w:color="auto"/>
            <w:bottom w:val="none" w:sz="0" w:space="0" w:color="auto"/>
            <w:right w:val="none" w:sz="0" w:space="0" w:color="auto"/>
          </w:divBdr>
        </w:div>
        <w:div w:id="1472594964">
          <w:marLeft w:val="0"/>
          <w:marRight w:val="0"/>
          <w:marTop w:val="0"/>
          <w:marBottom w:val="0"/>
          <w:divBdr>
            <w:top w:val="none" w:sz="0" w:space="0" w:color="auto"/>
            <w:left w:val="none" w:sz="0" w:space="0" w:color="auto"/>
            <w:bottom w:val="none" w:sz="0" w:space="0" w:color="auto"/>
            <w:right w:val="none" w:sz="0" w:space="0" w:color="auto"/>
          </w:divBdr>
        </w:div>
        <w:div w:id="1689525587">
          <w:marLeft w:val="0"/>
          <w:marRight w:val="0"/>
          <w:marTop w:val="0"/>
          <w:marBottom w:val="0"/>
          <w:divBdr>
            <w:top w:val="none" w:sz="0" w:space="0" w:color="auto"/>
            <w:left w:val="none" w:sz="0" w:space="0" w:color="auto"/>
            <w:bottom w:val="none" w:sz="0" w:space="0" w:color="auto"/>
            <w:right w:val="none" w:sz="0" w:space="0" w:color="auto"/>
          </w:divBdr>
        </w:div>
        <w:div w:id="1734619388">
          <w:marLeft w:val="0"/>
          <w:marRight w:val="0"/>
          <w:marTop w:val="0"/>
          <w:marBottom w:val="0"/>
          <w:divBdr>
            <w:top w:val="none" w:sz="0" w:space="0" w:color="auto"/>
            <w:left w:val="none" w:sz="0" w:space="0" w:color="auto"/>
            <w:bottom w:val="none" w:sz="0" w:space="0" w:color="auto"/>
            <w:right w:val="none" w:sz="0" w:space="0" w:color="auto"/>
          </w:divBdr>
        </w:div>
        <w:div w:id="2058966391">
          <w:marLeft w:val="0"/>
          <w:marRight w:val="0"/>
          <w:marTop w:val="0"/>
          <w:marBottom w:val="0"/>
          <w:divBdr>
            <w:top w:val="none" w:sz="0" w:space="0" w:color="auto"/>
            <w:left w:val="none" w:sz="0" w:space="0" w:color="auto"/>
            <w:bottom w:val="none" w:sz="0" w:space="0" w:color="auto"/>
            <w:right w:val="none" w:sz="0" w:space="0" w:color="auto"/>
          </w:divBdr>
        </w:div>
        <w:div w:id="2122992418">
          <w:marLeft w:val="0"/>
          <w:marRight w:val="0"/>
          <w:marTop w:val="0"/>
          <w:marBottom w:val="0"/>
          <w:divBdr>
            <w:top w:val="none" w:sz="0" w:space="0" w:color="auto"/>
            <w:left w:val="none" w:sz="0" w:space="0" w:color="auto"/>
            <w:bottom w:val="none" w:sz="0" w:space="0" w:color="auto"/>
            <w:right w:val="none" w:sz="0" w:space="0" w:color="auto"/>
          </w:divBdr>
        </w:div>
      </w:divsChild>
    </w:div>
    <w:div w:id="1612009976">
      <w:bodyDiv w:val="1"/>
      <w:marLeft w:val="0"/>
      <w:marRight w:val="0"/>
      <w:marTop w:val="0"/>
      <w:marBottom w:val="0"/>
      <w:divBdr>
        <w:top w:val="none" w:sz="0" w:space="0" w:color="auto"/>
        <w:left w:val="none" w:sz="0" w:space="0" w:color="auto"/>
        <w:bottom w:val="none" w:sz="0" w:space="0" w:color="auto"/>
        <w:right w:val="none" w:sz="0" w:space="0" w:color="auto"/>
      </w:divBdr>
    </w:div>
    <w:div w:id="1663122995">
      <w:bodyDiv w:val="1"/>
      <w:marLeft w:val="0"/>
      <w:marRight w:val="0"/>
      <w:marTop w:val="0"/>
      <w:marBottom w:val="0"/>
      <w:divBdr>
        <w:top w:val="none" w:sz="0" w:space="0" w:color="auto"/>
        <w:left w:val="none" w:sz="0" w:space="0" w:color="auto"/>
        <w:bottom w:val="none" w:sz="0" w:space="0" w:color="auto"/>
        <w:right w:val="none" w:sz="0" w:space="0" w:color="auto"/>
      </w:divBdr>
    </w:div>
    <w:div w:id="1750998924">
      <w:bodyDiv w:val="1"/>
      <w:marLeft w:val="0"/>
      <w:marRight w:val="0"/>
      <w:marTop w:val="0"/>
      <w:marBottom w:val="0"/>
      <w:divBdr>
        <w:top w:val="none" w:sz="0" w:space="0" w:color="auto"/>
        <w:left w:val="none" w:sz="0" w:space="0" w:color="auto"/>
        <w:bottom w:val="none" w:sz="0" w:space="0" w:color="auto"/>
        <w:right w:val="none" w:sz="0" w:space="0" w:color="auto"/>
      </w:divBdr>
      <w:divsChild>
        <w:div w:id="1754937564">
          <w:marLeft w:val="0"/>
          <w:marRight w:val="0"/>
          <w:marTop w:val="0"/>
          <w:marBottom w:val="0"/>
          <w:divBdr>
            <w:top w:val="none" w:sz="0" w:space="0" w:color="auto"/>
            <w:left w:val="none" w:sz="0" w:space="0" w:color="auto"/>
            <w:bottom w:val="none" w:sz="0" w:space="0" w:color="auto"/>
            <w:right w:val="none" w:sz="0" w:space="0" w:color="auto"/>
          </w:divBdr>
        </w:div>
        <w:div w:id="1848714672">
          <w:marLeft w:val="0"/>
          <w:marRight w:val="0"/>
          <w:marTop w:val="0"/>
          <w:marBottom w:val="0"/>
          <w:divBdr>
            <w:top w:val="none" w:sz="0" w:space="0" w:color="auto"/>
            <w:left w:val="none" w:sz="0" w:space="0" w:color="auto"/>
            <w:bottom w:val="none" w:sz="0" w:space="0" w:color="auto"/>
            <w:right w:val="none" w:sz="0" w:space="0" w:color="auto"/>
          </w:divBdr>
        </w:div>
      </w:divsChild>
    </w:div>
    <w:div w:id="2044406237">
      <w:bodyDiv w:val="1"/>
      <w:marLeft w:val="0"/>
      <w:marRight w:val="0"/>
      <w:marTop w:val="0"/>
      <w:marBottom w:val="0"/>
      <w:divBdr>
        <w:top w:val="none" w:sz="0" w:space="0" w:color="auto"/>
        <w:left w:val="none" w:sz="0" w:space="0" w:color="auto"/>
        <w:bottom w:val="none" w:sz="0" w:space="0" w:color="auto"/>
        <w:right w:val="none" w:sz="0" w:space="0" w:color="auto"/>
      </w:divBdr>
      <w:divsChild>
        <w:div w:id="1276862388">
          <w:marLeft w:val="0"/>
          <w:marRight w:val="0"/>
          <w:marTop w:val="0"/>
          <w:marBottom w:val="0"/>
          <w:divBdr>
            <w:top w:val="none" w:sz="0" w:space="0" w:color="auto"/>
            <w:left w:val="none" w:sz="0" w:space="0" w:color="auto"/>
            <w:bottom w:val="none" w:sz="0" w:space="0" w:color="auto"/>
            <w:right w:val="none" w:sz="0" w:space="0" w:color="auto"/>
          </w:divBdr>
          <w:divsChild>
            <w:div w:id="583346801">
              <w:marLeft w:val="0"/>
              <w:marRight w:val="60"/>
              <w:marTop w:val="0"/>
              <w:marBottom w:val="0"/>
              <w:divBdr>
                <w:top w:val="none" w:sz="0" w:space="0" w:color="auto"/>
                <w:left w:val="none" w:sz="0" w:space="0" w:color="auto"/>
                <w:bottom w:val="none" w:sz="0" w:space="0" w:color="auto"/>
                <w:right w:val="none" w:sz="0" w:space="0" w:color="auto"/>
              </w:divBdr>
              <w:divsChild>
                <w:div w:id="1509708636">
                  <w:marLeft w:val="0"/>
                  <w:marRight w:val="0"/>
                  <w:marTop w:val="0"/>
                  <w:marBottom w:val="120"/>
                  <w:divBdr>
                    <w:top w:val="single" w:sz="6" w:space="0" w:color="C0C0C0"/>
                    <w:left w:val="single" w:sz="6" w:space="0" w:color="D9D9D9"/>
                    <w:bottom w:val="single" w:sz="6" w:space="0" w:color="D9D9D9"/>
                    <w:right w:val="single" w:sz="6" w:space="0" w:color="D9D9D9"/>
                  </w:divBdr>
                  <w:divsChild>
                    <w:div w:id="827095002">
                      <w:marLeft w:val="0"/>
                      <w:marRight w:val="0"/>
                      <w:marTop w:val="0"/>
                      <w:marBottom w:val="0"/>
                      <w:divBdr>
                        <w:top w:val="none" w:sz="0" w:space="0" w:color="auto"/>
                        <w:left w:val="none" w:sz="0" w:space="0" w:color="auto"/>
                        <w:bottom w:val="none" w:sz="0" w:space="0" w:color="auto"/>
                        <w:right w:val="none" w:sz="0" w:space="0" w:color="auto"/>
                      </w:divBdr>
                    </w:div>
                    <w:div w:id="48956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6029">
          <w:marLeft w:val="0"/>
          <w:marRight w:val="0"/>
          <w:marTop w:val="0"/>
          <w:marBottom w:val="0"/>
          <w:divBdr>
            <w:top w:val="none" w:sz="0" w:space="0" w:color="auto"/>
            <w:left w:val="none" w:sz="0" w:space="0" w:color="auto"/>
            <w:bottom w:val="none" w:sz="0" w:space="0" w:color="auto"/>
            <w:right w:val="none" w:sz="0" w:space="0" w:color="auto"/>
          </w:divBdr>
          <w:divsChild>
            <w:div w:id="896206768">
              <w:marLeft w:val="60"/>
              <w:marRight w:val="0"/>
              <w:marTop w:val="0"/>
              <w:marBottom w:val="0"/>
              <w:divBdr>
                <w:top w:val="none" w:sz="0" w:space="0" w:color="auto"/>
                <w:left w:val="none" w:sz="0" w:space="0" w:color="auto"/>
                <w:bottom w:val="none" w:sz="0" w:space="0" w:color="auto"/>
                <w:right w:val="none" w:sz="0" w:space="0" w:color="auto"/>
              </w:divBdr>
              <w:divsChild>
                <w:div w:id="2076316187">
                  <w:marLeft w:val="0"/>
                  <w:marRight w:val="0"/>
                  <w:marTop w:val="0"/>
                  <w:marBottom w:val="0"/>
                  <w:divBdr>
                    <w:top w:val="none" w:sz="0" w:space="0" w:color="auto"/>
                    <w:left w:val="none" w:sz="0" w:space="0" w:color="auto"/>
                    <w:bottom w:val="none" w:sz="0" w:space="0" w:color="auto"/>
                    <w:right w:val="none" w:sz="0" w:space="0" w:color="auto"/>
                  </w:divBdr>
                  <w:divsChild>
                    <w:div w:id="1333874557">
                      <w:marLeft w:val="0"/>
                      <w:marRight w:val="0"/>
                      <w:marTop w:val="0"/>
                      <w:marBottom w:val="120"/>
                      <w:divBdr>
                        <w:top w:val="single" w:sz="6" w:space="0" w:color="F5F5F5"/>
                        <w:left w:val="single" w:sz="6" w:space="0" w:color="F5F5F5"/>
                        <w:bottom w:val="single" w:sz="6" w:space="0" w:color="F5F5F5"/>
                        <w:right w:val="single" w:sz="6" w:space="0" w:color="F5F5F5"/>
                      </w:divBdr>
                      <w:divsChild>
                        <w:div w:id="556551906">
                          <w:marLeft w:val="0"/>
                          <w:marRight w:val="0"/>
                          <w:marTop w:val="0"/>
                          <w:marBottom w:val="0"/>
                          <w:divBdr>
                            <w:top w:val="none" w:sz="0" w:space="0" w:color="auto"/>
                            <w:left w:val="none" w:sz="0" w:space="0" w:color="auto"/>
                            <w:bottom w:val="none" w:sz="0" w:space="0" w:color="auto"/>
                            <w:right w:val="none" w:sz="0" w:space="0" w:color="auto"/>
                          </w:divBdr>
                          <w:divsChild>
                            <w:div w:id="85284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953</Words>
  <Characters>5434</Characters>
  <Application>Microsoft Office Word</Application>
  <DocSecurity>0</DocSecurity>
  <Lines>45</Lines>
  <Paragraphs>12</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IUCN</Company>
  <LinksUpToDate>false</LinksUpToDate>
  <CharactersWithSpaces>6375</CharactersWithSpaces>
  <SharedDoc>false</SharedDoc>
  <HLinks>
    <vt:vector size="36" baseType="variant">
      <vt:variant>
        <vt:i4>15794427</vt:i4>
      </vt:variant>
      <vt:variant>
        <vt:i4>15</vt:i4>
      </vt:variant>
      <vt:variant>
        <vt:i4>0</vt:i4>
      </vt:variant>
      <vt:variant>
        <vt:i4>5</vt:i4>
      </vt:variant>
      <vt:variant>
        <vt:lpwstr>http://www.ramsar.org/es/acerca-de/próxima-reunión</vt:lpwstr>
      </vt:variant>
      <vt:variant>
        <vt:lpwstr/>
      </vt:variant>
      <vt:variant>
        <vt:i4>1441869</vt:i4>
      </vt:variant>
      <vt:variant>
        <vt:i4>12</vt:i4>
      </vt:variant>
      <vt:variant>
        <vt:i4>0</vt:i4>
      </vt:variant>
      <vt:variant>
        <vt:i4>5</vt:i4>
      </vt:variant>
      <vt:variant>
        <vt:lpwstr>http://www.ramsar.org/sites/default/files/documents/pdf/rules-cop-2012-s.pdf</vt:lpwstr>
      </vt:variant>
      <vt:variant>
        <vt:lpwstr/>
      </vt:variant>
      <vt:variant>
        <vt:i4>3539062</vt:i4>
      </vt:variant>
      <vt:variant>
        <vt:i4>9</vt:i4>
      </vt:variant>
      <vt:variant>
        <vt:i4>0</vt:i4>
      </vt:variant>
      <vt:variant>
        <vt:i4>5</vt:i4>
      </vt:variant>
      <vt:variant>
        <vt:lpwstr>http://ramsar.rgis.ch/cda/ramsar/display/main/main.jsp?zn=ramsar&amp;cp=1-31-41_4000_0__</vt:lpwstr>
      </vt:variant>
      <vt:variant>
        <vt:lpwstr>SC</vt:lpwstr>
      </vt:variant>
      <vt:variant>
        <vt:i4>7667821</vt:i4>
      </vt:variant>
      <vt:variant>
        <vt:i4>6</vt:i4>
      </vt:variant>
      <vt:variant>
        <vt:i4>0</vt:i4>
      </vt:variant>
      <vt:variant>
        <vt:i4>5</vt:i4>
      </vt:variant>
      <vt:variant>
        <vt:lpwstr>http://www.ramsar.org/sites/default/files/documents/pdf/cop11/res/cop11-res19-s.pdf</vt:lpwstr>
      </vt:variant>
      <vt:variant>
        <vt:lpwstr/>
      </vt:variant>
      <vt:variant>
        <vt:i4>4128872</vt:i4>
      </vt:variant>
      <vt:variant>
        <vt:i4>3</vt:i4>
      </vt:variant>
      <vt:variant>
        <vt:i4>0</vt:i4>
      </vt:variant>
      <vt:variant>
        <vt:i4>5</vt:i4>
      </vt:variant>
      <vt:variant>
        <vt:lpwstr>http://www.ramsar.org/sites/default/files/documents/library/key_res_vii.01s.pdf</vt:lpwstr>
      </vt:variant>
      <vt:variant>
        <vt:lpwstr/>
      </vt:variant>
      <vt:variant>
        <vt:i4>5505092</vt:i4>
      </vt:variant>
      <vt:variant>
        <vt:i4>0</vt:i4>
      </vt:variant>
      <vt:variant>
        <vt:i4>0</vt:i4>
      </vt:variant>
      <vt:variant>
        <vt:i4>5</vt:i4>
      </vt:variant>
      <vt:variant>
        <vt:lpwstr>http://www.ramsar.org/sites/default/files/documents/library/key_res_3.03s.pdf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MVOTMA</dc:creator>
  <cp:lastModifiedBy>Ed Jennings</cp:lastModifiedBy>
  <cp:revision>3</cp:revision>
  <cp:lastPrinted>2022-10-31T17:25:00Z</cp:lastPrinted>
  <dcterms:created xsi:type="dcterms:W3CDTF">2022-11-01T10:20:00Z</dcterms:created>
  <dcterms:modified xsi:type="dcterms:W3CDTF">2022-11-02T10:45:00Z</dcterms:modified>
</cp:coreProperties>
</file>