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E3" w:rsidRPr="00A30FA4" w:rsidRDefault="001A2FE3" w:rsidP="00FB101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bCs/>
          <w:szCs w:val="20"/>
        </w:rPr>
      </w:pPr>
      <w:bookmarkStart w:id="0" w:name="_GoBack"/>
      <w:bookmarkEnd w:id="0"/>
      <w:r w:rsidRPr="00A30FA4">
        <w:rPr>
          <w:rFonts w:asciiTheme="minorHAnsi" w:hAnsiTheme="minorHAnsi"/>
          <w:bCs/>
          <w:szCs w:val="20"/>
        </w:rPr>
        <w:t>CONVENTION ON WETLANDS (Ramsar, Iran, 1971)</w:t>
      </w:r>
    </w:p>
    <w:p w:rsidR="001A2FE3" w:rsidRPr="00A30FA4" w:rsidRDefault="001A2FE3" w:rsidP="00FB101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bCs/>
          <w:szCs w:val="20"/>
        </w:rPr>
      </w:pPr>
      <w:r w:rsidRPr="00A30FA4">
        <w:rPr>
          <w:rFonts w:asciiTheme="minorHAnsi" w:hAnsiTheme="minorHAnsi"/>
          <w:bCs/>
          <w:szCs w:val="20"/>
        </w:rPr>
        <w:t>4</w:t>
      </w:r>
      <w:r w:rsidR="001271AF" w:rsidRPr="00A30FA4">
        <w:rPr>
          <w:rFonts w:asciiTheme="minorHAnsi" w:hAnsiTheme="minorHAnsi"/>
          <w:bCs/>
          <w:szCs w:val="20"/>
        </w:rPr>
        <w:t>8</w:t>
      </w:r>
      <w:r w:rsidR="001271AF" w:rsidRPr="00A30FA4">
        <w:rPr>
          <w:rFonts w:asciiTheme="minorHAnsi" w:hAnsiTheme="minorHAnsi"/>
          <w:bCs/>
          <w:szCs w:val="20"/>
          <w:vertAlign w:val="superscript"/>
        </w:rPr>
        <w:t>th</w:t>
      </w:r>
      <w:r w:rsidR="001271AF" w:rsidRPr="00A30FA4">
        <w:rPr>
          <w:rFonts w:asciiTheme="minorHAnsi" w:hAnsiTheme="minorHAnsi"/>
          <w:bCs/>
          <w:szCs w:val="20"/>
        </w:rPr>
        <w:t xml:space="preserve"> </w:t>
      </w:r>
      <w:r w:rsidRPr="00A30FA4">
        <w:rPr>
          <w:rFonts w:asciiTheme="minorHAnsi" w:hAnsiTheme="minorHAnsi"/>
          <w:bCs/>
          <w:szCs w:val="20"/>
        </w:rPr>
        <w:t>Meeting of the Standing Committee</w:t>
      </w:r>
    </w:p>
    <w:p w:rsidR="001A2FE3" w:rsidRPr="00A30FA4" w:rsidRDefault="001A2FE3" w:rsidP="00FB101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bCs/>
          <w:szCs w:val="20"/>
        </w:rPr>
      </w:pPr>
      <w:r w:rsidRPr="00A30FA4">
        <w:rPr>
          <w:rFonts w:asciiTheme="minorHAnsi" w:hAnsiTheme="minorHAnsi"/>
          <w:bCs/>
          <w:szCs w:val="20"/>
        </w:rPr>
        <w:t xml:space="preserve">Gland, Switzerland, </w:t>
      </w:r>
      <w:r w:rsidR="001271AF" w:rsidRPr="00A30FA4">
        <w:rPr>
          <w:rFonts w:asciiTheme="minorHAnsi" w:hAnsiTheme="minorHAnsi"/>
          <w:bCs/>
          <w:szCs w:val="20"/>
        </w:rPr>
        <w:t>26-30 January 2015</w:t>
      </w:r>
    </w:p>
    <w:p w:rsidR="001A2FE3" w:rsidRPr="00A30FA4" w:rsidRDefault="001A2FE3" w:rsidP="00FB1011">
      <w:pPr>
        <w:jc w:val="right"/>
        <w:rPr>
          <w:rFonts w:asciiTheme="minorHAnsi" w:hAnsiTheme="minorHAnsi"/>
          <w:b/>
          <w:sz w:val="32"/>
          <w:szCs w:val="32"/>
        </w:rPr>
      </w:pPr>
    </w:p>
    <w:p w:rsidR="001A2FE3" w:rsidRPr="00FB1011" w:rsidRDefault="001C6804" w:rsidP="00FB1011">
      <w:pPr>
        <w:jc w:val="right"/>
        <w:rPr>
          <w:rFonts w:asciiTheme="minorHAnsi" w:hAnsiTheme="minorHAnsi"/>
          <w:b/>
          <w:sz w:val="28"/>
          <w:szCs w:val="28"/>
        </w:rPr>
      </w:pPr>
      <w:r w:rsidRPr="00FB1011">
        <w:rPr>
          <w:rFonts w:asciiTheme="minorHAnsi" w:hAnsiTheme="minorHAnsi"/>
          <w:b/>
          <w:sz w:val="28"/>
          <w:szCs w:val="28"/>
        </w:rPr>
        <w:t>SC4</w:t>
      </w:r>
      <w:r w:rsidR="001271AF" w:rsidRPr="00FB1011">
        <w:rPr>
          <w:rFonts w:asciiTheme="minorHAnsi" w:hAnsiTheme="minorHAnsi"/>
          <w:b/>
          <w:sz w:val="28"/>
          <w:szCs w:val="28"/>
        </w:rPr>
        <w:t>8</w:t>
      </w:r>
      <w:r w:rsidR="00840328" w:rsidRPr="00FB1011">
        <w:rPr>
          <w:rFonts w:asciiTheme="minorHAnsi" w:hAnsiTheme="minorHAnsi"/>
          <w:b/>
          <w:sz w:val="28"/>
          <w:szCs w:val="28"/>
        </w:rPr>
        <w:t>-20</w:t>
      </w:r>
      <w:r w:rsidR="001A6FDE">
        <w:rPr>
          <w:rFonts w:asciiTheme="minorHAnsi" w:hAnsiTheme="minorHAnsi"/>
          <w:b/>
          <w:sz w:val="28"/>
          <w:szCs w:val="28"/>
        </w:rPr>
        <w:t xml:space="preserve"> Rev.1</w:t>
      </w:r>
    </w:p>
    <w:p w:rsidR="001A2FE3" w:rsidRPr="00FB1011" w:rsidRDefault="001A2FE3" w:rsidP="00FB1011">
      <w:pPr>
        <w:jc w:val="right"/>
        <w:rPr>
          <w:rFonts w:asciiTheme="minorHAnsi" w:hAnsiTheme="minorHAnsi"/>
          <w:b/>
          <w:sz w:val="28"/>
          <w:szCs w:val="28"/>
        </w:rPr>
      </w:pPr>
    </w:p>
    <w:p w:rsidR="00C02C55" w:rsidRPr="00FB1011" w:rsidRDefault="001C6804" w:rsidP="00FB1011">
      <w:pPr>
        <w:ind w:left="540" w:hanging="540"/>
        <w:jc w:val="center"/>
        <w:rPr>
          <w:rFonts w:asciiTheme="minorHAnsi" w:hAnsiTheme="minorHAnsi"/>
          <w:b/>
          <w:sz w:val="28"/>
          <w:szCs w:val="28"/>
        </w:rPr>
      </w:pPr>
      <w:r w:rsidRPr="00FB1011">
        <w:rPr>
          <w:rFonts w:asciiTheme="minorHAnsi" w:hAnsiTheme="minorHAnsi"/>
          <w:b/>
          <w:sz w:val="28"/>
          <w:szCs w:val="28"/>
        </w:rPr>
        <w:t>B</w:t>
      </w:r>
      <w:r w:rsidR="00C02C55" w:rsidRPr="00FB1011">
        <w:rPr>
          <w:rFonts w:asciiTheme="minorHAnsi" w:hAnsiTheme="minorHAnsi"/>
          <w:b/>
          <w:sz w:val="28"/>
          <w:szCs w:val="28"/>
        </w:rPr>
        <w:t xml:space="preserve">udget scenarios </w:t>
      </w:r>
      <w:r w:rsidRPr="00FB1011">
        <w:rPr>
          <w:rFonts w:asciiTheme="minorHAnsi" w:hAnsiTheme="minorHAnsi"/>
          <w:b/>
          <w:sz w:val="28"/>
          <w:szCs w:val="28"/>
        </w:rPr>
        <w:t>for 201</w:t>
      </w:r>
      <w:r w:rsidR="001271AF" w:rsidRPr="00FB1011">
        <w:rPr>
          <w:rFonts w:asciiTheme="minorHAnsi" w:hAnsiTheme="minorHAnsi"/>
          <w:b/>
          <w:sz w:val="28"/>
          <w:szCs w:val="28"/>
        </w:rPr>
        <w:t>6</w:t>
      </w:r>
      <w:r w:rsidRPr="00FB1011">
        <w:rPr>
          <w:rFonts w:asciiTheme="minorHAnsi" w:hAnsiTheme="minorHAnsi"/>
          <w:b/>
          <w:sz w:val="28"/>
          <w:szCs w:val="28"/>
        </w:rPr>
        <w:t>-201</w:t>
      </w:r>
      <w:r w:rsidR="001271AF" w:rsidRPr="00FB1011">
        <w:rPr>
          <w:rFonts w:asciiTheme="minorHAnsi" w:hAnsiTheme="minorHAnsi"/>
          <w:b/>
          <w:sz w:val="28"/>
          <w:szCs w:val="28"/>
        </w:rPr>
        <w:t>8</w:t>
      </w:r>
      <w:r w:rsidRPr="00FB1011">
        <w:rPr>
          <w:rFonts w:asciiTheme="minorHAnsi" w:hAnsiTheme="minorHAnsi"/>
          <w:b/>
          <w:sz w:val="28"/>
          <w:szCs w:val="28"/>
        </w:rPr>
        <w:t xml:space="preserve"> </w:t>
      </w:r>
      <w:r w:rsidR="00C02C55" w:rsidRPr="00FB1011">
        <w:rPr>
          <w:rFonts w:asciiTheme="minorHAnsi" w:hAnsiTheme="minorHAnsi"/>
          <w:b/>
          <w:sz w:val="28"/>
          <w:szCs w:val="28"/>
        </w:rPr>
        <w:t xml:space="preserve">and </w:t>
      </w:r>
      <w:r w:rsidRPr="00FB1011">
        <w:rPr>
          <w:rFonts w:asciiTheme="minorHAnsi" w:hAnsiTheme="minorHAnsi"/>
          <w:b/>
          <w:sz w:val="28"/>
          <w:szCs w:val="28"/>
        </w:rPr>
        <w:t>Draft Resolution on f</w:t>
      </w:r>
      <w:r w:rsidR="00C02C55" w:rsidRPr="00FB1011">
        <w:rPr>
          <w:rFonts w:asciiTheme="minorHAnsi" w:hAnsiTheme="minorHAnsi"/>
          <w:b/>
          <w:sz w:val="28"/>
          <w:szCs w:val="28"/>
        </w:rPr>
        <w:t>inancial and budgetary matters for the 201</w:t>
      </w:r>
      <w:r w:rsidR="001271AF" w:rsidRPr="00FB1011">
        <w:rPr>
          <w:rFonts w:asciiTheme="minorHAnsi" w:hAnsiTheme="minorHAnsi"/>
          <w:b/>
          <w:sz w:val="28"/>
          <w:szCs w:val="28"/>
        </w:rPr>
        <w:t>6</w:t>
      </w:r>
      <w:r w:rsidR="00C02C55" w:rsidRPr="00FB1011">
        <w:rPr>
          <w:rFonts w:asciiTheme="minorHAnsi" w:hAnsiTheme="minorHAnsi"/>
          <w:b/>
          <w:sz w:val="28"/>
          <w:szCs w:val="28"/>
        </w:rPr>
        <w:t>-201</w:t>
      </w:r>
      <w:r w:rsidR="00731386" w:rsidRPr="00FB1011">
        <w:rPr>
          <w:rFonts w:asciiTheme="minorHAnsi" w:hAnsiTheme="minorHAnsi"/>
          <w:b/>
          <w:sz w:val="28"/>
          <w:szCs w:val="28"/>
        </w:rPr>
        <w:t>8</w:t>
      </w:r>
      <w:r w:rsidR="00C02C55" w:rsidRPr="00FB1011">
        <w:rPr>
          <w:rFonts w:asciiTheme="minorHAnsi" w:hAnsiTheme="minorHAnsi"/>
          <w:b/>
          <w:sz w:val="28"/>
          <w:szCs w:val="28"/>
        </w:rPr>
        <w:t xml:space="preserve"> triennium</w:t>
      </w:r>
    </w:p>
    <w:p w:rsidR="001472A8" w:rsidRPr="00FB1011" w:rsidRDefault="001472A8" w:rsidP="00FB1011">
      <w:pPr>
        <w:rPr>
          <w:rFonts w:asciiTheme="minorHAnsi" w:hAnsiTheme="minorHAnsi"/>
          <w:sz w:val="22"/>
          <w:szCs w:val="22"/>
        </w:rPr>
      </w:pPr>
    </w:p>
    <w:p w:rsidR="005356D1" w:rsidRPr="00FB1011" w:rsidRDefault="00D63F69" w:rsidP="00FB1011">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FB1011">
        <w:rPr>
          <w:rFonts w:asciiTheme="minorHAnsi" w:hAnsiTheme="minorHAnsi"/>
          <w:b/>
          <w:bCs/>
          <w:sz w:val="22"/>
          <w:szCs w:val="22"/>
        </w:rPr>
        <w:t>Action requested:</w:t>
      </w:r>
      <w:r w:rsidRPr="00FB1011">
        <w:rPr>
          <w:rFonts w:asciiTheme="minorHAnsi" w:hAnsiTheme="minorHAnsi"/>
          <w:sz w:val="22"/>
          <w:szCs w:val="22"/>
        </w:rPr>
        <w:t xml:space="preserve"> The Standing Committee is invited to </w:t>
      </w:r>
      <w:r w:rsidR="00E055A2" w:rsidRPr="00FB1011">
        <w:rPr>
          <w:rFonts w:asciiTheme="minorHAnsi" w:hAnsiTheme="minorHAnsi"/>
          <w:sz w:val="22"/>
          <w:szCs w:val="22"/>
        </w:rPr>
        <w:t xml:space="preserve">note the </w:t>
      </w:r>
      <w:r w:rsidR="001472A8" w:rsidRPr="00FB1011">
        <w:rPr>
          <w:rFonts w:asciiTheme="minorHAnsi" w:hAnsiTheme="minorHAnsi"/>
          <w:sz w:val="22"/>
          <w:szCs w:val="22"/>
        </w:rPr>
        <w:t>contents of this report</w:t>
      </w:r>
      <w:r w:rsidR="003538C2" w:rsidRPr="00FB1011">
        <w:rPr>
          <w:rFonts w:asciiTheme="minorHAnsi" w:hAnsiTheme="minorHAnsi"/>
          <w:sz w:val="22"/>
          <w:szCs w:val="22"/>
        </w:rPr>
        <w:t xml:space="preserve"> and </w:t>
      </w:r>
      <w:r w:rsidR="00D27C96" w:rsidRPr="00FB1011">
        <w:rPr>
          <w:rFonts w:asciiTheme="minorHAnsi" w:hAnsiTheme="minorHAnsi"/>
          <w:sz w:val="22"/>
          <w:szCs w:val="22"/>
        </w:rPr>
        <w:t xml:space="preserve">confirm </w:t>
      </w:r>
      <w:r w:rsidR="00E855C8" w:rsidRPr="00FB1011">
        <w:rPr>
          <w:rFonts w:asciiTheme="minorHAnsi" w:hAnsiTheme="minorHAnsi"/>
          <w:sz w:val="22"/>
          <w:szCs w:val="22"/>
        </w:rPr>
        <w:t xml:space="preserve">the </w:t>
      </w:r>
      <w:r w:rsidR="00D27C96" w:rsidRPr="00FB1011">
        <w:rPr>
          <w:rFonts w:asciiTheme="minorHAnsi" w:hAnsiTheme="minorHAnsi"/>
          <w:sz w:val="22"/>
          <w:szCs w:val="22"/>
        </w:rPr>
        <w:t xml:space="preserve">combined </w:t>
      </w:r>
      <w:r w:rsidR="00030114" w:rsidRPr="00FB1011">
        <w:rPr>
          <w:rFonts w:asciiTheme="minorHAnsi" w:hAnsiTheme="minorHAnsi"/>
          <w:sz w:val="22"/>
          <w:szCs w:val="22"/>
        </w:rPr>
        <w:t>budget scenarios (core and non-c</w:t>
      </w:r>
      <w:r w:rsidR="003538C2" w:rsidRPr="00FB1011">
        <w:rPr>
          <w:rFonts w:asciiTheme="minorHAnsi" w:hAnsiTheme="minorHAnsi"/>
          <w:sz w:val="22"/>
          <w:szCs w:val="22"/>
        </w:rPr>
        <w:t xml:space="preserve">ore) </w:t>
      </w:r>
      <w:r w:rsidR="00D27C96" w:rsidRPr="00FB1011">
        <w:rPr>
          <w:rFonts w:asciiTheme="minorHAnsi" w:hAnsiTheme="minorHAnsi"/>
          <w:sz w:val="22"/>
          <w:szCs w:val="22"/>
        </w:rPr>
        <w:t>it</w:t>
      </w:r>
      <w:r w:rsidR="003538C2" w:rsidRPr="00FB1011">
        <w:rPr>
          <w:rFonts w:asciiTheme="minorHAnsi" w:hAnsiTheme="minorHAnsi"/>
          <w:sz w:val="22"/>
          <w:szCs w:val="22"/>
        </w:rPr>
        <w:t xml:space="preserve"> would like to see presented to Parties at the </w:t>
      </w:r>
      <w:r w:rsidR="00030114" w:rsidRPr="00FB1011">
        <w:rPr>
          <w:rFonts w:asciiTheme="minorHAnsi" w:hAnsiTheme="minorHAnsi"/>
          <w:sz w:val="22"/>
          <w:szCs w:val="22"/>
        </w:rPr>
        <w:t>1</w:t>
      </w:r>
      <w:r w:rsidR="001271AF" w:rsidRPr="00FB1011">
        <w:rPr>
          <w:rFonts w:asciiTheme="minorHAnsi" w:hAnsiTheme="minorHAnsi"/>
          <w:sz w:val="22"/>
          <w:szCs w:val="22"/>
        </w:rPr>
        <w:t>2</w:t>
      </w:r>
      <w:r w:rsidR="00030114" w:rsidRPr="00FB1011">
        <w:rPr>
          <w:rFonts w:asciiTheme="minorHAnsi" w:hAnsiTheme="minorHAnsi"/>
          <w:sz w:val="22"/>
          <w:szCs w:val="22"/>
          <w:vertAlign w:val="superscript"/>
        </w:rPr>
        <w:t>th</w:t>
      </w:r>
      <w:r w:rsidR="00030114" w:rsidRPr="00FB1011">
        <w:rPr>
          <w:rFonts w:asciiTheme="minorHAnsi" w:hAnsiTheme="minorHAnsi"/>
          <w:sz w:val="22"/>
          <w:szCs w:val="22"/>
        </w:rPr>
        <w:t xml:space="preserve"> meeting of the</w:t>
      </w:r>
      <w:r w:rsidR="00835836" w:rsidRPr="00FB1011">
        <w:rPr>
          <w:rFonts w:asciiTheme="minorHAnsi" w:hAnsiTheme="minorHAnsi"/>
          <w:sz w:val="22"/>
          <w:szCs w:val="22"/>
        </w:rPr>
        <w:t xml:space="preserve"> Conference of the</w:t>
      </w:r>
      <w:r w:rsidR="00030114" w:rsidRPr="00FB1011">
        <w:rPr>
          <w:rFonts w:asciiTheme="minorHAnsi" w:hAnsiTheme="minorHAnsi"/>
          <w:sz w:val="22"/>
          <w:szCs w:val="22"/>
        </w:rPr>
        <w:t xml:space="preserve"> Contracting Parties. At the 4</w:t>
      </w:r>
      <w:r w:rsidR="001271AF" w:rsidRPr="00FB1011">
        <w:rPr>
          <w:rFonts w:asciiTheme="minorHAnsi" w:hAnsiTheme="minorHAnsi"/>
          <w:sz w:val="22"/>
          <w:szCs w:val="22"/>
        </w:rPr>
        <w:t>8</w:t>
      </w:r>
      <w:r w:rsidR="00C25D35" w:rsidRPr="00FB1011">
        <w:rPr>
          <w:rFonts w:asciiTheme="minorHAnsi" w:hAnsiTheme="minorHAnsi"/>
          <w:sz w:val="22"/>
          <w:szCs w:val="22"/>
          <w:vertAlign w:val="superscript"/>
        </w:rPr>
        <w:t>th</w:t>
      </w:r>
      <w:r w:rsidR="00030114" w:rsidRPr="00FB1011">
        <w:rPr>
          <w:rFonts w:asciiTheme="minorHAnsi" w:hAnsiTheme="minorHAnsi"/>
          <w:sz w:val="22"/>
          <w:szCs w:val="22"/>
        </w:rPr>
        <w:t xml:space="preserve"> meeting of the Standing Committee, t</w:t>
      </w:r>
      <w:r w:rsidR="003538C2" w:rsidRPr="00FB1011">
        <w:rPr>
          <w:rFonts w:asciiTheme="minorHAnsi" w:hAnsiTheme="minorHAnsi"/>
          <w:sz w:val="22"/>
          <w:szCs w:val="22"/>
        </w:rPr>
        <w:t xml:space="preserve">here </w:t>
      </w:r>
      <w:r w:rsidR="00030114" w:rsidRPr="00FB1011">
        <w:rPr>
          <w:rFonts w:asciiTheme="minorHAnsi" w:hAnsiTheme="minorHAnsi"/>
          <w:sz w:val="22"/>
          <w:szCs w:val="22"/>
        </w:rPr>
        <w:t>will be</w:t>
      </w:r>
      <w:r w:rsidR="003538C2" w:rsidRPr="00FB1011">
        <w:rPr>
          <w:rFonts w:asciiTheme="minorHAnsi" w:hAnsiTheme="minorHAnsi"/>
          <w:sz w:val="22"/>
          <w:szCs w:val="22"/>
        </w:rPr>
        <w:t xml:space="preserve"> </w:t>
      </w:r>
      <w:r w:rsidR="00030114" w:rsidRPr="00FB1011">
        <w:rPr>
          <w:rFonts w:asciiTheme="minorHAnsi" w:hAnsiTheme="minorHAnsi"/>
          <w:sz w:val="22"/>
          <w:szCs w:val="22"/>
        </w:rPr>
        <w:t>an</w:t>
      </w:r>
      <w:r w:rsidR="003538C2" w:rsidRPr="00FB1011">
        <w:rPr>
          <w:rFonts w:asciiTheme="minorHAnsi" w:hAnsiTheme="minorHAnsi"/>
          <w:sz w:val="22"/>
          <w:szCs w:val="22"/>
        </w:rPr>
        <w:t xml:space="preserve"> opportunity for further explanation of the basic assumptions and priorities inc</w:t>
      </w:r>
      <w:r w:rsidR="00030114" w:rsidRPr="00FB1011">
        <w:rPr>
          <w:rFonts w:asciiTheme="minorHAnsi" w:hAnsiTheme="minorHAnsi"/>
          <w:sz w:val="22"/>
          <w:szCs w:val="22"/>
        </w:rPr>
        <w:t xml:space="preserve">luded in the budget scenarios. </w:t>
      </w:r>
    </w:p>
    <w:p w:rsidR="00012537" w:rsidRDefault="00012537" w:rsidP="00FB1011">
      <w:pPr>
        <w:rPr>
          <w:rFonts w:asciiTheme="minorHAnsi" w:hAnsiTheme="minorHAnsi"/>
          <w:b/>
          <w:sz w:val="22"/>
          <w:szCs w:val="22"/>
          <w:lang w:val="en-GB"/>
        </w:rPr>
      </w:pPr>
    </w:p>
    <w:p w:rsidR="00FB1011" w:rsidRPr="00FB1011" w:rsidRDefault="00FB1011" w:rsidP="00FB1011">
      <w:pPr>
        <w:rPr>
          <w:rFonts w:asciiTheme="minorHAnsi" w:hAnsiTheme="minorHAnsi"/>
          <w:b/>
          <w:sz w:val="22"/>
          <w:szCs w:val="22"/>
          <w:lang w:val="en-GB"/>
        </w:rPr>
      </w:pPr>
    </w:p>
    <w:p w:rsidR="005B274A" w:rsidRPr="00FB1011" w:rsidRDefault="00A52E83" w:rsidP="00FB1011">
      <w:pPr>
        <w:ind w:left="540" w:hanging="540"/>
        <w:rPr>
          <w:rFonts w:asciiTheme="minorHAnsi" w:hAnsiTheme="minorHAnsi"/>
          <w:b/>
          <w:sz w:val="22"/>
          <w:szCs w:val="22"/>
        </w:rPr>
      </w:pPr>
      <w:r w:rsidRPr="00FB1011">
        <w:rPr>
          <w:rFonts w:asciiTheme="minorHAnsi" w:hAnsiTheme="minorHAnsi"/>
          <w:b/>
          <w:sz w:val="22"/>
          <w:szCs w:val="22"/>
        </w:rPr>
        <w:t>Budget scenarios for the 201</w:t>
      </w:r>
      <w:r w:rsidR="001271AF" w:rsidRPr="00FB1011">
        <w:rPr>
          <w:rFonts w:asciiTheme="minorHAnsi" w:hAnsiTheme="minorHAnsi"/>
          <w:b/>
          <w:sz w:val="22"/>
          <w:szCs w:val="22"/>
        </w:rPr>
        <w:t>6</w:t>
      </w:r>
      <w:r w:rsidRPr="00FB1011">
        <w:rPr>
          <w:rFonts w:asciiTheme="minorHAnsi" w:hAnsiTheme="minorHAnsi"/>
          <w:b/>
          <w:sz w:val="22"/>
          <w:szCs w:val="22"/>
        </w:rPr>
        <w:t>-201</w:t>
      </w:r>
      <w:r w:rsidR="001271AF" w:rsidRPr="00FB1011">
        <w:rPr>
          <w:rFonts w:asciiTheme="minorHAnsi" w:hAnsiTheme="minorHAnsi"/>
          <w:b/>
          <w:sz w:val="22"/>
          <w:szCs w:val="22"/>
        </w:rPr>
        <w:t>8</w:t>
      </w:r>
      <w:r w:rsidRPr="00FB1011">
        <w:rPr>
          <w:rFonts w:asciiTheme="minorHAnsi" w:hAnsiTheme="minorHAnsi"/>
          <w:b/>
          <w:sz w:val="22"/>
          <w:szCs w:val="22"/>
        </w:rPr>
        <w:t xml:space="preserve"> triennium</w:t>
      </w:r>
    </w:p>
    <w:p w:rsidR="0086507D" w:rsidRPr="00FB1011" w:rsidRDefault="0086507D" w:rsidP="00FB1011">
      <w:pPr>
        <w:ind w:left="540" w:hanging="540"/>
        <w:rPr>
          <w:rFonts w:asciiTheme="minorHAnsi" w:hAnsiTheme="minorHAnsi"/>
          <w:b/>
          <w:sz w:val="22"/>
          <w:szCs w:val="22"/>
        </w:rPr>
      </w:pPr>
    </w:p>
    <w:p w:rsidR="00790090" w:rsidRPr="00FB1011" w:rsidRDefault="00557BB6" w:rsidP="00FB1011">
      <w:pPr>
        <w:pStyle w:val="MGfulltext"/>
        <w:numPr>
          <w:ilvl w:val="0"/>
          <w:numId w:val="1"/>
        </w:numPr>
        <w:spacing w:after="0"/>
        <w:ind w:left="426" w:hanging="426"/>
        <w:rPr>
          <w:rFonts w:asciiTheme="minorHAnsi" w:eastAsia="Batang" w:hAnsiTheme="minorHAnsi" w:cs="Times New Roman"/>
          <w:sz w:val="22"/>
          <w:szCs w:val="22"/>
        </w:rPr>
      </w:pPr>
      <w:r w:rsidRPr="00FB1011">
        <w:rPr>
          <w:rFonts w:asciiTheme="minorHAnsi" w:eastAsia="Batang" w:hAnsiTheme="minorHAnsi" w:cs="Times New Roman"/>
          <w:sz w:val="22"/>
          <w:szCs w:val="22"/>
        </w:rPr>
        <w:t>I</w:t>
      </w:r>
      <w:r w:rsidR="00731386" w:rsidRPr="00FB1011">
        <w:rPr>
          <w:rFonts w:asciiTheme="minorHAnsi" w:eastAsia="Batang" w:hAnsiTheme="minorHAnsi" w:cs="Times New Roman"/>
          <w:sz w:val="22"/>
          <w:szCs w:val="22"/>
        </w:rPr>
        <w:t xml:space="preserve">n 2011, </w:t>
      </w:r>
      <w:r w:rsidR="00A52E83" w:rsidRPr="00FB1011">
        <w:rPr>
          <w:rFonts w:asciiTheme="minorHAnsi" w:eastAsia="Batang" w:hAnsiTheme="minorHAnsi" w:cs="Times New Roman"/>
          <w:sz w:val="22"/>
          <w:szCs w:val="22"/>
        </w:rPr>
        <w:t>the Ramsar Secretariat</w:t>
      </w:r>
      <w:r w:rsidR="0086507D" w:rsidRPr="00FB1011">
        <w:rPr>
          <w:rFonts w:asciiTheme="minorHAnsi" w:eastAsia="Batang" w:hAnsiTheme="minorHAnsi" w:cs="Times New Roman"/>
          <w:sz w:val="22"/>
          <w:szCs w:val="22"/>
        </w:rPr>
        <w:t xml:space="preserve"> s</w:t>
      </w:r>
      <w:r w:rsidR="00731386" w:rsidRPr="00FB1011">
        <w:rPr>
          <w:rFonts w:asciiTheme="minorHAnsi" w:eastAsia="Batang" w:hAnsiTheme="minorHAnsi" w:cs="Times New Roman"/>
          <w:sz w:val="22"/>
          <w:szCs w:val="22"/>
        </w:rPr>
        <w:t xml:space="preserve">ought </w:t>
      </w:r>
      <w:r w:rsidR="00A52E83" w:rsidRPr="00FB1011">
        <w:rPr>
          <w:rFonts w:asciiTheme="minorHAnsi" w:eastAsia="Batang" w:hAnsiTheme="minorHAnsi" w:cs="Times New Roman"/>
          <w:sz w:val="22"/>
          <w:szCs w:val="22"/>
        </w:rPr>
        <w:t xml:space="preserve">the </w:t>
      </w:r>
      <w:r w:rsidR="0086507D" w:rsidRPr="00FB1011">
        <w:rPr>
          <w:rFonts w:asciiTheme="minorHAnsi" w:eastAsia="Batang" w:hAnsiTheme="minorHAnsi" w:cs="Times New Roman"/>
          <w:sz w:val="22"/>
          <w:szCs w:val="22"/>
        </w:rPr>
        <w:t xml:space="preserve">approval </w:t>
      </w:r>
      <w:r w:rsidR="00A52E83" w:rsidRPr="00FB1011">
        <w:rPr>
          <w:rFonts w:asciiTheme="minorHAnsi" w:eastAsia="Batang" w:hAnsiTheme="minorHAnsi" w:cs="Times New Roman"/>
          <w:sz w:val="22"/>
          <w:szCs w:val="22"/>
        </w:rPr>
        <w:t xml:space="preserve">of the Standing Committee and Conference of the </w:t>
      </w:r>
      <w:r w:rsidR="00835836" w:rsidRPr="00FB1011">
        <w:rPr>
          <w:rFonts w:asciiTheme="minorHAnsi" w:eastAsia="Batang" w:hAnsiTheme="minorHAnsi" w:cs="Times New Roman"/>
          <w:sz w:val="22"/>
          <w:szCs w:val="22"/>
        </w:rPr>
        <w:t xml:space="preserve">Contracting </w:t>
      </w:r>
      <w:r w:rsidR="00A52E83" w:rsidRPr="00FB1011">
        <w:rPr>
          <w:rFonts w:asciiTheme="minorHAnsi" w:eastAsia="Batang" w:hAnsiTheme="minorHAnsi" w:cs="Times New Roman"/>
          <w:sz w:val="22"/>
          <w:szCs w:val="22"/>
        </w:rPr>
        <w:t xml:space="preserve">Parties </w:t>
      </w:r>
      <w:r w:rsidR="00835836" w:rsidRPr="00FB1011">
        <w:rPr>
          <w:rFonts w:asciiTheme="minorHAnsi" w:eastAsia="Batang" w:hAnsiTheme="minorHAnsi" w:cs="Times New Roman"/>
          <w:sz w:val="22"/>
          <w:szCs w:val="22"/>
        </w:rPr>
        <w:t xml:space="preserve">(COP) </w:t>
      </w:r>
      <w:r w:rsidR="00A52E83" w:rsidRPr="00FB1011">
        <w:rPr>
          <w:rFonts w:asciiTheme="minorHAnsi" w:eastAsia="Batang" w:hAnsiTheme="minorHAnsi" w:cs="Times New Roman"/>
          <w:sz w:val="22"/>
          <w:szCs w:val="22"/>
        </w:rPr>
        <w:t>of both a c</w:t>
      </w:r>
      <w:r w:rsidR="0086507D" w:rsidRPr="00FB1011">
        <w:rPr>
          <w:rFonts w:asciiTheme="minorHAnsi" w:eastAsia="Batang" w:hAnsiTheme="minorHAnsi" w:cs="Times New Roman"/>
          <w:sz w:val="22"/>
          <w:szCs w:val="22"/>
        </w:rPr>
        <w:t xml:space="preserve">ore budget (funded) and </w:t>
      </w:r>
      <w:r w:rsidR="00A52E83" w:rsidRPr="00FB1011">
        <w:rPr>
          <w:rFonts w:asciiTheme="minorHAnsi" w:eastAsia="Batang" w:hAnsiTheme="minorHAnsi" w:cs="Times New Roman"/>
          <w:sz w:val="22"/>
          <w:szCs w:val="22"/>
        </w:rPr>
        <w:t>a non-c</w:t>
      </w:r>
      <w:r w:rsidR="0086507D" w:rsidRPr="00FB1011">
        <w:rPr>
          <w:rFonts w:asciiTheme="minorHAnsi" w:eastAsia="Batang" w:hAnsiTheme="minorHAnsi" w:cs="Times New Roman"/>
          <w:sz w:val="22"/>
          <w:szCs w:val="22"/>
        </w:rPr>
        <w:t xml:space="preserve">ore budget </w:t>
      </w:r>
      <w:r w:rsidR="00FA4061" w:rsidRPr="00FB1011">
        <w:rPr>
          <w:rFonts w:asciiTheme="minorHAnsi" w:eastAsia="Batang" w:hAnsiTheme="minorHAnsi" w:cs="Times New Roman"/>
          <w:sz w:val="22"/>
          <w:szCs w:val="22"/>
        </w:rPr>
        <w:t xml:space="preserve">(unfunded) </w:t>
      </w:r>
      <w:r w:rsidR="0086507D" w:rsidRPr="00FB1011">
        <w:rPr>
          <w:rFonts w:asciiTheme="minorHAnsi" w:eastAsia="Batang" w:hAnsiTheme="minorHAnsi" w:cs="Times New Roman"/>
          <w:sz w:val="22"/>
          <w:szCs w:val="22"/>
        </w:rPr>
        <w:t>for 201</w:t>
      </w:r>
      <w:r w:rsidR="000F4187" w:rsidRPr="00FB1011">
        <w:rPr>
          <w:rFonts w:asciiTheme="minorHAnsi" w:eastAsia="Batang" w:hAnsiTheme="minorHAnsi" w:cs="Times New Roman"/>
          <w:sz w:val="22"/>
          <w:szCs w:val="22"/>
        </w:rPr>
        <w:t>3</w:t>
      </w:r>
      <w:r w:rsidR="0086507D" w:rsidRPr="00FB1011">
        <w:rPr>
          <w:rFonts w:asciiTheme="minorHAnsi" w:eastAsia="Batang" w:hAnsiTheme="minorHAnsi" w:cs="Times New Roman"/>
          <w:sz w:val="22"/>
          <w:szCs w:val="22"/>
        </w:rPr>
        <w:t>-201</w:t>
      </w:r>
      <w:r w:rsidR="000F4187" w:rsidRPr="00FB1011">
        <w:rPr>
          <w:rFonts w:asciiTheme="minorHAnsi" w:eastAsia="Batang" w:hAnsiTheme="minorHAnsi" w:cs="Times New Roman"/>
          <w:sz w:val="22"/>
          <w:szCs w:val="22"/>
        </w:rPr>
        <w:t>5</w:t>
      </w:r>
      <w:r w:rsidR="0086507D" w:rsidRPr="00FB1011">
        <w:rPr>
          <w:rFonts w:asciiTheme="minorHAnsi" w:eastAsia="Batang" w:hAnsiTheme="minorHAnsi" w:cs="Times New Roman"/>
          <w:sz w:val="22"/>
          <w:szCs w:val="22"/>
        </w:rPr>
        <w:t xml:space="preserve">, in accordance with decisions and formats approved at </w:t>
      </w:r>
      <w:r w:rsidR="00A52E83" w:rsidRPr="00FB1011">
        <w:rPr>
          <w:rFonts w:asciiTheme="minorHAnsi" w:eastAsia="Batang" w:hAnsiTheme="minorHAnsi" w:cs="Times New Roman"/>
          <w:sz w:val="22"/>
          <w:szCs w:val="22"/>
        </w:rPr>
        <w:t>the 42</w:t>
      </w:r>
      <w:r w:rsidR="00A52E83" w:rsidRPr="00FB1011">
        <w:rPr>
          <w:rFonts w:asciiTheme="minorHAnsi" w:eastAsia="Batang" w:hAnsiTheme="minorHAnsi" w:cs="Times New Roman"/>
          <w:sz w:val="22"/>
          <w:szCs w:val="22"/>
          <w:vertAlign w:val="superscript"/>
        </w:rPr>
        <w:t>nd</w:t>
      </w:r>
      <w:r w:rsidR="00A52E83" w:rsidRPr="00FB1011">
        <w:rPr>
          <w:rFonts w:asciiTheme="minorHAnsi" w:eastAsia="Batang" w:hAnsiTheme="minorHAnsi" w:cs="Times New Roman"/>
          <w:sz w:val="22"/>
          <w:szCs w:val="22"/>
        </w:rPr>
        <w:t xml:space="preserve"> meeting of the Standing Committee (SC42)</w:t>
      </w:r>
      <w:r w:rsidR="00431E8C" w:rsidRPr="00FB1011">
        <w:rPr>
          <w:rFonts w:asciiTheme="minorHAnsi" w:eastAsia="Batang" w:hAnsiTheme="minorHAnsi" w:cs="Times New Roman"/>
          <w:sz w:val="22"/>
          <w:szCs w:val="22"/>
        </w:rPr>
        <w:t xml:space="preserve">. </w:t>
      </w:r>
      <w:r w:rsidR="0086507D" w:rsidRPr="00FB1011">
        <w:rPr>
          <w:rFonts w:asciiTheme="minorHAnsi" w:eastAsia="Batang" w:hAnsiTheme="minorHAnsi" w:cs="Times New Roman"/>
          <w:sz w:val="22"/>
          <w:szCs w:val="22"/>
        </w:rPr>
        <w:t>These</w:t>
      </w:r>
      <w:r w:rsidRPr="00FB1011">
        <w:rPr>
          <w:rFonts w:asciiTheme="minorHAnsi" w:eastAsia="Batang" w:hAnsiTheme="minorHAnsi" w:cs="Times New Roman"/>
          <w:sz w:val="22"/>
          <w:szCs w:val="22"/>
        </w:rPr>
        <w:t>,</w:t>
      </w:r>
      <w:r w:rsidR="0086507D" w:rsidRPr="00FB1011">
        <w:rPr>
          <w:rFonts w:asciiTheme="minorHAnsi" w:eastAsia="Batang" w:hAnsiTheme="minorHAnsi" w:cs="Times New Roman"/>
          <w:sz w:val="22"/>
          <w:szCs w:val="22"/>
        </w:rPr>
        <w:t xml:space="preserve"> taken together</w:t>
      </w:r>
      <w:r w:rsidRPr="00FB1011">
        <w:rPr>
          <w:rFonts w:asciiTheme="minorHAnsi" w:eastAsia="Batang" w:hAnsiTheme="minorHAnsi" w:cs="Times New Roman"/>
          <w:sz w:val="22"/>
          <w:szCs w:val="22"/>
        </w:rPr>
        <w:t>,</w:t>
      </w:r>
      <w:r w:rsidR="0086507D" w:rsidRPr="00FB1011">
        <w:rPr>
          <w:rFonts w:asciiTheme="minorHAnsi" w:eastAsia="Batang" w:hAnsiTheme="minorHAnsi" w:cs="Times New Roman"/>
          <w:sz w:val="22"/>
          <w:szCs w:val="22"/>
        </w:rPr>
        <w:t xml:space="preserve"> provide the basis for the Secretariat to implement th</w:t>
      </w:r>
      <w:r w:rsidR="00431E8C" w:rsidRPr="00FB1011">
        <w:rPr>
          <w:rFonts w:asciiTheme="minorHAnsi" w:eastAsia="Batang" w:hAnsiTheme="minorHAnsi" w:cs="Times New Roman"/>
          <w:sz w:val="22"/>
          <w:szCs w:val="22"/>
        </w:rPr>
        <w:t xml:space="preserve">e Strategic Plan 2009-2015 and </w:t>
      </w:r>
      <w:r w:rsidR="00835836" w:rsidRPr="00FB1011">
        <w:rPr>
          <w:rFonts w:asciiTheme="minorHAnsi" w:eastAsia="Batang" w:hAnsiTheme="minorHAnsi" w:cs="Times New Roman"/>
          <w:sz w:val="22"/>
          <w:szCs w:val="22"/>
        </w:rPr>
        <w:t xml:space="preserve">the </w:t>
      </w:r>
      <w:r w:rsidR="00431E8C" w:rsidRPr="00FB1011">
        <w:rPr>
          <w:rFonts w:asciiTheme="minorHAnsi" w:eastAsia="Batang" w:hAnsiTheme="minorHAnsi" w:cs="Times New Roman"/>
          <w:sz w:val="22"/>
          <w:szCs w:val="22"/>
        </w:rPr>
        <w:t>R</w:t>
      </w:r>
      <w:r w:rsidR="0086507D" w:rsidRPr="00FB1011">
        <w:rPr>
          <w:rFonts w:asciiTheme="minorHAnsi" w:eastAsia="Batang" w:hAnsiTheme="minorHAnsi" w:cs="Times New Roman"/>
          <w:sz w:val="22"/>
          <w:szCs w:val="22"/>
        </w:rPr>
        <w:t>esolutions of the COP</w:t>
      </w:r>
      <w:r w:rsidR="00431E8C" w:rsidRPr="00FB1011">
        <w:rPr>
          <w:rFonts w:asciiTheme="minorHAnsi" w:eastAsia="Batang" w:hAnsiTheme="minorHAnsi" w:cs="Times New Roman"/>
          <w:sz w:val="22"/>
          <w:szCs w:val="22"/>
        </w:rPr>
        <w:t xml:space="preserve"> more effectively</w:t>
      </w:r>
      <w:r w:rsidR="0086507D" w:rsidRPr="00FB1011">
        <w:rPr>
          <w:rFonts w:asciiTheme="minorHAnsi" w:eastAsia="Batang" w:hAnsiTheme="minorHAnsi" w:cs="Times New Roman"/>
          <w:sz w:val="22"/>
          <w:szCs w:val="22"/>
        </w:rPr>
        <w:t xml:space="preserve">. The Secretariat, the </w:t>
      </w:r>
      <w:r w:rsidR="00431E8C" w:rsidRPr="00FB1011">
        <w:rPr>
          <w:rFonts w:asciiTheme="minorHAnsi" w:eastAsia="Batang" w:hAnsiTheme="minorHAnsi" w:cs="Times New Roman"/>
          <w:sz w:val="22"/>
          <w:szCs w:val="22"/>
        </w:rPr>
        <w:t>Subgroup on Finance,</w:t>
      </w:r>
      <w:r w:rsidR="0086507D" w:rsidRPr="00FB1011">
        <w:rPr>
          <w:rFonts w:asciiTheme="minorHAnsi" w:eastAsia="Batang" w:hAnsiTheme="minorHAnsi" w:cs="Times New Roman"/>
          <w:sz w:val="22"/>
          <w:szCs w:val="22"/>
        </w:rPr>
        <w:t xml:space="preserve"> and the Standing Committee strongly believe</w:t>
      </w:r>
      <w:r w:rsidRPr="00FB1011">
        <w:rPr>
          <w:rFonts w:asciiTheme="minorHAnsi" w:eastAsia="Batang" w:hAnsiTheme="minorHAnsi" w:cs="Times New Roman"/>
          <w:sz w:val="22"/>
          <w:szCs w:val="22"/>
        </w:rPr>
        <w:t>d</w:t>
      </w:r>
      <w:r w:rsidR="0086507D" w:rsidRPr="00FB1011">
        <w:rPr>
          <w:rFonts w:asciiTheme="minorHAnsi" w:eastAsia="Batang" w:hAnsiTheme="minorHAnsi" w:cs="Times New Roman"/>
          <w:sz w:val="22"/>
          <w:szCs w:val="22"/>
        </w:rPr>
        <w:t xml:space="preserve"> that</w:t>
      </w:r>
      <w:r w:rsidR="00431E8C" w:rsidRPr="00FB1011">
        <w:rPr>
          <w:rFonts w:asciiTheme="minorHAnsi" w:eastAsia="Batang" w:hAnsiTheme="minorHAnsi" w:cs="Times New Roman"/>
          <w:sz w:val="22"/>
          <w:szCs w:val="22"/>
        </w:rPr>
        <w:t xml:space="preserve"> COP approval of both a funded core and unfunded non-c</w:t>
      </w:r>
      <w:r w:rsidR="0086507D" w:rsidRPr="00FB1011">
        <w:rPr>
          <w:rFonts w:asciiTheme="minorHAnsi" w:eastAsia="Batang" w:hAnsiTheme="minorHAnsi" w:cs="Times New Roman"/>
          <w:sz w:val="22"/>
          <w:szCs w:val="22"/>
        </w:rPr>
        <w:t xml:space="preserve">ore budget for the 2013-2015 triennium </w:t>
      </w:r>
      <w:r w:rsidRPr="00FB1011">
        <w:rPr>
          <w:rFonts w:asciiTheme="minorHAnsi" w:eastAsia="Batang" w:hAnsiTheme="minorHAnsi" w:cs="Times New Roman"/>
          <w:sz w:val="22"/>
          <w:szCs w:val="22"/>
        </w:rPr>
        <w:t>would</w:t>
      </w:r>
      <w:r w:rsidR="0086507D" w:rsidRPr="00FB1011">
        <w:rPr>
          <w:rFonts w:asciiTheme="minorHAnsi" w:eastAsia="Batang" w:hAnsiTheme="minorHAnsi" w:cs="Times New Roman"/>
          <w:sz w:val="22"/>
          <w:szCs w:val="22"/>
        </w:rPr>
        <w:t xml:space="preserve"> positively support the efforts of all in securing funding for the Ramsar Convention and its valuable contribution</w:t>
      </w:r>
      <w:r w:rsidR="00835836" w:rsidRPr="00FB1011">
        <w:rPr>
          <w:rFonts w:asciiTheme="minorHAnsi" w:eastAsia="Batang" w:hAnsiTheme="minorHAnsi" w:cs="Times New Roman"/>
          <w:sz w:val="22"/>
          <w:szCs w:val="22"/>
        </w:rPr>
        <w:t>s</w:t>
      </w:r>
      <w:r w:rsidR="0086507D" w:rsidRPr="00FB1011">
        <w:rPr>
          <w:rFonts w:asciiTheme="minorHAnsi" w:eastAsia="Batang" w:hAnsiTheme="minorHAnsi" w:cs="Times New Roman"/>
          <w:sz w:val="22"/>
          <w:szCs w:val="22"/>
        </w:rPr>
        <w:t xml:space="preserve"> to the issues of water and wetlands.</w:t>
      </w:r>
      <w:r w:rsidR="00A30FA4" w:rsidRPr="00FB1011">
        <w:rPr>
          <w:rFonts w:asciiTheme="minorHAnsi" w:eastAsia="Batang" w:hAnsiTheme="minorHAnsi" w:cs="Times New Roman"/>
          <w:sz w:val="22"/>
          <w:szCs w:val="22"/>
        </w:rPr>
        <w:t xml:space="preserve"> The same approach is </w:t>
      </w:r>
      <w:r w:rsidRPr="00FB1011">
        <w:rPr>
          <w:rFonts w:asciiTheme="minorHAnsi" w:eastAsia="Batang" w:hAnsiTheme="minorHAnsi" w:cs="Times New Roman"/>
          <w:sz w:val="22"/>
          <w:szCs w:val="22"/>
        </w:rPr>
        <w:t>suggested</w:t>
      </w:r>
      <w:r w:rsidR="00A30FA4" w:rsidRPr="00FB1011">
        <w:rPr>
          <w:rFonts w:asciiTheme="minorHAnsi" w:eastAsia="Batang" w:hAnsiTheme="minorHAnsi" w:cs="Times New Roman"/>
          <w:sz w:val="22"/>
          <w:szCs w:val="22"/>
        </w:rPr>
        <w:t xml:space="preserve"> </w:t>
      </w:r>
      <w:r w:rsidR="000F4187" w:rsidRPr="00FB1011">
        <w:rPr>
          <w:rFonts w:asciiTheme="minorHAnsi" w:eastAsia="Batang" w:hAnsiTheme="minorHAnsi" w:cs="Times New Roman"/>
          <w:sz w:val="22"/>
          <w:szCs w:val="22"/>
        </w:rPr>
        <w:t>for the 2016-2018 triennium</w:t>
      </w:r>
      <w:r w:rsidR="00A30FA4" w:rsidRPr="00FB1011">
        <w:rPr>
          <w:rFonts w:asciiTheme="minorHAnsi" w:eastAsia="Batang" w:hAnsiTheme="minorHAnsi" w:cs="Times New Roman"/>
          <w:sz w:val="22"/>
          <w:szCs w:val="22"/>
        </w:rPr>
        <w:t>.</w:t>
      </w:r>
    </w:p>
    <w:p w:rsidR="00FB1011" w:rsidRPr="00FB1011" w:rsidRDefault="00FB1011" w:rsidP="00FB1011">
      <w:pPr>
        <w:pStyle w:val="MGfulltext"/>
        <w:spacing w:after="0"/>
        <w:ind w:left="709"/>
        <w:rPr>
          <w:rFonts w:asciiTheme="minorHAnsi" w:eastAsia="Batang" w:hAnsiTheme="minorHAnsi" w:cs="Times New Roman"/>
          <w:sz w:val="22"/>
          <w:szCs w:val="22"/>
        </w:rPr>
      </w:pPr>
    </w:p>
    <w:p w:rsidR="00790090" w:rsidRPr="00FB1011" w:rsidRDefault="00B122DF" w:rsidP="00FB1011">
      <w:pPr>
        <w:pStyle w:val="MGfulltext"/>
        <w:spacing w:after="0"/>
        <w:rPr>
          <w:rFonts w:asciiTheme="minorHAnsi" w:eastAsia="Batang" w:hAnsiTheme="minorHAnsi" w:cs="Times New Roman"/>
          <w:b/>
          <w:sz w:val="22"/>
          <w:szCs w:val="22"/>
        </w:rPr>
      </w:pPr>
      <w:r w:rsidRPr="00FB1011">
        <w:rPr>
          <w:rFonts w:asciiTheme="minorHAnsi" w:eastAsia="Batang" w:hAnsiTheme="minorHAnsi" w:cs="Times New Roman"/>
          <w:b/>
          <w:sz w:val="22"/>
          <w:szCs w:val="22"/>
        </w:rPr>
        <w:t>Core budget scenarios</w:t>
      </w:r>
      <w:r w:rsidR="0057657F" w:rsidRPr="00FB1011">
        <w:rPr>
          <w:rFonts w:asciiTheme="minorHAnsi" w:eastAsia="Batang" w:hAnsiTheme="minorHAnsi" w:cs="Times New Roman"/>
          <w:b/>
          <w:sz w:val="22"/>
          <w:szCs w:val="22"/>
        </w:rPr>
        <w:t xml:space="preserve"> (Annex 1)</w:t>
      </w:r>
    </w:p>
    <w:p w:rsidR="00FB1011" w:rsidRPr="00FB1011" w:rsidRDefault="00FB1011" w:rsidP="00FB1011">
      <w:pPr>
        <w:pStyle w:val="MGfulltext"/>
        <w:spacing w:after="0"/>
        <w:rPr>
          <w:rFonts w:asciiTheme="minorHAnsi" w:eastAsia="Batang" w:hAnsiTheme="minorHAnsi" w:cs="Times New Roman"/>
          <w:sz w:val="22"/>
          <w:szCs w:val="22"/>
        </w:rPr>
      </w:pPr>
    </w:p>
    <w:p w:rsidR="00046F1A" w:rsidRPr="00FB1011" w:rsidRDefault="000F4187" w:rsidP="00FB1011">
      <w:pPr>
        <w:pStyle w:val="MGfulltext"/>
        <w:numPr>
          <w:ilvl w:val="0"/>
          <w:numId w:val="1"/>
        </w:numPr>
        <w:spacing w:after="0"/>
        <w:ind w:left="426" w:hanging="426"/>
        <w:rPr>
          <w:rFonts w:asciiTheme="minorHAnsi" w:eastAsia="Batang" w:hAnsiTheme="minorHAnsi" w:cs="Times New Roman"/>
          <w:sz w:val="22"/>
          <w:szCs w:val="22"/>
        </w:rPr>
      </w:pPr>
      <w:r w:rsidRPr="00FB1011">
        <w:rPr>
          <w:rFonts w:asciiTheme="minorHAnsi" w:eastAsia="Batang" w:hAnsiTheme="minorHAnsi" w:cs="Times New Roman"/>
          <w:sz w:val="22"/>
          <w:szCs w:val="22"/>
        </w:rPr>
        <w:t xml:space="preserve">For </w:t>
      </w:r>
      <w:r w:rsidR="0086507D" w:rsidRPr="00FB1011">
        <w:rPr>
          <w:rFonts w:asciiTheme="minorHAnsi" w:eastAsia="Batang" w:hAnsiTheme="minorHAnsi" w:cs="Times New Roman"/>
          <w:sz w:val="22"/>
          <w:szCs w:val="22"/>
        </w:rPr>
        <w:t>201</w:t>
      </w:r>
      <w:r w:rsidRPr="00FB1011">
        <w:rPr>
          <w:rFonts w:asciiTheme="minorHAnsi" w:eastAsia="Batang" w:hAnsiTheme="minorHAnsi" w:cs="Times New Roman"/>
          <w:sz w:val="22"/>
          <w:szCs w:val="22"/>
        </w:rPr>
        <w:t>6</w:t>
      </w:r>
      <w:r w:rsidR="0086507D" w:rsidRPr="00FB1011">
        <w:rPr>
          <w:rFonts w:asciiTheme="minorHAnsi" w:eastAsia="Batang" w:hAnsiTheme="minorHAnsi" w:cs="Times New Roman"/>
          <w:sz w:val="22"/>
          <w:szCs w:val="22"/>
        </w:rPr>
        <w:t>-201</w:t>
      </w:r>
      <w:r w:rsidRPr="00FB1011">
        <w:rPr>
          <w:rFonts w:asciiTheme="minorHAnsi" w:eastAsia="Batang" w:hAnsiTheme="minorHAnsi" w:cs="Times New Roman"/>
          <w:sz w:val="22"/>
          <w:szCs w:val="22"/>
        </w:rPr>
        <w:t>8</w:t>
      </w:r>
      <w:r w:rsidR="0086507D" w:rsidRPr="00FB1011">
        <w:rPr>
          <w:rFonts w:asciiTheme="minorHAnsi" w:eastAsia="Batang" w:hAnsiTheme="minorHAnsi" w:cs="Times New Roman"/>
          <w:sz w:val="22"/>
          <w:szCs w:val="22"/>
        </w:rPr>
        <w:t xml:space="preserve">, </w:t>
      </w:r>
      <w:r w:rsidR="00431E8C" w:rsidRPr="00FB1011">
        <w:rPr>
          <w:rFonts w:asciiTheme="minorHAnsi" w:eastAsia="Batang" w:hAnsiTheme="minorHAnsi" w:cs="Times New Roman"/>
          <w:sz w:val="22"/>
          <w:szCs w:val="22"/>
        </w:rPr>
        <w:t xml:space="preserve">three </w:t>
      </w:r>
      <w:r w:rsidR="00B122DF" w:rsidRPr="00FB1011">
        <w:rPr>
          <w:rFonts w:asciiTheme="minorHAnsi" w:eastAsia="Batang" w:hAnsiTheme="minorHAnsi" w:cs="Times New Roman"/>
          <w:sz w:val="22"/>
          <w:szCs w:val="22"/>
        </w:rPr>
        <w:t xml:space="preserve">core </w:t>
      </w:r>
      <w:r w:rsidR="0086507D" w:rsidRPr="00FB1011">
        <w:rPr>
          <w:rFonts w:asciiTheme="minorHAnsi" w:eastAsia="Batang" w:hAnsiTheme="minorHAnsi" w:cs="Times New Roman"/>
          <w:sz w:val="22"/>
          <w:szCs w:val="22"/>
        </w:rPr>
        <w:t>budget scenarios</w:t>
      </w:r>
      <w:r w:rsidR="00431E8C" w:rsidRPr="00FB1011">
        <w:rPr>
          <w:rFonts w:asciiTheme="minorHAnsi" w:eastAsia="Batang" w:hAnsiTheme="minorHAnsi" w:cs="Times New Roman"/>
          <w:sz w:val="22"/>
          <w:szCs w:val="22"/>
        </w:rPr>
        <w:t xml:space="preserve"> </w:t>
      </w:r>
      <w:r w:rsidRPr="00FB1011">
        <w:rPr>
          <w:rFonts w:asciiTheme="minorHAnsi" w:eastAsia="Batang" w:hAnsiTheme="minorHAnsi" w:cs="Times New Roman"/>
          <w:sz w:val="22"/>
          <w:szCs w:val="22"/>
        </w:rPr>
        <w:t>are proposed</w:t>
      </w:r>
      <w:r w:rsidR="0029259A" w:rsidRPr="00FB1011">
        <w:rPr>
          <w:rFonts w:asciiTheme="minorHAnsi" w:eastAsia="Batang" w:hAnsiTheme="minorHAnsi" w:cs="Times New Roman"/>
          <w:sz w:val="22"/>
          <w:szCs w:val="22"/>
        </w:rPr>
        <w:t xml:space="preserve"> in Annex 1</w:t>
      </w:r>
      <w:r w:rsidR="0086507D" w:rsidRPr="00FB1011">
        <w:rPr>
          <w:rFonts w:asciiTheme="minorHAnsi" w:eastAsia="Batang" w:hAnsiTheme="minorHAnsi" w:cs="Times New Roman"/>
          <w:sz w:val="22"/>
          <w:szCs w:val="22"/>
        </w:rPr>
        <w:t xml:space="preserve">: </w:t>
      </w:r>
    </w:p>
    <w:p w:rsidR="00046F1A" w:rsidRPr="00FB1011" w:rsidRDefault="000F4187" w:rsidP="00FB1011">
      <w:pPr>
        <w:pStyle w:val="MGfulltext"/>
        <w:numPr>
          <w:ilvl w:val="1"/>
          <w:numId w:val="1"/>
        </w:numPr>
        <w:spacing w:after="0"/>
        <w:ind w:left="851" w:hanging="425"/>
        <w:rPr>
          <w:rFonts w:asciiTheme="minorHAnsi" w:eastAsia="Batang" w:hAnsiTheme="minorHAnsi" w:cs="Times New Roman"/>
          <w:sz w:val="22"/>
          <w:szCs w:val="22"/>
        </w:rPr>
      </w:pPr>
      <w:r w:rsidRPr="00FB1011">
        <w:rPr>
          <w:rFonts w:asciiTheme="minorHAnsi" w:eastAsia="Batang" w:hAnsiTheme="minorHAnsi" w:cs="Times New Roman"/>
          <w:sz w:val="22"/>
          <w:szCs w:val="22"/>
        </w:rPr>
        <w:t>0%</w:t>
      </w:r>
      <w:r w:rsidR="00557BB6" w:rsidRPr="00FB1011">
        <w:rPr>
          <w:rFonts w:asciiTheme="minorHAnsi" w:eastAsia="Batang" w:hAnsiTheme="minorHAnsi" w:cs="Times New Roman"/>
          <w:sz w:val="22"/>
          <w:szCs w:val="22"/>
        </w:rPr>
        <w:t xml:space="preserve"> increase</w:t>
      </w:r>
      <w:r w:rsidRPr="00FB1011">
        <w:rPr>
          <w:rFonts w:asciiTheme="minorHAnsi" w:eastAsia="Batang" w:hAnsiTheme="minorHAnsi" w:cs="Times New Roman"/>
          <w:sz w:val="22"/>
          <w:szCs w:val="22"/>
        </w:rPr>
        <w:t>,</w:t>
      </w:r>
      <w:r w:rsidR="0086507D" w:rsidRPr="00FB1011">
        <w:rPr>
          <w:rFonts w:asciiTheme="minorHAnsi" w:eastAsia="Batang" w:hAnsiTheme="minorHAnsi" w:cs="Times New Roman"/>
          <w:sz w:val="22"/>
          <w:szCs w:val="22"/>
        </w:rPr>
        <w:t xml:space="preserve"> </w:t>
      </w:r>
      <w:r w:rsidRPr="00FB1011">
        <w:rPr>
          <w:rFonts w:asciiTheme="minorHAnsi" w:eastAsia="Batang" w:hAnsiTheme="minorHAnsi" w:cs="Times New Roman"/>
          <w:sz w:val="22"/>
          <w:szCs w:val="22"/>
        </w:rPr>
        <w:t xml:space="preserve">no changes from </w:t>
      </w:r>
      <w:r w:rsidR="00557BB6" w:rsidRPr="00FB1011">
        <w:rPr>
          <w:rFonts w:asciiTheme="minorHAnsi" w:eastAsia="Batang" w:hAnsiTheme="minorHAnsi" w:cs="Times New Roman"/>
          <w:sz w:val="22"/>
          <w:szCs w:val="22"/>
        </w:rPr>
        <w:t xml:space="preserve">the </w:t>
      </w:r>
      <w:r w:rsidRPr="00FB1011">
        <w:rPr>
          <w:rFonts w:asciiTheme="minorHAnsi" w:eastAsia="Batang" w:hAnsiTheme="minorHAnsi" w:cs="Times New Roman"/>
          <w:sz w:val="22"/>
          <w:szCs w:val="22"/>
        </w:rPr>
        <w:t>2013-2015 triennium budget</w:t>
      </w:r>
      <w:r w:rsidR="00557BB6" w:rsidRPr="00FB1011">
        <w:rPr>
          <w:rFonts w:asciiTheme="minorHAnsi" w:eastAsia="Batang" w:hAnsiTheme="minorHAnsi" w:cs="Times New Roman"/>
          <w:sz w:val="22"/>
          <w:szCs w:val="22"/>
        </w:rPr>
        <w:t>;</w:t>
      </w:r>
      <w:r w:rsidR="0086507D" w:rsidRPr="00FB1011">
        <w:rPr>
          <w:rFonts w:asciiTheme="minorHAnsi" w:eastAsia="Batang" w:hAnsiTheme="minorHAnsi" w:cs="Times New Roman"/>
          <w:sz w:val="22"/>
          <w:szCs w:val="22"/>
        </w:rPr>
        <w:t xml:space="preserve"> </w:t>
      </w:r>
    </w:p>
    <w:p w:rsidR="00C80213" w:rsidRPr="00FB1011" w:rsidRDefault="000F4187" w:rsidP="00FB1011">
      <w:pPr>
        <w:pStyle w:val="MGfulltext"/>
        <w:numPr>
          <w:ilvl w:val="1"/>
          <w:numId w:val="1"/>
        </w:numPr>
        <w:spacing w:after="0"/>
        <w:ind w:left="851" w:hanging="425"/>
        <w:rPr>
          <w:rFonts w:asciiTheme="minorHAnsi" w:eastAsia="Batang" w:hAnsiTheme="minorHAnsi" w:cs="Times New Roman"/>
          <w:sz w:val="22"/>
          <w:szCs w:val="22"/>
        </w:rPr>
      </w:pPr>
      <w:r w:rsidRPr="00FB1011">
        <w:rPr>
          <w:rFonts w:asciiTheme="minorHAnsi" w:eastAsia="Batang" w:hAnsiTheme="minorHAnsi" w:cs="Times New Roman"/>
          <w:sz w:val="22"/>
          <w:szCs w:val="22"/>
        </w:rPr>
        <w:t xml:space="preserve">2% increase </w:t>
      </w:r>
      <w:r w:rsidR="00216D43" w:rsidRPr="00FB1011">
        <w:rPr>
          <w:rFonts w:asciiTheme="minorHAnsi" w:eastAsia="Batang" w:hAnsiTheme="minorHAnsi" w:cs="Times New Roman"/>
          <w:sz w:val="22"/>
          <w:szCs w:val="22"/>
        </w:rPr>
        <w:t xml:space="preserve">(CHF 102,000) </w:t>
      </w:r>
      <w:r w:rsidR="00C80213" w:rsidRPr="00FB1011">
        <w:rPr>
          <w:rFonts w:asciiTheme="minorHAnsi" w:eastAsia="Batang" w:hAnsiTheme="minorHAnsi" w:cs="Times New Roman"/>
          <w:sz w:val="22"/>
          <w:szCs w:val="22"/>
        </w:rPr>
        <w:t>for three additional activities:</w:t>
      </w:r>
    </w:p>
    <w:p w:rsidR="00182333" w:rsidRPr="00FB1011" w:rsidRDefault="00045A04" w:rsidP="00FB1011">
      <w:pPr>
        <w:pStyle w:val="MGfulltext"/>
        <w:numPr>
          <w:ilvl w:val="2"/>
          <w:numId w:val="1"/>
        </w:numPr>
        <w:spacing w:after="0"/>
        <w:ind w:left="1276" w:hanging="425"/>
        <w:rPr>
          <w:rFonts w:asciiTheme="minorHAnsi" w:eastAsia="Batang" w:hAnsiTheme="minorHAnsi" w:cs="Times New Roman"/>
          <w:sz w:val="22"/>
          <w:szCs w:val="22"/>
        </w:rPr>
      </w:pPr>
      <w:r w:rsidRPr="00FB1011">
        <w:rPr>
          <w:rFonts w:asciiTheme="minorHAnsi" w:eastAsia="Batang" w:hAnsiTheme="minorHAnsi" w:cs="Times New Roman"/>
          <w:sz w:val="22"/>
          <w:szCs w:val="22"/>
        </w:rPr>
        <w:t>Ramsar</w:t>
      </w:r>
      <w:r w:rsidR="00182333" w:rsidRPr="00FB1011">
        <w:rPr>
          <w:rFonts w:asciiTheme="minorHAnsi" w:eastAsia="Batang" w:hAnsiTheme="minorHAnsi" w:cs="Times New Roman"/>
          <w:sz w:val="22"/>
          <w:szCs w:val="22"/>
        </w:rPr>
        <w:t xml:space="preserve"> Advisory Mission</w:t>
      </w:r>
      <w:r w:rsidR="009E757B" w:rsidRPr="00FB1011">
        <w:rPr>
          <w:rFonts w:asciiTheme="minorHAnsi" w:eastAsia="Batang" w:hAnsiTheme="minorHAnsi" w:cs="Times New Roman"/>
          <w:sz w:val="22"/>
          <w:szCs w:val="22"/>
        </w:rPr>
        <w:t>s</w:t>
      </w:r>
      <w:r w:rsidR="00BD7597" w:rsidRPr="00FB1011">
        <w:rPr>
          <w:rStyle w:val="FootnoteReference"/>
          <w:rFonts w:asciiTheme="minorHAnsi" w:eastAsia="Batang" w:hAnsiTheme="minorHAnsi" w:cs="Times New Roman"/>
          <w:sz w:val="22"/>
          <w:szCs w:val="22"/>
        </w:rPr>
        <w:footnoteReference w:id="1"/>
      </w:r>
      <w:r w:rsidR="00557BB6" w:rsidRPr="00FB1011">
        <w:rPr>
          <w:rFonts w:asciiTheme="minorHAnsi" w:eastAsia="Batang" w:hAnsiTheme="minorHAnsi" w:cs="Times New Roman"/>
          <w:sz w:val="22"/>
          <w:szCs w:val="22"/>
        </w:rPr>
        <w:t>;</w:t>
      </w:r>
    </w:p>
    <w:p w:rsidR="008F6C20" w:rsidRPr="00FB1011" w:rsidRDefault="00B122DF" w:rsidP="00FB1011">
      <w:pPr>
        <w:pStyle w:val="MGfulltext"/>
        <w:numPr>
          <w:ilvl w:val="2"/>
          <w:numId w:val="1"/>
        </w:numPr>
        <w:spacing w:after="0"/>
        <w:ind w:left="1276" w:hanging="425"/>
        <w:rPr>
          <w:rFonts w:asciiTheme="minorHAnsi" w:eastAsia="Batang" w:hAnsiTheme="minorHAnsi" w:cs="Times New Roman"/>
          <w:sz w:val="22"/>
          <w:szCs w:val="22"/>
        </w:rPr>
      </w:pPr>
      <w:r w:rsidRPr="00FB1011">
        <w:rPr>
          <w:rFonts w:asciiTheme="minorHAnsi" w:eastAsia="Batang" w:hAnsiTheme="minorHAnsi" w:cs="Times New Roman"/>
          <w:sz w:val="22"/>
          <w:szCs w:val="22"/>
        </w:rPr>
        <w:t xml:space="preserve">Salary increase </w:t>
      </w:r>
      <w:r w:rsidR="00557BB6" w:rsidRPr="00FB1011">
        <w:rPr>
          <w:rFonts w:asciiTheme="minorHAnsi" w:eastAsia="Batang" w:hAnsiTheme="minorHAnsi" w:cs="Times New Roman"/>
          <w:sz w:val="22"/>
          <w:szCs w:val="22"/>
        </w:rPr>
        <w:t>on</w:t>
      </w:r>
      <w:r w:rsidRPr="00FB1011">
        <w:rPr>
          <w:rFonts w:asciiTheme="minorHAnsi" w:eastAsia="Batang" w:hAnsiTheme="minorHAnsi" w:cs="Times New Roman"/>
          <w:sz w:val="22"/>
          <w:szCs w:val="22"/>
        </w:rPr>
        <w:t xml:space="preserve"> merit</w:t>
      </w:r>
      <w:r w:rsidR="00BD7597" w:rsidRPr="00FB1011">
        <w:rPr>
          <w:rStyle w:val="FootnoteReference"/>
          <w:rFonts w:asciiTheme="minorHAnsi" w:eastAsia="Batang" w:hAnsiTheme="minorHAnsi" w:cs="Times New Roman"/>
          <w:sz w:val="22"/>
          <w:szCs w:val="22"/>
        </w:rPr>
        <w:footnoteReference w:id="2"/>
      </w:r>
      <w:r w:rsidR="00557BB6" w:rsidRPr="00FB1011">
        <w:rPr>
          <w:rFonts w:asciiTheme="minorHAnsi" w:eastAsia="Batang" w:hAnsiTheme="minorHAnsi" w:cs="Times New Roman"/>
          <w:sz w:val="22"/>
          <w:szCs w:val="22"/>
        </w:rPr>
        <w:t>;</w:t>
      </w:r>
      <w:r w:rsidR="00F10137" w:rsidRPr="00FB1011">
        <w:rPr>
          <w:rFonts w:asciiTheme="minorHAnsi" w:eastAsia="Batang" w:hAnsiTheme="minorHAnsi" w:cs="Times New Roman"/>
          <w:sz w:val="22"/>
          <w:szCs w:val="22"/>
        </w:rPr>
        <w:t xml:space="preserve"> </w:t>
      </w:r>
      <w:r w:rsidR="000F4187" w:rsidRPr="00FB1011">
        <w:rPr>
          <w:rFonts w:asciiTheme="minorHAnsi" w:eastAsia="Batang" w:hAnsiTheme="minorHAnsi" w:cs="Times New Roman"/>
          <w:sz w:val="22"/>
          <w:szCs w:val="22"/>
        </w:rPr>
        <w:t>and</w:t>
      </w:r>
    </w:p>
    <w:p w:rsidR="008F6C20" w:rsidRPr="00FB1011" w:rsidRDefault="00B122DF" w:rsidP="00FB1011">
      <w:pPr>
        <w:pStyle w:val="MGfulltext"/>
        <w:numPr>
          <w:ilvl w:val="2"/>
          <w:numId w:val="1"/>
        </w:numPr>
        <w:spacing w:after="0"/>
        <w:ind w:left="1276" w:hanging="425"/>
        <w:rPr>
          <w:rFonts w:asciiTheme="minorHAnsi" w:eastAsia="Batang" w:hAnsiTheme="minorHAnsi" w:cs="Times New Roman"/>
          <w:sz w:val="22"/>
          <w:szCs w:val="22"/>
        </w:rPr>
      </w:pPr>
      <w:r w:rsidRPr="00FB1011">
        <w:rPr>
          <w:rFonts w:asciiTheme="minorHAnsi" w:eastAsia="Batang" w:hAnsiTheme="minorHAnsi" w:cs="Times New Roman"/>
          <w:sz w:val="22"/>
          <w:szCs w:val="22"/>
        </w:rPr>
        <w:t>Staff training</w:t>
      </w:r>
      <w:r w:rsidR="00BD7597" w:rsidRPr="00FB1011">
        <w:rPr>
          <w:rStyle w:val="FootnoteReference"/>
          <w:rFonts w:asciiTheme="minorHAnsi" w:eastAsia="Batang" w:hAnsiTheme="minorHAnsi" w:cs="Times New Roman"/>
          <w:sz w:val="22"/>
          <w:szCs w:val="22"/>
        </w:rPr>
        <w:footnoteReference w:id="3"/>
      </w:r>
      <w:r w:rsidRPr="00FB1011">
        <w:rPr>
          <w:rFonts w:asciiTheme="minorHAnsi" w:eastAsia="Batang" w:hAnsiTheme="minorHAnsi" w:cs="Times New Roman"/>
          <w:sz w:val="22"/>
          <w:szCs w:val="22"/>
        </w:rPr>
        <w:t>.</w:t>
      </w:r>
    </w:p>
    <w:p w:rsidR="00B122DF" w:rsidRPr="00FB1011" w:rsidRDefault="00B122DF" w:rsidP="00FB1011">
      <w:pPr>
        <w:pStyle w:val="MGfulltext"/>
        <w:numPr>
          <w:ilvl w:val="1"/>
          <w:numId w:val="1"/>
        </w:numPr>
        <w:spacing w:after="0"/>
        <w:ind w:left="851" w:hanging="425"/>
        <w:rPr>
          <w:rFonts w:asciiTheme="minorHAnsi" w:eastAsia="Batang" w:hAnsiTheme="minorHAnsi" w:cs="Times New Roman"/>
          <w:sz w:val="22"/>
          <w:szCs w:val="22"/>
        </w:rPr>
      </w:pPr>
      <w:r w:rsidRPr="00FB1011">
        <w:rPr>
          <w:rFonts w:asciiTheme="minorHAnsi" w:eastAsia="Batang" w:hAnsiTheme="minorHAnsi" w:cs="Times New Roman"/>
          <w:sz w:val="22"/>
          <w:szCs w:val="22"/>
        </w:rPr>
        <w:t xml:space="preserve">4% increase </w:t>
      </w:r>
      <w:r w:rsidR="00216D43" w:rsidRPr="00FB1011">
        <w:rPr>
          <w:rFonts w:asciiTheme="minorHAnsi" w:eastAsia="Batang" w:hAnsiTheme="minorHAnsi" w:cs="Times New Roman"/>
          <w:sz w:val="22"/>
          <w:szCs w:val="22"/>
        </w:rPr>
        <w:t xml:space="preserve">(CHF 204,000) </w:t>
      </w:r>
      <w:r w:rsidRPr="00FB1011">
        <w:rPr>
          <w:rFonts w:asciiTheme="minorHAnsi" w:eastAsia="Batang" w:hAnsiTheme="minorHAnsi" w:cs="Times New Roman"/>
          <w:sz w:val="22"/>
          <w:szCs w:val="22"/>
        </w:rPr>
        <w:t xml:space="preserve">for three </w:t>
      </w:r>
      <w:r w:rsidR="00D50174">
        <w:rPr>
          <w:rFonts w:asciiTheme="minorHAnsi" w:eastAsia="Batang" w:hAnsiTheme="minorHAnsi" w:cs="Times New Roman"/>
          <w:sz w:val="22"/>
          <w:szCs w:val="22"/>
        </w:rPr>
        <w:t xml:space="preserve">different </w:t>
      </w:r>
      <w:r w:rsidRPr="00FB1011">
        <w:rPr>
          <w:rFonts w:asciiTheme="minorHAnsi" w:eastAsia="Batang" w:hAnsiTheme="minorHAnsi" w:cs="Times New Roman"/>
          <w:sz w:val="22"/>
          <w:szCs w:val="22"/>
        </w:rPr>
        <w:t>additional activities</w:t>
      </w:r>
      <w:r w:rsidR="00386188">
        <w:rPr>
          <w:rFonts w:asciiTheme="minorHAnsi" w:eastAsia="Batang" w:hAnsiTheme="minorHAnsi" w:cs="Times New Roman"/>
          <w:sz w:val="22"/>
          <w:szCs w:val="22"/>
        </w:rPr>
        <w:t>(due to volume of funds needed for hire of Regional Officer, the priorities are changed from the 2% scenario)</w:t>
      </w:r>
      <w:r w:rsidRPr="00FB1011">
        <w:rPr>
          <w:rFonts w:asciiTheme="minorHAnsi" w:eastAsia="Batang" w:hAnsiTheme="minorHAnsi" w:cs="Times New Roman"/>
          <w:sz w:val="22"/>
          <w:szCs w:val="22"/>
        </w:rPr>
        <w:t>:</w:t>
      </w:r>
    </w:p>
    <w:p w:rsidR="00B122DF" w:rsidRPr="00FB1011" w:rsidRDefault="00557BB6" w:rsidP="00FB1011">
      <w:pPr>
        <w:pStyle w:val="MGfulltext"/>
        <w:numPr>
          <w:ilvl w:val="2"/>
          <w:numId w:val="1"/>
        </w:numPr>
        <w:spacing w:after="0"/>
        <w:rPr>
          <w:rFonts w:asciiTheme="minorHAnsi" w:eastAsia="Batang" w:hAnsiTheme="minorHAnsi" w:cs="Times New Roman"/>
          <w:sz w:val="22"/>
          <w:szCs w:val="22"/>
        </w:rPr>
      </w:pPr>
      <w:r w:rsidRPr="00FB1011">
        <w:rPr>
          <w:rFonts w:asciiTheme="minorHAnsi" w:eastAsia="Batang" w:hAnsiTheme="minorHAnsi" w:cs="Times New Roman"/>
          <w:sz w:val="22"/>
          <w:szCs w:val="22"/>
        </w:rPr>
        <w:t>Hiring of a Regional Officer</w:t>
      </w:r>
      <w:r w:rsidR="00BD7597" w:rsidRPr="00FB1011">
        <w:rPr>
          <w:rFonts w:asciiTheme="minorHAnsi" w:eastAsia="Batang" w:hAnsiTheme="minorHAnsi" w:cs="Times New Roman"/>
          <w:sz w:val="22"/>
          <w:szCs w:val="22"/>
        </w:rPr>
        <w:t>(Americas)</w:t>
      </w:r>
      <w:r w:rsidR="00BD7597" w:rsidRPr="00FB1011">
        <w:rPr>
          <w:rStyle w:val="FootnoteReference"/>
          <w:rFonts w:asciiTheme="minorHAnsi" w:eastAsia="Batang" w:hAnsiTheme="minorHAnsi" w:cs="Times New Roman"/>
          <w:sz w:val="22"/>
          <w:szCs w:val="22"/>
        </w:rPr>
        <w:footnoteReference w:id="4"/>
      </w:r>
      <w:r w:rsidRPr="00FB1011">
        <w:rPr>
          <w:rFonts w:asciiTheme="minorHAnsi" w:eastAsia="Batang" w:hAnsiTheme="minorHAnsi" w:cs="Times New Roman"/>
          <w:sz w:val="22"/>
          <w:szCs w:val="22"/>
        </w:rPr>
        <w:t>;</w:t>
      </w:r>
    </w:p>
    <w:p w:rsidR="00B122DF" w:rsidRPr="00FB1011" w:rsidRDefault="00045A04" w:rsidP="00FB1011">
      <w:pPr>
        <w:pStyle w:val="MGfulltext"/>
        <w:numPr>
          <w:ilvl w:val="2"/>
          <w:numId w:val="1"/>
        </w:numPr>
        <w:spacing w:after="0"/>
        <w:ind w:left="1276" w:hanging="425"/>
        <w:rPr>
          <w:rFonts w:asciiTheme="minorHAnsi" w:eastAsia="Batang" w:hAnsiTheme="minorHAnsi" w:cs="Times New Roman"/>
          <w:sz w:val="22"/>
          <w:szCs w:val="22"/>
        </w:rPr>
      </w:pPr>
      <w:r w:rsidRPr="00FB1011">
        <w:rPr>
          <w:rFonts w:asciiTheme="minorHAnsi" w:eastAsia="Batang" w:hAnsiTheme="minorHAnsi" w:cs="Times New Roman"/>
          <w:sz w:val="22"/>
          <w:szCs w:val="22"/>
        </w:rPr>
        <w:lastRenderedPageBreak/>
        <w:t xml:space="preserve">Ramsar </w:t>
      </w:r>
      <w:r w:rsidR="00B122DF" w:rsidRPr="00FB1011">
        <w:rPr>
          <w:rFonts w:asciiTheme="minorHAnsi" w:eastAsia="Batang" w:hAnsiTheme="minorHAnsi" w:cs="Times New Roman"/>
          <w:sz w:val="22"/>
          <w:szCs w:val="22"/>
        </w:rPr>
        <w:t>Advisory Missio</w:t>
      </w:r>
      <w:r w:rsidR="00557BB6" w:rsidRPr="00FB1011">
        <w:rPr>
          <w:rFonts w:asciiTheme="minorHAnsi" w:eastAsia="Batang" w:hAnsiTheme="minorHAnsi" w:cs="Times New Roman"/>
          <w:sz w:val="22"/>
          <w:szCs w:val="22"/>
        </w:rPr>
        <w:t>n</w:t>
      </w:r>
      <w:r w:rsidR="009E757B" w:rsidRPr="00FB1011">
        <w:rPr>
          <w:rFonts w:asciiTheme="minorHAnsi" w:eastAsia="Batang" w:hAnsiTheme="minorHAnsi" w:cs="Times New Roman"/>
          <w:sz w:val="22"/>
          <w:szCs w:val="22"/>
        </w:rPr>
        <w:t>s</w:t>
      </w:r>
      <w:r w:rsidR="00557BB6" w:rsidRPr="00FB1011">
        <w:rPr>
          <w:rFonts w:asciiTheme="minorHAnsi" w:eastAsia="Batang" w:hAnsiTheme="minorHAnsi" w:cs="Times New Roman"/>
          <w:sz w:val="22"/>
          <w:szCs w:val="22"/>
        </w:rPr>
        <w:t>;</w:t>
      </w:r>
      <w:r w:rsidR="00B122DF" w:rsidRPr="00FB1011">
        <w:rPr>
          <w:rFonts w:asciiTheme="minorHAnsi" w:eastAsia="Batang" w:hAnsiTheme="minorHAnsi" w:cs="Times New Roman"/>
          <w:sz w:val="22"/>
          <w:szCs w:val="22"/>
        </w:rPr>
        <w:t xml:space="preserve"> and</w:t>
      </w:r>
    </w:p>
    <w:p w:rsidR="00474B87" w:rsidRPr="00FB1011" w:rsidRDefault="00B122DF" w:rsidP="00FB1011">
      <w:pPr>
        <w:pStyle w:val="MGfulltext"/>
        <w:numPr>
          <w:ilvl w:val="2"/>
          <w:numId w:val="1"/>
        </w:numPr>
        <w:spacing w:after="0"/>
        <w:ind w:left="1276" w:hanging="425"/>
        <w:rPr>
          <w:rFonts w:asciiTheme="minorHAnsi" w:eastAsia="Batang" w:hAnsiTheme="minorHAnsi" w:cs="Times New Roman"/>
          <w:sz w:val="22"/>
          <w:szCs w:val="22"/>
        </w:rPr>
      </w:pPr>
      <w:r w:rsidRPr="00FB1011">
        <w:rPr>
          <w:rFonts w:asciiTheme="minorHAnsi" w:eastAsia="Batang" w:hAnsiTheme="minorHAnsi" w:cs="Times New Roman"/>
          <w:sz w:val="22"/>
          <w:szCs w:val="22"/>
        </w:rPr>
        <w:t xml:space="preserve">Salary increase </w:t>
      </w:r>
      <w:r w:rsidR="00557BB6" w:rsidRPr="00FB1011">
        <w:rPr>
          <w:rFonts w:asciiTheme="minorHAnsi" w:eastAsia="Batang" w:hAnsiTheme="minorHAnsi" w:cs="Times New Roman"/>
          <w:sz w:val="22"/>
          <w:szCs w:val="22"/>
        </w:rPr>
        <w:t>on</w:t>
      </w:r>
      <w:r w:rsidRPr="00FB1011">
        <w:rPr>
          <w:rFonts w:asciiTheme="minorHAnsi" w:eastAsia="Batang" w:hAnsiTheme="minorHAnsi" w:cs="Times New Roman"/>
          <w:sz w:val="22"/>
          <w:szCs w:val="22"/>
        </w:rPr>
        <w:t xml:space="preserve"> merit</w:t>
      </w:r>
      <w:r w:rsidR="00FB1011" w:rsidRPr="00FB1011">
        <w:rPr>
          <w:rFonts w:asciiTheme="minorHAnsi" w:eastAsia="Batang" w:hAnsiTheme="minorHAnsi" w:cs="Times New Roman"/>
          <w:sz w:val="22"/>
          <w:szCs w:val="22"/>
        </w:rPr>
        <w:t>.</w:t>
      </w:r>
    </w:p>
    <w:p w:rsidR="00FB1011" w:rsidRPr="00FB1011" w:rsidRDefault="00FB1011" w:rsidP="00FB1011">
      <w:pPr>
        <w:pStyle w:val="MGfulltext"/>
        <w:spacing w:after="0"/>
        <w:ind w:left="2160"/>
        <w:rPr>
          <w:rFonts w:asciiTheme="minorHAnsi" w:eastAsia="Batang" w:hAnsiTheme="minorHAnsi" w:cs="Times New Roman"/>
          <w:sz w:val="22"/>
          <w:szCs w:val="22"/>
        </w:rPr>
      </w:pPr>
    </w:p>
    <w:p w:rsidR="00474B87" w:rsidRPr="00FB1011" w:rsidRDefault="00431E8C" w:rsidP="00FB1011">
      <w:pPr>
        <w:pStyle w:val="MGfulltext"/>
        <w:numPr>
          <w:ilvl w:val="0"/>
          <w:numId w:val="1"/>
        </w:numPr>
        <w:spacing w:after="0"/>
        <w:ind w:left="426" w:hanging="426"/>
        <w:rPr>
          <w:rFonts w:asciiTheme="minorHAnsi" w:eastAsia="Batang" w:hAnsiTheme="minorHAnsi" w:cs="Times New Roman"/>
          <w:sz w:val="22"/>
          <w:szCs w:val="22"/>
        </w:rPr>
      </w:pPr>
      <w:r w:rsidRPr="00FB1011">
        <w:rPr>
          <w:rFonts w:asciiTheme="minorHAnsi" w:eastAsia="Batang" w:hAnsiTheme="minorHAnsi" w:cs="Times New Roman"/>
          <w:sz w:val="22"/>
          <w:szCs w:val="22"/>
        </w:rPr>
        <w:t>T</w:t>
      </w:r>
      <w:r w:rsidR="00557BB6" w:rsidRPr="00FB1011">
        <w:rPr>
          <w:rFonts w:asciiTheme="minorHAnsi" w:eastAsia="Batang" w:hAnsiTheme="minorHAnsi" w:cs="Times New Roman"/>
          <w:sz w:val="22"/>
          <w:szCs w:val="22"/>
        </w:rPr>
        <w:t>he t</w:t>
      </w:r>
      <w:r w:rsidRPr="00FB1011">
        <w:rPr>
          <w:rFonts w:asciiTheme="minorHAnsi" w:eastAsia="Batang" w:hAnsiTheme="minorHAnsi" w:cs="Times New Roman"/>
          <w:sz w:val="22"/>
          <w:szCs w:val="22"/>
        </w:rPr>
        <w:t>hree core budget scenarios</w:t>
      </w:r>
      <w:r w:rsidR="00216D43" w:rsidRPr="00FB1011">
        <w:rPr>
          <w:rFonts w:asciiTheme="minorHAnsi" w:eastAsia="Batang" w:hAnsiTheme="minorHAnsi" w:cs="Times New Roman"/>
          <w:sz w:val="22"/>
          <w:szCs w:val="22"/>
        </w:rPr>
        <w:t xml:space="preserve"> presented</w:t>
      </w:r>
      <w:r w:rsidRPr="00FB1011">
        <w:rPr>
          <w:rFonts w:asciiTheme="minorHAnsi" w:eastAsia="Batang" w:hAnsiTheme="minorHAnsi" w:cs="Times New Roman"/>
          <w:sz w:val="22"/>
          <w:szCs w:val="22"/>
        </w:rPr>
        <w:t xml:space="preserve"> </w:t>
      </w:r>
      <w:r w:rsidR="00216D43" w:rsidRPr="00FB1011">
        <w:rPr>
          <w:rFonts w:asciiTheme="minorHAnsi" w:eastAsia="Batang" w:hAnsiTheme="minorHAnsi" w:cs="Times New Roman"/>
          <w:sz w:val="22"/>
          <w:szCs w:val="22"/>
        </w:rPr>
        <w:t xml:space="preserve">in Annex 1 </w:t>
      </w:r>
      <w:r w:rsidRPr="00FB1011">
        <w:rPr>
          <w:rFonts w:asciiTheme="minorHAnsi" w:eastAsia="Batang" w:hAnsiTheme="minorHAnsi" w:cs="Times New Roman"/>
          <w:sz w:val="22"/>
          <w:szCs w:val="22"/>
        </w:rPr>
        <w:t>of this document include the fo</w:t>
      </w:r>
      <w:r w:rsidR="00557BB6" w:rsidRPr="00FB1011">
        <w:rPr>
          <w:rFonts w:asciiTheme="minorHAnsi" w:eastAsia="Batang" w:hAnsiTheme="minorHAnsi" w:cs="Times New Roman"/>
          <w:sz w:val="22"/>
          <w:szCs w:val="22"/>
        </w:rPr>
        <w:t>llowing fundamental assumptions</w:t>
      </w:r>
      <w:r w:rsidRPr="00FB1011">
        <w:rPr>
          <w:rFonts w:asciiTheme="minorHAnsi" w:eastAsia="Batang" w:hAnsiTheme="minorHAnsi" w:cs="Times New Roman"/>
          <w:sz w:val="22"/>
          <w:szCs w:val="22"/>
        </w:rPr>
        <w:t xml:space="preserve"> (Note: the core budget detail</w:t>
      </w:r>
      <w:r w:rsidR="00E855C8" w:rsidRPr="00FB1011">
        <w:rPr>
          <w:rFonts w:asciiTheme="minorHAnsi" w:eastAsia="Batang" w:hAnsiTheme="minorHAnsi" w:cs="Times New Roman"/>
          <w:sz w:val="22"/>
          <w:szCs w:val="22"/>
        </w:rPr>
        <w:t>s</w:t>
      </w:r>
      <w:r w:rsidRPr="00FB1011">
        <w:rPr>
          <w:rFonts w:asciiTheme="minorHAnsi" w:eastAsia="Batang" w:hAnsiTheme="minorHAnsi" w:cs="Times New Roman"/>
          <w:sz w:val="22"/>
          <w:szCs w:val="22"/>
        </w:rPr>
        <w:t xml:space="preserve"> </w:t>
      </w:r>
      <w:r w:rsidR="00E855C8" w:rsidRPr="00FB1011">
        <w:rPr>
          <w:rFonts w:asciiTheme="minorHAnsi" w:eastAsia="Batang" w:hAnsiTheme="minorHAnsi" w:cs="Times New Roman"/>
          <w:sz w:val="22"/>
          <w:szCs w:val="22"/>
        </w:rPr>
        <w:t xml:space="preserve">have </w:t>
      </w:r>
      <w:r w:rsidRPr="00FB1011">
        <w:rPr>
          <w:rFonts w:asciiTheme="minorHAnsi" w:eastAsia="Batang" w:hAnsiTheme="minorHAnsi" w:cs="Times New Roman"/>
          <w:sz w:val="22"/>
          <w:szCs w:val="22"/>
        </w:rPr>
        <w:t xml:space="preserve">been retained to </w:t>
      </w:r>
      <w:r w:rsidR="00F10137" w:rsidRPr="00FB1011">
        <w:rPr>
          <w:rFonts w:asciiTheme="minorHAnsi" w:eastAsia="Batang" w:hAnsiTheme="minorHAnsi" w:cs="Times New Roman"/>
          <w:sz w:val="22"/>
          <w:szCs w:val="22"/>
        </w:rPr>
        <w:t xml:space="preserve">help </w:t>
      </w:r>
      <w:r w:rsidRPr="00FB1011">
        <w:rPr>
          <w:rFonts w:asciiTheme="minorHAnsi" w:eastAsia="Batang" w:hAnsiTheme="minorHAnsi" w:cs="Times New Roman"/>
          <w:sz w:val="22"/>
          <w:szCs w:val="22"/>
        </w:rPr>
        <w:t>Parties see the specifics of how their asses</w:t>
      </w:r>
      <w:r w:rsidR="00557BB6" w:rsidRPr="00FB1011">
        <w:rPr>
          <w:rFonts w:asciiTheme="minorHAnsi" w:eastAsia="Batang" w:hAnsiTheme="minorHAnsi" w:cs="Times New Roman"/>
          <w:sz w:val="22"/>
          <w:szCs w:val="22"/>
        </w:rPr>
        <w:t>sed contributions will be spent</w:t>
      </w:r>
      <w:r w:rsidRPr="00FB1011">
        <w:rPr>
          <w:rFonts w:asciiTheme="minorHAnsi" w:eastAsia="Batang" w:hAnsiTheme="minorHAnsi" w:cs="Times New Roman"/>
          <w:sz w:val="22"/>
          <w:szCs w:val="22"/>
        </w:rPr>
        <w:t>)</w:t>
      </w:r>
      <w:r w:rsidR="00557BB6" w:rsidRPr="00FB1011">
        <w:rPr>
          <w:rFonts w:asciiTheme="minorHAnsi" w:eastAsia="Batang" w:hAnsiTheme="minorHAnsi" w:cs="Times New Roman"/>
          <w:sz w:val="22"/>
          <w:szCs w:val="22"/>
        </w:rPr>
        <w:t>:</w:t>
      </w:r>
    </w:p>
    <w:p w:rsidR="00474B87" w:rsidRPr="00FB1011" w:rsidRDefault="0086507D" w:rsidP="00FB1011">
      <w:pPr>
        <w:pStyle w:val="MGfulltext"/>
        <w:numPr>
          <w:ilvl w:val="1"/>
          <w:numId w:val="1"/>
        </w:numPr>
        <w:spacing w:after="0"/>
        <w:ind w:left="851" w:hanging="425"/>
        <w:rPr>
          <w:rFonts w:asciiTheme="minorHAnsi" w:eastAsia="Batang" w:hAnsiTheme="minorHAnsi" w:cs="Times New Roman"/>
          <w:sz w:val="22"/>
          <w:szCs w:val="22"/>
        </w:rPr>
      </w:pPr>
      <w:r w:rsidRPr="00FB1011">
        <w:rPr>
          <w:rFonts w:asciiTheme="minorHAnsi" w:eastAsia="Batang" w:hAnsiTheme="minorHAnsi" w:cs="Times New Roman"/>
          <w:sz w:val="22"/>
          <w:szCs w:val="22"/>
        </w:rPr>
        <w:t xml:space="preserve">Full </w:t>
      </w:r>
      <w:r w:rsidR="00431E8C" w:rsidRPr="00FB1011">
        <w:rPr>
          <w:rFonts w:asciiTheme="minorHAnsi" w:eastAsia="Batang" w:hAnsiTheme="minorHAnsi" w:cs="Times New Roman"/>
          <w:sz w:val="22"/>
          <w:szCs w:val="22"/>
        </w:rPr>
        <w:t>Swiss franc (</w:t>
      </w:r>
      <w:r w:rsidRPr="00FB1011">
        <w:rPr>
          <w:rFonts w:asciiTheme="minorHAnsi" w:eastAsia="Batang" w:hAnsiTheme="minorHAnsi" w:cs="Times New Roman"/>
          <w:sz w:val="22"/>
          <w:szCs w:val="22"/>
        </w:rPr>
        <w:t>CHF</w:t>
      </w:r>
      <w:r w:rsidR="00431E8C" w:rsidRPr="00FB1011">
        <w:rPr>
          <w:rFonts w:asciiTheme="minorHAnsi" w:eastAsia="Batang" w:hAnsiTheme="minorHAnsi" w:cs="Times New Roman"/>
          <w:sz w:val="22"/>
          <w:szCs w:val="22"/>
        </w:rPr>
        <w:t>)</w:t>
      </w:r>
      <w:r w:rsidRPr="00FB1011">
        <w:rPr>
          <w:rFonts w:asciiTheme="minorHAnsi" w:eastAsia="Batang" w:hAnsiTheme="minorHAnsi" w:cs="Times New Roman"/>
          <w:sz w:val="22"/>
          <w:szCs w:val="22"/>
        </w:rPr>
        <w:t xml:space="preserve"> contributions from all Contracting Parties</w:t>
      </w:r>
      <w:r w:rsidR="00AE199E" w:rsidRPr="00FB1011">
        <w:rPr>
          <w:rFonts w:asciiTheme="minorHAnsi" w:eastAsia="Batang" w:hAnsiTheme="minorHAnsi" w:cs="Times New Roman"/>
          <w:sz w:val="22"/>
          <w:szCs w:val="22"/>
        </w:rPr>
        <w:t xml:space="preserve"> are received</w:t>
      </w:r>
      <w:r w:rsidRPr="00FB1011">
        <w:rPr>
          <w:rFonts w:asciiTheme="minorHAnsi" w:eastAsia="Batang" w:hAnsiTheme="minorHAnsi" w:cs="Times New Roman"/>
          <w:sz w:val="22"/>
          <w:szCs w:val="22"/>
        </w:rPr>
        <w:t xml:space="preserve">, based on the UN schedule of assessed contributions, including a voluntary </w:t>
      </w:r>
      <w:r w:rsidR="00AE199E" w:rsidRPr="00FB1011">
        <w:rPr>
          <w:rFonts w:asciiTheme="minorHAnsi" w:eastAsia="Batang" w:hAnsiTheme="minorHAnsi" w:cs="Times New Roman"/>
          <w:sz w:val="22"/>
          <w:szCs w:val="22"/>
        </w:rPr>
        <w:t xml:space="preserve">provision of </w:t>
      </w:r>
      <w:r w:rsidRPr="00FB1011">
        <w:rPr>
          <w:rFonts w:asciiTheme="minorHAnsi" w:eastAsia="Batang" w:hAnsiTheme="minorHAnsi" w:cs="Times New Roman"/>
          <w:sz w:val="22"/>
          <w:szCs w:val="22"/>
        </w:rPr>
        <w:t xml:space="preserve">22% from </w:t>
      </w:r>
      <w:r w:rsidR="00431E8C" w:rsidRPr="00FB1011">
        <w:rPr>
          <w:rFonts w:asciiTheme="minorHAnsi" w:eastAsia="Batang" w:hAnsiTheme="minorHAnsi" w:cs="Times New Roman"/>
          <w:sz w:val="22"/>
          <w:szCs w:val="22"/>
        </w:rPr>
        <w:t xml:space="preserve">the </w:t>
      </w:r>
      <w:r w:rsidR="00AE199E" w:rsidRPr="00FB1011">
        <w:rPr>
          <w:rFonts w:asciiTheme="minorHAnsi" w:eastAsia="Batang" w:hAnsiTheme="minorHAnsi" w:cs="Times New Roman"/>
          <w:sz w:val="22"/>
          <w:szCs w:val="22"/>
        </w:rPr>
        <w:t>United States of America;</w:t>
      </w:r>
    </w:p>
    <w:p w:rsidR="004C7082" w:rsidRPr="00FB1011" w:rsidRDefault="004C7082" w:rsidP="00FB1011">
      <w:pPr>
        <w:pStyle w:val="MGfulltext"/>
        <w:numPr>
          <w:ilvl w:val="1"/>
          <w:numId w:val="1"/>
        </w:numPr>
        <w:spacing w:after="0"/>
        <w:ind w:left="851" w:hanging="425"/>
        <w:rPr>
          <w:rFonts w:asciiTheme="minorHAnsi" w:eastAsia="Batang" w:hAnsiTheme="minorHAnsi" w:cs="Times New Roman"/>
          <w:sz w:val="22"/>
          <w:szCs w:val="22"/>
        </w:rPr>
      </w:pPr>
      <w:r w:rsidRPr="00FB1011">
        <w:rPr>
          <w:rFonts w:asciiTheme="minorHAnsi" w:eastAsia="Batang" w:hAnsiTheme="minorHAnsi" w:cs="Times New Roman"/>
          <w:sz w:val="22"/>
          <w:szCs w:val="22"/>
        </w:rPr>
        <w:t>Continuation of all current positions funded by the core budget (Secretary General, Deputy Secretary General, 4 Senior Regional Advisors, 1 Regional Officer (Oceania - outposted), 1 junior Regional Officer (Africa), 4 Regional team interns, 1 Head of Partnerships/Fundraising, 1 STRP Support Officer, 1 Finance Officer, 1 Documentation Officer, 1 Head of Communications/CEPA, 1 Communications Officer, 3 Administrative Assistants) and 1 IT Officer.</w:t>
      </w:r>
    </w:p>
    <w:p w:rsidR="004C7082" w:rsidRPr="00FB1011" w:rsidRDefault="004C7082" w:rsidP="00FB1011">
      <w:pPr>
        <w:pStyle w:val="MGfulltext"/>
        <w:numPr>
          <w:ilvl w:val="1"/>
          <w:numId w:val="1"/>
        </w:numPr>
        <w:spacing w:after="0"/>
        <w:ind w:left="851" w:hanging="425"/>
        <w:rPr>
          <w:rFonts w:asciiTheme="minorHAnsi" w:eastAsia="Batang" w:hAnsiTheme="minorHAnsi" w:cs="Times New Roman"/>
          <w:sz w:val="22"/>
          <w:szCs w:val="22"/>
        </w:rPr>
      </w:pPr>
      <w:r w:rsidRPr="00FB1011">
        <w:rPr>
          <w:rFonts w:asciiTheme="minorHAnsi" w:eastAsia="Batang" w:hAnsiTheme="minorHAnsi" w:cs="Times New Roman"/>
          <w:sz w:val="22"/>
          <w:szCs w:val="22"/>
        </w:rPr>
        <w:t xml:space="preserve">There are no changes to the staff complement from </w:t>
      </w:r>
      <w:r w:rsidR="00860943" w:rsidRPr="00FB1011">
        <w:rPr>
          <w:rFonts w:asciiTheme="minorHAnsi" w:eastAsia="Batang" w:hAnsiTheme="minorHAnsi" w:cs="Times New Roman"/>
          <w:sz w:val="22"/>
          <w:szCs w:val="22"/>
        </w:rPr>
        <w:t>2015,</w:t>
      </w:r>
      <w:r w:rsidRPr="00FB1011">
        <w:rPr>
          <w:rFonts w:asciiTheme="minorHAnsi" w:eastAsia="Batang" w:hAnsiTheme="minorHAnsi" w:cs="Times New Roman"/>
          <w:sz w:val="22"/>
          <w:szCs w:val="22"/>
        </w:rPr>
        <w:t xml:space="preserve"> and all </w:t>
      </w:r>
      <w:r w:rsidR="00F10137" w:rsidRPr="00FB1011">
        <w:rPr>
          <w:rFonts w:asciiTheme="minorHAnsi" w:eastAsia="Batang" w:hAnsiTheme="minorHAnsi" w:cs="Times New Roman"/>
          <w:sz w:val="22"/>
          <w:szCs w:val="22"/>
        </w:rPr>
        <w:t xml:space="preserve">staff </w:t>
      </w:r>
      <w:r w:rsidRPr="00FB1011">
        <w:rPr>
          <w:rFonts w:asciiTheme="minorHAnsi" w:eastAsia="Batang" w:hAnsiTheme="minorHAnsi" w:cs="Times New Roman"/>
          <w:sz w:val="22"/>
          <w:szCs w:val="22"/>
        </w:rPr>
        <w:t>costs fit within the same budget, as provided for by COP11.</w:t>
      </w:r>
    </w:p>
    <w:p w:rsidR="00474B87" w:rsidRPr="00FB1011" w:rsidRDefault="002E6000" w:rsidP="00FB1011">
      <w:pPr>
        <w:pStyle w:val="MGfulltext"/>
        <w:numPr>
          <w:ilvl w:val="1"/>
          <w:numId w:val="1"/>
        </w:numPr>
        <w:spacing w:after="0"/>
        <w:ind w:left="851" w:hanging="425"/>
        <w:rPr>
          <w:rFonts w:asciiTheme="minorHAnsi" w:eastAsia="Batang" w:hAnsiTheme="minorHAnsi" w:cs="Times New Roman"/>
          <w:sz w:val="22"/>
          <w:szCs w:val="22"/>
        </w:rPr>
      </w:pPr>
      <w:r w:rsidRPr="00FB1011">
        <w:rPr>
          <w:rFonts w:asciiTheme="minorHAnsi" w:eastAsia="Batang" w:hAnsiTheme="minorHAnsi" w:cs="Times New Roman"/>
          <w:sz w:val="22"/>
          <w:szCs w:val="22"/>
        </w:rPr>
        <w:t>For all staff positions</w:t>
      </w:r>
      <w:r w:rsidR="0086507D" w:rsidRPr="00FB1011">
        <w:rPr>
          <w:rFonts w:asciiTheme="minorHAnsi" w:eastAsia="Batang" w:hAnsiTheme="minorHAnsi" w:cs="Times New Roman"/>
          <w:sz w:val="22"/>
          <w:szCs w:val="22"/>
        </w:rPr>
        <w:t xml:space="preserve">, the ability to continue all of these </w:t>
      </w:r>
      <w:r w:rsidR="00D80F38" w:rsidRPr="00FB1011">
        <w:rPr>
          <w:rFonts w:asciiTheme="minorHAnsi" w:eastAsia="Batang" w:hAnsiTheme="minorHAnsi" w:cs="Times New Roman"/>
          <w:sz w:val="22"/>
          <w:szCs w:val="22"/>
        </w:rPr>
        <w:t xml:space="preserve">positions </w:t>
      </w:r>
      <w:r w:rsidR="0086507D" w:rsidRPr="00FB1011">
        <w:rPr>
          <w:rFonts w:asciiTheme="minorHAnsi" w:eastAsia="Batang" w:hAnsiTheme="minorHAnsi" w:cs="Times New Roman"/>
          <w:sz w:val="22"/>
          <w:szCs w:val="22"/>
        </w:rPr>
        <w:t>will be challenged if real salary infla</w:t>
      </w:r>
      <w:r w:rsidR="00835836" w:rsidRPr="00FB1011">
        <w:rPr>
          <w:rFonts w:asciiTheme="minorHAnsi" w:eastAsia="Batang" w:hAnsiTheme="minorHAnsi" w:cs="Times New Roman"/>
          <w:sz w:val="22"/>
          <w:szCs w:val="22"/>
        </w:rPr>
        <w:t>tion/cost of living exceeds the amounts</w:t>
      </w:r>
      <w:r w:rsidR="0086507D" w:rsidRPr="00FB1011">
        <w:rPr>
          <w:rFonts w:asciiTheme="minorHAnsi" w:eastAsia="Batang" w:hAnsiTheme="minorHAnsi" w:cs="Times New Roman"/>
          <w:sz w:val="22"/>
          <w:szCs w:val="22"/>
        </w:rPr>
        <w:t xml:space="preserve"> ass</w:t>
      </w:r>
      <w:r w:rsidR="00431E8C" w:rsidRPr="00FB1011">
        <w:rPr>
          <w:rFonts w:asciiTheme="minorHAnsi" w:eastAsia="Batang" w:hAnsiTheme="minorHAnsi" w:cs="Times New Roman"/>
          <w:sz w:val="22"/>
          <w:szCs w:val="22"/>
        </w:rPr>
        <w:t>umed in the different scenarios</w:t>
      </w:r>
      <w:r w:rsidR="000207D5" w:rsidRPr="00FB1011">
        <w:rPr>
          <w:rFonts w:asciiTheme="minorHAnsi" w:eastAsia="Batang" w:hAnsiTheme="minorHAnsi" w:cs="Times New Roman"/>
          <w:sz w:val="22"/>
          <w:szCs w:val="22"/>
        </w:rPr>
        <w:t>.</w:t>
      </w:r>
    </w:p>
    <w:p w:rsidR="00474B87" w:rsidRPr="00FB1011" w:rsidRDefault="009C6966" w:rsidP="00FB1011">
      <w:pPr>
        <w:pStyle w:val="MGfulltext"/>
        <w:numPr>
          <w:ilvl w:val="1"/>
          <w:numId w:val="1"/>
        </w:numPr>
        <w:spacing w:after="0"/>
        <w:ind w:left="851" w:hanging="425"/>
        <w:rPr>
          <w:rFonts w:asciiTheme="minorHAnsi" w:eastAsia="Batang" w:hAnsiTheme="minorHAnsi" w:cs="Times New Roman"/>
          <w:sz w:val="22"/>
          <w:szCs w:val="22"/>
        </w:rPr>
      </w:pPr>
      <w:r w:rsidRPr="00FB1011">
        <w:rPr>
          <w:rFonts w:asciiTheme="minorHAnsi" w:eastAsia="Batang" w:hAnsiTheme="minorHAnsi" w:cs="Times New Roman"/>
          <w:sz w:val="22"/>
          <w:szCs w:val="22"/>
        </w:rPr>
        <w:t>In this and in the last triennium, CHF</w:t>
      </w:r>
      <w:r w:rsidR="000A0771" w:rsidRPr="00FB1011">
        <w:rPr>
          <w:rFonts w:asciiTheme="minorHAnsi" w:eastAsia="Batang" w:hAnsiTheme="minorHAnsi" w:cs="Times New Roman"/>
          <w:sz w:val="22"/>
          <w:szCs w:val="22"/>
        </w:rPr>
        <w:t xml:space="preserve"> </w:t>
      </w:r>
      <w:r w:rsidRPr="00FB1011">
        <w:rPr>
          <w:rFonts w:asciiTheme="minorHAnsi" w:eastAsia="Batang" w:hAnsiTheme="minorHAnsi" w:cs="Times New Roman"/>
          <w:sz w:val="22"/>
          <w:szCs w:val="22"/>
        </w:rPr>
        <w:t>120,000 per annum was budgeted for start-up funding for Regional Initiatives, but t</w:t>
      </w:r>
      <w:r w:rsidR="00AE199E" w:rsidRPr="00FB1011">
        <w:rPr>
          <w:rFonts w:asciiTheme="minorHAnsi" w:eastAsia="Batang" w:hAnsiTheme="minorHAnsi" w:cs="Times New Roman"/>
          <w:sz w:val="22"/>
          <w:szCs w:val="22"/>
        </w:rPr>
        <w:t xml:space="preserve">here are </w:t>
      </w:r>
      <w:r w:rsidR="009E757B" w:rsidRPr="00FB1011">
        <w:rPr>
          <w:rFonts w:asciiTheme="minorHAnsi" w:eastAsia="Batang" w:hAnsiTheme="minorHAnsi" w:cs="Times New Roman"/>
          <w:sz w:val="22"/>
          <w:szCs w:val="22"/>
        </w:rPr>
        <w:t xml:space="preserve">currently </w:t>
      </w:r>
      <w:r w:rsidR="00AE199E" w:rsidRPr="00FB1011">
        <w:rPr>
          <w:rFonts w:asciiTheme="minorHAnsi" w:eastAsia="Batang" w:hAnsiTheme="minorHAnsi" w:cs="Times New Roman"/>
          <w:sz w:val="22"/>
          <w:szCs w:val="22"/>
        </w:rPr>
        <w:t>n</w:t>
      </w:r>
      <w:r w:rsidR="0086507D" w:rsidRPr="00FB1011">
        <w:rPr>
          <w:rFonts w:asciiTheme="minorHAnsi" w:eastAsia="Batang" w:hAnsiTheme="minorHAnsi" w:cs="Times New Roman"/>
          <w:sz w:val="22"/>
          <w:szCs w:val="22"/>
        </w:rPr>
        <w:t>o new Regional Initiatives</w:t>
      </w:r>
      <w:r w:rsidR="00F12D17" w:rsidRPr="00FB1011">
        <w:rPr>
          <w:rFonts w:asciiTheme="minorHAnsi" w:eastAsia="Batang" w:hAnsiTheme="minorHAnsi" w:cs="Times New Roman"/>
          <w:sz w:val="22"/>
          <w:szCs w:val="22"/>
        </w:rPr>
        <w:t xml:space="preserve"> </w:t>
      </w:r>
      <w:r w:rsidR="00274132" w:rsidRPr="00FB1011">
        <w:rPr>
          <w:rFonts w:asciiTheme="minorHAnsi" w:eastAsia="Batang" w:hAnsiTheme="minorHAnsi" w:cs="Times New Roman"/>
          <w:sz w:val="22"/>
          <w:szCs w:val="22"/>
        </w:rPr>
        <w:t>for</w:t>
      </w:r>
      <w:r w:rsidR="00F12D17" w:rsidRPr="00FB1011">
        <w:rPr>
          <w:rFonts w:asciiTheme="minorHAnsi" w:eastAsia="Batang" w:hAnsiTheme="minorHAnsi" w:cs="Times New Roman"/>
          <w:sz w:val="22"/>
          <w:szCs w:val="22"/>
        </w:rPr>
        <w:t xml:space="preserve"> funding from </w:t>
      </w:r>
      <w:r w:rsidR="00431E8C" w:rsidRPr="00FB1011">
        <w:rPr>
          <w:rFonts w:asciiTheme="minorHAnsi" w:eastAsia="Batang" w:hAnsiTheme="minorHAnsi" w:cs="Times New Roman"/>
          <w:sz w:val="22"/>
          <w:szCs w:val="22"/>
        </w:rPr>
        <w:t xml:space="preserve">the </w:t>
      </w:r>
      <w:r w:rsidR="00F12D17" w:rsidRPr="00FB1011">
        <w:rPr>
          <w:rFonts w:asciiTheme="minorHAnsi" w:eastAsia="Batang" w:hAnsiTheme="minorHAnsi" w:cs="Times New Roman"/>
          <w:sz w:val="22"/>
          <w:szCs w:val="22"/>
        </w:rPr>
        <w:t>core budget</w:t>
      </w:r>
      <w:r w:rsidR="00431E8C" w:rsidRPr="00FB1011">
        <w:rPr>
          <w:rFonts w:asciiTheme="minorHAnsi" w:eastAsia="Batang" w:hAnsiTheme="minorHAnsi" w:cs="Times New Roman"/>
          <w:sz w:val="22"/>
          <w:szCs w:val="22"/>
        </w:rPr>
        <w:t xml:space="preserve"> </w:t>
      </w:r>
      <w:r w:rsidR="007C1B29" w:rsidRPr="00FB1011">
        <w:rPr>
          <w:rFonts w:asciiTheme="minorHAnsi" w:eastAsia="Batang" w:hAnsiTheme="minorHAnsi" w:cs="Times New Roman"/>
          <w:sz w:val="22"/>
          <w:szCs w:val="22"/>
        </w:rPr>
        <w:t>in 2016</w:t>
      </w:r>
      <w:r w:rsidR="0086507D" w:rsidRPr="00FB1011">
        <w:rPr>
          <w:rFonts w:asciiTheme="minorHAnsi" w:eastAsia="Batang" w:hAnsiTheme="minorHAnsi" w:cs="Times New Roman"/>
          <w:sz w:val="22"/>
          <w:szCs w:val="22"/>
        </w:rPr>
        <w:t>-201</w:t>
      </w:r>
      <w:r w:rsidR="007C1B29" w:rsidRPr="00FB1011">
        <w:rPr>
          <w:rFonts w:asciiTheme="minorHAnsi" w:eastAsia="Batang" w:hAnsiTheme="minorHAnsi" w:cs="Times New Roman"/>
          <w:sz w:val="22"/>
          <w:szCs w:val="22"/>
        </w:rPr>
        <w:t>8</w:t>
      </w:r>
      <w:r w:rsidRPr="00FB1011">
        <w:rPr>
          <w:rFonts w:asciiTheme="minorHAnsi" w:eastAsia="Batang" w:hAnsiTheme="minorHAnsi" w:cs="Times New Roman"/>
          <w:sz w:val="22"/>
          <w:szCs w:val="22"/>
        </w:rPr>
        <w:t>, However</w:t>
      </w:r>
      <w:r w:rsidR="009E757B" w:rsidRPr="00FB1011">
        <w:rPr>
          <w:rFonts w:asciiTheme="minorHAnsi" w:eastAsia="Batang" w:hAnsiTheme="minorHAnsi" w:cs="Times New Roman"/>
          <w:sz w:val="22"/>
          <w:szCs w:val="22"/>
        </w:rPr>
        <w:t xml:space="preserve">, </w:t>
      </w:r>
      <w:r w:rsidRPr="00FB1011">
        <w:rPr>
          <w:rFonts w:asciiTheme="minorHAnsi" w:eastAsia="Batang" w:hAnsiTheme="minorHAnsi" w:cs="Times New Roman"/>
          <w:sz w:val="22"/>
          <w:szCs w:val="22"/>
        </w:rPr>
        <w:t>new initiatives</w:t>
      </w:r>
      <w:r w:rsidR="00F10137" w:rsidRPr="00FB1011">
        <w:rPr>
          <w:rFonts w:asciiTheme="minorHAnsi" w:eastAsia="Batang" w:hAnsiTheme="minorHAnsi" w:cs="Times New Roman"/>
          <w:sz w:val="22"/>
          <w:szCs w:val="22"/>
        </w:rPr>
        <w:t xml:space="preserve"> </w:t>
      </w:r>
      <w:r w:rsidR="009E757B" w:rsidRPr="00FB1011">
        <w:rPr>
          <w:rFonts w:asciiTheme="minorHAnsi" w:eastAsia="Batang" w:hAnsiTheme="minorHAnsi" w:cs="Times New Roman"/>
          <w:sz w:val="22"/>
          <w:szCs w:val="22"/>
        </w:rPr>
        <w:t>are expected, judging by Parties’ indications of interest</w:t>
      </w:r>
      <w:r w:rsidRPr="00FB1011">
        <w:rPr>
          <w:rFonts w:asciiTheme="minorHAnsi" w:eastAsia="Batang" w:hAnsiTheme="minorHAnsi" w:cs="Times New Roman"/>
          <w:sz w:val="22"/>
          <w:szCs w:val="22"/>
        </w:rPr>
        <w:t>, and the same budget is retained</w:t>
      </w:r>
      <w:r w:rsidR="00431E8C" w:rsidRPr="00FB1011">
        <w:rPr>
          <w:rFonts w:asciiTheme="minorHAnsi" w:eastAsia="Batang" w:hAnsiTheme="minorHAnsi" w:cs="Times New Roman"/>
          <w:sz w:val="22"/>
          <w:szCs w:val="22"/>
        </w:rPr>
        <w:t>.</w:t>
      </w:r>
      <w:r w:rsidR="009E02FD" w:rsidRPr="00FB1011">
        <w:rPr>
          <w:rFonts w:asciiTheme="minorHAnsi" w:eastAsia="Batang" w:hAnsiTheme="minorHAnsi" w:cs="Times New Roman"/>
          <w:sz w:val="22"/>
          <w:szCs w:val="22"/>
        </w:rPr>
        <w:t xml:space="preserve"> </w:t>
      </w:r>
    </w:p>
    <w:p w:rsidR="00474B87" w:rsidRPr="00FB1011" w:rsidRDefault="00431E8C" w:rsidP="00FB1011">
      <w:pPr>
        <w:pStyle w:val="MGfulltext"/>
        <w:numPr>
          <w:ilvl w:val="1"/>
          <w:numId w:val="1"/>
        </w:numPr>
        <w:spacing w:after="0"/>
        <w:ind w:left="851" w:hanging="425"/>
        <w:rPr>
          <w:rFonts w:asciiTheme="minorHAnsi" w:eastAsia="Batang" w:hAnsiTheme="minorHAnsi" w:cs="Times New Roman"/>
          <w:sz w:val="22"/>
          <w:szCs w:val="22"/>
        </w:rPr>
      </w:pPr>
      <w:r w:rsidRPr="00FB1011">
        <w:rPr>
          <w:rFonts w:asciiTheme="minorHAnsi" w:eastAsia="Batang" w:hAnsiTheme="minorHAnsi" w:cs="Times New Roman"/>
          <w:sz w:val="22"/>
          <w:szCs w:val="22"/>
        </w:rPr>
        <w:t>No</w:t>
      </w:r>
      <w:r w:rsidR="0086507D" w:rsidRPr="00FB1011">
        <w:rPr>
          <w:rFonts w:asciiTheme="minorHAnsi" w:eastAsia="Batang" w:hAnsiTheme="minorHAnsi" w:cs="Times New Roman"/>
          <w:sz w:val="22"/>
          <w:szCs w:val="22"/>
        </w:rPr>
        <w:t xml:space="preserve"> funding </w:t>
      </w:r>
      <w:r w:rsidR="009C6966" w:rsidRPr="00FB1011">
        <w:rPr>
          <w:rFonts w:asciiTheme="minorHAnsi" w:eastAsia="Batang" w:hAnsiTheme="minorHAnsi" w:cs="Times New Roman"/>
          <w:sz w:val="22"/>
          <w:szCs w:val="22"/>
        </w:rPr>
        <w:t xml:space="preserve">is allocated </w:t>
      </w:r>
      <w:r w:rsidR="0086507D" w:rsidRPr="00FB1011">
        <w:rPr>
          <w:rFonts w:asciiTheme="minorHAnsi" w:eastAsia="Batang" w:hAnsiTheme="minorHAnsi" w:cs="Times New Roman"/>
          <w:sz w:val="22"/>
          <w:szCs w:val="22"/>
        </w:rPr>
        <w:t xml:space="preserve">from </w:t>
      </w:r>
      <w:r w:rsidRPr="00FB1011">
        <w:rPr>
          <w:rFonts w:asciiTheme="minorHAnsi" w:eastAsia="Batang" w:hAnsiTheme="minorHAnsi" w:cs="Times New Roman"/>
          <w:sz w:val="22"/>
          <w:szCs w:val="22"/>
        </w:rPr>
        <w:t>the core budget for meetings of the Conference of the Parties</w:t>
      </w:r>
      <w:r w:rsidR="009E757B" w:rsidRPr="00FB1011">
        <w:rPr>
          <w:rFonts w:asciiTheme="minorHAnsi" w:eastAsia="Batang" w:hAnsiTheme="minorHAnsi" w:cs="Times New Roman"/>
          <w:sz w:val="22"/>
          <w:szCs w:val="22"/>
        </w:rPr>
        <w:t xml:space="preserve"> or </w:t>
      </w:r>
      <w:r w:rsidR="000A0771" w:rsidRPr="00FB1011">
        <w:rPr>
          <w:rFonts w:asciiTheme="minorHAnsi" w:eastAsia="Batang" w:hAnsiTheme="minorHAnsi" w:cs="Times New Roman"/>
          <w:sz w:val="22"/>
          <w:szCs w:val="22"/>
        </w:rPr>
        <w:t>pre-</w:t>
      </w:r>
      <w:r w:rsidR="009E757B" w:rsidRPr="00FB1011">
        <w:rPr>
          <w:rFonts w:asciiTheme="minorHAnsi" w:eastAsia="Batang" w:hAnsiTheme="minorHAnsi" w:cs="Times New Roman"/>
          <w:sz w:val="22"/>
          <w:szCs w:val="22"/>
        </w:rPr>
        <w:t>COP regional meetings</w:t>
      </w:r>
      <w:r w:rsidRPr="00FB1011">
        <w:rPr>
          <w:rFonts w:asciiTheme="minorHAnsi" w:eastAsia="Batang" w:hAnsiTheme="minorHAnsi" w:cs="Times New Roman"/>
          <w:sz w:val="22"/>
          <w:szCs w:val="22"/>
        </w:rPr>
        <w:t xml:space="preserve">, </w:t>
      </w:r>
      <w:r w:rsidR="0086507D" w:rsidRPr="00FB1011">
        <w:rPr>
          <w:rFonts w:asciiTheme="minorHAnsi" w:eastAsia="Batang" w:hAnsiTheme="minorHAnsi" w:cs="Times New Roman"/>
          <w:sz w:val="22"/>
          <w:szCs w:val="22"/>
        </w:rPr>
        <w:t xml:space="preserve">as </w:t>
      </w:r>
      <w:r w:rsidR="009E757B" w:rsidRPr="00FB1011">
        <w:rPr>
          <w:rFonts w:asciiTheme="minorHAnsi" w:eastAsia="Batang" w:hAnsiTheme="minorHAnsi" w:cs="Times New Roman"/>
          <w:sz w:val="22"/>
          <w:szCs w:val="22"/>
        </w:rPr>
        <w:t xml:space="preserve">for </w:t>
      </w:r>
      <w:r w:rsidR="0086507D" w:rsidRPr="00FB1011">
        <w:rPr>
          <w:rFonts w:asciiTheme="minorHAnsi" w:eastAsia="Batang" w:hAnsiTheme="minorHAnsi" w:cs="Times New Roman"/>
          <w:sz w:val="22"/>
          <w:szCs w:val="22"/>
        </w:rPr>
        <w:t>20</w:t>
      </w:r>
      <w:r w:rsidR="00292E80" w:rsidRPr="00FB1011">
        <w:rPr>
          <w:rFonts w:asciiTheme="minorHAnsi" w:eastAsia="Batang" w:hAnsiTheme="minorHAnsi" w:cs="Times New Roman"/>
          <w:sz w:val="22"/>
          <w:szCs w:val="22"/>
        </w:rPr>
        <w:t>13</w:t>
      </w:r>
      <w:r w:rsidR="0086507D" w:rsidRPr="00FB1011">
        <w:rPr>
          <w:rFonts w:asciiTheme="minorHAnsi" w:eastAsia="Batang" w:hAnsiTheme="minorHAnsi" w:cs="Times New Roman"/>
          <w:sz w:val="22"/>
          <w:szCs w:val="22"/>
        </w:rPr>
        <w:t>-201</w:t>
      </w:r>
      <w:r w:rsidR="00292E80" w:rsidRPr="00FB1011">
        <w:rPr>
          <w:rFonts w:asciiTheme="minorHAnsi" w:eastAsia="Batang" w:hAnsiTheme="minorHAnsi" w:cs="Times New Roman"/>
          <w:sz w:val="22"/>
          <w:szCs w:val="22"/>
        </w:rPr>
        <w:t>5</w:t>
      </w:r>
      <w:r w:rsidR="0086507D" w:rsidRPr="00FB1011">
        <w:rPr>
          <w:rFonts w:asciiTheme="minorHAnsi" w:eastAsia="Batang" w:hAnsiTheme="minorHAnsi" w:cs="Times New Roman"/>
          <w:sz w:val="22"/>
          <w:szCs w:val="22"/>
        </w:rPr>
        <w:t>.</w:t>
      </w:r>
    </w:p>
    <w:p w:rsidR="00474B87" w:rsidRPr="00FB1011" w:rsidRDefault="00474B87" w:rsidP="00FB1011">
      <w:pPr>
        <w:pStyle w:val="MGfulltext"/>
        <w:spacing w:after="0"/>
        <w:ind w:left="1440"/>
        <w:rPr>
          <w:rFonts w:asciiTheme="minorHAnsi" w:eastAsia="Batang" w:hAnsiTheme="minorHAnsi" w:cs="Times New Roman"/>
          <w:sz w:val="22"/>
          <w:szCs w:val="22"/>
        </w:rPr>
      </w:pPr>
    </w:p>
    <w:p w:rsidR="00474B87" w:rsidRPr="00FB1011" w:rsidRDefault="0086507D" w:rsidP="00FB1011">
      <w:pPr>
        <w:pStyle w:val="MGfulltext"/>
        <w:numPr>
          <w:ilvl w:val="0"/>
          <w:numId w:val="1"/>
        </w:numPr>
        <w:spacing w:after="0"/>
        <w:ind w:left="426" w:hanging="426"/>
        <w:rPr>
          <w:rFonts w:asciiTheme="minorHAnsi" w:eastAsia="Batang" w:hAnsiTheme="minorHAnsi" w:cs="Times New Roman"/>
          <w:sz w:val="22"/>
          <w:szCs w:val="22"/>
        </w:rPr>
      </w:pPr>
      <w:r w:rsidRPr="00FB1011">
        <w:rPr>
          <w:rFonts w:asciiTheme="minorHAnsi" w:eastAsia="Batang" w:hAnsiTheme="minorHAnsi" w:cs="Times New Roman"/>
          <w:sz w:val="22"/>
          <w:szCs w:val="22"/>
        </w:rPr>
        <w:t xml:space="preserve">The </w:t>
      </w:r>
      <w:r w:rsidR="00243E6C" w:rsidRPr="00FB1011">
        <w:rPr>
          <w:rFonts w:asciiTheme="minorHAnsi" w:eastAsia="Batang" w:hAnsiTheme="minorHAnsi" w:cs="Times New Roman"/>
          <w:b/>
          <w:sz w:val="22"/>
          <w:szCs w:val="22"/>
        </w:rPr>
        <w:t>“</w:t>
      </w:r>
      <w:r w:rsidR="00292E80" w:rsidRPr="00FB1011">
        <w:rPr>
          <w:rFonts w:asciiTheme="minorHAnsi" w:eastAsia="Batang" w:hAnsiTheme="minorHAnsi" w:cs="Times New Roman"/>
          <w:b/>
          <w:sz w:val="22"/>
          <w:szCs w:val="22"/>
        </w:rPr>
        <w:t>0%</w:t>
      </w:r>
      <w:r w:rsidRPr="00FB1011">
        <w:rPr>
          <w:rFonts w:asciiTheme="minorHAnsi" w:eastAsia="Batang" w:hAnsiTheme="minorHAnsi" w:cs="Times New Roman"/>
          <w:b/>
          <w:sz w:val="22"/>
          <w:szCs w:val="22"/>
        </w:rPr>
        <w:t xml:space="preserve"> scenario</w:t>
      </w:r>
      <w:r w:rsidR="00243E6C" w:rsidRPr="00FB1011">
        <w:rPr>
          <w:rFonts w:asciiTheme="minorHAnsi" w:eastAsia="Batang" w:hAnsiTheme="minorHAnsi" w:cs="Times New Roman"/>
          <w:b/>
          <w:sz w:val="22"/>
          <w:szCs w:val="22"/>
        </w:rPr>
        <w:t>”</w:t>
      </w:r>
      <w:r w:rsidRPr="00FB1011">
        <w:rPr>
          <w:rFonts w:asciiTheme="minorHAnsi" w:eastAsia="Batang" w:hAnsiTheme="minorHAnsi" w:cs="Times New Roman"/>
          <w:b/>
          <w:sz w:val="22"/>
          <w:szCs w:val="22"/>
        </w:rPr>
        <w:t xml:space="preserve"> </w:t>
      </w:r>
      <w:r w:rsidR="00F34D4E" w:rsidRPr="00FB1011">
        <w:rPr>
          <w:rFonts w:asciiTheme="minorHAnsi" w:eastAsia="Batang" w:hAnsiTheme="minorHAnsi" w:cs="Times New Roman"/>
          <w:b/>
          <w:sz w:val="22"/>
          <w:szCs w:val="22"/>
        </w:rPr>
        <w:t>(</w:t>
      </w:r>
      <w:r w:rsidRPr="00FB1011">
        <w:rPr>
          <w:rFonts w:asciiTheme="minorHAnsi" w:eastAsia="Batang" w:hAnsiTheme="minorHAnsi" w:cs="Times New Roman"/>
          <w:b/>
          <w:sz w:val="22"/>
          <w:szCs w:val="22"/>
        </w:rPr>
        <w:t>A</w:t>
      </w:r>
      <w:r w:rsidR="00F34D4E" w:rsidRPr="00FB1011">
        <w:rPr>
          <w:rFonts w:asciiTheme="minorHAnsi" w:eastAsia="Batang" w:hAnsiTheme="minorHAnsi" w:cs="Times New Roman"/>
          <w:b/>
          <w:sz w:val="22"/>
          <w:szCs w:val="22"/>
        </w:rPr>
        <w:t>)</w:t>
      </w:r>
      <w:r w:rsidR="00243E6C" w:rsidRPr="00FB1011">
        <w:rPr>
          <w:rFonts w:asciiTheme="minorHAnsi" w:eastAsia="Batang" w:hAnsiTheme="minorHAnsi" w:cs="Times New Roman"/>
          <w:sz w:val="22"/>
          <w:szCs w:val="22"/>
        </w:rPr>
        <w:t xml:space="preserve"> </w:t>
      </w:r>
      <w:r w:rsidR="00431E8C" w:rsidRPr="00FB1011">
        <w:rPr>
          <w:rFonts w:asciiTheme="minorHAnsi" w:eastAsia="Batang" w:hAnsiTheme="minorHAnsi" w:cs="Times New Roman"/>
          <w:sz w:val="22"/>
          <w:szCs w:val="22"/>
        </w:rPr>
        <w:t>assumes that c</w:t>
      </w:r>
      <w:r w:rsidRPr="00FB1011">
        <w:rPr>
          <w:rFonts w:asciiTheme="minorHAnsi" w:eastAsia="Batang" w:hAnsiTheme="minorHAnsi" w:cs="Times New Roman"/>
          <w:sz w:val="22"/>
          <w:szCs w:val="22"/>
        </w:rPr>
        <w:t>ore contributions from Parties will not increase in any of the three years, and that salaries and related costs will not increase at all over th</w:t>
      </w:r>
      <w:r w:rsidR="00431E8C" w:rsidRPr="00FB1011">
        <w:rPr>
          <w:rFonts w:asciiTheme="minorHAnsi" w:eastAsia="Batang" w:hAnsiTheme="minorHAnsi" w:cs="Times New Roman"/>
          <w:sz w:val="22"/>
          <w:szCs w:val="22"/>
        </w:rPr>
        <w:t>at</w:t>
      </w:r>
      <w:r w:rsidRPr="00FB1011">
        <w:rPr>
          <w:rFonts w:asciiTheme="minorHAnsi" w:eastAsia="Batang" w:hAnsiTheme="minorHAnsi" w:cs="Times New Roman"/>
          <w:sz w:val="22"/>
          <w:szCs w:val="22"/>
        </w:rPr>
        <w:t xml:space="preserve"> period.</w:t>
      </w:r>
    </w:p>
    <w:p w:rsidR="00474B87" w:rsidRPr="00FB1011" w:rsidRDefault="00474B87" w:rsidP="00FB1011">
      <w:pPr>
        <w:pStyle w:val="MGfulltext"/>
        <w:spacing w:after="0"/>
        <w:ind w:left="426" w:hanging="426"/>
        <w:rPr>
          <w:rFonts w:asciiTheme="minorHAnsi" w:eastAsia="Batang" w:hAnsiTheme="minorHAnsi" w:cs="Times New Roman"/>
          <w:sz w:val="22"/>
          <w:szCs w:val="22"/>
        </w:rPr>
      </w:pPr>
    </w:p>
    <w:p w:rsidR="00474B87" w:rsidRPr="00FB1011" w:rsidRDefault="0086507D" w:rsidP="00FB1011">
      <w:pPr>
        <w:pStyle w:val="MGfulltext"/>
        <w:numPr>
          <w:ilvl w:val="0"/>
          <w:numId w:val="1"/>
        </w:numPr>
        <w:spacing w:after="0"/>
        <w:ind w:left="426" w:hanging="426"/>
        <w:rPr>
          <w:rFonts w:asciiTheme="minorHAnsi" w:eastAsia="Batang" w:hAnsiTheme="minorHAnsi" w:cs="Times New Roman"/>
          <w:sz w:val="22"/>
          <w:szCs w:val="22"/>
        </w:rPr>
      </w:pPr>
      <w:r w:rsidRPr="00FB1011">
        <w:rPr>
          <w:rFonts w:asciiTheme="minorHAnsi" w:eastAsia="Batang" w:hAnsiTheme="minorHAnsi" w:cs="Times New Roman"/>
          <w:sz w:val="22"/>
          <w:szCs w:val="22"/>
        </w:rPr>
        <w:t xml:space="preserve">The </w:t>
      </w:r>
      <w:r w:rsidR="00243E6C" w:rsidRPr="00FB1011">
        <w:rPr>
          <w:rFonts w:asciiTheme="minorHAnsi" w:eastAsia="Batang" w:hAnsiTheme="minorHAnsi" w:cs="Times New Roman"/>
          <w:b/>
          <w:sz w:val="22"/>
          <w:szCs w:val="22"/>
        </w:rPr>
        <w:t>“</w:t>
      </w:r>
      <w:r w:rsidR="00292E80" w:rsidRPr="00FB1011">
        <w:rPr>
          <w:rFonts w:asciiTheme="minorHAnsi" w:eastAsia="Batang" w:hAnsiTheme="minorHAnsi" w:cs="Times New Roman"/>
          <w:b/>
          <w:sz w:val="22"/>
          <w:szCs w:val="22"/>
        </w:rPr>
        <w:t>2%</w:t>
      </w:r>
      <w:r w:rsidRPr="00FB1011">
        <w:rPr>
          <w:rFonts w:asciiTheme="minorHAnsi" w:eastAsia="Batang" w:hAnsiTheme="minorHAnsi" w:cs="Times New Roman"/>
          <w:b/>
          <w:sz w:val="22"/>
          <w:szCs w:val="22"/>
        </w:rPr>
        <w:t xml:space="preserve"> scenario</w:t>
      </w:r>
      <w:r w:rsidR="00243E6C" w:rsidRPr="00FB1011">
        <w:rPr>
          <w:rFonts w:asciiTheme="minorHAnsi" w:eastAsia="Batang" w:hAnsiTheme="minorHAnsi" w:cs="Times New Roman"/>
          <w:b/>
          <w:sz w:val="22"/>
          <w:szCs w:val="22"/>
        </w:rPr>
        <w:t>”</w:t>
      </w:r>
      <w:r w:rsidR="00F34D4E" w:rsidRPr="00FB1011">
        <w:rPr>
          <w:rFonts w:asciiTheme="minorHAnsi" w:eastAsia="Batang" w:hAnsiTheme="minorHAnsi" w:cs="Times New Roman"/>
          <w:b/>
          <w:sz w:val="22"/>
          <w:szCs w:val="22"/>
        </w:rPr>
        <w:t xml:space="preserve"> (</w:t>
      </w:r>
      <w:r w:rsidRPr="00FB1011">
        <w:rPr>
          <w:rFonts w:asciiTheme="minorHAnsi" w:eastAsia="Batang" w:hAnsiTheme="minorHAnsi" w:cs="Times New Roman"/>
          <w:b/>
          <w:sz w:val="22"/>
          <w:szCs w:val="22"/>
        </w:rPr>
        <w:t>B</w:t>
      </w:r>
      <w:r w:rsidR="00F34D4E" w:rsidRPr="00FB1011">
        <w:rPr>
          <w:rFonts w:asciiTheme="minorHAnsi" w:eastAsia="Batang" w:hAnsiTheme="minorHAnsi" w:cs="Times New Roman"/>
          <w:b/>
          <w:sz w:val="22"/>
          <w:szCs w:val="22"/>
        </w:rPr>
        <w:t>)</w:t>
      </w:r>
      <w:r w:rsidRPr="00FB1011">
        <w:rPr>
          <w:rFonts w:asciiTheme="minorHAnsi" w:eastAsia="Batang" w:hAnsiTheme="minorHAnsi" w:cs="Times New Roman"/>
          <w:sz w:val="22"/>
          <w:szCs w:val="22"/>
        </w:rPr>
        <w:t xml:space="preserve"> assumes </w:t>
      </w:r>
      <w:r w:rsidR="009F5AC6" w:rsidRPr="00FB1011">
        <w:rPr>
          <w:rFonts w:asciiTheme="minorHAnsi" w:eastAsia="Batang" w:hAnsiTheme="minorHAnsi" w:cs="Times New Roman"/>
          <w:sz w:val="22"/>
          <w:szCs w:val="22"/>
        </w:rPr>
        <w:t>that c</w:t>
      </w:r>
      <w:r w:rsidRPr="00FB1011">
        <w:rPr>
          <w:rFonts w:asciiTheme="minorHAnsi" w:eastAsia="Batang" w:hAnsiTheme="minorHAnsi" w:cs="Times New Roman"/>
          <w:sz w:val="22"/>
          <w:szCs w:val="22"/>
        </w:rPr>
        <w:t>ore contributions from Parties will incre</w:t>
      </w:r>
      <w:r w:rsidR="00F34D4E" w:rsidRPr="00FB1011">
        <w:rPr>
          <w:rFonts w:asciiTheme="minorHAnsi" w:eastAsia="Batang" w:hAnsiTheme="minorHAnsi" w:cs="Times New Roman"/>
          <w:sz w:val="22"/>
          <w:szCs w:val="22"/>
        </w:rPr>
        <w:t xml:space="preserve">ase by 2% in order to </w:t>
      </w:r>
      <w:r w:rsidR="00292E80" w:rsidRPr="00FB1011">
        <w:rPr>
          <w:rFonts w:asciiTheme="minorHAnsi" w:eastAsia="Batang" w:hAnsiTheme="minorHAnsi" w:cs="Times New Roman"/>
          <w:sz w:val="22"/>
          <w:szCs w:val="22"/>
        </w:rPr>
        <w:t xml:space="preserve">support </w:t>
      </w:r>
      <w:r w:rsidR="005F5C71" w:rsidRPr="00FB1011">
        <w:rPr>
          <w:rFonts w:asciiTheme="minorHAnsi" w:eastAsia="Batang" w:hAnsiTheme="minorHAnsi" w:cs="Times New Roman"/>
          <w:sz w:val="22"/>
          <w:szCs w:val="22"/>
        </w:rPr>
        <w:t>the three activities mentioned in item 2.b.</w:t>
      </w:r>
    </w:p>
    <w:p w:rsidR="00474B87" w:rsidRPr="00FB1011" w:rsidRDefault="00474B87" w:rsidP="00FB1011">
      <w:pPr>
        <w:pStyle w:val="MGfulltext"/>
        <w:spacing w:after="0"/>
        <w:ind w:left="426" w:hanging="426"/>
        <w:rPr>
          <w:rFonts w:asciiTheme="minorHAnsi" w:eastAsia="Batang" w:hAnsiTheme="minorHAnsi" w:cs="Times New Roman"/>
          <w:sz w:val="22"/>
          <w:szCs w:val="22"/>
        </w:rPr>
      </w:pPr>
    </w:p>
    <w:p w:rsidR="00474B87" w:rsidRPr="00FB1011" w:rsidRDefault="0086507D" w:rsidP="00FB1011">
      <w:pPr>
        <w:pStyle w:val="MGfulltext"/>
        <w:numPr>
          <w:ilvl w:val="0"/>
          <w:numId w:val="1"/>
        </w:numPr>
        <w:spacing w:after="0"/>
        <w:ind w:left="426" w:hanging="426"/>
        <w:rPr>
          <w:rFonts w:asciiTheme="minorHAnsi" w:eastAsia="Batang" w:hAnsiTheme="minorHAnsi" w:cs="Times New Roman"/>
          <w:sz w:val="22"/>
          <w:szCs w:val="22"/>
        </w:rPr>
      </w:pPr>
      <w:r w:rsidRPr="00FB1011">
        <w:rPr>
          <w:rFonts w:asciiTheme="minorHAnsi" w:eastAsia="Batang" w:hAnsiTheme="minorHAnsi" w:cs="Times New Roman"/>
          <w:sz w:val="22"/>
          <w:szCs w:val="22"/>
        </w:rPr>
        <w:t xml:space="preserve">The </w:t>
      </w:r>
      <w:r w:rsidR="00243E6C" w:rsidRPr="00FB1011">
        <w:rPr>
          <w:rFonts w:asciiTheme="minorHAnsi" w:eastAsia="Batang" w:hAnsiTheme="minorHAnsi" w:cs="Times New Roman"/>
          <w:b/>
          <w:sz w:val="22"/>
          <w:szCs w:val="22"/>
        </w:rPr>
        <w:t>“</w:t>
      </w:r>
      <w:r w:rsidR="005F5C71" w:rsidRPr="00FB1011">
        <w:rPr>
          <w:rFonts w:asciiTheme="minorHAnsi" w:eastAsia="Batang" w:hAnsiTheme="minorHAnsi" w:cs="Times New Roman"/>
          <w:b/>
          <w:sz w:val="22"/>
          <w:szCs w:val="22"/>
        </w:rPr>
        <w:t xml:space="preserve">4% </w:t>
      </w:r>
      <w:r w:rsidRPr="00FB1011">
        <w:rPr>
          <w:rFonts w:asciiTheme="minorHAnsi" w:eastAsia="Batang" w:hAnsiTheme="minorHAnsi" w:cs="Times New Roman"/>
          <w:b/>
          <w:sz w:val="22"/>
          <w:szCs w:val="22"/>
        </w:rPr>
        <w:t>scenario</w:t>
      </w:r>
      <w:r w:rsidR="00243E6C" w:rsidRPr="00FB1011">
        <w:rPr>
          <w:rFonts w:asciiTheme="minorHAnsi" w:eastAsia="Batang" w:hAnsiTheme="minorHAnsi" w:cs="Times New Roman"/>
          <w:b/>
          <w:sz w:val="22"/>
          <w:szCs w:val="22"/>
        </w:rPr>
        <w:t>”</w:t>
      </w:r>
      <w:r w:rsidR="00F34D4E" w:rsidRPr="00FB1011">
        <w:rPr>
          <w:rFonts w:asciiTheme="minorHAnsi" w:eastAsia="Batang" w:hAnsiTheme="minorHAnsi" w:cs="Times New Roman"/>
          <w:b/>
          <w:sz w:val="22"/>
          <w:szCs w:val="22"/>
        </w:rPr>
        <w:t xml:space="preserve"> (</w:t>
      </w:r>
      <w:r w:rsidRPr="00FB1011">
        <w:rPr>
          <w:rFonts w:asciiTheme="minorHAnsi" w:eastAsia="Batang" w:hAnsiTheme="minorHAnsi" w:cs="Times New Roman"/>
          <w:b/>
          <w:sz w:val="22"/>
          <w:szCs w:val="22"/>
        </w:rPr>
        <w:t>C</w:t>
      </w:r>
      <w:r w:rsidR="00F34D4E" w:rsidRPr="00FB1011">
        <w:rPr>
          <w:rFonts w:asciiTheme="minorHAnsi" w:eastAsia="Batang" w:hAnsiTheme="minorHAnsi" w:cs="Times New Roman"/>
          <w:b/>
          <w:sz w:val="22"/>
          <w:szCs w:val="22"/>
        </w:rPr>
        <w:t>)</w:t>
      </w:r>
      <w:r w:rsidR="00F34D4E" w:rsidRPr="00FB1011">
        <w:rPr>
          <w:rFonts w:asciiTheme="minorHAnsi" w:eastAsia="Batang" w:hAnsiTheme="minorHAnsi" w:cs="Times New Roman"/>
          <w:sz w:val="22"/>
          <w:szCs w:val="22"/>
        </w:rPr>
        <w:t xml:space="preserve"> assumes that c</w:t>
      </w:r>
      <w:r w:rsidRPr="00FB1011">
        <w:rPr>
          <w:rFonts w:asciiTheme="minorHAnsi" w:eastAsia="Batang" w:hAnsiTheme="minorHAnsi" w:cs="Times New Roman"/>
          <w:sz w:val="22"/>
          <w:szCs w:val="22"/>
        </w:rPr>
        <w:t>ore contributions from Parties will increase by 4%</w:t>
      </w:r>
      <w:r w:rsidR="005F5C71" w:rsidRPr="00FB1011">
        <w:rPr>
          <w:rFonts w:asciiTheme="minorHAnsi" w:eastAsia="Batang" w:hAnsiTheme="minorHAnsi" w:cs="Times New Roman"/>
          <w:sz w:val="22"/>
          <w:szCs w:val="22"/>
        </w:rPr>
        <w:t xml:space="preserve"> to support the three activities mentioned in item 2.c.</w:t>
      </w:r>
      <w:r w:rsidR="00431E8C" w:rsidRPr="00FB1011">
        <w:rPr>
          <w:rFonts w:asciiTheme="minorHAnsi" w:eastAsia="Batang" w:hAnsiTheme="minorHAnsi" w:cs="Times New Roman"/>
          <w:sz w:val="22"/>
          <w:szCs w:val="22"/>
        </w:rPr>
        <w:t xml:space="preserve"> </w:t>
      </w:r>
    </w:p>
    <w:p w:rsidR="00474B87" w:rsidRPr="00FB1011" w:rsidRDefault="00474B87" w:rsidP="00FB1011">
      <w:pPr>
        <w:pStyle w:val="ListParagraph"/>
        <w:ind w:left="426" w:hanging="426"/>
        <w:rPr>
          <w:rFonts w:asciiTheme="minorHAnsi" w:hAnsiTheme="minorHAnsi"/>
          <w:sz w:val="22"/>
          <w:szCs w:val="22"/>
        </w:rPr>
      </w:pPr>
    </w:p>
    <w:p w:rsidR="00AE199E" w:rsidRPr="00FB1011" w:rsidRDefault="0086507D" w:rsidP="00FB1011">
      <w:pPr>
        <w:pStyle w:val="MGfulltext"/>
        <w:numPr>
          <w:ilvl w:val="0"/>
          <w:numId w:val="1"/>
        </w:numPr>
        <w:spacing w:after="0"/>
        <w:ind w:left="426" w:hanging="426"/>
        <w:rPr>
          <w:rFonts w:asciiTheme="minorHAnsi" w:eastAsia="Batang" w:hAnsiTheme="minorHAnsi" w:cs="Times New Roman"/>
          <w:sz w:val="22"/>
          <w:szCs w:val="22"/>
        </w:rPr>
      </w:pPr>
      <w:r w:rsidRPr="00FB1011">
        <w:rPr>
          <w:rFonts w:asciiTheme="minorHAnsi" w:eastAsia="Batang" w:hAnsiTheme="minorHAnsi" w:cs="Times New Roman"/>
          <w:sz w:val="22"/>
          <w:szCs w:val="22"/>
        </w:rPr>
        <w:t>In all</w:t>
      </w:r>
      <w:r w:rsidR="00F34D4E" w:rsidRPr="00FB1011">
        <w:rPr>
          <w:rFonts w:asciiTheme="minorHAnsi" w:eastAsia="Batang" w:hAnsiTheme="minorHAnsi" w:cs="Times New Roman"/>
          <w:sz w:val="22"/>
          <w:szCs w:val="22"/>
        </w:rPr>
        <w:t xml:space="preserve"> </w:t>
      </w:r>
      <w:r w:rsidR="00AE199E" w:rsidRPr="00FB1011">
        <w:rPr>
          <w:rFonts w:asciiTheme="minorHAnsi" w:eastAsia="Batang" w:hAnsiTheme="minorHAnsi" w:cs="Times New Roman"/>
          <w:sz w:val="22"/>
          <w:szCs w:val="22"/>
        </w:rPr>
        <w:t xml:space="preserve">three </w:t>
      </w:r>
      <w:r w:rsidR="00F34D4E" w:rsidRPr="00FB1011">
        <w:rPr>
          <w:rFonts w:asciiTheme="minorHAnsi" w:eastAsia="Batang" w:hAnsiTheme="minorHAnsi" w:cs="Times New Roman"/>
          <w:sz w:val="22"/>
          <w:szCs w:val="22"/>
        </w:rPr>
        <w:t>proposed</w:t>
      </w:r>
      <w:r w:rsidRPr="00FB1011">
        <w:rPr>
          <w:rFonts w:asciiTheme="minorHAnsi" w:eastAsia="Batang" w:hAnsiTheme="minorHAnsi" w:cs="Times New Roman"/>
          <w:sz w:val="22"/>
          <w:szCs w:val="22"/>
        </w:rPr>
        <w:t xml:space="preserve"> budget scenarios</w:t>
      </w:r>
      <w:r w:rsidR="00AE199E" w:rsidRPr="00FB1011">
        <w:rPr>
          <w:rFonts w:asciiTheme="minorHAnsi" w:eastAsia="Batang" w:hAnsiTheme="minorHAnsi" w:cs="Times New Roman"/>
          <w:sz w:val="22"/>
          <w:szCs w:val="22"/>
        </w:rPr>
        <w:t>:</w:t>
      </w:r>
    </w:p>
    <w:p w:rsidR="00AE199E" w:rsidRPr="00FB1011" w:rsidRDefault="00AE199E" w:rsidP="00FB1011">
      <w:pPr>
        <w:pStyle w:val="ListParagraph"/>
        <w:rPr>
          <w:rFonts w:asciiTheme="minorHAnsi" w:hAnsiTheme="minorHAnsi"/>
          <w:sz w:val="22"/>
          <w:szCs w:val="22"/>
        </w:rPr>
      </w:pPr>
    </w:p>
    <w:p w:rsidR="0057657F" w:rsidRPr="00FB1011" w:rsidRDefault="0086507D" w:rsidP="00FB1011">
      <w:pPr>
        <w:pStyle w:val="MGfulltext"/>
        <w:numPr>
          <w:ilvl w:val="1"/>
          <w:numId w:val="1"/>
        </w:numPr>
        <w:spacing w:after="0"/>
        <w:ind w:left="851" w:hanging="425"/>
        <w:rPr>
          <w:rFonts w:asciiTheme="minorHAnsi" w:eastAsia="Batang" w:hAnsiTheme="minorHAnsi" w:cs="Times New Roman"/>
          <w:sz w:val="22"/>
          <w:szCs w:val="22"/>
        </w:rPr>
      </w:pPr>
      <w:r w:rsidRPr="00FB1011">
        <w:rPr>
          <w:rFonts w:asciiTheme="minorHAnsi" w:eastAsia="Batang" w:hAnsiTheme="minorHAnsi" w:cs="Times New Roman"/>
          <w:sz w:val="22"/>
          <w:szCs w:val="22"/>
        </w:rPr>
        <w:t>payroll costs have been re</w:t>
      </w:r>
      <w:r w:rsidR="00AE199E" w:rsidRPr="00FB1011">
        <w:rPr>
          <w:rFonts w:asciiTheme="minorHAnsi" w:eastAsia="Batang" w:hAnsiTheme="minorHAnsi" w:cs="Times New Roman"/>
          <w:sz w:val="22"/>
          <w:szCs w:val="22"/>
        </w:rPr>
        <w:t>-</w:t>
      </w:r>
      <w:r w:rsidRPr="00FB1011">
        <w:rPr>
          <w:rFonts w:asciiTheme="minorHAnsi" w:eastAsia="Batang" w:hAnsiTheme="minorHAnsi" w:cs="Times New Roman"/>
          <w:sz w:val="22"/>
          <w:szCs w:val="22"/>
        </w:rPr>
        <w:t>budgeted and presented based upon 201</w:t>
      </w:r>
      <w:r w:rsidR="00B85D26" w:rsidRPr="00FB1011">
        <w:rPr>
          <w:rFonts w:asciiTheme="minorHAnsi" w:eastAsia="Batang" w:hAnsiTheme="minorHAnsi" w:cs="Times New Roman"/>
          <w:sz w:val="22"/>
          <w:szCs w:val="22"/>
        </w:rPr>
        <w:t>5</w:t>
      </w:r>
      <w:r w:rsidR="00AE199E" w:rsidRPr="00FB1011">
        <w:rPr>
          <w:rFonts w:asciiTheme="minorHAnsi" w:eastAsia="Batang" w:hAnsiTheme="minorHAnsi" w:cs="Times New Roman"/>
          <w:sz w:val="22"/>
          <w:szCs w:val="22"/>
        </w:rPr>
        <w:t xml:space="preserve"> figures</w:t>
      </w:r>
      <w:r w:rsidRPr="00FB1011">
        <w:rPr>
          <w:rFonts w:asciiTheme="minorHAnsi" w:eastAsia="Batang" w:hAnsiTheme="minorHAnsi" w:cs="Times New Roman"/>
          <w:sz w:val="22"/>
          <w:szCs w:val="22"/>
        </w:rPr>
        <w:t>.</w:t>
      </w:r>
      <w:r w:rsidR="00D95043" w:rsidRPr="00FB1011">
        <w:rPr>
          <w:rFonts w:asciiTheme="minorHAnsi" w:eastAsia="Batang" w:hAnsiTheme="minorHAnsi" w:cs="Times New Roman"/>
          <w:sz w:val="22"/>
          <w:szCs w:val="22"/>
        </w:rPr>
        <w:t xml:space="preserve"> Salary costs are essentially the same</w:t>
      </w:r>
      <w:r w:rsidR="00D80F38" w:rsidRPr="00FB1011">
        <w:rPr>
          <w:rFonts w:asciiTheme="minorHAnsi" w:eastAsia="Batang" w:hAnsiTheme="minorHAnsi" w:cs="Times New Roman"/>
          <w:sz w:val="22"/>
          <w:szCs w:val="22"/>
        </w:rPr>
        <w:t>,</w:t>
      </w:r>
      <w:r w:rsidR="00D95043" w:rsidRPr="00FB1011">
        <w:rPr>
          <w:rFonts w:asciiTheme="minorHAnsi" w:eastAsia="Batang" w:hAnsiTheme="minorHAnsi" w:cs="Times New Roman"/>
          <w:sz w:val="22"/>
          <w:szCs w:val="22"/>
        </w:rPr>
        <w:t xml:space="preserve"> but their distribution across cost centres is different to reflect changing costs related to </w:t>
      </w:r>
      <w:r w:rsidR="00C25D35" w:rsidRPr="00FB1011">
        <w:rPr>
          <w:rFonts w:asciiTheme="minorHAnsi" w:eastAsia="Batang" w:hAnsiTheme="minorHAnsi" w:cs="Times New Roman"/>
          <w:sz w:val="22"/>
          <w:szCs w:val="22"/>
        </w:rPr>
        <w:t xml:space="preserve">staff </w:t>
      </w:r>
      <w:r w:rsidR="00D80F38" w:rsidRPr="00FB1011">
        <w:rPr>
          <w:rFonts w:asciiTheme="minorHAnsi" w:eastAsia="Batang" w:hAnsiTheme="minorHAnsi" w:cs="Times New Roman"/>
          <w:sz w:val="22"/>
          <w:szCs w:val="22"/>
        </w:rPr>
        <w:t xml:space="preserve">arrivals </w:t>
      </w:r>
      <w:r w:rsidR="00D95043" w:rsidRPr="00FB1011">
        <w:rPr>
          <w:rFonts w:asciiTheme="minorHAnsi" w:eastAsia="Batang" w:hAnsiTheme="minorHAnsi" w:cs="Times New Roman"/>
          <w:sz w:val="22"/>
          <w:szCs w:val="22"/>
        </w:rPr>
        <w:t xml:space="preserve">and </w:t>
      </w:r>
      <w:r w:rsidR="00D80F38" w:rsidRPr="00FB1011">
        <w:rPr>
          <w:rFonts w:asciiTheme="minorHAnsi" w:eastAsia="Batang" w:hAnsiTheme="minorHAnsi" w:cs="Times New Roman"/>
          <w:sz w:val="22"/>
          <w:szCs w:val="22"/>
        </w:rPr>
        <w:t>departures</w:t>
      </w:r>
      <w:r w:rsidR="00D95043" w:rsidRPr="00FB1011">
        <w:rPr>
          <w:rFonts w:asciiTheme="minorHAnsi" w:eastAsia="Batang" w:hAnsiTheme="minorHAnsi" w:cs="Times New Roman"/>
          <w:sz w:val="22"/>
          <w:szCs w:val="22"/>
        </w:rPr>
        <w:t>.</w:t>
      </w:r>
    </w:p>
    <w:p w:rsidR="00474B87" w:rsidRPr="00FB1011" w:rsidRDefault="0057657F" w:rsidP="00FB1011">
      <w:pPr>
        <w:pStyle w:val="MGfulltext"/>
        <w:spacing w:after="0"/>
        <w:ind w:left="851" w:hanging="425"/>
        <w:rPr>
          <w:rFonts w:asciiTheme="minorHAnsi" w:eastAsia="Batang" w:hAnsiTheme="minorHAnsi" w:cs="Times New Roman"/>
          <w:sz w:val="22"/>
          <w:szCs w:val="22"/>
        </w:rPr>
      </w:pPr>
      <w:r w:rsidRPr="00FB1011">
        <w:rPr>
          <w:rFonts w:asciiTheme="minorHAnsi" w:hAnsiTheme="minorHAnsi"/>
          <w:sz w:val="22"/>
          <w:szCs w:val="22"/>
        </w:rPr>
        <w:t xml:space="preserve"> </w:t>
      </w:r>
    </w:p>
    <w:p w:rsidR="00474B87" w:rsidRPr="00FB1011" w:rsidRDefault="0086507D" w:rsidP="00FB1011">
      <w:pPr>
        <w:pStyle w:val="MGfulltext"/>
        <w:numPr>
          <w:ilvl w:val="1"/>
          <w:numId w:val="1"/>
        </w:numPr>
        <w:spacing w:after="0"/>
        <w:ind w:left="851" w:hanging="425"/>
        <w:rPr>
          <w:rFonts w:asciiTheme="minorHAnsi" w:eastAsia="Batang" w:hAnsiTheme="minorHAnsi" w:cs="Times New Roman"/>
          <w:sz w:val="22"/>
          <w:szCs w:val="22"/>
        </w:rPr>
      </w:pPr>
      <w:r w:rsidRPr="00FB1011">
        <w:rPr>
          <w:rFonts w:asciiTheme="minorHAnsi" w:eastAsia="Batang" w:hAnsiTheme="minorHAnsi" w:cs="Times New Roman"/>
          <w:sz w:val="22"/>
          <w:szCs w:val="22"/>
        </w:rPr>
        <w:lastRenderedPageBreak/>
        <w:t>the total payroll and related cost</w:t>
      </w:r>
      <w:r w:rsidR="00F34D4E" w:rsidRPr="00FB1011">
        <w:rPr>
          <w:rFonts w:asciiTheme="minorHAnsi" w:eastAsia="Batang" w:hAnsiTheme="minorHAnsi" w:cs="Times New Roman"/>
          <w:sz w:val="22"/>
          <w:szCs w:val="22"/>
        </w:rPr>
        <w:t>s</w:t>
      </w:r>
      <w:r w:rsidRPr="00FB1011">
        <w:rPr>
          <w:rFonts w:asciiTheme="minorHAnsi" w:eastAsia="Batang" w:hAnsiTheme="minorHAnsi" w:cs="Times New Roman"/>
          <w:sz w:val="22"/>
          <w:szCs w:val="22"/>
        </w:rPr>
        <w:t xml:space="preserve"> represent 6</w:t>
      </w:r>
      <w:r w:rsidR="008F7B09" w:rsidRPr="00FB1011">
        <w:rPr>
          <w:rFonts w:asciiTheme="minorHAnsi" w:eastAsia="Batang" w:hAnsiTheme="minorHAnsi" w:cs="Times New Roman"/>
          <w:sz w:val="22"/>
          <w:szCs w:val="22"/>
        </w:rPr>
        <w:t>7</w:t>
      </w:r>
      <w:r w:rsidRPr="00FB1011">
        <w:rPr>
          <w:rFonts w:asciiTheme="minorHAnsi" w:eastAsia="Batang" w:hAnsiTheme="minorHAnsi" w:cs="Times New Roman"/>
          <w:sz w:val="22"/>
          <w:szCs w:val="22"/>
        </w:rPr>
        <w:t xml:space="preserve">% of </w:t>
      </w:r>
      <w:r w:rsidR="00243E6C" w:rsidRPr="00FB1011">
        <w:rPr>
          <w:rFonts w:asciiTheme="minorHAnsi" w:eastAsia="Batang" w:hAnsiTheme="minorHAnsi" w:cs="Times New Roman"/>
          <w:sz w:val="22"/>
          <w:szCs w:val="22"/>
        </w:rPr>
        <w:t xml:space="preserve">the </w:t>
      </w:r>
      <w:r w:rsidRPr="00FB1011">
        <w:rPr>
          <w:rFonts w:asciiTheme="minorHAnsi" w:eastAsia="Batang" w:hAnsiTheme="minorHAnsi" w:cs="Times New Roman"/>
          <w:sz w:val="22"/>
          <w:szCs w:val="22"/>
        </w:rPr>
        <w:t xml:space="preserve">total </w:t>
      </w:r>
      <w:r w:rsidR="00F34D4E" w:rsidRPr="00FB1011">
        <w:rPr>
          <w:rFonts w:asciiTheme="minorHAnsi" w:eastAsia="Batang" w:hAnsiTheme="minorHAnsi" w:cs="Times New Roman"/>
          <w:sz w:val="22"/>
          <w:szCs w:val="22"/>
        </w:rPr>
        <w:t>c</w:t>
      </w:r>
      <w:r w:rsidRPr="00FB1011">
        <w:rPr>
          <w:rFonts w:asciiTheme="minorHAnsi" w:eastAsia="Batang" w:hAnsiTheme="minorHAnsi" w:cs="Times New Roman"/>
          <w:sz w:val="22"/>
          <w:szCs w:val="22"/>
        </w:rPr>
        <w:t>ore budget (as shown at the foot of each of the scenario columns).</w:t>
      </w:r>
    </w:p>
    <w:p w:rsidR="000207D5" w:rsidRPr="00FB1011" w:rsidRDefault="000207D5" w:rsidP="00FB1011">
      <w:pPr>
        <w:pStyle w:val="ListParagraph"/>
        <w:ind w:left="851" w:hanging="425"/>
        <w:rPr>
          <w:rFonts w:asciiTheme="minorHAnsi" w:hAnsiTheme="minorHAnsi"/>
          <w:sz w:val="22"/>
          <w:szCs w:val="22"/>
        </w:rPr>
      </w:pPr>
    </w:p>
    <w:p w:rsidR="00F65150" w:rsidRPr="00FB1011" w:rsidRDefault="000207D5" w:rsidP="00FB1011">
      <w:pPr>
        <w:pStyle w:val="MGfulltext"/>
        <w:numPr>
          <w:ilvl w:val="1"/>
          <w:numId w:val="1"/>
        </w:numPr>
        <w:spacing w:after="0"/>
        <w:ind w:left="851" w:hanging="425"/>
        <w:rPr>
          <w:rFonts w:asciiTheme="minorHAnsi" w:eastAsia="Batang" w:hAnsiTheme="minorHAnsi" w:cs="Times New Roman"/>
          <w:sz w:val="22"/>
          <w:szCs w:val="22"/>
        </w:rPr>
      </w:pPr>
      <w:r w:rsidRPr="00FB1011">
        <w:rPr>
          <w:rFonts w:asciiTheme="minorHAnsi" w:eastAsia="Batang" w:hAnsiTheme="minorHAnsi" w:cs="Times New Roman"/>
          <w:sz w:val="22"/>
          <w:szCs w:val="22"/>
        </w:rPr>
        <w:t xml:space="preserve">A new budget line SC Translations, </w:t>
      </w:r>
      <w:r w:rsidR="003F20E9" w:rsidRPr="00E31A60">
        <w:rPr>
          <w:rFonts w:asciiTheme="minorHAnsi" w:eastAsia="Batang" w:hAnsiTheme="minorHAnsi" w:cs="Times New Roman"/>
          <w:sz w:val="22"/>
          <w:szCs w:val="22"/>
        </w:rPr>
        <w:t xml:space="preserve">CHF </w:t>
      </w:r>
      <w:r w:rsidR="00C243EE" w:rsidRPr="00E31A60">
        <w:rPr>
          <w:rFonts w:asciiTheme="minorHAnsi" w:eastAsia="Batang" w:hAnsiTheme="minorHAnsi" w:cs="Times New Roman"/>
          <w:sz w:val="22"/>
          <w:szCs w:val="22"/>
        </w:rPr>
        <w:t>60</w:t>
      </w:r>
      <w:r w:rsidR="003F20E9" w:rsidRPr="00E31A60">
        <w:rPr>
          <w:rFonts w:asciiTheme="minorHAnsi" w:eastAsia="Batang" w:hAnsiTheme="minorHAnsi" w:cs="Times New Roman"/>
          <w:sz w:val="22"/>
          <w:szCs w:val="22"/>
        </w:rPr>
        <w:t>,000 per</w:t>
      </w:r>
      <w:r w:rsidRPr="00FB1011">
        <w:rPr>
          <w:rFonts w:asciiTheme="minorHAnsi" w:eastAsia="Batang" w:hAnsiTheme="minorHAnsi" w:cs="Times New Roman"/>
          <w:sz w:val="22"/>
          <w:szCs w:val="22"/>
        </w:rPr>
        <w:t xml:space="preserve"> annum was budgeted for translation of Standing Committee documents into Spanish and French</w:t>
      </w:r>
      <w:r w:rsidR="00F65150" w:rsidRPr="00FB1011">
        <w:rPr>
          <w:rFonts w:asciiTheme="minorHAnsi" w:eastAsia="Batang" w:hAnsiTheme="minorHAnsi" w:cs="Times New Roman"/>
          <w:sz w:val="22"/>
          <w:szCs w:val="22"/>
        </w:rPr>
        <w:t xml:space="preserve">, in line with </w:t>
      </w:r>
      <w:r w:rsidR="00F65150" w:rsidRPr="00FB1011">
        <w:rPr>
          <w:rFonts w:ascii="Calibri" w:hAnsi="Calibri"/>
          <w:sz w:val="22"/>
          <w:szCs w:val="22"/>
        </w:rPr>
        <w:t xml:space="preserve">Decision SC47-07 on </w:t>
      </w:r>
      <w:r w:rsidR="00F65150" w:rsidRPr="00FB1011">
        <w:rPr>
          <w:rFonts w:asciiTheme="minorHAnsi" w:eastAsia="Batang" w:hAnsiTheme="minorHAnsi" w:cs="Times New Roman"/>
          <w:sz w:val="22"/>
          <w:szCs w:val="22"/>
        </w:rPr>
        <w:t>“Concerning accommodation of UN Languages under Resolution XI.1”.</w:t>
      </w:r>
    </w:p>
    <w:p w:rsidR="00F10137" w:rsidRPr="00FB1011" w:rsidRDefault="00F10137" w:rsidP="00FB1011">
      <w:pPr>
        <w:pStyle w:val="ListParagraph"/>
        <w:rPr>
          <w:rFonts w:asciiTheme="minorHAnsi" w:hAnsiTheme="minorHAnsi"/>
          <w:sz w:val="22"/>
          <w:szCs w:val="22"/>
        </w:rPr>
      </w:pPr>
    </w:p>
    <w:p w:rsidR="00C243EE" w:rsidRPr="00FB1011" w:rsidRDefault="00C243EE" w:rsidP="00FB1011">
      <w:pPr>
        <w:pStyle w:val="MGfulltext"/>
        <w:numPr>
          <w:ilvl w:val="1"/>
          <w:numId w:val="1"/>
        </w:numPr>
        <w:spacing w:after="0"/>
        <w:ind w:left="851" w:hanging="425"/>
        <w:rPr>
          <w:rFonts w:asciiTheme="minorHAnsi" w:eastAsia="Batang" w:hAnsiTheme="minorHAnsi" w:cs="Times New Roman"/>
          <w:sz w:val="22"/>
          <w:szCs w:val="22"/>
        </w:rPr>
      </w:pPr>
      <w:r w:rsidRPr="00FB1011">
        <w:rPr>
          <w:rFonts w:asciiTheme="minorHAnsi" w:eastAsia="Batang" w:hAnsiTheme="minorHAnsi" w:cs="Times New Roman"/>
          <w:sz w:val="22"/>
          <w:szCs w:val="22"/>
        </w:rPr>
        <w:t xml:space="preserve">An additional CHF 12,000 per annum is re-allocated for Communication, Translation, Publications and Reporting to respond to the call for greater visibility and the importance of </w:t>
      </w:r>
      <w:r w:rsidR="000A0771" w:rsidRPr="00FB1011">
        <w:rPr>
          <w:rFonts w:asciiTheme="minorHAnsi" w:eastAsia="Batang" w:hAnsiTheme="minorHAnsi" w:cs="Times New Roman"/>
          <w:sz w:val="22"/>
          <w:szCs w:val="22"/>
        </w:rPr>
        <w:t>communicating</w:t>
      </w:r>
      <w:r w:rsidRPr="00FB1011">
        <w:rPr>
          <w:rFonts w:asciiTheme="minorHAnsi" w:eastAsia="Batang" w:hAnsiTheme="minorHAnsi" w:cs="Times New Roman"/>
          <w:sz w:val="22"/>
          <w:szCs w:val="22"/>
        </w:rPr>
        <w:t xml:space="preserve"> key messages </w:t>
      </w:r>
      <w:r w:rsidR="000A0771" w:rsidRPr="00FB1011">
        <w:rPr>
          <w:rFonts w:asciiTheme="minorHAnsi" w:eastAsia="Batang" w:hAnsiTheme="minorHAnsi" w:cs="Times New Roman"/>
          <w:sz w:val="22"/>
          <w:szCs w:val="22"/>
        </w:rPr>
        <w:t xml:space="preserve">through traditional </w:t>
      </w:r>
      <w:r w:rsidRPr="00FB1011">
        <w:rPr>
          <w:rFonts w:asciiTheme="minorHAnsi" w:eastAsia="Batang" w:hAnsiTheme="minorHAnsi" w:cs="Times New Roman"/>
          <w:sz w:val="22"/>
          <w:szCs w:val="22"/>
        </w:rPr>
        <w:t>and new media</w:t>
      </w:r>
      <w:r w:rsidR="000A0771" w:rsidRPr="00FB1011">
        <w:rPr>
          <w:rFonts w:asciiTheme="minorHAnsi" w:eastAsia="Batang" w:hAnsiTheme="minorHAnsi" w:cs="Times New Roman"/>
          <w:sz w:val="22"/>
          <w:szCs w:val="22"/>
        </w:rPr>
        <w:t>,</w:t>
      </w:r>
      <w:r w:rsidRPr="00FB1011">
        <w:rPr>
          <w:rFonts w:asciiTheme="minorHAnsi" w:eastAsia="Batang" w:hAnsiTheme="minorHAnsi" w:cs="Times New Roman"/>
          <w:sz w:val="22"/>
          <w:szCs w:val="22"/>
        </w:rPr>
        <w:t xml:space="preserve"> and </w:t>
      </w:r>
      <w:r w:rsidR="000A0771" w:rsidRPr="00FB1011">
        <w:rPr>
          <w:rFonts w:asciiTheme="minorHAnsi" w:eastAsia="Batang" w:hAnsiTheme="minorHAnsi" w:cs="Times New Roman"/>
          <w:sz w:val="22"/>
          <w:szCs w:val="22"/>
        </w:rPr>
        <w:t xml:space="preserve">to </w:t>
      </w:r>
      <w:r w:rsidRPr="00FB1011">
        <w:rPr>
          <w:rFonts w:asciiTheme="minorHAnsi" w:eastAsia="Batang" w:hAnsiTheme="minorHAnsi" w:cs="Times New Roman"/>
          <w:sz w:val="22"/>
          <w:szCs w:val="22"/>
        </w:rPr>
        <w:t xml:space="preserve">support Parties’ efforts and their need for materials (virtual, print, film, clip, photo, sound) </w:t>
      </w:r>
      <w:r w:rsidR="000A0771" w:rsidRPr="00FB1011">
        <w:rPr>
          <w:rFonts w:asciiTheme="minorHAnsi" w:eastAsia="Batang" w:hAnsiTheme="minorHAnsi" w:cs="Times New Roman"/>
          <w:sz w:val="22"/>
          <w:szCs w:val="22"/>
        </w:rPr>
        <w:t xml:space="preserve">which </w:t>
      </w:r>
      <w:r w:rsidRPr="00FB1011">
        <w:rPr>
          <w:rFonts w:asciiTheme="minorHAnsi" w:eastAsia="Batang" w:hAnsiTheme="minorHAnsi" w:cs="Times New Roman"/>
          <w:sz w:val="22"/>
          <w:szCs w:val="22"/>
        </w:rPr>
        <w:t>are highly attractive to the target audiences in different languages</w:t>
      </w:r>
      <w:r w:rsidR="000A0771" w:rsidRPr="00FB1011">
        <w:rPr>
          <w:rFonts w:asciiTheme="minorHAnsi" w:eastAsia="Batang" w:hAnsiTheme="minorHAnsi" w:cs="Times New Roman"/>
          <w:sz w:val="22"/>
          <w:szCs w:val="22"/>
        </w:rPr>
        <w:t xml:space="preserve">; this reflects </w:t>
      </w:r>
      <w:r w:rsidRPr="00FB1011">
        <w:rPr>
          <w:rFonts w:asciiTheme="minorHAnsi" w:eastAsia="Batang" w:hAnsiTheme="minorHAnsi" w:cs="Times New Roman"/>
          <w:sz w:val="22"/>
          <w:szCs w:val="22"/>
        </w:rPr>
        <w:t xml:space="preserve">the drive for an increased number of supporters for the Convention and for </w:t>
      </w:r>
      <w:r w:rsidR="000A0771" w:rsidRPr="00FB1011">
        <w:rPr>
          <w:rFonts w:asciiTheme="minorHAnsi" w:eastAsia="Batang" w:hAnsiTheme="minorHAnsi" w:cs="Times New Roman"/>
          <w:sz w:val="22"/>
          <w:szCs w:val="22"/>
        </w:rPr>
        <w:t xml:space="preserve">wider </w:t>
      </w:r>
      <w:r w:rsidRPr="00FB1011">
        <w:rPr>
          <w:rFonts w:asciiTheme="minorHAnsi" w:eastAsia="Batang" w:hAnsiTheme="minorHAnsi" w:cs="Times New Roman"/>
          <w:sz w:val="22"/>
          <w:szCs w:val="22"/>
        </w:rPr>
        <w:t>involvement in wetlands.</w:t>
      </w:r>
    </w:p>
    <w:p w:rsidR="00AA0D36" w:rsidRPr="00FB1011" w:rsidRDefault="00AA0D36" w:rsidP="00FB1011">
      <w:pPr>
        <w:pStyle w:val="ListParagraph"/>
        <w:rPr>
          <w:rFonts w:asciiTheme="minorHAnsi" w:hAnsiTheme="minorHAnsi"/>
          <w:sz w:val="22"/>
          <w:szCs w:val="22"/>
        </w:rPr>
      </w:pPr>
    </w:p>
    <w:p w:rsidR="00AA0D36" w:rsidRPr="00FB1011" w:rsidRDefault="004C2FB4" w:rsidP="00FB1011">
      <w:pPr>
        <w:pStyle w:val="MGfulltext"/>
        <w:numPr>
          <w:ilvl w:val="0"/>
          <w:numId w:val="1"/>
        </w:numPr>
        <w:spacing w:after="0"/>
        <w:ind w:left="426" w:hanging="426"/>
        <w:rPr>
          <w:rFonts w:asciiTheme="minorHAnsi" w:eastAsia="Batang" w:hAnsiTheme="minorHAnsi" w:cs="Times New Roman"/>
          <w:sz w:val="22"/>
          <w:szCs w:val="22"/>
        </w:rPr>
      </w:pPr>
      <w:r w:rsidRPr="00FB1011">
        <w:rPr>
          <w:rFonts w:asciiTheme="minorHAnsi" w:eastAsia="Batang" w:hAnsiTheme="minorHAnsi" w:cs="Times New Roman"/>
          <w:sz w:val="22"/>
          <w:szCs w:val="22"/>
        </w:rPr>
        <w:t xml:space="preserve">These adjustments have been possible due to the completion of the Ramsar Sites Information Service development and </w:t>
      </w:r>
      <w:r w:rsidR="00F65150" w:rsidRPr="00FB1011">
        <w:rPr>
          <w:rFonts w:asciiTheme="minorHAnsi" w:eastAsia="Batang" w:hAnsiTheme="minorHAnsi" w:cs="Times New Roman"/>
          <w:sz w:val="22"/>
          <w:szCs w:val="22"/>
        </w:rPr>
        <w:t xml:space="preserve">part of </w:t>
      </w:r>
      <w:r w:rsidRPr="00FB1011">
        <w:rPr>
          <w:rFonts w:asciiTheme="minorHAnsi" w:eastAsia="Batang" w:hAnsiTheme="minorHAnsi" w:cs="Times New Roman"/>
          <w:sz w:val="22"/>
          <w:szCs w:val="22"/>
        </w:rPr>
        <w:t xml:space="preserve">the Ramsar Website redevelopment. </w:t>
      </w:r>
    </w:p>
    <w:p w:rsidR="00AA0D36" w:rsidRPr="00FB1011" w:rsidRDefault="00AA0D36" w:rsidP="00FB1011">
      <w:pPr>
        <w:pStyle w:val="ListParagraph"/>
        <w:ind w:left="426" w:hanging="426"/>
        <w:rPr>
          <w:rFonts w:asciiTheme="minorHAnsi" w:hAnsiTheme="minorHAnsi"/>
          <w:sz w:val="22"/>
          <w:szCs w:val="22"/>
        </w:rPr>
      </w:pPr>
    </w:p>
    <w:p w:rsidR="00AA0D36" w:rsidRPr="00860943" w:rsidRDefault="004C2FB4" w:rsidP="00FB1011">
      <w:pPr>
        <w:pStyle w:val="MGfulltext"/>
        <w:numPr>
          <w:ilvl w:val="0"/>
          <w:numId w:val="1"/>
        </w:numPr>
        <w:spacing w:after="0"/>
        <w:ind w:left="426" w:hanging="426"/>
        <w:rPr>
          <w:rFonts w:asciiTheme="minorHAnsi" w:hAnsiTheme="minorHAnsi"/>
          <w:sz w:val="22"/>
          <w:szCs w:val="22"/>
        </w:rPr>
      </w:pPr>
      <w:r w:rsidRPr="00860943">
        <w:rPr>
          <w:rFonts w:asciiTheme="minorHAnsi" w:eastAsia="Batang" w:hAnsiTheme="minorHAnsi" w:cs="Times New Roman"/>
          <w:sz w:val="22"/>
          <w:szCs w:val="22"/>
        </w:rPr>
        <w:t>In the 2%</w:t>
      </w:r>
      <w:r w:rsidR="0086507D" w:rsidRPr="00860943">
        <w:rPr>
          <w:rFonts w:asciiTheme="minorHAnsi" w:eastAsia="Batang" w:hAnsiTheme="minorHAnsi" w:cs="Times New Roman"/>
          <w:sz w:val="22"/>
          <w:szCs w:val="22"/>
        </w:rPr>
        <w:t xml:space="preserve"> scenario </w:t>
      </w:r>
      <w:r w:rsidR="00F34D4E" w:rsidRPr="00860943">
        <w:rPr>
          <w:rFonts w:asciiTheme="minorHAnsi" w:eastAsia="Batang" w:hAnsiTheme="minorHAnsi" w:cs="Times New Roman"/>
          <w:sz w:val="22"/>
          <w:szCs w:val="22"/>
        </w:rPr>
        <w:t>(</w:t>
      </w:r>
      <w:r w:rsidRPr="00860943">
        <w:rPr>
          <w:rFonts w:asciiTheme="minorHAnsi" w:eastAsia="Batang" w:hAnsiTheme="minorHAnsi" w:cs="Times New Roman"/>
          <w:sz w:val="22"/>
          <w:szCs w:val="22"/>
        </w:rPr>
        <w:t>B</w:t>
      </w:r>
      <w:r w:rsidR="00F34D4E" w:rsidRPr="00860943">
        <w:rPr>
          <w:rFonts w:asciiTheme="minorHAnsi" w:eastAsia="Batang" w:hAnsiTheme="minorHAnsi" w:cs="Times New Roman"/>
          <w:sz w:val="22"/>
          <w:szCs w:val="22"/>
        </w:rPr>
        <w:t>)</w:t>
      </w:r>
      <w:r w:rsidRPr="00860943">
        <w:rPr>
          <w:rFonts w:asciiTheme="minorHAnsi" w:eastAsia="Batang" w:hAnsiTheme="minorHAnsi" w:cs="Times New Roman"/>
          <w:sz w:val="22"/>
          <w:szCs w:val="22"/>
        </w:rPr>
        <w:t xml:space="preserve">, </w:t>
      </w:r>
      <w:r w:rsidR="00BD40DE" w:rsidRPr="00860943">
        <w:rPr>
          <w:rFonts w:asciiTheme="minorHAnsi" w:eastAsia="Batang" w:hAnsiTheme="minorHAnsi" w:cs="Times New Roman"/>
          <w:sz w:val="22"/>
          <w:szCs w:val="22"/>
        </w:rPr>
        <w:t xml:space="preserve">the total increase in budget would be </w:t>
      </w:r>
      <w:r w:rsidR="000A0771" w:rsidRPr="00860943">
        <w:rPr>
          <w:rFonts w:asciiTheme="minorHAnsi" w:eastAsia="Batang" w:hAnsiTheme="minorHAnsi" w:cs="Times New Roman"/>
          <w:sz w:val="22"/>
          <w:szCs w:val="22"/>
        </w:rPr>
        <w:t xml:space="preserve">CHF </w:t>
      </w:r>
      <w:r w:rsidR="00BD40DE" w:rsidRPr="00860943">
        <w:rPr>
          <w:rFonts w:asciiTheme="minorHAnsi" w:eastAsia="Batang" w:hAnsiTheme="minorHAnsi" w:cs="Times New Roman"/>
          <w:sz w:val="22"/>
          <w:szCs w:val="22"/>
        </w:rPr>
        <w:t xml:space="preserve">102,000 over the triennium with </w:t>
      </w:r>
      <w:r w:rsidR="004501BA" w:rsidRPr="00860943">
        <w:rPr>
          <w:rFonts w:asciiTheme="minorHAnsi" w:eastAsia="Batang" w:hAnsiTheme="minorHAnsi" w:cs="Times New Roman"/>
          <w:sz w:val="22"/>
          <w:szCs w:val="22"/>
        </w:rPr>
        <w:t xml:space="preserve">the </w:t>
      </w:r>
      <w:r w:rsidR="0057657F" w:rsidRPr="00860943">
        <w:rPr>
          <w:rFonts w:asciiTheme="minorHAnsi" w:eastAsia="Batang" w:hAnsiTheme="minorHAnsi" w:cs="Times New Roman"/>
          <w:sz w:val="22"/>
          <w:szCs w:val="22"/>
        </w:rPr>
        <w:t xml:space="preserve">proposed </w:t>
      </w:r>
      <w:r w:rsidR="004501BA" w:rsidRPr="00860943">
        <w:rPr>
          <w:rFonts w:asciiTheme="minorHAnsi" w:eastAsia="Batang" w:hAnsiTheme="minorHAnsi" w:cs="Times New Roman"/>
          <w:sz w:val="22"/>
          <w:szCs w:val="22"/>
        </w:rPr>
        <w:t xml:space="preserve">priorities </w:t>
      </w:r>
      <w:r w:rsidR="00BD40DE" w:rsidRPr="00860943">
        <w:rPr>
          <w:rFonts w:asciiTheme="minorHAnsi" w:eastAsia="Batang" w:hAnsiTheme="minorHAnsi" w:cs="Times New Roman"/>
          <w:sz w:val="22"/>
          <w:szCs w:val="22"/>
        </w:rPr>
        <w:t xml:space="preserve">as </w:t>
      </w:r>
      <w:r w:rsidR="004501BA" w:rsidRPr="00860943">
        <w:rPr>
          <w:rFonts w:asciiTheme="minorHAnsi" w:eastAsia="Batang" w:hAnsiTheme="minorHAnsi" w:cs="Times New Roman"/>
          <w:sz w:val="22"/>
          <w:szCs w:val="22"/>
        </w:rPr>
        <w:t xml:space="preserve">an additional CHF 50,000 for </w:t>
      </w:r>
      <w:r w:rsidR="00C25C40" w:rsidRPr="00860943">
        <w:rPr>
          <w:rFonts w:asciiTheme="minorHAnsi" w:eastAsia="Batang" w:hAnsiTheme="minorHAnsi" w:cs="Times New Roman"/>
          <w:sz w:val="22"/>
          <w:szCs w:val="22"/>
        </w:rPr>
        <w:t xml:space="preserve">Ramsar </w:t>
      </w:r>
      <w:r w:rsidR="004501BA" w:rsidRPr="00860943">
        <w:rPr>
          <w:rFonts w:asciiTheme="minorHAnsi" w:eastAsia="Batang" w:hAnsiTheme="minorHAnsi" w:cs="Times New Roman"/>
          <w:sz w:val="22"/>
          <w:szCs w:val="22"/>
        </w:rPr>
        <w:t>Advisory Mission</w:t>
      </w:r>
      <w:r w:rsidR="00D80F38" w:rsidRPr="00860943">
        <w:rPr>
          <w:rFonts w:asciiTheme="minorHAnsi" w:eastAsia="Batang" w:hAnsiTheme="minorHAnsi" w:cs="Times New Roman"/>
          <w:sz w:val="22"/>
          <w:szCs w:val="22"/>
        </w:rPr>
        <w:t>s</w:t>
      </w:r>
      <w:r w:rsidR="00794895" w:rsidRPr="00FB1011">
        <w:rPr>
          <w:rStyle w:val="FootnoteReference"/>
          <w:rFonts w:asciiTheme="minorHAnsi" w:eastAsia="Batang" w:hAnsiTheme="minorHAnsi" w:cs="Times New Roman"/>
          <w:sz w:val="22"/>
          <w:szCs w:val="22"/>
        </w:rPr>
        <w:footnoteReference w:id="5"/>
      </w:r>
      <w:r w:rsidR="004501BA" w:rsidRPr="00860943">
        <w:rPr>
          <w:rFonts w:asciiTheme="minorHAnsi" w:eastAsia="Batang" w:hAnsiTheme="minorHAnsi" w:cs="Times New Roman"/>
          <w:sz w:val="22"/>
          <w:szCs w:val="22"/>
        </w:rPr>
        <w:t>, an additional CHF 3</w:t>
      </w:r>
      <w:r w:rsidR="008C5863" w:rsidRPr="00860943">
        <w:rPr>
          <w:rFonts w:asciiTheme="minorHAnsi" w:eastAsia="Batang" w:hAnsiTheme="minorHAnsi" w:cs="Times New Roman"/>
          <w:sz w:val="22"/>
          <w:szCs w:val="22"/>
        </w:rPr>
        <w:t>0</w:t>
      </w:r>
      <w:r w:rsidR="004501BA" w:rsidRPr="00860943">
        <w:rPr>
          <w:rFonts w:asciiTheme="minorHAnsi" w:eastAsia="Batang" w:hAnsiTheme="minorHAnsi" w:cs="Times New Roman"/>
          <w:sz w:val="22"/>
          <w:szCs w:val="22"/>
        </w:rPr>
        <w:t xml:space="preserve">,000 for Salary Increase </w:t>
      </w:r>
      <w:r w:rsidR="001359F7" w:rsidRPr="00860943">
        <w:rPr>
          <w:rFonts w:asciiTheme="minorHAnsi" w:eastAsia="Batang" w:hAnsiTheme="minorHAnsi" w:cs="Times New Roman"/>
          <w:sz w:val="22"/>
          <w:szCs w:val="22"/>
        </w:rPr>
        <w:t>on</w:t>
      </w:r>
      <w:r w:rsidR="004501BA" w:rsidRPr="00860943">
        <w:rPr>
          <w:rFonts w:asciiTheme="minorHAnsi" w:eastAsia="Batang" w:hAnsiTheme="minorHAnsi" w:cs="Times New Roman"/>
          <w:sz w:val="22"/>
          <w:szCs w:val="22"/>
        </w:rPr>
        <w:t xml:space="preserve"> Merit</w:t>
      </w:r>
      <w:r w:rsidR="00794895" w:rsidRPr="00FB1011">
        <w:rPr>
          <w:rStyle w:val="FootnoteReference"/>
          <w:rFonts w:asciiTheme="minorHAnsi" w:eastAsia="Batang" w:hAnsiTheme="minorHAnsi" w:cs="Times New Roman"/>
          <w:sz w:val="22"/>
          <w:szCs w:val="22"/>
        </w:rPr>
        <w:footnoteReference w:id="6"/>
      </w:r>
      <w:r w:rsidR="004501BA" w:rsidRPr="00860943">
        <w:rPr>
          <w:rFonts w:asciiTheme="minorHAnsi" w:eastAsia="Batang" w:hAnsiTheme="minorHAnsi" w:cs="Times New Roman"/>
          <w:sz w:val="22"/>
          <w:szCs w:val="22"/>
        </w:rPr>
        <w:t xml:space="preserve"> (following IUCN recent policy) to award a 3-6% salary increase to outstanding staff (as salaries have not increased since 2011), and CHF 2</w:t>
      </w:r>
      <w:r w:rsidR="008C5863" w:rsidRPr="00860943">
        <w:rPr>
          <w:rFonts w:asciiTheme="minorHAnsi" w:eastAsia="Batang" w:hAnsiTheme="minorHAnsi" w:cs="Times New Roman"/>
          <w:sz w:val="22"/>
          <w:szCs w:val="22"/>
        </w:rPr>
        <w:t>2</w:t>
      </w:r>
      <w:r w:rsidR="004501BA" w:rsidRPr="00860943">
        <w:rPr>
          <w:rFonts w:asciiTheme="minorHAnsi" w:eastAsia="Batang" w:hAnsiTheme="minorHAnsi" w:cs="Times New Roman"/>
          <w:sz w:val="22"/>
          <w:szCs w:val="22"/>
        </w:rPr>
        <w:t xml:space="preserve">,000 </w:t>
      </w:r>
      <w:r w:rsidR="001359F7" w:rsidRPr="00860943">
        <w:rPr>
          <w:rFonts w:asciiTheme="minorHAnsi" w:eastAsia="Batang" w:hAnsiTheme="minorHAnsi" w:cs="Times New Roman"/>
          <w:sz w:val="22"/>
          <w:szCs w:val="22"/>
        </w:rPr>
        <w:t xml:space="preserve">for </w:t>
      </w:r>
      <w:r w:rsidR="004501BA" w:rsidRPr="00860943">
        <w:rPr>
          <w:rFonts w:asciiTheme="minorHAnsi" w:eastAsia="Batang" w:hAnsiTheme="minorHAnsi" w:cs="Times New Roman"/>
          <w:sz w:val="22"/>
          <w:szCs w:val="22"/>
        </w:rPr>
        <w:t>Staff Training</w:t>
      </w:r>
      <w:r w:rsidR="00794895" w:rsidRPr="00FB1011">
        <w:rPr>
          <w:rStyle w:val="FootnoteReference"/>
          <w:rFonts w:asciiTheme="minorHAnsi" w:eastAsia="Batang" w:hAnsiTheme="minorHAnsi" w:cs="Times New Roman"/>
          <w:sz w:val="22"/>
          <w:szCs w:val="22"/>
        </w:rPr>
        <w:footnoteReference w:id="7"/>
      </w:r>
      <w:r w:rsidR="004501BA" w:rsidRPr="00860943">
        <w:rPr>
          <w:rFonts w:asciiTheme="minorHAnsi" w:eastAsia="Batang" w:hAnsiTheme="minorHAnsi" w:cs="Times New Roman"/>
          <w:sz w:val="22"/>
          <w:szCs w:val="22"/>
        </w:rPr>
        <w:t xml:space="preserve">. </w:t>
      </w:r>
      <w:r w:rsidR="00431E2F" w:rsidRPr="00860943">
        <w:rPr>
          <w:rFonts w:asciiTheme="minorHAnsi" w:eastAsia="Batang" w:hAnsiTheme="minorHAnsi" w:cs="Times New Roman"/>
          <w:sz w:val="22"/>
          <w:szCs w:val="22"/>
        </w:rPr>
        <w:t>Further explanations for all these posts are in the footnotes below.</w:t>
      </w:r>
      <w:r w:rsidR="004501BA" w:rsidRPr="00860943">
        <w:rPr>
          <w:rFonts w:asciiTheme="minorHAnsi" w:eastAsia="Batang" w:hAnsiTheme="minorHAnsi" w:cs="Times New Roman"/>
          <w:sz w:val="22"/>
          <w:szCs w:val="22"/>
        </w:rPr>
        <w:tab/>
      </w:r>
    </w:p>
    <w:p w:rsidR="00C43564" w:rsidRPr="00FB1011" w:rsidRDefault="004501BA" w:rsidP="00FB1011">
      <w:pPr>
        <w:pStyle w:val="MGfulltext"/>
        <w:numPr>
          <w:ilvl w:val="0"/>
          <w:numId w:val="1"/>
        </w:numPr>
        <w:spacing w:after="0"/>
        <w:ind w:left="426" w:hanging="426"/>
        <w:rPr>
          <w:rFonts w:asciiTheme="minorHAnsi" w:eastAsia="Batang" w:hAnsiTheme="minorHAnsi" w:cs="Times New Roman"/>
          <w:sz w:val="22"/>
          <w:szCs w:val="22"/>
        </w:rPr>
      </w:pPr>
      <w:r w:rsidRPr="00FB1011">
        <w:rPr>
          <w:rFonts w:asciiTheme="minorHAnsi" w:eastAsia="Batang" w:hAnsiTheme="minorHAnsi" w:cs="Times New Roman"/>
          <w:sz w:val="22"/>
          <w:szCs w:val="22"/>
        </w:rPr>
        <w:t>In the 4% scenario (C),</w:t>
      </w:r>
      <w:r w:rsidR="00BD40DE" w:rsidRPr="00FB1011">
        <w:rPr>
          <w:rFonts w:asciiTheme="minorHAnsi" w:eastAsia="Batang" w:hAnsiTheme="minorHAnsi" w:cs="Times New Roman"/>
          <w:sz w:val="22"/>
          <w:szCs w:val="22"/>
        </w:rPr>
        <w:t xml:space="preserve"> the total increase in budget would be </w:t>
      </w:r>
      <w:r w:rsidR="00040BD2" w:rsidRPr="00FB1011">
        <w:rPr>
          <w:rFonts w:asciiTheme="minorHAnsi" w:eastAsia="Batang" w:hAnsiTheme="minorHAnsi" w:cs="Times New Roman"/>
          <w:sz w:val="22"/>
          <w:szCs w:val="22"/>
        </w:rPr>
        <w:t xml:space="preserve">CHF </w:t>
      </w:r>
      <w:r w:rsidR="00BD40DE" w:rsidRPr="00FB1011">
        <w:rPr>
          <w:rFonts w:asciiTheme="minorHAnsi" w:eastAsia="Batang" w:hAnsiTheme="minorHAnsi" w:cs="Times New Roman"/>
          <w:sz w:val="22"/>
          <w:szCs w:val="22"/>
        </w:rPr>
        <w:t>204,000 over the triennium with</w:t>
      </w:r>
      <w:r w:rsidRPr="00FB1011">
        <w:rPr>
          <w:rFonts w:asciiTheme="minorHAnsi" w:eastAsia="Batang" w:hAnsiTheme="minorHAnsi" w:cs="Times New Roman"/>
          <w:sz w:val="22"/>
          <w:szCs w:val="22"/>
        </w:rPr>
        <w:t xml:space="preserve"> the </w:t>
      </w:r>
      <w:r w:rsidR="0057657F" w:rsidRPr="00FB1011">
        <w:rPr>
          <w:rFonts w:asciiTheme="minorHAnsi" w:eastAsia="Batang" w:hAnsiTheme="minorHAnsi" w:cs="Times New Roman"/>
          <w:sz w:val="22"/>
          <w:szCs w:val="22"/>
        </w:rPr>
        <w:t xml:space="preserve">proposed </w:t>
      </w:r>
      <w:r w:rsidRPr="00FB1011">
        <w:rPr>
          <w:rFonts w:asciiTheme="minorHAnsi" w:eastAsia="Batang" w:hAnsiTheme="minorHAnsi" w:cs="Times New Roman"/>
          <w:sz w:val="22"/>
          <w:szCs w:val="22"/>
        </w:rPr>
        <w:t xml:space="preserve">priorities </w:t>
      </w:r>
      <w:r w:rsidR="00BD40DE" w:rsidRPr="00FB1011">
        <w:rPr>
          <w:rFonts w:asciiTheme="minorHAnsi" w:eastAsia="Batang" w:hAnsiTheme="minorHAnsi" w:cs="Times New Roman"/>
          <w:sz w:val="22"/>
          <w:szCs w:val="22"/>
        </w:rPr>
        <w:t xml:space="preserve">as </w:t>
      </w:r>
      <w:r w:rsidRPr="00FB1011">
        <w:rPr>
          <w:rFonts w:asciiTheme="minorHAnsi" w:eastAsia="Batang" w:hAnsiTheme="minorHAnsi" w:cs="Times New Roman"/>
          <w:sz w:val="22"/>
          <w:szCs w:val="22"/>
        </w:rPr>
        <w:t>allocation</w:t>
      </w:r>
      <w:r w:rsidR="00794895" w:rsidRPr="00FB1011">
        <w:rPr>
          <w:rFonts w:asciiTheme="minorHAnsi" w:eastAsia="Batang" w:hAnsiTheme="minorHAnsi" w:cs="Times New Roman"/>
          <w:sz w:val="22"/>
          <w:szCs w:val="22"/>
        </w:rPr>
        <w:t>s</w:t>
      </w:r>
      <w:r w:rsidRPr="00FB1011">
        <w:rPr>
          <w:rFonts w:asciiTheme="minorHAnsi" w:eastAsia="Batang" w:hAnsiTheme="minorHAnsi" w:cs="Times New Roman"/>
          <w:sz w:val="22"/>
          <w:szCs w:val="22"/>
        </w:rPr>
        <w:t xml:space="preserve"> of CHF 12</w:t>
      </w:r>
      <w:r w:rsidR="00831FA0">
        <w:rPr>
          <w:rFonts w:asciiTheme="minorHAnsi" w:eastAsia="Batang" w:hAnsiTheme="minorHAnsi" w:cs="Times New Roman"/>
          <w:sz w:val="22"/>
          <w:szCs w:val="22"/>
        </w:rPr>
        <w:t>3</w:t>
      </w:r>
      <w:r w:rsidRPr="00FB1011">
        <w:rPr>
          <w:rFonts w:asciiTheme="minorHAnsi" w:eastAsia="Batang" w:hAnsiTheme="minorHAnsi" w:cs="Times New Roman"/>
          <w:sz w:val="22"/>
          <w:szCs w:val="22"/>
        </w:rPr>
        <w:t>,000 to hire a Regional Officer</w:t>
      </w:r>
      <w:r w:rsidR="00D80F38" w:rsidRPr="00FB1011">
        <w:rPr>
          <w:rFonts w:asciiTheme="minorHAnsi" w:eastAsia="Batang" w:hAnsiTheme="minorHAnsi" w:cs="Times New Roman"/>
          <w:sz w:val="22"/>
          <w:szCs w:val="22"/>
        </w:rPr>
        <w:t xml:space="preserve"> for </w:t>
      </w:r>
      <w:r w:rsidR="00794895" w:rsidRPr="00FB1011">
        <w:rPr>
          <w:rFonts w:asciiTheme="minorHAnsi" w:eastAsia="Batang" w:hAnsiTheme="minorHAnsi" w:cs="Times New Roman"/>
          <w:sz w:val="22"/>
          <w:szCs w:val="22"/>
        </w:rPr>
        <w:t>the Americas</w:t>
      </w:r>
      <w:r w:rsidR="00D80F38" w:rsidRPr="00FB1011">
        <w:rPr>
          <w:rFonts w:asciiTheme="minorHAnsi" w:eastAsia="Batang" w:hAnsiTheme="minorHAnsi" w:cs="Times New Roman"/>
          <w:sz w:val="22"/>
          <w:szCs w:val="22"/>
        </w:rPr>
        <w:t xml:space="preserve"> region</w:t>
      </w:r>
      <w:r w:rsidR="00794895" w:rsidRPr="00FB1011">
        <w:rPr>
          <w:rStyle w:val="FootnoteReference"/>
          <w:rFonts w:asciiTheme="minorHAnsi" w:eastAsia="Batang" w:hAnsiTheme="minorHAnsi" w:cs="Times New Roman"/>
          <w:sz w:val="22"/>
          <w:szCs w:val="22"/>
        </w:rPr>
        <w:footnoteReference w:id="8"/>
      </w:r>
      <w:r w:rsidRPr="00FB1011">
        <w:rPr>
          <w:rFonts w:asciiTheme="minorHAnsi" w:eastAsia="Batang" w:hAnsiTheme="minorHAnsi" w:cs="Times New Roman"/>
          <w:sz w:val="22"/>
          <w:szCs w:val="22"/>
        </w:rPr>
        <w:t xml:space="preserve">, an additional CHF 50,000 for </w:t>
      </w:r>
      <w:r w:rsidR="00C25C40" w:rsidRPr="00FB1011">
        <w:rPr>
          <w:rFonts w:asciiTheme="minorHAnsi" w:eastAsia="Batang" w:hAnsiTheme="minorHAnsi" w:cs="Times New Roman"/>
          <w:sz w:val="22"/>
          <w:szCs w:val="22"/>
        </w:rPr>
        <w:t xml:space="preserve">Ramsar </w:t>
      </w:r>
      <w:r w:rsidRPr="00FB1011">
        <w:rPr>
          <w:rFonts w:asciiTheme="minorHAnsi" w:eastAsia="Batang" w:hAnsiTheme="minorHAnsi" w:cs="Times New Roman"/>
          <w:sz w:val="22"/>
          <w:szCs w:val="22"/>
        </w:rPr>
        <w:t>Advisory Mission</w:t>
      </w:r>
      <w:r w:rsidR="00D80F38" w:rsidRPr="00FB1011">
        <w:rPr>
          <w:rFonts w:asciiTheme="minorHAnsi" w:eastAsia="Batang" w:hAnsiTheme="minorHAnsi" w:cs="Times New Roman"/>
          <w:sz w:val="22"/>
          <w:szCs w:val="22"/>
        </w:rPr>
        <w:t>s</w:t>
      </w:r>
      <w:r w:rsidRPr="00FB1011">
        <w:rPr>
          <w:rFonts w:asciiTheme="minorHAnsi" w:eastAsia="Batang" w:hAnsiTheme="minorHAnsi" w:cs="Times New Roman"/>
          <w:sz w:val="22"/>
          <w:szCs w:val="22"/>
        </w:rPr>
        <w:t xml:space="preserve">, and an additional </w:t>
      </w:r>
      <w:r w:rsidR="007C1B29" w:rsidRPr="00FB1011">
        <w:rPr>
          <w:rFonts w:asciiTheme="minorHAnsi" w:eastAsia="Batang" w:hAnsiTheme="minorHAnsi" w:cs="Times New Roman"/>
          <w:sz w:val="22"/>
          <w:szCs w:val="22"/>
        </w:rPr>
        <w:t xml:space="preserve">CHF 30,000 </w:t>
      </w:r>
      <w:r w:rsidR="007B7214" w:rsidRPr="00FB1011">
        <w:rPr>
          <w:rFonts w:asciiTheme="minorHAnsi" w:eastAsia="Batang" w:hAnsiTheme="minorHAnsi" w:cs="Times New Roman"/>
          <w:sz w:val="22"/>
          <w:szCs w:val="22"/>
        </w:rPr>
        <w:t xml:space="preserve">Salary Increase </w:t>
      </w:r>
      <w:r w:rsidR="007C1B29" w:rsidRPr="00FB1011">
        <w:rPr>
          <w:rFonts w:asciiTheme="minorHAnsi" w:eastAsia="Batang" w:hAnsiTheme="minorHAnsi" w:cs="Times New Roman"/>
          <w:sz w:val="22"/>
          <w:szCs w:val="22"/>
        </w:rPr>
        <w:t>on</w:t>
      </w:r>
      <w:r w:rsidR="007B7214" w:rsidRPr="00FB1011">
        <w:rPr>
          <w:rFonts w:asciiTheme="minorHAnsi" w:eastAsia="Batang" w:hAnsiTheme="minorHAnsi" w:cs="Times New Roman"/>
          <w:sz w:val="22"/>
          <w:szCs w:val="22"/>
        </w:rPr>
        <w:t xml:space="preserve"> Merit (following IUCN recent policy) to award a 3-6% salary increase to outstanding staff (as salaries have n</w:t>
      </w:r>
      <w:r w:rsidR="00C43564" w:rsidRPr="00FB1011">
        <w:rPr>
          <w:rFonts w:asciiTheme="minorHAnsi" w:eastAsia="Batang" w:hAnsiTheme="minorHAnsi" w:cs="Times New Roman"/>
          <w:sz w:val="22"/>
          <w:szCs w:val="22"/>
        </w:rPr>
        <w:t>ot increased since 2011).</w:t>
      </w:r>
      <w:r w:rsidR="00794895" w:rsidRPr="00FB1011">
        <w:rPr>
          <w:rFonts w:asciiTheme="minorHAnsi" w:eastAsia="Batang" w:hAnsiTheme="minorHAnsi" w:cs="Times New Roman"/>
          <w:sz w:val="22"/>
          <w:szCs w:val="22"/>
        </w:rPr>
        <w:t xml:space="preserve"> No support for Staff training would be possible under this scenario</w:t>
      </w:r>
      <w:r w:rsidR="00860943">
        <w:rPr>
          <w:rFonts w:asciiTheme="minorHAnsi" w:eastAsia="Batang" w:hAnsiTheme="minorHAnsi" w:cs="Times New Roman"/>
          <w:sz w:val="22"/>
          <w:szCs w:val="22"/>
        </w:rPr>
        <w:t xml:space="preserve"> due to limits on funding available</w:t>
      </w:r>
      <w:r w:rsidR="00794895" w:rsidRPr="00FB1011">
        <w:rPr>
          <w:rFonts w:asciiTheme="minorHAnsi" w:eastAsia="Batang" w:hAnsiTheme="minorHAnsi" w:cs="Times New Roman"/>
          <w:sz w:val="22"/>
          <w:szCs w:val="22"/>
        </w:rPr>
        <w:t>.</w:t>
      </w:r>
    </w:p>
    <w:p w:rsidR="0086507D" w:rsidRPr="00FB1011" w:rsidRDefault="0086507D" w:rsidP="00FB1011">
      <w:pPr>
        <w:pStyle w:val="MGfulltext"/>
        <w:spacing w:after="0"/>
        <w:rPr>
          <w:rFonts w:asciiTheme="minorHAnsi" w:eastAsia="Batang" w:hAnsiTheme="minorHAnsi" w:cs="Times New Roman"/>
          <w:sz w:val="22"/>
          <w:szCs w:val="22"/>
        </w:rPr>
      </w:pPr>
    </w:p>
    <w:p w:rsidR="0086507D" w:rsidRPr="00FB1011" w:rsidRDefault="00243E6C" w:rsidP="00FB1011">
      <w:pPr>
        <w:pStyle w:val="MGfulltext"/>
        <w:spacing w:after="0"/>
        <w:ind w:left="567" w:hanging="567"/>
        <w:rPr>
          <w:rFonts w:asciiTheme="minorHAnsi" w:eastAsia="Batang" w:hAnsiTheme="minorHAnsi" w:cs="Times New Roman"/>
          <w:b/>
          <w:sz w:val="22"/>
          <w:szCs w:val="22"/>
        </w:rPr>
      </w:pPr>
      <w:r w:rsidRPr="00FB1011">
        <w:rPr>
          <w:rFonts w:asciiTheme="minorHAnsi" w:eastAsia="Batang" w:hAnsiTheme="minorHAnsi" w:cs="Times New Roman"/>
          <w:b/>
          <w:sz w:val="22"/>
          <w:szCs w:val="22"/>
        </w:rPr>
        <w:t>Non-</w:t>
      </w:r>
      <w:r w:rsidR="0086507D" w:rsidRPr="00FB1011">
        <w:rPr>
          <w:rFonts w:asciiTheme="minorHAnsi" w:eastAsia="Batang" w:hAnsiTheme="minorHAnsi" w:cs="Times New Roman"/>
          <w:b/>
          <w:sz w:val="22"/>
          <w:szCs w:val="22"/>
        </w:rPr>
        <w:t>core, unfunded budget</w:t>
      </w:r>
      <w:r w:rsidR="00D27C96" w:rsidRPr="00FB1011">
        <w:rPr>
          <w:rFonts w:asciiTheme="minorHAnsi" w:eastAsia="Batang" w:hAnsiTheme="minorHAnsi" w:cs="Times New Roman"/>
          <w:b/>
          <w:sz w:val="22"/>
          <w:szCs w:val="22"/>
        </w:rPr>
        <w:t xml:space="preserve"> scenarios</w:t>
      </w:r>
      <w:r w:rsidR="0057657F" w:rsidRPr="00FB1011">
        <w:rPr>
          <w:rFonts w:asciiTheme="minorHAnsi" w:eastAsia="Batang" w:hAnsiTheme="minorHAnsi" w:cs="Times New Roman"/>
          <w:b/>
          <w:sz w:val="22"/>
          <w:szCs w:val="22"/>
        </w:rPr>
        <w:t xml:space="preserve"> (Annex 2)</w:t>
      </w:r>
    </w:p>
    <w:p w:rsidR="00AA0D36" w:rsidRPr="00FB1011" w:rsidRDefault="00AA0D36" w:rsidP="00FB1011">
      <w:pPr>
        <w:pStyle w:val="MGfulltext"/>
        <w:spacing w:after="0"/>
        <w:rPr>
          <w:rFonts w:asciiTheme="minorHAnsi" w:eastAsia="Batang" w:hAnsiTheme="minorHAnsi" w:cs="Times New Roman"/>
          <w:sz w:val="22"/>
          <w:szCs w:val="22"/>
        </w:rPr>
      </w:pPr>
    </w:p>
    <w:p w:rsidR="007530CE" w:rsidRPr="00FB1011" w:rsidRDefault="0086507D" w:rsidP="00FB1011">
      <w:pPr>
        <w:pStyle w:val="MGfulltext"/>
        <w:numPr>
          <w:ilvl w:val="0"/>
          <w:numId w:val="1"/>
        </w:numPr>
        <w:spacing w:after="0"/>
        <w:ind w:left="426" w:hanging="426"/>
        <w:rPr>
          <w:rFonts w:asciiTheme="minorHAnsi" w:eastAsia="Batang" w:hAnsiTheme="minorHAnsi" w:cs="Times New Roman"/>
          <w:sz w:val="22"/>
          <w:szCs w:val="22"/>
        </w:rPr>
      </w:pPr>
      <w:r w:rsidRPr="00FB1011">
        <w:rPr>
          <w:rFonts w:asciiTheme="minorHAnsi" w:eastAsia="Batang" w:hAnsiTheme="minorHAnsi" w:cs="Times New Roman"/>
          <w:sz w:val="22"/>
          <w:szCs w:val="22"/>
        </w:rPr>
        <w:t xml:space="preserve">The goal </w:t>
      </w:r>
      <w:r w:rsidR="00634285" w:rsidRPr="00FB1011">
        <w:rPr>
          <w:rFonts w:asciiTheme="minorHAnsi" w:eastAsia="Batang" w:hAnsiTheme="minorHAnsi" w:cs="Times New Roman"/>
          <w:sz w:val="22"/>
          <w:szCs w:val="22"/>
        </w:rPr>
        <w:t xml:space="preserve">is </w:t>
      </w:r>
      <w:r w:rsidRPr="00FB1011">
        <w:rPr>
          <w:rFonts w:asciiTheme="minorHAnsi" w:eastAsia="Batang" w:hAnsiTheme="minorHAnsi" w:cs="Times New Roman"/>
          <w:sz w:val="22"/>
          <w:szCs w:val="22"/>
        </w:rPr>
        <w:t>for the 2016-</w:t>
      </w:r>
      <w:r w:rsidR="00D27C96" w:rsidRPr="00FB1011">
        <w:rPr>
          <w:rFonts w:asciiTheme="minorHAnsi" w:eastAsia="Batang" w:hAnsiTheme="minorHAnsi" w:cs="Times New Roman"/>
          <w:sz w:val="22"/>
          <w:szCs w:val="22"/>
        </w:rPr>
        <w:t>2021 Strategic Plan and future core and non-c</w:t>
      </w:r>
      <w:r w:rsidRPr="00FB1011">
        <w:rPr>
          <w:rFonts w:asciiTheme="minorHAnsi" w:eastAsia="Batang" w:hAnsiTheme="minorHAnsi" w:cs="Times New Roman"/>
          <w:sz w:val="22"/>
          <w:szCs w:val="22"/>
        </w:rPr>
        <w:t>ore (unfunded) budget</w:t>
      </w:r>
      <w:r w:rsidR="00D27C96" w:rsidRPr="00FB1011">
        <w:rPr>
          <w:rFonts w:asciiTheme="minorHAnsi" w:eastAsia="Batang" w:hAnsiTheme="minorHAnsi" w:cs="Times New Roman"/>
          <w:sz w:val="22"/>
          <w:szCs w:val="22"/>
        </w:rPr>
        <w:t>s</w:t>
      </w:r>
      <w:r w:rsidRPr="00FB1011">
        <w:rPr>
          <w:rFonts w:asciiTheme="minorHAnsi" w:eastAsia="Batang" w:hAnsiTheme="minorHAnsi" w:cs="Times New Roman"/>
          <w:sz w:val="22"/>
          <w:szCs w:val="22"/>
        </w:rPr>
        <w:t xml:space="preserve"> </w:t>
      </w:r>
      <w:r w:rsidR="00634285" w:rsidRPr="00FB1011">
        <w:rPr>
          <w:rFonts w:asciiTheme="minorHAnsi" w:eastAsia="Batang" w:hAnsiTheme="minorHAnsi" w:cs="Times New Roman"/>
          <w:sz w:val="22"/>
          <w:szCs w:val="22"/>
        </w:rPr>
        <w:t xml:space="preserve">to </w:t>
      </w:r>
      <w:r w:rsidRPr="00FB1011">
        <w:rPr>
          <w:rFonts w:asciiTheme="minorHAnsi" w:eastAsia="Batang" w:hAnsiTheme="minorHAnsi" w:cs="Times New Roman"/>
          <w:sz w:val="22"/>
          <w:szCs w:val="22"/>
        </w:rPr>
        <w:t xml:space="preserve">be </w:t>
      </w:r>
      <w:r w:rsidR="00D27C96" w:rsidRPr="00FB1011">
        <w:rPr>
          <w:rFonts w:asciiTheme="minorHAnsi" w:eastAsia="Batang" w:hAnsiTheme="minorHAnsi" w:cs="Times New Roman"/>
          <w:sz w:val="22"/>
          <w:szCs w:val="22"/>
        </w:rPr>
        <w:t xml:space="preserve">based </w:t>
      </w:r>
      <w:r w:rsidR="0063451C" w:rsidRPr="00FB1011">
        <w:rPr>
          <w:rFonts w:asciiTheme="minorHAnsi" w:eastAsia="Batang" w:hAnsiTheme="minorHAnsi" w:cs="Times New Roman"/>
          <w:sz w:val="22"/>
          <w:szCs w:val="22"/>
        </w:rPr>
        <w:t>on</w:t>
      </w:r>
      <w:r w:rsidR="00D27C96" w:rsidRPr="00FB1011">
        <w:rPr>
          <w:rFonts w:asciiTheme="minorHAnsi" w:eastAsia="Batang" w:hAnsiTheme="minorHAnsi" w:cs="Times New Roman"/>
          <w:sz w:val="22"/>
          <w:szCs w:val="22"/>
        </w:rPr>
        <w:t xml:space="preserve"> the same well-</w:t>
      </w:r>
      <w:r w:rsidRPr="00FB1011">
        <w:rPr>
          <w:rFonts w:asciiTheme="minorHAnsi" w:eastAsia="Batang" w:hAnsiTheme="minorHAnsi" w:cs="Times New Roman"/>
          <w:sz w:val="22"/>
          <w:szCs w:val="22"/>
        </w:rPr>
        <w:t>identified strategies, priorities, and programmes.</w:t>
      </w:r>
    </w:p>
    <w:p w:rsidR="007530CE" w:rsidRPr="00FB1011" w:rsidRDefault="007530CE" w:rsidP="00FB1011">
      <w:pPr>
        <w:pStyle w:val="MGfulltext"/>
        <w:spacing w:after="0"/>
        <w:ind w:left="426" w:hanging="426"/>
        <w:rPr>
          <w:rFonts w:asciiTheme="minorHAnsi" w:eastAsia="Batang" w:hAnsiTheme="minorHAnsi" w:cs="Times New Roman"/>
          <w:sz w:val="22"/>
          <w:szCs w:val="22"/>
        </w:rPr>
      </w:pPr>
    </w:p>
    <w:p w:rsidR="007530CE" w:rsidRPr="00FB1011" w:rsidRDefault="0086507D" w:rsidP="00FB1011">
      <w:pPr>
        <w:pStyle w:val="MGfulltext"/>
        <w:numPr>
          <w:ilvl w:val="0"/>
          <w:numId w:val="1"/>
        </w:numPr>
        <w:spacing w:after="0"/>
        <w:ind w:left="426" w:hanging="426"/>
        <w:rPr>
          <w:rFonts w:asciiTheme="minorHAnsi" w:eastAsia="Batang" w:hAnsiTheme="minorHAnsi" w:cs="Times New Roman"/>
          <w:sz w:val="22"/>
          <w:szCs w:val="22"/>
        </w:rPr>
      </w:pPr>
      <w:r w:rsidRPr="00FB1011">
        <w:rPr>
          <w:rFonts w:asciiTheme="minorHAnsi" w:eastAsia="Batang" w:hAnsiTheme="minorHAnsi" w:cs="Times New Roman"/>
          <w:sz w:val="22"/>
          <w:szCs w:val="22"/>
        </w:rPr>
        <w:t>The expendi</w:t>
      </w:r>
      <w:r w:rsidR="00D27C96" w:rsidRPr="00FB1011">
        <w:rPr>
          <w:rFonts w:asciiTheme="minorHAnsi" w:eastAsia="Batang" w:hAnsiTheme="minorHAnsi" w:cs="Times New Roman"/>
          <w:sz w:val="22"/>
          <w:szCs w:val="22"/>
        </w:rPr>
        <w:t>ture items included in the non-c</w:t>
      </w:r>
      <w:r w:rsidRPr="00FB1011">
        <w:rPr>
          <w:rFonts w:asciiTheme="minorHAnsi" w:eastAsia="Batang" w:hAnsiTheme="minorHAnsi" w:cs="Times New Roman"/>
          <w:sz w:val="22"/>
          <w:szCs w:val="22"/>
        </w:rPr>
        <w:t xml:space="preserve">ore, unfunded budget are those </w:t>
      </w:r>
      <w:r w:rsidR="00936BFF" w:rsidRPr="00FB1011">
        <w:rPr>
          <w:rFonts w:asciiTheme="minorHAnsi" w:eastAsia="Batang" w:hAnsiTheme="minorHAnsi" w:cs="Times New Roman"/>
          <w:sz w:val="22"/>
          <w:szCs w:val="22"/>
        </w:rPr>
        <w:t xml:space="preserve">that are </w:t>
      </w:r>
      <w:r w:rsidRPr="00FB1011">
        <w:rPr>
          <w:rFonts w:asciiTheme="minorHAnsi" w:eastAsia="Batang" w:hAnsiTheme="minorHAnsi" w:cs="Times New Roman"/>
          <w:sz w:val="22"/>
          <w:szCs w:val="22"/>
        </w:rPr>
        <w:t xml:space="preserve">not funded by </w:t>
      </w:r>
      <w:r w:rsidR="0063451C" w:rsidRPr="00FB1011">
        <w:rPr>
          <w:rFonts w:asciiTheme="minorHAnsi" w:eastAsia="Batang" w:hAnsiTheme="minorHAnsi" w:cs="Times New Roman"/>
          <w:sz w:val="22"/>
          <w:szCs w:val="22"/>
        </w:rPr>
        <w:t xml:space="preserve">the </w:t>
      </w:r>
      <w:r w:rsidR="00D27C96" w:rsidRPr="00FB1011">
        <w:rPr>
          <w:rFonts w:asciiTheme="minorHAnsi" w:eastAsia="Batang" w:hAnsiTheme="minorHAnsi" w:cs="Times New Roman"/>
          <w:sz w:val="22"/>
          <w:szCs w:val="22"/>
        </w:rPr>
        <w:t>c</w:t>
      </w:r>
      <w:r w:rsidRPr="00FB1011">
        <w:rPr>
          <w:rFonts w:asciiTheme="minorHAnsi" w:eastAsia="Batang" w:hAnsiTheme="minorHAnsi" w:cs="Times New Roman"/>
          <w:sz w:val="22"/>
          <w:szCs w:val="22"/>
        </w:rPr>
        <w:t xml:space="preserve">ore </w:t>
      </w:r>
      <w:r w:rsidR="0063451C" w:rsidRPr="00FB1011">
        <w:rPr>
          <w:rFonts w:asciiTheme="minorHAnsi" w:eastAsia="Batang" w:hAnsiTheme="minorHAnsi" w:cs="Times New Roman"/>
          <w:sz w:val="22"/>
          <w:szCs w:val="22"/>
        </w:rPr>
        <w:t xml:space="preserve">budget </w:t>
      </w:r>
      <w:r w:rsidR="00936BFF" w:rsidRPr="00FB1011">
        <w:rPr>
          <w:rFonts w:asciiTheme="minorHAnsi" w:eastAsia="Batang" w:hAnsiTheme="minorHAnsi" w:cs="Times New Roman"/>
          <w:sz w:val="22"/>
          <w:szCs w:val="22"/>
        </w:rPr>
        <w:t>but</w:t>
      </w:r>
      <w:r w:rsidRPr="00FB1011">
        <w:rPr>
          <w:rFonts w:asciiTheme="minorHAnsi" w:eastAsia="Batang" w:hAnsiTheme="minorHAnsi" w:cs="Times New Roman"/>
          <w:sz w:val="22"/>
          <w:szCs w:val="22"/>
        </w:rPr>
        <w:t xml:space="preserve"> are considered either necessary to deli</w:t>
      </w:r>
      <w:r w:rsidR="00C43564" w:rsidRPr="00FB1011">
        <w:rPr>
          <w:rFonts w:asciiTheme="minorHAnsi" w:eastAsia="Batang" w:hAnsiTheme="minorHAnsi" w:cs="Times New Roman"/>
          <w:sz w:val="22"/>
          <w:szCs w:val="22"/>
        </w:rPr>
        <w:t>ver the Strategic Plan</w:t>
      </w:r>
      <w:r w:rsidRPr="00FB1011">
        <w:rPr>
          <w:rFonts w:asciiTheme="minorHAnsi" w:eastAsia="Batang" w:hAnsiTheme="minorHAnsi" w:cs="Times New Roman"/>
          <w:sz w:val="22"/>
          <w:szCs w:val="22"/>
        </w:rPr>
        <w:t xml:space="preserve"> or strongly </w:t>
      </w:r>
      <w:r w:rsidR="0063451C" w:rsidRPr="00FB1011">
        <w:rPr>
          <w:rFonts w:asciiTheme="minorHAnsi" w:eastAsia="Batang" w:hAnsiTheme="minorHAnsi" w:cs="Times New Roman"/>
          <w:sz w:val="22"/>
          <w:szCs w:val="22"/>
        </w:rPr>
        <w:t>mandated</w:t>
      </w:r>
      <w:r w:rsidRPr="00FB1011">
        <w:rPr>
          <w:rFonts w:asciiTheme="minorHAnsi" w:eastAsia="Batang" w:hAnsiTheme="minorHAnsi" w:cs="Times New Roman"/>
          <w:sz w:val="22"/>
          <w:szCs w:val="22"/>
        </w:rPr>
        <w:t xml:space="preserve"> b</w:t>
      </w:r>
      <w:r w:rsidR="00936BFF" w:rsidRPr="00FB1011">
        <w:rPr>
          <w:rFonts w:asciiTheme="minorHAnsi" w:eastAsia="Batang" w:hAnsiTheme="minorHAnsi" w:cs="Times New Roman"/>
          <w:sz w:val="22"/>
          <w:szCs w:val="22"/>
        </w:rPr>
        <w:t xml:space="preserve">y recent COP Resolutions and </w:t>
      </w:r>
      <w:r w:rsidRPr="00FB1011">
        <w:rPr>
          <w:rFonts w:asciiTheme="minorHAnsi" w:eastAsia="Batang" w:hAnsiTheme="minorHAnsi" w:cs="Times New Roman"/>
          <w:sz w:val="22"/>
          <w:szCs w:val="22"/>
        </w:rPr>
        <w:t>SC decisions.</w:t>
      </w:r>
      <w:r w:rsidR="00AA0D36" w:rsidRPr="00FB1011">
        <w:rPr>
          <w:rFonts w:asciiTheme="minorHAnsi" w:eastAsia="Batang" w:hAnsiTheme="minorHAnsi" w:cs="Times New Roman"/>
          <w:sz w:val="22"/>
          <w:szCs w:val="22"/>
        </w:rPr>
        <w:t xml:space="preserve"> </w:t>
      </w:r>
    </w:p>
    <w:p w:rsidR="007530CE" w:rsidRPr="00FB1011" w:rsidRDefault="007530CE" w:rsidP="00FB1011">
      <w:pPr>
        <w:pStyle w:val="ListParagraph"/>
        <w:ind w:left="426" w:hanging="426"/>
        <w:rPr>
          <w:rFonts w:asciiTheme="minorHAnsi" w:hAnsiTheme="minorHAnsi"/>
          <w:sz w:val="22"/>
          <w:szCs w:val="22"/>
        </w:rPr>
      </w:pPr>
    </w:p>
    <w:p w:rsidR="007530CE" w:rsidRPr="00FB1011" w:rsidRDefault="0086507D" w:rsidP="00FB1011">
      <w:pPr>
        <w:pStyle w:val="MGfulltext"/>
        <w:numPr>
          <w:ilvl w:val="0"/>
          <w:numId w:val="1"/>
        </w:numPr>
        <w:spacing w:after="0"/>
        <w:ind w:left="426" w:hanging="426"/>
        <w:rPr>
          <w:rFonts w:asciiTheme="minorHAnsi" w:eastAsia="Batang" w:hAnsiTheme="minorHAnsi" w:cs="Times New Roman"/>
          <w:sz w:val="22"/>
          <w:szCs w:val="22"/>
        </w:rPr>
      </w:pPr>
      <w:r w:rsidRPr="00FB1011">
        <w:rPr>
          <w:rFonts w:asciiTheme="minorHAnsi" w:eastAsia="Batang" w:hAnsiTheme="minorHAnsi"/>
          <w:sz w:val="22"/>
          <w:szCs w:val="22"/>
        </w:rPr>
        <w:t xml:space="preserve">Additional Secretariat staffing </w:t>
      </w:r>
      <w:r w:rsidR="00634285" w:rsidRPr="00FB1011">
        <w:rPr>
          <w:rFonts w:asciiTheme="minorHAnsi" w:eastAsia="Batang" w:hAnsiTheme="minorHAnsi"/>
          <w:sz w:val="22"/>
          <w:szCs w:val="22"/>
        </w:rPr>
        <w:t xml:space="preserve">has </w:t>
      </w:r>
      <w:r w:rsidRPr="00FB1011">
        <w:rPr>
          <w:rFonts w:asciiTheme="minorHAnsi" w:eastAsia="Batang" w:hAnsiTheme="minorHAnsi"/>
          <w:sz w:val="22"/>
          <w:szCs w:val="22"/>
        </w:rPr>
        <w:t>been included in</w:t>
      </w:r>
      <w:r w:rsidR="00403B3A" w:rsidRPr="00FB1011">
        <w:rPr>
          <w:rFonts w:asciiTheme="minorHAnsi" w:eastAsia="Batang" w:hAnsiTheme="minorHAnsi"/>
          <w:sz w:val="22"/>
          <w:szCs w:val="22"/>
        </w:rPr>
        <w:t xml:space="preserve"> all three versions of the non-c</w:t>
      </w:r>
      <w:r w:rsidRPr="00FB1011">
        <w:rPr>
          <w:rFonts w:asciiTheme="minorHAnsi" w:eastAsia="Batang" w:hAnsiTheme="minorHAnsi"/>
          <w:sz w:val="22"/>
          <w:szCs w:val="22"/>
        </w:rPr>
        <w:t>ore unfunded budget</w:t>
      </w:r>
      <w:r w:rsidR="007530CE" w:rsidRPr="00FB1011">
        <w:rPr>
          <w:rFonts w:asciiTheme="minorHAnsi" w:eastAsia="Batang" w:hAnsiTheme="minorHAnsi"/>
          <w:sz w:val="22"/>
          <w:szCs w:val="22"/>
        </w:rPr>
        <w:t>.</w:t>
      </w:r>
    </w:p>
    <w:p w:rsidR="007530CE" w:rsidRPr="00FB1011" w:rsidRDefault="007530CE" w:rsidP="00FB1011">
      <w:pPr>
        <w:pStyle w:val="ListParagraph"/>
        <w:ind w:left="426" w:hanging="426"/>
        <w:rPr>
          <w:rFonts w:asciiTheme="minorHAnsi" w:hAnsiTheme="minorHAnsi"/>
          <w:sz w:val="22"/>
          <w:szCs w:val="22"/>
        </w:rPr>
      </w:pPr>
    </w:p>
    <w:p w:rsidR="007530CE" w:rsidRPr="00FB1011" w:rsidRDefault="00A43BD8" w:rsidP="00FB1011">
      <w:pPr>
        <w:pStyle w:val="MGfulltext"/>
        <w:numPr>
          <w:ilvl w:val="0"/>
          <w:numId w:val="1"/>
        </w:numPr>
        <w:spacing w:after="0"/>
        <w:ind w:left="426" w:hanging="426"/>
        <w:rPr>
          <w:rFonts w:asciiTheme="minorHAnsi" w:eastAsia="Batang" w:hAnsiTheme="minorHAnsi" w:cs="Times New Roman"/>
          <w:sz w:val="22"/>
          <w:szCs w:val="22"/>
        </w:rPr>
      </w:pPr>
      <w:r w:rsidRPr="00FB1011">
        <w:rPr>
          <w:rFonts w:asciiTheme="minorHAnsi" w:eastAsia="Batang" w:hAnsiTheme="minorHAnsi" w:cs="Times New Roman"/>
          <w:sz w:val="22"/>
          <w:szCs w:val="22"/>
        </w:rPr>
        <w:t>The non-c</w:t>
      </w:r>
      <w:r w:rsidR="0086507D" w:rsidRPr="00FB1011">
        <w:rPr>
          <w:rFonts w:asciiTheme="minorHAnsi" w:eastAsia="Batang" w:hAnsiTheme="minorHAnsi" w:cs="Times New Roman"/>
          <w:sz w:val="22"/>
          <w:szCs w:val="22"/>
        </w:rPr>
        <w:t>ore income is largely anticipated to come from Contracting Parties, although there is also an assumption that increasing contributions will be secured from non-Contracting Parties</w:t>
      </w:r>
      <w:r w:rsidR="00684125" w:rsidRPr="00FB1011">
        <w:rPr>
          <w:rFonts w:asciiTheme="minorHAnsi" w:eastAsia="Batang" w:hAnsiTheme="minorHAnsi" w:cs="Times New Roman"/>
          <w:sz w:val="22"/>
          <w:szCs w:val="22"/>
        </w:rPr>
        <w:t xml:space="preserve">, including </w:t>
      </w:r>
      <w:r w:rsidRPr="00FB1011">
        <w:rPr>
          <w:rFonts w:asciiTheme="minorHAnsi" w:eastAsia="Batang" w:hAnsiTheme="minorHAnsi" w:cs="Times New Roman"/>
          <w:sz w:val="22"/>
          <w:szCs w:val="22"/>
        </w:rPr>
        <w:t xml:space="preserve">the </w:t>
      </w:r>
      <w:r w:rsidR="00684125" w:rsidRPr="00FB1011">
        <w:rPr>
          <w:rFonts w:asciiTheme="minorHAnsi" w:eastAsia="Batang" w:hAnsiTheme="minorHAnsi" w:cs="Times New Roman"/>
          <w:sz w:val="22"/>
          <w:szCs w:val="22"/>
        </w:rPr>
        <w:t>private sector</w:t>
      </w:r>
      <w:r w:rsidRPr="00FB1011">
        <w:rPr>
          <w:rFonts w:asciiTheme="minorHAnsi" w:eastAsia="Batang" w:hAnsiTheme="minorHAnsi" w:cs="Times New Roman"/>
          <w:sz w:val="22"/>
          <w:szCs w:val="22"/>
        </w:rPr>
        <w:t xml:space="preserve">. </w:t>
      </w:r>
    </w:p>
    <w:p w:rsidR="007530CE" w:rsidRPr="00FB1011" w:rsidRDefault="007530CE" w:rsidP="00FB1011">
      <w:pPr>
        <w:pStyle w:val="ListParagraph"/>
        <w:ind w:left="426" w:hanging="426"/>
        <w:rPr>
          <w:rFonts w:asciiTheme="minorHAnsi" w:hAnsiTheme="minorHAnsi"/>
          <w:sz w:val="22"/>
          <w:szCs w:val="22"/>
        </w:rPr>
      </w:pPr>
    </w:p>
    <w:p w:rsidR="0086507D" w:rsidRPr="00FB1011" w:rsidRDefault="00A43BD8" w:rsidP="00FB1011">
      <w:pPr>
        <w:pStyle w:val="MGfulltext"/>
        <w:numPr>
          <w:ilvl w:val="0"/>
          <w:numId w:val="1"/>
        </w:numPr>
        <w:spacing w:after="0"/>
        <w:ind w:left="426" w:hanging="426"/>
        <w:rPr>
          <w:rFonts w:asciiTheme="minorHAnsi" w:eastAsia="Batang" w:hAnsiTheme="minorHAnsi" w:cs="Times New Roman"/>
          <w:sz w:val="22"/>
          <w:szCs w:val="22"/>
        </w:rPr>
      </w:pPr>
      <w:r w:rsidRPr="00FB1011">
        <w:rPr>
          <w:rFonts w:asciiTheme="minorHAnsi" w:eastAsia="Batang" w:hAnsiTheme="minorHAnsi" w:cs="Times New Roman"/>
          <w:sz w:val="22"/>
          <w:szCs w:val="22"/>
        </w:rPr>
        <w:t>In addition to the non-c</w:t>
      </w:r>
      <w:r w:rsidR="0086507D" w:rsidRPr="00FB1011">
        <w:rPr>
          <w:rFonts w:asciiTheme="minorHAnsi" w:eastAsia="Batang" w:hAnsiTheme="minorHAnsi" w:cs="Times New Roman"/>
          <w:sz w:val="22"/>
          <w:szCs w:val="22"/>
        </w:rPr>
        <w:t>ore unfunded budget, voluntary funding will continue t</w:t>
      </w:r>
      <w:r w:rsidRPr="00FB1011">
        <w:rPr>
          <w:rFonts w:asciiTheme="minorHAnsi" w:eastAsia="Batang" w:hAnsiTheme="minorHAnsi" w:cs="Times New Roman"/>
          <w:sz w:val="22"/>
          <w:szCs w:val="22"/>
        </w:rPr>
        <w:t>o be sought for any programme</w:t>
      </w:r>
      <w:r w:rsidR="0086507D" w:rsidRPr="00FB1011">
        <w:rPr>
          <w:rFonts w:asciiTheme="minorHAnsi" w:eastAsia="Batang" w:hAnsiTheme="minorHAnsi" w:cs="Times New Roman"/>
          <w:sz w:val="22"/>
          <w:szCs w:val="22"/>
        </w:rPr>
        <w:t xml:space="preserve"> activities beyond the more </w:t>
      </w:r>
      <w:r w:rsidR="00634285" w:rsidRPr="00FB1011">
        <w:rPr>
          <w:rFonts w:asciiTheme="minorHAnsi" w:eastAsia="Batang" w:hAnsiTheme="minorHAnsi" w:cs="Times New Roman"/>
          <w:sz w:val="22"/>
          <w:szCs w:val="22"/>
        </w:rPr>
        <w:t xml:space="preserve">narrowly </w:t>
      </w:r>
      <w:r w:rsidR="0086507D" w:rsidRPr="00FB1011">
        <w:rPr>
          <w:rFonts w:asciiTheme="minorHAnsi" w:eastAsia="Batang" w:hAnsiTheme="minorHAnsi" w:cs="Times New Roman"/>
          <w:sz w:val="22"/>
          <w:szCs w:val="22"/>
        </w:rPr>
        <w:t>interpreted scope of the</w:t>
      </w:r>
      <w:r w:rsidRPr="00FB1011">
        <w:rPr>
          <w:rFonts w:asciiTheme="minorHAnsi" w:eastAsia="Batang" w:hAnsiTheme="minorHAnsi" w:cs="Times New Roman"/>
          <w:sz w:val="22"/>
          <w:szCs w:val="22"/>
        </w:rPr>
        <w:t xml:space="preserve"> non-c</w:t>
      </w:r>
      <w:r w:rsidR="0086507D" w:rsidRPr="00FB1011">
        <w:rPr>
          <w:rFonts w:asciiTheme="minorHAnsi" w:eastAsia="Batang" w:hAnsiTheme="minorHAnsi" w:cs="Times New Roman"/>
          <w:sz w:val="22"/>
          <w:szCs w:val="22"/>
        </w:rPr>
        <w:t>ore budget.</w:t>
      </w:r>
    </w:p>
    <w:p w:rsidR="0086507D" w:rsidRPr="00FB1011" w:rsidRDefault="0086507D" w:rsidP="00FB1011">
      <w:pPr>
        <w:pStyle w:val="MGfulltext"/>
        <w:tabs>
          <w:tab w:val="left" w:pos="567"/>
        </w:tabs>
        <w:spacing w:after="0"/>
        <w:ind w:left="567" w:hanging="567"/>
        <w:rPr>
          <w:rFonts w:asciiTheme="minorHAnsi" w:eastAsia="Batang" w:hAnsiTheme="minorHAnsi" w:cs="Times New Roman"/>
          <w:sz w:val="22"/>
          <w:szCs w:val="22"/>
        </w:rPr>
      </w:pPr>
    </w:p>
    <w:p w:rsidR="0086507D" w:rsidRPr="00FB1011" w:rsidRDefault="00AA0D36" w:rsidP="00FB1011">
      <w:pPr>
        <w:pStyle w:val="MGfulltext"/>
        <w:spacing w:after="0"/>
        <w:ind w:left="567" w:hanging="567"/>
        <w:rPr>
          <w:rFonts w:asciiTheme="minorHAnsi" w:eastAsia="Batang" w:hAnsiTheme="minorHAnsi" w:cs="Times New Roman"/>
          <w:b/>
          <w:sz w:val="22"/>
          <w:szCs w:val="22"/>
        </w:rPr>
      </w:pPr>
      <w:r w:rsidRPr="00FB1011">
        <w:rPr>
          <w:rFonts w:asciiTheme="minorHAnsi" w:eastAsia="Batang" w:hAnsiTheme="minorHAnsi" w:cs="Times New Roman"/>
          <w:b/>
          <w:sz w:val="22"/>
          <w:szCs w:val="22"/>
        </w:rPr>
        <w:t xml:space="preserve">General </w:t>
      </w:r>
      <w:r w:rsidR="00634285" w:rsidRPr="00FB1011">
        <w:rPr>
          <w:rFonts w:asciiTheme="minorHAnsi" w:eastAsia="Batang" w:hAnsiTheme="minorHAnsi" w:cs="Times New Roman"/>
          <w:b/>
          <w:sz w:val="22"/>
          <w:szCs w:val="22"/>
        </w:rPr>
        <w:t>conclusion</w:t>
      </w:r>
    </w:p>
    <w:p w:rsidR="00634285" w:rsidRPr="00FB1011" w:rsidRDefault="00634285" w:rsidP="00FB1011">
      <w:pPr>
        <w:rPr>
          <w:sz w:val="22"/>
          <w:szCs w:val="22"/>
        </w:rPr>
      </w:pPr>
    </w:p>
    <w:p w:rsidR="00D80F38" w:rsidRPr="00FB1011" w:rsidRDefault="00D26849" w:rsidP="00FB1011">
      <w:pPr>
        <w:pStyle w:val="ListParagraph"/>
        <w:numPr>
          <w:ilvl w:val="0"/>
          <w:numId w:val="1"/>
        </w:numPr>
        <w:ind w:left="426" w:hanging="426"/>
        <w:rPr>
          <w:rFonts w:asciiTheme="minorHAnsi" w:hAnsiTheme="minorHAnsi"/>
          <w:sz w:val="22"/>
          <w:szCs w:val="22"/>
        </w:rPr>
      </w:pPr>
      <w:r w:rsidRPr="00FB1011">
        <w:rPr>
          <w:rFonts w:asciiTheme="minorHAnsi" w:hAnsiTheme="minorHAnsi"/>
          <w:sz w:val="22"/>
          <w:szCs w:val="22"/>
        </w:rPr>
        <w:t>The</w:t>
      </w:r>
      <w:r w:rsidR="0086507D" w:rsidRPr="00FB1011">
        <w:rPr>
          <w:rFonts w:asciiTheme="minorHAnsi" w:hAnsiTheme="minorHAnsi"/>
          <w:sz w:val="22"/>
          <w:szCs w:val="22"/>
        </w:rPr>
        <w:t xml:space="preserve"> development of </w:t>
      </w:r>
      <w:r w:rsidRPr="00FB1011">
        <w:rPr>
          <w:rFonts w:asciiTheme="minorHAnsi" w:hAnsiTheme="minorHAnsi"/>
          <w:sz w:val="22"/>
          <w:szCs w:val="22"/>
        </w:rPr>
        <w:t xml:space="preserve">both </w:t>
      </w:r>
      <w:r w:rsidR="0086507D" w:rsidRPr="00FB1011">
        <w:rPr>
          <w:rFonts w:asciiTheme="minorHAnsi" w:hAnsiTheme="minorHAnsi"/>
          <w:sz w:val="22"/>
          <w:szCs w:val="22"/>
        </w:rPr>
        <w:t xml:space="preserve">people and technology </w:t>
      </w:r>
      <w:r w:rsidR="00780586" w:rsidRPr="00FB1011">
        <w:rPr>
          <w:rFonts w:asciiTheme="minorHAnsi" w:hAnsiTheme="minorHAnsi"/>
          <w:sz w:val="22"/>
          <w:szCs w:val="22"/>
        </w:rPr>
        <w:t>is</w:t>
      </w:r>
      <w:r w:rsidR="0086507D" w:rsidRPr="00FB1011">
        <w:rPr>
          <w:rFonts w:asciiTheme="minorHAnsi" w:hAnsiTheme="minorHAnsi"/>
          <w:sz w:val="22"/>
          <w:szCs w:val="22"/>
        </w:rPr>
        <w:t xml:space="preserve"> not well provided for in the Convention</w:t>
      </w:r>
      <w:r w:rsidR="00243E6C" w:rsidRPr="00FB1011">
        <w:rPr>
          <w:rFonts w:asciiTheme="minorHAnsi" w:hAnsiTheme="minorHAnsi"/>
          <w:sz w:val="22"/>
          <w:szCs w:val="22"/>
        </w:rPr>
        <w:t>’</w:t>
      </w:r>
      <w:r w:rsidRPr="00FB1011">
        <w:rPr>
          <w:rFonts w:asciiTheme="minorHAnsi" w:hAnsiTheme="minorHAnsi"/>
          <w:sz w:val="22"/>
          <w:szCs w:val="22"/>
        </w:rPr>
        <w:t>s current c</w:t>
      </w:r>
      <w:r w:rsidR="0086507D" w:rsidRPr="00FB1011">
        <w:rPr>
          <w:rFonts w:asciiTheme="minorHAnsi" w:hAnsiTheme="minorHAnsi"/>
          <w:sz w:val="22"/>
          <w:szCs w:val="22"/>
        </w:rPr>
        <w:t>ore budget.</w:t>
      </w:r>
      <w:r w:rsidR="00431E8C" w:rsidRPr="00FB1011">
        <w:rPr>
          <w:rFonts w:asciiTheme="minorHAnsi" w:hAnsiTheme="minorHAnsi"/>
          <w:sz w:val="22"/>
          <w:szCs w:val="22"/>
        </w:rPr>
        <w:t xml:space="preserve"> </w:t>
      </w:r>
      <w:r w:rsidR="0086507D" w:rsidRPr="00FB1011">
        <w:rPr>
          <w:rFonts w:asciiTheme="minorHAnsi" w:hAnsiTheme="minorHAnsi"/>
          <w:sz w:val="22"/>
          <w:szCs w:val="22"/>
        </w:rPr>
        <w:t>There is no budget for training and development of Secretariat staff</w:t>
      </w:r>
      <w:r w:rsidR="007530CE" w:rsidRPr="00FB1011">
        <w:rPr>
          <w:rFonts w:asciiTheme="minorHAnsi" w:hAnsiTheme="minorHAnsi"/>
          <w:sz w:val="22"/>
          <w:szCs w:val="22"/>
        </w:rPr>
        <w:t xml:space="preserve"> (except in </w:t>
      </w:r>
      <w:r w:rsidR="00794895" w:rsidRPr="00FB1011">
        <w:rPr>
          <w:rFonts w:asciiTheme="minorHAnsi" w:hAnsiTheme="minorHAnsi"/>
          <w:sz w:val="22"/>
          <w:szCs w:val="22"/>
        </w:rPr>
        <w:t xml:space="preserve">the </w:t>
      </w:r>
      <w:r w:rsidR="007530CE" w:rsidRPr="00FB1011">
        <w:rPr>
          <w:rFonts w:asciiTheme="minorHAnsi" w:hAnsiTheme="minorHAnsi"/>
          <w:sz w:val="22"/>
          <w:szCs w:val="22"/>
        </w:rPr>
        <w:t>2% scenario (B))</w:t>
      </w:r>
      <w:r w:rsidRPr="00FB1011">
        <w:rPr>
          <w:rFonts w:asciiTheme="minorHAnsi" w:hAnsiTheme="minorHAnsi"/>
          <w:sz w:val="22"/>
          <w:szCs w:val="22"/>
        </w:rPr>
        <w:t xml:space="preserve">, </w:t>
      </w:r>
      <w:r w:rsidR="00E0738C" w:rsidRPr="00FB1011">
        <w:rPr>
          <w:rFonts w:asciiTheme="minorHAnsi" w:hAnsiTheme="minorHAnsi"/>
          <w:sz w:val="22"/>
          <w:szCs w:val="22"/>
        </w:rPr>
        <w:t>and the sum is considered small compared to other organizations that tend to set aside 1</w:t>
      </w:r>
      <w:r w:rsidR="00794895" w:rsidRPr="00FB1011">
        <w:rPr>
          <w:rFonts w:asciiTheme="minorHAnsi" w:hAnsiTheme="minorHAnsi"/>
          <w:sz w:val="22"/>
          <w:szCs w:val="22"/>
        </w:rPr>
        <w:t>.</w:t>
      </w:r>
      <w:r w:rsidR="00E0738C" w:rsidRPr="00FB1011">
        <w:rPr>
          <w:rFonts w:asciiTheme="minorHAnsi" w:hAnsiTheme="minorHAnsi"/>
          <w:sz w:val="22"/>
          <w:szCs w:val="22"/>
        </w:rPr>
        <w:t>5</w:t>
      </w:r>
      <w:r w:rsidR="00794895" w:rsidRPr="00FB1011">
        <w:rPr>
          <w:rFonts w:asciiTheme="minorHAnsi" w:hAnsiTheme="minorHAnsi"/>
          <w:sz w:val="22"/>
          <w:szCs w:val="22"/>
        </w:rPr>
        <w:t>% of staff costs</w:t>
      </w:r>
      <w:r w:rsidR="00F10137" w:rsidRPr="00FB1011">
        <w:rPr>
          <w:rFonts w:asciiTheme="minorHAnsi" w:hAnsiTheme="minorHAnsi"/>
          <w:sz w:val="22"/>
          <w:szCs w:val="22"/>
        </w:rPr>
        <w:t xml:space="preserve"> </w:t>
      </w:r>
      <w:r w:rsidR="00E0738C" w:rsidRPr="00FB1011">
        <w:rPr>
          <w:rFonts w:asciiTheme="minorHAnsi" w:hAnsiTheme="minorHAnsi"/>
          <w:sz w:val="22"/>
          <w:szCs w:val="22"/>
        </w:rPr>
        <w:t>per staff per year. However, IUCN is also just starting to invest in training and we will work with the issue over the triennium.</w:t>
      </w:r>
    </w:p>
    <w:p w:rsidR="008C5863" w:rsidRPr="00FB1011" w:rsidRDefault="008C5863" w:rsidP="00FB1011">
      <w:pPr>
        <w:pStyle w:val="ListParagraph"/>
        <w:ind w:left="426" w:hanging="426"/>
        <w:rPr>
          <w:rFonts w:asciiTheme="minorHAnsi" w:hAnsiTheme="minorHAnsi"/>
          <w:sz w:val="22"/>
          <w:szCs w:val="22"/>
        </w:rPr>
      </w:pPr>
    </w:p>
    <w:p w:rsidR="00BF1A0D" w:rsidRPr="00FB1011" w:rsidRDefault="00D26849" w:rsidP="00FB1011">
      <w:pPr>
        <w:pStyle w:val="ListParagraph"/>
        <w:numPr>
          <w:ilvl w:val="0"/>
          <w:numId w:val="1"/>
        </w:numPr>
        <w:ind w:left="426" w:hanging="426"/>
        <w:rPr>
          <w:rFonts w:asciiTheme="minorHAnsi" w:hAnsiTheme="minorHAnsi"/>
          <w:sz w:val="22"/>
          <w:szCs w:val="22"/>
        </w:rPr>
      </w:pPr>
      <w:r w:rsidRPr="00FB1011">
        <w:rPr>
          <w:rFonts w:asciiTheme="minorHAnsi" w:hAnsiTheme="minorHAnsi"/>
          <w:sz w:val="22"/>
          <w:szCs w:val="22"/>
        </w:rPr>
        <w:t xml:space="preserve"> </w:t>
      </w:r>
      <w:r w:rsidR="006A772A" w:rsidRPr="00FB1011">
        <w:rPr>
          <w:rFonts w:asciiTheme="minorHAnsi" w:hAnsiTheme="minorHAnsi"/>
          <w:sz w:val="22"/>
          <w:szCs w:val="22"/>
        </w:rPr>
        <w:t>T</w:t>
      </w:r>
      <w:r w:rsidR="0086507D" w:rsidRPr="00FB1011">
        <w:rPr>
          <w:rFonts w:asciiTheme="minorHAnsi" w:hAnsiTheme="minorHAnsi"/>
          <w:sz w:val="22"/>
          <w:szCs w:val="22"/>
        </w:rPr>
        <w:t>her</w:t>
      </w:r>
      <w:r w:rsidR="007530CE" w:rsidRPr="00FB1011">
        <w:rPr>
          <w:rFonts w:asciiTheme="minorHAnsi" w:hAnsiTheme="minorHAnsi"/>
          <w:sz w:val="22"/>
          <w:szCs w:val="22"/>
        </w:rPr>
        <w:t xml:space="preserve">e is </w:t>
      </w:r>
      <w:r w:rsidR="006A772A" w:rsidRPr="00FB1011">
        <w:rPr>
          <w:rFonts w:asciiTheme="minorHAnsi" w:hAnsiTheme="minorHAnsi"/>
          <w:sz w:val="22"/>
          <w:szCs w:val="22"/>
        </w:rPr>
        <w:t xml:space="preserve">still </w:t>
      </w:r>
      <w:r w:rsidR="007530CE" w:rsidRPr="00FB1011">
        <w:rPr>
          <w:rFonts w:asciiTheme="minorHAnsi" w:hAnsiTheme="minorHAnsi"/>
          <w:sz w:val="22"/>
          <w:szCs w:val="22"/>
        </w:rPr>
        <w:t>little</w:t>
      </w:r>
      <w:r w:rsidR="0086507D" w:rsidRPr="00FB1011">
        <w:rPr>
          <w:rFonts w:asciiTheme="minorHAnsi" w:hAnsiTheme="minorHAnsi"/>
          <w:sz w:val="22"/>
          <w:szCs w:val="22"/>
        </w:rPr>
        <w:t xml:space="preserve"> capital development plan in terms of technology.</w:t>
      </w:r>
      <w:r w:rsidR="00431E8C" w:rsidRPr="00FB1011">
        <w:rPr>
          <w:rFonts w:asciiTheme="minorHAnsi" w:hAnsiTheme="minorHAnsi"/>
          <w:sz w:val="22"/>
          <w:szCs w:val="22"/>
        </w:rPr>
        <w:t xml:space="preserve"> </w:t>
      </w:r>
      <w:r w:rsidR="0086507D" w:rsidRPr="00FB1011">
        <w:rPr>
          <w:rFonts w:asciiTheme="minorHAnsi" w:hAnsiTheme="minorHAnsi"/>
          <w:sz w:val="22"/>
          <w:szCs w:val="22"/>
        </w:rPr>
        <w:t xml:space="preserve">Databases </w:t>
      </w:r>
      <w:r w:rsidRPr="00FB1011">
        <w:rPr>
          <w:rFonts w:asciiTheme="minorHAnsi" w:hAnsiTheme="minorHAnsi"/>
          <w:sz w:val="22"/>
          <w:szCs w:val="22"/>
        </w:rPr>
        <w:t>require</w:t>
      </w:r>
      <w:r w:rsidR="0086507D" w:rsidRPr="00FB1011">
        <w:rPr>
          <w:rFonts w:asciiTheme="minorHAnsi" w:hAnsiTheme="minorHAnsi"/>
          <w:sz w:val="22"/>
          <w:szCs w:val="22"/>
        </w:rPr>
        <w:t xml:space="preserve"> regular and significant investment</w:t>
      </w:r>
      <w:r w:rsidRPr="00FB1011">
        <w:rPr>
          <w:rFonts w:asciiTheme="minorHAnsi" w:hAnsiTheme="minorHAnsi"/>
          <w:sz w:val="22"/>
          <w:szCs w:val="22"/>
        </w:rPr>
        <w:t>; k</w:t>
      </w:r>
      <w:r w:rsidR="0086507D" w:rsidRPr="00FB1011">
        <w:rPr>
          <w:rFonts w:asciiTheme="minorHAnsi" w:hAnsiTheme="minorHAnsi"/>
          <w:sz w:val="22"/>
          <w:szCs w:val="22"/>
        </w:rPr>
        <w:t>ey communication</w:t>
      </w:r>
      <w:r w:rsidRPr="00FB1011">
        <w:rPr>
          <w:rFonts w:asciiTheme="minorHAnsi" w:hAnsiTheme="minorHAnsi"/>
          <w:sz w:val="22"/>
          <w:szCs w:val="22"/>
        </w:rPr>
        <w:t>s</w:t>
      </w:r>
      <w:r w:rsidR="0086507D" w:rsidRPr="00FB1011">
        <w:rPr>
          <w:rFonts w:asciiTheme="minorHAnsi" w:hAnsiTheme="minorHAnsi"/>
          <w:sz w:val="22"/>
          <w:szCs w:val="22"/>
        </w:rPr>
        <w:t xml:space="preserve"> platforms and tools need regular 3-5 year refreshment</w:t>
      </w:r>
      <w:r w:rsidRPr="00FB1011">
        <w:rPr>
          <w:rFonts w:asciiTheme="minorHAnsi" w:hAnsiTheme="minorHAnsi"/>
          <w:sz w:val="22"/>
          <w:szCs w:val="22"/>
        </w:rPr>
        <w:t xml:space="preserve"> or</w:t>
      </w:r>
      <w:r w:rsidR="00780586" w:rsidRPr="00FB1011">
        <w:rPr>
          <w:rFonts w:asciiTheme="minorHAnsi" w:hAnsiTheme="minorHAnsi"/>
          <w:sz w:val="22"/>
          <w:szCs w:val="22"/>
        </w:rPr>
        <w:t xml:space="preserve"> </w:t>
      </w:r>
      <w:r w:rsidR="0086507D" w:rsidRPr="00FB1011">
        <w:rPr>
          <w:rFonts w:asciiTheme="minorHAnsi" w:hAnsiTheme="minorHAnsi"/>
          <w:sz w:val="22"/>
          <w:szCs w:val="22"/>
        </w:rPr>
        <w:t>replacement.</w:t>
      </w:r>
      <w:r w:rsidR="00431E8C" w:rsidRPr="00FB1011">
        <w:rPr>
          <w:rFonts w:asciiTheme="minorHAnsi" w:hAnsiTheme="minorHAnsi"/>
          <w:sz w:val="22"/>
          <w:szCs w:val="22"/>
        </w:rPr>
        <w:t xml:space="preserve"> </w:t>
      </w:r>
      <w:r w:rsidRPr="00FB1011">
        <w:rPr>
          <w:rFonts w:asciiTheme="minorHAnsi" w:hAnsiTheme="minorHAnsi"/>
          <w:sz w:val="22"/>
          <w:szCs w:val="22"/>
        </w:rPr>
        <w:t>The Secretariat a</w:t>
      </w:r>
      <w:r w:rsidR="0086507D" w:rsidRPr="00FB1011">
        <w:rPr>
          <w:rFonts w:asciiTheme="minorHAnsi" w:hAnsiTheme="minorHAnsi"/>
          <w:sz w:val="22"/>
          <w:szCs w:val="22"/>
        </w:rPr>
        <w:t xml:space="preserve">s an information repository needs </w:t>
      </w:r>
      <w:r w:rsidR="006A772A" w:rsidRPr="00FB1011">
        <w:rPr>
          <w:rFonts w:asciiTheme="minorHAnsi" w:hAnsiTheme="minorHAnsi"/>
          <w:sz w:val="22"/>
          <w:szCs w:val="22"/>
        </w:rPr>
        <w:t xml:space="preserve">highly </w:t>
      </w:r>
      <w:r w:rsidR="0086507D" w:rsidRPr="00FB1011">
        <w:rPr>
          <w:rFonts w:asciiTheme="minorHAnsi" w:hAnsiTheme="minorHAnsi"/>
          <w:sz w:val="22"/>
          <w:szCs w:val="22"/>
        </w:rPr>
        <w:t>effective document management technologies to efficiently support its activities</w:t>
      </w:r>
      <w:r w:rsidRPr="00FB1011">
        <w:rPr>
          <w:rFonts w:asciiTheme="minorHAnsi" w:hAnsiTheme="minorHAnsi"/>
          <w:sz w:val="22"/>
          <w:szCs w:val="22"/>
        </w:rPr>
        <w:t xml:space="preserve">, and </w:t>
      </w:r>
      <w:r w:rsidR="00780586" w:rsidRPr="00FB1011">
        <w:rPr>
          <w:rFonts w:asciiTheme="minorHAnsi" w:hAnsiTheme="minorHAnsi"/>
          <w:sz w:val="22"/>
          <w:szCs w:val="22"/>
        </w:rPr>
        <w:t xml:space="preserve">providing </w:t>
      </w:r>
      <w:r w:rsidRPr="00FB1011">
        <w:rPr>
          <w:rFonts w:asciiTheme="minorHAnsi" w:hAnsiTheme="minorHAnsi"/>
          <w:sz w:val="22"/>
          <w:szCs w:val="22"/>
        </w:rPr>
        <w:t>a</w:t>
      </w:r>
      <w:r w:rsidR="004A1B26" w:rsidRPr="00FB1011">
        <w:rPr>
          <w:rFonts w:asciiTheme="minorHAnsi" w:hAnsiTheme="minorHAnsi"/>
          <w:sz w:val="22"/>
          <w:szCs w:val="22"/>
        </w:rPr>
        <w:t xml:space="preserve">ccess to various forms of wetland data is also critical to the </w:t>
      </w:r>
      <w:r w:rsidRPr="00FB1011">
        <w:rPr>
          <w:rFonts w:asciiTheme="minorHAnsi" w:hAnsiTheme="minorHAnsi"/>
          <w:sz w:val="22"/>
          <w:szCs w:val="22"/>
        </w:rPr>
        <w:t>Convention</w:t>
      </w:r>
      <w:r w:rsidR="00243E6C" w:rsidRPr="00FB1011">
        <w:rPr>
          <w:rFonts w:asciiTheme="minorHAnsi" w:hAnsiTheme="minorHAnsi"/>
          <w:sz w:val="22"/>
          <w:szCs w:val="22"/>
        </w:rPr>
        <w:t>’</w:t>
      </w:r>
      <w:r w:rsidRPr="00FB1011">
        <w:rPr>
          <w:rFonts w:asciiTheme="minorHAnsi" w:hAnsiTheme="minorHAnsi"/>
          <w:sz w:val="22"/>
          <w:szCs w:val="22"/>
        </w:rPr>
        <w:t>s mission</w:t>
      </w:r>
      <w:r w:rsidR="004A1B26" w:rsidRPr="00FB1011">
        <w:rPr>
          <w:rFonts w:asciiTheme="minorHAnsi" w:hAnsiTheme="minorHAnsi"/>
          <w:sz w:val="22"/>
          <w:szCs w:val="22"/>
        </w:rPr>
        <w:t>.</w:t>
      </w:r>
      <w:r w:rsidR="00431E8C" w:rsidRPr="00FB1011">
        <w:rPr>
          <w:rFonts w:asciiTheme="minorHAnsi" w:hAnsiTheme="minorHAnsi"/>
          <w:sz w:val="22"/>
          <w:szCs w:val="22"/>
        </w:rPr>
        <w:t xml:space="preserve"> </w:t>
      </w:r>
      <w:r w:rsidR="0086507D" w:rsidRPr="00FB1011">
        <w:rPr>
          <w:rFonts w:asciiTheme="minorHAnsi" w:hAnsiTheme="minorHAnsi"/>
          <w:sz w:val="22"/>
          <w:szCs w:val="22"/>
        </w:rPr>
        <w:t xml:space="preserve">Whilst </w:t>
      </w:r>
      <w:r w:rsidR="0063451C" w:rsidRPr="00FB1011">
        <w:rPr>
          <w:rFonts w:asciiTheme="minorHAnsi" w:hAnsiTheme="minorHAnsi"/>
          <w:sz w:val="22"/>
          <w:szCs w:val="22"/>
        </w:rPr>
        <w:t>Ramsar’s</w:t>
      </w:r>
      <w:r w:rsidR="0086507D" w:rsidRPr="00FB1011">
        <w:rPr>
          <w:rFonts w:asciiTheme="minorHAnsi" w:hAnsiTheme="minorHAnsi"/>
          <w:sz w:val="22"/>
          <w:szCs w:val="22"/>
        </w:rPr>
        <w:t xml:space="preserve"> arrangement with IUCN provide</w:t>
      </w:r>
      <w:r w:rsidR="00684125" w:rsidRPr="00FB1011">
        <w:rPr>
          <w:rFonts w:asciiTheme="minorHAnsi" w:hAnsiTheme="minorHAnsi"/>
          <w:sz w:val="22"/>
          <w:szCs w:val="22"/>
        </w:rPr>
        <w:t>s</w:t>
      </w:r>
      <w:r w:rsidR="0086507D" w:rsidRPr="00FB1011">
        <w:rPr>
          <w:rFonts w:asciiTheme="minorHAnsi" w:hAnsiTheme="minorHAnsi"/>
          <w:sz w:val="22"/>
          <w:szCs w:val="22"/>
        </w:rPr>
        <w:t xml:space="preserve"> for IT maintenance, IUCN</w:t>
      </w:r>
      <w:r w:rsidR="00243E6C" w:rsidRPr="00FB1011">
        <w:rPr>
          <w:rFonts w:asciiTheme="minorHAnsi" w:hAnsiTheme="minorHAnsi"/>
          <w:sz w:val="22"/>
          <w:szCs w:val="22"/>
        </w:rPr>
        <w:t>’</w:t>
      </w:r>
      <w:r w:rsidR="0086507D" w:rsidRPr="00FB1011">
        <w:rPr>
          <w:rFonts w:asciiTheme="minorHAnsi" w:hAnsiTheme="minorHAnsi"/>
          <w:sz w:val="22"/>
          <w:szCs w:val="22"/>
        </w:rPr>
        <w:t>s internal and external needs in terms of communication and documentation, and their priorities, are somewhat different from Ramsar</w:t>
      </w:r>
      <w:r w:rsidR="00243E6C" w:rsidRPr="00FB1011">
        <w:rPr>
          <w:rFonts w:asciiTheme="minorHAnsi" w:hAnsiTheme="minorHAnsi"/>
          <w:sz w:val="22"/>
          <w:szCs w:val="22"/>
        </w:rPr>
        <w:t>’</w:t>
      </w:r>
      <w:r w:rsidR="0086507D" w:rsidRPr="00FB1011">
        <w:rPr>
          <w:rFonts w:asciiTheme="minorHAnsi" w:hAnsiTheme="minorHAnsi"/>
          <w:sz w:val="22"/>
          <w:szCs w:val="22"/>
        </w:rPr>
        <w:t>s.</w:t>
      </w:r>
      <w:r w:rsidR="00431E8C" w:rsidRPr="00FB1011">
        <w:rPr>
          <w:rFonts w:asciiTheme="minorHAnsi" w:hAnsiTheme="minorHAnsi"/>
          <w:sz w:val="22"/>
          <w:szCs w:val="22"/>
        </w:rPr>
        <w:t xml:space="preserve"> </w:t>
      </w:r>
      <w:r w:rsidR="006A772A" w:rsidRPr="00FB1011">
        <w:rPr>
          <w:rFonts w:asciiTheme="minorHAnsi" w:hAnsiTheme="minorHAnsi"/>
          <w:sz w:val="22"/>
          <w:szCs w:val="22"/>
        </w:rPr>
        <w:t xml:space="preserve">The inclusion of an IT Officer on the payroll will still leave the need to consider a larger investment in technology by COP13 or earlier. </w:t>
      </w:r>
      <w:r w:rsidR="0086507D" w:rsidRPr="00FB1011">
        <w:rPr>
          <w:rFonts w:asciiTheme="minorHAnsi" w:hAnsiTheme="minorHAnsi"/>
          <w:sz w:val="22"/>
          <w:szCs w:val="22"/>
        </w:rPr>
        <w:t>In the 201</w:t>
      </w:r>
      <w:r w:rsidR="007530CE" w:rsidRPr="00FB1011">
        <w:rPr>
          <w:rFonts w:asciiTheme="minorHAnsi" w:hAnsiTheme="minorHAnsi"/>
          <w:sz w:val="22"/>
          <w:szCs w:val="22"/>
        </w:rPr>
        <w:t>6</w:t>
      </w:r>
      <w:r w:rsidR="0086507D" w:rsidRPr="00FB1011">
        <w:rPr>
          <w:rFonts w:asciiTheme="minorHAnsi" w:hAnsiTheme="minorHAnsi"/>
          <w:sz w:val="22"/>
          <w:szCs w:val="22"/>
        </w:rPr>
        <w:t>-201</w:t>
      </w:r>
      <w:r w:rsidR="007530CE" w:rsidRPr="00FB1011">
        <w:rPr>
          <w:rFonts w:asciiTheme="minorHAnsi" w:hAnsiTheme="minorHAnsi"/>
          <w:sz w:val="22"/>
          <w:szCs w:val="22"/>
        </w:rPr>
        <w:t>8</w:t>
      </w:r>
      <w:r w:rsidR="0086507D" w:rsidRPr="00FB1011">
        <w:rPr>
          <w:rFonts w:asciiTheme="minorHAnsi" w:hAnsiTheme="minorHAnsi"/>
          <w:sz w:val="22"/>
          <w:szCs w:val="22"/>
        </w:rPr>
        <w:t xml:space="preserve"> </w:t>
      </w:r>
      <w:r w:rsidRPr="00FB1011">
        <w:rPr>
          <w:rFonts w:asciiTheme="minorHAnsi" w:hAnsiTheme="minorHAnsi"/>
          <w:sz w:val="22"/>
          <w:szCs w:val="22"/>
        </w:rPr>
        <w:t xml:space="preserve">proposed </w:t>
      </w:r>
      <w:r w:rsidR="0086507D" w:rsidRPr="00FB1011">
        <w:rPr>
          <w:rFonts w:asciiTheme="minorHAnsi" w:hAnsiTheme="minorHAnsi"/>
          <w:sz w:val="22"/>
          <w:szCs w:val="22"/>
        </w:rPr>
        <w:t>budgets</w:t>
      </w:r>
      <w:r w:rsidRPr="00FB1011">
        <w:rPr>
          <w:rFonts w:asciiTheme="minorHAnsi" w:hAnsiTheme="minorHAnsi"/>
          <w:sz w:val="22"/>
          <w:szCs w:val="22"/>
        </w:rPr>
        <w:t>,</w:t>
      </w:r>
      <w:r w:rsidR="00BF1A0D" w:rsidRPr="00FB1011">
        <w:rPr>
          <w:rFonts w:asciiTheme="minorHAnsi" w:hAnsiTheme="minorHAnsi"/>
          <w:sz w:val="22"/>
          <w:szCs w:val="22"/>
        </w:rPr>
        <w:t xml:space="preserve"> the focus is not </w:t>
      </w:r>
      <w:r w:rsidR="0063451C" w:rsidRPr="00FB1011">
        <w:rPr>
          <w:rFonts w:asciiTheme="minorHAnsi" w:hAnsiTheme="minorHAnsi"/>
          <w:sz w:val="22"/>
          <w:szCs w:val="22"/>
        </w:rPr>
        <w:t xml:space="preserve">on </w:t>
      </w:r>
      <w:r w:rsidR="00386188">
        <w:rPr>
          <w:rFonts w:asciiTheme="minorHAnsi" w:hAnsiTheme="minorHAnsi"/>
          <w:sz w:val="22"/>
          <w:szCs w:val="22"/>
        </w:rPr>
        <w:t xml:space="preserve">IT </w:t>
      </w:r>
      <w:r w:rsidR="00860943">
        <w:rPr>
          <w:rFonts w:asciiTheme="minorHAnsi" w:hAnsiTheme="minorHAnsi"/>
          <w:sz w:val="22"/>
          <w:szCs w:val="22"/>
        </w:rPr>
        <w:t xml:space="preserve">personnel </w:t>
      </w:r>
      <w:r w:rsidR="00860943" w:rsidRPr="00FB1011">
        <w:rPr>
          <w:rFonts w:asciiTheme="minorHAnsi" w:hAnsiTheme="minorHAnsi"/>
          <w:sz w:val="22"/>
          <w:szCs w:val="22"/>
        </w:rPr>
        <w:t>and</w:t>
      </w:r>
      <w:r w:rsidR="0063451C" w:rsidRPr="00FB1011">
        <w:rPr>
          <w:rFonts w:asciiTheme="minorHAnsi" w:hAnsiTheme="minorHAnsi"/>
          <w:sz w:val="22"/>
          <w:szCs w:val="22"/>
        </w:rPr>
        <w:t xml:space="preserve"> technology</w:t>
      </w:r>
      <w:r w:rsidR="00386188">
        <w:rPr>
          <w:rFonts w:asciiTheme="minorHAnsi" w:hAnsiTheme="minorHAnsi"/>
          <w:sz w:val="22"/>
          <w:szCs w:val="22"/>
        </w:rPr>
        <w:t xml:space="preserve"> investment</w:t>
      </w:r>
      <w:r w:rsidR="0063451C" w:rsidRPr="00FB1011">
        <w:rPr>
          <w:rFonts w:asciiTheme="minorHAnsi" w:hAnsiTheme="minorHAnsi"/>
          <w:sz w:val="22"/>
          <w:szCs w:val="22"/>
        </w:rPr>
        <w:t>;</w:t>
      </w:r>
      <w:r w:rsidR="00BF1A0D" w:rsidRPr="00FB1011">
        <w:rPr>
          <w:rFonts w:asciiTheme="minorHAnsi" w:hAnsiTheme="minorHAnsi"/>
          <w:sz w:val="22"/>
          <w:szCs w:val="22"/>
        </w:rPr>
        <w:t xml:space="preserve"> it is on</w:t>
      </w:r>
      <w:r w:rsidR="0086507D" w:rsidRPr="00FB1011">
        <w:rPr>
          <w:rFonts w:asciiTheme="minorHAnsi" w:hAnsiTheme="minorHAnsi"/>
          <w:sz w:val="22"/>
          <w:szCs w:val="22"/>
        </w:rPr>
        <w:t xml:space="preserve"> </w:t>
      </w:r>
      <w:r w:rsidRPr="00FB1011">
        <w:rPr>
          <w:rFonts w:asciiTheme="minorHAnsi" w:hAnsiTheme="minorHAnsi"/>
          <w:sz w:val="22"/>
          <w:szCs w:val="22"/>
        </w:rPr>
        <w:t>supporting local, national and r</w:t>
      </w:r>
      <w:r w:rsidR="0086507D" w:rsidRPr="00FB1011">
        <w:rPr>
          <w:rFonts w:asciiTheme="minorHAnsi" w:hAnsiTheme="minorHAnsi"/>
          <w:sz w:val="22"/>
          <w:szCs w:val="22"/>
        </w:rPr>
        <w:t xml:space="preserve">egional </w:t>
      </w:r>
      <w:r w:rsidR="00697EE1" w:rsidRPr="00FB1011">
        <w:rPr>
          <w:rFonts w:asciiTheme="minorHAnsi" w:hAnsiTheme="minorHAnsi"/>
          <w:sz w:val="22"/>
          <w:szCs w:val="22"/>
        </w:rPr>
        <w:t>activities on the g</w:t>
      </w:r>
      <w:r w:rsidR="0086507D" w:rsidRPr="00FB1011">
        <w:rPr>
          <w:rFonts w:asciiTheme="minorHAnsi" w:hAnsiTheme="minorHAnsi"/>
          <w:sz w:val="22"/>
          <w:szCs w:val="22"/>
        </w:rPr>
        <w:t>round.</w:t>
      </w:r>
      <w:r w:rsidR="00431E8C" w:rsidRPr="00FB1011">
        <w:rPr>
          <w:rFonts w:asciiTheme="minorHAnsi" w:hAnsiTheme="minorHAnsi"/>
          <w:sz w:val="22"/>
          <w:szCs w:val="22"/>
        </w:rPr>
        <w:t xml:space="preserve"> </w:t>
      </w:r>
    </w:p>
    <w:p w:rsidR="00BF1A0D" w:rsidRPr="00FB1011" w:rsidRDefault="00BF1A0D" w:rsidP="00FB1011">
      <w:pPr>
        <w:pStyle w:val="ListParagraph"/>
        <w:ind w:left="567"/>
        <w:rPr>
          <w:rFonts w:asciiTheme="minorHAnsi" w:hAnsiTheme="minorHAnsi"/>
          <w:sz w:val="22"/>
          <w:szCs w:val="22"/>
        </w:rPr>
      </w:pPr>
    </w:p>
    <w:p w:rsidR="00A43C3B" w:rsidRPr="00FB1011" w:rsidRDefault="00A43C3B" w:rsidP="00FB1011">
      <w:pPr>
        <w:ind w:left="540" w:hanging="540"/>
        <w:rPr>
          <w:rFonts w:asciiTheme="minorHAnsi" w:hAnsiTheme="minorHAnsi"/>
          <w:b/>
          <w:sz w:val="22"/>
          <w:szCs w:val="22"/>
        </w:rPr>
      </w:pPr>
      <w:r w:rsidRPr="00FB1011">
        <w:rPr>
          <w:rFonts w:asciiTheme="minorHAnsi" w:hAnsiTheme="minorHAnsi"/>
          <w:b/>
          <w:sz w:val="22"/>
          <w:szCs w:val="22"/>
        </w:rPr>
        <w:t>Draft Resolution on financial and budgetary matters</w:t>
      </w:r>
    </w:p>
    <w:p w:rsidR="00A43C3B" w:rsidRPr="00FB1011" w:rsidRDefault="00A43C3B" w:rsidP="00FB1011">
      <w:pPr>
        <w:rPr>
          <w:rFonts w:asciiTheme="minorHAnsi" w:hAnsiTheme="minorHAnsi"/>
          <w:b/>
          <w:sz w:val="22"/>
          <w:szCs w:val="22"/>
        </w:rPr>
      </w:pPr>
    </w:p>
    <w:p w:rsidR="00A43C3B" w:rsidRPr="00FB1011" w:rsidRDefault="00A43C3B" w:rsidP="00FB1011">
      <w:pPr>
        <w:pStyle w:val="ListParagraph"/>
        <w:numPr>
          <w:ilvl w:val="0"/>
          <w:numId w:val="1"/>
        </w:numPr>
        <w:ind w:left="426" w:hanging="426"/>
        <w:rPr>
          <w:rFonts w:asciiTheme="minorHAnsi" w:hAnsiTheme="minorHAnsi"/>
          <w:sz w:val="22"/>
          <w:szCs w:val="22"/>
        </w:rPr>
      </w:pPr>
      <w:r w:rsidRPr="00FB1011">
        <w:rPr>
          <w:rFonts w:asciiTheme="minorHAnsi" w:hAnsiTheme="minorHAnsi"/>
          <w:sz w:val="22"/>
          <w:szCs w:val="22"/>
        </w:rPr>
        <w:t>The Draft Resolution for COP12 on financial and budgetary matters is proposed below and includes the following points of interest for discussion:</w:t>
      </w:r>
    </w:p>
    <w:p w:rsidR="006661EB" w:rsidRPr="00FB1011" w:rsidRDefault="00A43C3B" w:rsidP="00FB1011">
      <w:pPr>
        <w:pStyle w:val="ListParagraph"/>
        <w:numPr>
          <w:ilvl w:val="1"/>
          <w:numId w:val="1"/>
        </w:numPr>
        <w:ind w:left="851" w:hanging="425"/>
        <w:rPr>
          <w:rFonts w:asciiTheme="minorHAnsi" w:hAnsiTheme="minorHAnsi"/>
          <w:sz w:val="22"/>
          <w:szCs w:val="22"/>
        </w:rPr>
      </w:pPr>
      <w:r w:rsidRPr="00FB1011">
        <w:rPr>
          <w:rFonts w:asciiTheme="minorHAnsi" w:hAnsiTheme="minorHAnsi"/>
          <w:sz w:val="22"/>
          <w:szCs w:val="22"/>
        </w:rPr>
        <w:t>African additional voluntary contribution</w:t>
      </w:r>
      <w:r w:rsidR="00FB1011">
        <w:rPr>
          <w:rFonts w:asciiTheme="minorHAnsi" w:hAnsiTheme="minorHAnsi"/>
          <w:sz w:val="22"/>
          <w:szCs w:val="22"/>
        </w:rPr>
        <w:t>,</w:t>
      </w:r>
      <w:r w:rsidRPr="00FB1011">
        <w:rPr>
          <w:rFonts w:asciiTheme="minorHAnsi" w:hAnsiTheme="minorHAnsi"/>
          <w:sz w:val="22"/>
          <w:szCs w:val="22"/>
        </w:rPr>
        <w:t xml:space="preserve"> as COP1</w:t>
      </w:r>
      <w:r w:rsidR="00FB1011">
        <w:rPr>
          <w:rFonts w:asciiTheme="minorHAnsi" w:hAnsiTheme="minorHAnsi"/>
          <w:sz w:val="22"/>
          <w:szCs w:val="22"/>
        </w:rPr>
        <w:t>0 –</w:t>
      </w:r>
      <w:r w:rsidR="00FB1011" w:rsidRPr="00FB1011">
        <w:rPr>
          <w:rFonts w:asciiTheme="minorHAnsi" w:hAnsiTheme="minorHAnsi"/>
          <w:sz w:val="22"/>
          <w:szCs w:val="22"/>
        </w:rPr>
        <w:t xml:space="preserve"> </w:t>
      </w:r>
      <w:r w:rsidRPr="00FB1011">
        <w:rPr>
          <w:rFonts w:asciiTheme="minorHAnsi" w:hAnsiTheme="minorHAnsi"/>
          <w:sz w:val="22"/>
          <w:szCs w:val="22"/>
        </w:rPr>
        <w:t>paragraph 15;</w:t>
      </w:r>
    </w:p>
    <w:p w:rsidR="006661EB" w:rsidRPr="00FB1011" w:rsidRDefault="00A43C3B" w:rsidP="00FB1011">
      <w:pPr>
        <w:pStyle w:val="ListParagraph"/>
        <w:numPr>
          <w:ilvl w:val="1"/>
          <w:numId w:val="1"/>
        </w:numPr>
        <w:ind w:left="851" w:hanging="425"/>
        <w:rPr>
          <w:rFonts w:asciiTheme="minorHAnsi" w:hAnsiTheme="minorHAnsi"/>
          <w:sz w:val="22"/>
          <w:szCs w:val="22"/>
        </w:rPr>
      </w:pPr>
      <w:r w:rsidRPr="00FB1011">
        <w:rPr>
          <w:rFonts w:asciiTheme="minorHAnsi" w:hAnsiTheme="minorHAnsi"/>
          <w:sz w:val="22"/>
          <w:szCs w:val="22"/>
        </w:rPr>
        <w:t xml:space="preserve">voluntary contribution plea for non-core, </w:t>
      </w:r>
      <w:r w:rsidR="00A01B39" w:rsidRPr="00FB1011">
        <w:rPr>
          <w:rFonts w:asciiTheme="minorHAnsi" w:hAnsiTheme="minorHAnsi"/>
          <w:sz w:val="22"/>
          <w:szCs w:val="22"/>
        </w:rPr>
        <w:t xml:space="preserve">Small Grants Fund </w:t>
      </w:r>
      <w:r w:rsidRPr="00FB1011">
        <w:rPr>
          <w:rFonts w:asciiTheme="minorHAnsi" w:hAnsiTheme="minorHAnsi"/>
          <w:sz w:val="22"/>
          <w:szCs w:val="22"/>
        </w:rPr>
        <w:t xml:space="preserve">and </w:t>
      </w:r>
      <w:r w:rsidR="00A01B39" w:rsidRPr="00FB1011">
        <w:rPr>
          <w:rFonts w:asciiTheme="minorHAnsi" w:hAnsiTheme="minorHAnsi"/>
          <w:sz w:val="22"/>
          <w:szCs w:val="22"/>
        </w:rPr>
        <w:t xml:space="preserve">more </w:t>
      </w:r>
      <w:r w:rsidRPr="00FB1011">
        <w:rPr>
          <w:rFonts w:asciiTheme="minorHAnsi" w:hAnsiTheme="minorHAnsi"/>
          <w:sz w:val="22"/>
          <w:szCs w:val="22"/>
        </w:rPr>
        <w:t>general and signature initiatives – paragraphs 18 and 19;</w:t>
      </w:r>
      <w:r w:rsidR="00E92453" w:rsidRPr="00FB1011">
        <w:rPr>
          <w:rFonts w:asciiTheme="minorHAnsi" w:hAnsiTheme="minorHAnsi"/>
          <w:sz w:val="22"/>
          <w:szCs w:val="22"/>
        </w:rPr>
        <w:t xml:space="preserve"> and</w:t>
      </w:r>
    </w:p>
    <w:p w:rsidR="006661EB" w:rsidRPr="00FB1011" w:rsidRDefault="00A43C3B" w:rsidP="00FB1011">
      <w:pPr>
        <w:pStyle w:val="ListParagraph"/>
        <w:numPr>
          <w:ilvl w:val="1"/>
          <w:numId w:val="1"/>
        </w:numPr>
        <w:ind w:left="851" w:hanging="425"/>
        <w:rPr>
          <w:rFonts w:asciiTheme="minorHAnsi" w:hAnsiTheme="minorHAnsi"/>
          <w:sz w:val="22"/>
          <w:szCs w:val="22"/>
        </w:rPr>
      </w:pPr>
      <w:r w:rsidRPr="00FB1011">
        <w:rPr>
          <w:rFonts w:asciiTheme="minorHAnsi" w:hAnsiTheme="minorHAnsi"/>
          <w:sz w:val="22"/>
          <w:szCs w:val="22"/>
        </w:rPr>
        <w:t>future of the Small Grants Fund – paragraph 2</w:t>
      </w:r>
      <w:r w:rsidR="00E92453" w:rsidRPr="00FB1011">
        <w:rPr>
          <w:rFonts w:asciiTheme="minorHAnsi" w:hAnsiTheme="minorHAnsi"/>
          <w:sz w:val="22"/>
          <w:szCs w:val="22"/>
        </w:rPr>
        <w:t>0.</w:t>
      </w:r>
    </w:p>
    <w:p w:rsidR="00A43C3B" w:rsidRPr="00C001B7" w:rsidRDefault="00A43C3B" w:rsidP="00FB1011">
      <w:pPr>
        <w:ind w:left="540" w:hanging="540"/>
        <w:rPr>
          <w:rFonts w:asciiTheme="minorHAnsi" w:hAnsiTheme="minorHAnsi"/>
          <w:b/>
        </w:rPr>
      </w:pPr>
      <w:r w:rsidRPr="00A43C3B">
        <w:rPr>
          <w:rFonts w:asciiTheme="minorHAnsi" w:eastAsia="Times New Roman" w:hAnsiTheme="minorHAnsi"/>
        </w:rPr>
        <w:br w:type="page"/>
      </w:r>
      <w:bookmarkStart w:id="1" w:name="OLE_LINK3"/>
      <w:r w:rsidRPr="00C001B7">
        <w:rPr>
          <w:rFonts w:asciiTheme="minorHAnsi" w:hAnsiTheme="minorHAnsi"/>
          <w:b/>
        </w:rPr>
        <w:t>Draft Resolution 12</w:t>
      </w:r>
      <w:r w:rsidR="00C001B7">
        <w:rPr>
          <w:rFonts w:asciiTheme="minorHAnsi" w:hAnsiTheme="minorHAnsi"/>
          <w:b/>
        </w:rPr>
        <w:t>.</w:t>
      </w:r>
      <w:r w:rsidRPr="00C001B7">
        <w:rPr>
          <w:rFonts w:asciiTheme="minorHAnsi" w:hAnsiTheme="minorHAnsi"/>
          <w:b/>
        </w:rPr>
        <w:t>xx</w:t>
      </w:r>
    </w:p>
    <w:bookmarkEnd w:id="1"/>
    <w:p w:rsidR="00A43C3B" w:rsidRPr="00C001B7" w:rsidRDefault="00A43C3B" w:rsidP="00FB1011">
      <w:pPr>
        <w:jc w:val="center"/>
        <w:rPr>
          <w:rFonts w:asciiTheme="minorHAnsi" w:hAnsiTheme="minorHAnsi"/>
          <w:b/>
        </w:rPr>
      </w:pPr>
    </w:p>
    <w:p w:rsidR="00A43C3B" w:rsidRPr="00C001B7" w:rsidRDefault="00A43C3B" w:rsidP="00FB1011">
      <w:pPr>
        <w:rPr>
          <w:rFonts w:asciiTheme="minorHAnsi" w:hAnsiTheme="minorHAnsi"/>
          <w:b/>
        </w:rPr>
      </w:pPr>
      <w:r w:rsidRPr="00C001B7">
        <w:rPr>
          <w:rFonts w:asciiTheme="minorHAnsi" w:hAnsiTheme="minorHAnsi"/>
          <w:b/>
        </w:rPr>
        <w:t>Financial and budgetary matters</w:t>
      </w:r>
    </w:p>
    <w:p w:rsidR="00A43C3B" w:rsidRPr="00A43C3B" w:rsidRDefault="00A43C3B" w:rsidP="00FB1011">
      <w:pPr>
        <w:rPr>
          <w:rFonts w:asciiTheme="minorHAnsi" w:hAnsiTheme="minorHAnsi"/>
          <w:b/>
        </w:rPr>
      </w:pPr>
    </w:p>
    <w:p w:rsidR="00A43C3B" w:rsidRPr="00FB1011" w:rsidRDefault="00A43C3B" w:rsidP="00FB1011">
      <w:pPr>
        <w:pStyle w:val="ListParagraph"/>
        <w:numPr>
          <w:ilvl w:val="0"/>
          <w:numId w:val="2"/>
        </w:numPr>
        <w:ind w:left="426" w:hanging="426"/>
        <w:rPr>
          <w:rFonts w:asciiTheme="minorHAnsi" w:hAnsiTheme="minorHAnsi"/>
          <w:sz w:val="22"/>
          <w:szCs w:val="22"/>
        </w:rPr>
      </w:pPr>
      <w:r w:rsidRPr="00FB1011">
        <w:rPr>
          <w:rFonts w:asciiTheme="minorHAnsi" w:hAnsiTheme="minorHAnsi"/>
          <w:sz w:val="22"/>
          <w:szCs w:val="22"/>
        </w:rPr>
        <w:t xml:space="preserve">RECALLING the budgetary provisions established by </w:t>
      </w:r>
      <w:r w:rsidR="00A01B39" w:rsidRPr="00FB1011">
        <w:rPr>
          <w:rFonts w:asciiTheme="minorHAnsi" w:hAnsiTheme="minorHAnsi"/>
          <w:sz w:val="22"/>
          <w:szCs w:val="22"/>
        </w:rPr>
        <w:t xml:space="preserve">paragraphs 5 and 6 of </w:t>
      </w:r>
      <w:r w:rsidRPr="00FB1011">
        <w:rPr>
          <w:rFonts w:asciiTheme="minorHAnsi" w:hAnsiTheme="minorHAnsi"/>
          <w:sz w:val="22"/>
          <w:szCs w:val="22"/>
        </w:rPr>
        <w:t>Article 6 of the Convention on Wetlands;</w:t>
      </w:r>
    </w:p>
    <w:p w:rsidR="00A43C3B" w:rsidRPr="00FB1011" w:rsidRDefault="00A43C3B" w:rsidP="00FB1011">
      <w:pPr>
        <w:ind w:left="426" w:hanging="426"/>
        <w:rPr>
          <w:rFonts w:asciiTheme="minorHAnsi" w:hAnsiTheme="minorHAnsi"/>
          <w:sz w:val="22"/>
          <w:szCs w:val="22"/>
        </w:rPr>
      </w:pPr>
    </w:p>
    <w:p w:rsidR="00A43C3B" w:rsidRPr="00FB1011" w:rsidRDefault="00A43C3B" w:rsidP="00FB1011">
      <w:pPr>
        <w:pStyle w:val="ListParagraph"/>
        <w:numPr>
          <w:ilvl w:val="0"/>
          <w:numId w:val="2"/>
        </w:numPr>
        <w:ind w:left="426" w:hanging="426"/>
        <w:rPr>
          <w:rFonts w:asciiTheme="minorHAnsi" w:hAnsiTheme="minorHAnsi"/>
          <w:sz w:val="22"/>
          <w:szCs w:val="22"/>
        </w:rPr>
      </w:pPr>
      <w:r w:rsidRPr="00FB1011">
        <w:rPr>
          <w:rFonts w:asciiTheme="minorHAnsi" w:hAnsiTheme="minorHAnsi"/>
          <w:sz w:val="22"/>
          <w:szCs w:val="22"/>
        </w:rPr>
        <w:t>ACKNOWLEDGING WITH APPRECIATION the prompt payment by the majority of Contracting Parties of their contributions to the core budget of the Convention, but NOTING WITH CONCERN that a number of Parties are still significantly in arrears (COP12 DOC</w:t>
      </w:r>
      <w:r w:rsidRPr="00FB1011">
        <w:rPr>
          <w:rFonts w:asciiTheme="minorHAnsi" w:hAnsiTheme="minorHAnsi"/>
          <w:sz w:val="22"/>
          <w:szCs w:val="22"/>
          <w:highlight w:val="yellow"/>
        </w:rPr>
        <w:t>.xx</w:t>
      </w:r>
      <w:r w:rsidRPr="00FB1011">
        <w:rPr>
          <w:rFonts w:asciiTheme="minorHAnsi" w:hAnsiTheme="minorHAnsi"/>
          <w:sz w:val="22"/>
          <w:szCs w:val="22"/>
        </w:rPr>
        <w:t xml:space="preserve">); </w:t>
      </w:r>
    </w:p>
    <w:p w:rsidR="00A43C3B" w:rsidRPr="00FB1011" w:rsidRDefault="00A43C3B" w:rsidP="00FB1011">
      <w:pPr>
        <w:ind w:left="426" w:hanging="426"/>
        <w:rPr>
          <w:rFonts w:asciiTheme="minorHAnsi" w:hAnsiTheme="minorHAnsi"/>
          <w:sz w:val="22"/>
          <w:szCs w:val="22"/>
        </w:rPr>
      </w:pPr>
    </w:p>
    <w:p w:rsidR="00A43C3B" w:rsidRPr="00FB1011" w:rsidRDefault="00A43C3B" w:rsidP="00FB1011">
      <w:pPr>
        <w:pStyle w:val="ListParagraph"/>
        <w:numPr>
          <w:ilvl w:val="0"/>
          <w:numId w:val="2"/>
        </w:numPr>
        <w:ind w:left="426" w:hanging="426"/>
        <w:rPr>
          <w:rFonts w:asciiTheme="minorHAnsi" w:hAnsiTheme="minorHAnsi"/>
          <w:sz w:val="22"/>
          <w:szCs w:val="22"/>
        </w:rPr>
      </w:pPr>
      <w:r w:rsidRPr="00FB1011">
        <w:rPr>
          <w:rFonts w:asciiTheme="minorHAnsi" w:hAnsiTheme="minorHAnsi"/>
          <w:sz w:val="22"/>
          <w:szCs w:val="22"/>
        </w:rPr>
        <w:t xml:space="preserve">NOTING WITH GRATITUDE the additional voluntary financial contributions made by many Contracting Parties through their Ramsar Administrative Authorities and other agencies, including some development assistance agencies, and also the contributions made by non-governmental organizations and private </w:t>
      </w:r>
      <w:r w:rsidR="00A01B39" w:rsidRPr="00FB1011">
        <w:rPr>
          <w:rFonts w:asciiTheme="minorHAnsi" w:hAnsiTheme="minorHAnsi"/>
          <w:sz w:val="22"/>
          <w:szCs w:val="22"/>
        </w:rPr>
        <w:t xml:space="preserve">companies </w:t>
      </w:r>
      <w:r w:rsidRPr="00FB1011">
        <w:rPr>
          <w:rFonts w:asciiTheme="minorHAnsi" w:hAnsiTheme="minorHAnsi"/>
          <w:sz w:val="22"/>
          <w:szCs w:val="22"/>
        </w:rPr>
        <w:t xml:space="preserve">for activities undertaken by the Secretariat, but NOTING WITH CONCERN the continuing decline in such voluntary contributions; </w:t>
      </w:r>
    </w:p>
    <w:p w:rsidR="00A43C3B" w:rsidRPr="00FB1011" w:rsidRDefault="00A43C3B" w:rsidP="00FB1011">
      <w:pPr>
        <w:ind w:left="426" w:hanging="426"/>
        <w:rPr>
          <w:rFonts w:asciiTheme="minorHAnsi" w:hAnsiTheme="minorHAnsi"/>
          <w:sz w:val="22"/>
          <w:szCs w:val="22"/>
        </w:rPr>
      </w:pPr>
    </w:p>
    <w:p w:rsidR="00A43C3B" w:rsidRPr="00FB1011" w:rsidRDefault="00A43C3B" w:rsidP="00FB1011">
      <w:pPr>
        <w:pStyle w:val="ListParagraph"/>
        <w:numPr>
          <w:ilvl w:val="0"/>
          <w:numId w:val="2"/>
        </w:numPr>
        <w:ind w:left="426" w:hanging="426"/>
        <w:rPr>
          <w:rFonts w:asciiTheme="minorHAnsi" w:hAnsiTheme="minorHAnsi"/>
          <w:sz w:val="22"/>
          <w:szCs w:val="22"/>
        </w:rPr>
      </w:pPr>
      <w:r w:rsidRPr="00FB1011">
        <w:rPr>
          <w:rFonts w:asciiTheme="minorHAnsi" w:hAnsiTheme="minorHAnsi"/>
          <w:sz w:val="22"/>
          <w:szCs w:val="22"/>
        </w:rPr>
        <w:t>ACKNOWLEDGING WITH APPRECIATION the financial and administrative services provided to the Secretariat by IUCN, underpinned by the Services Agreement between Ramsar and IUCN revised in 2009;</w:t>
      </w:r>
    </w:p>
    <w:p w:rsidR="00A43C3B" w:rsidRPr="00FB1011" w:rsidRDefault="00A43C3B" w:rsidP="00FB1011">
      <w:pPr>
        <w:ind w:left="426" w:hanging="426"/>
        <w:rPr>
          <w:rFonts w:asciiTheme="minorHAnsi" w:hAnsiTheme="minorHAnsi"/>
          <w:sz w:val="22"/>
          <w:szCs w:val="22"/>
        </w:rPr>
      </w:pPr>
    </w:p>
    <w:p w:rsidR="00A43C3B" w:rsidRPr="00FB1011" w:rsidRDefault="00A43C3B" w:rsidP="00FB1011">
      <w:pPr>
        <w:numPr>
          <w:ilvl w:val="0"/>
          <w:numId w:val="2"/>
        </w:numPr>
        <w:ind w:left="426" w:hanging="426"/>
        <w:rPr>
          <w:rFonts w:asciiTheme="minorHAnsi" w:hAnsiTheme="minorHAnsi"/>
          <w:sz w:val="22"/>
          <w:szCs w:val="22"/>
        </w:rPr>
      </w:pPr>
      <w:r w:rsidRPr="00FB1011">
        <w:rPr>
          <w:rFonts w:asciiTheme="minorHAnsi" w:hAnsiTheme="minorHAnsi"/>
          <w:sz w:val="22"/>
          <w:szCs w:val="22"/>
        </w:rPr>
        <w:t>NOTING that Contracting Parties have been kept informed of the financial situation of the Secretariat through the audited annual financial statements for</w:t>
      </w:r>
      <w:r w:rsidR="00A01B39" w:rsidRPr="00FB1011">
        <w:rPr>
          <w:rFonts w:asciiTheme="minorHAnsi" w:hAnsiTheme="minorHAnsi"/>
          <w:sz w:val="22"/>
          <w:szCs w:val="22"/>
        </w:rPr>
        <w:t xml:space="preserve"> the years from</w:t>
      </w:r>
      <w:r w:rsidRPr="00FB1011">
        <w:rPr>
          <w:rFonts w:asciiTheme="minorHAnsi" w:hAnsiTheme="minorHAnsi"/>
          <w:sz w:val="22"/>
          <w:szCs w:val="22"/>
        </w:rPr>
        <w:t xml:space="preserve"> 2011 to 2014 and the reports of the Standing Committee meetings in 2012, 2013 and 2014; and </w:t>
      </w:r>
    </w:p>
    <w:p w:rsidR="00A43C3B" w:rsidRPr="00FB1011" w:rsidRDefault="00A43C3B" w:rsidP="00FB1011">
      <w:pPr>
        <w:tabs>
          <w:tab w:val="num" w:pos="540"/>
        </w:tabs>
        <w:ind w:left="426" w:hanging="426"/>
        <w:rPr>
          <w:rFonts w:asciiTheme="minorHAnsi" w:hAnsiTheme="minorHAnsi"/>
          <w:sz w:val="22"/>
          <w:szCs w:val="22"/>
        </w:rPr>
      </w:pPr>
    </w:p>
    <w:p w:rsidR="00A43C3B" w:rsidRPr="00FB1011" w:rsidRDefault="00A43C3B" w:rsidP="00FB1011">
      <w:pPr>
        <w:numPr>
          <w:ilvl w:val="0"/>
          <w:numId w:val="2"/>
        </w:numPr>
        <w:ind w:left="426" w:hanging="426"/>
        <w:rPr>
          <w:rFonts w:asciiTheme="minorHAnsi" w:hAnsiTheme="minorHAnsi"/>
          <w:sz w:val="22"/>
          <w:szCs w:val="22"/>
        </w:rPr>
      </w:pPr>
      <w:r w:rsidRPr="00FB1011">
        <w:rPr>
          <w:rFonts w:asciiTheme="minorHAnsi" w:hAnsiTheme="minorHAnsi"/>
          <w:sz w:val="22"/>
          <w:szCs w:val="22"/>
        </w:rPr>
        <w:t>RECOGNIZING the need to continue to strengthen financial partnerships with relevant international organizations and other entities and to explore additional funding opportunities through their existing financial mechanisms</w:t>
      </w:r>
      <w:r w:rsidR="00C37BD4" w:rsidRPr="00FB1011">
        <w:rPr>
          <w:rFonts w:asciiTheme="minorHAnsi" w:hAnsiTheme="minorHAnsi"/>
          <w:sz w:val="22"/>
          <w:szCs w:val="22"/>
        </w:rPr>
        <w:t>;</w:t>
      </w:r>
      <w:r w:rsidRPr="00FB1011">
        <w:rPr>
          <w:rFonts w:asciiTheme="minorHAnsi" w:hAnsiTheme="minorHAnsi"/>
          <w:sz w:val="22"/>
          <w:szCs w:val="22"/>
        </w:rPr>
        <w:t xml:space="preserve"> </w:t>
      </w:r>
    </w:p>
    <w:p w:rsidR="00A43C3B" w:rsidRPr="00FB1011" w:rsidRDefault="00A43C3B" w:rsidP="00FB1011">
      <w:pPr>
        <w:ind w:left="426" w:hanging="426"/>
        <w:rPr>
          <w:rFonts w:asciiTheme="minorHAnsi" w:hAnsiTheme="minorHAnsi"/>
          <w:sz w:val="22"/>
          <w:szCs w:val="22"/>
        </w:rPr>
      </w:pPr>
    </w:p>
    <w:p w:rsidR="00A43C3B" w:rsidRPr="00FB1011" w:rsidRDefault="00A43C3B" w:rsidP="00FB1011">
      <w:pPr>
        <w:ind w:left="426" w:hanging="426"/>
        <w:jc w:val="center"/>
        <w:rPr>
          <w:rFonts w:asciiTheme="minorHAnsi" w:hAnsiTheme="minorHAnsi"/>
          <w:sz w:val="22"/>
          <w:szCs w:val="22"/>
        </w:rPr>
      </w:pPr>
      <w:r w:rsidRPr="00FB1011">
        <w:rPr>
          <w:rFonts w:asciiTheme="minorHAnsi" w:hAnsiTheme="minorHAnsi"/>
          <w:sz w:val="22"/>
          <w:szCs w:val="22"/>
        </w:rPr>
        <w:t>THE CONFERENCE OF THE CONTRACTING PARTIES</w:t>
      </w:r>
    </w:p>
    <w:p w:rsidR="00A43C3B" w:rsidRPr="00A43C3B" w:rsidRDefault="00A43C3B" w:rsidP="00FB1011">
      <w:pPr>
        <w:ind w:left="567" w:hanging="567"/>
        <w:rPr>
          <w:rFonts w:asciiTheme="minorHAnsi" w:hAnsiTheme="minorHAnsi"/>
        </w:rPr>
      </w:pPr>
    </w:p>
    <w:p w:rsidR="00A43C3B" w:rsidRPr="00FB1011" w:rsidRDefault="00A43C3B" w:rsidP="00FB1011">
      <w:pPr>
        <w:pStyle w:val="ListParagraph"/>
        <w:numPr>
          <w:ilvl w:val="0"/>
          <w:numId w:val="2"/>
        </w:numPr>
        <w:ind w:left="426" w:hanging="426"/>
        <w:rPr>
          <w:rFonts w:asciiTheme="minorHAnsi" w:hAnsiTheme="minorHAnsi"/>
          <w:sz w:val="22"/>
          <w:szCs w:val="22"/>
        </w:rPr>
      </w:pPr>
      <w:r w:rsidRPr="00FB1011">
        <w:rPr>
          <w:rFonts w:asciiTheme="minorHAnsi" w:hAnsiTheme="minorHAnsi"/>
          <w:sz w:val="22"/>
          <w:szCs w:val="22"/>
        </w:rPr>
        <w:t>NOTES WITH PLEASURE that since the 11</w:t>
      </w:r>
      <w:r w:rsidRPr="00FB1011">
        <w:rPr>
          <w:rFonts w:asciiTheme="minorHAnsi" w:hAnsiTheme="minorHAnsi"/>
          <w:sz w:val="22"/>
          <w:szCs w:val="22"/>
          <w:vertAlign w:val="superscript"/>
        </w:rPr>
        <w:t>th</w:t>
      </w:r>
      <w:r w:rsidRPr="00FB1011">
        <w:rPr>
          <w:rFonts w:asciiTheme="minorHAnsi" w:hAnsiTheme="minorHAnsi"/>
          <w:sz w:val="22"/>
          <w:szCs w:val="22"/>
        </w:rPr>
        <w:t xml:space="preserve"> meeting of the Conference of the Contracting Parties in 2012 the Secretariat has managed the Convention’s funds prudently, efficiently and openly;</w:t>
      </w:r>
    </w:p>
    <w:p w:rsidR="00A43C3B" w:rsidRPr="00FB1011" w:rsidRDefault="00A43C3B" w:rsidP="00FB1011">
      <w:pPr>
        <w:ind w:left="426" w:hanging="426"/>
        <w:rPr>
          <w:rFonts w:asciiTheme="minorHAnsi" w:hAnsiTheme="minorHAnsi"/>
          <w:sz w:val="22"/>
          <w:szCs w:val="22"/>
        </w:rPr>
      </w:pPr>
    </w:p>
    <w:p w:rsidR="00A43C3B" w:rsidRPr="00FB1011" w:rsidRDefault="00A43C3B" w:rsidP="00FB1011">
      <w:pPr>
        <w:pStyle w:val="ListParagraph"/>
        <w:numPr>
          <w:ilvl w:val="0"/>
          <w:numId w:val="2"/>
        </w:numPr>
        <w:ind w:left="426" w:hanging="426"/>
        <w:rPr>
          <w:rFonts w:asciiTheme="minorHAnsi" w:hAnsiTheme="minorHAnsi"/>
          <w:sz w:val="22"/>
          <w:szCs w:val="22"/>
        </w:rPr>
      </w:pPr>
      <w:r w:rsidRPr="00FB1011">
        <w:rPr>
          <w:rFonts w:asciiTheme="minorHAnsi" w:hAnsiTheme="minorHAnsi"/>
          <w:sz w:val="22"/>
          <w:szCs w:val="22"/>
        </w:rPr>
        <w:t xml:space="preserve">EXPRESSES ITS GRATITUDE to the Contracting Parties that have served in the Subgroup on Finance of the Standing Committee during the past cycle, and in particular to Canada, which has acted as Chair of the Subgroup; </w:t>
      </w:r>
    </w:p>
    <w:p w:rsidR="00A43C3B" w:rsidRPr="00FB1011" w:rsidRDefault="00A43C3B" w:rsidP="00FB1011">
      <w:pPr>
        <w:ind w:left="426" w:hanging="426"/>
        <w:rPr>
          <w:rFonts w:asciiTheme="minorHAnsi" w:hAnsiTheme="minorHAnsi"/>
          <w:sz w:val="22"/>
          <w:szCs w:val="22"/>
        </w:rPr>
      </w:pPr>
    </w:p>
    <w:p w:rsidR="00A43C3B" w:rsidRPr="00FB1011" w:rsidRDefault="00A43C3B" w:rsidP="00FB1011">
      <w:pPr>
        <w:pStyle w:val="ListParagraph"/>
        <w:numPr>
          <w:ilvl w:val="0"/>
          <w:numId w:val="2"/>
        </w:numPr>
        <w:ind w:left="426" w:hanging="426"/>
        <w:rPr>
          <w:rFonts w:asciiTheme="minorHAnsi" w:hAnsiTheme="minorHAnsi"/>
          <w:sz w:val="22"/>
          <w:szCs w:val="22"/>
        </w:rPr>
      </w:pPr>
      <w:r w:rsidRPr="00FB1011">
        <w:rPr>
          <w:rFonts w:asciiTheme="minorHAnsi" w:hAnsiTheme="minorHAnsi"/>
          <w:sz w:val="22"/>
          <w:szCs w:val="22"/>
        </w:rPr>
        <w:t xml:space="preserve">DECIDES that the Terms of Reference for the Financial Administration of the Convention contained in Annex 3 to Resolution 5.2 (1993) shall be applied </w:t>
      </w:r>
      <w:r w:rsidRPr="00FB1011">
        <w:rPr>
          <w:rFonts w:asciiTheme="minorHAnsi" w:hAnsiTheme="minorHAnsi"/>
          <w:i/>
          <w:sz w:val="22"/>
          <w:szCs w:val="22"/>
        </w:rPr>
        <w:t>in toto</w:t>
      </w:r>
      <w:r w:rsidRPr="00FB1011">
        <w:rPr>
          <w:rFonts w:asciiTheme="minorHAnsi" w:hAnsiTheme="minorHAnsi"/>
          <w:sz w:val="22"/>
          <w:szCs w:val="22"/>
        </w:rPr>
        <w:t xml:space="preserve"> to the 2016-2018 cycle;</w:t>
      </w:r>
    </w:p>
    <w:p w:rsidR="00A43C3B" w:rsidRPr="00FB1011" w:rsidRDefault="00A43C3B" w:rsidP="00FB1011">
      <w:pPr>
        <w:ind w:left="426" w:hanging="426"/>
        <w:rPr>
          <w:rFonts w:asciiTheme="minorHAnsi" w:hAnsiTheme="minorHAnsi"/>
          <w:sz w:val="22"/>
          <w:szCs w:val="22"/>
        </w:rPr>
      </w:pPr>
    </w:p>
    <w:p w:rsidR="00A43C3B" w:rsidRPr="00FB1011" w:rsidRDefault="00A43C3B" w:rsidP="00FB1011">
      <w:pPr>
        <w:pStyle w:val="ListParagraph"/>
        <w:numPr>
          <w:ilvl w:val="0"/>
          <w:numId w:val="2"/>
        </w:numPr>
        <w:ind w:left="426" w:hanging="426"/>
        <w:rPr>
          <w:rFonts w:asciiTheme="minorHAnsi" w:hAnsiTheme="minorHAnsi"/>
          <w:sz w:val="22"/>
          <w:szCs w:val="22"/>
        </w:rPr>
      </w:pPr>
      <w:r w:rsidRPr="00FB1011">
        <w:rPr>
          <w:rFonts w:asciiTheme="minorHAnsi" w:hAnsiTheme="minorHAnsi"/>
          <w:sz w:val="22"/>
          <w:szCs w:val="22"/>
        </w:rPr>
        <w:t>FURTHER DECIDES that the Subgroup on Finance, as established by Resolution VI.17, shall continue to operate under the aegis of the Standing Committee and with the roles and responsibilities specified in that Resolution;</w:t>
      </w:r>
    </w:p>
    <w:p w:rsidR="00A43C3B" w:rsidRPr="00FB1011" w:rsidRDefault="00A43C3B" w:rsidP="00FB1011">
      <w:pPr>
        <w:ind w:left="426" w:hanging="426"/>
        <w:rPr>
          <w:rFonts w:asciiTheme="minorHAnsi" w:hAnsiTheme="minorHAnsi"/>
          <w:sz w:val="22"/>
          <w:szCs w:val="22"/>
        </w:rPr>
      </w:pPr>
    </w:p>
    <w:p w:rsidR="00A43C3B" w:rsidRPr="00FB1011" w:rsidRDefault="00A43C3B" w:rsidP="00FB1011">
      <w:pPr>
        <w:pStyle w:val="ListParagraph"/>
        <w:numPr>
          <w:ilvl w:val="0"/>
          <w:numId w:val="2"/>
        </w:numPr>
        <w:ind w:left="426" w:hanging="426"/>
        <w:rPr>
          <w:rFonts w:asciiTheme="minorHAnsi" w:hAnsiTheme="minorHAnsi"/>
          <w:sz w:val="22"/>
          <w:szCs w:val="22"/>
        </w:rPr>
      </w:pPr>
      <w:r w:rsidRPr="00FB1011">
        <w:rPr>
          <w:rFonts w:asciiTheme="minorHAnsi" w:hAnsiTheme="minorHAnsi"/>
          <w:sz w:val="22"/>
          <w:szCs w:val="22"/>
        </w:rPr>
        <w:t>NOTES that the 2016-2018 budget includes a core element funded by assessed contributions from Contracting Parties, prepared on the basis that there are no fundamental changes to the operation of the Secretariat during 2016-2018, and a non-core unfunded element to be financed by voluntary contributions, and APPROVES the combined budget for the 2016-2018 cycle as attached in Annex 1 and 2 to enable the implementation of the Strategic Plan of the Convention;</w:t>
      </w:r>
    </w:p>
    <w:p w:rsidR="00A43C3B" w:rsidRPr="00FB1011" w:rsidRDefault="00A43C3B" w:rsidP="00FB1011">
      <w:pPr>
        <w:ind w:left="426" w:hanging="426"/>
        <w:rPr>
          <w:rFonts w:asciiTheme="minorHAnsi" w:hAnsiTheme="minorHAnsi"/>
          <w:sz w:val="22"/>
          <w:szCs w:val="22"/>
        </w:rPr>
      </w:pPr>
    </w:p>
    <w:p w:rsidR="00A43C3B" w:rsidRPr="00FB1011" w:rsidRDefault="00A43C3B" w:rsidP="00FB1011">
      <w:pPr>
        <w:pStyle w:val="ListParagraph"/>
        <w:numPr>
          <w:ilvl w:val="0"/>
          <w:numId w:val="2"/>
        </w:numPr>
        <w:ind w:left="426" w:hanging="426"/>
        <w:rPr>
          <w:rFonts w:asciiTheme="minorHAnsi" w:hAnsiTheme="minorHAnsi"/>
          <w:sz w:val="22"/>
          <w:szCs w:val="22"/>
        </w:rPr>
      </w:pPr>
      <w:r w:rsidRPr="00FB1011">
        <w:rPr>
          <w:rFonts w:asciiTheme="minorHAnsi" w:hAnsiTheme="minorHAnsi"/>
          <w:sz w:val="22"/>
          <w:szCs w:val="22"/>
        </w:rPr>
        <w:t>AUTHORIZES the Standing Committee, with the advice of its Subgroup on Finance, to revise core budgetary allocations between budget lines in the light of significant positive or negative changes during the cycle to costs, rates of inflation, interest and tax income projected in the budget, without increasing the assessed contributions of Parties or increasing the charges paid to IUCN above the budgeted 13% maximum;</w:t>
      </w:r>
    </w:p>
    <w:p w:rsidR="00A43C3B" w:rsidRPr="00FB1011" w:rsidRDefault="00A43C3B" w:rsidP="00FB1011">
      <w:pPr>
        <w:ind w:left="426" w:hanging="426"/>
        <w:rPr>
          <w:rFonts w:asciiTheme="minorHAnsi" w:hAnsiTheme="minorHAnsi"/>
          <w:sz w:val="22"/>
          <w:szCs w:val="22"/>
        </w:rPr>
      </w:pPr>
    </w:p>
    <w:p w:rsidR="00A43C3B" w:rsidRPr="00FB1011" w:rsidRDefault="00A43C3B" w:rsidP="00FB1011">
      <w:pPr>
        <w:pStyle w:val="ListParagraph"/>
        <w:numPr>
          <w:ilvl w:val="0"/>
          <w:numId w:val="2"/>
        </w:numPr>
        <w:ind w:left="426" w:hanging="426"/>
        <w:rPr>
          <w:rFonts w:asciiTheme="minorHAnsi" w:hAnsiTheme="minorHAnsi"/>
          <w:sz w:val="22"/>
          <w:szCs w:val="22"/>
        </w:rPr>
      </w:pPr>
      <w:r w:rsidRPr="00FB1011">
        <w:rPr>
          <w:rFonts w:asciiTheme="minorHAnsi" w:hAnsiTheme="minorHAnsi"/>
          <w:sz w:val="22"/>
          <w:szCs w:val="22"/>
        </w:rPr>
        <w:t>AUTHORIZES the Standing Committee, with the advice of its Subgroup on Finance, to revise non-core budgetary allocations and priorities depending upon the success of the Parties and Secretariat in securing voluntary funding for these activities;</w:t>
      </w:r>
    </w:p>
    <w:p w:rsidR="00A43C3B" w:rsidRPr="00FB1011" w:rsidRDefault="00A43C3B" w:rsidP="00FB1011">
      <w:pPr>
        <w:ind w:left="426" w:hanging="426"/>
        <w:rPr>
          <w:rFonts w:asciiTheme="minorHAnsi" w:hAnsiTheme="minorHAnsi"/>
          <w:sz w:val="22"/>
          <w:szCs w:val="22"/>
        </w:rPr>
      </w:pPr>
    </w:p>
    <w:p w:rsidR="00A43C3B" w:rsidRPr="00FB1011" w:rsidRDefault="00A43C3B" w:rsidP="00FB1011">
      <w:pPr>
        <w:pStyle w:val="ListParagraph"/>
        <w:numPr>
          <w:ilvl w:val="0"/>
          <w:numId w:val="2"/>
        </w:numPr>
        <w:ind w:left="426" w:hanging="426"/>
        <w:rPr>
          <w:rFonts w:asciiTheme="minorHAnsi" w:hAnsiTheme="minorHAnsi"/>
          <w:sz w:val="22"/>
          <w:szCs w:val="22"/>
        </w:rPr>
      </w:pPr>
      <w:r w:rsidRPr="00FB1011">
        <w:rPr>
          <w:rFonts w:asciiTheme="minorHAnsi" w:hAnsiTheme="minorHAnsi"/>
          <w:sz w:val="22"/>
          <w:szCs w:val="22"/>
        </w:rPr>
        <w:t xml:space="preserve">DECIDES that the contribution of each Contracting Party to the core budget should be in accordance with the scale of assessments for the contribution of Member States to the United Nations budget as approved by the UN General Assembly, except in the case of Contracting Parties which, in applying the UN scale, would make annual contributions to the Ramsar Convention Core budget of less than CHF 1,000, in which case the annual contribution shall be that amount; </w:t>
      </w:r>
    </w:p>
    <w:p w:rsidR="00A43C3B" w:rsidRPr="00FB1011" w:rsidRDefault="00A43C3B" w:rsidP="00FB1011">
      <w:pPr>
        <w:ind w:left="426" w:hanging="426"/>
        <w:rPr>
          <w:rFonts w:asciiTheme="minorHAnsi" w:hAnsiTheme="minorHAnsi"/>
          <w:sz w:val="22"/>
          <w:szCs w:val="22"/>
        </w:rPr>
      </w:pPr>
    </w:p>
    <w:p w:rsidR="00A43C3B" w:rsidRPr="00FB1011" w:rsidRDefault="00A43C3B" w:rsidP="00FB1011">
      <w:pPr>
        <w:pStyle w:val="ListParagraph"/>
        <w:numPr>
          <w:ilvl w:val="0"/>
          <w:numId w:val="2"/>
        </w:numPr>
        <w:ind w:left="426" w:hanging="426"/>
        <w:rPr>
          <w:rFonts w:asciiTheme="minorHAnsi" w:hAnsiTheme="minorHAnsi"/>
          <w:sz w:val="22"/>
          <w:szCs w:val="22"/>
        </w:rPr>
      </w:pPr>
      <w:r w:rsidRPr="00FB1011">
        <w:rPr>
          <w:rFonts w:asciiTheme="minorHAnsi" w:hAnsiTheme="minorHAnsi"/>
          <w:sz w:val="22"/>
          <w:szCs w:val="22"/>
        </w:rPr>
        <w:t>NOTES WITH GRATITUDE that at the 10</w:t>
      </w:r>
      <w:r w:rsidRPr="00FB1011">
        <w:rPr>
          <w:rFonts w:asciiTheme="minorHAnsi" w:hAnsiTheme="minorHAnsi"/>
          <w:sz w:val="22"/>
          <w:szCs w:val="22"/>
          <w:vertAlign w:val="superscript"/>
        </w:rPr>
        <w:t>th</w:t>
      </w:r>
      <w:r w:rsidRPr="00FB1011">
        <w:rPr>
          <w:rFonts w:asciiTheme="minorHAnsi" w:hAnsiTheme="minorHAnsi"/>
          <w:sz w:val="22"/>
          <w:szCs w:val="22"/>
        </w:rPr>
        <w:t xml:space="preserve"> meeting of the Conference of the Parties the Contracting Parties of Africa assessed at less than CHF 2,000 agreed to increase their payments to that level, and that the difference between CHF 2,000 and their assessment will form a voluntary contribution specifically earmarked for African Regional Initiatives; </w:t>
      </w:r>
    </w:p>
    <w:p w:rsidR="00A43C3B" w:rsidRPr="00FB1011" w:rsidRDefault="00A43C3B" w:rsidP="00FB1011">
      <w:pPr>
        <w:ind w:left="426" w:hanging="426"/>
        <w:rPr>
          <w:rFonts w:asciiTheme="minorHAnsi" w:hAnsiTheme="minorHAnsi"/>
          <w:sz w:val="22"/>
          <w:szCs w:val="22"/>
        </w:rPr>
      </w:pPr>
    </w:p>
    <w:p w:rsidR="00A43C3B" w:rsidRPr="00FB1011" w:rsidRDefault="00A43C3B" w:rsidP="00FB1011">
      <w:pPr>
        <w:pStyle w:val="ListParagraph"/>
        <w:numPr>
          <w:ilvl w:val="0"/>
          <w:numId w:val="2"/>
        </w:numPr>
        <w:ind w:left="426" w:hanging="426"/>
        <w:rPr>
          <w:rFonts w:asciiTheme="minorHAnsi" w:hAnsiTheme="minorHAnsi"/>
          <w:sz w:val="22"/>
          <w:szCs w:val="22"/>
        </w:rPr>
      </w:pPr>
      <w:bookmarkStart w:id="2" w:name="OLE_LINK6"/>
      <w:r w:rsidRPr="00FB1011">
        <w:rPr>
          <w:rFonts w:asciiTheme="minorHAnsi" w:hAnsiTheme="minorHAnsi"/>
          <w:sz w:val="22"/>
          <w:szCs w:val="22"/>
        </w:rPr>
        <w:t>URGES all Contracting Parties to pay their assessed contributions promptly by 1 January of each year, or as soon thereafter as that country’s budget cycle will permit;</w:t>
      </w:r>
    </w:p>
    <w:p w:rsidR="00A43C3B" w:rsidRPr="00FB1011" w:rsidRDefault="00A43C3B" w:rsidP="00FB1011">
      <w:pPr>
        <w:ind w:left="426" w:hanging="426"/>
        <w:rPr>
          <w:rFonts w:asciiTheme="minorHAnsi" w:hAnsiTheme="minorHAnsi"/>
          <w:sz w:val="22"/>
          <w:szCs w:val="22"/>
        </w:rPr>
      </w:pPr>
    </w:p>
    <w:p w:rsidR="00A43C3B" w:rsidRPr="00FB1011" w:rsidRDefault="00A43C3B" w:rsidP="00FB1011">
      <w:pPr>
        <w:pStyle w:val="ListParagraph"/>
        <w:numPr>
          <w:ilvl w:val="0"/>
          <w:numId w:val="2"/>
        </w:numPr>
        <w:ind w:left="426" w:hanging="426"/>
        <w:rPr>
          <w:rFonts w:asciiTheme="minorHAnsi" w:hAnsiTheme="minorHAnsi"/>
          <w:sz w:val="22"/>
          <w:szCs w:val="22"/>
        </w:rPr>
      </w:pPr>
      <w:r w:rsidRPr="00FB1011">
        <w:rPr>
          <w:rFonts w:asciiTheme="minorHAnsi" w:hAnsiTheme="minorHAnsi"/>
          <w:sz w:val="22"/>
          <w:szCs w:val="22"/>
        </w:rPr>
        <w:t xml:space="preserve">URGES Contracting Parties in arrears in their payments of assessed contributions to make a renewed effort to settle them as expeditiously as possible to enhance the financial sustainability of the Convention through contributions by all Contracting Parties, and AGREES that the Standing Committee should continue to consider options for dealing with Parties that are consistently in arrears with payments to the Convention; </w:t>
      </w:r>
    </w:p>
    <w:bookmarkEnd w:id="2"/>
    <w:p w:rsidR="00A43C3B" w:rsidRPr="00FB1011" w:rsidRDefault="00A43C3B" w:rsidP="00FB1011">
      <w:pPr>
        <w:ind w:left="426" w:hanging="426"/>
        <w:rPr>
          <w:rFonts w:asciiTheme="minorHAnsi" w:hAnsiTheme="minorHAnsi"/>
          <w:sz w:val="22"/>
          <w:szCs w:val="22"/>
        </w:rPr>
      </w:pPr>
    </w:p>
    <w:p w:rsidR="00A43C3B" w:rsidRPr="00FB1011" w:rsidRDefault="00A43C3B" w:rsidP="00FB1011">
      <w:pPr>
        <w:pStyle w:val="ListParagraph"/>
        <w:numPr>
          <w:ilvl w:val="0"/>
          <w:numId w:val="3"/>
        </w:numPr>
        <w:ind w:left="426" w:hanging="426"/>
        <w:rPr>
          <w:rFonts w:asciiTheme="minorHAnsi" w:hAnsiTheme="minorHAnsi"/>
          <w:sz w:val="22"/>
          <w:szCs w:val="22"/>
        </w:rPr>
      </w:pPr>
      <w:r w:rsidRPr="00FB1011">
        <w:rPr>
          <w:rFonts w:asciiTheme="minorHAnsi" w:hAnsiTheme="minorHAnsi"/>
          <w:sz w:val="22"/>
          <w:szCs w:val="22"/>
        </w:rPr>
        <w:t>NOTES with concern the continued fall in voluntary contributions from Contracting Parties and URGES Contracting Parties and others to reverse this trend in order to fund the important non-core element of the 201</w:t>
      </w:r>
      <w:r w:rsidR="00C37BD4" w:rsidRPr="00FB1011">
        <w:rPr>
          <w:rFonts w:asciiTheme="minorHAnsi" w:hAnsiTheme="minorHAnsi"/>
          <w:sz w:val="22"/>
          <w:szCs w:val="22"/>
        </w:rPr>
        <w:t>6</w:t>
      </w:r>
      <w:r w:rsidR="00584C11" w:rsidRPr="00FB1011">
        <w:rPr>
          <w:rFonts w:asciiTheme="minorHAnsi" w:hAnsiTheme="minorHAnsi"/>
          <w:sz w:val="22"/>
          <w:szCs w:val="22"/>
        </w:rPr>
        <w:t xml:space="preserve"> </w:t>
      </w:r>
      <w:r w:rsidRPr="00FB1011">
        <w:rPr>
          <w:rFonts w:asciiTheme="minorHAnsi" w:hAnsiTheme="minorHAnsi"/>
          <w:sz w:val="22"/>
          <w:szCs w:val="22"/>
        </w:rPr>
        <w:t xml:space="preserve">-2018 combined budget, which includes, </w:t>
      </w:r>
      <w:r w:rsidRPr="00FB1011">
        <w:rPr>
          <w:rFonts w:asciiTheme="minorHAnsi" w:hAnsiTheme="minorHAnsi"/>
          <w:i/>
          <w:sz w:val="22"/>
          <w:szCs w:val="22"/>
        </w:rPr>
        <w:t>inter alia</w:t>
      </w:r>
      <w:r w:rsidRPr="00FB1011">
        <w:rPr>
          <w:rFonts w:asciiTheme="minorHAnsi" w:hAnsiTheme="minorHAnsi"/>
          <w:sz w:val="22"/>
          <w:szCs w:val="22"/>
        </w:rPr>
        <w:t xml:space="preserve">, work of the </w:t>
      </w:r>
      <w:r w:rsidR="00584C11" w:rsidRPr="00FB1011">
        <w:rPr>
          <w:rFonts w:asciiTheme="minorHAnsi" w:hAnsiTheme="minorHAnsi"/>
          <w:sz w:val="22"/>
          <w:szCs w:val="22"/>
        </w:rPr>
        <w:t xml:space="preserve">Regional </w:t>
      </w:r>
      <w:r w:rsidR="00C37BD4" w:rsidRPr="00FB1011">
        <w:rPr>
          <w:rFonts w:asciiTheme="minorHAnsi" w:hAnsiTheme="minorHAnsi"/>
          <w:sz w:val="22"/>
          <w:szCs w:val="22"/>
        </w:rPr>
        <w:t>Teams</w:t>
      </w:r>
      <w:r w:rsidR="00584C11" w:rsidRPr="00FB1011">
        <w:rPr>
          <w:rFonts w:asciiTheme="minorHAnsi" w:hAnsiTheme="minorHAnsi"/>
          <w:sz w:val="22"/>
          <w:szCs w:val="22"/>
        </w:rPr>
        <w:t xml:space="preserve">, </w:t>
      </w:r>
      <w:r w:rsidRPr="00FB1011">
        <w:rPr>
          <w:rFonts w:asciiTheme="minorHAnsi" w:hAnsiTheme="minorHAnsi"/>
          <w:sz w:val="22"/>
          <w:szCs w:val="22"/>
        </w:rPr>
        <w:t xml:space="preserve">Ramsar Advisory Missions, </w:t>
      </w:r>
      <w:r w:rsidR="00C001B7" w:rsidRPr="00FB1011">
        <w:rPr>
          <w:rFonts w:asciiTheme="minorHAnsi" w:hAnsiTheme="minorHAnsi"/>
          <w:sz w:val="22"/>
          <w:szCs w:val="22"/>
        </w:rPr>
        <w:t xml:space="preserve">support </w:t>
      </w:r>
      <w:r w:rsidR="00584C11" w:rsidRPr="00FB1011">
        <w:rPr>
          <w:rFonts w:asciiTheme="minorHAnsi" w:hAnsiTheme="minorHAnsi"/>
          <w:sz w:val="22"/>
          <w:szCs w:val="22"/>
        </w:rPr>
        <w:t xml:space="preserve">for </w:t>
      </w:r>
      <w:r w:rsidR="00C001B7" w:rsidRPr="00FB1011">
        <w:rPr>
          <w:rFonts w:asciiTheme="minorHAnsi" w:hAnsiTheme="minorHAnsi"/>
          <w:sz w:val="22"/>
          <w:szCs w:val="22"/>
        </w:rPr>
        <w:t xml:space="preserve">a </w:t>
      </w:r>
      <w:r w:rsidR="00C37BD4" w:rsidRPr="00FB1011">
        <w:rPr>
          <w:rFonts w:asciiTheme="minorHAnsi" w:hAnsiTheme="minorHAnsi"/>
          <w:sz w:val="22"/>
          <w:szCs w:val="22"/>
        </w:rPr>
        <w:t>Global Partnership for Wetland Restoration</w:t>
      </w:r>
      <w:r w:rsidR="00584C11" w:rsidRPr="00FB1011">
        <w:rPr>
          <w:rFonts w:asciiTheme="minorHAnsi" w:hAnsiTheme="minorHAnsi"/>
          <w:sz w:val="22"/>
          <w:szCs w:val="22"/>
        </w:rPr>
        <w:t xml:space="preserve">, introduction of </w:t>
      </w:r>
      <w:r w:rsidR="00C001B7" w:rsidRPr="00FB1011">
        <w:rPr>
          <w:rFonts w:asciiTheme="minorHAnsi" w:hAnsiTheme="minorHAnsi"/>
          <w:sz w:val="22"/>
          <w:szCs w:val="22"/>
        </w:rPr>
        <w:t xml:space="preserve">translation into the </w:t>
      </w:r>
      <w:r w:rsidR="00584C11" w:rsidRPr="00FB1011">
        <w:rPr>
          <w:rFonts w:asciiTheme="minorHAnsi" w:hAnsiTheme="minorHAnsi"/>
          <w:sz w:val="22"/>
          <w:szCs w:val="22"/>
        </w:rPr>
        <w:t xml:space="preserve">Arabic language, </w:t>
      </w:r>
      <w:r w:rsidRPr="00FB1011">
        <w:rPr>
          <w:rFonts w:asciiTheme="minorHAnsi" w:hAnsiTheme="minorHAnsi"/>
          <w:sz w:val="22"/>
          <w:szCs w:val="22"/>
        </w:rPr>
        <w:t xml:space="preserve">Regional Initiatives, </w:t>
      </w:r>
      <w:r w:rsidR="00C001B7" w:rsidRPr="00FB1011">
        <w:rPr>
          <w:rFonts w:asciiTheme="minorHAnsi" w:hAnsiTheme="minorHAnsi"/>
          <w:sz w:val="22"/>
          <w:szCs w:val="22"/>
        </w:rPr>
        <w:t xml:space="preserve">the </w:t>
      </w:r>
      <w:r w:rsidR="00584C11" w:rsidRPr="00FB1011">
        <w:rPr>
          <w:rFonts w:asciiTheme="minorHAnsi" w:hAnsiTheme="minorHAnsi"/>
          <w:sz w:val="22"/>
          <w:szCs w:val="22"/>
        </w:rPr>
        <w:t xml:space="preserve">Scientific and Technical Review Panel, </w:t>
      </w:r>
      <w:r w:rsidR="00C37BD4" w:rsidRPr="00FB1011">
        <w:rPr>
          <w:rFonts w:asciiTheme="minorHAnsi" w:hAnsiTheme="minorHAnsi"/>
          <w:sz w:val="22"/>
          <w:szCs w:val="22"/>
        </w:rPr>
        <w:t xml:space="preserve">Earth observations, </w:t>
      </w:r>
      <w:r w:rsidR="00C001B7" w:rsidRPr="00FB1011">
        <w:rPr>
          <w:rFonts w:asciiTheme="minorHAnsi" w:hAnsiTheme="minorHAnsi"/>
          <w:sz w:val="22"/>
          <w:szCs w:val="22"/>
        </w:rPr>
        <w:t>the Ramsar Culture Network</w:t>
      </w:r>
      <w:r w:rsidR="00C37BD4" w:rsidRPr="00FB1011">
        <w:rPr>
          <w:rFonts w:asciiTheme="minorHAnsi" w:hAnsiTheme="minorHAnsi"/>
          <w:sz w:val="22"/>
          <w:szCs w:val="22"/>
        </w:rPr>
        <w:t xml:space="preserve">, </w:t>
      </w:r>
      <w:r w:rsidRPr="00FB1011">
        <w:rPr>
          <w:rFonts w:asciiTheme="minorHAnsi" w:hAnsiTheme="minorHAnsi"/>
          <w:sz w:val="22"/>
          <w:szCs w:val="22"/>
        </w:rPr>
        <w:t>the Small Grants Fund</w:t>
      </w:r>
      <w:r w:rsidR="00584C11" w:rsidRPr="00FB1011">
        <w:rPr>
          <w:rFonts w:asciiTheme="minorHAnsi" w:hAnsiTheme="minorHAnsi"/>
          <w:sz w:val="22"/>
          <w:szCs w:val="22"/>
        </w:rPr>
        <w:t>, and COP13 expenses</w:t>
      </w:r>
      <w:r w:rsidRPr="00FB1011">
        <w:rPr>
          <w:rFonts w:asciiTheme="minorHAnsi" w:hAnsiTheme="minorHAnsi"/>
          <w:sz w:val="22"/>
          <w:szCs w:val="22"/>
        </w:rPr>
        <w:t>;</w:t>
      </w:r>
    </w:p>
    <w:p w:rsidR="00A43C3B" w:rsidRPr="00FB1011" w:rsidRDefault="00A43C3B" w:rsidP="00FB1011">
      <w:pPr>
        <w:ind w:left="426" w:hanging="426"/>
        <w:rPr>
          <w:rFonts w:asciiTheme="minorHAnsi" w:hAnsiTheme="minorHAnsi"/>
          <w:sz w:val="22"/>
          <w:szCs w:val="22"/>
        </w:rPr>
      </w:pPr>
    </w:p>
    <w:p w:rsidR="00A43C3B" w:rsidRPr="00FB1011" w:rsidRDefault="00A43C3B" w:rsidP="00FB1011">
      <w:pPr>
        <w:pStyle w:val="ListParagraph"/>
        <w:numPr>
          <w:ilvl w:val="0"/>
          <w:numId w:val="3"/>
        </w:numPr>
        <w:ind w:left="426" w:hanging="426"/>
        <w:rPr>
          <w:rFonts w:asciiTheme="minorHAnsi" w:hAnsiTheme="minorHAnsi"/>
          <w:sz w:val="22"/>
          <w:szCs w:val="22"/>
        </w:rPr>
      </w:pPr>
      <w:r w:rsidRPr="00FB1011">
        <w:rPr>
          <w:rFonts w:asciiTheme="minorHAnsi" w:hAnsiTheme="minorHAnsi"/>
          <w:sz w:val="22"/>
          <w:szCs w:val="22"/>
        </w:rPr>
        <w:t xml:space="preserve">REQUESTS </w:t>
      </w:r>
      <w:r w:rsidR="00C001B7" w:rsidRPr="00FB1011">
        <w:rPr>
          <w:rFonts w:asciiTheme="minorHAnsi" w:hAnsiTheme="minorHAnsi"/>
          <w:sz w:val="22"/>
          <w:szCs w:val="22"/>
        </w:rPr>
        <w:t xml:space="preserve">that </w:t>
      </w:r>
      <w:r w:rsidRPr="00FB1011">
        <w:rPr>
          <w:rFonts w:asciiTheme="minorHAnsi" w:hAnsiTheme="minorHAnsi"/>
          <w:sz w:val="22"/>
          <w:szCs w:val="22"/>
        </w:rPr>
        <w:t>the Secretariat continue to develop new approaches and tools, including signature initiatives, to secure voluntary financial support for priority projects;</w:t>
      </w:r>
    </w:p>
    <w:p w:rsidR="00A43C3B" w:rsidRPr="00FB1011" w:rsidRDefault="00A43C3B" w:rsidP="00FB1011">
      <w:pPr>
        <w:ind w:left="426" w:hanging="426"/>
        <w:rPr>
          <w:rFonts w:asciiTheme="minorHAnsi" w:hAnsiTheme="minorHAnsi"/>
          <w:sz w:val="22"/>
          <w:szCs w:val="22"/>
        </w:rPr>
      </w:pPr>
    </w:p>
    <w:p w:rsidR="00A43C3B" w:rsidRPr="00FB1011" w:rsidRDefault="00A43C3B" w:rsidP="00FB1011">
      <w:pPr>
        <w:pStyle w:val="ListParagraph"/>
        <w:numPr>
          <w:ilvl w:val="0"/>
          <w:numId w:val="3"/>
        </w:numPr>
        <w:ind w:left="426" w:hanging="426"/>
        <w:rPr>
          <w:rFonts w:asciiTheme="minorHAnsi" w:hAnsiTheme="minorHAnsi"/>
          <w:sz w:val="22"/>
          <w:szCs w:val="22"/>
        </w:rPr>
      </w:pPr>
      <w:r w:rsidRPr="00FB1011">
        <w:rPr>
          <w:rFonts w:asciiTheme="minorHAnsi" w:hAnsiTheme="minorHAnsi"/>
          <w:sz w:val="22"/>
          <w:szCs w:val="22"/>
        </w:rPr>
        <w:t>REAFFIRMS its conviction that the Convention’s grants programmes, including the Small Grants Fund, are of great value in terms of the implementation of the Convention</w:t>
      </w:r>
      <w:r w:rsidR="00C001B7" w:rsidRPr="00FB1011">
        <w:rPr>
          <w:rFonts w:asciiTheme="minorHAnsi" w:hAnsiTheme="minorHAnsi"/>
          <w:sz w:val="22"/>
          <w:szCs w:val="22"/>
        </w:rPr>
        <w:t>,</w:t>
      </w:r>
      <w:r w:rsidRPr="00FB1011">
        <w:rPr>
          <w:rFonts w:asciiTheme="minorHAnsi" w:hAnsiTheme="minorHAnsi"/>
          <w:sz w:val="22"/>
          <w:szCs w:val="22"/>
        </w:rPr>
        <w:t xml:space="preserve"> and URGES Parties and others to find CHF </w:t>
      </w:r>
      <w:r w:rsidR="00584C11" w:rsidRPr="00FB1011">
        <w:rPr>
          <w:rFonts w:asciiTheme="minorHAnsi" w:hAnsiTheme="minorHAnsi"/>
          <w:sz w:val="22"/>
          <w:szCs w:val="22"/>
        </w:rPr>
        <w:t>7</w:t>
      </w:r>
      <w:r w:rsidRPr="00FB1011">
        <w:rPr>
          <w:rFonts w:asciiTheme="minorHAnsi" w:hAnsiTheme="minorHAnsi"/>
          <w:sz w:val="22"/>
          <w:szCs w:val="22"/>
        </w:rPr>
        <w:t>00,000 per annum to secure the efficient operation of these programmes, REQUESTING that the Standing Committee review the operation of the programme during the triennium and definitively conclude whether the Parties should continue or cease the Small Grants Fund for the consideration of the 1</w:t>
      </w:r>
      <w:r w:rsidR="00584C11" w:rsidRPr="00FB1011">
        <w:rPr>
          <w:rFonts w:asciiTheme="minorHAnsi" w:hAnsiTheme="minorHAnsi"/>
          <w:sz w:val="22"/>
          <w:szCs w:val="22"/>
        </w:rPr>
        <w:t>3</w:t>
      </w:r>
      <w:r w:rsidRPr="00FB1011">
        <w:rPr>
          <w:rFonts w:asciiTheme="minorHAnsi" w:hAnsiTheme="minorHAnsi"/>
          <w:sz w:val="22"/>
          <w:szCs w:val="22"/>
          <w:vertAlign w:val="superscript"/>
        </w:rPr>
        <w:t>th</w:t>
      </w:r>
      <w:r w:rsidRPr="00FB1011">
        <w:rPr>
          <w:rFonts w:asciiTheme="minorHAnsi" w:hAnsiTheme="minorHAnsi"/>
          <w:sz w:val="22"/>
          <w:szCs w:val="22"/>
        </w:rPr>
        <w:t xml:space="preserve"> meeting of the Conference of the Contracting Parties; </w:t>
      </w:r>
    </w:p>
    <w:p w:rsidR="00A43C3B" w:rsidRPr="00FB1011" w:rsidRDefault="00A43C3B" w:rsidP="00FB1011">
      <w:pPr>
        <w:ind w:left="426" w:hanging="426"/>
        <w:rPr>
          <w:rFonts w:asciiTheme="minorHAnsi" w:hAnsiTheme="minorHAnsi"/>
          <w:sz w:val="22"/>
          <w:szCs w:val="22"/>
        </w:rPr>
      </w:pPr>
    </w:p>
    <w:p w:rsidR="00A43C3B" w:rsidRPr="00FB1011" w:rsidRDefault="00A43C3B" w:rsidP="00FB1011">
      <w:pPr>
        <w:pStyle w:val="ListParagraph"/>
        <w:numPr>
          <w:ilvl w:val="0"/>
          <w:numId w:val="3"/>
        </w:numPr>
        <w:ind w:left="426" w:hanging="426"/>
        <w:rPr>
          <w:rFonts w:asciiTheme="minorHAnsi" w:hAnsiTheme="minorHAnsi"/>
        </w:rPr>
      </w:pPr>
      <w:r w:rsidRPr="00FB1011">
        <w:rPr>
          <w:rFonts w:asciiTheme="minorHAnsi" w:hAnsiTheme="minorHAnsi"/>
          <w:sz w:val="22"/>
          <w:szCs w:val="22"/>
        </w:rPr>
        <w:t>AFFIRMS that the rate of increase of the Ramsar Convention budget for the 201</w:t>
      </w:r>
      <w:r w:rsidR="0059696C">
        <w:rPr>
          <w:rFonts w:asciiTheme="minorHAnsi" w:hAnsiTheme="minorHAnsi"/>
          <w:sz w:val="22"/>
          <w:szCs w:val="22"/>
        </w:rPr>
        <w:t>6</w:t>
      </w:r>
      <w:r w:rsidRPr="00FB1011">
        <w:rPr>
          <w:rFonts w:asciiTheme="minorHAnsi" w:hAnsiTheme="minorHAnsi"/>
          <w:sz w:val="22"/>
          <w:szCs w:val="22"/>
        </w:rPr>
        <w:t>-201</w:t>
      </w:r>
      <w:r w:rsidR="0059696C">
        <w:rPr>
          <w:rFonts w:asciiTheme="minorHAnsi" w:hAnsiTheme="minorHAnsi"/>
          <w:sz w:val="22"/>
          <w:szCs w:val="22"/>
        </w:rPr>
        <w:t>8</w:t>
      </w:r>
      <w:r w:rsidRPr="00FB1011">
        <w:rPr>
          <w:rFonts w:asciiTheme="minorHAnsi" w:hAnsiTheme="minorHAnsi"/>
          <w:sz w:val="22"/>
          <w:szCs w:val="22"/>
        </w:rPr>
        <w:t xml:space="preserve"> cycle shall not be considered as setting a precedent for the budget in subsequent years or </w:t>
      </w:r>
      <w:r w:rsidR="00C001B7" w:rsidRPr="00FB1011">
        <w:rPr>
          <w:rFonts w:asciiTheme="minorHAnsi" w:hAnsiTheme="minorHAnsi"/>
          <w:sz w:val="22"/>
          <w:szCs w:val="22"/>
        </w:rPr>
        <w:t xml:space="preserve">that </w:t>
      </w:r>
      <w:r w:rsidRPr="00FB1011">
        <w:rPr>
          <w:rFonts w:asciiTheme="minorHAnsi" w:hAnsiTheme="minorHAnsi"/>
          <w:sz w:val="22"/>
          <w:szCs w:val="22"/>
        </w:rPr>
        <w:t>of any other international convention</w:t>
      </w:r>
      <w:r w:rsidR="00C001B7" w:rsidRPr="00FB1011">
        <w:rPr>
          <w:rFonts w:asciiTheme="minorHAnsi" w:hAnsiTheme="minorHAnsi"/>
          <w:sz w:val="22"/>
          <w:szCs w:val="22"/>
        </w:rPr>
        <w:t>.</w:t>
      </w:r>
    </w:p>
    <w:p w:rsidR="00A43C3B" w:rsidRPr="00FB1011" w:rsidRDefault="00A43C3B" w:rsidP="00FB1011">
      <w:pPr>
        <w:pStyle w:val="ListParagraph"/>
        <w:numPr>
          <w:ilvl w:val="0"/>
          <w:numId w:val="2"/>
        </w:numPr>
        <w:rPr>
          <w:rFonts w:asciiTheme="minorHAnsi" w:eastAsia="Times New Roman" w:hAnsiTheme="minorHAnsi"/>
          <w:b/>
          <w:sz w:val="28"/>
          <w:szCs w:val="28"/>
        </w:rPr>
      </w:pPr>
      <w:r w:rsidRPr="00FB1011">
        <w:rPr>
          <w:rFonts w:asciiTheme="minorHAnsi" w:eastAsia="Times New Roman" w:hAnsiTheme="minorHAnsi"/>
          <w:b/>
          <w:sz w:val="28"/>
          <w:szCs w:val="28"/>
        </w:rPr>
        <w:br w:type="page"/>
      </w:r>
    </w:p>
    <w:p w:rsidR="00D85CCF" w:rsidRPr="00A30FA4" w:rsidRDefault="0029259A" w:rsidP="00FF44C7">
      <w:pPr>
        <w:ind w:left="540" w:hanging="540"/>
        <w:rPr>
          <w:rFonts w:asciiTheme="minorHAnsi" w:eastAsia="Times New Roman" w:hAnsiTheme="minorHAnsi"/>
          <w:b/>
          <w:sz w:val="28"/>
          <w:szCs w:val="28"/>
        </w:rPr>
      </w:pPr>
      <w:r>
        <w:rPr>
          <w:rFonts w:asciiTheme="minorHAnsi" w:eastAsia="Times New Roman" w:hAnsiTheme="minorHAnsi"/>
          <w:b/>
          <w:sz w:val="28"/>
          <w:szCs w:val="28"/>
        </w:rPr>
        <w:t>Annex 1</w:t>
      </w:r>
    </w:p>
    <w:p w:rsidR="00813B7B" w:rsidRDefault="00D85CCF" w:rsidP="00FF44C7">
      <w:pPr>
        <w:rPr>
          <w:rFonts w:asciiTheme="minorHAnsi" w:eastAsia="Times New Roman" w:hAnsiTheme="minorHAnsi"/>
          <w:b/>
          <w:sz w:val="28"/>
          <w:szCs w:val="28"/>
        </w:rPr>
      </w:pPr>
      <w:r w:rsidRPr="00A30FA4">
        <w:rPr>
          <w:rFonts w:asciiTheme="minorHAnsi" w:eastAsia="Times New Roman" w:hAnsiTheme="minorHAnsi"/>
          <w:b/>
          <w:sz w:val="28"/>
          <w:szCs w:val="28"/>
        </w:rPr>
        <w:t>Proposed budget scenarios for 201</w:t>
      </w:r>
      <w:r w:rsidR="003C2236">
        <w:rPr>
          <w:rFonts w:asciiTheme="minorHAnsi" w:eastAsia="Times New Roman" w:hAnsiTheme="minorHAnsi"/>
          <w:b/>
          <w:sz w:val="28"/>
          <w:szCs w:val="28"/>
        </w:rPr>
        <w:t>6</w:t>
      </w:r>
      <w:r w:rsidRPr="00A30FA4">
        <w:rPr>
          <w:rFonts w:asciiTheme="minorHAnsi" w:eastAsia="Times New Roman" w:hAnsiTheme="minorHAnsi"/>
          <w:b/>
          <w:sz w:val="28"/>
          <w:szCs w:val="28"/>
        </w:rPr>
        <w:t>-201</w:t>
      </w:r>
      <w:r w:rsidR="003C2236">
        <w:rPr>
          <w:rFonts w:asciiTheme="minorHAnsi" w:eastAsia="Times New Roman" w:hAnsiTheme="minorHAnsi"/>
          <w:b/>
          <w:sz w:val="28"/>
          <w:szCs w:val="28"/>
        </w:rPr>
        <w:t>8</w:t>
      </w:r>
    </w:p>
    <w:p w:rsidR="00813B7B" w:rsidRDefault="00813B7B" w:rsidP="00FB1011">
      <w:pPr>
        <w:rPr>
          <w:rFonts w:asciiTheme="minorHAnsi" w:eastAsia="Times New Roman" w:hAnsiTheme="minorHAnsi"/>
          <w:b/>
          <w:sz w:val="28"/>
          <w:szCs w:val="28"/>
        </w:rPr>
      </w:pPr>
    </w:p>
    <w:p w:rsidR="00B806D7" w:rsidRDefault="00813B7B" w:rsidP="00FB1011">
      <w:pPr>
        <w:rPr>
          <w:rFonts w:asciiTheme="minorHAnsi" w:eastAsia="Times New Roman" w:hAnsiTheme="minorHAnsi"/>
          <w:b/>
          <w:sz w:val="28"/>
          <w:szCs w:val="28"/>
          <w:lang w:val="es-MX"/>
        </w:rPr>
      </w:pPr>
      <w:r w:rsidRPr="00045A04">
        <w:rPr>
          <w:rFonts w:asciiTheme="minorHAnsi" w:eastAsia="Times New Roman" w:hAnsiTheme="minorHAnsi"/>
          <w:b/>
          <w:sz w:val="28"/>
          <w:szCs w:val="28"/>
          <w:lang w:val="es-MX"/>
        </w:rPr>
        <w:t>Scenario A, 0%</w:t>
      </w:r>
      <w:r w:rsidR="0063451C" w:rsidRPr="00045A04">
        <w:rPr>
          <w:rFonts w:asciiTheme="minorHAnsi" w:eastAsia="Times New Roman" w:hAnsiTheme="minorHAnsi"/>
          <w:b/>
          <w:sz w:val="28"/>
          <w:szCs w:val="28"/>
          <w:lang w:val="es-MX"/>
        </w:rPr>
        <w:t xml:space="preserve"> increase</w:t>
      </w:r>
    </w:p>
    <w:p w:rsidR="0059696C" w:rsidRDefault="004F3DCB">
      <w:pPr>
        <w:rPr>
          <w:rFonts w:asciiTheme="minorHAnsi" w:eastAsia="Times New Roman" w:hAnsiTheme="minorHAnsi"/>
          <w:b/>
          <w:sz w:val="28"/>
          <w:szCs w:val="28"/>
          <w:lang w:val="es-MX"/>
        </w:rPr>
      </w:pPr>
      <w:r w:rsidRPr="004F3DCB">
        <w:rPr>
          <w:noProof/>
        </w:rPr>
        <w:drawing>
          <wp:inline distT="0" distB="0" distL="0" distR="0">
            <wp:extent cx="4583045" cy="7466275"/>
            <wp:effectExtent l="0" t="0" r="8255" b="190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87185" cy="7473020"/>
                    </a:xfrm>
                    <a:prstGeom prst="rect">
                      <a:avLst/>
                    </a:prstGeom>
                    <a:noFill/>
                    <a:ln w="9525">
                      <a:noFill/>
                      <a:miter lim="800000"/>
                      <a:headEnd/>
                      <a:tailEnd/>
                    </a:ln>
                  </pic:spPr>
                </pic:pic>
              </a:graphicData>
            </a:graphic>
          </wp:inline>
        </w:drawing>
      </w:r>
    </w:p>
    <w:p w:rsidR="004F3DCB" w:rsidRPr="0059696C" w:rsidRDefault="0059696C">
      <w:pPr>
        <w:rPr>
          <w:rFonts w:asciiTheme="minorHAnsi" w:eastAsia="Times New Roman" w:hAnsiTheme="minorHAnsi"/>
          <w:sz w:val="16"/>
          <w:szCs w:val="16"/>
          <w:lang w:val="es-MX"/>
        </w:rPr>
      </w:pPr>
      <w:r w:rsidRPr="00907B11">
        <w:rPr>
          <w:rFonts w:asciiTheme="minorHAnsi" w:eastAsia="Times New Roman" w:hAnsiTheme="minorHAnsi"/>
          <w:sz w:val="16"/>
          <w:szCs w:val="16"/>
        </w:rPr>
        <w:t xml:space="preserve">Note: Total salary costs: adding the numbers manually gives CHF3,430 versus 3,429 stated on spreadsheet. </w:t>
      </w:r>
      <w:r w:rsidRPr="0059696C">
        <w:rPr>
          <w:rFonts w:asciiTheme="minorHAnsi" w:eastAsia="Times New Roman" w:hAnsiTheme="minorHAnsi"/>
          <w:sz w:val="16"/>
          <w:szCs w:val="16"/>
          <w:lang w:val="es-MX"/>
        </w:rPr>
        <w:t>This is due to rounding</w:t>
      </w:r>
      <w:r w:rsidR="00386188">
        <w:rPr>
          <w:rFonts w:asciiTheme="minorHAnsi" w:eastAsia="Times New Roman" w:hAnsiTheme="minorHAnsi"/>
          <w:sz w:val="16"/>
          <w:szCs w:val="16"/>
          <w:lang w:val="es-MX"/>
        </w:rPr>
        <w:t xml:space="preserve"> up</w:t>
      </w:r>
      <w:r w:rsidRPr="0059696C">
        <w:rPr>
          <w:rFonts w:asciiTheme="minorHAnsi" w:eastAsia="Times New Roman" w:hAnsiTheme="minorHAnsi"/>
          <w:sz w:val="16"/>
          <w:szCs w:val="16"/>
          <w:lang w:val="es-MX"/>
        </w:rPr>
        <w:t xml:space="preserve">. </w:t>
      </w:r>
    </w:p>
    <w:p w:rsidR="002D51F4" w:rsidRDefault="002D51F4" w:rsidP="00FB1011">
      <w:pPr>
        <w:rPr>
          <w:rFonts w:asciiTheme="minorHAnsi" w:eastAsia="Times New Roman" w:hAnsiTheme="minorHAnsi"/>
          <w:b/>
          <w:sz w:val="28"/>
          <w:szCs w:val="28"/>
          <w:lang w:val="es-MX"/>
        </w:rPr>
      </w:pPr>
    </w:p>
    <w:p w:rsidR="00813B7B" w:rsidRPr="00045A04" w:rsidRDefault="00813B7B" w:rsidP="00FB1011">
      <w:pPr>
        <w:rPr>
          <w:rFonts w:asciiTheme="minorHAnsi" w:eastAsia="Times New Roman" w:hAnsiTheme="minorHAnsi"/>
          <w:b/>
          <w:sz w:val="28"/>
          <w:szCs w:val="28"/>
          <w:lang w:val="es-MX"/>
        </w:rPr>
      </w:pPr>
      <w:r w:rsidRPr="00045A04">
        <w:rPr>
          <w:rFonts w:asciiTheme="minorHAnsi" w:eastAsia="Times New Roman" w:hAnsiTheme="minorHAnsi"/>
          <w:b/>
          <w:sz w:val="28"/>
          <w:szCs w:val="28"/>
          <w:lang w:val="es-MX"/>
        </w:rPr>
        <w:t>Scenario B, 2%</w:t>
      </w:r>
      <w:r w:rsidR="0063451C" w:rsidRPr="00045A04">
        <w:rPr>
          <w:rFonts w:asciiTheme="minorHAnsi" w:eastAsia="Times New Roman" w:hAnsiTheme="minorHAnsi"/>
          <w:b/>
          <w:sz w:val="28"/>
          <w:szCs w:val="28"/>
          <w:lang w:val="es-MX"/>
        </w:rPr>
        <w:t xml:space="preserve"> increase</w:t>
      </w:r>
    </w:p>
    <w:p w:rsidR="00FF44C7" w:rsidRDefault="004F3DCB">
      <w:pPr>
        <w:rPr>
          <w:rFonts w:asciiTheme="minorHAnsi" w:eastAsia="Times New Roman" w:hAnsiTheme="minorHAnsi"/>
          <w:b/>
          <w:sz w:val="28"/>
          <w:szCs w:val="28"/>
        </w:rPr>
      </w:pPr>
      <w:r w:rsidRPr="004F3DCB">
        <w:rPr>
          <w:noProof/>
        </w:rPr>
        <w:drawing>
          <wp:inline distT="0" distB="0" distL="0" distR="0">
            <wp:extent cx="5213350" cy="8362573"/>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16251" cy="8367227"/>
                    </a:xfrm>
                    <a:prstGeom prst="rect">
                      <a:avLst/>
                    </a:prstGeom>
                    <a:noFill/>
                    <a:ln w="9525">
                      <a:noFill/>
                      <a:miter lim="800000"/>
                      <a:headEnd/>
                      <a:tailEnd/>
                    </a:ln>
                  </pic:spPr>
                </pic:pic>
              </a:graphicData>
            </a:graphic>
          </wp:inline>
        </w:drawing>
      </w:r>
      <w:r w:rsidR="00FF44C7">
        <w:rPr>
          <w:rFonts w:asciiTheme="minorHAnsi" w:eastAsia="Times New Roman" w:hAnsiTheme="minorHAnsi"/>
          <w:b/>
          <w:sz w:val="28"/>
          <w:szCs w:val="28"/>
        </w:rPr>
        <w:br w:type="page"/>
      </w:r>
    </w:p>
    <w:p w:rsidR="00813B7B" w:rsidRPr="00216D43" w:rsidRDefault="00813B7B" w:rsidP="00FB1011">
      <w:pPr>
        <w:rPr>
          <w:rFonts w:asciiTheme="minorHAnsi" w:eastAsia="Times New Roman" w:hAnsiTheme="minorHAnsi"/>
          <w:b/>
          <w:sz w:val="28"/>
          <w:szCs w:val="28"/>
        </w:rPr>
      </w:pPr>
      <w:r w:rsidRPr="00216D43">
        <w:rPr>
          <w:rFonts w:asciiTheme="minorHAnsi" w:eastAsia="Times New Roman" w:hAnsiTheme="minorHAnsi"/>
          <w:b/>
          <w:sz w:val="28"/>
          <w:szCs w:val="28"/>
        </w:rPr>
        <w:t>Scenario C, 4%</w:t>
      </w:r>
      <w:r w:rsidR="0063451C">
        <w:rPr>
          <w:rFonts w:asciiTheme="minorHAnsi" w:eastAsia="Times New Roman" w:hAnsiTheme="minorHAnsi"/>
          <w:b/>
          <w:sz w:val="28"/>
          <w:szCs w:val="28"/>
        </w:rPr>
        <w:t xml:space="preserve"> increase</w:t>
      </w:r>
    </w:p>
    <w:p w:rsidR="00E31A60" w:rsidRDefault="00E31A60">
      <w:pPr>
        <w:rPr>
          <w:rFonts w:asciiTheme="minorHAnsi" w:eastAsia="Times New Roman" w:hAnsiTheme="minorHAnsi"/>
          <w:b/>
        </w:rPr>
      </w:pPr>
      <w:r w:rsidRPr="00E31A60">
        <w:rPr>
          <w:noProof/>
        </w:rPr>
        <w:drawing>
          <wp:inline distT="0" distB="0" distL="0" distR="0">
            <wp:extent cx="5170040" cy="829310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170012" cy="8293056"/>
                    </a:xfrm>
                    <a:prstGeom prst="rect">
                      <a:avLst/>
                    </a:prstGeom>
                    <a:noFill/>
                    <a:ln w="9525">
                      <a:noFill/>
                      <a:miter lim="800000"/>
                      <a:headEnd/>
                      <a:tailEnd/>
                    </a:ln>
                  </pic:spPr>
                </pic:pic>
              </a:graphicData>
            </a:graphic>
          </wp:inline>
        </w:drawing>
      </w:r>
      <w:r>
        <w:rPr>
          <w:rFonts w:asciiTheme="minorHAnsi" w:eastAsia="Times New Roman" w:hAnsiTheme="minorHAnsi"/>
          <w:b/>
        </w:rPr>
        <w:br w:type="page"/>
      </w:r>
    </w:p>
    <w:p w:rsidR="00813B7B" w:rsidRPr="00E31A60" w:rsidRDefault="00813B7B" w:rsidP="00E31A60">
      <w:pPr>
        <w:ind w:left="540" w:hanging="540"/>
        <w:rPr>
          <w:rFonts w:asciiTheme="minorHAnsi" w:eastAsia="Times New Roman" w:hAnsiTheme="minorHAnsi"/>
          <w:b/>
          <w:sz w:val="28"/>
          <w:szCs w:val="28"/>
        </w:rPr>
      </w:pPr>
      <w:r w:rsidRPr="00E31A60">
        <w:rPr>
          <w:rFonts w:asciiTheme="minorHAnsi" w:eastAsia="Times New Roman" w:hAnsiTheme="minorHAnsi"/>
          <w:b/>
          <w:sz w:val="28"/>
          <w:szCs w:val="28"/>
        </w:rPr>
        <w:t>Annex 2</w:t>
      </w:r>
    </w:p>
    <w:p w:rsidR="00813B7B" w:rsidRDefault="00813B7B" w:rsidP="00FB1011">
      <w:pPr>
        <w:jc w:val="center"/>
        <w:rPr>
          <w:rFonts w:asciiTheme="minorHAnsi" w:eastAsia="Times New Roman" w:hAnsiTheme="minorHAnsi"/>
          <w:b/>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1"/>
        <w:gridCol w:w="1134"/>
        <w:gridCol w:w="1559"/>
      </w:tblGrid>
      <w:tr w:rsidR="009E02FD" w:rsidRPr="000A0771" w:rsidTr="00E31A60">
        <w:tc>
          <w:tcPr>
            <w:tcW w:w="6521" w:type="dxa"/>
          </w:tcPr>
          <w:p w:rsidR="009E02FD" w:rsidRPr="000A0771" w:rsidRDefault="009E02FD" w:rsidP="00FB1011">
            <w:pPr>
              <w:ind w:left="1134" w:right="-106" w:hanging="567"/>
              <w:rPr>
                <w:rFonts w:asciiTheme="minorHAnsi" w:hAnsiTheme="minorHAnsi"/>
              </w:rPr>
            </w:pPr>
          </w:p>
          <w:p w:rsidR="009E02FD" w:rsidRPr="000A0771" w:rsidRDefault="009E02FD" w:rsidP="00E31A60">
            <w:pPr>
              <w:jc w:val="center"/>
              <w:rPr>
                <w:rFonts w:asciiTheme="minorHAnsi" w:hAnsiTheme="minorHAnsi"/>
                <w:b/>
              </w:rPr>
            </w:pPr>
            <w:r w:rsidRPr="00E31A60">
              <w:rPr>
                <w:rFonts w:asciiTheme="minorHAnsi" w:eastAsia="Times New Roman" w:hAnsiTheme="minorHAnsi"/>
                <w:b/>
                <w:sz w:val="28"/>
                <w:szCs w:val="28"/>
              </w:rPr>
              <w:t>NON-CORE FUNDS 2016 - 2018</w:t>
            </w:r>
          </w:p>
        </w:tc>
        <w:tc>
          <w:tcPr>
            <w:tcW w:w="1134" w:type="dxa"/>
          </w:tcPr>
          <w:p w:rsidR="009E02FD" w:rsidRPr="000A0771" w:rsidRDefault="009E02FD" w:rsidP="00E31A60">
            <w:pPr>
              <w:jc w:val="center"/>
              <w:rPr>
                <w:rFonts w:asciiTheme="minorHAnsi" w:hAnsiTheme="minorHAnsi"/>
              </w:rPr>
            </w:pPr>
            <w:r w:rsidRPr="000A0771">
              <w:rPr>
                <w:rFonts w:asciiTheme="minorHAnsi" w:hAnsiTheme="minorHAnsi"/>
              </w:rPr>
              <w:t>Non-Core budget item</w:t>
            </w:r>
          </w:p>
        </w:tc>
        <w:tc>
          <w:tcPr>
            <w:tcW w:w="1559" w:type="dxa"/>
          </w:tcPr>
          <w:p w:rsidR="009E02FD" w:rsidRPr="000A0771" w:rsidRDefault="009E02FD" w:rsidP="00E31A60">
            <w:pPr>
              <w:jc w:val="center"/>
              <w:rPr>
                <w:rFonts w:asciiTheme="minorHAnsi" w:hAnsiTheme="minorHAnsi"/>
              </w:rPr>
            </w:pPr>
            <w:r w:rsidRPr="000A0771">
              <w:rPr>
                <w:rFonts w:asciiTheme="minorHAnsi" w:hAnsiTheme="minorHAnsi"/>
              </w:rPr>
              <w:t>Three year funding requirement</w:t>
            </w:r>
          </w:p>
          <w:p w:rsidR="009E02FD" w:rsidRPr="000A0771" w:rsidRDefault="009E02FD" w:rsidP="00E31A60">
            <w:pPr>
              <w:jc w:val="center"/>
              <w:rPr>
                <w:rFonts w:asciiTheme="minorHAnsi" w:hAnsiTheme="minorHAnsi"/>
              </w:rPr>
            </w:pPr>
            <w:r w:rsidRPr="000A0771">
              <w:rPr>
                <w:rFonts w:asciiTheme="minorHAnsi" w:hAnsiTheme="minorHAnsi"/>
              </w:rPr>
              <w:t>CHF</w:t>
            </w:r>
          </w:p>
        </w:tc>
      </w:tr>
      <w:tr w:rsidR="009E02FD" w:rsidRPr="000A0771" w:rsidTr="00E31A60">
        <w:tc>
          <w:tcPr>
            <w:tcW w:w="6521" w:type="dxa"/>
          </w:tcPr>
          <w:p w:rsidR="009E02FD" w:rsidRPr="00E31A60" w:rsidRDefault="009E02FD" w:rsidP="00FB1011">
            <w:pPr>
              <w:tabs>
                <w:tab w:val="left" w:pos="601"/>
              </w:tabs>
              <w:ind w:left="601" w:right="-106" w:hanging="425"/>
              <w:rPr>
                <w:rFonts w:asciiTheme="minorHAnsi" w:hAnsiTheme="minorHAnsi"/>
                <w:sz w:val="22"/>
                <w:szCs w:val="22"/>
              </w:rPr>
            </w:pPr>
            <w:r w:rsidRPr="00E31A60">
              <w:rPr>
                <w:rFonts w:asciiTheme="minorHAnsi" w:hAnsiTheme="minorHAnsi"/>
                <w:sz w:val="22"/>
                <w:szCs w:val="22"/>
              </w:rPr>
              <w:t xml:space="preserve">1. </w:t>
            </w:r>
            <w:r w:rsidRPr="00E31A60">
              <w:rPr>
                <w:rFonts w:asciiTheme="minorHAnsi" w:hAnsiTheme="minorHAnsi"/>
                <w:sz w:val="22"/>
                <w:szCs w:val="22"/>
              </w:rPr>
              <w:tab/>
              <w:t>Cost of three Regional Officers to support Parties better in the four regional teams to meet increased requests for advice on: help on site updates and RSIS, Art 3.2 files, regional initiatives, project oversight, resource mobilization, SDG development,</w:t>
            </w:r>
            <w:r w:rsidR="00F10137" w:rsidRPr="00E31A60">
              <w:rPr>
                <w:rFonts w:asciiTheme="minorHAnsi" w:hAnsiTheme="minorHAnsi"/>
                <w:sz w:val="22"/>
                <w:szCs w:val="22"/>
              </w:rPr>
              <w:t xml:space="preserve"> </w:t>
            </w:r>
            <w:r w:rsidRPr="00E31A60">
              <w:rPr>
                <w:rFonts w:asciiTheme="minorHAnsi" w:hAnsiTheme="minorHAnsi"/>
                <w:sz w:val="22"/>
                <w:szCs w:val="22"/>
              </w:rPr>
              <w:t xml:space="preserve">etc. </w:t>
            </w:r>
          </w:p>
        </w:tc>
        <w:tc>
          <w:tcPr>
            <w:tcW w:w="1134" w:type="dxa"/>
          </w:tcPr>
          <w:p w:rsidR="009E02FD" w:rsidRPr="00E31A60" w:rsidRDefault="009E02FD" w:rsidP="00FB1011">
            <w:pPr>
              <w:jc w:val="center"/>
              <w:rPr>
                <w:rFonts w:asciiTheme="minorHAnsi" w:hAnsiTheme="minorHAnsi"/>
                <w:sz w:val="22"/>
                <w:szCs w:val="22"/>
              </w:rPr>
            </w:pPr>
            <w:r w:rsidRPr="00E31A60">
              <w:rPr>
                <w:rFonts w:asciiTheme="minorHAnsi" w:hAnsiTheme="minorHAnsi"/>
                <w:sz w:val="22"/>
                <w:szCs w:val="22"/>
              </w:rPr>
              <w:t>A</w:t>
            </w:r>
          </w:p>
          <w:p w:rsidR="009E02FD" w:rsidRPr="00E31A60" w:rsidRDefault="009E02FD" w:rsidP="00FB1011">
            <w:pPr>
              <w:jc w:val="center"/>
              <w:rPr>
                <w:rFonts w:asciiTheme="minorHAnsi" w:hAnsiTheme="minorHAnsi"/>
                <w:sz w:val="22"/>
                <w:szCs w:val="22"/>
              </w:rPr>
            </w:pPr>
          </w:p>
        </w:tc>
        <w:tc>
          <w:tcPr>
            <w:tcW w:w="1559" w:type="dxa"/>
          </w:tcPr>
          <w:p w:rsidR="009E02FD" w:rsidRPr="00E31A60" w:rsidRDefault="009E02FD" w:rsidP="00FB1011">
            <w:pPr>
              <w:jc w:val="right"/>
              <w:rPr>
                <w:rFonts w:asciiTheme="minorHAnsi" w:hAnsiTheme="minorHAnsi"/>
                <w:sz w:val="22"/>
                <w:szCs w:val="22"/>
              </w:rPr>
            </w:pPr>
            <w:r w:rsidRPr="00E31A60">
              <w:rPr>
                <w:rFonts w:asciiTheme="minorHAnsi" w:hAnsiTheme="minorHAnsi"/>
                <w:sz w:val="22"/>
                <w:szCs w:val="22"/>
              </w:rPr>
              <w:t>900,000</w:t>
            </w:r>
          </w:p>
        </w:tc>
      </w:tr>
      <w:tr w:rsidR="009E02FD" w:rsidRPr="000A0771" w:rsidTr="00E31A60">
        <w:tc>
          <w:tcPr>
            <w:tcW w:w="6521" w:type="dxa"/>
          </w:tcPr>
          <w:p w:rsidR="009E02FD" w:rsidRPr="00E31A60" w:rsidRDefault="009E02FD" w:rsidP="00FB1011">
            <w:pPr>
              <w:tabs>
                <w:tab w:val="left" w:pos="601"/>
              </w:tabs>
              <w:ind w:left="601" w:right="-106" w:hanging="425"/>
              <w:rPr>
                <w:rFonts w:asciiTheme="minorHAnsi" w:hAnsiTheme="minorHAnsi"/>
                <w:sz w:val="22"/>
                <w:szCs w:val="22"/>
              </w:rPr>
            </w:pPr>
            <w:r w:rsidRPr="00E31A60">
              <w:rPr>
                <w:rFonts w:asciiTheme="minorHAnsi" w:hAnsiTheme="minorHAnsi"/>
                <w:sz w:val="22"/>
                <w:szCs w:val="22"/>
              </w:rPr>
              <w:t xml:space="preserve">2. </w:t>
            </w:r>
            <w:r w:rsidRPr="00E31A60">
              <w:rPr>
                <w:rFonts w:asciiTheme="minorHAnsi" w:hAnsiTheme="minorHAnsi"/>
                <w:sz w:val="22"/>
                <w:szCs w:val="22"/>
              </w:rPr>
              <w:tab/>
              <w:t>Ramsar Advisory Missions for Parties requiring assistance</w:t>
            </w:r>
          </w:p>
        </w:tc>
        <w:tc>
          <w:tcPr>
            <w:tcW w:w="1134" w:type="dxa"/>
          </w:tcPr>
          <w:p w:rsidR="009E02FD" w:rsidRPr="00E31A60" w:rsidRDefault="009E02FD" w:rsidP="00FB1011">
            <w:pPr>
              <w:jc w:val="center"/>
              <w:rPr>
                <w:rFonts w:asciiTheme="minorHAnsi" w:hAnsiTheme="minorHAnsi"/>
                <w:sz w:val="22"/>
                <w:szCs w:val="22"/>
              </w:rPr>
            </w:pPr>
            <w:r w:rsidRPr="00E31A60">
              <w:rPr>
                <w:rFonts w:asciiTheme="minorHAnsi" w:hAnsiTheme="minorHAnsi"/>
                <w:sz w:val="22"/>
                <w:szCs w:val="22"/>
              </w:rPr>
              <w:t>B</w:t>
            </w:r>
          </w:p>
        </w:tc>
        <w:tc>
          <w:tcPr>
            <w:tcW w:w="1559" w:type="dxa"/>
          </w:tcPr>
          <w:p w:rsidR="009E02FD" w:rsidRPr="00E31A60" w:rsidRDefault="009E02FD" w:rsidP="00FB1011">
            <w:pPr>
              <w:jc w:val="right"/>
              <w:rPr>
                <w:rFonts w:asciiTheme="minorHAnsi" w:hAnsiTheme="minorHAnsi"/>
                <w:sz w:val="22"/>
                <w:szCs w:val="22"/>
              </w:rPr>
            </w:pPr>
            <w:r w:rsidRPr="00E31A60">
              <w:rPr>
                <w:rFonts w:asciiTheme="minorHAnsi" w:hAnsiTheme="minorHAnsi"/>
                <w:sz w:val="22"/>
                <w:szCs w:val="22"/>
              </w:rPr>
              <w:t>500,000</w:t>
            </w:r>
          </w:p>
        </w:tc>
      </w:tr>
      <w:tr w:rsidR="009E02FD" w:rsidRPr="000A0771" w:rsidTr="00E31A60">
        <w:tc>
          <w:tcPr>
            <w:tcW w:w="6521" w:type="dxa"/>
          </w:tcPr>
          <w:p w:rsidR="009E02FD" w:rsidRPr="00E31A60" w:rsidRDefault="009E02FD" w:rsidP="00FB1011">
            <w:pPr>
              <w:tabs>
                <w:tab w:val="left" w:pos="601"/>
              </w:tabs>
              <w:ind w:left="601" w:right="-106" w:hanging="425"/>
              <w:rPr>
                <w:rFonts w:asciiTheme="minorHAnsi" w:hAnsiTheme="minorHAnsi"/>
                <w:sz w:val="22"/>
                <w:szCs w:val="22"/>
              </w:rPr>
            </w:pPr>
            <w:r w:rsidRPr="00E31A60">
              <w:rPr>
                <w:rFonts w:asciiTheme="minorHAnsi" w:hAnsiTheme="minorHAnsi"/>
                <w:sz w:val="22"/>
                <w:szCs w:val="22"/>
              </w:rPr>
              <w:t xml:space="preserve">3. </w:t>
            </w:r>
            <w:r w:rsidRPr="00E31A60">
              <w:rPr>
                <w:rFonts w:asciiTheme="minorHAnsi" w:hAnsiTheme="minorHAnsi"/>
                <w:sz w:val="22"/>
                <w:szCs w:val="22"/>
              </w:rPr>
              <w:tab/>
              <w:t>Support for Global Partnership for Wetland Restoration with programme funds released for focussed project support</w:t>
            </w:r>
            <w:r w:rsidR="00F10137" w:rsidRPr="00E31A60">
              <w:rPr>
                <w:rFonts w:asciiTheme="minorHAnsi" w:hAnsiTheme="minorHAnsi"/>
                <w:sz w:val="22"/>
                <w:szCs w:val="22"/>
              </w:rPr>
              <w:t xml:space="preserve"> </w:t>
            </w:r>
            <w:r w:rsidRPr="00E31A60">
              <w:rPr>
                <w:rFonts w:asciiTheme="minorHAnsi" w:hAnsiTheme="minorHAnsi"/>
                <w:sz w:val="22"/>
                <w:szCs w:val="22"/>
              </w:rPr>
              <w:t>in line with SP4, objectives, partners and donor support</w:t>
            </w:r>
          </w:p>
        </w:tc>
        <w:tc>
          <w:tcPr>
            <w:tcW w:w="1134" w:type="dxa"/>
          </w:tcPr>
          <w:p w:rsidR="009E02FD" w:rsidRPr="00E31A60" w:rsidRDefault="009E02FD" w:rsidP="00FB1011">
            <w:pPr>
              <w:jc w:val="center"/>
              <w:rPr>
                <w:rFonts w:asciiTheme="minorHAnsi" w:hAnsiTheme="minorHAnsi"/>
                <w:sz w:val="22"/>
                <w:szCs w:val="22"/>
              </w:rPr>
            </w:pPr>
            <w:r w:rsidRPr="00E31A60">
              <w:rPr>
                <w:rFonts w:asciiTheme="minorHAnsi" w:hAnsiTheme="minorHAnsi"/>
                <w:sz w:val="22"/>
                <w:szCs w:val="22"/>
              </w:rPr>
              <w:t>C</w:t>
            </w:r>
          </w:p>
        </w:tc>
        <w:tc>
          <w:tcPr>
            <w:tcW w:w="1559" w:type="dxa"/>
          </w:tcPr>
          <w:p w:rsidR="009E02FD" w:rsidRPr="00E31A60" w:rsidRDefault="009E02FD" w:rsidP="00FB1011">
            <w:pPr>
              <w:jc w:val="right"/>
              <w:rPr>
                <w:rFonts w:asciiTheme="minorHAnsi" w:hAnsiTheme="minorHAnsi"/>
                <w:sz w:val="22"/>
                <w:szCs w:val="22"/>
              </w:rPr>
            </w:pPr>
            <w:r w:rsidRPr="00E31A60">
              <w:rPr>
                <w:rFonts w:asciiTheme="minorHAnsi" w:hAnsiTheme="minorHAnsi"/>
                <w:sz w:val="22"/>
                <w:szCs w:val="22"/>
              </w:rPr>
              <w:t>10,000,000</w:t>
            </w:r>
          </w:p>
        </w:tc>
      </w:tr>
      <w:tr w:rsidR="009E02FD" w:rsidRPr="000A0771" w:rsidTr="00E31A60">
        <w:tc>
          <w:tcPr>
            <w:tcW w:w="6521" w:type="dxa"/>
          </w:tcPr>
          <w:p w:rsidR="009E02FD" w:rsidRPr="00E31A60" w:rsidRDefault="009E02FD" w:rsidP="00FB1011">
            <w:pPr>
              <w:tabs>
                <w:tab w:val="left" w:pos="601"/>
              </w:tabs>
              <w:ind w:left="601" w:right="-106" w:hanging="425"/>
              <w:rPr>
                <w:rFonts w:asciiTheme="minorHAnsi" w:hAnsiTheme="minorHAnsi"/>
                <w:sz w:val="22"/>
                <w:szCs w:val="22"/>
              </w:rPr>
            </w:pPr>
            <w:r w:rsidRPr="00E31A60">
              <w:rPr>
                <w:rFonts w:asciiTheme="minorHAnsi" w:hAnsiTheme="minorHAnsi"/>
                <w:sz w:val="22"/>
                <w:szCs w:val="22"/>
              </w:rPr>
              <w:t xml:space="preserve">4. </w:t>
            </w:r>
            <w:r w:rsidRPr="00E31A60">
              <w:rPr>
                <w:rFonts w:asciiTheme="minorHAnsi" w:hAnsiTheme="minorHAnsi"/>
                <w:sz w:val="22"/>
                <w:szCs w:val="22"/>
              </w:rPr>
              <w:tab/>
              <w:t xml:space="preserve"> Support the introduction of the Arabic language into all aspects of the website, RSIS, media, publications and support for Arabic speaking Parties</w:t>
            </w:r>
          </w:p>
        </w:tc>
        <w:tc>
          <w:tcPr>
            <w:tcW w:w="1134" w:type="dxa"/>
          </w:tcPr>
          <w:p w:rsidR="009E02FD" w:rsidRPr="00E31A60" w:rsidRDefault="009E02FD" w:rsidP="00FB1011">
            <w:pPr>
              <w:jc w:val="center"/>
              <w:rPr>
                <w:rFonts w:asciiTheme="minorHAnsi" w:hAnsiTheme="minorHAnsi"/>
                <w:sz w:val="22"/>
                <w:szCs w:val="22"/>
              </w:rPr>
            </w:pPr>
            <w:r w:rsidRPr="00E31A60">
              <w:rPr>
                <w:rFonts w:asciiTheme="minorHAnsi" w:hAnsiTheme="minorHAnsi"/>
                <w:sz w:val="22"/>
                <w:szCs w:val="22"/>
              </w:rPr>
              <w:t>D</w:t>
            </w:r>
          </w:p>
        </w:tc>
        <w:tc>
          <w:tcPr>
            <w:tcW w:w="1559" w:type="dxa"/>
          </w:tcPr>
          <w:p w:rsidR="009E02FD" w:rsidRPr="00E31A60" w:rsidRDefault="009E02FD" w:rsidP="00FB1011">
            <w:pPr>
              <w:jc w:val="right"/>
              <w:rPr>
                <w:rFonts w:asciiTheme="minorHAnsi" w:hAnsiTheme="minorHAnsi"/>
                <w:sz w:val="22"/>
                <w:szCs w:val="22"/>
              </w:rPr>
            </w:pPr>
            <w:r w:rsidRPr="00E31A60">
              <w:rPr>
                <w:rFonts w:asciiTheme="minorHAnsi" w:hAnsiTheme="minorHAnsi"/>
                <w:sz w:val="22"/>
                <w:szCs w:val="22"/>
              </w:rPr>
              <w:t>1,200,000</w:t>
            </w:r>
          </w:p>
        </w:tc>
      </w:tr>
      <w:tr w:rsidR="009E02FD" w:rsidRPr="000A0771" w:rsidTr="00E31A60">
        <w:trPr>
          <w:trHeight w:val="343"/>
        </w:trPr>
        <w:tc>
          <w:tcPr>
            <w:tcW w:w="6521" w:type="dxa"/>
          </w:tcPr>
          <w:p w:rsidR="009E02FD" w:rsidRPr="00E31A60" w:rsidRDefault="009E02FD" w:rsidP="00FB1011">
            <w:pPr>
              <w:tabs>
                <w:tab w:val="left" w:pos="601"/>
              </w:tabs>
              <w:ind w:left="601" w:right="-106" w:hanging="425"/>
              <w:rPr>
                <w:rFonts w:asciiTheme="minorHAnsi" w:hAnsiTheme="minorHAnsi"/>
                <w:sz w:val="22"/>
                <w:szCs w:val="22"/>
              </w:rPr>
            </w:pPr>
            <w:r w:rsidRPr="00E31A60">
              <w:rPr>
                <w:rFonts w:asciiTheme="minorHAnsi" w:hAnsiTheme="minorHAnsi"/>
                <w:sz w:val="22"/>
                <w:szCs w:val="22"/>
              </w:rPr>
              <w:t xml:space="preserve">5. </w:t>
            </w:r>
            <w:r w:rsidRPr="00E31A60">
              <w:rPr>
                <w:rFonts w:asciiTheme="minorHAnsi" w:hAnsiTheme="minorHAnsi"/>
                <w:sz w:val="22"/>
                <w:szCs w:val="22"/>
              </w:rPr>
              <w:tab/>
              <w:t>Setting up contacts with, and running a virtual network for wetland professionals, aligned with the online portal on capacity building under regional initiatives, to help deliver targeted materials, build capacity, exchange experiences and increase information flow across countries and people</w:t>
            </w:r>
          </w:p>
        </w:tc>
        <w:tc>
          <w:tcPr>
            <w:tcW w:w="1134" w:type="dxa"/>
          </w:tcPr>
          <w:p w:rsidR="009E02FD" w:rsidRPr="00E31A60" w:rsidRDefault="009E02FD" w:rsidP="00FB1011">
            <w:pPr>
              <w:jc w:val="center"/>
              <w:rPr>
                <w:rFonts w:asciiTheme="minorHAnsi" w:hAnsiTheme="minorHAnsi"/>
                <w:sz w:val="22"/>
                <w:szCs w:val="22"/>
              </w:rPr>
            </w:pPr>
            <w:r w:rsidRPr="00E31A60">
              <w:rPr>
                <w:rFonts w:asciiTheme="minorHAnsi" w:hAnsiTheme="minorHAnsi"/>
                <w:sz w:val="22"/>
                <w:szCs w:val="22"/>
              </w:rPr>
              <w:t>E</w:t>
            </w:r>
          </w:p>
        </w:tc>
        <w:tc>
          <w:tcPr>
            <w:tcW w:w="1559" w:type="dxa"/>
          </w:tcPr>
          <w:p w:rsidR="009E02FD" w:rsidRPr="00E31A60" w:rsidRDefault="009E02FD" w:rsidP="00FB1011">
            <w:pPr>
              <w:jc w:val="right"/>
              <w:rPr>
                <w:rFonts w:asciiTheme="minorHAnsi" w:hAnsiTheme="minorHAnsi"/>
                <w:sz w:val="22"/>
                <w:szCs w:val="22"/>
              </w:rPr>
            </w:pPr>
            <w:r w:rsidRPr="00E31A60">
              <w:rPr>
                <w:rFonts w:asciiTheme="minorHAnsi" w:hAnsiTheme="minorHAnsi"/>
                <w:sz w:val="22"/>
                <w:szCs w:val="22"/>
              </w:rPr>
              <w:t>150,000</w:t>
            </w:r>
          </w:p>
        </w:tc>
      </w:tr>
      <w:tr w:rsidR="009E02FD" w:rsidRPr="000A0771" w:rsidTr="00E31A60">
        <w:tc>
          <w:tcPr>
            <w:tcW w:w="6521" w:type="dxa"/>
          </w:tcPr>
          <w:p w:rsidR="009E02FD" w:rsidRPr="00E31A60" w:rsidRDefault="009E02FD" w:rsidP="00FB1011">
            <w:pPr>
              <w:tabs>
                <w:tab w:val="left" w:pos="601"/>
              </w:tabs>
              <w:ind w:left="601" w:right="-106" w:hanging="425"/>
              <w:rPr>
                <w:rFonts w:asciiTheme="minorHAnsi" w:hAnsiTheme="minorHAnsi"/>
                <w:sz w:val="22"/>
                <w:szCs w:val="22"/>
              </w:rPr>
            </w:pPr>
            <w:r w:rsidRPr="00E31A60">
              <w:rPr>
                <w:rFonts w:asciiTheme="minorHAnsi" w:hAnsiTheme="minorHAnsi"/>
                <w:sz w:val="22"/>
                <w:szCs w:val="22"/>
              </w:rPr>
              <w:t xml:space="preserve">6. </w:t>
            </w:r>
            <w:r w:rsidRPr="00E31A60">
              <w:rPr>
                <w:rFonts w:asciiTheme="minorHAnsi" w:hAnsiTheme="minorHAnsi"/>
                <w:sz w:val="22"/>
                <w:szCs w:val="22"/>
              </w:rPr>
              <w:tab/>
              <w:t>Support new STRP programme of work for 2016-2018 with provisions to</w:t>
            </w:r>
            <w:r w:rsidR="00F10137" w:rsidRPr="00E31A60">
              <w:rPr>
                <w:rFonts w:asciiTheme="minorHAnsi" w:hAnsiTheme="minorHAnsi"/>
                <w:sz w:val="22"/>
                <w:szCs w:val="22"/>
              </w:rPr>
              <w:t xml:space="preserve"> </w:t>
            </w:r>
            <w:r w:rsidRPr="00E31A60">
              <w:rPr>
                <w:rFonts w:asciiTheme="minorHAnsi" w:hAnsiTheme="minorHAnsi"/>
                <w:sz w:val="22"/>
                <w:szCs w:val="22"/>
              </w:rPr>
              <w:t>carry out review of process and products from STRP and align to new strategy and</w:t>
            </w:r>
            <w:r w:rsidR="00F10137" w:rsidRPr="00E31A60">
              <w:rPr>
                <w:rFonts w:asciiTheme="minorHAnsi" w:hAnsiTheme="minorHAnsi"/>
                <w:sz w:val="22"/>
                <w:szCs w:val="22"/>
              </w:rPr>
              <w:t xml:space="preserve"> </w:t>
            </w:r>
            <w:r w:rsidRPr="00E31A60">
              <w:rPr>
                <w:rFonts w:asciiTheme="minorHAnsi" w:hAnsiTheme="minorHAnsi"/>
                <w:sz w:val="22"/>
                <w:szCs w:val="22"/>
              </w:rPr>
              <w:t xml:space="preserve">into delivery of tailored technical advice in response to identified needs </w:t>
            </w:r>
          </w:p>
        </w:tc>
        <w:tc>
          <w:tcPr>
            <w:tcW w:w="1134" w:type="dxa"/>
          </w:tcPr>
          <w:p w:rsidR="009E02FD" w:rsidRPr="00E31A60" w:rsidRDefault="009E02FD" w:rsidP="00FB1011">
            <w:pPr>
              <w:jc w:val="center"/>
              <w:rPr>
                <w:rFonts w:asciiTheme="minorHAnsi" w:hAnsiTheme="minorHAnsi"/>
                <w:sz w:val="22"/>
                <w:szCs w:val="22"/>
              </w:rPr>
            </w:pPr>
            <w:r w:rsidRPr="00E31A60">
              <w:rPr>
                <w:rFonts w:asciiTheme="minorHAnsi" w:hAnsiTheme="minorHAnsi"/>
                <w:sz w:val="22"/>
                <w:szCs w:val="22"/>
              </w:rPr>
              <w:t>F</w:t>
            </w:r>
          </w:p>
        </w:tc>
        <w:tc>
          <w:tcPr>
            <w:tcW w:w="1559" w:type="dxa"/>
          </w:tcPr>
          <w:p w:rsidR="009E02FD" w:rsidRPr="00E31A60" w:rsidRDefault="009E02FD" w:rsidP="00FB1011">
            <w:pPr>
              <w:jc w:val="right"/>
              <w:rPr>
                <w:rFonts w:asciiTheme="minorHAnsi" w:hAnsiTheme="minorHAnsi"/>
                <w:sz w:val="22"/>
                <w:szCs w:val="22"/>
              </w:rPr>
            </w:pPr>
            <w:r w:rsidRPr="00E31A60">
              <w:rPr>
                <w:rFonts w:asciiTheme="minorHAnsi" w:hAnsiTheme="minorHAnsi"/>
                <w:sz w:val="22"/>
                <w:szCs w:val="22"/>
              </w:rPr>
              <w:t>150,000</w:t>
            </w:r>
          </w:p>
        </w:tc>
      </w:tr>
      <w:tr w:rsidR="009E02FD" w:rsidRPr="000A0771" w:rsidTr="00E31A60">
        <w:tc>
          <w:tcPr>
            <w:tcW w:w="6521" w:type="dxa"/>
          </w:tcPr>
          <w:p w:rsidR="009E02FD" w:rsidRPr="00E31A60" w:rsidRDefault="009E02FD" w:rsidP="00FB1011">
            <w:pPr>
              <w:tabs>
                <w:tab w:val="left" w:pos="601"/>
              </w:tabs>
              <w:ind w:left="601" w:right="-106" w:hanging="425"/>
              <w:rPr>
                <w:rFonts w:asciiTheme="minorHAnsi" w:hAnsiTheme="minorHAnsi"/>
                <w:sz w:val="22"/>
                <w:szCs w:val="22"/>
              </w:rPr>
            </w:pPr>
            <w:r w:rsidRPr="00E31A60">
              <w:rPr>
                <w:rFonts w:asciiTheme="minorHAnsi" w:hAnsiTheme="minorHAnsi"/>
                <w:sz w:val="22"/>
                <w:szCs w:val="22"/>
              </w:rPr>
              <w:t>7.</w:t>
            </w:r>
            <w:r w:rsidRPr="00E31A60">
              <w:rPr>
                <w:rFonts w:asciiTheme="minorHAnsi" w:hAnsiTheme="minorHAnsi"/>
                <w:sz w:val="22"/>
                <w:szCs w:val="22"/>
              </w:rPr>
              <w:tab/>
              <w:t xml:space="preserve"> Support to Regional Initiative Networks and Centres. Funding for the priority activities.</w:t>
            </w:r>
          </w:p>
        </w:tc>
        <w:tc>
          <w:tcPr>
            <w:tcW w:w="1134" w:type="dxa"/>
          </w:tcPr>
          <w:p w:rsidR="009E02FD" w:rsidRPr="00E31A60" w:rsidRDefault="009E02FD" w:rsidP="00FB1011">
            <w:pPr>
              <w:jc w:val="center"/>
              <w:rPr>
                <w:rFonts w:asciiTheme="minorHAnsi" w:hAnsiTheme="minorHAnsi"/>
                <w:sz w:val="22"/>
                <w:szCs w:val="22"/>
              </w:rPr>
            </w:pPr>
            <w:r w:rsidRPr="00E31A60">
              <w:rPr>
                <w:rFonts w:asciiTheme="minorHAnsi" w:hAnsiTheme="minorHAnsi"/>
                <w:sz w:val="22"/>
                <w:szCs w:val="22"/>
              </w:rPr>
              <w:t>H</w:t>
            </w:r>
          </w:p>
        </w:tc>
        <w:tc>
          <w:tcPr>
            <w:tcW w:w="1559" w:type="dxa"/>
          </w:tcPr>
          <w:p w:rsidR="009E02FD" w:rsidRPr="00E31A60" w:rsidRDefault="009E02FD" w:rsidP="00FB1011">
            <w:pPr>
              <w:jc w:val="right"/>
              <w:rPr>
                <w:rFonts w:asciiTheme="minorHAnsi" w:hAnsiTheme="minorHAnsi"/>
                <w:sz w:val="22"/>
                <w:szCs w:val="22"/>
              </w:rPr>
            </w:pPr>
            <w:r w:rsidRPr="00E31A60">
              <w:rPr>
                <w:rFonts w:asciiTheme="minorHAnsi" w:hAnsiTheme="minorHAnsi"/>
                <w:sz w:val="22"/>
                <w:szCs w:val="22"/>
              </w:rPr>
              <w:t>900,000</w:t>
            </w:r>
          </w:p>
        </w:tc>
      </w:tr>
      <w:tr w:rsidR="009E02FD" w:rsidRPr="000A0771" w:rsidTr="00E31A60">
        <w:tc>
          <w:tcPr>
            <w:tcW w:w="6521" w:type="dxa"/>
          </w:tcPr>
          <w:p w:rsidR="009E02FD" w:rsidRPr="00E31A60" w:rsidRDefault="009E02FD" w:rsidP="00FB1011">
            <w:pPr>
              <w:tabs>
                <w:tab w:val="left" w:pos="601"/>
              </w:tabs>
              <w:ind w:left="601" w:right="-106" w:hanging="425"/>
              <w:rPr>
                <w:rFonts w:asciiTheme="minorHAnsi" w:hAnsiTheme="minorHAnsi"/>
                <w:sz w:val="22"/>
                <w:szCs w:val="22"/>
              </w:rPr>
            </w:pPr>
            <w:r w:rsidRPr="00E31A60">
              <w:rPr>
                <w:rFonts w:asciiTheme="minorHAnsi" w:hAnsiTheme="minorHAnsi"/>
                <w:sz w:val="22"/>
                <w:szCs w:val="22"/>
              </w:rPr>
              <w:t xml:space="preserve">8. </w:t>
            </w:r>
            <w:r w:rsidRPr="00E31A60">
              <w:rPr>
                <w:rFonts w:asciiTheme="minorHAnsi" w:hAnsiTheme="minorHAnsi"/>
                <w:sz w:val="22"/>
                <w:szCs w:val="22"/>
              </w:rPr>
              <w:tab/>
              <w:t>Improving knowledge, earth observation and citizen engagement by support to GlobWetlands, NASA, JAXA and ESA actions</w:t>
            </w:r>
          </w:p>
        </w:tc>
        <w:tc>
          <w:tcPr>
            <w:tcW w:w="1134" w:type="dxa"/>
          </w:tcPr>
          <w:p w:rsidR="009E02FD" w:rsidRPr="00E31A60" w:rsidRDefault="009E02FD" w:rsidP="00FB1011">
            <w:pPr>
              <w:jc w:val="center"/>
              <w:rPr>
                <w:rFonts w:asciiTheme="minorHAnsi" w:hAnsiTheme="minorHAnsi"/>
                <w:sz w:val="22"/>
                <w:szCs w:val="22"/>
              </w:rPr>
            </w:pPr>
            <w:r w:rsidRPr="00E31A60">
              <w:rPr>
                <w:rFonts w:asciiTheme="minorHAnsi" w:hAnsiTheme="minorHAnsi"/>
                <w:sz w:val="22"/>
                <w:szCs w:val="22"/>
              </w:rPr>
              <w:t>G</w:t>
            </w:r>
          </w:p>
        </w:tc>
        <w:tc>
          <w:tcPr>
            <w:tcW w:w="1559" w:type="dxa"/>
          </w:tcPr>
          <w:p w:rsidR="009E02FD" w:rsidRPr="00E31A60" w:rsidRDefault="009E02FD" w:rsidP="00FB1011">
            <w:pPr>
              <w:jc w:val="right"/>
              <w:rPr>
                <w:rFonts w:asciiTheme="minorHAnsi" w:hAnsiTheme="minorHAnsi"/>
                <w:sz w:val="22"/>
                <w:szCs w:val="22"/>
              </w:rPr>
            </w:pPr>
            <w:r w:rsidRPr="00E31A60">
              <w:rPr>
                <w:rFonts w:asciiTheme="minorHAnsi" w:hAnsiTheme="minorHAnsi"/>
                <w:sz w:val="22"/>
                <w:szCs w:val="22"/>
              </w:rPr>
              <w:t>350,000</w:t>
            </w:r>
          </w:p>
        </w:tc>
      </w:tr>
      <w:tr w:rsidR="009E02FD" w:rsidRPr="000A0771" w:rsidTr="00E31A60">
        <w:tc>
          <w:tcPr>
            <w:tcW w:w="6521" w:type="dxa"/>
          </w:tcPr>
          <w:p w:rsidR="009E02FD" w:rsidRPr="00E31A60" w:rsidRDefault="009E02FD" w:rsidP="00FB1011">
            <w:pPr>
              <w:tabs>
                <w:tab w:val="left" w:pos="601"/>
              </w:tabs>
              <w:ind w:left="601" w:right="-106" w:hanging="425"/>
              <w:rPr>
                <w:rFonts w:asciiTheme="minorHAnsi" w:hAnsiTheme="minorHAnsi"/>
                <w:sz w:val="22"/>
                <w:szCs w:val="22"/>
              </w:rPr>
            </w:pPr>
            <w:r w:rsidRPr="00E31A60">
              <w:rPr>
                <w:rFonts w:asciiTheme="minorHAnsi" w:hAnsiTheme="minorHAnsi"/>
                <w:sz w:val="22"/>
                <w:szCs w:val="22"/>
              </w:rPr>
              <w:t>9.</w:t>
            </w:r>
            <w:r w:rsidRPr="00E31A60">
              <w:rPr>
                <w:rFonts w:asciiTheme="minorHAnsi" w:hAnsiTheme="minorHAnsi"/>
                <w:sz w:val="22"/>
                <w:szCs w:val="22"/>
              </w:rPr>
              <w:tab/>
              <w:t xml:space="preserve">Support the new programme of work on Wetlands, Culture and Livelihoods with co finance on MAVA investments </w:t>
            </w:r>
          </w:p>
        </w:tc>
        <w:tc>
          <w:tcPr>
            <w:tcW w:w="1134" w:type="dxa"/>
          </w:tcPr>
          <w:p w:rsidR="009E02FD" w:rsidRPr="00E31A60" w:rsidRDefault="009E02FD" w:rsidP="00FB1011">
            <w:pPr>
              <w:jc w:val="center"/>
              <w:rPr>
                <w:rFonts w:asciiTheme="minorHAnsi" w:hAnsiTheme="minorHAnsi"/>
                <w:sz w:val="22"/>
                <w:szCs w:val="22"/>
              </w:rPr>
            </w:pPr>
            <w:r w:rsidRPr="00E31A60">
              <w:rPr>
                <w:rFonts w:asciiTheme="minorHAnsi" w:hAnsiTheme="minorHAnsi"/>
                <w:sz w:val="22"/>
                <w:szCs w:val="22"/>
              </w:rPr>
              <w:t>I</w:t>
            </w:r>
          </w:p>
        </w:tc>
        <w:tc>
          <w:tcPr>
            <w:tcW w:w="1559" w:type="dxa"/>
          </w:tcPr>
          <w:p w:rsidR="009E02FD" w:rsidRPr="00E31A60" w:rsidRDefault="009E02FD" w:rsidP="00FB1011">
            <w:pPr>
              <w:jc w:val="right"/>
              <w:rPr>
                <w:rFonts w:asciiTheme="minorHAnsi" w:hAnsiTheme="minorHAnsi"/>
                <w:sz w:val="22"/>
                <w:szCs w:val="22"/>
              </w:rPr>
            </w:pPr>
            <w:r w:rsidRPr="00E31A60">
              <w:rPr>
                <w:rFonts w:asciiTheme="minorHAnsi" w:hAnsiTheme="minorHAnsi"/>
                <w:sz w:val="22"/>
                <w:szCs w:val="22"/>
              </w:rPr>
              <w:t>400,000</w:t>
            </w:r>
          </w:p>
        </w:tc>
      </w:tr>
      <w:tr w:rsidR="009E02FD" w:rsidRPr="000A0771" w:rsidTr="00E31A60">
        <w:tc>
          <w:tcPr>
            <w:tcW w:w="6521" w:type="dxa"/>
          </w:tcPr>
          <w:p w:rsidR="009E02FD" w:rsidRPr="00E31A60" w:rsidRDefault="009E02FD" w:rsidP="00FB1011">
            <w:pPr>
              <w:tabs>
                <w:tab w:val="left" w:pos="601"/>
              </w:tabs>
              <w:ind w:left="601" w:right="-106" w:hanging="425"/>
              <w:rPr>
                <w:rFonts w:asciiTheme="minorHAnsi" w:hAnsiTheme="minorHAnsi"/>
                <w:sz w:val="22"/>
                <w:szCs w:val="22"/>
              </w:rPr>
            </w:pPr>
            <w:r w:rsidRPr="00E31A60">
              <w:rPr>
                <w:rFonts w:asciiTheme="minorHAnsi" w:hAnsiTheme="minorHAnsi"/>
                <w:sz w:val="22"/>
                <w:szCs w:val="22"/>
              </w:rPr>
              <w:t xml:space="preserve">10. </w:t>
            </w:r>
            <w:r w:rsidRPr="00E31A60">
              <w:rPr>
                <w:rFonts w:asciiTheme="minorHAnsi" w:hAnsiTheme="minorHAnsi"/>
                <w:sz w:val="22"/>
                <w:szCs w:val="22"/>
              </w:rPr>
              <w:tab/>
              <w:t xml:space="preserve">CHF 0.7 million per annum of resourcing for the Small Grants Funds for protection and wise use of wetlands </w:t>
            </w:r>
          </w:p>
        </w:tc>
        <w:tc>
          <w:tcPr>
            <w:tcW w:w="1134" w:type="dxa"/>
          </w:tcPr>
          <w:p w:rsidR="009E02FD" w:rsidRPr="00E31A60" w:rsidRDefault="009E02FD" w:rsidP="00FB1011">
            <w:pPr>
              <w:jc w:val="center"/>
              <w:rPr>
                <w:rFonts w:asciiTheme="minorHAnsi" w:hAnsiTheme="minorHAnsi"/>
                <w:sz w:val="22"/>
                <w:szCs w:val="22"/>
              </w:rPr>
            </w:pPr>
            <w:r w:rsidRPr="00E31A60">
              <w:rPr>
                <w:rFonts w:asciiTheme="minorHAnsi" w:hAnsiTheme="minorHAnsi"/>
                <w:sz w:val="22"/>
                <w:szCs w:val="22"/>
              </w:rPr>
              <w:t>J</w:t>
            </w:r>
          </w:p>
        </w:tc>
        <w:tc>
          <w:tcPr>
            <w:tcW w:w="1559" w:type="dxa"/>
          </w:tcPr>
          <w:p w:rsidR="009E02FD" w:rsidRPr="00E31A60" w:rsidRDefault="009E02FD" w:rsidP="00FB1011">
            <w:pPr>
              <w:jc w:val="right"/>
              <w:rPr>
                <w:rFonts w:asciiTheme="minorHAnsi" w:hAnsiTheme="minorHAnsi"/>
                <w:sz w:val="22"/>
                <w:szCs w:val="22"/>
              </w:rPr>
            </w:pPr>
            <w:r w:rsidRPr="00E31A60">
              <w:rPr>
                <w:rFonts w:asciiTheme="minorHAnsi" w:hAnsiTheme="minorHAnsi"/>
                <w:sz w:val="22"/>
                <w:szCs w:val="22"/>
              </w:rPr>
              <w:t>2,000,000</w:t>
            </w:r>
          </w:p>
        </w:tc>
      </w:tr>
      <w:tr w:rsidR="009E02FD" w:rsidRPr="000A0771" w:rsidTr="00E31A60">
        <w:trPr>
          <w:trHeight w:val="452"/>
        </w:trPr>
        <w:tc>
          <w:tcPr>
            <w:tcW w:w="6521" w:type="dxa"/>
            <w:vAlign w:val="center"/>
          </w:tcPr>
          <w:p w:rsidR="009E02FD" w:rsidRPr="00E31A60" w:rsidRDefault="009E02FD" w:rsidP="00E31A60">
            <w:pPr>
              <w:tabs>
                <w:tab w:val="left" w:pos="601"/>
              </w:tabs>
              <w:ind w:left="601" w:right="-106"/>
              <w:rPr>
                <w:rFonts w:asciiTheme="minorHAnsi" w:hAnsiTheme="minorHAnsi"/>
                <w:b/>
                <w:sz w:val="22"/>
                <w:szCs w:val="22"/>
              </w:rPr>
            </w:pPr>
            <w:r w:rsidRPr="00E31A60">
              <w:rPr>
                <w:rFonts w:asciiTheme="minorHAnsi" w:hAnsiTheme="minorHAnsi"/>
                <w:b/>
                <w:sz w:val="22"/>
                <w:szCs w:val="22"/>
              </w:rPr>
              <w:t>COP 13 EXPENSES</w:t>
            </w:r>
          </w:p>
        </w:tc>
        <w:tc>
          <w:tcPr>
            <w:tcW w:w="1134" w:type="dxa"/>
          </w:tcPr>
          <w:p w:rsidR="009E02FD" w:rsidRPr="00E31A60" w:rsidRDefault="009E02FD" w:rsidP="00FB1011">
            <w:pPr>
              <w:jc w:val="center"/>
              <w:rPr>
                <w:rFonts w:asciiTheme="minorHAnsi" w:hAnsiTheme="minorHAnsi"/>
                <w:sz w:val="22"/>
                <w:szCs w:val="22"/>
              </w:rPr>
            </w:pPr>
          </w:p>
        </w:tc>
        <w:tc>
          <w:tcPr>
            <w:tcW w:w="1559" w:type="dxa"/>
          </w:tcPr>
          <w:p w:rsidR="009E02FD" w:rsidRPr="00E31A60" w:rsidRDefault="009E02FD" w:rsidP="00FB1011">
            <w:pPr>
              <w:jc w:val="right"/>
              <w:rPr>
                <w:rFonts w:asciiTheme="minorHAnsi" w:hAnsiTheme="minorHAnsi"/>
                <w:sz w:val="22"/>
                <w:szCs w:val="22"/>
              </w:rPr>
            </w:pPr>
          </w:p>
        </w:tc>
      </w:tr>
      <w:tr w:rsidR="009E02FD" w:rsidRPr="000A0771" w:rsidTr="00E31A60">
        <w:tc>
          <w:tcPr>
            <w:tcW w:w="6521" w:type="dxa"/>
          </w:tcPr>
          <w:p w:rsidR="009E02FD" w:rsidRPr="00E31A60" w:rsidRDefault="009E02FD" w:rsidP="00FB1011">
            <w:pPr>
              <w:tabs>
                <w:tab w:val="left" w:pos="601"/>
              </w:tabs>
              <w:ind w:left="601" w:right="-106" w:hanging="425"/>
              <w:rPr>
                <w:rFonts w:asciiTheme="minorHAnsi" w:hAnsiTheme="minorHAnsi"/>
                <w:sz w:val="22"/>
                <w:szCs w:val="22"/>
              </w:rPr>
            </w:pPr>
            <w:r w:rsidRPr="00E31A60">
              <w:rPr>
                <w:rFonts w:asciiTheme="minorHAnsi" w:hAnsiTheme="minorHAnsi"/>
                <w:sz w:val="22"/>
                <w:szCs w:val="22"/>
              </w:rPr>
              <w:t xml:space="preserve">12. </w:t>
            </w:r>
            <w:r w:rsidRPr="00E31A60">
              <w:rPr>
                <w:rFonts w:asciiTheme="minorHAnsi" w:hAnsiTheme="minorHAnsi"/>
                <w:sz w:val="22"/>
                <w:szCs w:val="22"/>
              </w:rPr>
              <w:tab/>
              <w:t>Costs of Full pre-COP regional meetings to support delegates and meeting costs for COP13 preparatory meetings</w:t>
            </w:r>
          </w:p>
        </w:tc>
        <w:tc>
          <w:tcPr>
            <w:tcW w:w="1134" w:type="dxa"/>
          </w:tcPr>
          <w:p w:rsidR="009E02FD" w:rsidRPr="00E31A60" w:rsidRDefault="009E02FD" w:rsidP="00FB1011">
            <w:pPr>
              <w:jc w:val="center"/>
              <w:rPr>
                <w:rFonts w:asciiTheme="minorHAnsi" w:hAnsiTheme="minorHAnsi"/>
                <w:sz w:val="22"/>
                <w:szCs w:val="22"/>
              </w:rPr>
            </w:pPr>
            <w:r w:rsidRPr="00E31A60">
              <w:rPr>
                <w:rFonts w:asciiTheme="minorHAnsi" w:hAnsiTheme="minorHAnsi"/>
                <w:sz w:val="22"/>
                <w:szCs w:val="22"/>
              </w:rPr>
              <w:t>L</w:t>
            </w:r>
          </w:p>
        </w:tc>
        <w:tc>
          <w:tcPr>
            <w:tcW w:w="1559" w:type="dxa"/>
          </w:tcPr>
          <w:p w:rsidR="009E02FD" w:rsidRPr="00E31A60" w:rsidRDefault="009E02FD" w:rsidP="00FB1011">
            <w:pPr>
              <w:jc w:val="right"/>
              <w:rPr>
                <w:rFonts w:asciiTheme="minorHAnsi" w:hAnsiTheme="minorHAnsi"/>
                <w:sz w:val="22"/>
                <w:szCs w:val="22"/>
              </w:rPr>
            </w:pPr>
            <w:r w:rsidRPr="00E31A60">
              <w:rPr>
                <w:rFonts w:asciiTheme="minorHAnsi" w:hAnsiTheme="minorHAnsi"/>
                <w:sz w:val="22"/>
                <w:szCs w:val="22"/>
              </w:rPr>
              <w:t>650,000</w:t>
            </w:r>
          </w:p>
        </w:tc>
      </w:tr>
      <w:tr w:rsidR="009E02FD" w:rsidRPr="000A0771" w:rsidTr="00E31A60">
        <w:tc>
          <w:tcPr>
            <w:tcW w:w="6521" w:type="dxa"/>
          </w:tcPr>
          <w:p w:rsidR="009E02FD" w:rsidRPr="00E31A60" w:rsidRDefault="009E02FD" w:rsidP="00FB1011">
            <w:pPr>
              <w:tabs>
                <w:tab w:val="left" w:pos="601"/>
              </w:tabs>
              <w:ind w:left="601" w:right="-106" w:hanging="425"/>
              <w:rPr>
                <w:rFonts w:asciiTheme="minorHAnsi" w:eastAsia="Times New Roman" w:hAnsiTheme="minorHAnsi" w:cs="Arial"/>
                <w:sz w:val="22"/>
                <w:szCs w:val="22"/>
              </w:rPr>
            </w:pPr>
            <w:r w:rsidRPr="00E31A60">
              <w:rPr>
                <w:rFonts w:asciiTheme="minorHAnsi" w:hAnsiTheme="minorHAnsi"/>
                <w:sz w:val="22"/>
                <w:szCs w:val="22"/>
              </w:rPr>
              <w:t xml:space="preserve">13. </w:t>
            </w:r>
            <w:r w:rsidRPr="00E31A60">
              <w:rPr>
                <w:rFonts w:asciiTheme="minorHAnsi" w:hAnsiTheme="minorHAnsi"/>
                <w:sz w:val="22"/>
                <w:szCs w:val="22"/>
              </w:rPr>
              <w:tab/>
              <w:t>Sponsorship to bring eligible delegates to COP13 in 2018</w:t>
            </w:r>
          </w:p>
        </w:tc>
        <w:tc>
          <w:tcPr>
            <w:tcW w:w="1134" w:type="dxa"/>
          </w:tcPr>
          <w:p w:rsidR="009E02FD" w:rsidRPr="00E31A60" w:rsidRDefault="009E02FD" w:rsidP="00FB1011">
            <w:pPr>
              <w:jc w:val="center"/>
              <w:rPr>
                <w:rFonts w:asciiTheme="minorHAnsi" w:hAnsiTheme="minorHAnsi"/>
                <w:sz w:val="22"/>
                <w:szCs w:val="22"/>
              </w:rPr>
            </w:pPr>
            <w:r w:rsidRPr="00E31A60">
              <w:rPr>
                <w:rFonts w:asciiTheme="minorHAnsi" w:hAnsiTheme="minorHAnsi"/>
                <w:sz w:val="22"/>
                <w:szCs w:val="22"/>
              </w:rPr>
              <w:t>M</w:t>
            </w:r>
          </w:p>
        </w:tc>
        <w:tc>
          <w:tcPr>
            <w:tcW w:w="1559" w:type="dxa"/>
          </w:tcPr>
          <w:p w:rsidR="009E02FD" w:rsidRPr="00E31A60" w:rsidRDefault="009E02FD" w:rsidP="00FB1011">
            <w:pPr>
              <w:jc w:val="right"/>
              <w:rPr>
                <w:rFonts w:asciiTheme="minorHAnsi" w:hAnsiTheme="minorHAnsi"/>
                <w:sz w:val="22"/>
                <w:szCs w:val="22"/>
              </w:rPr>
            </w:pPr>
            <w:r w:rsidRPr="00E31A60">
              <w:rPr>
                <w:rFonts w:asciiTheme="minorHAnsi" w:hAnsiTheme="minorHAnsi"/>
                <w:sz w:val="22"/>
                <w:szCs w:val="22"/>
              </w:rPr>
              <w:t>1,200,000</w:t>
            </w:r>
          </w:p>
        </w:tc>
      </w:tr>
      <w:tr w:rsidR="009E02FD" w:rsidRPr="000A0771" w:rsidTr="00E31A60">
        <w:tc>
          <w:tcPr>
            <w:tcW w:w="6521" w:type="dxa"/>
          </w:tcPr>
          <w:p w:rsidR="009E02FD" w:rsidRPr="00E31A60" w:rsidRDefault="009E02FD" w:rsidP="00FB1011">
            <w:pPr>
              <w:tabs>
                <w:tab w:val="left" w:pos="2064"/>
              </w:tabs>
              <w:ind w:left="567" w:right="-106" w:hanging="567"/>
              <w:rPr>
                <w:rFonts w:asciiTheme="minorHAnsi" w:eastAsia="Times New Roman" w:hAnsiTheme="minorHAnsi" w:cs="Arial"/>
                <w:sz w:val="22"/>
                <w:szCs w:val="22"/>
              </w:rPr>
            </w:pPr>
          </w:p>
        </w:tc>
        <w:tc>
          <w:tcPr>
            <w:tcW w:w="1134" w:type="dxa"/>
          </w:tcPr>
          <w:p w:rsidR="009E02FD" w:rsidRPr="00E31A60" w:rsidRDefault="009E02FD" w:rsidP="00FB1011">
            <w:pPr>
              <w:jc w:val="center"/>
              <w:rPr>
                <w:rFonts w:asciiTheme="minorHAnsi" w:hAnsiTheme="minorHAnsi"/>
                <w:sz w:val="22"/>
                <w:szCs w:val="22"/>
              </w:rPr>
            </w:pPr>
          </w:p>
        </w:tc>
        <w:tc>
          <w:tcPr>
            <w:tcW w:w="1559" w:type="dxa"/>
          </w:tcPr>
          <w:p w:rsidR="009E02FD" w:rsidRPr="00E31A60" w:rsidRDefault="009E02FD" w:rsidP="00FB1011">
            <w:pPr>
              <w:jc w:val="right"/>
              <w:rPr>
                <w:rFonts w:asciiTheme="minorHAnsi" w:hAnsiTheme="minorHAnsi"/>
                <w:sz w:val="22"/>
                <w:szCs w:val="22"/>
              </w:rPr>
            </w:pPr>
          </w:p>
        </w:tc>
      </w:tr>
      <w:tr w:rsidR="009E02FD" w:rsidRPr="000A0771" w:rsidTr="00E31A60">
        <w:tc>
          <w:tcPr>
            <w:tcW w:w="6521" w:type="dxa"/>
          </w:tcPr>
          <w:p w:rsidR="009E02FD" w:rsidRPr="00E31A60" w:rsidRDefault="009E02FD" w:rsidP="00FB1011">
            <w:pPr>
              <w:rPr>
                <w:rFonts w:asciiTheme="minorHAnsi" w:hAnsiTheme="minorHAnsi"/>
                <w:sz w:val="22"/>
                <w:szCs w:val="22"/>
              </w:rPr>
            </w:pPr>
          </w:p>
        </w:tc>
        <w:tc>
          <w:tcPr>
            <w:tcW w:w="1134" w:type="dxa"/>
          </w:tcPr>
          <w:p w:rsidR="009E02FD" w:rsidRPr="00E31A60" w:rsidRDefault="009E02FD" w:rsidP="00FB1011">
            <w:pPr>
              <w:jc w:val="center"/>
              <w:rPr>
                <w:rFonts w:asciiTheme="minorHAnsi" w:hAnsiTheme="minorHAnsi"/>
                <w:sz w:val="22"/>
                <w:szCs w:val="22"/>
              </w:rPr>
            </w:pPr>
            <w:r w:rsidRPr="00E31A60">
              <w:rPr>
                <w:rFonts w:asciiTheme="minorHAnsi" w:hAnsiTheme="minorHAnsi"/>
                <w:sz w:val="22"/>
                <w:szCs w:val="22"/>
              </w:rPr>
              <w:t>CHF</w:t>
            </w:r>
          </w:p>
        </w:tc>
        <w:tc>
          <w:tcPr>
            <w:tcW w:w="1559" w:type="dxa"/>
          </w:tcPr>
          <w:p w:rsidR="009E02FD" w:rsidRPr="00E31A60" w:rsidRDefault="009E02FD" w:rsidP="00FB1011">
            <w:pPr>
              <w:jc w:val="center"/>
              <w:rPr>
                <w:rFonts w:asciiTheme="minorHAnsi" w:hAnsiTheme="minorHAnsi"/>
                <w:sz w:val="22"/>
                <w:szCs w:val="22"/>
              </w:rPr>
            </w:pPr>
            <w:r w:rsidRPr="00E31A60">
              <w:rPr>
                <w:rFonts w:asciiTheme="minorHAnsi" w:hAnsiTheme="minorHAnsi"/>
                <w:sz w:val="22"/>
                <w:szCs w:val="22"/>
              </w:rPr>
              <w:t>18,700,000</w:t>
            </w:r>
          </w:p>
          <w:p w:rsidR="009E02FD" w:rsidRPr="00E31A60" w:rsidRDefault="009E02FD" w:rsidP="00FB1011">
            <w:pPr>
              <w:jc w:val="center"/>
              <w:rPr>
                <w:rFonts w:asciiTheme="minorHAnsi" w:hAnsiTheme="minorHAnsi"/>
                <w:sz w:val="22"/>
                <w:szCs w:val="22"/>
              </w:rPr>
            </w:pPr>
          </w:p>
        </w:tc>
      </w:tr>
    </w:tbl>
    <w:p w:rsidR="00813B7B" w:rsidRPr="00813B7B" w:rsidRDefault="00813B7B" w:rsidP="00FB1011">
      <w:pPr>
        <w:jc w:val="center"/>
        <w:rPr>
          <w:rFonts w:asciiTheme="minorHAnsi" w:eastAsia="Times New Roman" w:hAnsiTheme="minorHAnsi"/>
          <w:b/>
        </w:rPr>
      </w:pPr>
    </w:p>
    <w:sectPr w:rsidR="00813B7B" w:rsidRPr="00813B7B" w:rsidSect="00FF44C7">
      <w:headerReference w:type="default" r:id="rId11"/>
      <w:footerReference w:type="even" r:id="rId12"/>
      <w:footerReference w:type="default" r:id="rId13"/>
      <w:pgSz w:w="11907" w:h="16840" w:code="9"/>
      <w:pgMar w:top="1440" w:right="1440" w:bottom="1440" w:left="1440"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996" w:rsidRDefault="00C10996">
      <w:r>
        <w:separator/>
      </w:r>
    </w:p>
  </w:endnote>
  <w:endnote w:type="continuationSeparator" w:id="0">
    <w:p w:rsidR="00C10996" w:rsidRDefault="00C10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A0" w:rsidRDefault="002526BB" w:rsidP="006F4F21">
    <w:pPr>
      <w:pStyle w:val="Footer"/>
      <w:framePr w:wrap="around" w:vAnchor="text" w:hAnchor="margin" w:xAlign="center" w:y="1"/>
      <w:rPr>
        <w:rStyle w:val="PageNumber"/>
      </w:rPr>
    </w:pPr>
    <w:r>
      <w:rPr>
        <w:rStyle w:val="PageNumber"/>
      </w:rPr>
      <w:fldChar w:fldCharType="begin"/>
    </w:r>
    <w:r w:rsidR="00831FA0">
      <w:rPr>
        <w:rStyle w:val="PageNumber"/>
      </w:rPr>
      <w:instrText xml:space="preserve">PAGE  </w:instrText>
    </w:r>
    <w:r>
      <w:rPr>
        <w:rStyle w:val="PageNumber"/>
      </w:rPr>
      <w:fldChar w:fldCharType="end"/>
    </w:r>
  </w:p>
  <w:p w:rsidR="00831FA0" w:rsidRDefault="00831F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A0" w:rsidRPr="00C001B7" w:rsidRDefault="00831FA0" w:rsidP="00C001B7">
    <w:pPr>
      <w:pStyle w:val="Footer"/>
      <w:tabs>
        <w:tab w:val="clear" w:pos="8640"/>
        <w:tab w:val="right" w:pos="9072"/>
      </w:tabs>
      <w:rPr>
        <w:rFonts w:asciiTheme="minorHAnsi" w:hAnsiTheme="minorHAnsi"/>
        <w:sz w:val="20"/>
        <w:szCs w:val="20"/>
      </w:rPr>
    </w:pPr>
    <w:r w:rsidRPr="00C001B7">
      <w:rPr>
        <w:rFonts w:asciiTheme="minorHAnsi" w:hAnsiTheme="minorHAnsi"/>
        <w:sz w:val="20"/>
        <w:szCs w:val="20"/>
      </w:rPr>
      <w:t>SC48-20</w:t>
    </w:r>
    <w:r w:rsidR="009535EF">
      <w:rPr>
        <w:rFonts w:asciiTheme="minorHAnsi" w:hAnsiTheme="minorHAnsi"/>
        <w:sz w:val="20"/>
        <w:szCs w:val="20"/>
      </w:rPr>
      <w:t xml:space="preserve"> Rev.1</w:t>
    </w:r>
    <w:r w:rsidRPr="00C001B7">
      <w:rPr>
        <w:rFonts w:asciiTheme="minorHAnsi" w:hAnsiTheme="minorHAnsi"/>
        <w:sz w:val="20"/>
        <w:szCs w:val="20"/>
      </w:rPr>
      <w:tab/>
    </w:r>
    <w:r w:rsidRPr="00C001B7">
      <w:rPr>
        <w:rFonts w:asciiTheme="minorHAnsi" w:hAnsiTheme="minorHAnsi"/>
        <w:sz w:val="20"/>
        <w:szCs w:val="20"/>
      </w:rPr>
      <w:tab/>
    </w:r>
    <w:r w:rsidR="002526BB" w:rsidRPr="00C001B7">
      <w:rPr>
        <w:rFonts w:asciiTheme="minorHAnsi" w:hAnsiTheme="minorHAnsi"/>
        <w:sz w:val="20"/>
        <w:szCs w:val="20"/>
      </w:rPr>
      <w:fldChar w:fldCharType="begin"/>
    </w:r>
    <w:r w:rsidRPr="00C001B7">
      <w:rPr>
        <w:rFonts w:asciiTheme="minorHAnsi" w:hAnsiTheme="minorHAnsi"/>
        <w:sz w:val="20"/>
        <w:szCs w:val="20"/>
      </w:rPr>
      <w:instrText xml:space="preserve"> PAGE   \* MERGEFORMAT </w:instrText>
    </w:r>
    <w:r w:rsidR="002526BB" w:rsidRPr="00C001B7">
      <w:rPr>
        <w:rFonts w:asciiTheme="minorHAnsi" w:hAnsiTheme="minorHAnsi"/>
        <w:sz w:val="20"/>
        <w:szCs w:val="20"/>
      </w:rPr>
      <w:fldChar w:fldCharType="separate"/>
    </w:r>
    <w:r w:rsidR="00EF10B3">
      <w:rPr>
        <w:rFonts w:asciiTheme="minorHAnsi" w:hAnsiTheme="minorHAnsi"/>
        <w:noProof/>
        <w:sz w:val="20"/>
        <w:szCs w:val="20"/>
      </w:rPr>
      <w:t>11</w:t>
    </w:r>
    <w:r w:rsidR="002526BB" w:rsidRPr="00C001B7">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996" w:rsidRDefault="00C10996">
      <w:r>
        <w:separator/>
      </w:r>
    </w:p>
  </w:footnote>
  <w:footnote w:type="continuationSeparator" w:id="0">
    <w:p w:rsidR="00C10996" w:rsidRDefault="00C10996">
      <w:r>
        <w:continuationSeparator/>
      </w:r>
    </w:p>
  </w:footnote>
  <w:footnote w:id="1">
    <w:p w:rsidR="00831FA0" w:rsidRPr="00F10137" w:rsidRDefault="00831FA0">
      <w:pPr>
        <w:pStyle w:val="FootnoteText"/>
        <w:rPr>
          <w:rFonts w:asciiTheme="minorHAnsi" w:hAnsiTheme="minorHAnsi"/>
          <w:lang w:val="en-GB"/>
        </w:rPr>
      </w:pPr>
      <w:r w:rsidRPr="00F10137">
        <w:rPr>
          <w:rStyle w:val="FootnoteReference"/>
          <w:rFonts w:asciiTheme="minorHAnsi" w:hAnsiTheme="minorHAnsi"/>
        </w:rPr>
        <w:footnoteRef/>
      </w:r>
      <w:r w:rsidRPr="00F10137">
        <w:rPr>
          <w:rFonts w:asciiTheme="minorHAnsi" w:hAnsiTheme="minorHAnsi"/>
        </w:rPr>
        <w:t xml:space="preserve"> Ramsar Advisory Missions (RAMS) for Parties unable to self-fund their missions as there is increasing need and recognition of the value of the RAMs around the world in all geographies</w:t>
      </w:r>
    </w:p>
  </w:footnote>
  <w:footnote w:id="2">
    <w:p w:rsidR="00831FA0" w:rsidRPr="00F10137" w:rsidRDefault="00831FA0">
      <w:pPr>
        <w:pStyle w:val="FootnoteText"/>
        <w:rPr>
          <w:rFonts w:asciiTheme="minorHAnsi" w:hAnsiTheme="minorHAnsi"/>
        </w:rPr>
      </w:pPr>
      <w:r w:rsidRPr="00F10137">
        <w:rPr>
          <w:rStyle w:val="FootnoteReference"/>
          <w:rFonts w:asciiTheme="minorHAnsi" w:hAnsiTheme="minorHAnsi"/>
        </w:rPr>
        <w:footnoteRef/>
      </w:r>
      <w:r w:rsidRPr="00F10137">
        <w:rPr>
          <w:rFonts w:asciiTheme="minorHAnsi" w:hAnsiTheme="minorHAnsi"/>
        </w:rPr>
        <w:t xml:space="preserve"> Salaries for all staff have remained static since 2011, but incentives are needed to retain staff and reward the highest achievers and this sum could provide merit awards for 5-6 staff members</w:t>
      </w:r>
    </w:p>
  </w:footnote>
  <w:footnote w:id="3">
    <w:p w:rsidR="00831FA0" w:rsidRPr="00F10137" w:rsidRDefault="00831FA0">
      <w:pPr>
        <w:pStyle w:val="FootnoteText"/>
        <w:rPr>
          <w:rFonts w:asciiTheme="minorHAnsi" w:hAnsiTheme="minorHAnsi"/>
        </w:rPr>
      </w:pPr>
      <w:r w:rsidRPr="00F10137">
        <w:rPr>
          <w:rStyle w:val="FootnoteReference"/>
          <w:rFonts w:asciiTheme="minorHAnsi" w:hAnsiTheme="minorHAnsi"/>
        </w:rPr>
        <w:footnoteRef/>
      </w:r>
      <w:r w:rsidRPr="00F10137">
        <w:rPr>
          <w:rFonts w:asciiTheme="minorHAnsi" w:hAnsiTheme="minorHAnsi"/>
        </w:rPr>
        <w:t xml:space="preserve"> IUCN is starting to introduce a training budget for its staff and it is considered that opportunities for development of Ramsar staff should also be opened up. The initial call on this budget would serve to assess demand for all staff, but it is recognized that the amount is relatively low considering that responsible employers are investing 1.0 - 1.5% of staff budget costs for training and development. </w:t>
      </w:r>
    </w:p>
  </w:footnote>
  <w:footnote w:id="4">
    <w:p w:rsidR="00831FA0" w:rsidRPr="00F10137" w:rsidRDefault="00831FA0">
      <w:pPr>
        <w:pStyle w:val="FootnoteText"/>
        <w:rPr>
          <w:rFonts w:asciiTheme="minorHAnsi" w:hAnsiTheme="minorHAnsi"/>
          <w:lang w:val="en-GB"/>
        </w:rPr>
      </w:pPr>
      <w:r w:rsidRPr="00F10137">
        <w:rPr>
          <w:rStyle w:val="FootnoteReference"/>
          <w:rFonts w:asciiTheme="minorHAnsi" w:hAnsiTheme="minorHAnsi"/>
        </w:rPr>
        <w:footnoteRef/>
      </w:r>
      <w:r w:rsidRPr="00F10137">
        <w:rPr>
          <w:rFonts w:asciiTheme="minorHAnsi" w:hAnsiTheme="minorHAnsi"/>
        </w:rPr>
        <w:t xml:space="preserve"> The proposed staff member, under a 4% increase, would be for a Regional Officer (Americas). This would add to the post of Regional Officers for Africa and Oceania that have been agreed previously. The choice to support the Americas responds to the call from the Region and increasing needs of Parties for support and advice and the ever</w:t>
      </w:r>
      <w:r>
        <w:rPr>
          <w:rFonts w:asciiTheme="minorHAnsi" w:hAnsiTheme="minorHAnsi"/>
        </w:rPr>
        <w:t>-</w:t>
      </w:r>
      <w:r w:rsidRPr="00F10137">
        <w:rPr>
          <w:rFonts w:asciiTheme="minorHAnsi" w:hAnsiTheme="minorHAnsi"/>
        </w:rPr>
        <w:t xml:space="preserve">increasing work related to both Ramsar </w:t>
      </w:r>
      <w:r>
        <w:rPr>
          <w:rFonts w:asciiTheme="minorHAnsi" w:hAnsiTheme="minorHAnsi"/>
        </w:rPr>
        <w:t>S</w:t>
      </w:r>
      <w:r w:rsidRPr="00F10137">
        <w:rPr>
          <w:rFonts w:asciiTheme="minorHAnsi" w:hAnsiTheme="minorHAnsi"/>
        </w:rPr>
        <w:t>ites and other wetlands and the needs in relation to the new Strategic Plan. This post will</w:t>
      </w:r>
      <w:r>
        <w:rPr>
          <w:rFonts w:asciiTheme="minorHAnsi" w:hAnsiTheme="minorHAnsi"/>
        </w:rPr>
        <w:t xml:space="preserve">, </w:t>
      </w:r>
      <w:r w:rsidRPr="00F10137">
        <w:rPr>
          <w:rFonts w:asciiTheme="minorHAnsi" w:hAnsiTheme="minorHAnsi"/>
          <w:i/>
        </w:rPr>
        <w:t>inter alia</w:t>
      </w:r>
      <w:r>
        <w:rPr>
          <w:rFonts w:asciiTheme="minorHAnsi" w:hAnsiTheme="minorHAnsi"/>
          <w:i/>
        </w:rPr>
        <w:t>,</w:t>
      </w:r>
      <w:r w:rsidRPr="00F10137">
        <w:rPr>
          <w:rFonts w:asciiTheme="minorHAnsi" w:hAnsiTheme="minorHAnsi"/>
        </w:rPr>
        <w:t xml:space="preserve"> </w:t>
      </w:r>
      <w:r>
        <w:rPr>
          <w:rFonts w:asciiTheme="minorHAnsi" w:hAnsiTheme="minorHAnsi"/>
        </w:rPr>
        <w:t xml:space="preserve">provide </w:t>
      </w:r>
      <w:r w:rsidRPr="00F10137">
        <w:rPr>
          <w:rFonts w:asciiTheme="minorHAnsi" w:hAnsiTheme="minorHAnsi"/>
        </w:rPr>
        <w:t>technical support</w:t>
      </w:r>
      <w:r>
        <w:rPr>
          <w:rFonts w:asciiTheme="minorHAnsi" w:hAnsiTheme="minorHAnsi"/>
        </w:rPr>
        <w:t xml:space="preserve"> to</w:t>
      </w:r>
      <w:r w:rsidRPr="00F10137">
        <w:rPr>
          <w:rFonts w:asciiTheme="minorHAnsi" w:hAnsiTheme="minorHAnsi"/>
        </w:rPr>
        <w:t xml:space="preserve"> Parties in </w:t>
      </w:r>
      <w:r>
        <w:rPr>
          <w:rFonts w:asciiTheme="minorHAnsi" w:hAnsiTheme="minorHAnsi"/>
        </w:rPr>
        <w:t>using and updating the new RSIS</w:t>
      </w:r>
      <w:r w:rsidRPr="00F10137">
        <w:rPr>
          <w:rFonts w:asciiTheme="minorHAnsi" w:hAnsiTheme="minorHAnsi"/>
        </w:rPr>
        <w:t xml:space="preserve"> </w:t>
      </w:r>
      <w:r>
        <w:rPr>
          <w:rFonts w:asciiTheme="minorHAnsi" w:hAnsiTheme="minorHAnsi"/>
        </w:rPr>
        <w:t xml:space="preserve">and in the </w:t>
      </w:r>
      <w:r w:rsidRPr="00F10137">
        <w:rPr>
          <w:rFonts w:asciiTheme="minorHAnsi" w:hAnsiTheme="minorHAnsi"/>
        </w:rPr>
        <w:t>analysis, investigation and resolution of  Art</w:t>
      </w:r>
      <w:r>
        <w:rPr>
          <w:rFonts w:asciiTheme="minorHAnsi" w:hAnsiTheme="minorHAnsi"/>
        </w:rPr>
        <w:t>icle</w:t>
      </w:r>
      <w:r w:rsidRPr="00F10137">
        <w:rPr>
          <w:rFonts w:asciiTheme="minorHAnsi" w:hAnsiTheme="minorHAnsi"/>
        </w:rPr>
        <w:t xml:space="preserve"> 3.2 files, </w:t>
      </w:r>
      <w:r>
        <w:rPr>
          <w:rFonts w:asciiTheme="minorHAnsi" w:hAnsiTheme="minorHAnsi"/>
        </w:rPr>
        <w:t>and assistance</w:t>
      </w:r>
      <w:r w:rsidRPr="00F10137">
        <w:rPr>
          <w:rFonts w:asciiTheme="minorHAnsi" w:hAnsiTheme="minorHAnsi"/>
        </w:rPr>
        <w:t xml:space="preserve"> to make regional initiatives </w:t>
      </w:r>
      <w:r>
        <w:rPr>
          <w:rFonts w:asciiTheme="minorHAnsi" w:hAnsiTheme="minorHAnsi"/>
        </w:rPr>
        <w:t xml:space="preserve">active </w:t>
      </w:r>
      <w:r w:rsidRPr="00F10137">
        <w:rPr>
          <w:rFonts w:asciiTheme="minorHAnsi" w:hAnsiTheme="minorHAnsi"/>
        </w:rPr>
        <w:t>and secure finance for regional and national initiatives</w:t>
      </w:r>
      <w:r w:rsidRPr="00F10137">
        <w:rPr>
          <w:rFonts w:asciiTheme="minorHAnsi" w:hAnsiTheme="minorHAnsi"/>
          <w:i/>
        </w:rPr>
        <w:t>.</w:t>
      </w:r>
    </w:p>
  </w:footnote>
  <w:footnote w:id="5">
    <w:p w:rsidR="00831FA0" w:rsidRPr="00F10137" w:rsidRDefault="00831FA0">
      <w:pPr>
        <w:pStyle w:val="FootnoteText"/>
        <w:rPr>
          <w:rFonts w:asciiTheme="minorHAnsi" w:hAnsiTheme="minorHAnsi"/>
          <w:lang w:val="en-GB"/>
        </w:rPr>
      </w:pPr>
      <w:r w:rsidRPr="00F10137">
        <w:rPr>
          <w:rStyle w:val="FootnoteReference"/>
          <w:rFonts w:asciiTheme="minorHAnsi" w:hAnsiTheme="minorHAnsi"/>
        </w:rPr>
        <w:footnoteRef/>
      </w:r>
      <w:r w:rsidRPr="00F10137">
        <w:rPr>
          <w:rFonts w:asciiTheme="minorHAnsi" w:hAnsiTheme="minorHAnsi"/>
        </w:rPr>
        <w:t xml:space="preserve"> Ramsar Advisory Missions (RAMS) for Parties unable to self-fund their missions as there is increasing need and recognition of the value of the RAMs around the world in all geographies</w:t>
      </w:r>
    </w:p>
  </w:footnote>
  <w:footnote w:id="6">
    <w:p w:rsidR="00831FA0" w:rsidRPr="00F10137" w:rsidRDefault="00831FA0">
      <w:pPr>
        <w:pStyle w:val="FootnoteText"/>
        <w:rPr>
          <w:rFonts w:asciiTheme="minorHAnsi" w:hAnsiTheme="minorHAnsi"/>
          <w:lang w:val="en-GB"/>
        </w:rPr>
      </w:pPr>
      <w:r w:rsidRPr="00F10137">
        <w:rPr>
          <w:rStyle w:val="FootnoteReference"/>
          <w:rFonts w:asciiTheme="minorHAnsi" w:hAnsiTheme="minorHAnsi"/>
        </w:rPr>
        <w:footnoteRef/>
      </w:r>
      <w:r w:rsidRPr="00F10137">
        <w:rPr>
          <w:rFonts w:asciiTheme="minorHAnsi" w:hAnsiTheme="minorHAnsi"/>
        </w:rPr>
        <w:t xml:space="preserve"> Salaries for all staff have remained static since 2011, but incentives are needed to retain staff and reward the highest achievers and this sum could provide merit awards for 5-6 staff members</w:t>
      </w:r>
    </w:p>
  </w:footnote>
  <w:footnote w:id="7">
    <w:p w:rsidR="00831FA0" w:rsidRPr="00F10137" w:rsidRDefault="00831FA0">
      <w:pPr>
        <w:pStyle w:val="FootnoteText"/>
        <w:rPr>
          <w:rFonts w:asciiTheme="minorHAnsi" w:hAnsiTheme="minorHAnsi"/>
          <w:lang w:val="en-GB"/>
        </w:rPr>
      </w:pPr>
      <w:r w:rsidRPr="00F10137">
        <w:rPr>
          <w:rStyle w:val="FootnoteReference"/>
          <w:rFonts w:asciiTheme="minorHAnsi" w:hAnsiTheme="minorHAnsi"/>
        </w:rPr>
        <w:footnoteRef/>
      </w:r>
      <w:r w:rsidRPr="00F10137">
        <w:rPr>
          <w:rFonts w:asciiTheme="minorHAnsi" w:hAnsiTheme="minorHAnsi"/>
        </w:rPr>
        <w:t xml:space="preserve"> IUCN is starting to introduce a training budget for its staff and it is considered that opportunities for development of Ramsar staff should also be opened up. The initial call on this budget would serve to assess demand for all staff, but it is recognized that the amount is relatively low considering that responsible employers are investing 1.0 - 1.5% of staff budget costs for training and development.</w:t>
      </w:r>
    </w:p>
  </w:footnote>
  <w:footnote w:id="8">
    <w:p w:rsidR="00831FA0" w:rsidRPr="00F10137" w:rsidRDefault="00831FA0" w:rsidP="00794895">
      <w:pPr>
        <w:pStyle w:val="FootnoteText"/>
        <w:rPr>
          <w:rFonts w:asciiTheme="minorHAnsi" w:hAnsiTheme="minorHAnsi"/>
          <w:lang w:val="en-GB"/>
        </w:rPr>
      </w:pPr>
      <w:r w:rsidRPr="00F10137">
        <w:rPr>
          <w:rStyle w:val="FootnoteReference"/>
          <w:rFonts w:asciiTheme="minorHAnsi" w:hAnsiTheme="minorHAnsi"/>
        </w:rPr>
        <w:footnoteRef/>
      </w:r>
      <w:r w:rsidRPr="00F10137">
        <w:rPr>
          <w:rFonts w:asciiTheme="minorHAnsi" w:hAnsiTheme="minorHAnsi"/>
        </w:rPr>
        <w:t xml:space="preserve"> The proposed staff member, under a 4% increase, would be for a Regional Officer (Americas). This would add to the post of Regional Officers for Africa and Oceania that have been agreed previously. The choice to support the Americas responds to the call from the Region and increasing needs of Parties for support and advice and the ever increasing work related to both Ramsar sites and other wetlands and the needs in relation to the new Strategic Plan. This post will help to support Parties better in their needs for technical support in using and updating the new RSIS, analysis, investigation and resolution of  Art 3.2 files, help to  make regional initiatives happen and secure finance for regional and national initiatives, </w:t>
      </w:r>
      <w:r w:rsidRPr="00F10137">
        <w:rPr>
          <w:rFonts w:asciiTheme="minorHAnsi" w:hAnsiTheme="minorHAnsi"/>
          <w:i/>
        </w:rPr>
        <w:t>inter alia.</w:t>
      </w:r>
    </w:p>
    <w:p w:rsidR="00831FA0" w:rsidRPr="009E02FD" w:rsidRDefault="00831FA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A0" w:rsidRPr="00861FD7" w:rsidRDefault="00831FA0" w:rsidP="002F381C">
    <w:pPr>
      <w:pStyle w:val="Header"/>
      <w:rPr>
        <w:rStyle w:val="PageNumber"/>
        <w:rFonts w:asciiTheme="minorHAnsi" w:hAnsiTheme="minorHAnsi"/>
      </w:rPr>
    </w:pPr>
  </w:p>
  <w:p w:rsidR="00831FA0" w:rsidRPr="00861FD7" w:rsidRDefault="00831FA0" w:rsidP="002F381C">
    <w:pPr>
      <w:pStyle w:val="Header"/>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25EF6"/>
    <w:multiLevelType w:val="hybridMultilevel"/>
    <w:tmpl w:val="03702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90BB1"/>
    <w:multiLevelType w:val="hybridMultilevel"/>
    <w:tmpl w:val="28DA9A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232E93"/>
    <w:multiLevelType w:val="hybridMultilevel"/>
    <w:tmpl w:val="EFB0F8FC"/>
    <w:lvl w:ilvl="0" w:tplc="58844B6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oNotTrackFormatting/>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
  <w:rsids>
    <w:rsidRoot w:val="00C34133"/>
    <w:rsid w:val="0000098C"/>
    <w:rsid w:val="00002D40"/>
    <w:rsid w:val="0000744C"/>
    <w:rsid w:val="0001135A"/>
    <w:rsid w:val="00012537"/>
    <w:rsid w:val="00012828"/>
    <w:rsid w:val="0001736C"/>
    <w:rsid w:val="00017D06"/>
    <w:rsid w:val="000207D5"/>
    <w:rsid w:val="000211F3"/>
    <w:rsid w:val="00030114"/>
    <w:rsid w:val="000303B9"/>
    <w:rsid w:val="00030BE3"/>
    <w:rsid w:val="00031725"/>
    <w:rsid w:val="00032B16"/>
    <w:rsid w:val="0003309E"/>
    <w:rsid w:val="000331C5"/>
    <w:rsid w:val="00033217"/>
    <w:rsid w:val="000339C6"/>
    <w:rsid w:val="000342B7"/>
    <w:rsid w:val="00036EAE"/>
    <w:rsid w:val="00040BD2"/>
    <w:rsid w:val="000414C7"/>
    <w:rsid w:val="000442FE"/>
    <w:rsid w:val="00045A04"/>
    <w:rsid w:val="00046F1A"/>
    <w:rsid w:val="00047647"/>
    <w:rsid w:val="000528FA"/>
    <w:rsid w:val="00054906"/>
    <w:rsid w:val="00054DA0"/>
    <w:rsid w:val="00062160"/>
    <w:rsid w:val="00063A48"/>
    <w:rsid w:val="00063B3F"/>
    <w:rsid w:val="00064F37"/>
    <w:rsid w:val="000661D8"/>
    <w:rsid w:val="000674C5"/>
    <w:rsid w:val="000709C1"/>
    <w:rsid w:val="000711CC"/>
    <w:rsid w:val="000739BA"/>
    <w:rsid w:val="000755A6"/>
    <w:rsid w:val="00075CC3"/>
    <w:rsid w:val="000763D9"/>
    <w:rsid w:val="00077664"/>
    <w:rsid w:val="00083D79"/>
    <w:rsid w:val="00083F16"/>
    <w:rsid w:val="0008448B"/>
    <w:rsid w:val="00086CAB"/>
    <w:rsid w:val="000876C7"/>
    <w:rsid w:val="0009101A"/>
    <w:rsid w:val="00092F1E"/>
    <w:rsid w:val="00093118"/>
    <w:rsid w:val="0009664B"/>
    <w:rsid w:val="000A0771"/>
    <w:rsid w:val="000A582B"/>
    <w:rsid w:val="000B1686"/>
    <w:rsid w:val="000B1694"/>
    <w:rsid w:val="000B301B"/>
    <w:rsid w:val="000B7A27"/>
    <w:rsid w:val="000C0BB9"/>
    <w:rsid w:val="000C1043"/>
    <w:rsid w:val="000C154E"/>
    <w:rsid w:val="000C2055"/>
    <w:rsid w:val="000C2443"/>
    <w:rsid w:val="000C2B05"/>
    <w:rsid w:val="000C5AD0"/>
    <w:rsid w:val="000C6701"/>
    <w:rsid w:val="000C7A80"/>
    <w:rsid w:val="000D00AA"/>
    <w:rsid w:val="000D0B0F"/>
    <w:rsid w:val="000D1C79"/>
    <w:rsid w:val="000D2D66"/>
    <w:rsid w:val="000D7CF1"/>
    <w:rsid w:val="000D7D6D"/>
    <w:rsid w:val="000E0551"/>
    <w:rsid w:val="000E0C0D"/>
    <w:rsid w:val="000E5D53"/>
    <w:rsid w:val="000E65CA"/>
    <w:rsid w:val="000E6D1F"/>
    <w:rsid w:val="000E6FB7"/>
    <w:rsid w:val="000E7399"/>
    <w:rsid w:val="000E750C"/>
    <w:rsid w:val="000F4187"/>
    <w:rsid w:val="000F608B"/>
    <w:rsid w:val="000F676C"/>
    <w:rsid w:val="000F6B82"/>
    <w:rsid w:val="000F7671"/>
    <w:rsid w:val="001074D5"/>
    <w:rsid w:val="00107792"/>
    <w:rsid w:val="00110D85"/>
    <w:rsid w:val="00111923"/>
    <w:rsid w:val="00112516"/>
    <w:rsid w:val="00112DF4"/>
    <w:rsid w:val="00113F9D"/>
    <w:rsid w:val="00114540"/>
    <w:rsid w:val="001161C4"/>
    <w:rsid w:val="00120CBE"/>
    <w:rsid w:val="00124EF4"/>
    <w:rsid w:val="001250FD"/>
    <w:rsid w:val="00126B45"/>
    <w:rsid w:val="001271AF"/>
    <w:rsid w:val="0012728F"/>
    <w:rsid w:val="00131031"/>
    <w:rsid w:val="001331EB"/>
    <w:rsid w:val="00134599"/>
    <w:rsid w:val="001359F7"/>
    <w:rsid w:val="00136805"/>
    <w:rsid w:val="00137F31"/>
    <w:rsid w:val="0014079B"/>
    <w:rsid w:val="00141718"/>
    <w:rsid w:val="00141C37"/>
    <w:rsid w:val="00142317"/>
    <w:rsid w:val="001425F9"/>
    <w:rsid w:val="00143507"/>
    <w:rsid w:val="001472A8"/>
    <w:rsid w:val="00156778"/>
    <w:rsid w:val="00161AB9"/>
    <w:rsid w:val="00161D05"/>
    <w:rsid w:val="0016270D"/>
    <w:rsid w:val="001633CA"/>
    <w:rsid w:val="00166322"/>
    <w:rsid w:val="00167059"/>
    <w:rsid w:val="0017243B"/>
    <w:rsid w:val="00173006"/>
    <w:rsid w:val="0017328C"/>
    <w:rsid w:val="00173B97"/>
    <w:rsid w:val="00174527"/>
    <w:rsid w:val="00174AFC"/>
    <w:rsid w:val="00175007"/>
    <w:rsid w:val="001760C1"/>
    <w:rsid w:val="001778C4"/>
    <w:rsid w:val="001805A0"/>
    <w:rsid w:val="00181C11"/>
    <w:rsid w:val="00182333"/>
    <w:rsid w:val="00184A0A"/>
    <w:rsid w:val="00185FD4"/>
    <w:rsid w:val="00191760"/>
    <w:rsid w:val="00192290"/>
    <w:rsid w:val="00196B36"/>
    <w:rsid w:val="001A1B45"/>
    <w:rsid w:val="001A226C"/>
    <w:rsid w:val="001A2FE3"/>
    <w:rsid w:val="001A4CEC"/>
    <w:rsid w:val="001A6FDE"/>
    <w:rsid w:val="001A766E"/>
    <w:rsid w:val="001B0ECF"/>
    <w:rsid w:val="001B3677"/>
    <w:rsid w:val="001C005C"/>
    <w:rsid w:val="001C2B94"/>
    <w:rsid w:val="001C2EA9"/>
    <w:rsid w:val="001C3A58"/>
    <w:rsid w:val="001C5192"/>
    <w:rsid w:val="001C6804"/>
    <w:rsid w:val="001C7F6C"/>
    <w:rsid w:val="001D1B0C"/>
    <w:rsid w:val="001D48D7"/>
    <w:rsid w:val="001D6BB5"/>
    <w:rsid w:val="001D7463"/>
    <w:rsid w:val="001E26CB"/>
    <w:rsid w:val="001E2B38"/>
    <w:rsid w:val="001E2EC7"/>
    <w:rsid w:val="001E5DBE"/>
    <w:rsid w:val="001F0DEF"/>
    <w:rsid w:val="001F1273"/>
    <w:rsid w:val="001F2842"/>
    <w:rsid w:val="001F2B24"/>
    <w:rsid w:val="001F3D66"/>
    <w:rsid w:val="001F40E1"/>
    <w:rsid w:val="001F717F"/>
    <w:rsid w:val="001F7D0B"/>
    <w:rsid w:val="00207B29"/>
    <w:rsid w:val="00211897"/>
    <w:rsid w:val="00211BF6"/>
    <w:rsid w:val="002155E2"/>
    <w:rsid w:val="00216085"/>
    <w:rsid w:val="00216D43"/>
    <w:rsid w:val="00224108"/>
    <w:rsid w:val="002250C9"/>
    <w:rsid w:val="0022628D"/>
    <w:rsid w:val="0022651B"/>
    <w:rsid w:val="002341A6"/>
    <w:rsid w:val="00241724"/>
    <w:rsid w:val="00241F7D"/>
    <w:rsid w:val="00243E6C"/>
    <w:rsid w:val="002466F5"/>
    <w:rsid w:val="00250633"/>
    <w:rsid w:val="00250796"/>
    <w:rsid w:val="0025252F"/>
    <w:rsid w:val="002526BB"/>
    <w:rsid w:val="00253966"/>
    <w:rsid w:val="00255BDF"/>
    <w:rsid w:val="00261B71"/>
    <w:rsid w:val="00263025"/>
    <w:rsid w:val="00263953"/>
    <w:rsid w:val="00264C44"/>
    <w:rsid w:val="0026560A"/>
    <w:rsid w:val="00271D0E"/>
    <w:rsid w:val="00272633"/>
    <w:rsid w:val="00274132"/>
    <w:rsid w:val="00275C85"/>
    <w:rsid w:val="00276C10"/>
    <w:rsid w:val="00283A46"/>
    <w:rsid w:val="00286F83"/>
    <w:rsid w:val="0029259A"/>
    <w:rsid w:val="00292E80"/>
    <w:rsid w:val="00296294"/>
    <w:rsid w:val="00297427"/>
    <w:rsid w:val="002A4581"/>
    <w:rsid w:val="002A50F3"/>
    <w:rsid w:val="002B09C4"/>
    <w:rsid w:val="002B25E3"/>
    <w:rsid w:val="002B3403"/>
    <w:rsid w:val="002B491E"/>
    <w:rsid w:val="002B5735"/>
    <w:rsid w:val="002B7188"/>
    <w:rsid w:val="002C0090"/>
    <w:rsid w:val="002C0F8B"/>
    <w:rsid w:val="002C180A"/>
    <w:rsid w:val="002C58C3"/>
    <w:rsid w:val="002C7FA7"/>
    <w:rsid w:val="002D0EA1"/>
    <w:rsid w:val="002D0F06"/>
    <w:rsid w:val="002D51F4"/>
    <w:rsid w:val="002D76C0"/>
    <w:rsid w:val="002E1B28"/>
    <w:rsid w:val="002E57AE"/>
    <w:rsid w:val="002E6000"/>
    <w:rsid w:val="002F0512"/>
    <w:rsid w:val="002F381C"/>
    <w:rsid w:val="003007B2"/>
    <w:rsid w:val="00300F31"/>
    <w:rsid w:val="00302314"/>
    <w:rsid w:val="003023E7"/>
    <w:rsid w:val="00302FD9"/>
    <w:rsid w:val="00306845"/>
    <w:rsid w:val="00306DB4"/>
    <w:rsid w:val="003112A8"/>
    <w:rsid w:val="00313A78"/>
    <w:rsid w:val="00315578"/>
    <w:rsid w:val="00315B41"/>
    <w:rsid w:val="00320407"/>
    <w:rsid w:val="00321781"/>
    <w:rsid w:val="00322084"/>
    <w:rsid w:val="00322996"/>
    <w:rsid w:val="00323AE0"/>
    <w:rsid w:val="00324885"/>
    <w:rsid w:val="0032644F"/>
    <w:rsid w:val="00331EB8"/>
    <w:rsid w:val="003357A9"/>
    <w:rsid w:val="00342946"/>
    <w:rsid w:val="003441C2"/>
    <w:rsid w:val="0034429D"/>
    <w:rsid w:val="00345053"/>
    <w:rsid w:val="003505DE"/>
    <w:rsid w:val="003538C2"/>
    <w:rsid w:val="0035470A"/>
    <w:rsid w:val="0035655B"/>
    <w:rsid w:val="0036059A"/>
    <w:rsid w:val="0036661A"/>
    <w:rsid w:val="00366E93"/>
    <w:rsid w:val="0036720F"/>
    <w:rsid w:val="0037146E"/>
    <w:rsid w:val="0037555D"/>
    <w:rsid w:val="003800FC"/>
    <w:rsid w:val="00380503"/>
    <w:rsid w:val="00383172"/>
    <w:rsid w:val="00385CA2"/>
    <w:rsid w:val="00386106"/>
    <w:rsid w:val="00386188"/>
    <w:rsid w:val="00390178"/>
    <w:rsid w:val="00390E5C"/>
    <w:rsid w:val="003914B6"/>
    <w:rsid w:val="003916FC"/>
    <w:rsid w:val="00394D25"/>
    <w:rsid w:val="00395DD1"/>
    <w:rsid w:val="003A1651"/>
    <w:rsid w:val="003A1E0A"/>
    <w:rsid w:val="003A27C5"/>
    <w:rsid w:val="003A361B"/>
    <w:rsid w:val="003A6FAE"/>
    <w:rsid w:val="003A7F44"/>
    <w:rsid w:val="003B0569"/>
    <w:rsid w:val="003B0786"/>
    <w:rsid w:val="003B1AEA"/>
    <w:rsid w:val="003B396A"/>
    <w:rsid w:val="003B5DEF"/>
    <w:rsid w:val="003B7523"/>
    <w:rsid w:val="003C10E6"/>
    <w:rsid w:val="003C13D3"/>
    <w:rsid w:val="003C2236"/>
    <w:rsid w:val="003C349D"/>
    <w:rsid w:val="003C371B"/>
    <w:rsid w:val="003C4110"/>
    <w:rsid w:val="003C4198"/>
    <w:rsid w:val="003C6412"/>
    <w:rsid w:val="003D655A"/>
    <w:rsid w:val="003E0E35"/>
    <w:rsid w:val="003E3F9B"/>
    <w:rsid w:val="003E41CB"/>
    <w:rsid w:val="003F01C9"/>
    <w:rsid w:val="003F0B30"/>
    <w:rsid w:val="003F20E9"/>
    <w:rsid w:val="003F2534"/>
    <w:rsid w:val="003F6132"/>
    <w:rsid w:val="00403B3A"/>
    <w:rsid w:val="00404E09"/>
    <w:rsid w:val="0040715E"/>
    <w:rsid w:val="0041161D"/>
    <w:rsid w:val="00411BB1"/>
    <w:rsid w:val="00414F10"/>
    <w:rsid w:val="00416DF3"/>
    <w:rsid w:val="00417672"/>
    <w:rsid w:val="00417A93"/>
    <w:rsid w:val="0042642D"/>
    <w:rsid w:val="004267B9"/>
    <w:rsid w:val="004269C5"/>
    <w:rsid w:val="00426B21"/>
    <w:rsid w:val="00431E2F"/>
    <w:rsid w:val="00431E8C"/>
    <w:rsid w:val="00432D0F"/>
    <w:rsid w:val="004340A5"/>
    <w:rsid w:val="00436190"/>
    <w:rsid w:val="0044012B"/>
    <w:rsid w:val="00445578"/>
    <w:rsid w:val="004501BA"/>
    <w:rsid w:val="00451878"/>
    <w:rsid w:val="00454DFF"/>
    <w:rsid w:val="0045519B"/>
    <w:rsid w:val="00455E06"/>
    <w:rsid w:val="004570C6"/>
    <w:rsid w:val="004574CD"/>
    <w:rsid w:val="00457DCE"/>
    <w:rsid w:val="00461047"/>
    <w:rsid w:val="0046176D"/>
    <w:rsid w:val="0046200F"/>
    <w:rsid w:val="00462F28"/>
    <w:rsid w:val="004634DB"/>
    <w:rsid w:val="00465482"/>
    <w:rsid w:val="004728D6"/>
    <w:rsid w:val="004729B9"/>
    <w:rsid w:val="004732C1"/>
    <w:rsid w:val="00474B87"/>
    <w:rsid w:val="00480719"/>
    <w:rsid w:val="00480F48"/>
    <w:rsid w:val="004810F2"/>
    <w:rsid w:val="0048316A"/>
    <w:rsid w:val="00483AB6"/>
    <w:rsid w:val="004848CF"/>
    <w:rsid w:val="00485219"/>
    <w:rsid w:val="004868DD"/>
    <w:rsid w:val="004908A3"/>
    <w:rsid w:val="0049618E"/>
    <w:rsid w:val="004966A1"/>
    <w:rsid w:val="00497740"/>
    <w:rsid w:val="004A1B26"/>
    <w:rsid w:val="004A6ABB"/>
    <w:rsid w:val="004A70CD"/>
    <w:rsid w:val="004B3903"/>
    <w:rsid w:val="004B5D6F"/>
    <w:rsid w:val="004B6F5D"/>
    <w:rsid w:val="004C1CA2"/>
    <w:rsid w:val="004C2FB4"/>
    <w:rsid w:val="004C54AC"/>
    <w:rsid w:val="004C629F"/>
    <w:rsid w:val="004C6377"/>
    <w:rsid w:val="004C7082"/>
    <w:rsid w:val="004D02D0"/>
    <w:rsid w:val="004D1AED"/>
    <w:rsid w:val="004D3472"/>
    <w:rsid w:val="004E125F"/>
    <w:rsid w:val="004E1EF7"/>
    <w:rsid w:val="004E6693"/>
    <w:rsid w:val="004E7940"/>
    <w:rsid w:val="004E7ABB"/>
    <w:rsid w:val="004E7D07"/>
    <w:rsid w:val="004F087A"/>
    <w:rsid w:val="004F0AD5"/>
    <w:rsid w:val="004F2D61"/>
    <w:rsid w:val="004F3121"/>
    <w:rsid w:val="004F3485"/>
    <w:rsid w:val="004F3DCB"/>
    <w:rsid w:val="004F6CD7"/>
    <w:rsid w:val="004F70EF"/>
    <w:rsid w:val="005001A6"/>
    <w:rsid w:val="00500792"/>
    <w:rsid w:val="0050578F"/>
    <w:rsid w:val="00512A47"/>
    <w:rsid w:val="00513B77"/>
    <w:rsid w:val="005154B4"/>
    <w:rsid w:val="0051641E"/>
    <w:rsid w:val="005206D1"/>
    <w:rsid w:val="00521840"/>
    <w:rsid w:val="005244A4"/>
    <w:rsid w:val="00526A47"/>
    <w:rsid w:val="00527C60"/>
    <w:rsid w:val="00532E81"/>
    <w:rsid w:val="00533D9D"/>
    <w:rsid w:val="005356D1"/>
    <w:rsid w:val="005363C2"/>
    <w:rsid w:val="00537103"/>
    <w:rsid w:val="00541A4F"/>
    <w:rsid w:val="005438A1"/>
    <w:rsid w:val="00543CC7"/>
    <w:rsid w:val="005559AB"/>
    <w:rsid w:val="00557BB6"/>
    <w:rsid w:val="00560A8F"/>
    <w:rsid w:val="00563486"/>
    <w:rsid w:val="00563B03"/>
    <w:rsid w:val="005650CB"/>
    <w:rsid w:val="00565391"/>
    <w:rsid w:val="0056687C"/>
    <w:rsid w:val="00566B37"/>
    <w:rsid w:val="00571510"/>
    <w:rsid w:val="00571E47"/>
    <w:rsid w:val="005761AC"/>
    <w:rsid w:val="0057657F"/>
    <w:rsid w:val="005800C1"/>
    <w:rsid w:val="00581A67"/>
    <w:rsid w:val="00584C11"/>
    <w:rsid w:val="00584E29"/>
    <w:rsid w:val="00596137"/>
    <w:rsid w:val="0059696C"/>
    <w:rsid w:val="005975AB"/>
    <w:rsid w:val="005A0C49"/>
    <w:rsid w:val="005A1404"/>
    <w:rsid w:val="005A37CE"/>
    <w:rsid w:val="005A5036"/>
    <w:rsid w:val="005A731D"/>
    <w:rsid w:val="005A7505"/>
    <w:rsid w:val="005A7CD7"/>
    <w:rsid w:val="005B0C30"/>
    <w:rsid w:val="005B274A"/>
    <w:rsid w:val="005B3BED"/>
    <w:rsid w:val="005B6670"/>
    <w:rsid w:val="005C098C"/>
    <w:rsid w:val="005D076B"/>
    <w:rsid w:val="005D21AE"/>
    <w:rsid w:val="005D36C6"/>
    <w:rsid w:val="005D3E21"/>
    <w:rsid w:val="005D46C3"/>
    <w:rsid w:val="005D58E2"/>
    <w:rsid w:val="005D7969"/>
    <w:rsid w:val="005E1D3B"/>
    <w:rsid w:val="005E2717"/>
    <w:rsid w:val="005E4491"/>
    <w:rsid w:val="005E5E89"/>
    <w:rsid w:val="005E784E"/>
    <w:rsid w:val="005F12E7"/>
    <w:rsid w:val="005F5C71"/>
    <w:rsid w:val="005F7929"/>
    <w:rsid w:val="006001D8"/>
    <w:rsid w:val="006011D5"/>
    <w:rsid w:val="00602634"/>
    <w:rsid w:val="00603096"/>
    <w:rsid w:val="00604851"/>
    <w:rsid w:val="00604E00"/>
    <w:rsid w:val="00605F53"/>
    <w:rsid w:val="00606A0E"/>
    <w:rsid w:val="00610EB4"/>
    <w:rsid w:val="006146A9"/>
    <w:rsid w:val="00614AEB"/>
    <w:rsid w:val="00614DB4"/>
    <w:rsid w:val="00621600"/>
    <w:rsid w:val="00622897"/>
    <w:rsid w:val="00624FDE"/>
    <w:rsid w:val="00626641"/>
    <w:rsid w:val="00627B89"/>
    <w:rsid w:val="0063065A"/>
    <w:rsid w:val="00634285"/>
    <w:rsid w:val="0063451C"/>
    <w:rsid w:val="0063664B"/>
    <w:rsid w:val="006427DC"/>
    <w:rsid w:val="00643921"/>
    <w:rsid w:val="006446C6"/>
    <w:rsid w:val="00645507"/>
    <w:rsid w:val="0064748F"/>
    <w:rsid w:val="006479AC"/>
    <w:rsid w:val="00647DF1"/>
    <w:rsid w:val="00652B6A"/>
    <w:rsid w:val="00655B39"/>
    <w:rsid w:val="006601F8"/>
    <w:rsid w:val="00664536"/>
    <w:rsid w:val="0066468C"/>
    <w:rsid w:val="0066562F"/>
    <w:rsid w:val="006661EB"/>
    <w:rsid w:val="006714AC"/>
    <w:rsid w:val="00672EEF"/>
    <w:rsid w:val="00673139"/>
    <w:rsid w:val="006733A4"/>
    <w:rsid w:val="00673514"/>
    <w:rsid w:val="00673834"/>
    <w:rsid w:val="00674391"/>
    <w:rsid w:val="006757DE"/>
    <w:rsid w:val="0067694B"/>
    <w:rsid w:val="00677A1A"/>
    <w:rsid w:val="00684125"/>
    <w:rsid w:val="0068474C"/>
    <w:rsid w:val="00685128"/>
    <w:rsid w:val="00686BA4"/>
    <w:rsid w:val="006870CD"/>
    <w:rsid w:val="006878BF"/>
    <w:rsid w:val="00691FCF"/>
    <w:rsid w:val="00695547"/>
    <w:rsid w:val="00695B85"/>
    <w:rsid w:val="006967CF"/>
    <w:rsid w:val="00696DBE"/>
    <w:rsid w:val="00697EE1"/>
    <w:rsid w:val="006A215D"/>
    <w:rsid w:val="006A2460"/>
    <w:rsid w:val="006A2DCE"/>
    <w:rsid w:val="006A4196"/>
    <w:rsid w:val="006A6727"/>
    <w:rsid w:val="006A70BC"/>
    <w:rsid w:val="006A772A"/>
    <w:rsid w:val="006B35FC"/>
    <w:rsid w:val="006B38AD"/>
    <w:rsid w:val="006B5DFC"/>
    <w:rsid w:val="006B6844"/>
    <w:rsid w:val="006B754C"/>
    <w:rsid w:val="006B7AA8"/>
    <w:rsid w:val="006C1DD8"/>
    <w:rsid w:val="006C2598"/>
    <w:rsid w:val="006C2AF8"/>
    <w:rsid w:val="006C58C9"/>
    <w:rsid w:val="006D11B7"/>
    <w:rsid w:val="006D127C"/>
    <w:rsid w:val="006D14EE"/>
    <w:rsid w:val="006D429C"/>
    <w:rsid w:val="006D65E9"/>
    <w:rsid w:val="006D6C5C"/>
    <w:rsid w:val="006E1099"/>
    <w:rsid w:val="006E1FDC"/>
    <w:rsid w:val="006E3D93"/>
    <w:rsid w:val="006E5898"/>
    <w:rsid w:val="006E673C"/>
    <w:rsid w:val="006E762C"/>
    <w:rsid w:val="006F1F00"/>
    <w:rsid w:val="006F2240"/>
    <w:rsid w:val="006F330F"/>
    <w:rsid w:val="006F463F"/>
    <w:rsid w:val="006F4F21"/>
    <w:rsid w:val="00702061"/>
    <w:rsid w:val="00703115"/>
    <w:rsid w:val="00703BF7"/>
    <w:rsid w:val="00704839"/>
    <w:rsid w:val="00705583"/>
    <w:rsid w:val="00705A29"/>
    <w:rsid w:val="00707A4B"/>
    <w:rsid w:val="00707BD2"/>
    <w:rsid w:val="00710B9B"/>
    <w:rsid w:val="007125C0"/>
    <w:rsid w:val="0071330E"/>
    <w:rsid w:val="00713A27"/>
    <w:rsid w:val="00713E17"/>
    <w:rsid w:val="00715639"/>
    <w:rsid w:val="00722A4C"/>
    <w:rsid w:val="00723E3F"/>
    <w:rsid w:val="00724819"/>
    <w:rsid w:val="0072564A"/>
    <w:rsid w:val="00726981"/>
    <w:rsid w:val="00727664"/>
    <w:rsid w:val="00727F14"/>
    <w:rsid w:val="00731386"/>
    <w:rsid w:val="00732641"/>
    <w:rsid w:val="00733BBF"/>
    <w:rsid w:val="007344D7"/>
    <w:rsid w:val="00734816"/>
    <w:rsid w:val="00736A6C"/>
    <w:rsid w:val="007373F6"/>
    <w:rsid w:val="00740ACD"/>
    <w:rsid w:val="00741BF1"/>
    <w:rsid w:val="0074590E"/>
    <w:rsid w:val="00745E7F"/>
    <w:rsid w:val="007512B3"/>
    <w:rsid w:val="00752E21"/>
    <w:rsid w:val="007530CE"/>
    <w:rsid w:val="007548FB"/>
    <w:rsid w:val="0075746B"/>
    <w:rsid w:val="0076149F"/>
    <w:rsid w:val="007625FF"/>
    <w:rsid w:val="007705EE"/>
    <w:rsid w:val="00774036"/>
    <w:rsid w:val="0077737B"/>
    <w:rsid w:val="0077738F"/>
    <w:rsid w:val="00780586"/>
    <w:rsid w:val="00780865"/>
    <w:rsid w:val="00782ADA"/>
    <w:rsid w:val="00782CED"/>
    <w:rsid w:val="007843E7"/>
    <w:rsid w:val="00784A2D"/>
    <w:rsid w:val="007858FA"/>
    <w:rsid w:val="00787B92"/>
    <w:rsid w:val="00787BEC"/>
    <w:rsid w:val="00790090"/>
    <w:rsid w:val="0079070A"/>
    <w:rsid w:val="007914B9"/>
    <w:rsid w:val="00791A68"/>
    <w:rsid w:val="0079386E"/>
    <w:rsid w:val="00794895"/>
    <w:rsid w:val="007A0C76"/>
    <w:rsid w:val="007A11C4"/>
    <w:rsid w:val="007A1F3D"/>
    <w:rsid w:val="007A2CC1"/>
    <w:rsid w:val="007A37CE"/>
    <w:rsid w:val="007A46E5"/>
    <w:rsid w:val="007A486C"/>
    <w:rsid w:val="007A5332"/>
    <w:rsid w:val="007A6914"/>
    <w:rsid w:val="007A6C6B"/>
    <w:rsid w:val="007B473F"/>
    <w:rsid w:val="007B5D0D"/>
    <w:rsid w:val="007B616C"/>
    <w:rsid w:val="007B7214"/>
    <w:rsid w:val="007B7DCA"/>
    <w:rsid w:val="007C1B29"/>
    <w:rsid w:val="007C289E"/>
    <w:rsid w:val="007C50E4"/>
    <w:rsid w:val="007C5751"/>
    <w:rsid w:val="007D216A"/>
    <w:rsid w:val="007D256F"/>
    <w:rsid w:val="007D3429"/>
    <w:rsid w:val="007D5C29"/>
    <w:rsid w:val="007D7140"/>
    <w:rsid w:val="007E1E5E"/>
    <w:rsid w:val="007E41D4"/>
    <w:rsid w:val="007E4224"/>
    <w:rsid w:val="007E618A"/>
    <w:rsid w:val="007E629A"/>
    <w:rsid w:val="007E6B05"/>
    <w:rsid w:val="007E7884"/>
    <w:rsid w:val="007F1735"/>
    <w:rsid w:val="007F2873"/>
    <w:rsid w:val="007F358E"/>
    <w:rsid w:val="007F37B6"/>
    <w:rsid w:val="007F68FE"/>
    <w:rsid w:val="007F6BFF"/>
    <w:rsid w:val="00804D90"/>
    <w:rsid w:val="00812529"/>
    <w:rsid w:val="008129DE"/>
    <w:rsid w:val="00813315"/>
    <w:rsid w:val="00813B7B"/>
    <w:rsid w:val="00814B04"/>
    <w:rsid w:val="008163B6"/>
    <w:rsid w:val="00816EAC"/>
    <w:rsid w:val="008205D1"/>
    <w:rsid w:val="008215B2"/>
    <w:rsid w:val="0082316D"/>
    <w:rsid w:val="008236DA"/>
    <w:rsid w:val="0082548D"/>
    <w:rsid w:val="00831616"/>
    <w:rsid w:val="00831FA0"/>
    <w:rsid w:val="00832B34"/>
    <w:rsid w:val="00833822"/>
    <w:rsid w:val="00835836"/>
    <w:rsid w:val="00836FFA"/>
    <w:rsid w:val="00840047"/>
    <w:rsid w:val="00840328"/>
    <w:rsid w:val="0084108C"/>
    <w:rsid w:val="0084197D"/>
    <w:rsid w:val="00843DCF"/>
    <w:rsid w:val="008440BE"/>
    <w:rsid w:val="00844D01"/>
    <w:rsid w:val="0085129D"/>
    <w:rsid w:val="00852AD9"/>
    <w:rsid w:val="0085609A"/>
    <w:rsid w:val="00860943"/>
    <w:rsid w:val="00861A80"/>
    <w:rsid w:val="00861AA2"/>
    <w:rsid w:val="00861FD7"/>
    <w:rsid w:val="00863A79"/>
    <w:rsid w:val="00863AEC"/>
    <w:rsid w:val="00863DA6"/>
    <w:rsid w:val="0086507D"/>
    <w:rsid w:val="0086543D"/>
    <w:rsid w:val="00866232"/>
    <w:rsid w:val="00866F1D"/>
    <w:rsid w:val="008705D6"/>
    <w:rsid w:val="008721F6"/>
    <w:rsid w:val="0087272B"/>
    <w:rsid w:val="00873D51"/>
    <w:rsid w:val="008753CD"/>
    <w:rsid w:val="008760CF"/>
    <w:rsid w:val="008765E9"/>
    <w:rsid w:val="0087775E"/>
    <w:rsid w:val="008824C9"/>
    <w:rsid w:val="00883322"/>
    <w:rsid w:val="00884B74"/>
    <w:rsid w:val="0088687B"/>
    <w:rsid w:val="008938BF"/>
    <w:rsid w:val="00893F55"/>
    <w:rsid w:val="008944FA"/>
    <w:rsid w:val="0089471A"/>
    <w:rsid w:val="00897C9F"/>
    <w:rsid w:val="00897EC0"/>
    <w:rsid w:val="008A18AC"/>
    <w:rsid w:val="008A1AE8"/>
    <w:rsid w:val="008A3F44"/>
    <w:rsid w:val="008A77F1"/>
    <w:rsid w:val="008B0AE0"/>
    <w:rsid w:val="008B17E2"/>
    <w:rsid w:val="008B26CE"/>
    <w:rsid w:val="008B40E3"/>
    <w:rsid w:val="008C098D"/>
    <w:rsid w:val="008C1902"/>
    <w:rsid w:val="008C1BE1"/>
    <w:rsid w:val="008C1FFF"/>
    <w:rsid w:val="008C458D"/>
    <w:rsid w:val="008C5863"/>
    <w:rsid w:val="008D4703"/>
    <w:rsid w:val="008D497C"/>
    <w:rsid w:val="008E0508"/>
    <w:rsid w:val="008E101B"/>
    <w:rsid w:val="008E3238"/>
    <w:rsid w:val="008E3400"/>
    <w:rsid w:val="008E47A4"/>
    <w:rsid w:val="008E7C71"/>
    <w:rsid w:val="008F296F"/>
    <w:rsid w:val="008F46AE"/>
    <w:rsid w:val="008F66BD"/>
    <w:rsid w:val="008F6C20"/>
    <w:rsid w:val="008F7B09"/>
    <w:rsid w:val="00900423"/>
    <w:rsid w:val="00900786"/>
    <w:rsid w:val="00903910"/>
    <w:rsid w:val="00904802"/>
    <w:rsid w:val="0090652D"/>
    <w:rsid w:val="00906BF0"/>
    <w:rsid w:val="00907B11"/>
    <w:rsid w:val="00910474"/>
    <w:rsid w:val="009108D9"/>
    <w:rsid w:val="00911718"/>
    <w:rsid w:val="00912CB8"/>
    <w:rsid w:val="00913CD1"/>
    <w:rsid w:val="009144C0"/>
    <w:rsid w:val="00920540"/>
    <w:rsid w:val="00923CE9"/>
    <w:rsid w:val="00925AB6"/>
    <w:rsid w:val="00927834"/>
    <w:rsid w:val="00930043"/>
    <w:rsid w:val="00930505"/>
    <w:rsid w:val="00933ECD"/>
    <w:rsid w:val="009342F7"/>
    <w:rsid w:val="00935361"/>
    <w:rsid w:val="00936BFF"/>
    <w:rsid w:val="009377BE"/>
    <w:rsid w:val="00937ABD"/>
    <w:rsid w:val="0094190E"/>
    <w:rsid w:val="00944692"/>
    <w:rsid w:val="00946EF0"/>
    <w:rsid w:val="009478A8"/>
    <w:rsid w:val="00947ACD"/>
    <w:rsid w:val="00952B18"/>
    <w:rsid w:val="00952F5B"/>
    <w:rsid w:val="009535EF"/>
    <w:rsid w:val="00953DBE"/>
    <w:rsid w:val="00954D9C"/>
    <w:rsid w:val="00954F85"/>
    <w:rsid w:val="0095754C"/>
    <w:rsid w:val="00957A1B"/>
    <w:rsid w:val="00961F4A"/>
    <w:rsid w:val="00963F4F"/>
    <w:rsid w:val="00965B70"/>
    <w:rsid w:val="00967162"/>
    <w:rsid w:val="009674D2"/>
    <w:rsid w:val="00972139"/>
    <w:rsid w:val="00972BF8"/>
    <w:rsid w:val="0097332E"/>
    <w:rsid w:val="00975BAA"/>
    <w:rsid w:val="0098314C"/>
    <w:rsid w:val="009837C1"/>
    <w:rsid w:val="0098442A"/>
    <w:rsid w:val="00986F51"/>
    <w:rsid w:val="0099105E"/>
    <w:rsid w:val="00991F32"/>
    <w:rsid w:val="0099206F"/>
    <w:rsid w:val="009934E3"/>
    <w:rsid w:val="0099372C"/>
    <w:rsid w:val="009A2918"/>
    <w:rsid w:val="009A3502"/>
    <w:rsid w:val="009A55C0"/>
    <w:rsid w:val="009A5E78"/>
    <w:rsid w:val="009A6E4F"/>
    <w:rsid w:val="009B2C63"/>
    <w:rsid w:val="009B3A10"/>
    <w:rsid w:val="009B4BEB"/>
    <w:rsid w:val="009B6EC9"/>
    <w:rsid w:val="009C3C17"/>
    <w:rsid w:val="009C4788"/>
    <w:rsid w:val="009C6966"/>
    <w:rsid w:val="009C7DB0"/>
    <w:rsid w:val="009D09E5"/>
    <w:rsid w:val="009D1153"/>
    <w:rsid w:val="009D2213"/>
    <w:rsid w:val="009D2ABE"/>
    <w:rsid w:val="009E02FD"/>
    <w:rsid w:val="009E337B"/>
    <w:rsid w:val="009E4E32"/>
    <w:rsid w:val="009E6539"/>
    <w:rsid w:val="009E757B"/>
    <w:rsid w:val="009F0C9B"/>
    <w:rsid w:val="009F217F"/>
    <w:rsid w:val="009F39BD"/>
    <w:rsid w:val="009F5AC6"/>
    <w:rsid w:val="009F7F78"/>
    <w:rsid w:val="00A01B39"/>
    <w:rsid w:val="00A0303A"/>
    <w:rsid w:val="00A03D8D"/>
    <w:rsid w:val="00A0452E"/>
    <w:rsid w:val="00A0483E"/>
    <w:rsid w:val="00A0496A"/>
    <w:rsid w:val="00A0635E"/>
    <w:rsid w:val="00A14C8F"/>
    <w:rsid w:val="00A20028"/>
    <w:rsid w:val="00A20784"/>
    <w:rsid w:val="00A2094E"/>
    <w:rsid w:val="00A22651"/>
    <w:rsid w:val="00A23412"/>
    <w:rsid w:val="00A26FC2"/>
    <w:rsid w:val="00A272BC"/>
    <w:rsid w:val="00A30394"/>
    <w:rsid w:val="00A30FA4"/>
    <w:rsid w:val="00A31897"/>
    <w:rsid w:val="00A33D0E"/>
    <w:rsid w:val="00A345E1"/>
    <w:rsid w:val="00A35AEE"/>
    <w:rsid w:val="00A374AF"/>
    <w:rsid w:val="00A37739"/>
    <w:rsid w:val="00A37D74"/>
    <w:rsid w:val="00A4030B"/>
    <w:rsid w:val="00A41B98"/>
    <w:rsid w:val="00A42159"/>
    <w:rsid w:val="00A42BD2"/>
    <w:rsid w:val="00A42CAA"/>
    <w:rsid w:val="00A43BD8"/>
    <w:rsid w:val="00A43C3B"/>
    <w:rsid w:val="00A45B73"/>
    <w:rsid w:val="00A46B32"/>
    <w:rsid w:val="00A476B9"/>
    <w:rsid w:val="00A5053F"/>
    <w:rsid w:val="00A521B5"/>
    <w:rsid w:val="00A5226D"/>
    <w:rsid w:val="00A52270"/>
    <w:rsid w:val="00A52E83"/>
    <w:rsid w:val="00A53FEF"/>
    <w:rsid w:val="00A5450D"/>
    <w:rsid w:val="00A56604"/>
    <w:rsid w:val="00A65A49"/>
    <w:rsid w:val="00A663C7"/>
    <w:rsid w:val="00A66CF8"/>
    <w:rsid w:val="00A7093B"/>
    <w:rsid w:val="00A732F7"/>
    <w:rsid w:val="00A753A3"/>
    <w:rsid w:val="00A776FB"/>
    <w:rsid w:val="00A77C2B"/>
    <w:rsid w:val="00A81083"/>
    <w:rsid w:val="00A8792E"/>
    <w:rsid w:val="00A95F0F"/>
    <w:rsid w:val="00A97B44"/>
    <w:rsid w:val="00AA00C6"/>
    <w:rsid w:val="00AA0D36"/>
    <w:rsid w:val="00AA0EBC"/>
    <w:rsid w:val="00AA0ED6"/>
    <w:rsid w:val="00AA1F7F"/>
    <w:rsid w:val="00AA50C0"/>
    <w:rsid w:val="00AA6FF7"/>
    <w:rsid w:val="00AB5D10"/>
    <w:rsid w:val="00AB729C"/>
    <w:rsid w:val="00AC10CE"/>
    <w:rsid w:val="00AC22D3"/>
    <w:rsid w:val="00AC369B"/>
    <w:rsid w:val="00AC6013"/>
    <w:rsid w:val="00AD10D0"/>
    <w:rsid w:val="00AD308C"/>
    <w:rsid w:val="00AD4D46"/>
    <w:rsid w:val="00AD55D6"/>
    <w:rsid w:val="00AE199E"/>
    <w:rsid w:val="00AE649A"/>
    <w:rsid w:val="00AE67C1"/>
    <w:rsid w:val="00AE79D5"/>
    <w:rsid w:val="00AF3EEA"/>
    <w:rsid w:val="00AF5935"/>
    <w:rsid w:val="00AF6DF2"/>
    <w:rsid w:val="00AF736E"/>
    <w:rsid w:val="00B00594"/>
    <w:rsid w:val="00B007AC"/>
    <w:rsid w:val="00B0100F"/>
    <w:rsid w:val="00B03300"/>
    <w:rsid w:val="00B04E20"/>
    <w:rsid w:val="00B122DF"/>
    <w:rsid w:val="00B16047"/>
    <w:rsid w:val="00B1650F"/>
    <w:rsid w:val="00B215F0"/>
    <w:rsid w:val="00B21B27"/>
    <w:rsid w:val="00B22A52"/>
    <w:rsid w:val="00B23CDF"/>
    <w:rsid w:val="00B24009"/>
    <w:rsid w:val="00B25F33"/>
    <w:rsid w:val="00B27BE9"/>
    <w:rsid w:val="00B30D14"/>
    <w:rsid w:val="00B318F9"/>
    <w:rsid w:val="00B332D8"/>
    <w:rsid w:val="00B3518D"/>
    <w:rsid w:val="00B37ED1"/>
    <w:rsid w:val="00B40165"/>
    <w:rsid w:val="00B40BDF"/>
    <w:rsid w:val="00B41EFC"/>
    <w:rsid w:val="00B42B40"/>
    <w:rsid w:val="00B45215"/>
    <w:rsid w:val="00B46537"/>
    <w:rsid w:val="00B4710A"/>
    <w:rsid w:val="00B50F04"/>
    <w:rsid w:val="00B517CD"/>
    <w:rsid w:val="00B527F0"/>
    <w:rsid w:val="00B53D7B"/>
    <w:rsid w:val="00B54609"/>
    <w:rsid w:val="00B54C86"/>
    <w:rsid w:val="00B554EA"/>
    <w:rsid w:val="00B62E7F"/>
    <w:rsid w:val="00B64A0D"/>
    <w:rsid w:val="00B66E2B"/>
    <w:rsid w:val="00B66E8B"/>
    <w:rsid w:val="00B72E88"/>
    <w:rsid w:val="00B73EA1"/>
    <w:rsid w:val="00B73F2A"/>
    <w:rsid w:val="00B762E2"/>
    <w:rsid w:val="00B806D7"/>
    <w:rsid w:val="00B81CDA"/>
    <w:rsid w:val="00B81EBB"/>
    <w:rsid w:val="00B85035"/>
    <w:rsid w:val="00B85D26"/>
    <w:rsid w:val="00B91093"/>
    <w:rsid w:val="00B9395C"/>
    <w:rsid w:val="00B93BEE"/>
    <w:rsid w:val="00B969C6"/>
    <w:rsid w:val="00B97313"/>
    <w:rsid w:val="00B97DFC"/>
    <w:rsid w:val="00BA023A"/>
    <w:rsid w:val="00BA0712"/>
    <w:rsid w:val="00BA5BAB"/>
    <w:rsid w:val="00BA5D99"/>
    <w:rsid w:val="00BA6559"/>
    <w:rsid w:val="00BB361C"/>
    <w:rsid w:val="00BB4586"/>
    <w:rsid w:val="00BC0A40"/>
    <w:rsid w:val="00BC2CF4"/>
    <w:rsid w:val="00BC3F2A"/>
    <w:rsid w:val="00BC405B"/>
    <w:rsid w:val="00BC45C0"/>
    <w:rsid w:val="00BC5BC2"/>
    <w:rsid w:val="00BD08E0"/>
    <w:rsid w:val="00BD25C0"/>
    <w:rsid w:val="00BD40DE"/>
    <w:rsid w:val="00BD5401"/>
    <w:rsid w:val="00BD6BB2"/>
    <w:rsid w:val="00BD7597"/>
    <w:rsid w:val="00BD7978"/>
    <w:rsid w:val="00BE2F53"/>
    <w:rsid w:val="00BE3A6D"/>
    <w:rsid w:val="00BF1A0D"/>
    <w:rsid w:val="00BF2718"/>
    <w:rsid w:val="00BF633F"/>
    <w:rsid w:val="00BF6D9E"/>
    <w:rsid w:val="00C001B7"/>
    <w:rsid w:val="00C01E16"/>
    <w:rsid w:val="00C02B99"/>
    <w:rsid w:val="00C02C55"/>
    <w:rsid w:val="00C031A9"/>
    <w:rsid w:val="00C10996"/>
    <w:rsid w:val="00C13462"/>
    <w:rsid w:val="00C13F0A"/>
    <w:rsid w:val="00C14A48"/>
    <w:rsid w:val="00C22818"/>
    <w:rsid w:val="00C22A64"/>
    <w:rsid w:val="00C22C92"/>
    <w:rsid w:val="00C243EE"/>
    <w:rsid w:val="00C254AF"/>
    <w:rsid w:val="00C25C40"/>
    <w:rsid w:val="00C25D35"/>
    <w:rsid w:val="00C2601E"/>
    <w:rsid w:val="00C26037"/>
    <w:rsid w:val="00C31ACD"/>
    <w:rsid w:val="00C31DFF"/>
    <w:rsid w:val="00C34133"/>
    <w:rsid w:val="00C34CAA"/>
    <w:rsid w:val="00C362B3"/>
    <w:rsid w:val="00C36EEA"/>
    <w:rsid w:val="00C37BD4"/>
    <w:rsid w:val="00C42145"/>
    <w:rsid w:val="00C43564"/>
    <w:rsid w:val="00C43DF3"/>
    <w:rsid w:val="00C441E7"/>
    <w:rsid w:val="00C46F39"/>
    <w:rsid w:val="00C471F6"/>
    <w:rsid w:val="00C476D2"/>
    <w:rsid w:val="00C50BD3"/>
    <w:rsid w:val="00C52AD1"/>
    <w:rsid w:val="00C53323"/>
    <w:rsid w:val="00C535DB"/>
    <w:rsid w:val="00C6434A"/>
    <w:rsid w:val="00C664B9"/>
    <w:rsid w:val="00C70712"/>
    <w:rsid w:val="00C72DBD"/>
    <w:rsid w:val="00C75621"/>
    <w:rsid w:val="00C80075"/>
    <w:rsid w:val="00C80213"/>
    <w:rsid w:val="00C80BCD"/>
    <w:rsid w:val="00C81294"/>
    <w:rsid w:val="00C825BA"/>
    <w:rsid w:val="00C83193"/>
    <w:rsid w:val="00C83633"/>
    <w:rsid w:val="00C849DB"/>
    <w:rsid w:val="00C902FC"/>
    <w:rsid w:val="00C970CD"/>
    <w:rsid w:val="00C97643"/>
    <w:rsid w:val="00C97F35"/>
    <w:rsid w:val="00CA159D"/>
    <w:rsid w:val="00CA26F6"/>
    <w:rsid w:val="00CA3BAE"/>
    <w:rsid w:val="00CA6781"/>
    <w:rsid w:val="00CA787C"/>
    <w:rsid w:val="00CB0B52"/>
    <w:rsid w:val="00CB13E8"/>
    <w:rsid w:val="00CB18C9"/>
    <w:rsid w:val="00CB2A4F"/>
    <w:rsid w:val="00CB43B8"/>
    <w:rsid w:val="00CB5F8E"/>
    <w:rsid w:val="00CB64C3"/>
    <w:rsid w:val="00CB679B"/>
    <w:rsid w:val="00CB754F"/>
    <w:rsid w:val="00CB7FFA"/>
    <w:rsid w:val="00CC58BC"/>
    <w:rsid w:val="00CC6571"/>
    <w:rsid w:val="00CD3B25"/>
    <w:rsid w:val="00CD428E"/>
    <w:rsid w:val="00CE0797"/>
    <w:rsid w:val="00CE22C5"/>
    <w:rsid w:val="00CE31E7"/>
    <w:rsid w:val="00CE695A"/>
    <w:rsid w:val="00CE69EC"/>
    <w:rsid w:val="00CF2223"/>
    <w:rsid w:val="00CF6C30"/>
    <w:rsid w:val="00CF75E5"/>
    <w:rsid w:val="00CF7DF1"/>
    <w:rsid w:val="00D000F4"/>
    <w:rsid w:val="00D01A42"/>
    <w:rsid w:val="00D03C05"/>
    <w:rsid w:val="00D05ACD"/>
    <w:rsid w:val="00D06377"/>
    <w:rsid w:val="00D064B7"/>
    <w:rsid w:val="00D112F9"/>
    <w:rsid w:val="00D11E00"/>
    <w:rsid w:val="00D1335B"/>
    <w:rsid w:val="00D13C5E"/>
    <w:rsid w:val="00D15998"/>
    <w:rsid w:val="00D167EC"/>
    <w:rsid w:val="00D20E7B"/>
    <w:rsid w:val="00D20FAF"/>
    <w:rsid w:val="00D213E1"/>
    <w:rsid w:val="00D23386"/>
    <w:rsid w:val="00D2642D"/>
    <w:rsid w:val="00D26849"/>
    <w:rsid w:val="00D27C96"/>
    <w:rsid w:val="00D32A21"/>
    <w:rsid w:val="00D34195"/>
    <w:rsid w:val="00D35E7B"/>
    <w:rsid w:val="00D37698"/>
    <w:rsid w:val="00D41361"/>
    <w:rsid w:val="00D42079"/>
    <w:rsid w:val="00D4384A"/>
    <w:rsid w:val="00D43BEB"/>
    <w:rsid w:val="00D459A7"/>
    <w:rsid w:val="00D47A45"/>
    <w:rsid w:val="00D50174"/>
    <w:rsid w:val="00D50759"/>
    <w:rsid w:val="00D523D3"/>
    <w:rsid w:val="00D537C7"/>
    <w:rsid w:val="00D63F69"/>
    <w:rsid w:val="00D65957"/>
    <w:rsid w:val="00D70683"/>
    <w:rsid w:val="00D71026"/>
    <w:rsid w:val="00D72BF5"/>
    <w:rsid w:val="00D75B11"/>
    <w:rsid w:val="00D7665C"/>
    <w:rsid w:val="00D7767A"/>
    <w:rsid w:val="00D776A7"/>
    <w:rsid w:val="00D80F38"/>
    <w:rsid w:val="00D81FB7"/>
    <w:rsid w:val="00D82225"/>
    <w:rsid w:val="00D82697"/>
    <w:rsid w:val="00D84F93"/>
    <w:rsid w:val="00D85386"/>
    <w:rsid w:val="00D85BFE"/>
    <w:rsid w:val="00D85CCF"/>
    <w:rsid w:val="00D86939"/>
    <w:rsid w:val="00D872CB"/>
    <w:rsid w:val="00D915C6"/>
    <w:rsid w:val="00D92EBA"/>
    <w:rsid w:val="00D935DF"/>
    <w:rsid w:val="00D94A62"/>
    <w:rsid w:val="00D95043"/>
    <w:rsid w:val="00D97206"/>
    <w:rsid w:val="00DA392E"/>
    <w:rsid w:val="00DA7CA4"/>
    <w:rsid w:val="00DB16FF"/>
    <w:rsid w:val="00DB2C11"/>
    <w:rsid w:val="00DB354F"/>
    <w:rsid w:val="00DB4EC1"/>
    <w:rsid w:val="00DB4FDE"/>
    <w:rsid w:val="00DB51F0"/>
    <w:rsid w:val="00DB53B7"/>
    <w:rsid w:val="00DB5A68"/>
    <w:rsid w:val="00DC231D"/>
    <w:rsid w:val="00DC2F0C"/>
    <w:rsid w:val="00DC3E53"/>
    <w:rsid w:val="00DC46DA"/>
    <w:rsid w:val="00DC5D52"/>
    <w:rsid w:val="00DC5EB8"/>
    <w:rsid w:val="00DC6168"/>
    <w:rsid w:val="00DC715A"/>
    <w:rsid w:val="00DD0308"/>
    <w:rsid w:val="00DD0A3A"/>
    <w:rsid w:val="00DD3900"/>
    <w:rsid w:val="00DE084D"/>
    <w:rsid w:val="00DE0E6F"/>
    <w:rsid w:val="00DE1715"/>
    <w:rsid w:val="00DE563D"/>
    <w:rsid w:val="00DE6070"/>
    <w:rsid w:val="00DE69BB"/>
    <w:rsid w:val="00DE79BC"/>
    <w:rsid w:val="00DF3EA9"/>
    <w:rsid w:val="00DF52CE"/>
    <w:rsid w:val="00DF66B9"/>
    <w:rsid w:val="00DF6817"/>
    <w:rsid w:val="00DF68B1"/>
    <w:rsid w:val="00E01D86"/>
    <w:rsid w:val="00E02876"/>
    <w:rsid w:val="00E055A2"/>
    <w:rsid w:val="00E0738C"/>
    <w:rsid w:val="00E07DA7"/>
    <w:rsid w:val="00E10BB4"/>
    <w:rsid w:val="00E11150"/>
    <w:rsid w:val="00E11E41"/>
    <w:rsid w:val="00E1245E"/>
    <w:rsid w:val="00E153EF"/>
    <w:rsid w:val="00E15E1B"/>
    <w:rsid w:val="00E24F0D"/>
    <w:rsid w:val="00E25FC7"/>
    <w:rsid w:val="00E26446"/>
    <w:rsid w:val="00E27BEB"/>
    <w:rsid w:val="00E31A60"/>
    <w:rsid w:val="00E3560F"/>
    <w:rsid w:val="00E35F5A"/>
    <w:rsid w:val="00E36334"/>
    <w:rsid w:val="00E42AD3"/>
    <w:rsid w:val="00E44873"/>
    <w:rsid w:val="00E45C25"/>
    <w:rsid w:val="00E50F5E"/>
    <w:rsid w:val="00E5188F"/>
    <w:rsid w:val="00E528E6"/>
    <w:rsid w:val="00E55073"/>
    <w:rsid w:val="00E5571E"/>
    <w:rsid w:val="00E61620"/>
    <w:rsid w:val="00E616A7"/>
    <w:rsid w:val="00E65758"/>
    <w:rsid w:val="00E71B57"/>
    <w:rsid w:val="00E71B65"/>
    <w:rsid w:val="00E76E7B"/>
    <w:rsid w:val="00E812FF"/>
    <w:rsid w:val="00E83060"/>
    <w:rsid w:val="00E855C8"/>
    <w:rsid w:val="00E86C0C"/>
    <w:rsid w:val="00E9094A"/>
    <w:rsid w:val="00E9172B"/>
    <w:rsid w:val="00E92453"/>
    <w:rsid w:val="00E93EF5"/>
    <w:rsid w:val="00E957AA"/>
    <w:rsid w:val="00E97B02"/>
    <w:rsid w:val="00EA0531"/>
    <w:rsid w:val="00EA0538"/>
    <w:rsid w:val="00EA1AED"/>
    <w:rsid w:val="00EA3D17"/>
    <w:rsid w:val="00EA776F"/>
    <w:rsid w:val="00EB1863"/>
    <w:rsid w:val="00EB2238"/>
    <w:rsid w:val="00EB3CB9"/>
    <w:rsid w:val="00EB5001"/>
    <w:rsid w:val="00EB63BB"/>
    <w:rsid w:val="00EB7CA6"/>
    <w:rsid w:val="00EC0651"/>
    <w:rsid w:val="00EC2160"/>
    <w:rsid w:val="00EC27C7"/>
    <w:rsid w:val="00EC2E04"/>
    <w:rsid w:val="00ED176A"/>
    <w:rsid w:val="00ED3361"/>
    <w:rsid w:val="00EE2653"/>
    <w:rsid w:val="00EE343C"/>
    <w:rsid w:val="00EE5559"/>
    <w:rsid w:val="00EE783D"/>
    <w:rsid w:val="00EF0BE0"/>
    <w:rsid w:val="00EF0FF7"/>
    <w:rsid w:val="00EF10B3"/>
    <w:rsid w:val="00EF2603"/>
    <w:rsid w:val="00EF2B4D"/>
    <w:rsid w:val="00EF32C2"/>
    <w:rsid w:val="00EF5D92"/>
    <w:rsid w:val="00EF7136"/>
    <w:rsid w:val="00F04FB5"/>
    <w:rsid w:val="00F05194"/>
    <w:rsid w:val="00F10137"/>
    <w:rsid w:val="00F11FE8"/>
    <w:rsid w:val="00F12815"/>
    <w:rsid w:val="00F12D17"/>
    <w:rsid w:val="00F16BFC"/>
    <w:rsid w:val="00F2379B"/>
    <w:rsid w:val="00F239C2"/>
    <w:rsid w:val="00F23D12"/>
    <w:rsid w:val="00F262D6"/>
    <w:rsid w:val="00F27C73"/>
    <w:rsid w:val="00F311C9"/>
    <w:rsid w:val="00F33DB1"/>
    <w:rsid w:val="00F34D4E"/>
    <w:rsid w:val="00F352DF"/>
    <w:rsid w:val="00F377C6"/>
    <w:rsid w:val="00F40AE8"/>
    <w:rsid w:val="00F42683"/>
    <w:rsid w:val="00F45446"/>
    <w:rsid w:val="00F4610D"/>
    <w:rsid w:val="00F46901"/>
    <w:rsid w:val="00F53D93"/>
    <w:rsid w:val="00F53F78"/>
    <w:rsid w:val="00F54AB0"/>
    <w:rsid w:val="00F55867"/>
    <w:rsid w:val="00F5756B"/>
    <w:rsid w:val="00F62909"/>
    <w:rsid w:val="00F649C9"/>
    <w:rsid w:val="00F65150"/>
    <w:rsid w:val="00F67D6A"/>
    <w:rsid w:val="00F719E5"/>
    <w:rsid w:val="00F739BE"/>
    <w:rsid w:val="00F7694E"/>
    <w:rsid w:val="00F77618"/>
    <w:rsid w:val="00F952A2"/>
    <w:rsid w:val="00F96AF8"/>
    <w:rsid w:val="00FA091E"/>
    <w:rsid w:val="00FA0CF4"/>
    <w:rsid w:val="00FA186B"/>
    <w:rsid w:val="00FA3B09"/>
    <w:rsid w:val="00FA3ECE"/>
    <w:rsid w:val="00FA4061"/>
    <w:rsid w:val="00FA4B32"/>
    <w:rsid w:val="00FA5585"/>
    <w:rsid w:val="00FA7892"/>
    <w:rsid w:val="00FA7D22"/>
    <w:rsid w:val="00FB1011"/>
    <w:rsid w:val="00FB13AF"/>
    <w:rsid w:val="00FB190E"/>
    <w:rsid w:val="00FB2905"/>
    <w:rsid w:val="00FB4DCC"/>
    <w:rsid w:val="00FC5118"/>
    <w:rsid w:val="00FD335A"/>
    <w:rsid w:val="00FD4D7F"/>
    <w:rsid w:val="00FD5D2A"/>
    <w:rsid w:val="00FE1172"/>
    <w:rsid w:val="00FE524E"/>
    <w:rsid w:val="00FF2FC7"/>
    <w:rsid w:val="00FF34DF"/>
    <w:rsid w:val="00FF44C7"/>
    <w:rsid w:val="00FF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qFormat/>
    <w:rsid w:val="00A8792E"/>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rsid w:val="002F381C"/>
    <w:pPr>
      <w:tabs>
        <w:tab w:val="center" w:pos="4320"/>
        <w:tab w:val="right" w:pos="8640"/>
      </w:tabs>
    </w:pPr>
  </w:style>
  <w:style w:type="table" w:styleId="TableGrid">
    <w:name w:val="Table Grid"/>
    <w:basedOn w:val="TableNormal"/>
    <w:rsid w:val="009004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374AF"/>
    <w:pPr>
      <w:ind w:left="720"/>
    </w:pPr>
  </w:style>
  <w:style w:type="character" w:styleId="Emphasis">
    <w:name w:val="Emphasis"/>
    <w:basedOn w:val="DefaultParagraphFont"/>
    <w:qFormat/>
    <w:rsid w:val="006E5898"/>
    <w:rPr>
      <w:i/>
      <w:iCs/>
    </w:rPr>
  </w:style>
  <w:style w:type="character" w:customStyle="1" w:styleId="Heading1Char">
    <w:name w:val="Heading 1 Char"/>
    <w:basedOn w:val="DefaultParagraphFont"/>
    <w:link w:val="Heading1"/>
    <w:rsid w:val="00A8792E"/>
    <w:rPr>
      <w:rFonts w:ascii="Cambria" w:eastAsia="Times New Roman" w:hAnsi="Cambria"/>
      <w:b/>
      <w:bCs/>
      <w:kern w:val="32"/>
      <w:sz w:val="32"/>
      <w:szCs w:val="32"/>
    </w:rPr>
  </w:style>
  <w:style w:type="paragraph" w:customStyle="1" w:styleId="MGfulltext">
    <w:name w:val="MG_fulltext"/>
    <w:basedOn w:val="Normal"/>
    <w:link w:val="MGfulltextChar"/>
    <w:qFormat/>
    <w:rsid w:val="0086507D"/>
    <w:pPr>
      <w:spacing w:after="120"/>
    </w:pPr>
    <w:rPr>
      <w:rFonts w:ascii="Arial" w:eastAsia="Times New Roman" w:hAnsi="Arial" w:cs="Arial"/>
    </w:rPr>
  </w:style>
  <w:style w:type="character" w:customStyle="1" w:styleId="MGfulltextChar">
    <w:name w:val="MG_fulltext Char"/>
    <w:basedOn w:val="DefaultParagraphFont"/>
    <w:link w:val="MGfulltext"/>
    <w:rsid w:val="0086507D"/>
    <w:rPr>
      <w:rFonts w:ascii="Arial" w:eastAsia="Times New Roman" w:hAnsi="Arial" w:cs="Arial"/>
      <w:sz w:val="24"/>
      <w:szCs w:val="24"/>
    </w:rPr>
  </w:style>
  <w:style w:type="paragraph" w:styleId="BodyText3">
    <w:name w:val="Body Text 3"/>
    <w:basedOn w:val="Normal"/>
    <w:link w:val="BodyText3Char"/>
    <w:rsid w:val="006F330F"/>
    <w:pPr>
      <w:spacing w:after="120"/>
    </w:pPr>
    <w:rPr>
      <w:rFonts w:eastAsia="Times New Roman"/>
      <w:sz w:val="16"/>
      <w:szCs w:val="16"/>
    </w:rPr>
  </w:style>
  <w:style w:type="character" w:customStyle="1" w:styleId="BodyText3Char">
    <w:name w:val="Body Text 3 Char"/>
    <w:basedOn w:val="DefaultParagraphFont"/>
    <w:link w:val="BodyText3"/>
    <w:rsid w:val="006F330F"/>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qFormat/>
    <w:rsid w:val="00A8792E"/>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rsid w:val="002F381C"/>
    <w:pPr>
      <w:tabs>
        <w:tab w:val="center" w:pos="4320"/>
        <w:tab w:val="right" w:pos="8640"/>
      </w:tabs>
    </w:pPr>
  </w:style>
  <w:style w:type="table" w:styleId="TableGrid">
    <w:name w:val="Table Grid"/>
    <w:basedOn w:val="TableNormal"/>
    <w:rsid w:val="009004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374AF"/>
    <w:pPr>
      <w:ind w:left="720"/>
    </w:pPr>
  </w:style>
  <w:style w:type="character" w:styleId="Emphasis">
    <w:name w:val="Emphasis"/>
    <w:basedOn w:val="DefaultParagraphFont"/>
    <w:qFormat/>
    <w:rsid w:val="006E5898"/>
    <w:rPr>
      <w:i/>
      <w:iCs/>
    </w:rPr>
  </w:style>
  <w:style w:type="character" w:customStyle="1" w:styleId="Heading1Char">
    <w:name w:val="Heading 1 Char"/>
    <w:basedOn w:val="DefaultParagraphFont"/>
    <w:link w:val="Heading1"/>
    <w:rsid w:val="00A8792E"/>
    <w:rPr>
      <w:rFonts w:ascii="Cambria" w:eastAsia="Times New Roman" w:hAnsi="Cambria"/>
      <w:b/>
      <w:bCs/>
      <w:kern w:val="32"/>
      <w:sz w:val="32"/>
      <w:szCs w:val="32"/>
    </w:rPr>
  </w:style>
  <w:style w:type="paragraph" w:customStyle="1" w:styleId="MGfulltext">
    <w:name w:val="MG_fulltext"/>
    <w:basedOn w:val="Normal"/>
    <w:link w:val="MGfulltextChar"/>
    <w:qFormat/>
    <w:rsid w:val="0086507D"/>
    <w:pPr>
      <w:spacing w:after="120"/>
    </w:pPr>
    <w:rPr>
      <w:rFonts w:ascii="Arial" w:eastAsia="Times New Roman" w:hAnsi="Arial" w:cs="Arial"/>
    </w:rPr>
  </w:style>
  <w:style w:type="character" w:customStyle="1" w:styleId="MGfulltextChar">
    <w:name w:val="MG_fulltext Char"/>
    <w:basedOn w:val="DefaultParagraphFont"/>
    <w:link w:val="MGfulltext"/>
    <w:rsid w:val="0086507D"/>
    <w:rPr>
      <w:rFonts w:ascii="Arial" w:eastAsia="Times New Roman" w:hAnsi="Arial" w:cs="Arial"/>
      <w:sz w:val="24"/>
      <w:szCs w:val="24"/>
    </w:rPr>
  </w:style>
  <w:style w:type="paragraph" w:styleId="BodyText3">
    <w:name w:val="Body Text 3"/>
    <w:basedOn w:val="Normal"/>
    <w:link w:val="BodyText3Char"/>
    <w:rsid w:val="006F330F"/>
    <w:pPr>
      <w:spacing w:after="120"/>
    </w:pPr>
    <w:rPr>
      <w:rFonts w:eastAsia="Times New Roman"/>
      <w:sz w:val="16"/>
      <w:szCs w:val="16"/>
    </w:rPr>
  </w:style>
  <w:style w:type="character" w:customStyle="1" w:styleId="BodyText3Char">
    <w:name w:val="Body Text 3 Char"/>
    <w:basedOn w:val="DefaultParagraphFont"/>
    <w:link w:val="BodyText3"/>
    <w:rsid w:val="006F330F"/>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06084944">
      <w:bodyDiv w:val="1"/>
      <w:marLeft w:val="0"/>
      <w:marRight w:val="0"/>
      <w:marTop w:val="0"/>
      <w:marBottom w:val="0"/>
      <w:divBdr>
        <w:top w:val="none" w:sz="0" w:space="0" w:color="auto"/>
        <w:left w:val="none" w:sz="0" w:space="0" w:color="auto"/>
        <w:bottom w:val="none" w:sz="0" w:space="0" w:color="auto"/>
        <w:right w:val="none" w:sz="0" w:space="0" w:color="auto"/>
      </w:divBdr>
    </w:div>
    <w:div w:id="633607789">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834341282">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48855660">
      <w:bodyDiv w:val="1"/>
      <w:marLeft w:val="0"/>
      <w:marRight w:val="0"/>
      <w:marTop w:val="0"/>
      <w:marBottom w:val="0"/>
      <w:divBdr>
        <w:top w:val="none" w:sz="0" w:space="0" w:color="auto"/>
        <w:left w:val="none" w:sz="0" w:space="0" w:color="auto"/>
        <w:bottom w:val="none" w:sz="0" w:space="0" w:color="auto"/>
        <w:right w:val="none" w:sz="0" w:space="0" w:color="auto"/>
      </w:divBdr>
    </w:div>
    <w:div w:id="965621889">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106001771">
      <w:bodyDiv w:val="1"/>
      <w:marLeft w:val="0"/>
      <w:marRight w:val="0"/>
      <w:marTop w:val="0"/>
      <w:marBottom w:val="0"/>
      <w:divBdr>
        <w:top w:val="none" w:sz="0" w:space="0" w:color="auto"/>
        <w:left w:val="none" w:sz="0" w:space="0" w:color="auto"/>
        <w:bottom w:val="none" w:sz="0" w:space="0" w:color="auto"/>
        <w:right w:val="none" w:sz="0" w:space="0" w:color="auto"/>
      </w:divBdr>
    </w:div>
    <w:div w:id="1108700929">
      <w:bodyDiv w:val="1"/>
      <w:marLeft w:val="0"/>
      <w:marRight w:val="0"/>
      <w:marTop w:val="0"/>
      <w:marBottom w:val="0"/>
      <w:divBdr>
        <w:top w:val="none" w:sz="0" w:space="0" w:color="auto"/>
        <w:left w:val="none" w:sz="0" w:space="0" w:color="auto"/>
        <w:bottom w:val="none" w:sz="0" w:space="0" w:color="auto"/>
        <w:right w:val="none" w:sz="0" w:space="0" w:color="auto"/>
      </w:divBdr>
    </w:div>
    <w:div w:id="1116871042">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43756233">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350332259">
      <w:bodyDiv w:val="1"/>
      <w:marLeft w:val="0"/>
      <w:marRight w:val="0"/>
      <w:marTop w:val="0"/>
      <w:marBottom w:val="0"/>
      <w:divBdr>
        <w:top w:val="none" w:sz="0" w:space="0" w:color="auto"/>
        <w:left w:val="none" w:sz="0" w:space="0" w:color="auto"/>
        <w:bottom w:val="none" w:sz="0" w:space="0" w:color="auto"/>
        <w:right w:val="none" w:sz="0" w:space="0" w:color="auto"/>
      </w:divBdr>
    </w:div>
    <w:div w:id="1484469020">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554537658">
      <w:bodyDiv w:val="1"/>
      <w:marLeft w:val="0"/>
      <w:marRight w:val="0"/>
      <w:marTop w:val="0"/>
      <w:marBottom w:val="0"/>
      <w:divBdr>
        <w:top w:val="none" w:sz="0" w:space="0" w:color="auto"/>
        <w:left w:val="none" w:sz="0" w:space="0" w:color="auto"/>
        <w:bottom w:val="none" w:sz="0" w:space="0" w:color="auto"/>
        <w:right w:val="none" w:sz="0" w:space="0" w:color="auto"/>
      </w:divBdr>
      <w:divsChild>
        <w:div w:id="1111051639">
          <w:marLeft w:val="0"/>
          <w:marRight w:val="0"/>
          <w:marTop w:val="0"/>
          <w:marBottom w:val="0"/>
          <w:divBdr>
            <w:top w:val="none" w:sz="0" w:space="0" w:color="auto"/>
            <w:left w:val="none" w:sz="0" w:space="0" w:color="auto"/>
            <w:bottom w:val="none" w:sz="0" w:space="0" w:color="auto"/>
            <w:right w:val="none" w:sz="0" w:space="0" w:color="auto"/>
          </w:divBdr>
          <w:divsChild>
            <w:div w:id="143200856">
              <w:marLeft w:val="0"/>
              <w:marRight w:val="0"/>
              <w:marTop w:val="0"/>
              <w:marBottom w:val="0"/>
              <w:divBdr>
                <w:top w:val="none" w:sz="0" w:space="0" w:color="auto"/>
                <w:left w:val="none" w:sz="0" w:space="0" w:color="auto"/>
                <w:bottom w:val="none" w:sz="0" w:space="0" w:color="auto"/>
                <w:right w:val="none" w:sz="0" w:space="0" w:color="auto"/>
              </w:divBdr>
              <w:divsChild>
                <w:div w:id="2600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6333">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06296915">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 w:id="2135515788">
      <w:bodyDiv w:val="1"/>
      <w:marLeft w:val="0"/>
      <w:marRight w:val="0"/>
      <w:marTop w:val="0"/>
      <w:marBottom w:val="0"/>
      <w:divBdr>
        <w:top w:val="none" w:sz="0" w:space="0" w:color="auto"/>
        <w:left w:val="none" w:sz="0" w:space="0" w:color="auto"/>
        <w:bottom w:val="none" w:sz="0" w:space="0" w:color="auto"/>
        <w:right w:val="none" w:sz="0" w:space="0" w:color="auto"/>
      </w:divBdr>
      <w:divsChild>
        <w:div w:id="1294556783">
          <w:marLeft w:val="0"/>
          <w:marRight w:val="0"/>
          <w:marTop w:val="0"/>
          <w:marBottom w:val="0"/>
          <w:divBdr>
            <w:top w:val="none" w:sz="0" w:space="0" w:color="auto"/>
            <w:left w:val="none" w:sz="0" w:space="0" w:color="auto"/>
            <w:bottom w:val="none" w:sz="0" w:space="0" w:color="auto"/>
            <w:right w:val="none" w:sz="0" w:space="0" w:color="auto"/>
          </w:divBdr>
          <w:divsChild>
            <w:div w:id="955332447">
              <w:marLeft w:val="0"/>
              <w:marRight w:val="0"/>
              <w:marTop w:val="0"/>
              <w:marBottom w:val="0"/>
              <w:divBdr>
                <w:top w:val="none" w:sz="0" w:space="0" w:color="auto"/>
                <w:left w:val="none" w:sz="0" w:space="0" w:color="auto"/>
                <w:bottom w:val="none" w:sz="0" w:space="0" w:color="auto"/>
                <w:right w:val="none" w:sz="0" w:space="0" w:color="auto"/>
              </w:divBdr>
              <w:divsChild>
                <w:div w:id="7057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C7F9-F5C2-4EF0-9C4D-C0F4BAB3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2855</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IUCN</Company>
  <LinksUpToDate>false</LinksUpToDate>
  <CharactersWithSpaces>18381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Marsel Kuzyakov</dc:creator>
  <cp:lastModifiedBy>Ramsar\JenningsE</cp:lastModifiedBy>
  <cp:revision>3</cp:revision>
  <cp:lastPrinted>2014-12-13T22:38:00Z</cp:lastPrinted>
  <dcterms:created xsi:type="dcterms:W3CDTF">2015-01-09T15:48:00Z</dcterms:created>
  <dcterms:modified xsi:type="dcterms:W3CDTF">2015-01-12T10:18:00Z</dcterms:modified>
</cp:coreProperties>
</file>