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3E21D917" w:rsidR="002660B1" w:rsidRPr="001956F9" w:rsidRDefault="002660B1"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ONVENTION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ON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WETLANDS</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(Ramsar,</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Iran,</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1971)</w:t>
      </w:r>
    </w:p>
    <w:p w14:paraId="0B39F79B" w14:textId="32801406" w:rsidR="002660B1" w:rsidRPr="001956F9" w:rsidRDefault="00BA510D"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5</w:t>
      </w:r>
      <w:r w:rsidR="0018277F">
        <w:rPr>
          <w:rFonts w:asciiTheme="minorHAnsi" w:hAnsiTheme="minorHAnsi" w:cstheme="minorHAnsi"/>
          <w:bCs/>
          <w:szCs w:val="20"/>
        </w:rPr>
        <w:t>3</w:t>
      </w:r>
      <w:r w:rsidR="0018277F" w:rsidRPr="0018277F">
        <w:rPr>
          <w:rFonts w:asciiTheme="minorHAnsi" w:hAnsiTheme="minorHAnsi" w:cstheme="minorHAnsi"/>
          <w:bCs/>
          <w:szCs w:val="20"/>
          <w:vertAlign w:val="superscript"/>
        </w:rPr>
        <w:t>rd</w:t>
      </w:r>
      <w:r w:rsidR="0018277F">
        <w:rPr>
          <w:rFonts w:asciiTheme="minorHAnsi" w:hAnsiTheme="minorHAnsi" w:cstheme="minorHAnsi"/>
          <w:bCs/>
          <w:szCs w:val="20"/>
        </w:rPr>
        <w:t xml:space="preserve"> </w:t>
      </w:r>
      <w:r w:rsidR="002660B1" w:rsidRPr="001956F9">
        <w:rPr>
          <w:rFonts w:asciiTheme="minorHAnsi" w:hAnsiTheme="minorHAnsi" w:cstheme="minorHAnsi"/>
          <w:bCs/>
          <w:szCs w:val="20"/>
        </w:rPr>
        <w:t>Meeting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of</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the</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Standing</w:t>
      </w:r>
      <w:r w:rsidR="002A65F4" w:rsidRPr="001956F9">
        <w:rPr>
          <w:rFonts w:asciiTheme="minorHAnsi" w:hAnsiTheme="minorHAnsi" w:cstheme="minorHAnsi"/>
          <w:bCs/>
          <w:szCs w:val="20"/>
        </w:rPr>
        <w:t xml:space="preserve"> </w:t>
      </w:r>
      <w:r w:rsidR="002660B1" w:rsidRPr="001956F9">
        <w:rPr>
          <w:rFonts w:asciiTheme="minorHAnsi" w:hAnsiTheme="minorHAnsi" w:cstheme="minorHAnsi"/>
          <w:bCs/>
          <w:szCs w:val="20"/>
        </w:rPr>
        <w:t>Committee</w:t>
      </w:r>
    </w:p>
    <w:p w14:paraId="49DCBC31" w14:textId="43921567" w:rsidR="002660B1" w:rsidRPr="001956F9" w:rsidRDefault="002660B1" w:rsidP="009C3486">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w:t>
      </w:r>
      <w:r w:rsidR="002A65F4" w:rsidRPr="001956F9">
        <w:rPr>
          <w:rFonts w:asciiTheme="minorHAnsi" w:hAnsiTheme="minorHAnsi" w:cstheme="minorHAnsi"/>
          <w:bCs/>
          <w:szCs w:val="20"/>
        </w:rPr>
        <w:t xml:space="preserve"> </w:t>
      </w:r>
      <w:r w:rsidRPr="001956F9">
        <w:rPr>
          <w:rFonts w:asciiTheme="minorHAnsi" w:hAnsiTheme="minorHAnsi" w:cstheme="minorHAnsi"/>
          <w:bCs/>
          <w:szCs w:val="20"/>
        </w:rPr>
        <w:t>Switzerland,</w:t>
      </w:r>
      <w:r w:rsidR="002A65F4" w:rsidRPr="001956F9">
        <w:rPr>
          <w:rFonts w:asciiTheme="minorHAnsi" w:hAnsiTheme="minorHAnsi" w:cstheme="minorHAnsi"/>
          <w:bCs/>
          <w:szCs w:val="20"/>
        </w:rPr>
        <w:t xml:space="preserve"> </w:t>
      </w:r>
      <w:r w:rsidR="005A267F" w:rsidRPr="001956F9">
        <w:rPr>
          <w:rFonts w:asciiTheme="minorHAnsi" w:hAnsiTheme="minorHAnsi" w:cstheme="minorHAnsi"/>
          <w:bCs/>
          <w:szCs w:val="20"/>
        </w:rPr>
        <w:t>29 May</w:t>
      </w:r>
      <w:r w:rsidR="002E5D19">
        <w:rPr>
          <w:rFonts w:asciiTheme="minorHAnsi" w:hAnsiTheme="minorHAnsi" w:cstheme="minorHAnsi"/>
          <w:bCs/>
          <w:szCs w:val="20"/>
        </w:rPr>
        <w:t xml:space="preserve"> – </w:t>
      </w:r>
      <w:r w:rsidR="005A267F" w:rsidRPr="001956F9">
        <w:rPr>
          <w:rFonts w:asciiTheme="minorHAnsi" w:hAnsiTheme="minorHAnsi" w:cstheme="minorHAnsi"/>
          <w:bCs/>
          <w:szCs w:val="20"/>
        </w:rPr>
        <w:t>2 June</w:t>
      </w:r>
      <w:r w:rsidR="003C36FA" w:rsidRPr="001956F9">
        <w:rPr>
          <w:rFonts w:asciiTheme="minorHAnsi" w:hAnsiTheme="minorHAnsi" w:cstheme="minorHAnsi"/>
          <w:bCs/>
          <w:szCs w:val="20"/>
        </w:rPr>
        <w:t xml:space="preserve"> </w:t>
      </w:r>
      <w:r w:rsidRPr="001956F9">
        <w:rPr>
          <w:rFonts w:asciiTheme="minorHAnsi" w:hAnsiTheme="minorHAnsi" w:cstheme="minorHAnsi"/>
          <w:bCs/>
          <w:szCs w:val="20"/>
        </w:rPr>
        <w:t>201</w:t>
      </w:r>
      <w:r w:rsidR="005A267F" w:rsidRPr="001956F9">
        <w:rPr>
          <w:rFonts w:asciiTheme="minorHAnsi" w:hAnsiTheme="minorHAnsi" w:cstheme="minorHAnsi"/>
          <w:bCs/>
          <w:szCs w:val="20"/>
        </w:rPr>
        <w:t>7</w:t>
      </w:r>
    </w:p>
    <w:p w14:paraId="342C7732" w14:textId="77777777" w:rsidR="00434554" w:rsidRPr="001956F9" w:rsidRDefault="00434554" w:rsidP="009C3486">
      <w:pPr>
        <w:rPr>
          <w:rFonts w:asciiTheme="minorHAnsi" w:hAnsiTheme="minorHAnsi"/>
          <w:sz w:val="28"/>
        </w:rPr>
      </w:pPr>
    </w:p>
    <w:p w14:paraId="28E59960" w14:textId="4BF65EEE" w:rsidR="002660B1" w:rsidRPr="001956F9" w:rsidRDefault="002660B1" w:rsidP="009C3486">
      <w:pPr>
        <w:jc w:val="right"/>
        <w:rPr>
          <w:rFonts w:asciiTheme="minorHAnsi" w:hAnsiTheme="minorHAnsi" w:cstheme="minorHAnsi"/>
          <w:b/>
          <w:sz w:val="28"/>
          <w:szCs w:val="28"/>
        </w:rPr>
      </w:pPr>
      <w:r w:rsidRPr="001956F9">
        <w:rPr>
          <w:rFonts w:asciiTheme="minorHAnsi" w:hAnsiTheme="minorHAnsi" w:cstheme="minorHAnsi"/>
          <w:b/>
          <w:sz w:val="28"/>
          <w:szCs w:val="28"/>
        </w:rPr>
        <w:t>SC</w:t>
      </w:r>
      <w:r w:rsidR="004F5DCD" w:rsidRPr="001956F9">
        <w:rPr>
          <w:rFonts w:asciiTheme="minorHAnsi" w:hAnsiTheme="minorHAnsi" w:cstheme="minorHAnsi"/>
          <w:b/>
          <w:sz w:val="28"/>
          <w:szCs w:val="28"/>
        </w:rPr>
        <w:t>5</w:t>
      </w:r>
      <w:r w:rsidR="005A267F" w:rsidRPr="001956F9">
        <w:rPr>
          <w:rFonts w:asciiTheme="minorHAnsi" w:hAnsiTheme="minorHAnsi" w:cstheme="minorHAnsi"/>
          <w:b/>
          <w:sz w:val="28"/>
          <w:szCs w:val="28"/>
        </w:rPr>
        <w:t>3</w:t>
      </w:r>
      <w:r w:rsidR="00265BF4">
        <w:rPr>
          <w:rFonts w:asciiTheme="minorHAnsi" w:hAnsiTheme="minorHAnsi" w:cstheme="minorHAnsi"/>
          <w:b/>
          <w:sz w:val="28"/>
          <w:szCs w:val="28"/>
        </w:rPr>
        <w:t>-</w:t>
      </w:r>
      <w:r w:rsidR="009C3486">
        <w:rPr>
          <w:rFonts w:asciiTheme="minorHAnsi" w:hAnsiTheme="minorHAnsi" w:cstheme="minorHAnsi"/>
          <w:b/>
          <w:sz w:val="28"/>
          <w:szCs w:val="28"/>
        </w:rPr>
        <w:t>04</w:t>
      </w:r>
    </w:p>
    <w:p w14:paraId="0B39B40C" w14:textId="77777777" w:rsidR="001233DE" w:rsidRPr="001956F9" w:rsidRDefault="001233DE" w:rsidP="009C3486">
      <w:pPr>
        <w:rPr>
          <w:rFonts w:asciiTheme="minorHAnsi" w:hAnsiTheme="minorHAnsi"/>
          <w:b/>
          <w:sz w:val="28"/>
          <w:szCs w:val="28"/>
        </w:rPr>
      </w:pPr>
    </w:p>
    <w:p w14:paraId="3FBCDE5E" w14:textId="1C562544" w:rsidR="00D94C75" w:rsidRPr="001956F9" w:rsidRDefault="00BA308D" w:rsidP="009C3486">
      <w:pPr>
        <w:autoSpaceDE w:val="0"/>
        <w:autoSpaceDN w:val="0"/>
        <w:adjustRightInd w:val="0"/>
        <w:jc w:val="center"/>
        <w:rPr>
          <w:rFonts w:asciiTheme="minorHAnsi" w:eastAsiaTheme="minorHAnsi" w:hAnsiTheme="minorHAnsi"/>
          <w:b/>
          <w:sz w:val="28"/>
        </w:rPr>
      </w:pPr>
      <w:r w:rsidRPr="001956F9">
        <w:rPr>
          <w:rFonts w:asciiTheme="minorHAnsi" w:hAnsiTheme="minorHAnsi"/>
          <w:b/>
          <w:sz w:val="28"/>
        </w:rPr>
        <w:t>Pro</w:t>
      </w:r>
      <w:r w:rsidR="007E03FB">
        <w:rPr>
          <w:rFonts w:asciiTheme="minorHAnsi" w:hAnsiTheme="minorHAnsi"/>
          <w:b/>
          <w:sz w:val="28"/>
        </w:rPr>
        <w:t xml:space="preserve">posal </w:t>
      </w:r>
      <w:r w:rsidR="0079622C">
        <w:rPr>
          <w:rFonts w:asciiTheme="minorHAnsi" w:hAnsiTheme="minorHAnsi"/>
          <w:b/>
          <w:sz w:val="28"/>
        </w:rPr>
        <w:t xml:space="preserve">for a </w:t>
      </w:r>
      <w:r w:rsidR="002F21B9">
        <w:rPr>
          <w:rFonts w:asciiTheme="minorHAnsi" w:hAnsiTheme="minorHAnsi"/>
          <w:b/>
          <w:sz w:val="28"/>
        </w:rPr>
        <w:t>ne</w:t>
      </w:r>
      <w:r w:rsidR="007E03FB">
        <w:rPr>
          <w:rFonts w:asciiTheme="minorHAnsi" w:hAnsiTheme="minorHAnsi"/>
          <w:b/>
          <w:sz w:val="28"/>
        </w:rPr>
        <w:t xml:space="preserve">w </w:t>
      </w:r>
      <w:r w:rsidR="00A82EB5">
        <w:rPr>
          <w:rFonts w:asciiTheme="minorHAnsi" w:hAnsiTheme="minorHAnsi"/>
          <w:b/>
          <w:sz w:val="28"/>
        </w:rPr>
        <w:t xml:space="preserve">memorandum of understanding </w:t>
      </w:r>
      <w:r w:rsidR="0079622C">
        <w:rPr>
          <w:rFonts w:asciiTheme="minorHAnsi" w:hAnsiTheme="minorHAnsi"/>
          <w:b/>
          <w:sz w:val="28"/>
        </w:rPr>
        <w:t xml:space="preserve">and update on </w:t>
      </w:r>
      <w:r w:rsidR="00A82EB5">
        <w:rPr>
          <w:rFonts w:asciiTheme="minorHAnsi" w:hAnsiTheme="minorHAnsi"/>
          <w:b/>
          <w:sz w:val="28"/>
        </w:rPr>
        <w:t>other  agreements</w:t>
      </w:r>
    </w:p>
    <w:p w14:paraId="4BAB83DB" w14:textId="77777777" w:rsidR="00BA510D" w:rsidRPr="001956F9" w:rsidRDefault="00BA510D" w:rsidP="009C3486">
      <w:pPr>
        <w:rPr>
          <w:rFonts w:asciiTheme="minorHAnsi" w:hAnsiTheme="minorHAnsi"/>
          <w:b/>
          <w:sz w:val="28"/>
        </w:rPr>
      </w:pPr>
    </w:p>
    <w:p w14:paraId="0DEE3BE2" w14:textId="77777777" w:rsidR="00E7270C" w:rsidRPr="0069658E" w:rsidRDefault="00C74B34" w:rsidP="009C3486">
      <w:pPr>
        <w:autoSpaceDE w:val="0"/>
        <w:autoSpaceDN w:val="0"/>
        <w:adjustRightInd w:val="0"/>
        <w:rPr>
          <w:rFonts w:asciiTheme="minorHAnsi" w:eastAsiaTheme="minorHAnsi" w:hAnsiTheme="minorHAnsi" w:cs="Garamond"/>
          <w:sz w:val="22"/>
          <w:szCs w:val="22"/>
          <w:lang w:eastAsia="en-US"/>
        </w:rPr>
      </w:pPr>
      <w:r w:rsidRPr="0069658E">
        <w:rPr>
          <w:noProof/>
          <w:sz w:val="22"/>
          <w:szCs w:val="22"/>
        </w:rPr>
        <mc:AlternateContent>
          <mc:Choice Requires="wps">
            <w:drawing>
              <wp:inline distT="0" distB="0" distL="0" distR="0" wp14:anchorId="29C500F1" wp14:editId="24045938">
                <wp:extent cx="5842635" cy="3068320"/>
                <wp:effectExtent l="0" t="0" r="24765" b="177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068320"/>
                        </a:xfrm>
                        <a:prstGeom prst="rect">
                          <a:avLst/>
                        </a:prstGeom>
                        <a:solidFill>
                          <a:srgbClr val="FFFFFF"/>
                        </a:solidFill>
                        <a:ln w="9525">
                          <a:solidFill>
                            <a:srgbClr val="000000"/>
                          </a:solidFill>
                          <a:miter lim="800000"/>
                          <a:headEnd/>
                          <a:tailEnd/>
                        </a:ln>
                      </wps:spPr>
                      <wps:txbx>
                        <w:txbxContent>
                          <w:p w14:paraId="330E2ABD" w14:textId="039F8375" w:rsidR="004E0CD8" w:rsidRPr="009C3486" w:rsidRDefault="004E0CD8" w:rsidP="00753404">
                            <w:pPr>
                              <w:rPr>
                                <w:rFonts w:ascii="Calibri" w:hAnsi="Calibri"/>
                                <w:b/>
                                <w:bCs/>
                                <w:sz w:val="22"/>
                                <w:szCs w:val="22"/>
                              </w:rPr>
                            </w:pPr>
                            <w:r w:rsidRPr="009C3486">
                              <w:rPr>
                                <w:rFonts w:ascii="Calibri" w:hAnsi="Calibri"/>
                                <w:b/>
                                <w:bCs/>
                                <w:sz w:val="22"/>
                                <w:szCs w:val="22"/>
                              </w:rPr>
                              <w:t>Actions requested:</w:t>
                            </w:r>
                          </w:p>
                          <w:p w14:paraId="002B3480" w14:textId="77777777" w:rsidR="004E0CD8" w:rsidRPr="009C3486" w:rsidRDefault="004E0CD8" w:rsidP="00753404">
                            <w:pPr>
                              <w:rPr>
                                <w:rFonts w:ascii="Calibri" w:hAnsi="Calibri"/>
                                <w:b/>
                                <w:bCs/>
                                <w:sz w:val="22"/>
                                <w:szCs w:val="22"/>
                              </w:rPr>
                            </w:pPr>
                          </w:p>
                          <w:p w14:paraId="7E249826" w14:textId="77777777" w:rsidR="004E0CD8" w:rsidRPr="009C3486" w:rsidRDefault="004E0CD8" w:rsidP="00753404">
                            <w:pPr>
                              <w:rPr>
                                <w:rFonts w:asciiTheme="minorHAnsi" w:hAnsiTheme="minorHAnsi"/>
                                <w:sz w:val="22"/>
                                <w:szCs w:val="22"/>
                              </w:rPr>
                            </w:pPr>
                            <w:r w:rsidRPr="009C3486">
                              <w:rPr>
                                <w:rFonts w:asciiTheme="minorHAnsi" w:hAnsiTheme="minorHAnsi"/>
                                <w:sz w:val="22"/>
                                <w:szCs w:val="22"/>
                              </w:rPr>
                              <w:t>The Standing Committee is invited to:</w:t>
                            </w:r>
                          </w:p>
                          <w:p w14:paraId="2CD87041" w14:textId="77777777" w:rsidR="004E0CD8" w:rsidRPr="009C3486" w:rsidRDefault="004E0CD8" w:rsidP="00753404">
                            <w:pPr>
                              <w:rPr>
                                <w:rFonts w:asciiTheme="minorHAnsi" w:hAnsiTheme="minorHAnsi"/>
                                <w:sz w:val="22"/>
                                <w:szCs w:val="22"/>
                              </w:rPr>
                            </w:pPr>
                          </w:p>
                          <w:p w14:paraId="418A69DB" w14:textId="0F7BB575" w:rsidR="004E0CD8" w:rsidRPr="009C3486" w:rsidRDefault="004E0CD8" w:rsidP="009E19DD">
                            <w:pPr>
                              <w:pStyle w:val="ListParagraph"/>
                              <w:numPr>
                                <w:ilvl w:val="0"/>
                                <w:numId w:val="2"/>
                              </w:numPr>
                              <w:jc w:val="left"/>
                              <w:rPr>
                                <w:rFonts w:asciiTheme="minorHAnsi" w:hAnsiTheme="minorHAnsi" w:cstheme="minorHAnsi"/>
                                <w:bCs/>
                              </w:rPr>
                            </w:pPr>
                            <w:r w:rsidRPr="009C3486">
                              <w:rPr>
                                <w:rFonts w:asciiTheme="minorHAnsi" w:hAnsiTheme="minorHAnsi"/>
                              </w:rPr>
                              <w:t xml:space="preserve">consider </w:t>
                            </w:r>
                            <w:r w:rsidR="00A82EB5" w:rsidRPr="009C3486">
                              <w:rPr>
                                <w:rFonts w:asciiTheme="minorHAnsi" w:hAnsiTheme="minorHAnsi"/>
                              </w:rPr>
                              <w:t xml:space="preserve">for </w:t>
                            </w:r>
                            <w:r w:rsidRPr="009C3486">
                              <w:rPr>
                                <w:rFonts w:asciiTheme="minorHAnsi" w:hAnsiTheme="minorHAnsi"/>
                              </w:rPr>
                              <w:t xml:space="preserve">approval the proposal </w:t>
                            </w:r>
                            <w:r w:rsidR="00A82EB5" w:rsidRPr="009C3486">
                              <w:rPr>
                                <w:rFonts w:asciiTheme="minorHAnsi" w:hAnsiTheme="minorHAnsi"/>
                              </w:rPr>
                              <w:t xml:space="preserve">for a new memorandum of understanding </w:t>
                            </w:r>
                            <w:r w:rsidR="005115F2" w:rsidRPr="009C3486">
                              <w:rPr>
                                <w:rFonts w:asciiTheme="minorHAnsi" w:hAnsiTheme="minorHAnsi"/>
                              </w:rPr>
                              <w:t xml:space="preserve">between the Ramsar Secretariat and the South Asia Co-operative Environment Programme </w:t>
                            </w:r>
                            <w:r w:rsidR="0079622C" w:rsidRPr="009C3486">
                              <w:rPr>
                                <w:rFonts w:asciiTheme="minorHAnsi" w:hAnsiTheme="minorHAnsi"/>
                              </w:rPr>
                              <w:t>(</w:t>
                            </w:r>
                            <w:r w:rsidR="005115F2" w:rsidRPr="009C3486">
                              <w:rPr>
                                <w:rFonts w:asciiTheme="minorHAnsi" w:hAnsiTheme="minorHAnsi"/>
                              </w:rPr>
                              <w:t>SACEP</w:t>
                            </w:r>
                            <w:r w:rsidR="0079622C" w:rsidRPr="009C3486">
                              <w:rPr>
                                <w:rFonts w:asciiTheme="minorHAnsi" w:hAnsiTheme="minorHAnsi"/>
                              </w:rPr>
                              <w:t>)</w:t>
                            </w:r>
                            <w:r w:rsidR="009C3486" w:rsidRPr="009C3486">
                              <w:rPr>
                                <w:rFonts w:asciiTheme="minorHAnsi" w:hAnsiTheme="minorHAnsi"/>
                              </w:rPr>
                              <w:t>;</w:t>
                            </w:r>
                          </w:p>
                          <w:p w14:paraId="1B5FAE61" w14:textId="77777777" w:rsidR="004E0CD8" w:rsidRPr="009C3486" w:rsidRDefault="004E0CD8" w:rsidP="00753404">
                            <w:pPr>
                              <w:rPr>
                                <w:rFonts w:asciiTheme="minorHAnsi" w:hAnsiTheme="minorHAnsi" w:cstheme="minorHAnsi"/>
                                <w:bCs/>
                                <w:sz w:val="22"/>
                                <w:szCs w:val="22"/>
                              </w:rPr>
                            </w:pPr>
                          </w:p>
                          <w:p w14:paraId="4318B85F" w14:textId="033265CE" w:rsidR="004E0CD8" w:rsidRPr="009C3486" w:rsidRDefault="00AB2DFF" w:rsidP="009E19DD">
                            <w:pPr>
                              <w:pStyle w:val="ListParagraph"/>
                              <w:numPr>
                                <w:ilvl w:val="0"/>
                                <w:numId w:val="2"/>
                              </w:numPr>
                              <w:jc w:val="left"/>
                              <w:rPr>
                                <w:rFonts w:asciiTheme="minorHAnsi" w:hAnsiTheme="minorHAnsi"/>
                                <w:bCs/>
                              </w:rPr>
                            </w:pPr>
                            <w:r w:rsidRPr="009C3486">
                              <w:rPr>
                                <w:rFonts w:asciiTheme="minorHAnsi" w:hAnsiTheme="minorHAnsi"/>
                                <w:bCs/>
                              </w:rPr>
                              <w:t>t</w:t>
                            </w:r>
                            <w:r w:rsidR="004E0CD8" w:rsidRPr="009C3486">
                              <w:rPr>
                                <w:rFonts w:asciiTheme="minorHAnsi" w:hAnsiTheme="minorHAnsi"/>
                                <w:bCs/>
                              </w:rPr>
                              <w:t xml:space="preserve">ake note of the progress </w:t>
                            </w:r>
                            <w:r w:rsidR="0069658E">
                              <w:rPr>
                                <w:rFonts w:asciiTheme="minorHAnsi" w:hAnsiTheme="minorHAnsi"/>
                                <w:bCs/>
                              </w:rPr>
                              <w:t>in renewing</w:t>
                            </w:r>
                            <w:r w:rsidR="004E0CD8" w:rsidRPr="009C3486">
                              <w:rPr>
                                <w:rFonts w:asciiTheme="minorHAnsi" w:hAnsiTheme="minorHAnsi"/>
                                <w:bCs/>
                              </w:rPr>
                              <w:t xml:space="preserve"> the </w:t>
                            </w:r>
                            <w:r w:rsidR="0069658E">
                              <w:rPr>
                                <w:rFonts w:asciiTheme="minorHAnsi" w:hAnsiTheme="minorHAnsi"/>
                                <w:bCs/>
                              </w:rPr>
                              <w:t xml:space="preserve">existing agreements </w:t>
                            </w:r>
                            <w:r w:rsidR="004E0CD8" w:rsidRPr="009C3486">
                              <w:rPr>
                                <w:rFonts w:asciiTheme="minorHAnsi" w:hAnsiTheme="minorHAnsi"/>
                                <w:bCs/>
                              </w:rPr>
                              <w:t xml:space="preserve">with Danone and other </w:t>
                            </w:r>
                            <w:r w:rsidR="00E04932">
                              <w:rPr>
                                <w:rFonts w:asciiTheme="minorHAnsi" w:hAnsiTheme="minorHAnsi"/>
                                <w:bCs/>
                              </w:rPr>
                              <w:t xml:space="preserve">relevant </w:t>
                            </w:r>
                            <w:r w:rsidR="004E0CD8" w:rsidRPr="009C3486">
                              <w:rPr>
                                <w:rFonts w:asciiTheme="minorHAnsi" w:hAnsiTheme="minorHAnsi"/>
                                <w:bCs/>
                              </w:rPr>
                              <w:t>partners</w:t>
                            </w:r>
                            <w:r w:rsidR="009C3486" w:rsidRPr="009C3486">
                              <w:rPr>
                                <w:rFonts w:asciiTheme="minorHAnsi" w:hAnsiTheme="minorHAnsi"/>
                                <w:bCs/>
                              </w:rPr>
                              <w:t>;</w:t>
                            </w:r>
                          </w:p>
                          <w:p w14:paraId="71FAA134" w14:textId="77777777" w:rsidR="005115F2" w:rsidRPr="009C3486" w:rsidRDefault="005115F2" w:rsidP="005115F2">
                            <w:pPr>
                              <w:pStyle w:val="ListParagraph"/>
                              <w:rPr>
                                <w:rFonts w:asciiTheme="minorHAnsi" w:hAnsiTheme="minorHAnsi"/>
                                <w:bCs/>
                              </w:rPr>
                            </w:pPr>
                          </w:p>
                          <w:p w14:paraId="13990FAA" w14:textId="7CB19525" w:rsidR="005115F2" w:rsidRPr="009C3486" w:rsidRDefault="00AB2DFF" w:rsidP="009E19DD">
                            <w:pPr>
                              <w:pStyle w:val="ListParagraph"/>
                              <w:numPr>
                                <w:ilvl w:val="0"/>
                                <w:numId w:val="2"/>
                              </w:numPr>
                              <w:jc w:val="left"/>
                              <w:rPr>
                                <w:rFonts w:asciiTheme="minorHAnsi" w:hAnsiTheme="minorHAnsi"/>
                                <w:bCs/>
                              </w:rPr>
                            </w:pPr>
                            <w:r w:rsidRPr="009C3486">
                              <w:rPr>
                                <w:rFonts w:asciiTheme="minorHAnsi" w:hAnsiTheme="minorHAnsi"/>
                                <w:bCs/>
                              </w:rPr>
                              <w:t>t</w:t>
                            </w:r>
                            <w:r w:rsidR="005115F2" w:rsidRPr="009C3486">
                              <w:rPr>
                                <w:rFonts w:asciiTheme="minorHAnsi" w:hAnsiTheme="minorHAnsi"/>
                                <w:bCs/>
                              </w:rPr>
                              <w:t>ake note of the updated Joint Work Plan</w:t>
                            </w:r>
                            <w:r w:rsidR="005115F2" w:rsidRPr="009C3486">
                              <w:rPr>
                                <w:rFonts w:asciiTheme="minorHAnsi" w:hAnsiTheme="minorHAnsi"/>
                              </w:rPr>
                              <w:t xml:space="preserve"> </w:t>
                            </w:r>
                            <w:r w:rsidR="000A6DBA" w:rsidRPr="009C3486">
                              <w:rPr>
                                <w:rFonts w:asciiTheme="minorHAnsi" w:hAnsiTheme="minorHAnsi"/>
                              </w:rPr>
                              <w:t xml:space="preserve">between the </w:t>
                            </w:r>
                            <w:r w:rsidR="000A6DBA" w:rsidRPr="009C3486">
                              <w:rPr>
                                <w:rFonts w:asciiTheme="minorHAnsi" w:hAnsiTheme="minorHAnsi"/>
                                <w:bCs/>
                              </w:rPr>
                              <w:t xml:space="preserve">Secretariats of the Ramsar Convention and the Convention on Migratory Species of Wild Animals (CMS) </w:t>
                            </w:r>
                            <w:r w:rsidR="009C3486" w:rsidRPr="009C3486">
                              <w:rPr>
                                <w:rFonts w:asciiTheme="minorHAnsi" w:hAnsiTheme="minorHAnsi"/>
                                <w:bCs/>
                              </w:rPr>
                              <w:t xml:space="preserve">for </w:t>
                            </w:r>
                            <w:r w:rsidR="005115F2" w:rsidRPr="009C3486">
                              <w:rPr>
                                <w:rFonts w:asciiTheme="minorHAnsi" w:hAnsiTheme="minorHAnsi"/>
                                <w:bCs/>
                              </w:rPr>
                              <w:t xml:space="preserve">2015-2017 </w:t>
                            </w:r>
                            <w:r w:rsidR="009C3486" w:rsidRPr="009C3486">
                              <w:rPr>
                                <w:rFonts w:asciiTheme="minorHAnsi" w:hAnsiTheme="minorHAnsi"/>
                                <w:bCs/>
                              </w:rPr>
                              <w:t xml:space="preserve">drawn up </w:t>
                            </w:r>
                            <w:r w:rsidR="005115F2" w:rsidRPr="009C3486">
                              <w:rPr>
                                <w:rFonts w:asciiTheme="minorHAnsi" w:hAnsiTheme="minorHAnsi"/>
                                <w:bCs/>
                              </w:rPr>
                              <w:t xml:space="preserve">under the MOU </w:t>
                            </w:r>
                            <w:r w:rsidR="0069658E">
                              <w:rPr>
                                <w:rFonts w:asciiTheme="minorHAnsi" w:hAnsiTheme="minorHAnsi"/>
                                <w:bCs/>
                              </w:rPr>
                              <w:t>between the two</w:t>
                            </w:r>
                            <w:r w:rsidR="000A6DBA" w:rsidRPr="009C3486">
                              <w:rPr>
                                <w:rFonts w:asciiTheme="minorHAnsi" w:hAnsiTheme="minorHAnsi"/>
                                <w:bCs/>
                              </w:rPr>
                              <w:t xml:space="preserve"> Conventions</w:t>
                            </w:r>
                            <w:r w:rsidR="009C3486">
                              <w:rPr>
                                <w:rFonts w:asciiTheme="minorHAnsi" w:hAnsiTheme="minorHAnsi"/>
                                <w:bCs/>
                              </w:rPr>
                              <w:t>; and</w:t>
                            </w:r>
                            <w:r w:rsidR="005115F2" w:rsidRPr="009C3486">
                              <w:rPr>
                                <w:rFonts w:asciiTheme="minorHAnsi" w:hAnsiTheme="minorHAnsi"/>
                                <w:bCs/>
                              </w:rPr>
                              <w:t xml:space="preserve"> </w:t>
                            </w:r>
                          </w:p>
                          <w:p w14:paraId="602B2F8C" w14:textId="77777777" w:rsidR="00AB2DFF" w:rsidRPr="009C3486" w:rsidRDefault="00AB2DFF" w:rsidP="00AB2DFF">
                            <w:pPr>
                              <w:pStyle w:val="ListParagraph"/>
                              <w:rPr>
                                <w:rFonts w:asciiTheme="minorHAnsi" w:hAnsiTheme="minorHAnsi"/>
                                <w:bCs/>
                              </w:rPr>
                            </w:pPr>
                          </w:p>
                          <w:p w14:paraId="601A7206" w14:textId="5BE24B11" w:rsidR="00AB2DFF" w:rsidRPr="009C3486" w:rsidRDefault="00AB2DFF" w:rsidP="009E19DD">
                            <w:pPr>
                              <w:pStyle w:val="ListParagraph"/>
                              <w:numPr>
                                <w:ilvl w:val="0"/>
                                <w:numId w:val="2"/>
                              </w:numPr>
                              <w:autoSpaceDE w:val="0"/>
                              <w:autoSpaceDN w:val="0"/>
                              <w:adjustRightInd w:val="0"/>
                              <w:rPr>
                                <w:rFonts w:asciiTheme="minorHAnsi" w:eastAsiaTheme="minorHAnsi" w:hAnsiTheme="minorHAnsi" w:cs="Arial"/>
                              </w:rPr>
                            </w:pPr>
                            <w:r w:rsidRPr="009C3486">
                              <w:rPr>
                                <w:rFonts w:asciiTheme="minorHAnsi" w:eastAsiaTheme="minorHAnsi" w:hAnsiTheme="minorHAnsi" w:cs="Arial"/>
                              </w:rPr>
                              <w:t xml:space="preserve">provide any comments and suggestions to guide the Secretariat in its involvement in the  International Partnership </w:t>
                            </w:r>
                            <w:r w:rsidR="00117A04">
                              <w:rPr>
                                <w:rFonts w:asciiTheme="minorHAnsi" w:eastAsiaTheme="minorHAnsi" w:hAnsiTheme="minorHAnsi" w:cs="Arial"/>
                              </w:rPr>
                              <w:t>for</w:t>
                            </w:r>
                            <w:r w:rsidR="00117A04" w:rsidRPr="009C3486">
                              <w:rPr>
                                <w:rFonts w:asciiTheme="minorHAnsi" w:eastAsiaTheme="minorHAnsi" w:hAnsiTheme="minorHAnsi" w:cs="Arial"/>
                              </w:rPr>
                              <w:t xml:space="preserve"> </w:t>
                            </w:r>
                            <w:r w:rsidRPr="009C3486">
                              <w:rPr>
                                <w:rFonts w:asciiTheme="minorHAnsi" w:eastAsiaTheme="minorHAnsi" w:hAnsiTheme="minorHAnsi" w:cs="Arial"/>
                              </w:rPr>
                              <w:t>Blue Carbon.</w:t>
                            </w:r>
                          </w:p>
                          <w:p w14:paraId="1115381A" w14:textId="757F567D" w:rsidR="00AB2DFF" w:rsidRPr="009C3486" w:rsidRDefault="00AB2DFF" w:rsidP="00AB2DFF">
                            <w:pPr>
                              <w:pStyle w:val="Default"/>
                              <w:ind w:left="360"/>
                              <w:rPr>
                                <w:rFonts w:asciiTheme="minorHAnsi" w:hAnsiTheme="minorHAnsi"/>
                                <w:b/>
                                <w:color w:val="auto"/>
                                <w:sz w:val="22"/>
                                <w:szCs w:val="22"/>
                              </w:rPr>
                            </w:pPr>
                          </w:p>
                          <w:p w14:paraId="5FC9EA37" w14:textId="77777777" w:rsidR="00AB2DFF" w:rsidRPr="009C3486" w:rsidRDefault="00AB2DFF" w:rsidP="00AB2DFF">
                            <w:pPr>
                              <w:ind w:left="360"/>
                              <w:rPr>
                                <w:rFonts w:asciiTheme="minorHAnsi" w:hAnsiTheme="minorHAnsi"/>
                                <w:bCs/>
                              </w:rPr>
                            </w:pPr>
                          </w:p>
                          <w:p w14:paraId="155698BA" w14:textId="77777777" w:rsidR="004E0CD8" w:rsidRPr="009C3486" w:rsidRDefault="004E0CD8" w:rsidP="006D5AC9">
                            <w:pPr>
                              <w:ind w:left="709"/>
                              <w:rPr>
                                <w:rFonts w:asciiTheme="minorHAnsi" w:hAnsiTheme="minorHAnsi"/>
                                <w:bCs/>
                                <w:sz w:val="22"/>
                                <w:szCs w:val="22"/>
                              </w:rPr>
                            </w:pPr>
                          </w:p>
                          <w:p w14:paraId="362DD889" w14:textId="77777777" w:rsidR="004E0CD8" w:rsidRPr="009C3486" w:rsidRDefault="004E0CD8" w:rsidP="006D5AC9">
                            <w:pPr>
                              <w:ind w:left="709"/>
                              <w:rPr>
                                <w:rFonts w:asciiTheme="minorHAnsi" w:hAnsiTheme="minorHAnsi"/>
                                <w:bCs/>
                                <w:sz w:val="22"/>
                                <w:szCs w:val="22"/>
                              </w:rPr>
                            </w:pPr>
                          </w:p>
                          <w:p w14:paraId="0E999347" w14:textId="77777777" w:rsidR="004E0CD8" w:rsidRPr="009C3486" w:rsidRDefault="004E0CD8" w:rsidP="006D5AC9">
                            <w:pPr>
                              <w:ind w:left="709"/>
                              <w:rPr>
                                <w:rFonts w:asciiTheme="minorHAnsi" w:hAnsiTheme="minorHAnsi"/>
                                <w:bCs/>
                                <w:sz w:val="22"/>
                                <w:szCs w:val="22"/>
                              </w:rPr>
                            </w:pPr>
                          </w:p>
                          <w:p w14:paraId="34B3C34A" w14:textId="77777777" w:rsidR="004E0CD8" w:rsidRPr="009C3486" w:rsidRDefault="004E0CD8" w:rsidP="006D5AC9">
                            <w:pPr>
                              <w:ind w:left="709"/>
                              <w:rPr>
                                <w:rFonts w:asciiTheme="minorHAnsi" w:hAnsiTheme="minorHAnsi"/>
                                <w:bCs/>
                                <w:sz w:val="22"/>
                                <w:szCs w:val="22"/>
                              </w:rPr>
                            </w:pPr>
                          </w:p>
                          <w:p w14:paraId="6F57C612" w14:textId="77777777" w:rsidR="004E0CD8" w:rsidRPr="009C3486" w:rsidRDefault="004E0CD8" w:rsidP="006D5AC9">
                            <w:pPr>
                              <w:ind w:left="709"/>
                              <w:rPr>
                                <w:rFonts w:asciiTheme="minorHAnsi" w:hAnsiTheme="minorHAnsi"/>
                                <w:bCs/>
                                <w:sz w:val="22"/>
                                <w:szCs w:val="22"/>
                              </w:rPr>
                            </w:pPr>
                          </w:p>
                          <w:p w14:paraId="5E828BAB" w14:textId="77777777" w:rsidR="004E0CD8" w:rsidRPr="009C3486" w:rsidRDefault="004E0CD8" w:rsidP="00D34BA0">
                            <w:pPr>
                              <w:rPr>
                                <w:rFonts w:asciiTheme="minorHAnsi" w:hAnsiTheme="minorHAnsi"/>
                                <w:bCs/>
                              </w:rPr>
                            </w:pPr>
                          </w:p>
                          <w:p w14:paraId="40B181A0" w14:textId="77777777" w:rsidR="004E0CD8" w:rsidRPr="009C3486" w:rsidRDefault="004E0CD8" w:rsidP="00BA308D">
                            <w:pPr>
                              <w:rPr>
                                <w:rFonts w:asciiTheme="minorHAnsi" w:hAnsiTheme="minorHAnsi" w:cstheme="minorHAnsi"/>
                                <w:bCs/>
                                <w:sz w:val="22"/>
                                <w:szCs w:val="22"/>
                              </w:rPr>
                            </w:pPr>
                          </w:p>
                          <w:p w14:paraId="74E6C852" w14:textId="77777777" w:rsidR="004E0CD8" w:rsidRPr="009C3486" w:rsidRDefault="004E0CD8" w:rsidP="00BA308D">
                            <w:pPr>
                              <w:rPr>
                                <w:rFonts w:asciiTheme="minorHAnsi" w:hAnsiTheme="minorHAnsi" w:cstheme="minorHAnsi"/>
                                <w:bCs/>
                                <w:sz w:val="22"/>
                                <w:szCs w:val="22"/>
                              </w:rPr>
                            </w:pPr>
                          </w:p>
                          <w:p w14:paraId="549FE328" w14:textId="77777777" w:rsidR="004E0CD8" w:rsidRPr="009C3486" w:rsidRDefault="004E0CD8" w:rsidP="00BA308D">
                            <w:pPr>
                              <w:rPr>
                                <w:rFonts w:asciiTheme="minorHAnsi" w:hAnsiTheme="minorHAnsi"/>
                                <w:sz w:val="22"/>
                                <w:szCs w:val="2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2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">
                <v:textbox>
                  <w:txbxContent>
                    <w:p w14:paraId="330E2ABD" w14:textId="039F8375" w:rsidR="004E0CD8" w:rsidRPr="009C3486" w:rsidRDefault="004E0CD8" w:rsidP="00753404">
                      <w:pPr>
                        <w:rPr>
                          <w:rFonts w:ascii="Calibri" w:hAnsi="Calibri"/>
                          <w:b/>
                          <w:bCs/>
                          <w:sz w:val="22"/>
                          <w:szCs w:val="22"/>
                        </w:rPr>
                      </w:pPr>
                      <w:r w:rsidRPr="009C3486">
                        <w:rPr>
                          <w:rFonts w:ascii="Calibri" w:hAnsi="Calibri"/>
                          <w:b/>
                          <w:bCs/>
                          <w:sz w:val="22"/>
                          <w:szCs w:val="22"/>
                        </w:rPr>
                        <w:t>Actions requested:</w:t>
                      </w:r>
                    </w:p>
                    <w:p w14:paraId="002B3480" w14:textId="77777777" w:rsidR="004E0CD8" w:rsidRPr="009C3486" w:rsidRDefault="004E0CD8" w:rsidP="00753404">
                      <w:pPr>
                        <w:rPr>
                          <w:rFonts w:ascii="Calibri" w:hAnsi="Calibri"/>
                          <w:b/>
                          <w:bCs/>
                          <w:sz w:val="22"/>
                          <w:szCs w:val="22"/>
                        </w:rPr>
                      </w:pPr>
                    </w:p>
                    <w:p w14:paraId="7E249826" w14:textId="77777777" w:rsidR="004E0CD8" w:rsidRPr="009C3486" w:rsidRDefault="004E0CD8" w:rsidP="00753404">
                      <w:pPr>
                        <w:rPr>
                          <w:rFonts w:asciiTheme="minorHAnsi" w:hAnsiTheme="minorHAnsi"/>
                          <w:sz w:val="22"/>
                          <w:szCs w:val="22"/>
                        </w:rPr>
                      </w:pPr>
                      <w:r w:rsidRPr="009C3486">
                        <w:rPr>
                          <w:rFonts w:asciiTheme="minorHAnsi" w:hAnsiTheme="minorHAnsi"/>
                          <w:sz w:val="22"/>
                          <w:szCs w:val="22"/>
                        </w:rPr>
                        <w:t>The Standing Committee is invited to:</w:t>
                      </w:r>
                    </w:p>
                    <w:p w14:paraId="2CD87041" w14:textId="77777777" w:rsidR="004E0CD8" w:rsidRPr="009C3486" w:rsidRDefault="004E0CD8" w:rsidP="00753404">
                      <w:pPr>
                        <w:rPr>
                          <w:rFonts w:asciiTheme="minorHAnsi" w:hAnsiTheme="minorHAnsi"/>
                          <w:sz w:val="22"/>
                          <w:szCs w:val="22"/>
                        </w:rPr>
                      </w:pPr>
                    </w:p>
                    <w:p w14:paraId="418A69DB" w14:textId="0F7BB575" w:rsidR="004E0CD8" w:rsidRPr="009C3486" w:rsidRDefault="004E0CD8" w:rsidP="009E19DD">
                      <w:pPr>
                        <w:pStyle w:val="ListParagraph"/>
                        <w:numPr>
                          <w:ilvl w:val="0"/>
                          <w:numId w:val="2"/>
                        </w:numPr>
                        <w:jc w:val="left"/>
                        <w:rPr>
                          <w:rFonts w:asciiTheme="minorHAnsi" w:hAnsiTheme="minorHAnsi" w:cstheme="minorHAnsi"/>
                          <w:bCs/>
                        </w:rPr>
                      </w:pPr>
                      <w:r w:rsidRPr="009C3486">
                        <w:rPr>
                          <w:rFonts w:asciiTheme="minorHAnsi" w:hAnsiTheme="minorHAnsi"/>
                        </w:rPr>
                        <w:t xml:space="preserve">consider </w:t>
                      </w:r>
                      <w:r w:rsidR="00A82EB5" w:rsidRPr="009C3486">
                        <w:rPr>
                          <w:rFonts w:asciiTheme="minorHAnsi" w:hAnsiTheme="minorHAnsi"/>
                        </w:rPr>
                        <w:t xml:space="preserve">for </w:t>
                      </w:r>
                      <w:r w:rsidRPr="009C3486">
                        <w:rPr>
                          <w:rFonts w:asciiTheme="minorHAnsi" w:hAnsiTheme="minorHAnsi"/>
                        </w:rPr>
                        <w:t xml:space="preserve">approval the proposal </w:t>
                      </w:r>
                      <w:r w:rsidR="00A82EB5" w:rsidRPr="009C3486">
                        <w:rPr>
                          <w:rFonts w:asciiTheme="minorHAnsi" w:hAnsiTheme="minorHAnsi"/>
                        </w:rPr>
                        <w:t xml:space="preserve">for a new </w:t>
                      </w:r>
                      <w:bookmarkStart w:id="1" w:name="_GoBack"/>
                      <w:bookmarkEnd w:id="1"/>
                      <w:r w:rsidR="00A82EB5" w:rsidRPr="009C3486">
                        <w:rPr>
                          <w:rFonts w:asciiTheme="minorHAnsi" w:hAnsiTheme="minorHAnsi"/>
                        </w:rPr>
                        <w:t xml:space="preserve">memorandum of understanding </w:t>
                      </w:r>
                      <w:r w:rsidR="005115F2" w:rsidRPr="009C3486">
                        <w:rPr>
                          <w:rFonts w:asciiTheme="minorHAnsi" w:hAnsiTheme="minorHAnsi"/>
                        </w:rPr>
                        <w:t xml:space="preserve">between the Ramsar Secretariat and the South Asia Co-operative Environment Programme </w:t>
                      </w:r>
                      <w:r w:rsidR="0079622C" w:rsidRPr="009C3486">
                        <w:rPr>
                          <w:rFonts w:asciiTheme="minorHAnsi" w:hAnsiTheme="minorHAnsi"/>
                        </w:rPr>
                        <w:t>(</w:t>
                      </w:r>
                      <w:r w:rsidR="005115F2" w:rsidRPr="009C3486">
                        <w:rPr>
                          <w:rFonts w:asciiTheme="minorHAnsi" w:hAnsiTheme="minorHAnsi"/>
                        </w:rPr>
                        <w:t>SACEP</w:t>
                      </w:r>
                      <w:r w:rsidR="0079622C" w:rsidRPr="009C3486">
                        <w:rPr>
                          <w:rFonts w:asciiTheme="minorHAnsi" w:hAnsiTheme="minorHAnsi"/>
                        </w:rPr>
                        <w:t>)</w:t>
                      </w:r>
                      <w:r w:rsidR="009C3486" w:rsidRPr="009C3486">
                        <w:rPr>
                          <w:rFonts w:asciiTheme="minorHAnsi" w:hAnsiTheme="minorHAnsi"/>
                        </w:rPr>
                        <w:t>;</w:t>
                      </w:r>
                    </w:p>
                    <w:p w14:paraId="1B5FAE61" w14:textId="77777777" w:rsidR="004E0CD8" w:rsidRPr="009C3486" w:rsidRDefault="004E0CD8" w:rsidP="00753404">
                      <w:pPr>
                        <w:rPr>
                          <w:rFonts w:asciiTheme="minorHAnsi" w:hAnsiTheme="minorHAnsi" w:cstheme="minorHAnsi"/>
                          <w:bCs/>
                          <w:sz w:val="22"/>
                          <w:szCs w:val="22"/>
                        </w:rPr>
                      </w:pPr>
                    </w:p>
                    <w:p w14:paraId="4318B85F" w14:textId="033265CE" w:rsidR="004E0CD8" w:rsidRPr="009C3486" w:rsidRDefault="00AB2DFF" w:rsidP="009E19DD">
                      <w:pPr>
                        <w:pStyle w:val="ListParagraph"/>
                        <w:numPr>
                          <w:ilvl w:val="0"/>
                          <w:numId w:val="2"/>
                        </w:numPr>
                        <w:jc w:val="left"/>
                        <w:rPr>
                          <w:rFonts w:asciiTheme="minorHAnsi" w:hAnsiTheme="minorHAnsi"/>
                          <w:bCs/>
                        </w:rPr>
                      </w:pPr>
                      <w:r w:rsidRPr="009C3486">
                        <w:rPr>
                          <w:rFonts w:asciiTheme="minorHAnsi" w:hAnsiTheme="minorHAnsi"/>
                          <w:bCs/>
                        </w:rPr>
                        <w:t>t</w:t>
                      </w:r>
                      <w:r w:rsidR="004E0CD8" w:rsidRPr="009C3486">
                        <w:rPr>
                          <w:rFonts w:asciiTheme="minorHAnsi" w:hAnsiTheme="minorHAnsi"/>
                          <w:bCs/>
                        </w:rPr>
                        <w:t xml:space="preserve">ake note of the progress </w:t>
                      </w:r>
                      <w:r w:rsidR="0069658E">
                        <w:rPr>
                          <w:rFonts w:asciiTheme="minorHAnsi" w:hAnsiTheme="minorHAnsi"/>
                          <w:bCs/>
                        </w:rPr>
                        <w:t>in renewing</w:t>
                      </w:r>
                      <w:r w:rsidR="004E0CD8" w:rsidRPr="009C3486">
                        <w:rPr>
                          <w:rFonts w:asciiTheme="minorHAnsi" w:hAnsiTheme="minorHAnsi"/>
                          <w:bCs/>
                        </w:rPr>
                        <w:t xml:space="preserve"> the </w:t>
                      </w:r>
                      <w:r w:rsidR="0069658E">
                        <w:rPr>
                          <w:rFonts w:asciiTheme="minorHAnsi" w:hAnsiTheme="minorHAnsi"/>
                          <w:bCs/>
                        </w:rPr>
                        <w:t xml:space="preserve">existing agreements </w:t>
                      </w:r>
                      <w:r w:rsidR="004E0CD8" w:rsidRPr="009C3486">
                        <w:rPr>
                          <w:rFonts w:asciiTheme="minorHAnsi" w:hAnsiTheme="minorHAnsi"/>
                          <w:bCs/>
                        </w:rPr>
                        <w:t xml:space="preserve">with Danone and other </w:t>
                      </w:r>
                      <w:r w:rsidR="00E04932">
                        <w:rPr>
                          <w:rFonts w:asciiTheme="minorHAnsi" w:hAnsiTheme="minorHAnsi"/>
                          <w:bCs/>
                        </w:rPr>
                        <w:t xml:space="preserve">relevant </w:t>
                      </w:r>
                      <w:r w:rsidR="004E0CD8" w:rsidRPr="009C3486">
                        <w:rPr>
                          <w:rFonts w:asciiTheme="minorHAnsi" w:hAnsiTheme="minorHAnsi"/>
                          <w:bCs/>
                        </w:rPr>
                        <w:t>partners</w:t>
                      </w:r>
                      <w:r w:rsidR="009C3486" w:rsidRPr="009C3486">
                        <w:rPr>
                          <w:rFonts w:asciiTheme="minorHAnsi" w:hAnsiTheme="minorHAnsi"/>
                          <w:bCs/>
                        </w:rPr>
                        <w:t>;</w:t>
                      </w:r>
                    </w:p>
                    <w:p w14:paraId="71FAA134" w14:textId="77777777" w:rsidR="005115F2" w:rsidRPr="009C3486" w:rsidRDefault="005115F2" w:rsidP="005115F2">
                      <w:pPr>
                        <w:pStyle w:val="ListParagraph"/>
                        <w:rPr>
                          <w:rFonts w:asciiTheme="minorHAnsi" w:hAnsiTheme="minorHAnsi"/>
                          <w:bCs/>
                        </w:rPr>
                      </w:pPr>
                    </w:p>
                    <w:p w14:paraId="13990FAA" w14:textId="7CB19525" w:rsidR="005115F2" w:rsidRPr="009C3486" w:rsidRDefault="00AB2DFF" w:rsidP="009E19DD">
                      <w:pPr>
                        <w:pStyle w:val="ListParagraph"/>
                        <w:numPr>
                          <w:ilvl w:val="0"/>
                          <w:numId w:val="2"/>
                        </w:numPr>
                        <w:jc w:val="left"/>
                        <w:rPr>
                          <w:rFonts w:asciiTheme="minorHAnsi" w:hAnsiTheme="minorHAnsi"/>
                          <w:bCs/>
                        </w:rPr>
                      </w:pPr>
                      <w:r w:rsidRPr="009C3486">
                        <w:rPr>
                          <w:rFonts w:asciiTheme="minorHAnsi" w:hAnsiTheme="minorHAnsi"/>
                          <w:bCs/>
                        </w:rPr>
                        <w:t>t</w:t>
                      </w:r>
                      <w:r w:rsidR="005115F2" w:rsidRPr="009C3486">
                        <w:rPr>
                          <w:rFonts w:asciiTheme="minorHAnsi" w:hAnsiTheme="minorHAnsi"/>
                          <w:bCs/>
                        </w:rPr>
                        <w:t>ake note of the updated Joint Work Plan</w:t>
                      </w:r>
                      <w:r w:rsidR="005115F2" w:rsidRPr="009C3486">
                        <w:rPr>
                          <w:rFonts w:asciiTheme="minorHAnsi" w:hAnsiTheme="minorHAnsi"/>
                        </w:rPr>
                        <w:t xml:space="preserve"> </w:t>
                      </w:r>
                      <w:r w:rsidR="000A6DBA" w:rsidRPr="009C3486">
                        <w:rPr>
                          <w:rFonts w:asciiTheme="minorHAnsi" w:hAnsiTheme="minorHAnsi"/>
                        </w:rPr>
                        <w:t xml:space="preserve">between the </w:t>
                      </w:r>
                      <w:r w:rsidR="000A6DBA" w:rsidRPr="009C3486">
                        <w:rPr>
                          <w:rFonts w:asciiTheme="minorHAnsi" w:hAnsiTheme="minorHAnsi"/>
                          <w:bCs/>
                        </w:rPr>
                        <w:t xml:space="preserve">Secretariats of the Ramsar Convention and the Convention on Migratory Species of Wild Animals (CMS) </w:t>
                      </w:r>
                      <w:r w:rsidR="009C3486" w:rsidRPr="009C3486">
                        <w:rPr>
                          <w:rFonts w:asciiTheme="minorHAnsi" w:hAnsiTheme="minorHAnsi"/>
                          <w:bCs/>
                        </w:rPr>
                        <w:t xml:space="preserve">for </w:t>
                      </w:r>
                      <w:r w:rsidR="005115F2" w:rsidRPr="009C3486">
                        <w:rPr>
                          <w:rFonts w:asciiTheme="minorHAnsi" w:hAnsiTheme="minorHAnsi"/>
                          <w:bCs/>
                        </w:rPr>
                        <w:t xml:space="preserve">2015-2017 </w:t>
                      </w:r>
                      <w:r w:rsidR="009C3486" w:rsidRPr="009C3486">
                        <w:rPr>
                          <w:rFonts w:asciiTheme="minorHAnsi" w:hAnsiTheme="minorHAnsi"/>
                          <w:bCs/>
                        </w:rPr>
                        <w:t xml:space="preserve">drawn up </w:t>
                      </w:r>
                      <w:r w:rsidR="005115F2" w:rsidRPr="009C3486">
                        <w:rPr>
                          <w:rFonts w:asciiTheme="minorHAnsi" w:hAnsiTheme="minorHAnsi"/>
                          <w:bCs/>
                        </w:rPr>
                        <w:t xml:space="preserve">under the MOU </w:t>
                      </w:r>
                      <w:r w:rsidR="0069658E">
                        <w:rPr>
                          <w:rFonts w:asciiTheme="minorHAnsi" w:hAnsiTheme="minorHAnsi"/>
                          <w:bCs/>
                        </w:rPr>
                        <w:t>between the two</w:t>
                      </w:r>
                      <w:r w:rsidR="000A6DBA" w:rsidRPr="009C3486">
                        <w:rPr>
                          <w:rFonts w:asciiTheme="minorHAnsi" w:hAnsiTheme="minorHAnsi"/>
                          <w:bCs/>
                        </w:rPr>
                        <w:t xml:space="preserve"> Conventions</w:t>
                      </w:r>
                      <w:r w:rsidR="009C3486">
                        <w:rPr>
                          <w:rFonts w:asciiTheme="minorHAnsi" w:hAnsiTheme="minorHAnsi"/>
                          <w:bCs/>
                        </w:rPr>
                        <w:t>; and</w:t>
                      </w:r>
                      <w:r w:rsidR="005115F2" w:rsidRPr="009C3486">
                        <w:rPr>
                          <w:rFonts w:asciiTheme="minorHAnsi" w:hAnsiTheme="minorHAnsi"/>
                          <w:bCs/>
                        </w:rPr>
                        <w:t xml:space="preserve"> </w:t>
                      </w:r>
                    </w:p>
                    <w:p w14:paraId="602B2F8C" w14:textId="77777777" w:rsidR="00AB2DFF" w:rsidRPr="009C3486" w:rsidRDefault="00AB2DFF" w:rsidP="00AB2DFF">
                      <w:pPr>
                        <w:pStyle w:val="ListParagraph"/>
                        <w:rPr>
                          <w:rFonts w:asciiTheme="minorHAnsi" w:hAnsiTheme="minorHAnsi"/>
                          <w:bCs/>
                        </w:rPr>
                      </w:pPr>
                    </w:p>
                    <w:p w14:paraId="601A7206" w14:textId="5BE24B11" w:rsidR="00AB2DFF" w:rsidRPr="009C3486" w:rsidRDefault="00AB2DFF" w:rsidP="009E19DD">
                      <w:pPr>
                        <w:pStyle w:val="ListParagraph"/>
                        <w:numPr>
                          <w:ilvl w:val="0"/>
                          <w:numId w:val="2"/>
                        </w:numPr>
                        <w:autoSpaceDE w:val="0"/>
                        <w:autoSpaceDN w:val="0"/>
                        <w:adjustRightInd w:val="0"/>
                        <w:rPr>
                          <w:rFonts w:asciiTheme="minorHAnsi" w:eastAsiaTheme="minorHAnsi" w:hAnsiTheme="minorHAnsi" w:cs="Arial"/>
                        </w:rPr>
                      </w:pPr>
                      <w:r w:rsidRPr="009C3486">
                        <w:rPr>
                          <w:rFonts w:asciiTheme="minorHAnsi" w:eastAsiaTheme="minorHAnsi" w:hAnsiTheme="minorHAnsi" w:cs="Arial"/>
                        </w:rPr>
                        <w:t xml:space="preserve">provide any comments and suggestions to guide the Secretariat in its involvement in the  International Partnership </w:t>
                      </w:r>
                      <w:r w:rsidR="00117A04">
                        <w:rPr>
                          <w:rFonts w:asciiTheme="minorHAnsi" w:eastAsiaTheme="minorHAnsi" w:hAnsiTheme="minorHAnsi" w:cs="Arial"/>
                        </w:rPr>
                        <w:t>for</w:t>
                      </w:r>
                      <w:r w:rsidR="00117A04" w:rsidRPr="009C3486">
                        <w:rPr>
                          <w:rFonts w:asciiTheme="minorHAnsi" w:eastAsiaTheme="minorHAnsi" w:hAnsiTheme="minorHAnsi" w:cs="Arial"/>
                        </w:rPr>
                        <w:t xml:space="preserve"> </w:t>
                      </w:r>
                      <w:r w:rsidRPr="009C3486">
                        <w:rPr>
                          <w:rFonts w:asciiTheme="minorHAnsi" w:eastAsiaTheme="minorHAnsi" w:hAnsiTheme="minorHAnsi" w:cs="Arial"/>
                        </w:rPr>
                        <w:t>Blue Carbon.</w:t>
                      </w:r>
                    </w:p>
                    <w:p w14:paraId="1115381A" w14:textId="757F567D" w:rsidR="00AB2DFF" w:rsidRPr="009C3486" w:rsidRDefault="00AB2DFF" w:rsidP="00AB2DFF">
                      <w:pPr>
                        <w:pStyle w:val="Default"/>
                        <w:ind w:left="360"/>
                        <w:rPr>
                          <w:rFonts w:asciiTheme="minorHAnsi" w:hAnsiTheme="minorHAnsi"/>
                          <w:b/>
                          <w:color w:val="auto"/>
                          <w:sz w:val="22"/>
                          <w:szCs w:val="22"/>
                        </w:rPr>
                      </w:pPr>
                    </w:p>
                    <w:p w14:paraId="5FC9EA37" w14:textId="77777777" w:rsidR="00AB2DFF" w:rsidRPr="009C3486" w:rsidRDefault="00AB2DFF" w:rsidP="00AB2DFF">
                      <w:pPr>
                        <w:ind w:left="360"/>
                        <w:rPr>
                          <w:rFonts w:asciiTheme="minorHAnsi" w:hAnsiTheme="minorHAnsi"/>
                          <w:bCs/>
                        </w:rPr>
                      </w:pPr>
                    </w:p>
                    <w:p w14:paraId="155698BA" w14:textId="77777777" w:rsidR="004E0CD8" w:rsidRPr="009C3486" w:rsidRDefault="004E0CD8" w:rsidP="006D5AC9">
                      <w:pPr>
                        <w:ind w:left="709"/>
                        <w:rPr>
                          <w:rFonts w:asciiTheme="minorHAnsi" w:hAnsiTheme="minorHAnsi"/>
                          <w:bCs/>
                          <w:sz w:val="22"/>
                          <w:szCs w:val="22"/>
                        </w:rPr>
                      </w:pPr>
                    </w:p>
                    <w:p w14:paraId="362DD889" w14:textId="77777777" w:rsidR="004E0CD8" w:rsidRPr="009C3486" w:rsidRDefault="004E0CD8" w:rsidP="006D5AC9">
                      <w:pPr>
                        <w:ind w:left="709"/>
                        <w:rPr>
                          <w:rFonts w:asciiTheme="minorHAnsi" w:hAnsiTheme="minorHAnsi"/>
                          <w:bCs/>
                          <w:sz w:val="22"/>
                          <w:szCs w:val="22"/>
                        </w:rPr>
                      </w:pPr>
                    </w:p>
                    <w:p w14:paraId="0E999347" w14:textId="77777777" w:rsidR="004E0CD8" w:rsidRPr="009C3486" w:rsidRDefault="004E0CD8" w:rsidP="006D5AC9">
                      <w:pPr>
                        <w:ind w:left="709"/>
                        <w:rPr>
                          <w:rFonts w:asciiTheme="minorHAnsi" w:hAnsiTheme="minorHAnsi"/>
                          <w:bCs/>
                          <w:sz w:val="22"/>
                          <w:szCs w:val="22"/>
                        </w:rPr>
                      </w:pPr>
                    </w:p>
                    <w:p w14:paraId="34B3C34A" w14:textId="77777777" w:rsidR="004E0CD8" w:rsidRPr="009C3486" w:rsidRDefault="004E0CD8" w:rsidP="006D5AC9">
                      <w:pPr>
                        <w:ind w:left="709"/>
                        <w:rPr>
                          <w:rFonts w:asciiTheme="minorHAnsi" w:hAnsiTheme="minorHAnsi"/>
                          <w:bCs/>
                          <w:sz w:val="22"/>
                          <w:szCs w:val="22"/>
                        </w:rPr>
                      </w:pPr>
                    </w:p>
                    <w:p w14:paraId="6F57C612" w14:textId="77777777" w:rsidR="004E0CD8" w:rsidRPr="009C3486" w:rsidRDefault="004E0CD8" w:rsidP="006D5AC9">
                      <w:pPr>
                        <w:ind w:left="709"/>
                        <w:rPr>
                          <w:rFonts w:asciiTheme="minorHAnsi" w:hAnsiTheme="minorHAnsi"/>
                          <w:bCs/>
                          <w:sz w:val="22"/>
                          <w:szCs w:val="22"/>
                        </w:rPr>
                      </w:pPr>
                    </w:p>
                    <w:p w14:paraId="5E828BAB" w14:textId="77777777" w:rsidR="004E0CD8" w:rsidRPr="009C3486" w:rsidRDefault="004E0CD8" w:rsidP="00D34BA0">
                      <w:pPr>
                        <w:rPr>
                          <w:rFonts w:asciiTheme="minorHAnsi" w:hAnsiTheme="minorHAnsi"/>
                          <w:bCs/>
                        </w:rPr>
                      </w:pPr>
                    </w:p>
                    <w:p w14:paraId="40B181A0" w14:textId="77777777" w:rsidR="004E0CD8" w:rsidRPr="009C3486" w:rsidRDefault="004E0CD8" w:rsidP="00BA308D">
                      <w:pPr>
                        <w:rPr>
                          <w:rFonts w:asciiTheme="minorHAnsi" w:hAnsiTheme="minorHAnsi" w:cstheme="minorHAnsi"/>
                          <w:bCs/>
                          <w:sz w:val="22"/>
                          <w:szCs w:val="22"/>
                        </w:rPr>
                      </w:pPr>
                    </w:p>
                    <w:p w14:paraId="74E6C852" w14:textId="77777777" w:rsidR="004E0CD8" w:rsidRPr="009C3486" w:rsidRDefault="004E0CD8" w:rsidP="00BA308D">
                      <w:pPr>
                        <w:rPr>
                          <w:rFonts w:asciiTheme="minorHAnsi" w:hAnsiTheme="minorHAnsi" w:cstheme="minorHAnsi"/>
                          <w:bCs/>
                          <w:sz w:val="22"/>
                          <w:szCs w:val="22"/>
                        </w:rPr>
                      </w:pPr>
                    </w:p>
                    <w:p w14:paraId="549FE328" w14:textId="77777777" w:rsidR="004E0CD8" w:rsidRPr="009C3486" w:rsidRDefault="004E0CD8" w:rsidP="00BA308D">
                      <w:pPr>
                        <w:rPr>
                          <w:rFonts w:asciiTheme="minorHAnsi" w:hAnsiTheme="minorHAnsi"/>
                          <w:sz w:val="22"/>
                          <w:szCs w:val="22"/>
                        </w:rPr>
                      </w:pPr>
                    </w:p>
                  </w:txbxContent>
                </v:textbox>
                <w10:anchorlock/>
              </v:shape>
            </w:pict>
          </mc:Fallback>
        </mc:AlternateContent>
      </w:r>
    </w:p>
    <w:p w14:paraId="077BFFFB" w14:textId="77777777" w:rsidR="00D94C75" w:rsidRPr="0069658E" w:rsidRDefault="00D94C75" w:rsidP="009C3486">
      <w:pPr>
        <w:autoSpaceDE w:val="0"/>
        <w:autoSpaceDN w:val="0"/>
        <w:adjustRightInd w:val="0"/>
        <w:rPr>
          <w:rFonts w:asciiTheme="minorHAnsi" w:eastAsiaTheme="minorHAnsi" w:hAnsiTheme="minorHAnsi" w:cs="Calibri-Bold"/>
          <w:b/>
          <w:bCs/>
          <w:sz w:val="22"/>
          <w:szCs w:val="22"/>
          <w:lang w:eastAsia="en-US"/>
        </w:rPr>
      </w:pPr>
    </w:p>
    <w:p w14:paraId="1842B843" w14:textId="77777777" w:rsidR="009C3486" w:rsidRPr="0069658E" w:rsidRDefault="009C3486" w:rsidP="009C3486">
      <w:pPr>
        <w:autoSpaceDE w:val="0"/>
        <w:autoSpaceDN w:val="0"/>
        <w:adjustRightInd w:val="0"/>
        <w:rPr>
          <w:rFonts w:asciiTheme="minorHAnsi" w:eastAsiaTheme="minorHAnsi" w:hAnsiTheme="minorHAnsi" w:cs="Calibri-Bold"/>
          <w:b/>
          <w:bCs/>
          <w:sz w:val="22"/>
          <w:szCs w:val="22"/>
          <w:lang w:eastAsia="en-US"/>
        </w:rPr>
      </w:pPr>
    </w:p>
    <w:p w14:paraId="3B180079" w14:textId="622BFCD3" w:rsidR="00D94C75" w:rsidRPr="0069658E" w:rsidRDefault="00D94C75" w:rsidP="009C3486">
      <w:pPr>
        <w:autoSpaceDE w:val="0"/>
        <w:autoSpaceDN w:val="0"/>
        <w:adjustRightInd w:val="0"/>
        <w:rPr>
          <w:rFonts w:asciiTheme="minorHAnsi" w:eastAsiaTheme="minorHAnsi" w:hAnsiTheme="minorHAnsi" w:cs="Calibri-Bold"/>
          <w:b/>
          <w:bCs/>
          <w:sz w:val="22"/>
          <w:szCs w:val="22"/>
          <w:lang w:eastAsia="en-US"/>
        </w:rPr>
      </w:pPr>
      <w:r w:rsidRPr="0069658E">
        <w:rPr>
          <w:rFonts w:asciiTheme="minorHAnsi" w:eastAsiaTheme="minorHAnsi" w:hAnsiTheme="minorHAnsi" w:cs="Calibri-Bold"/>
          <w:b/>
          <w:bCs/>
          <w:sz w:val="22"/>
          <w:szCs w:val="22"/>
          <w:lang w:eastAsia="en-US"/>
        </w:rPr>
        <w:t>Background</w:t>
      </w:r>
    </w:p>
    <w:p w14:paraId="28459893" w14:textId="77777777" w:rsidR="00BE5EAD" w:rsidRPr="0069658E" w:rsidRDefault="00BE5EAD" w:rsidP="009C3486">
      <w:pPr>
        <w:autoSpaceDE w:val="0"/>
        <w:autoSpaceDN w:val="0"/>
        <w:adjustRightInd w:val="0"/>
        <w:ind w:left="426" w:hanging="426"/>
        <w:rPr>
          <w:rFonts w:asciiTheme="minorHAnsi" w:hAnsiTheme="minorHAnsi"/>
          <w:sz w:val="22"/>
          <w:szCs w:val="22"/>
        </w:rPr>
      </w:pPr>
    </w:p>
    <w:p w14:paraId="10FB16C6" w14:textId="4A0EFCBF" w:rsidR="00BE5EAD" w:rsidRPr="0069658E" w:rsidRDefault="00AE6962" w:rsidP="009C3486">
      <w:pPr>
        <w:pStyle w:val="ListParagraph"/>
        <w:numPr>
          <w:ilvl w:val="0"/>
          <w:numId w:val="1"/>
        </w:numPr>
        <w:suppressAutoHyphens/>
        <w:ind w:left="426" w:hanging="426"/>
        <w:jc w:val="left"/>
        <w:rPr>
          <w:rFonts w:asciiTheme="minorHAnsi" w:hAnsiTheme="minorHAnsi"/>
        </w:rPr>
      </w:pPr>
      <w:r w:rsidRPr="0069658E">
        <w:rPr>
          <w:rFonts w:asciiTheme="minorHAnsi" w:hAnsiTheme="minorHAnsi" w:cstheme="minorHAnsi"/>
          <w:bCs/>
        </w:rPr>
        <w:t>Resolution</w:t>
      </w:r>
      <w:r w:rsidR="002A65F4" w:rsidRPr="0069658E">
        <w:rPr>
          <w:rFonts w:asciiTheme="minorHAnsi" w:hAnsiTheme="minorHAnsi" w:cstheme="minorHAnsi"/>
          <w:bCs/>
        </w:rPr>
        <w:t xml:space="preserve"> </w:t>
      </w:r>
      <w:r w:rsidRPr="0069658E">
        <w:rPr>
          <w:rFonts w:asciiTheme="minorHAnsi" w:hAnsiTheme="minorHAnsi" w:cstheme="minorHAnsi"/>
          <w:bCs/>
        </w:rPr>
        <w:t>XII.3</w:t>
      </w:r>
      <w:r w:rsidR="002A65F4" w:rsidRPr="0069658E">
        <w:rPr>
          <w:rFonts w:asciiTheme="minorHAnsi" w:hAnsiTheme="minorHAnsi" w:cstheme="minorHAnsi"/>
          <w:bCs/>
        </w:rPr>
        <w:t xml:space="preserve"> </w:t>
      </w:r>
      <w:r w:rsidR="00A73C2D" w:rsidRPr="0069658E">
        <w:rPr>
          <w:rFonts w:asciiTheme="minorHAnsi" w:hAnsiTheme="minorHAnsi" w:cstheme="minorHAnsi"/>
          <w:bCs/>
        </w:rPr>
        <w:t xml:space="preserve">(2015) </w:t>
      </w:r>
      <w:r w:rsidR="009F1447" w:rsidRPr="0069658E">
        <w:rPr>
          <w:rFonts w:asciiTheme="minorHAnsi" w:hAnsiTheme="minorHAnsi" w:cstheme="minorHAnsi"/>
          <w:bCs/>
        </w:rPr>
        <w:t>on</w:t>
      </w:r>
      <w:r w:rsidR="002A65F4" w:rsidRPr="0069658E">
        <w:rPr>
          <w:rFonts w:asciiTheme="minorHAnsi" w:hAnsiTheme="minorHAnsi" w:cstheme="minorHAnsi"/>
          <w:bCs/>
        </w:rPr>
        <w:t xml:space="preserve"> </w:t>
      </w:r>
      <w:r w:rsidRPr="0069658E">
        <w:rPr>
          <w:rFonts w:asciiTheme="minorHAnsi" w:eastAsiaTheme="minorHAnsi" w:hAnsiTheme="minorHAnsi" w:cs="Garamond"/>
          <w:i/>
        </w:rPr>
        <w:t>Enhancing</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the</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languages</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of</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the</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Convention</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and</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its</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visibility</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and</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stature,</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and</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increasing</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synergies</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with</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other</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multilateral</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environmental</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agreements</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and</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other</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international</w:t>
      </w:r>
      <w:r w:rsidR="002A65F4" w:rsidRPr="0069658E">
        <w:rPr>
          <w:rFonts w:asciiTheme="minorHAnsi" w:eastAsiaTheme="minorHAnsi" w:hAnsiTheme="minorHAnsi" w:cs="Garamond"/>
          <w:i/>
        </w:rPr>
        <w:t xml:space="preserve"> </w:t>
      </w:r>
      <w:r w:rsidRPr="0069658E">
        <w:rPr>
          <w:rFonts w:asciiTheme="minorHAnsi" w:eastAsiaTheme="minorHAnsi" w:hAnsiTheme="minorHAnsi" w:cs="Garamond"/>
          <w:i/>
        </w:rPr>
        <w:t>institutions</w:t>
      </w:r>
      <w:r w:rsidR="002A65F4" w:rsidRPr="0069658E">
        <w:rPr>
          <w:rFonts w:asciiTheme="minorHAnsi" w:eastAsiaTheme="minorHAnsi" w:hAnsiTheme="minorHAnsi" w:cs="Garamond"/>
          <w:i/>
        </w:rPr>
        <w:t xml:space="preserve"> </w:t>
      </w:r>
      <w:r w:rsidR="00A73C2D" w:rsidRPr="0069658E">
        <w:rPr>
          <w:rFonts w:asciiTheme="minorHAnsi" w:hAnsiTheme="minorHAnsi" w:cstheme="minorHAnsi"/>
          <w:bCs/>
        </w:rPr>
        <w:t xml:space="preserve">instructed </w:t>
      </w:r>
      <w:r w:rsidRPr="0069658E">
        <w:rPr>
          <w:rFonts w:asciiTheme="minorHAnsi" w:hAnsiTheme="minorHAnsi" w:cstheme="minorHAnsi"/>
          <w:bCs/>
        </w:rPr>
        <w:t>the</w:t>
      </w:r>
      <w:r w:rsidR="002A65F4" w:rsidRPr="0069658E">
        <w:rPr>
          <w:rFonts w:asciiTheme="minorHAnsi" w:hAnsiTheme="minorHAnsi" w:cstheme="minorHAnsi"/>
          <w:bCs/>
        </w:rPr>
        <w:t xml:space="preserve"> </w:t>
      </w:r>
      <w:r w:rsidRPr="0069658E">
        <w:rPr>
          <w:rFonts w:asciiTheme="minorHAnsi" w:hAnsiTheme="minorHAnsi" w:cstheme="minorHAnsi"/>
          <w:bCs/>
        </w:rPr>
        <w:t>Secretariat</w:t>
      </w:r>
      <w:r w:rsidR="002A65F4" w:rsidRPr="0069658E">
        <w:rPr>
          <w:rFonts w:asciiTheme="minorHAnsi" w:hAnsiTheme="minorHAnsi" w:cstheme="minorHAnsi"/>
          <w:bCs/>
        </w:rPr>
        <w:t xml:space="preserve"> </w:t>
      </w:r>
      <w:r w:rsidRPr="0069658E">
        <w:rPr>
          <w:rFonts w:asciiTheme="minorHAnsi" w:hAnsiTheme="minorHAnsi" w:cstheme="minorHAnsi"/>
          <w:bCs/>
        </w:rPr>
        <w:t>to</w:t>
      </w:r>
      <w:r w:rsidR="002A65F4" w:rsidRPr="0069658E">
        <w:rPr>
          <w:rFonts w:asciiTheme="minorHAnsi" w:hAnsiTheme="minorHAnsi" w:cstheme="minorHAnsi"/>
          <w:bCs/>
        </w:rPr>
        <w:t xml:space="preserve"> </w:t>
      </w:r>
      <w:r w:rsidRPr="0069658E">
        <w:rPr>
          <w:rFonts w:asciiTheme="minorHAnsi" w:hAnsiTheme="minorHAnsi" w:cstheme="minorHAnsi"/>
          <w:bCs/>
        </w:rPr>
        <w:t>report</w:t>
      </w:r>
      <w:r w:rsidR="002A65F4" w:rsidRPr="0069658E">
        <w:rPr>
          <w:rFonts w:asciiTheme="minorHAnsi" w:hAnsiTheme="minorHAnsi" w:cstheme="minorHAnsi"/>
          <w:bCs/>
        </w:rPr>
        <w:t xml:space="preserve"> </w:t>
      </w:r>
      <w:r w:rsidRPr="0069658E">
        <w:rPr>
          <w:rFonts w:asciiTheme="minorHAnsi" w:hAnsiTheme="minorHAnsi" w:cstheme="minorHAnsi"/>
          <w:bCs/>
        </w:rPr>
        <w:t>annually</w:t>
      </w:r>
      <w:r w:rsidR="002A65F4" w:rsidRPr="0069658E">
        <w:rPr>
          <w:rFonts w:asciiTheme="minorHAnsi" w:hAnsiTheme="minorHAnsi" w:cstheme="minorHAnsi"/>
          <w:bCs/>
        </w:rPr>
        <w:t xml:space="preserve"> </w:t>
      </w:r>
      <w:r w:rsidR="009C3486" w:rsidRPr="0069658E">
        <w:rPr>
          <w:rFonts w:asciiTheme="minorHAnsi" w:hAnsiTheme="minorHAnsi" w:cstheme="minorHAnsi"/>
          <w:bCs/>
        </w:rPr>
        <w:t xml:space="preserve">to the Standing Committee </w:t>
      </w:r>
      <w:r w:rsidRPr="0069658E">
        <w:rPr>
          <w:rFonts w:asciiTheme="minorHAnsi" w:hAnsiTheme="minorHAnsi" w:cstheme="minorHAnsi"/>
          <w:bCs/>
        </w:rPr>
        <w:t>on</w:t>
      </w:r>
      <w:r w:rsidR="002A65F4" w:rsidRPr="0069658E">
        <w:rPr>
          <w:rFonts w:asciiTheme="minorHAnsi" w:hAnsiTheme="minorHAnsi" w:cstheme="minorHAnsi"/>
          <w:bCs/>
        </w:rPr>
        <w:t xml:space="preserve"> </w:t>
      </w:r>
      <w:r w:rsidRPr="0069658E">
        <w:rPr>
          <w:rFonts w:asciiTheme="minorHAnsi" w:hAnsiTheme="minorHAnsi" w:cstheme="minorHAnsi"/>
          <w:bCs/>
        </w:rPr>
        <w:t>progress</w:t>
      </w:r>
      <w:r w:rsidR="002A65F4" w:rsidRPr="0069658E">
        <w:rPr>
          <w:rFonts w:asciiTheme="minorHAnsi" w:hAnsiTheme="minorHAnsi" w:cstheme="minorHAnsi"/>
          <w:bCs/>
        </w:rPr>
        <w:t xml:space="preserve"> </w:t>
      </w:r>
      <w:r w:rsidR="00806CA6" w:rsidRPr="0069658E">
        <w:rPr>
          <w:rFonts w:asciiTheme="minorHAnsi" w:hAnsiTheme="minorHAnsi" w:cstheme="minorHAnsi"/>
          <w:bCs/>
        </w:rPr>
        <w:t>i</w:t>
      </w:r>
      <w:r w:rsidRPr="0069658E">
        <w:rPr>
          <w:rFonts w:asciiTheme="minorHAnsi" w:hAnsiTheme="minorHAnsi" w:cstheme="minorHAnsi"/>
          <w:bCs/>
        </w:rPr>
        <w:t>n</w:t>
      </w:r>
      <w:r w:rsidR="002A65F4" w:rsidRPr="0069658E">
        <w:rPr>
          <w:rFonts w:asciiTheme="minorHAnsi" w:hAnsiTheme="minorHAnsi" w:cstheme="minorHAnsi"/>
          <w:bCs/>
        </w:rPr>
        <w:t xml:space="preserve"> </w:t>
      </w:r>
      <w:r w:rsidRPr="0069658E">
        <w:rPr>
          <w:rFonts w:asciiTheme="minorHAnsi" w:hAnsiTheme="minorHAnsi" w:cstheme="minorHAnsi"/>
          <w:bCs/>
        </w:rPr>
        <w:t>implementing</w:t>
      </w:r>
      <w:r w:rsidR="002A65F4" w:rsidRPr="0069658E">
        <w:rPr>
          <w:rFonts w:asciiTheme="minorHAnsi" w:hAnsiTheme="minorHAnsi" w:cstheme="minorHAnsi"/>
          <w:bCs/>
        </w:rPr>
        <w:t xml:space="preserve"> </w:t>
      </w:r>
      <w:r w:rsidRPr="0069658E">
        <w:rPr>
          <w:rFonts w:asciiTheme="minorHAnsi" w:hAnsiTheme="minorHAnsi" w:cstheme="minorHAnsi"/>
          <w:bCs/>
        </w:rPr>
        <w:t>Resolution</w:t>
      </w:r>
      <w:r w:rsidR="002A65F4" w:rsidRPr="0069658E">
        <w:rPr>
          <w:rFonts w:asciiTheme="minorHAnsi" w:hAnsiTheme="minorHAnsi" w:cstheme="minorHAnsi"/>
          <w:bCs/>
        </w:rPr>
        <w:t xml:space="preserve"> </w:t>
      </w:r>
      <w:r w:rsidRPr="0069658E">
        <w:rPr>
          <w:rFonts w:asciiTheme="minorHAnsi" w:hAnsiTheme="minorHAnsi" w:cstheme="minorHAnsi"/>
          <w:bCs/>
        </w:rPr>
        <w:t>XI.6</w:t>
      </w:r>
      <w:r w:rsidR="002A65F4" w:rsidRPr="0069658E">
        <w:rPr>
          <w:rFonts w:asciiTheme="minorHAnsi" w:hAnsiTheme="minorHAnsi" w:cstheme="minorHAnsi"/>
          <w:bCs/>
        </w:rPr>
        <w:t xml:space="preserve"> </w:t>
      </w:r>
      <w:r w:rsidRPr="0069658E">
        <w:rPr>
          <w:rFonts w:asciiTheme="minorHAnsi" w:hAnsiTheme="minorHAnsi" w:cstheme="minorHAnsi"/>
          <w:bCs/>
        </w:rPr>
        <w:t>on</w:t>
      </w:r>
      <w:r w:rsidR="002A65F4" w:rsidRPr="0069658E">
        <w:rPr>
          <w:rFonts w:asciiTheme="minorHAnsi" w:hAnsiTheme="minorHAnsi" w:cstheme="minorHAnsi"/>
          <w:bCs/>
        </w:rPr>
        <w:t xml:space="preserve"> </w:t>
      </w:r>
      <w:r w:rsidRPr="0069658E">
        <w:rPr>
          <w:rFonts w:asciiTheme="minorHAnsi" w:hAnsiTheme="minorHAnsi" w:cstheme="minorHAnsi"/>
          <w:bCs/>
          <w:i/>
        </w:rPr>
        <w:t>Partnership</w:t>
      </w:r>
      <w:r w:rsidR="002A65F4" w:rsidRPr="0069658E">
        <w:rPr>
          <w:rFonts w:asciiTheme="minorHAnsi" w:hAnsiTheme="minorHAnsi" w:cstheme="minorHAnsi"/>
          <w:bCs/>
          <w:i/>
        </w:rPr>
        <w:t xml:space="preserve"> </w:t>
      </w:r>
      <w:r w:rsidRPr="0069658E">
        <w:rPr>
          <w:rFonts w:asciiTheme="minorHAnsi" w:hAnsiTheme="minorHAnsi" w:cstheme="minorHAnsi"/>
          <w:bCs/>
          <w:i/>
        </w:rPr>
        <w:t>and</w:t>
      </w:r>
      <w:r w:rsidR="002A65F4" w:rsidRPr="0069658E">
        <w:rPr>
          <w:rFonts w:asciiTheme="minorHAnsi" w:hAnsiTheme="minorHAnsi" w:cstheme="minorHAnsi"/>
          <w:bCs/>
          <w:i/>
        </w:rPr>
        <w:t xml:space="preserve"> </w:t>
      </w:r>
      <w:r w:rsidRPr="0069658E">
        <w:rPr>
          <w:rFonts w:asciiTheme="minorHAnsi" w:hAnsiTheme="minorHAnsi" w:cstheme="minorHAnsi"/>
          <w:bCs/>
          <w:i/>
        </w:rPr>
        <w:t>synergies</w:t>
      </w:r>
      <w:r w:rsidR="002A65F4" w:rsidRPr="0069658E">
        <w:rPr>
          <w:rFonts w:asciiTheme="minorHAnsi" w:hAnsiTheme="minorHAnsi" w:cstheme="minorHAnsi"/>
          <w:bCs/>
          <w:i/>
        </w:rPr>
        <w:t xml:space="preserve"> </w:t>
      </w:r>
      <w:r w:rsidRPr="0069658E">
        <w:rPr>
          <w:rFonts w:asciiTheme="minorHAnsi" w:hAnsiTheme="minorHAnsi" w:cstheme="minorHAnsi"/>
          <w:bCs/>
          <w:i/>
        </w:rPr>
        <w:t>with</w:t>
      </w:r>
      <w:r w:rsidR="002A65F4" w:rsidRPr="0069658E">
        <w:rPr>
          <w:rFonts w:asciiTheme="minorHAnsi" w:hAnsiTheme="minorHAnsi" w:cstheme="minorHAnsi"/>
          <w:bCs/>
          <w:i/>
        </w:rPr>
        <w:t xml:space="preserve"> </w:t>
      </w:r>
      <w:r w:rsidRPr="0069658E">
        <w:rPr>
          <w:rFonts w:asciiTheme="minorHAnsi" w:hAnsiTheme="minorHAnsi" w:cstheme="minorHAnsi"/>
          <w:bCs/>
          <w:i/>
        </w:rPr>
        <w:t>Multilateral</w:t>
      </w:r>
      <w:r w:rsidR="002A65F4" w:rsidRPr="0069658E">
        <w:rPr>
          <w:rFonts w:asciiTheme="minorHAnsi" w:hAnsiTheme="minorHAnsi" w:cstheme="minorHAnsi"/>
          <w:bCs/>
          <w:i/>
        </w:rPr>
        <w:t xml:space="preserve"> </w:t>
      </w:r>
      <w:r w:rsidRPr="0069658E">
        <w:rPr>
          <w:rFonts w:asciiTheme="minorHAnsi" w:hAnsiTheme="minorHAnsi" w:cstheme="minorHAnsi"/>
          <w:bCs/>
          <w:i/>
        </w:rPr>
        <w:t>Environmental</w:t>
      </w:r>
      <w:r w:rsidR="002A65F4" w:rsidRPr="0069658E">
        <w:rPr>
          <w:rFonts w:asciiTheme="minorHAnsi" w:hAnsiTheme="minorHAnsi" w:cstheme="minorHAnsi"/>
          <w:bCs/>
          <w:i/>
        </w:rPr>
        <w:t xml:space="preserve"> </w:t>
      </w:r>
      <w:r w:rsidRPr="0069658E">
        <w:rPr>
          <w:rFonts w:asciiTheme="minorHAnsi" w:hAnsiTheme="minorHAnsi" w:cstheme="minorHAnsi"/>
          <w:bCs/>
          <w:i/>
        </w:rPr>
        <w:t>Agreements</w:t>
      </w:r>
      <w:r w:rsidR="002A65F4" w:rsidRPr="0069658E">
        <w:rPr>
          <w:rFonts w:asciiTheme="minorHAnsi" w:hAnsiTheme="minorHAnsi" w:cstheme="minorHAnsi"/>
          <w:bCs/>
          <w:i/>
        </w:rPr>
        <w:t xml:space="preserve"> </w:t>
      </w:r>
      <w:r w:rsidRPr="0069658E">
        <w:rPr>
          <w:rFonts w:asciiTheme="minorHAnsi" w:hAnsiTheme="minorHAnsi" w:cstheme="minorHAnsi"/>
          <w:bCs/>
          <w:i/>
        </w:rPr>
        <w:t>and</w:t>
      </w:r>
      <w:r w:rsidR="002A65F4" w:rsidRPr="0069658E">
        <w:rPr>
          <w:rFonts w:asciiTheme="minorHAnsi" w:hAnsiTheme="minorHAnsi" w:cstheme="minorHAnsi"/>
          <w:bCs/>
          <w:i/>
        </w:rPr>
        <w:t xml:space="preserve"> </w:t>
      </w:r>
      <w:r w:rsidRPr="0069658E">
        <w:rPr>
          <w:rFonts w:asciiTheme="minorHAnsi" w:hAnsiTheme="minorHAnsi" w:cstheme="minorHAnsi"/>
          <w:bCs/>
          <w:i/>
        </w:rPr>
        <w:t>other</w:t>
      </w:r>
      <w:r w:rsidR="002A65F4" w:rsidRPr="0069658E">
        <w:rPr>
          <w:rFonts w:asciiTheme="minorHAnsi" w:hAnsiTheme="minorHAnsi" w:cstheme="minorHAnsi"/>
          <w:bCs/>
          <w:i/>
        </w:rPr>
        <w:t xml:space="preserve"> </w:t>
      </w:r>
      <w:r w:rsidRPr="0069658E">
        <w:rPr>
          <w:rFonts w:asciiTheme="minorHAnsi" w:hAnsiTheme="minorHAnsi" w:cstheme="minorHAnsi"/>
          <w:bCs/>
          <w:i/>
        </w:rPr>
        <w:t>institutions</w:t>
      </w:r>
      <w:r w:rsidR="00F401EC" w:rsidRPr="0069658E">
        <w:rPr>
          <w:rFonts w:asciiTheme="minorHAnsi" w:hAnsiTheme="minorHAnsi" w:cstheme="minorHAnsi"/>
          <w:bCs/>
        </w:rPr>
        <w:t>.</w:t>
      </w:r>
    </w:p>
    <w:p w14:paraId="2B8C599C" w14:textId="77777777" w:rsidR="0004706C" w:rsidRPr="0069658E" w:rsidRDefault="0004706C" w:rsidP="009C3486">
      <w:pPr>
        <w:suppressAutoHyphens/>
        <w:rPr>
          <w:rFonts w:asciiTheme="minorHAnsi" w:hAnsiTheme="minorHAnsi"/>
          <w:sz w:val="22"/>
          <w:szCs w:val="22"/>
        </w:rPr>
      </w:pPr>
    </w:p>
    <w:p w14:paraId="0504FDE1" w14:textId="0CFE3E19" w:rsidR="0004706C" w:rsidRPr="0069658E" w:rsidRDefault="0004706C" w:rsidP="009C3486">
      <w:pPr>
        <w:pStyle w:val="ListParagraph"/>
        <w:numPr>
          <w:ilvl w:val="0"/>
          <w:numId w:val="1"/>
        </w:numPr>
        <w:suppressAutoHyphens/>
        <w:ind w:left="425" w:hanging="425"/>
        <w:contextualSpacing w:val="0"/>
        <w:jc w:val="left"/>
        <w:rPr>
          <w:rStyle w:val="Strong"/>
          <w:rFonts w:asciiTheme="minorHAnsi" w:hAnsiTheme="minorHAnsi"/>
          <w:b w:val="0"/>
        </w:rPr>
      </w:pPr>
      <w:r w:rsidRPr="0069658E">
        <w:rPr>
          <w:rStyle w:val="Strong"/>
          <w:rFonts w:asciiTheme="minorHAnsi" w:hAnsiTheme="minorHAnsi"/>
          <w:b w:val="0"/>
        </w:rPr>
        <w:t xml:space="preserve">The Standing Committee through Decision SC52-11 decided that the Management Working Group be asked to review all new </w:t>
      </w:r>
      <w:r w:rsidR="009C3486" w:rsidRPr="0069658E">
        <w:rPr>
          <w:rStyle w:val="Strong"/>
          <w:rFonts w:asciiTheme="minorHAnsi" w:hAnsiTheme="minorHAnsi"/>
          <w:b w:val="0"/>
        </w:rPr>
        <w:t>memoranda of understanding (</w:t>
      </w:r>
      <w:r w:rsidRPr="0069658E">
        <w:rPr>
          <w:rStyle w:val="Strong"/>
          <w:rFonts w:asciiTheme="minorHAnsi" w:hAnsiTheme="minorHAnsi"/>
          <w:b w:val="0"/>
        </w:rPr>
        <w:t>MOUs</w:t>
      </w:r>
      <w:r w:rsidR="009C3486" w:rsidRPr="0069658E">
        <w:rPr>
          <w:rStyle w:val="Strong"/>
          <w:rFonts w:asciiTheme="minorHAnsi" w:hAnsiTheme="minorHAnsi"/>
          <w:b w:val="0"/>
        </w:rPr>
        <w:t>)</w:t>
      </w:r>
      <w:r w:rsidRPr="0069658E">
        <w:rPr>
          <w:rStyle w:val="Strong"/>
          <w:rFonts w:asciiTheme="minorHAnsi" w:hAnsiTheme="minorHAnsi"/>
          <w:b w:val="0"/>
        </w:rPr>
        <w:t xml:space="preserve"> and other such agreements between the Ramsar Secretariat and other bodies, at its meeting immediately before the Standing Committee meeting at which the agreements were to be submitted for approval.</w:t>
      </w:r>
    </w:p>
    <w:p w14:paraId="208B3822" w14:textId="77777777" w:rsidR="0074053A" w:rsidRPr="0069658E" w:rsidRDefault="0074053A" w:rsidP="009C3486">
      <w:pPr>
        <w:pStyle w:val="ListParagraph"/>
        <w:jc w:val="left"/>
        <w:rPr>
          <w:rFonts w:asciiTheme="minorHAnsi" w:hAnsiTheme="minorHAnsi"/>
        </w:rPr>
      </w:pPr>
    </w:p>
    <w:p w14:paraId="1DD65518" w14:textId="4F80913B" w:rsidR="00812CC5" w:rsidRPr="0069658E" w:rsidRDefault="00F401EC" w:rsidP="0069658E">
      <w:pPr>
        <w:pStyle w:val="ListParagraph"/>
        <w:numPr>
          <w:ilvl w:val="0"/>
          <w:numId w:val="1"/>
        </w:numPr>
        <w:suppressAutoHyphens/>
        <w:ind w:left="425" w:hanging="425"/>
        <w:contextualSpacing w:val="0"/>
        <w:jc w:val="left"/>
        <w:rPr>
          <w:rStyle w:val="Strong"/>
          <w:rFonts w:asciiTheme="minorHAnsi" w:hAnsiTheme="minorHAnsi"/>
          <w:b w:val="0"/>
        </w:rPr>
      </w:pPr>
      <w:r w:rsidRPr="0069658E">
        <w:rPr>
          <w:rStyle w:val="Strong"/>
          <w:rFonts w:asciiTheme="minorHAnsi" w:hAnsiTheme="minorHAnsi"/>
          <w:b w:val="0"/>
        </w:rPr>
        <w:t>Accordingly</w:t>
      </w:r>
      <w:r w:rsidR="0069658E" w:rsidRPr="0069658E">
        <w:rPr>
          <w:rStyle w:val="Strong"/>
          <w:rFonts w:asciiTheme="minorHAnsi" w:hAnsiTheme="minorHAnsi"/>
          <w:b w:val="0"/>
        </w:rPr>
        <w:t>,</w:t>
      </w:r>
      <w:r w:rsidR="002A65F4" w:rsidRPr="0069658E">
        <w:rPr>
          <w:rStyle w:val="Strong"/>
          <w:rFonts w:asciiTheme="minorHAnsi" w:hAnsiTheme="minorHAnsi"/>
          <w:b w:val="0"/>
        </w:rPr>
        <w:t xml:space="preserve"> </w:t>
      </w:r>
      <w:r w:rsidRPr="0069658E">
        <w:rPr>
          <w:rStyle w:val="Strong"/>
          <w:rFonts w:asciiTheme="minorHAnsi" w:hAnsiTheme="minorHAnsi"/>
          <w:b w:val="0"/>
        </w:rPr>
        <w:t>th</w:t>
      </w:r>
      <w:r w:rsidR="00CD6281" w:rsidRPr="0069658E">
        <w:rPr>
          <w:rStyle w:val="Strong"/>
          <w:rFonts w:asciiTheme="minorHAnsi" w:hAnsiTheme="minorHAnsi"/>
          <w:b w:val="0"/>
        </w:rPr>
        <w:t xml:space="preserve">is report presents </w:t>
      </w:r>
      <w:r w:rsidR="000E0050" w:rsidRPr="0069658E">
        <w:rPr>
          <w:rStyle w:val="Strong"/>
          <w:rFonts w:asciiTheme="minorHAnsi" w:hAnsiTheme="minorHAnsi"/>
          <w:b w:val="0"/>
        </w:rPr>
        <w:t xml:space="preserve">in Annex </w:t>
      </w:r>
      <w:r w:rsidR="00F038C4" w:rsidRPr="0069658E">
        <w:rPr>
          <w:rStyle w:val="Strong"/>
          <w:rFonts w:asciiTheme="minorHAnsi" w:hAnsiTheme="minorHAnsi"/>
          <w:b w:val="0"/>
        </w:rPr>
        <w:t xml:space="preserve">1 </w:t>
      </w:r>
      <w:r w:rsidR="009C3486" w:rsidRPr="0069658E">
        <w:rPr>
          <w:rStyle w:val="Strong"/>
          <w:rFonts w:asciiTheme="minorHAnsi" w:hAnsiTheme="minorHAnsi"/>
          <w:b w:val="0"/>
        </w:rPr>
        <w:t xml:space="preserve">the proposal for a new </w:t>
      </w:r>
      <w:r w:rsidR="0069658E" w:rsidRPr="0069658E">
        <w:rPr>
          <w:rStyle w:val="Strong"/>
          <w:rFonts w:asciiTheme="minorHAnsi" w:hAnsiTheme="minorHAnsi"/>
          <w:b w:val="0"/>
        </w:rPr>
        <w:t>MOU</w:t>
      </w:r>
      <w:r w:rsidR="009C3486" w:rsidRPr="0069658E">
        <w:rPr>
          <w:rStyle w:val="Strong"/>
          <w:rFonts w:asciiTheme="minorHAnsi" w:hAnsiTheme="minorHAnsi"/>
          <w:b w:val="0"/>
        </w:rPr>
        <w:t xml:space="preserve"> between the Ramsar Secretariat and the South Asia Co-operative Environment Programme (SACEP); describes </w:t>
      </w:r>
      <w:r w:rsidR="00CD6281" w:rsidRPr="0069658E">
        <w:rPr>
          <w:rStyle w:val="Strong"/>
          <w:rFonts w:asciiTheme="minorHAnsi" w:hAnsiTheme="minorHAnsi"/>
          <w:b w:val="0"/>
        </w:rPr>
        <w:t>the progress on the renewal of the MoU with Danone</w:t>
      </w:r>
      <w:r w:rsidR="009C3486" w:rsidRPr="0069658E">
        <w:rPr>
          <w:rStyle w:val="Strong"/>
          <w:rFonts w:asciiTheme="minorHAnsi" w:hAnsiTheme="minorHAnsi"/>
          <w:b w:val="0"/>
        </w:rPr>
        <w:t>; presents at Annex 2</w:t>
      </w:r>
      <w:r w:rsidR="000E0050" w:rsidRPr="0069658E">
        <w:rPr>
          <w:rStyle w:val="Strong"/>
          <w:rFonts w:asciiTheme="minorHAnsi" w:hAnsiTheme="minorHAnsi"/>
          <w:b w:val="0"/>
        </w:rPr>
        <w:t xml:space="preserve"> the </w:t>
      </w:r>
      <w:r w:rsidR="0069658E" w:rsidRPr="0069658E">
        <w:rPr>
          <w:rStyle w:val="Strong"/>
          <w:rFonts w:asciiTheme="minorHAnsi" w:hAnsiTheme="minorHAnsi"/>
          <w:b w:val="0"/>
        </w:rPr>
        <w:t xml:space="preserve">updated Joint Work Plan </w:t>
      </w:r>
      <w:r w:rsidR="000E0050" w:rsidRPr="0069658E">
        <w:rPr>
          <w:rStyle w:val="Strong"/>
          <w:rFonts w:asciiTheme="minorHAnsi" w:hAnsiTheme="minorHAnsi"/>
          <w:b w:val="0"/>
        </w:rPr>
        <w:t>between the Ramsar Convention and the Convention on Migratory Species of Wild Animals (CMS)</w:t>
      </w:r>
      <w:r w:rsidR="0069658E">
        <w:rPr>
          <w:rStyle w:val="Strong"/>
          <w:rFonts w:asciiTheme="minorHAnsi" w:hAnsiTheme="minorHAnsi"/>
          <w:b w:val="0"/>
        </w:rPr>
        <w:t>;</w:t>
      </w:r>
      <w:r w:rsidR="000E0050" w:rsidRPr="0069658E">
        <w:rPr>
          <w:rStyle w:val="Strong"/>
          <w:rFonts w:asciiTheme="minorHAnsi" w:hAnsiTheme="minorHAnsi"/>
          <w:b w:val="0"/>
        </w:rPr>
        <w:t xml:space="preserve"> and </w:t>
      </w:r>
      <w:r w:rsidR="0069658E">
        <w:rPr>
          <w:rStyle w:val="Strong"/>
          <w:rFonts w:asciiTheme="minorHAnsi" w:hAnsiTheme="minorHAnsi"/>
          <w:b w:val="0"/>
        </w:rPr>
        <w:t xml:space="preserve">summarizes </w:t>
      </w:r>
      <w:r w:rsidR="000E0050" w:rsidRPr="0069658E">
        <w:rPr>
          <w:rStyle w:val="Strong"/>
          <w:rFonts w:asciiTheme="minorHAnsi" w:hAnsiTheme="minorHAnsi"/>
          <w:b w:val="0"/>
        </w:rPr>
        <w:t>other partnership activities.</w:t>
      </w:r>
    </w:p>
    <w:p w14:paraId="428B2AA6" w14:textId="020BAD19" w:rsidR="00812CC5" w:rsidRPr="0069658E" w:rsidRDefault="00812CC5" w:rsidP="009C3486">
      <w:pPr>
        <w:pStyle w:val="ListParagraph"/>
        <w:tabs>
          <w:tab w:val="left" w:pos="2260"/>
        </w:tabs>
        <w:ind w:left="0"/>
        <w:jc w:val="left"/>
        <w:rPr>
          <w:rFonts w:asciiTheme="minorHAnsi" w:hAnsiTheme="minorHAnsi"/>
        </w:rPr>
      </w:pPr>
    </w:p>
    <w:p w14:paraId="2107D3AE" w14:textId="06EA5369" w:rsidR="004E0CD8" w:rsidRPr="0069658E" w:rsidRDefault="004E0CD8" w:rsidP="009C3486">
      <w:pPr>
        <w:rPr>
          <w:rFonts w:asciiTheme="minorHAnsi" w:hAnsiTheme="minorHAnsi"/>
          <w:b/>
          <w:sz w:val="22"/>
          <w:szCs w:val="22"/>
        </w:rPr>
      </w:pPr>
      <w:r w:rsidRPr="0069658E">
        <w:rPr>
          <w:rFonts w:asciiTheme="minorHAnsi" w:hAnsiTheme="minorHAnsi"/>
          <w:b/>
          <w:sz w:val="22"/>
          <w:szCs w:val="22"/>
        </w:rPr>
        <w:lastRenderedPageBreak/>
        <w:t>Proposal</w:t>
      </w:r>
      <w:r w:rsidR="00BA4B72" w:rsidRPr="0069658E">
        <w:rPr>
          <w:rFonts w:asciiTheme="minorHAnsi" w:hAnsiTheme="minorHAnsi"/>
          <w:b/>
          <w:sz w:val="22"/>
          <w:szCs w:val="22"/>
        </w:rPr>
        <w:t>s</w:t>
      </w:r>
      <w:r w:rsidRPr="0069658E">
        <w:rPr>
          <w:rFonts w:asciiTheme="minorHAnsi" w:hAnsiTheme="minorHAnsi"/>
          <w:b/>
          <w:sz w:val="22"/>
          <w:szCs w:val="22"/>
        </w:rPr>
        <w:t xml:space="preserve"> </w:t>
      </w:r>
      <w:r w:rsidR="00BA4B72" w:rsidRPr="0069658E">
        <w:rPr>
          <w:rFonts w:asciiTheme="minorHAnsi" w:hAnsiTheme="minorHAnsi"/>
          <w:b/>
          <w:sz w:val="22"/>
          <w:szCs w:val="22"/>
        </w:rPr>
        <w:t xml:space="preserve">for </w:t>
      </w:r>
      <w:r w:rsidRPr="0069658E">
        <w:rPr>
          <w:rFonts w:asciiTheme="minorHAnsi" w:hAnsiTheme="minorHAnsi"/>
          <w:b/>
          <w:sz w:val="22"/>
          <w:szCs w:val="22"/>
        </w:rPr>
        <w:t>new M</w:t>
      </w:r>
      <w:r w:rsidR="00EA0F0B" w:rsidRPr="0069658E">
        <w:rPr>
          <w:rFonts w:asciiTheme="minorHAnsi" w:hAnsiTheme="minorHAnsi"/>
          <w:b/>
          <w:sz w:val="22"/>
          <w:szCs w:val="22"/>
        </w:rPr>
        <w:t>O</w:t>
      </w:r>
      <w:r w:rsidRPr="0069658E">
        <w:rPr>
          <w:rFonts w:asciiTheme="minorHAnsi" w:hAnsiTheme="minorHAnsi"/>
          <w:b/>
          <w:sz w:val="22"/>
          <w:szCs w:val="22"/>
        </w:rPr>
        <w:t>U</w:t>
      </w:r>
      <w:r w:rsidR="00EA0F0B" w:rsidRPr="0069658E">
        <w:rPr>
          <w:rFonts w:asciiTheme="minorHAnsi" w:hAnsiTheme="minorHAnsi"/>
          <w:b/>
          <w:sz w:val="22"/>
          <w:szCs w:val="22"/>
        </w:rPr>
        <w:t>s</w:t>
      </w:r>
      <w:r w:rsidRPr="0069658E">
        <w:rPr>
          <w:rFonts w:asciiTheme="minorHAnsi" w:hAnsiTheme="minorHAnsi"/>
          <w:b/>
          <w:sz w:val="22"/>
          <w:szCs w:val="22"/>
        </w:rPr>
        <w:t xml:space="preserve"> </w:t>
      </w:r>
    </w:p>
    <w:p w14:paraId="5F6F895F" w14:textId="77777777" w:rsidR="004E0CD8" w:rsidRPr="0069658E" w:rsidRDefault="004E0CD8" w:rsidP="009C3486">
      <w:pPr>
        <w:rPr>
          <w:rFonts w:asciiTheme="minorHAnsi" w:hAnsiTheme="minorHAnsi"/>
          <w:b/>
          <w:sz w:val="22"/>
          <w:szCs w:val="22"/>
        </w:rPr>
      </w:pPr>
    </w:p>
    <w:p w14:paraId="54F5E9F6" w14:textId="1A333638" w:rsidR="004E0CD8" w:rsidRPr="0069658E" w:rsidRDefault="0008587D" w:rsidP="009C3486">
      <w:pPr>
        <w:pStyle w:val="ListParagraph"/>
        <w:numPr>
          <w:ilvl w:val="0"/>
          <w:numId w:val="1"/>
        </w:numPr>
        <w:ind w:left="426" w:hanging="426"/>
        <w:jc w:val="left"/>
        <w:rPr>
          <w:rFonts w:asciiTheme="minorHAnsi" w:hAnsiTheme="minorHAnsi"/>
        </w:rPr>
      </w:pPr>
      <w:r w:rsidRPr="0069658E">
        <w:rPr>
          <w:rFonts w:asciiTheme="minorHAnsi" w:hAnsiTheme="minorHAnsi"/>
        </w:rPr>
        <w:t>The propos</w:t>
      </w:r>
      <w:r w:rsidR="00FF3419" w:rsidRPr="0069658E">
        <w:rPr>
          <w:rFonts w:asciiTheme="minorHAnsi" w:hAnsiTheme="minorHAnsi"/>
        </w:rPr>
        <w:t xml:space="preserve">al </w:t>
      </w:r>
      <w:r w:rsidR="00BA4B72" w:rsidRPr="0069658E">
        <w:rPr>
          <w:rFonts w:asciiTheme="minorHAnsi" w:hAnsiTheme="minorHAnsi"/>
        </w:rPr>
        <w:t xml:space="preserve">for a </w:t>
      </w:r>
      <w:r w:rsidRPr="0069658E">
        <w:rPr>
          <w:rFonts w:asciiTheme="minorHAnsi" w:hAnsiTheme="minorHAnsi"/>
        </w:rPr>
        <w:t>new M</w:t>
      </w:r>
      <w:r w:rsidR="00034FCE" w:rsidRPr="0069658E">
        <w:rPr>
          <w:rFonts w:asciiTheme="minorHAnsi" w:hAnsiTheme="minorHAnsi"/>
        </w:rPr>
        <w:t xml:space="preserve">OU </w:t>
      </w:r>
      <w:r w:rsidRPr="0069658E">
        <w:rPr>
          <w:rFonts w:asciiTheme="minorHAnsi" w:hAnsiTheme="minorHAnsi"/>
        </w:rPr>
        <w:t>between the Ramsar Secretariat and</w:t>
      </w:r>
      <w:r w:rsidR="0069658E">
        <w:rPr>
          <w:rFonts w:asciiTheme="minorHAnsi" w:hAnsiTheme="minorHAnsi"/>
        </w:rPr>
        <w:t xml:space="preserve"> </w:t>
      </w:r>
      <w:r w:rsidR="00034FCE" w:rsidRPr="0069658E">
        <w:rPr>
          <w:rFonts w:asciiTheme="minorHAnsi" w:hAnsiTheme="minorHAnsi"/>
        </w:rPr>
        <w:t>SACEP</w:t>
      </w:r>
      <w:r w:rsidR="0069658E">
        <w:rPr>
          <w:rFonts w:asciiTheme="minorHAnsi" w:hAnsiTheme="minorHAnsi"/>
        </w:rPr>
        <w:t xml:space="preserve"> (</w:t>
      </w:r>
      <w:r w:rsidR="00034FCE" w:rsidRPr="0069658E">
        <w:rPr>
          <w:rFonts w:asciiTheme="minorHAnsi" w:hAnsiTheme="minorHAnsi"/>
        </w:rPr>
        <w:t xml:space="preserve">see Annex 1) aims to </w:t>
      </w:r>
      <w:r w:rsidR="004F6B70" w:rsidRPr="0069658E">
        <w:rPr>
          <w:rFonts w:asciiTheme="minorHAnsi" w:hAnsiTheme="minorHAnsi"/>
        </w:rPr>
        <w:t>increase international cooperation for the wise use, conservation and management of wetland and their resources to contribute to achievement of the Ramsar Strategic Plan 2016-2024.</w:t>
      </w:r>
    </w:p>
    <w:p w14:paraId="6AD0BA57" w14:textId="77777777" w:rsidR="00463DC1" w:rsidRPr="0069658E" w:rsidRDefault="00463DC1" w:rsidP="009C3486">
      <w:pPr>
        <w:rPr>
          <w:rFonts w:asciiTheme="minorHAnsi" w:hAnsiTheme="minorHAnsi"/>
          <w:sz w:val="22"/>
          <w:szCs w:val="22"/>
        </w:rPr>
      </w:pPr>
    </w:p>
    <w:p w14:paraId="54C00B3D" w14:textId="5D4AEF99" w:rsidR="00463DC1" w:rsidRPr="0069658E" w:rsidRDefault="00463DC1" w:rsidP="009C3486">
      <w:pPr>
        <w:pStyle w:val="ListParagraph"/>
        <w:numPr>
          <w:ilvl w:val="0"/>
          <w:numId w:val="1"/>
        </w:numPr>
        <w:autoSpaceDE w:val="0"/>
        <w:autoSpaceDN w:val="0"/>
        <w:adjustRightInd w:val="0"/>
        <w:ind w:left="426" w:hanging="426"/>
        <w:jc w:val="left"/>
        <w:rPr>
          <w:rFonts w:asciiTheme="minorHAnsi" w:hAnsiTheme="minorHAnsi"/>
        </w:rPr>
      </w:pPr>
      <w:r w:rsidRPr="0069658E">
        <w:rPr>
          <w:rFonts w:asciiTheme="minorHAnsi" w:hAnsiTheme="minorHAnsi"/>
        </w:rPr>
        <w:t>As mentioned in Doc. SC53-1</w:t>
      </w:r>
      <w:r w:rsidR="00385315">
        <w:rPr>
          <w:rFonts w:asciiTheme="minorHAnsi" w:hAnsiTheme="minorHAnsi"/>
        </w:rPr>
        <w:t>5</w:t>
      </w:r>
      <w:r w:rsidRPr="0069658E">
        <w:rPr>
          <w:rFonts w:asciiTheme="minorHAnsi" w:hAnsiTheme="minorHAnsi"/>
        </w:rPr>
        <w:t xml:space="preserve"> on</w:t>
      </w:r>
      <w:r w:rsidRPr="0069658E">
        <w:rPr>
          <w:rFonts w:asciiTheme="minorHAnsi" w:hAnsiTheme="minorHAnsi"/>
          <w:i/>
        </w:rPr>
        <w:t xml:space="preserve"> implementing Resolution XI.6 on Partnership and synergies with Multilateral Environmental Agreements and other institutions</w:t>
      </w:r>
      <w:r w:rsidRPr="0069658E">
        <w:rPr>
          <w:rFonts w:asciiTheme="minorHAnsi" w:hAnsiTheme="minorHAnsi"/>
        </w:rPr>
        <w:t xml:space="preserve">, the MOU with IPBES </w:t>
      </w:r>
      <w:r w:rsidR="00FD6DED" w:rsidRPr="0069658E">
        <w:rPr>
          <w:rFonts w:asciiTheme="minorHAnsi" w:hAnsiTheme="minorHAnsi"/>
        </w:rPr>
        <w:t>ha</w:t>
      </w:r>
      <w:r w:rsidR="0069658E">
        <w:rPr>
          <w:rFonts w:asciiTheme="minorHAnsi" w:hAnsiTheme="minorHAnsi"/>
        </w:rPr>
        <w:t>s</w:t>
      </w:r>
      <w:r w:rsidR="00FD6DED" w:rsidRPr="0069658E">
        <w:rPr>
          <w:rFonts w:asciiTheme="minorHAnsi" w:hAnsiTheme="minorHAnsi"/>
        </w:rPr>
        <w:t xml:space="preserve">, </w:t>
      </w:r>
      <w:r w:rsidRPr="0069658E">
        <w:rPr>
          <w:rFonts w:asciiTheme="minorHAnsi" w:hAnsiTheme="minorHAnsi"/>
        </w:rPr>
        <w:t>at the time of prepar</w:t>
      </w:r>
      <w:r w:rsidR="00C1437F" w:rsidRPr="0069658E">
        <w:rPr>
          <w:rFonts w:asciiTheme="minorHAnsi" w:hAnsiTheme="minorHAnsi"/>
        </w:rPr>
        <w:t xml:space="preserve">ing </w:t>
      </w:r>
      <w:r w:rsidRPr="0069658E">
        <w:rPr>
          <w:rFonts w:asciiTheme="minorHAnsi" w:hAnsiTheme="minorHAnsi"/>
        </w:rPr>
        <w:t xml:space="preserve">documents for SC53, </w:t>
      </w:r>
      <w:r w:rsidR="00FD6DED" w:rsidRPr="0069658E">
        <w:rPr>
          <w:rFonts w:asciiTheme="minorHAnsi" w:hAnsiTheme="minorHAnsi"/>
        </w:rPr>
        <w:t>been s</w:t>
      </w:r>
      <w:r w:rsidR="00E04932">
        <w:rPr>
          <w:rFonts w:asciiTheme="minorHAnsi" w:hAnsiTheme="minorHAnsi"/>
        </w:rPr>
        <w:t xml:space="preserve">ubmitted </w:t>
      </w:r>
      <w:r w:rsidR="00FD6DED" w:rsidRPr="0069658E">
        <w:rPr>
          <w:rFonts w:asciiTheme="minorHAnsi" w:hAnsiTheme="minorHAnsi"/>
        </w:rPr>
        <w:t xml:space="preserve"> </w:t>
      </w:r>
      <w:r w:rsidRPr="0069658E">
        <w:rPr>
          <w:rFonts w:asciiTheme="minorHAnsi" w:hAnsiTheme="minorHAnsi"/>
        </w:rPr>
        <w:t xml:space="preserve">for </w:t>
      </w:r>
      <w:r w:rsidR="00FD6DED" w:rsidRPr="0069658E">
        <w:rPr>
          <w:rFonts w:asciiTheme="minorHAnsi" w:hAnsiTheme="minorHAnsi"/>
        </w:rPr>
        <w:t xml:space="preserve">the </w:t>
      </w:r>
      <w:r w:rsidRPr="0069658E">
        <w:rPr>
          <w:rFonts w:asciiTheme="minorHAnsi" w:hAnsiTheme="minorHAnsi"/>
        </w:rPr>
        <w:t xml:space="preserve">consideration and </w:t>
      </w:r>
      <w:r w:rsidR="00FD6DED" w:rsidRPr="0069658E">
        <w:rPr>
          <w:rFonts w:asciiTheme="minorHAnsi" w:hAnsiTheme="minorHAnsi"/>
        </w:rPr>
        <w:t xml:space="preserve"> </w:t>
      </w:r>
      <w:r w:rsidRPr="0069658E">
        <w:rPr>
          <w:rFonts w:asciiTheme="minorHAnsi" w:hAnsiTheme="minorHAnsi"/>
        </w:rPr>
        <w:t xml:space="preserve">approval of the Standing Committee and the Management Working Group intersessionally. The Secretariat will present an update on the status of </w:t>
      </w:r>
      <w:r w:rsidR="00FD6DED" w:rsidRPr="0069658E">
        <w:rPr>
          <w:rFonts w:asciiTheme="minorHAnsi" w:hAnsiTheme="minorHAnsi"/>
        </w:rPr>
        <w:t>this MOU</w:t>
      </w:r>
      <w:r w:rsidRPr="0069658E">
        <w:rPr>
          <w:rFonts w:asciiTheme="minorHAnsi" w:hAnsiTheme="minorHAnsi"/>
        </w:rPr>
        <w:t xml:space="preserve"> during SC53.</w:t>
      </w:r>
      <w:r w:rsidR="00F34BC1" w:rsidRPr="0069658E">
        <w:rPr>
          <w:rFonts w:asciiTheme="minorHAnsi" w:hAnsiTheme="minorHAnsi"/>
        </w:rPr>
        <w:t xml:space="preserve"> </w:t>
      </w:r>
    </w:p>
    <w:p w14:paraId="026DF0C7" w14:textId="77777777" w:rsidR="00034FCE" w:rsidRPr="0069658E" w:rsidRDefault="00034FCE" w:rsidP="009C3486">
      <w:pPr>
        <w:rPr>
          <w:rFonts w:asciiTheme="minorHAnsi" w:hAnsiTheme="minorHAnsi"/>
          <w:sz w:val="22"/>
          <w:szCs w:val="22"/>
          <w:highlight w:val="yellow"/>
        </w:rPr>
      </w:pPr>
    </w:p>
    <w:p w14:paraId="77C90262" w14:textId="77777777" w:rsidR="00FD6DED" w:rsidRPr="0069658E" w:rsidRDefault="00FD6DED" w:rsidP="009C3486">
      <w:pPr>
        <w:rPr>
          <w:rFonts w:asciiTheme="minorHAnsi" w:hAnsiTheme="minorHAnsi"/>
          <w:sz w:val="22"/>
          <w:szCs w:val="22"/>
          <w:highlight w:val="yellow"/>
        </w:rPr>
      </w:pPr>
    </w:p>
    <w:p w14:paraId="0059248B" w14:textId="7F2FC53D" w:rsidR="000E0050" w:rsidRPr="0069658E" w:rsidRDefault="00FF3419" w:rsidP="009C3486">
      <w:pPr>
        <w:rPr>
          <w:rFonts w:asciiTheme="minorHAnsi" w:hAnsiTheme="minorHAnsi"/>
          <w:b/>
          <w:sz w:val="22"/>
          <w:szCs w:val="22"/>
        </w:rPr>
      </w:pPr>
      <w:r w:rsidRPr="0069658E">
        <w:rPr>
          <w:rFonts w:asciiTheme="minorHAnsi" w:hAnsiTheme="minorHAnsi"/>
          <w:b/>
          <w:sz w:val="22"/>
          <w:szCs w:val="22"/>
        </w:rPr>
        <w:t>Progress on the r</w:t>
      </w:r>
      <w:r w:rsidR="000E0050" w:rsidRPr="0069658E">
        <w:rPr>
          <w:rFonts w:asciiTheme="minorHAnsi" w:hAnsiTheme="minorHAnsi"/>
          <w:b/>
          <w:sz w:val="22"/>
          <w:szCs w:val="22"/>
        </w:rPr>
        <w:t xml:space="preserve">enewal of </w:t>
      </w:r>
      <w:r w:rsidR="0069658E">
        <w:rPr>
          <w:rFonts w:asciiTheme="minorHAnsi" w:hAnsiTheme="minorHAnsi"/>
          <w:b/>
          <w:sz w:val="22"/>
          <w:szCs w:val="22"/>
        </w:rPr>
        <w:t>existing agreements</w:t>
      </w:r>
    </w:p>
    <w:p w14:paraId="62FE257D" w14:textId="77777777" w:rsidR="000E0050" w:rsidRPr="0069658E" w:rsidRDefault="000E0050" w:rsidP="009C3486">
      <w:pPr>
        <w:rPr>
          <w:rFonts w:asciiTheme="minorHAnsi" w:hAnsiTheme="minorHAnsi"/>
          <w:b/>
          <w:sz w:val="22"/>
          <w:szCs w:val="22"/>
        </w:rPr>
      </w:pPr>
    </w:p>
    <w:p w14:paraId="397E38F4" w14:textId="227D712F" w:rsidR="0073112C" w:rsidRPr="0069658E" w:rsidRDefault="00F038C4" w:rsidP="00BA4B72">
      <w:pPr>
        <w:pStyle w:val="ListParagraph"/>
        <w:numPr>
          <w:ilvl w:val="0"/>
          <w:numId w:val="1"/>
        </w:numPr>
        <w:ind w:left="426" w:hanging="426"/>
        <w:jc w:val="left"/>
        <w:rPr>
          <w:rFonts w:asciiTheme="minorHAnsi" w:hAnsiTheme="minorHAnsi"/>
        </w:rPr>
      </w:pPr>
      <w:r w:rsidRPr="0069658E">
        <w:rPr>
          <w:rFonts w:asciiTheme="minorHAnsi" w:hAnsiTheme="minorHAnsi"/>
        </w:rPr>
        <w:t xml:space="preserve">The Partnership Agreement with Danone, first signed in 1998 and </w:t>
      </w:r>
      <w:r w:rsidR="00BA4B72" w:rsidRPr="0069658E">
        <w:rPr>
          <w:rFonts w:asciiTheme="minorHAnsi" w:hAnsiTheme="minorHAnsi"/>
        </w:rPr>
        <w:t xml:space="preserve">since </w:t>
      </w:r>
      <w:r w:rsidRPr="0069658E">
        <w:rPr>
          <w:rFonts w:asciiTheme="minorHAnsi" w:hAnsiTheme="minorHAnsi"/>
        </w:rPr>
        <w:t xml:space="preserve">renewed periodically, provides an annual grant of </w:t>
      </w:r>
      <w:r w:rsidR="00BA4B72" w:rsidRPr="0069658E">
        <w:rPr>
          <w:rFonts w:asciiTheme="minorHAnsi" w:hAnsiTheme="minorHAnsi"/>
        </w:rPr>
        <w:t xml:space="preserve">EUR </w:t>
      </w:r>
      <w:r w:rsidRPr="0069658E">
        <w:rPr>
          <w:rFonts w:asciiTheme="minorHAnsi" w:hAnsiTheme="minorHAnsi"/>
        </w:rPr>
        <w:t xml:space="preserve">250,000 </w:t>
      </w:r>
      <w:r w:rsidR="00BA4B72" w:rsidRPr="0069658E">
        <w:rPr>
          <w:rFonts w:asciiTheme="minorHAnsi" w:hAnsiTheme="minorHAnsi"/>
        </w:rPr>
        <w:t xml:space="preserve">which provides </w:t>
      </w:r>
      <w:r w:rsidRPr="0069658E">
        <w:rPr>
          <w:rFonts w:asciiTheme="minorHAnsi" w:hAnsiTheme="minorHAnsi"/>
        </w:rPr>
        <w:t xml:space="preserve">essential support </w:t>
      </w:r>
      <w:r w:rsidR="00BA4B72" w:rsidRPr="0069658E">
        <w:rPr>
          <w:rFonts w:asciiTheme="minorHAnsi" w:hAnsiTheme="minorHAnsi"/>
        </w:rPr>
        <w:t xml:space="preserve">to </w:t>
      </w:r>
      <w:r w:rsidRPr="0069658E">
        <w:rPr>
          <w:rFonts w:asciiTheme="minorHAnsi" w:hAnsiTheme="minorHAnsi"/>
        </w:rPr>
        <w:t>the communication activities of the Convention</w:t>
      </w:r>
      <w:r w:rsidR="00BA4B72" w:rsidRPr="0069658E">
        <w:rPr>
          <w:rFonts w:asciiTheme="minorHAnsi" w:hAnsiTheme="minorHAnsi"/>
        </w:rPr>
        <w:t>,</w:t>
      </w:r>
      <w:r w:rsidRPr="0069658E">
        <w:rPr>
          <w:rFonts w:asciiTheme="minorHAnsi" w:hAnsiTheme="minorHAnsi"/>
        </w:rPr>
        <w:t xml:space="preserve"> </w:t>
      </w:r>
      <w:r w:rsidR="00BA4B72" w:rsidRPr="0069658E">
        <w:rPr>
          <w:rFonts w:asciiTheme="minorHAnsi" w:hAnsiTheme="minorHAnsi"/>
        </w:rPr>
        <w:t xml:space="preserve">and </w:t>
      </w:r>
      <w:r w:rsidRPr="0069658E">
        <w:rPr>
          <w:rFonts w:asciiTheme="minorHAnsi" w:hAnsiTheme="minorHAnsi"/>
        </w:rPr>
        <w:t>specifically</w:t>
      </w:r>
      <w:r w:rsidR="00BA4B72" w:rsidRPr="0069658E">
        <w:rPr>
          <w:rFonts w:asciiTheme="minorHAnsi" w:hAnsiTheme="minorHAnsi"/>
        </w:rPr>
        <w:t xml:space="preserve"> funds</w:t>
      </w:r>
      <w:r w:rsidR="00DB7432" w:rsidRPr="0069658E">
        <w:rPr>
          <w:rFonts w:asciiTheme="minorHAnsi" w:hAnsiTheme="minorHAnsi"/>
        </w:rPr>
        <w:t xml:space="preserve"> </w:t>
      </w:r>
      <w:r w:rsidR="00BA4B72" w:rsidRPr="0069658E">
        <w:rPr>
          <w:rFonts w:asciiTheme="minorHAnsi" w:hAnsiTheme="minorHAnsi"/>
        </w:rPr>
        <w:t xml:space="preserve">the production of </w:t>
      </w:r>
      <w:r w:rsidRPr="0069658E">
        <w:rPr>
          <w:rFonts w:asciiTheme="minorHAnsi" w:hAnsiTheme="minorHAnsi"/>
        </w:rPr>
        <w:t>information materials for World Wetlands Day, three Evian Special Prizes of US</w:t>
      </w:r>
      <w:r w:rsidR="00BA4B72" w:rsidRPr="0069658E">
        <w:rPr>
          <w:rFonts w:asciiTheme="minorHAnsi" w:hAnsiTheme="minorHAnsi"/>
        </w:rPr>
        <w:t xml:space="preserve">D </w:t>
      </w:r>
      <w:r w:rsidRPr="0069658E">
        <w:rPr>
          <w:rFonts w:asciiTheme="minorHAnsi" w:hAnsiTheme="minorHAnsi"/>
        </w:rPr>
        <w:t>10,000 for Ramsar Wetland Conservation Awards</w:t>
      </w:r>
      <w:r w:rsidR="00BA4B72" w:rsidRPr="0069658E">
        <w:rPr>
          <w:rFonts w:asciiTheme="minorHAnsi" w:hAnsiTheme="minorHAnsi"/>
        </w:rPr>
        <w:t>,</w:t>
      </w:r>
      <w:r w:rsidRPr="0069658E">
        <w:rPr>
          <w:rFonts w:asciiTheme="minorHAnsi" w:hAnsiTheme="minorHAnsi"/>
        </w:rPr>
        <w:t xml:space="preserve"> and a non-core position at the Secretariat. </w:t>
      </w:r>
    </w:p>
    <w:p w14:paraId="6AF374DD" w14:textId="77777777" w:rsidR="0073112C" w:rsidRPr="0069658E" w:rsidRDefault="0073112C" w:rsidP="00BA4B72">
      <w:pPr>
        <w:pStyle w:val="ListParagraph"/>
        <w:ind w:left="360" w:hanging="284"/>
        <w:jc w:val="left"/>
        <w:rPr>
          <w:rFonts w:asciiTheme="minorHAnsi" w:hAnsiTheme="minorHAnsi"/>
        </w:rPr>
      </w:pPr>
    </w:p>
    <w:p w14:paraId="0325A215" w14:textId="6C88EA97" w:rsidR="00F038C4" w:rsidRPr="0069658E" w:rsidRDefault="004E6BFA" w:rsidP="00BA4B72">
      <w:pPr>
        <w:pStyle w:val="ListParagraph"/>
        <w:numPr>
          <w:ilvl w:val="0"/>
          <w:numId w:val="1"/>
        </w:numPr>
        <w:ind w:left="426" w:hanging="426"/>
        <w:jc w:val="left"/>
        <w:rPr>
          <w:rFonts w:asciiTheme="minorHAnsi" w:hAnsiTheme="minorHAnsi"/>
        </w:rPr>
      </w:pPr>
      <w:r w:rsidRPr="0069658E">
        <w:rPr>
          <w:rFonts w:asciiTheme="minorHAnsi" w:hAnsiTheme="minorHAnsi"/>
        </w:rPr>
        <w:t xml:space="preserve">At a meeting of the Secretariat and </w:t>
      </w:r>
      <w:r w:rsidR="00F038C4" w:rsidRPr="0069658E">
        <w:rPr>
          <w:rFonts w:asciiTheme="minorHAnsi" w:hAnsiTheme="minorHAnsi"/>
        </w:rPr>
        <w:t xml:space="preserve">Danone </w:t>
      </w:r>
      <w:r w:rsidRPr="0069658E">
        <w:rPr>
          <w:rFonts w:asciiTheme="minorHAnsi" w:hAnsiTheme="minorHAnsi"/>
        </w:rPr>
        <w:t>teams in Paris, Danone confirmed that it was willing to re</w:t>
      </w:r>
      <w:r w:rsidR="00F038C4" w:rsidRPr="0069658E">
        <w:rPr>
          <w:rFonts w:asciiTheme="minorHAnsi" w:hAnsiTheme="minorHAnsi"/>
        </w:rPr>
        <w:t xml:space="preserve">new the Partnership Agreement </w:t>
      </w:r>
      <w:r w:rsidR="00385315">
        <w:rPr>
          <w:rFonts w:asciiTheme="minorHAnsi" w:hAnsiTheme="minorHAnsi"/>
        </w:rPr>
        <w:t>for the period 2017 to 202</w:t>
      </w:r>
      <w:r w:rsidRPr="0069658E">
        <w:rPr>
          <w:rFonts w:asciiTheme="minorHAnsi" w:hAnsiTheme="minorHAnsi"/>
        </w:rPr>
        <w:t xml:space="preserve">0, </w:t>
      </w:r>
      <w:r w:rsidR="00F038C4" w:rsidRPr="0069658E">
        <w:rPr>
          <w:rFonts w:asciiTheme="minorHAnsi" w:hAnsiTheme="minorHAnsi"/>
        </w:rPr>
        <w:t>at the same leve</w:t>
      </w:r>
      <w:r w:rsidRPr="0069658E">
        <w:rPr>
          <w:rFonts w:asciiTheme="minorHAnsi" w:hAnsiTheme="minorHAnsi"/>
        </w:rPr>
        <w:t>l of funding of 250,000 EUR per year.</w:t>
      </w:r>
      <w:r w:rsidR="00F038C4" w:rsidRPr="0069658E">
        <w:rPr>
          <w:rFonts w:asciiTheme="minorHAnsi" w:hAnsiTheme="minorHAnsi"/>
        </w:rPr>
        <w:t xml:space="preserve"> At the time of writing this paper, drafting of the new Partnership Agreement</w:t>
      </w:r>
      <w:r w:rsidR="00377DC5">
        <w:rPr>
          <w:rFonts w:asciiTheme="minorHAnsi" w:hAnsiTheme="minorHAnsi"/>
        </w:rPr>
        <w:t xml:space="preserve"> and</w:t>
      </w:r>
      <w:r w:rsidR="00F038C4" w:rsidRPr="0069658E">
        <w:rPr>
          <w:rFonts w:asciiTheme="minorHAnsi" w:hAnsiTheme="minorHAnsi"/>
        </w:rPr>
        <w:t xml:space="preserve"> the activities to </w:t>
      </w:r>
      <w:r w:rsidR="00377DC5">
        <w:rPr>
          <w:rFonts w:asciiTheme="minorHAnsi" w:hAnsiTheme="minorHAnsi"/>
        </w:rPr>
        <w:t xml:space="preserve">be included </w:t>
      </w:r>
      <w:r w:rsidR="00F038C4" w:rsidRPr="0069658E">
        <w:rPr>
          <w:rFonts w:asciiTheme="minorHAnsi" w:hAnsiTheme="minorHAnsi"/>
        </w:rPr>
        <w:t>was still underway.</w:t>
      </w:r>
      <w:r w:rsidRPr="0069658E">
        <w:rPr>
          <w:rFonts w:asciiTheme="minorHAnsi" w:hAnsiTheme="minorHAnsi"/>
        </w:rPr>
        <w:t xml:space="preserve"> Another opportunity </w:t>
      </w:r>
      <w:r w:rsidR="00377DC5">
        <w:rPr>
          <w:rFonts w:asciiTheme="minorHAnsi" w:hAnsiTheme="minorHAnsi"/>
        </w:rPr>
        <w:t>has been</w:t>
      </w:r>
      <w:r w:rsidR="00377DC5" w:rsidRPr="0069658E">
        <w:rPr>
          <w:rFonts w:asciiTheme="minorHAnsi" w:hAnsiTheme="minorHAnsi"/>
        </w:rPr>
        <w:t xml:space="preserve"> </w:t>
      </w:r>
      <w:r w:rsidRPr="0069658E">
        <w:rPr>
          <w:rFonts w:asciiTheme="minorHAnsi" w:hAnsiTheme="minorHAnsi"/>
        </w:rPr>
        <w:t xml:space="preserve">identified regarding </w:t>
      </w:r>
      <w:r w:rsidR="002F256A">
        <w:rPr>
          <w:rFonts w:asciiTheme="minorHAnsi" w:hAnsiTheme="minorHAnsi"/>
        </w:rPr>
        <w:t xml:space="preserve">the </w:t>
      </w:r>
      <w:r w:rsidRPr="0069658E">
        <w:rPr>
          <w:rFonts w:asciiTheme="minorHAnsi" w:hAnsiTheme="minorHAnsi"/>
        </w:rPr>
        <w:t xml:space="preserve">engagement of Ramsar in the implementation of the new phase of the Livelihoods Fund, </w:t>
      </w:r>
      <w:r w:rsidR="0073112C" w:rsidRPr="0069658E">
        <w:rPr>
          <w:rFonts w:asciiTheme="minorHAnsi" w:hAnsiTheme="minorHAnsi"/>
        </w:rPr>
        <w:t xml:space="preserve">which funds pilot country initiatives </w:t>
      </w:r>
      <w:r w:rsidR="002F256A">
        <w:rPr>
          <w:rFonts w:asciiTheme="minorHAnsi" w:hAnsiTheme="minorHAnsi"/>
        </w:rPr>
        <w:t>which aim to promote</w:t>
      </w:r>
      <w:r w:rsidR="0073112C" w:rsidRPr="0069658E">
        <w:rPr>
          <w:rFonts w:asciiTheme="minorHAnsi" w:hAnsiTheme="minorHAnsi"/>
        </w:rPr>
        <w:t xml:space="preserve"> sustainable management and restoration of wetlands and improv</w:t>
      </w:r>
      <w:r w:rsidR="002F256A">
        <w:rPr>
          <w:rFonts w:asciiTheme="minorHAnsi" w:hAnsiTheme="minorHAnsi"/>
        </w:rPr>
        <w:t>e</w:t>
      </w:r>
      <w:r w:rsidR="0073112C" w:rsidRPr="0069658E">
        <w:rPr>
          <w:rFonts w:asciiTheme="minorHAnsi" w:hAnsiTheme="minorHAnsi"/>
        </w:rPr>
        <w:t xml:space="preserve"> community livelihoods while reducing carbon emissions. </w:t>
      </w:r>
      <w:r w:rsidRPr="0069658E">
        <w:rPr>
          <w:rFonts w:asciiTheme="minorHAnsi" w:hAnsiTheme="minorHAnsi"/>
        </w:rPr>
        <w:t>This opportunity is being followed up by the Secretariat.</w:t>
      </w:r>
    </w:p>
    <w:p w14:paraId="6B63E916" w14:textId="77777777" w:rsidR="00B16D3E" w:rsidRPr="0069658E" w:rsidRDefault="00B16D3E" w:rsidP="00BA4B72">
      <w:pPr>
        <w:pStyle w:val="ListParagraph"/>
        <w:ind w:left="360" w:hanging="284"/>
        <w:jc w:val="left"/>
        <w:rPr>
          <w:rFonts w:asciiTheme="minorHAnsi" w:hAnsiTheme="minorHAnsi"/>
        </w:rPr>
      </w:pPr>
    </w:p>
    <w:p w14:paraId="61F6096E" w14:textId="2454BE02" w:rsidR="00863BE9" w:rsidRPr="0069658E" w:rsidRDefault="00863BE9" w:rsidP="00BA4B72">
      <w:pPr>
        <w:pStyle w:val="ListParagraph"/>
        <w:numPr>
          <w:ilvl w:val="0"/>
          <w:numId w:val="1"/>
        </w:numPr>
        <w:ind w:left="426" w:hanging="426"/>
        <w:jc w:val="left"/>
        <w:rPr>
          <w:rFonts w:asciiTheme="minorHAnsi" w:hAnsiTheme="minorHAnsi"/>
        </w:rPr>
      </w:pPr>
      <w:r w:rsidRPr="0069658E">
        <w:rPr>
          <w:rFonts w:asciiTheme="minorHAnsi" w:hAnsiTheme="minorHAnsi"/>
        </w:rPr>
        <w:t xml:space="preserve">The Secretariat signed </w:t>
      </w:r>
      <w:r w:rsidR="00443268" w:rsidRPr="0069658E">
        <w:rPr>
          <w:rFonts w:asciiTheme="minorHAnsi" w:hAnsiTheme="minorHAnsi"/>
        </w:rPr>
        <w:t>a</w:t>
      </w:r>
      <w:r w:rsidRPr="0069658E">
        <w:rPr>
          <w:rFonts w:asciiTheme="minorHAnsi" w:hAnsiTheme="minorHAnsi"/>
        </w:rPr>
        <w:t xml:space="preserve"> </w:t>
      </w:r>
      <w:r w:rsidR="002F256A">
        <w:rPr>
          <w:rFonts w:asciiTheme="minorHAnsi" w:hAnsiTheme="minorHAnsi"/>
        </w:rPr>
        <w:t>memorandum of cooperation</w:t>
      </w:r>
      <w:r w:rsidR="002F256A" w:rsidRPr="0069658E">
        <w:rPr>
          <w:rFonts w:asciiTheme="minorHAnsi" w:hAnsiTheme="minorHAnsi"/>
        </w:rPr>
        <w:t xml:space="preserve"> </w:t>
      </w:r>
      <w:r w:rsidRPr="0069658E">
        <w:rPr>
          <w:rFonts w:asciiTheme="minorHAnsi" w:hAnsiTheme="minorHAnsi"/>
        </w:rPr>
        <w:t xml:space="preserve">with the Convention’s five International Organization Partners </w:t>
      </w:r>
      <w:r w:rsidR="00FA2738">
        <w:rPr>
          <w:rFonts w:asciiTheme="minorHAnsi" w:hAnsiTheme="minorHAnsi"/>
        </w:rPr>
        <w:t xml:space="preserve">(IOPs) </w:t>
      </w:r>
      <w:r w:rsidRPr="0069658E">
        <w:rPr>
          <w:rFonts w:asciiTheme="minorHAnsi" w:hAnsiTheme="minorHAnsi"/>
        </w:rPr>
        <w:t>in 2011, to serve until 2017. A</w:t>
      </w:r>
      <w:r w:rsidR="00860C9F">
        <w:rPr>
          <w:rFonts w:asciiTheme="minorHAnsi" w:hAnsiTheme="minorHAnsi"/>
        </w:rPr>
        <w:t>n</w:t>
      </w:r>
      <w:r w:rsidRPr="0069658E">
        <w:rPr>
          <w:rFonts w:asciiTheme="minorHAnsi" w:hAnsiTheme="minorHAnsi"/>
        </w:rPr>
        <w:t xml:space="preserve"> M</w:t>
      </w:r>
      <w:r w:rsidR="00680D7D" w:rsidRPr="0069658E">
        <w:rPr>
          <w:rFonts w:asciiTheme="minorHAnsi" w:hAnsiTheme="minorHAnsi"/>
        </w:rPr>
        <w:t>O</w:t>
      </w:r>
      <w:r w:rsidRPr="0069658E">
        <w:rPr>
          <w:rFonts w:asciiTheme="minorHAnsi" w:hAnsiTheme="minorHAnsi"/>
        </w:rPr>
        <w:t xml:space="preserve">C was also signed with </w:t>
      </w:r>
      <w:r w:rsidR="00860C9F">
        <w:rPr>
          <w:rFonts w:asciiTheme="minorHAnsi" w:hAnsiTheme="minorHAnsi"/>
        </w:rPr>
        <w:t>the Wildfowl &amp; Wetlands Trust (</w:t>
      </w:r>
      <w:r w:rsidRPr="0069658E">
        <w:rPr>
          <w:rFonts w:asciiTheme="minorHAnsi" w:hAnsiTheme="minorHAnsi"/>
        </w:rPr>
        <w:t>WWT</w:t>
      </w:r>
      <w:r w:rsidR="00860C9F">
        <w:rPr>
          <w:rFonts w:asciiTheme="minorHAnsi" w:hAnsiTheme="minorHAnsi"/>
        </w:rPr>
        <w:t>) as the sixth IOP</w:t>
      </w:r>
      <w:r w:rsidRPr="0069658E">
        <w:rPr>
          <w:rFonts w:asciiTheme="minorHAnsi" w:hAnsiTheme="minorHAnsi"/>
        </w:rPr>
        <w:t xml:space="preserve"> in </w:t>
      </w:r>
      <w:r w:rsidR="00680D7D" w:rsidRPr="0069658E">
        <w:rPr>
          <w:rFonts w:asciiTheme="minorHAnsi" w:hAnsiTheme="minorHAnsi"/>
        </w:rPr>
        <w:t xml:space="preserve">June </w:t>
      </w:r>
      <w:r w:rsidRPr="0069658E">
        <w:rPr>
          <w:rFonts w:asciiTheme="minorHAnsi" w:hAnsiTheme="minorHAnsi"/>
        </w:rPr>
        <w:t>2016</w:t>
      </w:r>
      <w:r w:rsidR="00443268" w:rsidRPr="0069658E">
        <w:rPr>
          <w:rFonts w:asciiTheme="minorHAnsi" w:hAnsiTheme="minorHAnsi"/>
        </w:rPr>
        <w:t xml:space="preserve">. </w:t>
      </w:r>
      <w:r w:rsidRPr="0069658E">
        <w:rPr>
          <w:rFonts w:asciiTheme="minorHAnsi" w:hAnsiTheme="minorHAnsi"/>
        </w:rPr>
        <w:t>T</w:t>
      </w:r>
      <w:r w:rsidR="00443268" w:rsidRPr="0069658E">
        <w:rPr>
          <w:rFonts w:asciiTheme="minorHAnsi" w:hAnsiTheme="minorHAnsi"/>
        </w:rPr>
        <w:t xml:space="preserve">he </w:t>
      </w:r>
      <w:r w:rsidR="004E6BFA" w:rsidRPr="0069658E">
        <w:rPr>
          <w:rFonts w:asciiTheme="minorHAnsi" w:hAnsiTheme="minorHAnsi"/>
        </w:rPr>
        <w:t xml:space="preserve">Secretary General discussed </w:t>
      </w:r>
      <w:r w:rsidR="00FA2738">
        <w:rPr>
          <w:rFonts w:asciiTheme="minorHAnsi" w:hAnsiTheme="minorHAnsi"/>
        </w:rPr>
        <w:t xml:space="preserve">the issue </w:t>
      </w:r>
      <w:r w:rsidR="004E6BFA" w:rsidRPr="0069658E">
        <w:rPr>
          <w:rFonts w:asciiTheme="minorHAnsi" w:hAnsiTheme="minorHAnsi"/>
        </w:rPr>
        <w:t>with all the C</w:t>
      </w:r>
      <w:r w:rsidR="00FA2738">
        <w:rPr>
          <w:rFonts w:asciiTheme="minorHAnsi" w:hAnsiTheme="minorHAnsi"/>
        </w:rPr>
        <w:t xml:space="preserve">hief </w:t>
      </w:r>
      <w:r w:rsidR="004E6BFA" w:rsidRPr="0069658E">
        <w:rPr>
          <w:rFonts w:asciiTheme="minorHAnsi" w:hAnsiTheme="minorHAnsi"/>
        </w:rPr>
        <w:t>E</w:t>
      </w:r>
      <w:r w:rsidR="00FA2738">
        <w:rPr>
          <w:rFonts w:asciiTheme="minorHAnsi" w:hAnsiTheme="minorHAnsi"/>
        </w:rPr>
        <w:t xml:space="preserve">xecutive </w:t>
      </w:r>
      <w:r w:rsidR="004E6BFA" w:rsidRPr="0069658E">
        <w:rPr>
          <w:rFonts w:asciiTheme="minorHAnsi" w:hAnsiTheme="minorHAnsi"/>
        </w:rPr>
        <w:t>O</w:t>
      </w:r>
      <w:r w:rsidR="00FA2738">
        <w:rPr>
          <w:rFonts w:asciiTheme="minorHAnsi" w:hAnsiTheme="minorHAnsi"/>
        </w:rPr>
        <w:t>fficer</w:t>
      </w:r>
      <w:r w:rsidR="004E6BFA" w:rsidRPr="0069658E">
        <w:rPr>
          <w:rFonts w:asciiTheme="minorHAnsi" w:hAnsiTheme="minorHAnsi"/>
        </w:rPr>
        <w:t>s</w:t>
      </w:r>
      <w:r w:rsidR="00FA2738">
        <w:rPr>
          <w:rFonts w:asciiTheme="minorHAnsi" w:hAnsiTheme="minorHAnsi"/>
        </w:rPr>
        <w:t xml:space="preserve"> and </w:t>
      </w:r>
      <w:r w:rsidR="004E6BFA" w:rsidRPr="0069658E">
        <w:rPr>
          <w:rFonts w:asciiTheme="minorHAnsi" w:hAnsiTheme="minorHAnsi"/>
        </w:rPr>
        <w:t>D</w:t>
      </w:r>
      <w:r w:rsidR="00FA2738">
        <w:rPr>
          <w:rFonts w:asciiTheme="minorHAnsi" w:hAnsiTheme="minorHAnsi"/>
        </w:rPr>
        <w:t xml:space="preserve">irectors </w:t>
      </w:r>
      <w:r w:rsidR="004E6BFA" w:rsidRPr="0069658E">
        <w:rPr>
          <w:rFonts w:asciiTheme="minorHAnsi" w:hAnsiTheme="minorHAnsi"/>
        </w:rPr>
        <w:t>G</w:t>
      </w:r>
      <w:r w:rsidR="00FA2738">
        <w:rPr>
          <w:rFonts w:asciiTheme="minorHAnsi" w:hAnsiTheme="minorHAnsi"/>
        </w:rPr>
        <w:t>eneral</w:t>
      </w:r>
      <w:r w:rsidR="004E6BFA" w:rsidRPr="0069658E">
        <w:rPr>
          <w:rFonts w:asciiTheme="minorHAnsi" w:hAnsiTheme="minorHAnsi"/>
        </w:rPr>
        <w:t xml:space="preserve"> </w:t>
      </w:r>
      <w:r w:rsidR="00FA2738">
        <w:rPr>
          <w:rFonts w:asciiTheme="minorHAnsi" w:hAnsiTheme="minorHAnsi"/>
        </w:rPr>
        <w:t xml:space="preserve">of the IOPs </w:t>
      </w:r>
      <w:r w:rsidR="004E6BFA" w:rsidRPr="0069658E">
        <w:rPr>
          <w:rFonts w:asciiTheme="minorHAnsi" w:hAnsiTheme="minorHAnsi"/>
        </w:rPr>
        <w:t>as part of her consultation with key partners and stakeholders</w:t>
      </w:r>
      <w:r w:rsidR="00FA2738">
        <w:rPr>
          <w:rFonts w:asciiTheme="minorHAnsi" w:hAnsiTheme="minorHAnsi"/>
        </w:rPr>
        <w:t>, and i</w:t>
      </w:r>
      <w:r w:rsidR="004E6BFA" w:rsidRPr="0069658E">
        <w:rPr>
          <w:rFonts w:asciiTheme="minorHAnsi" w:hAnsiTheme="minorHAnsi"/>
        </w:rPr>
        <w:t xml:space="preserve">t was agreed to hold a </w:t>
      </w:r>
      <w:r w:rsidR="00FA2738" w:rsidRPr="0069658E">
        <w:rPr>
          <w:rFonts w:asciiTheme="minorHAnsi" w:hAnsiTheme="minorHAnsi"/>
        </w:rPr>
        <w:t>face</w:t>
      </w:r>
      <w:r w:rsidR="00FA2738">
        <w:rPr>
          <w:rFonts w:asciiTheme="minorHAnsi" w:hAnsiTheme="minorHAnsi"/>
        </w:rPr>
        <w:t>-</w:t>
      </w:r>
      <w:r w:rsidR="00FA2738" w:rsidRPr="0069658E">
        <w:rPr>
          <w:rFonts w:asciiTheme="minorHAnsi" w:hAnsiTheme="minorHAnsi"/>
        </w:rPr>
        <w:t>to</w:t>
      </w:r>
      <w:r w:rsidR="00FA2738">
        <w:rPr>
          <w:rFonts w:asciiTheme="minorHAnsi" w:hAnsiTheme="minorHAnsi"/>
        </w:rPr>
        <w:t>-</w:t>
      </w:r>
      <w:r w:rsidR="004E6BFA" w:rsidRPr="0069658E">
        <w:rPr>
          <w:rFonts w:asciiTheme="minorHAnsi" w:hAnsiTheme="minorHAnsi"/>
        </w:rPr>
        <w:t xml:space="preserve">face meeting with </w:t>
      </w:r>
      <w:r w:rsidR="00FA2738">
        <w:rPr>
          <w:rFonts w:asciiTheme="minorHAnsi" w:hAnsiTheme="minorHAnsi"/>
        </w:rPr>
        <w:t xml:space="preserve">the </w:t>
      </w:r>
      <w:r w:rsidR="004E6BFA" w:rsidRPr="0069658E">
        <w:rPr>
          <w:rFonts w:asciiTheme="minorHAnsi" w:hAnsiTheme="minorHAnsi"/>
        </w:rPr>
        <w:t xml:space="preserve">CEOs/DGs </w:t>
      </w:r>
      <w:r w:rsidR="00FA2738">
        <w:rPr>
          <w:rFonts w:asciiTheme="minorHAnsi" w:hAnsiTheme="minorHAnsi"/>
        </w:rPr>
        <w:t xml:space="preserve">of </w:t>
      </w:r>
      <w:r w:rsidR="00FA2738" w:rsidRPr="0069658E">
        <w:rPr>
          <w:rFonts w:asciiTheme="minorHAnsi" w:hAnsiTheme="minorHAnsi"/>
        </w:rPr>
        <w:t xml:space="preserve">all </w:t>
      </w:r>
      <w:r w:rsidR="00FA2738">
        <w:rPr>
          <w:rFonts w:asciiTheme="minorHAnsi" w:hAnsiTheme="minorHAnsi"/>
        </w:rPr>
        <w:t xml:space="preserve">the </w:t>
      </w:r>
      <w:r w:rsidR="00FA2738" w:rsidRPr="0069658E">
        <w:rPr>
          <w:rFonts w:asciiTheme="minorHAnsi" w:hAnsiTheme="minorHAnsi"/>
        </w:rPr>
        <w:t xml:space="preserve">IOPs </w:t>
      </w:r>
      <w:r w:rsidR="004E6BFA" w:rsidRPr="0069658E">
        <w:rPr>
          <w:rFonts w:asciiTheme="minorHAnsi" w:hAnsiTheme="minorHAnsi"/>
        </w:rPr>
        <w:t>to identify specific initiatives to be carried out jointly to support the implementation of the Conven</w:t>
      </w:r>
      <w:r w:rsidR="00FA2738">
        <w:rPr>
          <w:rFonts w:asciiTheme="minorHAnsi" w:hAnsiTheme="minorHAnsi"/>
        </w:rPr>
        <w:t>t</w:t>
      </w:r>
      <w:r w:rsidR="004E6BFA" w:rsidRPr="0069658E">
        <w:rPr>
          <w:rFonts w:asciiTheme="minorHAnsi" w:hAnsiTheme="minorHAnsi"/>
        </w:rPr>
        <w:t>ion and its Strategic Plan. A first preparatory call was organized in which possible areas</w:t>
      </w:r>
      <w:r w:rsidR="00FA2738">
        <w:rPr>
          <w:rFonts w:asciiTheme="minorHAnsi" w:hAnsiTheme="minorHAnsi"/>
        </w:rPr>
        <w:t xml:space="preserve"> of action</w:t>
      </w:r>
      <w:r w:rsidR="004E6BFA" w:rsidRPr="0069658E">
        <w:rPr>
          <w:rFonts w:asciiTheme="minorHAnsi" w:hAnsiTheme="minorHAnsi"/>
        </w:rPr>
        <w:t xml:space="preserve"> were identified and a process was put in place in preparation for </w:t>
      </w:r>
      <w:r w:rsidR="00FA2738">
        <w:rPr>
          <w:rFonts w:asciiTheme="minorHAnsi" w:hAnsiTheme="minorHAnsi"/>
        </w:rPr>
        <w:t>a</w:t>
      </w:r>
      <w:r w:rsidR="00FA2738" w:rsidRPr="0069658E">
        <w:rPr>
          <w:rFonts w:asciiTheme="minorHAnsi" w:hAnsiTheme="minorHAnsi"/>
        </w:rPr>
        <w:t xml:space="preserve"> </w:t>
      </w:r>
      <w:r w:rsidR="004E6BFA" w:rsidRPr="0069658E">
        <w:rPr>
          <w:rFonts w:asciiTheme="minorHAnsi" w:hAnsiTheme="minorHAnsi"/>
        </w:rPr>
        <w:t>meeting to be held on 2 May</w:t>
      </w:r>
      <w:r w:rsidR="00FA2738">
        <w:rPr>
          <w:rFonts w:asciiTheme="minorHAnsi" w:hAnsiTheme="minorHAnsi"/>
        </w:rPr>
        <w:t xml:space="preserve"> 2017</w:t>
      </w:r>
      <w:r w:rsidR="004E6BFA" w:rsidRPr="0069658E">
        <w:rPr>
          <w:rFonts w:asciiTheme="minorHAnsi" w:hAnsiTheme="minorHAnsi"/>
        </w:rPr>
        <w:t>.</w:t>
      </w:r>
    </w:p>
    <w:p w14:paraId="4CCB1225" w14:textId="77777777" w:rsidR="005E00E0" w:rsidRPr="0069658E" w:rsidRDefault="005E00E0" w:rsidP="00BA4B72">
      <w:pPr>
        <w:pStyle w:val="ListParagraph"/>
        <w:ind w:left="360" w:hanging="284"/>
        <w:jc w:val="left"/>
        <w:rPr>
          <w:rFonts w:asciiTheme="minorHAnsi" w:hAnsiTheme="minorHAnsi"/>
        </w:rPr>
      </w:pPr>
    </w:p>
    <w:p w14:paraId="54E61442" w14:textId="155E2072" w:rsidR="00F545D1" w:rsidRPr="0069658E" w:rsidRDefault="00DE3F16" w:rsidP="00BA4B72">
      <w:pPr>
        <w:pStyle w:val="ListParagraph"/>
        <w:numPr>
          <w:ilvl w:val="0"/>
          <w:numId w:val="1"/>
        </w:numPr>
        <w:ind w:left="426" w:hanging="426"/>
        <w:jc w:val="left"/>
        <w:rPr>
          <w:rFonts w:asciiTheme="minorHAnsi" w:hAnsiTheme="minorHAnsi"/>
        </w:rPr>
      </w:pPr>
      <w:r w:rsidRPr="0069658E">
        <w:rPr>
          <w:rFonts w:asciiTheme="minorHAnsi" w:hAnsiTheme="minorHAnsi"/>
        </w:rPr>
        <w:t>The Secretariat signed a</w:t>
      </w:r>
      <w:r w:rsidR="00FA2738">
        <w:rPr>
          <w:rFonts w:asciiTheme="minorHAnsi" w:hAnsiTheme="minorHAnsi"/>
        </w:rPr>
        <w:t>n</w:t>
      </w:r>
      <w:r w:rsidRPr="0069658E">
        <w:rPr>
          <w:rFonts w:asciiTheme="minorHAnsi" w:hAnsiTheme="minorHAnsi"/>
        </w:rPr>
        <w:t xml:space="preserve"> M</w:t>
      </w:r>
      <w:r w:rsidR="00680D7D" w:rsidRPr="0069658E">
        <w:rPr>
          <w:rFonts w:asciiTheme="minorHAnsi" w:hAnsiTheme="minorHAnsi"/>
        </w:rPr>
        <w:t>OC</w:t>
      </w:r>
      <w:r w:rsidRPr="0069658E">
        <w:rPr>
          <w:rFonts w:asciiTheme="minorHAnsi" w:hAnsiTheme="minorHAnsi"/>
        </w:rPr>
        <w:t xml:space="preserve"> with the S</w:t>
      </w:r>
      <w:r w:rsidR="004E6BFA" w:rsidRPr="0069658E">
        <w:rPr>
          <w:rFonts w:asciiTheme="minorHAnsi" w:hAnsiTheme="minorHAnsi"/>
        </w:rPr>
        <w:t xml:space="preserve">ociety of </w:t>
      </w:r>
      <w:r w:rsidRPr="0069658E">
        <w:rPr>
          <w:rFonts w:asciiTheme="minorHAnsi" w:hAnsiTheme="minorHAnsi"/>
        </w:rPr>
        <w:t>W</w:t>
      </w:r>
      <w:r w:rsidR="004E6BFA" w:rsidRPr="0069658E">
        <w:rPr>
          <w:rFonts w:asciiTheme="minorHAnsi" w:hAnsiTheme="minorHAnsi"/>
        </w:rPr>
        <w:t xml:space="preserve">etland </w:t>
      </w:r>
      <w:r w:rsidRPr="0069658E">
        <w:rPr>
          <w:rFonts w:asciiTheme="minorHAnsi" w:hAnsiTheme="minorHAnsi"/>
        </w:rPr>
        <w:t>S</w:t>
      </w:r>
      <w:r w:rsidR="004E6BFA" w:rsidRPr="0069658E">
        <w:rPr>
          <w:rFonts w:asciiTheme="minorHAnsi" w:hAnsiTheme="minorHAnsi"/>
        </w:rPr>
        <w:t>cientists</w:t>
      </w:r>
      <w:r w:rsidRPr="0069658E">
        <w:rPr>
          <w:rFonts w:asciiTheme="minorHAnsi" w:hAnsiTheme="minorHAnsi"/>
        </w:rPr>
        <w:t xml:space="preserve"> in </w:t>
      </w:r>
      <w:r w:rsidR="00F545D1" w:rsidRPr="0069658E">
        <w:rPr>
          <w:rFonts w:asciiTheme="minorHAnsi" w:hAnsiTheme="minorHAnsi"/>
        </w:rPr>
        <w:t>2011</w:t>
      </w:r>
      <w:r w:rsidRPr="0069658E">
        <w:rPr>
          <w:rFonts w:asciiTheme="minorHAnsi" w:hAnsiTheme="minorHAnsi"/>
        </w:rPr>
        <w:t xml:space="preserve"> for </w:t>
      </w:r>
      <w:r w:rsidR="00F545D1" w:rsidRPr="0069658E">
        <w:rPr>
          <w:rFonts w:asciiTheme="minorHAnsi" w:hAnsiTheme="minorHAnsi"/>
        </w:rPr>
        <w:t xml:space="preserve">six </w:t>
      </w:r>
      <w:r w:rsidRPr="0069658E">
        <w:rPr>
          <w:rFonts w:asciiTheme="minorHAnsi" w:hAnsiTheme="minorHAnsi"/>
        </w:rPr>
        <w:t>years. The M</w:t>
      </w:r>
      <w:r w:rsidR="00680D7D" w:rsidRPr="0069658E">
        <w:rPr>
          <w:rFonts w:asciiTheme="minorHAnsi" w:hAnsiTheme="minorHAnsi"/>
        </w:rPr>
        <w:t>OC</w:t>
      </w:r>
      <w:r w:rsidRPr="0069658E">
        <w:rPr>
          <w:rFonts w:asciiTheme="minorHAnsi" w:hAnsiTheme="minorHAnsi"/>
        </w:rPr>
        <w:t xml:space="preserve"> has been revised and will be signed during the annual meeting of the SWS Europe Chapter </w:t>
      </w:r>
      <w:r w:rsidR="00F545D1" w:rsidRPr="0069658E">
        <w:rPr>
          <w:rFonts w:asciiTheme="minorHAnsi" w:hAnsiTheme="minorHAnsi"/>
        </w:rPr>
        <w:t xml:space="preserve">in May in Faro, Portugal. </w:t>
      </w:r>
    </w:p>
    <w:p w14:paraId="2547A81D" w14:textId="77777777" w:rsidR="00EA0F0B" w:rsidRDefault="00EA0F0B" w:rsidP="009C3486">
      <w:pPr>
        <w:pStyle w:val="Default"/>
        <w:rPr>
          <w:rFonts w:ascii="Arial" w:hAnsi="Arial" w:cs="Arial"/>
          <w:color w:val="auto"/>
          <w:sz w:val="22"/>
          <w:szCs w:val="22"/>
        </w:rPr>
      </w:pPr>
    </w:p>
    <w:p w14:paraId="6EC08A70" w14:textId="77777777" w:rsidR="0069658E" w:rsidRPr="0069658E" w:rsidRDefault="0069658E" w:rsidP="009C3486">
      <w:pPr>
        <w:pStyle w:val="Default"/>
        <w:rPr>
          <w:rFonts w:ascii="Arial" w:hAnsi="Arial" w:cs="Arial"/>
          <w:color w:val="auto"/>
          <w:sz w:val="22"/>
          <w:szCs w:val="22"/>
        </w:rPr>
      </w:pPr>
    </w:p>
    <w:p w14:paraId="25B20B68" w14:textId="77777777" w:rsidR="00836DCB" w:rsidRPr="0069658E" w:rsidRDefault="00836DCB" w:rsidP="009C3486">
      <w:pPr>
        <w:rPr>
          <w:rFonts w:asciiTheme="minorHAnsi" w:hAnsiTheme="minorHAnsi"/>
          <w:b/>
          <w:sz w:val="22"/>
          <w:szCs w:val="22"/>
        </w:rPr>
      </w:pPr>
      <w:r w:rsidRPr="0069658E">
        <w:rPr>
          <w:rFonts w:asciiTheme="minorHAnsi" w:hAnsiTheme="minorHAnsi"/>
          <w:b/>
          <w:sz w:val="22"/>
          <w:szCs w:val="22"/>
        </w:rPr>
        <w:t>Joint Work Plan with CMS</w:t>
      </w:r>
    </w:p>
    <w:p w14:paraId="3A6C567E" w14:textId="77777777" w:rsidR="00836DCB" w:rsidRPr="0069658E" w:rsidRDefault="00836DCB" w:rsidP="009C3486">
      <w:pPr>
        <w:rPr>
          <w:rFonts w:asciiTheme="minorHAnsi" w:hAnsiTheme="minorHAnsi"/>
          <w:sz w:val="22"/>
          <w:szCs w:val="22"/>
        </w:rPr>
      </w:pPr>
    </w:p>
    <w:p w14:paraId="693F0513" w14:textId="72C4A970" w:rsidR="00836DCB" w:rsidRPr="0069658E" w:rsidRDefault="00836DCB" w:rsidP="00BA4B72">
      <w:pPr>
        <w:pStyle w:val="ListParagraph"/>
        <w:numPr>
          <w:ilvl w:val="0"/>
          <w:numId w:val="1"/>
        </w:numPr>
        <w:ind w:left="426" w:hanging="426"/>
        <w:jc w:val="left"/>
        <w:rPr>
          <w:rFonts w:asciiTheme="minorHAnsi" w:hAnsiTheme="minorHAnsi"/>
        </w:rPr>
      </w:pPr>
      <w:r w:rsidRPr="0069658E">
        <w:rPr>
          <w:rFonts w:asciiTheme="minorHAnsi" w:hAnsiTheme="minorHAnsi"/>
        </w:rPr>
        <w:t xml:space="preserve">At SC51, the Secretariat took note of the comments expressed by Contracting Parties with regards to some of the activities of the Joint Work Plan </w:t>
      </w:r>
      <w:r w:rsidR="0034225D">
        <w:rPr>
          <w:rFonts w:asciiTheme="minorHAnsi" w:hAnsiTheme="minorHAnsi"/>
        </w:rPr>
        <w:t xml:space="preserve">(JWP) </w:t>
      </w:r>
      <w:r w:rsidRPr="0069658E">
        <w:rPr>
          <w:rFonts w:asciiTheme="minorHAnsi" w:hAnsiTheme="minorHAnsi"/>
        </w:rPr>
        <w:t>with the Convention on the Conservation of Migratory Species of Wild Animals (CMS), and discussed with the CMS Secretariat the need to adjust the Work Plan according to the</w:t>
      </w:r>
      <w:r w:rsidR="0034225D">
        <w:rPr>
          <w:rFonts w:asciiTheme="minorHAnsi" w:hAnsiTheme="minorHAnsi"/>
        </w:rPr>
        <w:t>se</w:t>
      </w:r>
      <w:r w:rsidRPr="0069658E">
        <w:rPr>
          <w:rFonts w:asciiTheme="minorHAnsi" w:hAnsiTheme="minorHAnsi"/>
        </w:rPr>
        <w:t xml:space="preserve"> comments. </w:t>
      </w:r>
      <w:r w:rsidR="00117A04">
        <w:rPr>
          <w:rFonts w:asciiTheme="minorHAnsi" w:hAnsiTheme="minorHAnsi"/>
        </w:rPr>
        <w:t>The two</w:t>
      </w:r>
      <w:r w:rsidR="00117A04" w:rsidRPr="0069658E">
        <w:rPr>
          <w:rFonts w:asciiTheme="minorHAnsi" w:hAnsiTheme="minorHAnsi"/>
        </w:rPr>
        <w:t xml:space="preserve"> </w:t>
      </w:r>
      <w:r w:rsidRPr="0069658E">
        <w:rPr>
          <w:rFonts w:asciiTheme="minorHAnsi" w:hAnsiTheme="minorHAnsi"/>
        </w:rPr>
        <w:lastRenderedPageBreak/>
        <w:t>Secretariats worked on the adjustments of the JWP</w:t>
      </w:r>
      <w:r w:rsidR="0034225D">
        <w:rPr>
          <w:rFonts w:asciiTheme="minorHAnsi" w:hAnsiTheme="minorHAnsi"/>
        </w:rPr>
        <w:t xml:space="preserve">, and it was </w:t>
      </w:r>
      <w:r w:rsidRPr="0069658E">
        <w:rPr>
          <w:rFonts w:asciiTheme="minorHAnsi" w:hAnsiTheme="minorHAnsi"/>
        </w:rPr>
        <w:t>approved by SC45 of CMS in November 2016</w:t>
      </w:r>
      <w:r w:rsidR="000A6DBA" w:rsidRPr="0069658E">
        <w:rPr>
          <w:rFonts w:asciiTheme="minorHAnsi" w:hAnsiTheme="minorHAnsi"/>
        </w:rPr>
        <w:t>.</w:t>
      </w:r>
      <w:r w:rsidR="00F34BC1" w:rsidRPr="0069658E">
        <w:rPr>
          <w:rFonts w:asciiTheme="minorHAnsi" w:hAnsiTheme="minorHAnsi"/>
        </w:rPr>
        <w:t xml:space="preserve"> </w:t>
      </w:r>
      <w:r w:rsidR="000A6DBA" w:rsidRPr="0069658E">
        <w:rPr>
          <w:rFonts w:asciiTheme="minorHAnsi" w:hAnsiTheme="minorHAnsi"/>
        </w:rPr>
        <w:t xml:space="preserve">The JWP is </w:t>
      </w:r>
      <w:r w:rsidR="0034225D">
        <w:rPr>
          <w:rFonts w:asciiTheme="minorHAnsi" w:hAnsiTheme="minorHAnsi"/>
        </w:rPr>
        <w:t>at</w:t>
      </w:r>
      <w:r w:rsidR="0034225D" w:rsidRPr="0069658E">
        <w:rPr>
          <w:rFonts w:asciiTheme="minorHAnsi" w:hAnsiTheme="minorHAnsi"/>
        </w:rPr>
        <w:t xml:space="preserve"> </w:t>
      </w:r>
      <w:r w:rsidRPr="0069658E">
        <w:rPr>
          <w:rFonts w:asciiTheme="minorHAnsi" w:hAnsiTheme="minorHAnsi"/>
        </w:rPr>
        <w:t>Annex 2 of this report.</w:t>
      </w:r>
    </w:p>
    <w:p w14:paraId="531B4466" w14:textId="77777777" w:rsidR="000A6DBA" w:rsidRDefault="000A6DBA" w:rsidP="009C3486">
      <w:pPr>
        <w:pStyle w:val="Default"/>
        <w:rPr>
          <w:rFonts w:asciiTheme="minorHAnsi" w:hAnsiTheme="minorHAnsi"/>
          <w:b/>
          <w:color w:val="auto"/>
          <w:sz w:val="22"/>
          <w:szCs w:val="22"/>
        </w:rPr>
      </w:pPr>
    </w:p>
    <w:p w14:paraId="295A594E" w14:textId="77777777" w:rsidR="001C3487" w:rsidRPr="009C3486" w:rsidRDefault="001C3487" w:rsidP="009C3486">
      <w:pPr>
        <w:pStyle w:val="Default"/>
        <w:rPr>
          <w:rFonts w:asciiTheme="minorHAnsi" w:hAnsiTheme="minorHAnsi"/>
          <w:b/>
          <w:color w:val="auto"/>
          <w:sz w:val="22"/>
          <w:szCs w:val="22"/>
        </w:rPr>
      </w:pPr>
    </w:p>
    <w:p w14:paraId="490927F1" w14:textId="7DA533F5" w:rsidR="00EA0F0B" w:rsidRPr="009C3486" w:rsidRDefault="00EA0F0B" w:rsidP="009C3486">
      <w:pPr>
        <w:pStyle w:val="Default"/>
        <w:rPr>
          <w:rFonts w:asciiTheme="minorHAnsi" w:hAnsiTheme="minorHAnsi"/>
          <w:b/>
          <w:color w:val="auto"/>
          <w:sz w:val="22"/>
          <w:szCs w:val="22"/>
        </w:rPr>
      </w:pPr>
      <w:r w:rsidRPr="009C3486">
        <w:rPr>
          <w:rFonts w:asciiTheme="minorHAnsi" w:hAnsiTheme="minorHAnsi"/>
          <w:b/>
          <w:color w:val="auto"/>
          <w:sz w:val="22"/>
          <w:szCs w:val="22"/>
        </w:rPr>
        <w:t xml:space="preserve">International Partnership </w:t>
      </w:r>
      <w:r w:rsidR="00117A04">
        <w:rPr>
          <w:rFonts w:asciiTheme="minorHAnsi" w:hAnsiTheme="minorHAnsi"/>
          <w:b/>
          <w:color w:val="auto"/>
          <w:sz w:val="22"/>
          <w:szCs w:val="22"/>
        </w:rPr>
        <w:t>for</w:t>
      </w:r>
      <w:r w:rsidR="00117A04" w:rsidRPr="009C3486">
        <w:rPr>
          <w:rFonts w:asciiTheme="minorHAnsi" w:hAnsiTheme="minorHAnsi"/>
          <w:b/>
          <w:color w:val="auto"/>
          <w:sz w:val="22"/>
          <w:szCs w:val="22"/>
        </w:rPr>
        <w:t xml:space="preserve"> </w:t>
      </w:r>
      <w:r w:rsidRPr="009C3486">
        <w:rPr>
          <w:rFonts w:asciiTheme="minorHAnsi" w:hAnsiTheme="minorHAnsi"/>
          <w:b/>
          <w:color w:val="auto"/>
          <w:sz w:val="22"/>
          <w:szCs w:val="22"/>
        </w:rPr>
        <w:t>Blue Carbon</w:t>
      </w:r>
    </w:p>
    <w:p w14:paraId="082086DC" w14:textId="6E1D2C81" w:rsidR="00EA0F0B" w:rsidRPr="009C3486" w:rsidRDefault="00117A04" w:rsidP="00117A04">
      <w:pPr>
        <w:pStyle w:val="Default"/>
        <w:tabs>
          <w:tab w:val="left" w:pos="3600"/>
        </w:tabs>
        <w:rPr>
          <w:rFonts w:asciiTheme="minorHAnsi" w:hAnsiTheme="minorHAnsi"/>
          <w:color w:val="auto"/>
          <w:sz w:val="22"/>
          <w:szCs w:val="22"/>
        </w:rPr>
      </w:pPr>
      <w:r>
        <w:rPr>
          <w:rFonts w:asciiTheme="minorHAnsi" w:hAnsiTheme="minorHAnsi"/>
          <w:color w:val="auto"/>
          <w:sz w:val="22"/>
          <w:szCs w:val="22"/>
        </w:rPr>
        <w:tab/>
      </w:r>
    </w:p>
    <w:p w14:paraId="49895A8E" w14:textId="7D9A5CB4" w:rsidR="00EA0F0B" w:rsidRPr="00BA4B72" w:rsidRDefault="00EA0F0B" w:rsidP="001C3487">
      <w:pPr>
        <w:pStyle w:val="ListParagraph"/>
        <w:numPr>
          <w:ilvl w:val="0"/>
          <w:numId w:val="1"/>
        </w:numPr>
        <w:ind w:left="426" w:hanging="426"/>
        <w:jc w:val="left"/>
        <w:rPr>
          <w:rFonts w:asciiTheme="minorHAnsi" w:hAnsiTheme="minorHAnsi"/>
        </w:rPr>
      </w:pPr>
      <w:r w:rsidRPr="00BA4B72">
        <w:rPr>
          <w:rFonts w:asciiTheme="minorHAnsi" w:hAnsiTheme="minorHAnsi"/>
        </w:rPr>
        <w:t xml:space="preserve">The Secretary General participated at the Marrakech </w:t>
      </w:r>
      <w:r w:rsidR="00117A04" w:rsidRPr="00BA4B72">
        <w:rPr>
          <w:rFonts w:asciiTheme="minorHAnsi" w:hAnsiTheme="minorHAnsi"/>
        </w:rPr>
        <w:t xml:space="preserve">Climate Change Conference </w:t>
      </w:r>
      <w:r w:rsidR="00117A04">
        <w:rPr>
          <w:rFonts w:asciiTheme="minorHAnsi" w:hAnsiTheme="minorHAnsi"/>
        </w:rPr>
        <w:t xml:space="preserve">(UNFCCC </w:t>
      </w:r>
      <w:r w:rsidR="00117A04" w:rsidRPr="00117A04">
        <w:rPr>
          <w:rFonts w:asciiTheme="minorHAnsi" w:hAnsiTheme="minorHAnsi"/>
        </w:rPr>
        <w:t>COP 22</w:t>
      </w:r>
      <w:r w:rsidR="00117A04">
        <w:rPr>
          <w:rFonts w:asciiTheme="minorHAnsi" w:hAnsiTheme="minorHAnsi"/>
        </w:rPr>
        <w:t xml:space="preserve">) </w:t>
      </w:r>
      <w:r w:rsidR="00117A04" w:rsidRPr="00BA4B72">
        <w:rPr>
          <w:rFonts w:asciiTheme="minorHAnsi" w:hAnsiTheme="minorHAnsi"/>
        </w:rPr>
        <w:t xml:space="preserve">in </w:t>
      </w:r>
      <w:r w:rsidR="00117A04">
        <w:rPr>
          <w:rFonts w:asciiTheme="minorHAnsi" w:hAnsiTheme="minorHAnsi"/>
        </w:rPr>
        <w:t>a</w:t>
      </w:r>
      <w:r w:rsidR="00117A04" w:rsidRPr="00BA4B72">
        <w:rPr>
          <w:rFonts w:asciiTheme="minorHAnsi" w:hAnsiTheme="minorHAnsi"/>
        </w:rPr>
        <w:t xml:space="preserve"> side event </w:t>
      </w:r>
      <w:r w:rsidR="00117A04">
        <w:rPr>
          <w:rFonts w:asciiTheme="minorHAnsi" w:hAnsiTheme="minorHAnsi"/>
        </w:rPr>
        <w:t>en</w:t>
      </w:r>
      <w:r w:rsidRPr="00BA4B72">
        <w:rPr>
          <w:rFonts w:asciiTheme="minorHAnsi" w:hAnsiTheme="minorHAnsi"/>
        </w:rPr>
        <w:t xml:space="preserve">titled </w:t>
      </w:r>
      <w:r w:rsidR="00117A04">
        <w:rPr>
          <w:rFonts w:asciiTheme="minorHAnsi" w:hAnsiTheme="minorHAnsi"/>
        </w:rPr>
        <w:t>“</w:t>
      </w:r>
      <w:r w:rsidR="00117A04" w:rsidRPr="00BA4B72">
        <w:rPr>
          <w:rFonts w:asciiTheme="minorHAnsi" w:hAnsiTheme="minorHAnsi"/>
        </w:rPr>
        <w:t xml:space="preserve">Incorporating </w:t>
      </w:r>
      <w:r w:rsidRPr="00BA4B72">
        <w:rPr>
          <w:rFonts w:asciiTheme="minorHAnsi" w:hAnsiTheme="minorHAnsi"/>
        </w:rPr>
        <w:t>blue carbon into Nationally Determined Contributions (NDCs)</w:t>
      </w:r>
      <w:r w:rsidR="00BA4B72" w:rsidRPr="00BA4B72">
        <w:rPr>
          <w:rFonts w:asciiTheme="minorHAnsi" w:hAnsiTheme="minorHAnsi"/>
        </w:rPr>
        <w:t xml:space="preserve"> </w:t>
      </w:r>
      <w:r w:rsidRPr="00BA4B72">
        <w:rPr>
          <w:rFonts w:asciiTheme="minorHAnsi" w:hAnsiTheme="minorHAnsi"/>
        </w:rPr>
        <w:t>under the Paris Agreement</w:t>
      </w:r>
      <w:r w:rsidR="00117A04">
        <w:rPr>
          <w:rFonts w:asciiTheme="minorHAnsi" w:hAnsiTheme="minorHAnsi"/>
        </w:rPr>
        <w:t>”. The event was</w:t>
      </w:r>
      <w:r w:rsidRPr="00BA4B72">
        <w:rPr>
          <w:rFonts w:asciiTheme="minorHAnsi" w:hAnsiTheme="minorHAnsi"/>
        </w:rPr>
        <w:t xml:space="preserve"> co-hosted by Australia for the International Partnership for Blue</w:t>
      </w:r>
      <w:r w:rsidR="00BA4B72">
        <w:rPr>
          <w:rFonts w:asciiTheme="minorHAnsi" w:hAnsiTheme="minorHAnsi"/>
        </w:rPr>
        <w:t xml:space="preserve"> </w:t>
      </w:r>
      <w:r w:rsidRPr="00BA4B72">
        <w:rPr>
          <w:rFonts w:asciiTheme="minorHAnsi" w:hAnsiTheme="minorHAnsi"/>
        </w:rPr>
        <w:t>Carbon and Wetlands International.</w:t>
      </w:r>
      <w:r w:rsidR="00F34BC1" w:rsidRPr="00BA4B72">
        <w:rPr>
          <w:rFonts w:asciiTheme="minorHAnsi" w:hAnsiTheme="minorHAnsi"/>
        </w:rPr>
        <w:t xml:space="preserve"> </w:t>
      </w:r>
      <w:r w:rsidR="00836DCB" w:rsidRPr="00BA4B72">
        <w:rPr>
          <w:rFonts w:asciiTheme="minorHAnsi" w:hAnsiTheme="minorHAnsi"/>
        </w:rPr>
        <w:t>She also participated in the Partnership</w:t>
      </w:r>
      <w:r w:rsidR="001C3487">
        <w:rPr>
          <w:rFonts w:asciiTheme="minorHAnsi" w:hAnsiTheme="minorHAnsi"/>
        </w:rPr>
        <w:t>’</w:t>
      </w:r>
      <w:r w:rsidR="00836DCB" w:rsidRPr="00BA4B72">
        <w:rPr>
          <w:rFonts w:asciiTheme="minorHAnsi" w:hAnsiTheme="minorHAnsi"/>
        </w:rPr>
        <w:t>s high-level event with Australia</w:t>
      </w:r>
      <w:r w:rsidR="001C3487">
        <w:rPr>
          <w:rFonts w:asciiTheme="minorHAnsi" w:hAnsiTheme="minorHAnsi"/>
        </w:rPr>
        <w:t>’</w:t>
      </w:r>
      <w:r w:rsidR="00836DCB" w:rsidRPr="00BA4B72">
        <w:rPr>
          <w:rFonts w:asciiTheme="minorHAnsi" w:hAnsiTheme="minorHAnsi"/>
        </w:rPr>
        <w:t>s Minister for the Environment and Energy, co-hosted by the United Arab Emirates.</w:t>
      </w:r>
    </w:p>
    <w:p w14:paraId="2ECF8FB4" w14:textId="77777777" w:rsidR="00EA0F0B" w:rsidRPr="00BA4B72" w:rsidRDefault="00EA0F0B" w:rsidP="00BA4B72">
      <w:pPr>
        <w:pStyle w:val="ListParagraph"/>
        <w:ind w:left="426"/>
        <w:jc w:val="left"/>
        <w:rPr>
          <w:rFonts w:asciiTheme="minorHAnsi" w:hAnsiTheme="minorHAnsi"/>
        </w:rPr>
      </w:pPr>
    </w:p>
    <w:p w14:paraId="1CFA7711" w14:textId="668221DF" w:rsidR="00211058" w:rsidRPr="00BA4B72" w:rsidRDefault="00EA0F0B" w:rsidP="00BA4B72">
      <w:pPr>
        <w:pStyle w:val="ListParagraph"/>
        <w:numPr>
          <w:ilvl w:val="0"/>
          <w:numId w:val="1"/>
        </w:numPr>
        <w:ind w:left="426" w:hanging="426"/>
        <w:jc w:val="left"/>
        <w:rPr>
          <w:rFonts w:asciiTheme="minorHAnsi" w:hAnsiTheme="minorHAnsi"/>
        </w:rPr>
      </w:pPr>
      <w:r w:rsidRPr="00BA4B72">
        <w:rPr>
          <w:rFonts w:asciiTheme="minorHAnsi" w:hAnsiTheme="minorHAnsi"/>
        </w:rPr>
        <w:t xml:space="preserve">The Department of the Environment and </w:t>
      </w:r>
      <w:r w:rsidR="00211058" w:rsidRPr="00BA4B72">
        <w:rPr>
          <w:rFonts w:asciiTheme="minorHAnsi" w:hAnsiTheme="minorHAnsi"/>
        </w:rPr>
        <w:t xml:space="preserve">Energy </w:t>
      </w:r>
      <w:r w:rsidR="001C3487">
        <w:rPr>
          <w:rFonts w:asciiTheme="minorHAnsi" w:hAnsiTheme="minorHAnsi"/>
        </w:rPr>
        <w:t xml:space="preserve">of the </w:t>
      </w:r>
      <w:r w:rsidR="001C3487" w:rsidRPr="00BA4B72">
        <w:rPr>
          <w:rFonts w:asciiTheme="minorHAnsi" w:hAnsiTheme="minorHAnsi"/>
        </w:rPr>
        <w:t>Aus</w:t>
      </w:r>
      <w:r w:rsidR="001C3487">
        <w:rPr>
          <w:rFonts w:asciiTheme="minorHAnsi" w:hAnsiTheme="minorHAnsi"/>
        </w:rPr>
        <w:t xml:space="preserve">tralian Government has </w:t>
      </w:r>
      <w:r w:rsidR="00211058" w:rsidRPr="00BA4B72">
        <w:rPr>
          <w:rFonts w:asciiTheme="minorHAnsi" w:hAnsiTheme="minorHAnsi"/>
        </w:rPr>
        <w:t>welcome</w:t>
      </w:r>
      <w:r w:rsidR="001C3487">
        <w:rPr>
          <w:rFonts w:asciiTheme="minorHAnsi" w:hAnsiTheme="minorHAnsi"/>
        </w:rPr>
        <w:t>d</w:t>
      </w:r>
      <w:r w:rsidR="00211058" w:rsidRPr="00BA4B72">
        <w:rPr>
          <w:rFonts w:asciiTheme="minorHAnsi" w:hAnsiTheme="minorHAnsi"/>
        </w:rPr>
        <w:t xml:space="preserve"> the Ramsar Convention´s involvement in the Partnership for Blue Carbon</w:t>
      </w:r>
      <w:r w:rsidR="001C3487">
        <w:rPr>
          <w:rFonts w:asciiTheme="minorHAnsi" w:hAnsiTheme="minorHAnsi"/>
        </w:rPr>
        <w:t>,</w:t>
      </w:r>
      <w:r w:rsidR="00211058" w:rsidRPr="00BA4B72">
        <w:rPr>
          <w:rFonts w:asciiTheme="minorHAnsi" w:hAnsiTheme="minorHAnsi"/>
        </w:rPr>
        <w:t xml:space="preserve"> and </w:t>
      </w:r>
      <w:r w:rsidRPr="00BA4B72">
        <w:rPr>
          <w:rFonts w:asciiTheme="minorHAnsi" w:hAnsiTheme="minorHAnsi"/>
        </w:rPr>
        <w:t>has extended an invitation to the Secretary General to</w:t>
      </w:r>
      <w:r w:rsidR="00211058" w:rsidRPr="00BA4B72">
        <w:rPr>
          <w:rFonts w:asciiTheme="minorHAnsi" w:hAnsiTheme="minorHAnsi"/>
        </w:rPr>
        <w:t xml:space="preserve"> join.</w:t>
      </w:r>
      <w:r w:rsidR="00F34BC1" w:rsidRPr="00BA4B72">
        <w:rPr>
          <w:rFonts w:asciiTheme="minorHAnsi" w:hAnsiTheme="minorHAnsi"/>
        </w:rPr>
        <w:t xml:space="preserve"> </w:t>
      </w:r>
      <w:r w:rsidR="00211058" w:rsidRPr="00BA4B72">
        <w:rPr>
          <w:rFonts w:asciiTheme="minorHAnsi" w:hAnsiTheme="minorHAnsi"/>
        </w:rPr>
        <w:t>The Partnership would benefit from the expertise and experience of the Convention, in particular on the role of wetlands in building coastal resilience.</w:t>
      </w:r>
    </w:p>
    <w:p w14:paraId="57651C2A" w14:textId="77777777" w:rsidR="00EA0F0B" w:rsidRPr="00BA4B72" w:rsidRDefault="00EA0F0B" w:rsidP="00BA4B72">
      <w:pPr>
        <w:pStyle w:val="ListParagraph"/>
        <w:ind w:left="426"/>
        <w:jc w:val="left"/>
        <w:rPr>
          <w:rFonts w:asciiTheme="minorHAnsi" w:hAnsiTheme="minorHAnsi"/>
        </w:rPr>
      </w:pPr>
    </w:p>
    <w:p w14:paraId="1AA04DA4" w14:textId="17AD4270" w:rsidR="00AE7072" w:rsidRPr="00BA4B72" w:rsidRDefault="00211058" w:rsidP="00BA4B72">
      <w:pPr>
        <w:pStyle w:val="ListParagraph"/>
        <w:numPr>
          <w:ilvl w:val="0"/>
          <w:numId w:val="1"/>
        </w:numPr>
        <w:ind w:left="426" w:hanging="426"/>
        <w:jc w:val="left"/>
        <w:rPr>
          <w:rFonts w:asciiTheme="minorHAnsi" w:hAnsiTheme="minorHAnsi"/>
        </w:rPr>
      </w:pPr>
      <w:r w:rsidRPr="00BA4B72">
        <w:rPr>
          <w:rFonts w:asciiTheme="minorHAnsi" w:hAnsiTheme="minorHAnsi"/>
        </w:rPr>
        <w:t>The Secretariat considers that the involvement in the Partnership is align</w:t>
      </w:r>
      <w:r w:rsidR="004E6BFA" w:rsidRPr="00BA4B72">
        <w:rPr>
          <w:rFonts w:asciiTheme="minorHAnsi" w:hAnsiTheme="minorHAnsi"/>
        </w:rPr>
        <w:t>ed</w:t>
      </w:r>
      <w:r w:rsidRPr="00BA4B72">
        <w:rPr>
          <w:rFonts w:asciiTheme="minorHAnsi" w:hAnsiTheme="minorHAnsi"/>
        </w:rPr>
        <w:t xml:space="preserve"> with the</w:t>
      </w:r>
      <w:r w:rsidR="00A12993" w:rsidRPr="00BA4B72">
        <w:rPr>
          <w:rFonts w:asciiTheme="minorHAnsi" w:hAnsiTheme="minorHAnsi"/>
        </w:rPr>
        <w:t xml:space="preserve"> priority </w:t>
      </w:r>
      <w:r w:rsidR="00246DD0" w:rsidRPr="00BA4B72">
        <w:rPr>
          <w:rFonts w:asciiTheme="minorHAnsi" w:hAnsiTheme="minorHAnsi"/>
        </w:rPr>
        <w:t xml:space="preserve">areas of focus of the Convention in the </w:t>
      </w:r>
      <w:r w:rsidRPr="00BA4B72">
        <w:rPr>
          <w:rFonts w:asciiTheme="minorHAnsi" w:hAnsiTheme="minorHAnsi"/>
        </w:rPr>
        <w:t>St</w:t>
      </w:r>
      <w:r w:rsidR="00836DCB" w:rsidRPr="00BA4B72">
        <w:rPr>
          <w:rFonts w:asciiTheme="minorHAnsi" w:hAnsiTheme="minorHAnsi"/>
        </w:rPr>
        <w:t xml:space="preserve">rategic Plan </w:t>
      </w:r>
      <w:r w:rsidR="00246DD0" w:rsidRPr="00BA4B72">
        <w:rPr>
          <w:rFonts w:asciiTheme="minorHAnsi" w:hAnsiTheme="minorHAnsi"/>
        </w:rPr>
        <w:t xml:space="preserve">and </w:t>
      </w:r>
      <w:r w:rsidR="00836DCB" w:rsidRPr="00BA4B72">
        <w:rPr>
          <w:rFonts w:asciiTheme="minorHAnsi" w:hAnsiTheme="minorHAnsi"/>
        </w:rPr>
        <w:t xml:space="preserve">in </w:t>
      </w:r>
      <w:r w:rsidRPr="00BA4B72">
        <w:rPr>
          <w:rFonts w:asciiTheme="minorHAnsi" w:hAnsiTheme="minorHAnsi"/>
        </w:rPr>
        <w:t xml:space="preserve">particular with Targets </w:t>
      </w:r>
      <w:r w:rsidR="003A5B45" w:rsidRPr="00BA4B72">
        <w:rPr>
          <w:rFonts w:asciiTheme="minorHAnsi" w:hAnsiTheme="minorHAnsi"/>
        </w:rPr>
        <w:t>1, 11 and 12</w:t>
      </w:r>
      <w:r w:rsidRPr="00BA4B72">
        <w:rPr>
          <w:rFonts w:asciiTheme="minorHAnsi" w:hAnsiTheme="minorHAnsi"/>
        </w:rPr>
        <w:t xml:space="preserve"> </w:t>
      </w:r>
      <w:r w:rsidR="001C3487">
        <w:rPr>
          <w:rFonts w:asciiTheme="minorHAnsi" w:hAnsiTheme="minorHAnsi"/>
        </w:rPr>
        <w:t xml:space="preserve">of the Strategic Plan, </w:t>
      </w:r>
      <w:r w:rsidRPr="00BA4B72">
        <w:rPr>
          <w:rFonts w:asciiTheme="minorHAnsi" w:hAnsiTheme="minorHAnsi"/>
        </w:rPr>
        <w:t>as the aim is to highlight the important role of</w:t>
      </w:r>
      <w:r w:rsidR="004F6B70" w:rsidRPr="00BA4B72">
        <w:rPr>
          <w:rFonts w:asciiTheme="minorHAnsi" w:hAnsiTheme="minorHAnsi"/>
        </w:rPr>
        <w:t xml:space="preserve"> </w:t>
      </w:r>
      <w:r w:rsidRPr="00BA4B72">
        <w:rPr>
          <w:rFonts w:asciiTheme="minorHAnsi" w:hAnsiTheme="minorHAnsi"/>
        </w:rPr>
        <w:t xml:space="preserve">coastal blue carbon ecosystems </w:t>
      </w:r>
      <w:r w:rsidR="001C3487">
        <w:rPr>
          <w:rFonts w:asciiTheme="minorHAnsi" w:hAnsiTheme="minorHAnsi"/>
        </w:rPr>
        <w:t>–</w:t>
      </w:r>
      <w:r w:rsidRPr="00BA4B72">
        <w:rPr>
          <w:rFonts w:asciiTheme="minorHAnsi" w:hAnsiTheme="minorHAnsi"/>
        </w:rPr>
        <w:t xml:space="preserve"> mangroves, tidal marshes and seagrasses </w:t>
      </w:r>
      <w:r w:rsidR="001C3487">
        <w:rPr>
          <w:rFonts w:asciiTheme="minorHAnsi" w:hAnsiTheme="minorHAnsi"/>
        </w:rPr>
        <w:t xml:space="preserve">– </w:t>
      </w:r>
      <w:r w:rsidRPr="00BA4B72">
        <w:rPr>
          <w:rFonts w:asciiTheme="minorHAnsi" w:hAnsiTheme="minorHAnsi"/>
        </w:rPr>
        <w:t>in climate</w:t>
      </w:r>
      <w:r w:rsidR="004F6B70" w:rsidRPr="00BA4B72">
        <w:rPr>
          <w:rFonts w:asciiTheme="minorHAnsi" w:hAnsiTheme="minorHAnsi"/>
        </w:rPr>
        <w:t xml:space="preserve"> </w:t>
      </w:r>
      <w:r w:rsidRPr="00BA4B72">
        <w:rPr>
          <w:rFonts w:asciiTheme="minorHAnsi" w:hAnsiTheme="minorHAnsi"/>
        </w:rPr>
        <w:t>change mitigation and adaptation.</w:t>
      </w:r>
      <w:r w:rsidR="00AE7072" w:rsidRPr="00BA4B72">
        <w:rPr>
          <w:rFonts w:asciiTheme="minorHAnsi" w:hAnsiTheme="minorHAnsi"/>
        </w:rPr>
        <w:t xml:space="preserve"> The </w:t>
      </w:r>
      <w:r w:rsidR="00AB2DFF" w:rsidRPr="00BA4B72">
        <w:rPr>
          <w:rFonts w:asciiTheme="minorHAnsi" w:hAnsiTheme="minorHAnsi"/>
        </w:rPr>
        <w:t xml:space="preserve">Standing Committee is invited to provide any comments and suggestions to guide the </w:t>
      </w:r>
      <w:r w:rsidR="001C3487">
        <w:rPr>
          <w:rFonts w:asciiTheme="minorHAnsi" w:hAnsiTheme="minorHAnsi"/>
        </w:rPr>
        <w:t>Secretariat in its involvement i</w:t>
      </w:r>
      <w:r w:rsidR="00AB2DFF" w:rsidRPr="00BA4B72">
        <w:rPr>
          <w:rFonts w:asciiTheme="minorHAnsi" w:hAnsiTheme="minorHAnsi"/>
        </w:rPr>
        <w:t>n this Partnership.</w:t>
      </w:r>
      <w:r w:rsidR="00F34BC1" w:rsidRPr="00BA4B72">
        <w:rPr>
          <w:rFonts w:asciiTheme="minorHAnsi" w:hAnsiTheme="minorHAnsi"/>
        </w:rPr>
        <w:t xml:space="preserve">  </w:t>
      </w:r>
    </w:p>
    <w:p w14:paraId="00E3C615" w14:textId="77777777" w:rsidR="009C3486" w:rsidRDefault="009C3486">
      <w:pPr>
        <w:spacing w:after="200" w:line="276" w:lineRule="auto"/>
        <w:rPr>
          <w:rFonts w:eastAsiaTheme="minorHAnsi"/>
        </w:rPr>
      </w:pPr>
      <w:r>
        <w:rPr>
          <w:rFonts w:eastAsiaTheme="minorHAnsi"/>
        </w:rPr>
        <w:br w:type="page"/>
      </w:r>
    </w:p>
    <w:p w14:paraId="1B37700E" w14:textId="598C4DD8" w:rsidR="003A5B45" w:rsidRPr="009C3486" w:rsidRDefault="003A5B45" w:rsidP="009C3486">
      <w:pPr>
        <w:autoSpaceDE w:val="0"/>
        <w:autoSpaceDN w:val="0"/>
        <w:adjustRightInd w:val="0"/>
        <w:rPr>
          <w:rFonts w:asciiTheme="minorHAnsi" w:eastAsiaTheme="minorHAnsi" w:hAnsiTheme="minorHAnsi" w:cs="Arial"/>
          <w:b/>
          <w:color w:val="393939"/>
          <w:lang w:eastAsia="en-US"/>
        </w:rPr>
      </w:pPr>
      <w:r w:rsidRPr="009C3486">
        <w:rPr>
          <w:rFonts w:asciiTheme="minorHAnsi" w:eastAsiaTheme="minorHAnsi" w:hAnsiTheme="minorHAnsi" w:cs="Arial"/>
          <w:b/>
          <w:color w:val="393939"/>
          <w:lang w:eastAsia="en-US"/>
        </w:rPr>
        <w:lastRenderedPageBreak/>
        <w:t>Annex 1</w:t>
      </w:r>
    </w:p>
    <w:p w14:paraId="16DDD1E1" w14:textId="5CFDDC88" w:rsidR="009C3486" w:rsidRPr="009C3486" w:rsidRDefault="009C3486" w:rsidP="009C3486">
      <w:pPr>
        <w:pStyle w:val="CM7"/>
        <w:rPr>
          <w:rFonts w:asciiTheme="minorHAnsi" w:hAnsiTheme="minorHAnsi" w:cs="Arial"/>
          <w:b/>
          <w:color w:val="393939"/>
        </w:rPr>
      </w:pPr>
      <w:r w:rsidRPr="009C3486">
        <w:rPr>
          <w:rFonts w:asciiTheme="minorHAnsi" w:hAnsiTheme="minorHAnsi"/>
          <w:b/>
          <w:color w:val="000000" w:themeColor="text1"/>
        </w:rPr>
        <w:t xml:space="preserve">Proposal for a memorandum of understanding between the </w:t>
      </w:r>
      <w:r w:rsidRPr="009C3486">
        <w:rPr>
          <w:rFonts w:asciiTheme="minorHAnsi" w:hAnsiTheme="minorHAnsi"/>
          <w:b/>
        </w:rPr>
        <w:t xml:space="preserve">Ramsar Secretariat </w:t>
      </w:r>
      <w:r w:rsidR="00923B58">
        <w:rPr>
          <w:rFonts w:asciiTheme="minorHAnsi" w:hAnsiTheme="minorHAnsi"/>
          <w:b/>
        </w:rPr>
        <w:t xml:space="preserve">and </w:t>
      </w:r>
      <w:r w:rsidRPr="009C3486">
        <w:rPr>
          <w:rFonts w:asciiTheme="minorHAnsi" w:hAnsiTheme="minorHAnsi"/>
          <w:b/>
          <w:color w:val="000000" w:themeColor="text1"/>
        </w:rPr>
        <w:t xml:space="preserve"> the South Asia Co-Operative Environment Programme (SACEP)</w:t>
      </w:r>
    </w:p>
    <w:p w14:paraId="0B0121BB" w14:textId="77777777" w:rsidR="003A5B45" w:rsidRDefault="003A5B45" w:rsidP="009C3486">
      <w:pPr>
        <w:autoSpaceDE w:val="0"/>
        <w:autoSpaceDN w:val="0"/>
        <w:adjustRightInd w:val="0"/>
        <w:rPr>
          <w:rFonts w:asciiTheme="minorHAnsi" w:eastAsiaTheme="minorHAnsi" w:hAnsiTheme="minorHAnsi" w:cs="Arial"/>
          <w:color w:val="393939"/>
          <w:sz w:val="22"/>
          <w:szCs w:val="22"/>
          <w:lang w:eastAsia="en-US"/>
        </w:rPr>
      </w:pPr>
    </w:p>
    <w:p w14:paraId="5DDF8192" w14:textId="77777777" w:rsidR="009C3486" w:rsidRDefault="009C3486" w:rsidP="009C3486">
      <w:pPr>
        <w:autoSpaceDE w:val="0"/>
        <w:autoSpaceDN w:val="0"/>
        <w:adjustRightInd w:val="0"/>
        <w:rPr>
          <w:rFonts w:asciiTheme="minorHAnsi" w:eastAsiaTheme="minorHAnsi" w:hAnsiTheme="minorHAnsi" w:cs="Arial"/>
          <w:color w:val="393939"/>
          <w:sz w:val="22"/>
          <w:szCs w:val="22"/>
          <w:lang w:eastAsia="en-US"/>
        </w:rPr>
      </w:pPr>
    </w:p>
    <w:p w14:paraId="3E39016A" w14:textId="77777777" w:rsidR="00F34BC1" w:rsidRDefault="00F34BC1" w:rsidP="009C3486">
      <w:pPr>
        <w:autoSpaceDE w:val="0"/>
        <w:autoSpaceDN w:val="0"/>
        <w:adjustRightInd w:val="0"/>
        <w:rPr>
          <w:rFonts w:asciiTheme="minorHAnsi" w:eastAsiaTheme="minorHAnsi" w:hAnsiTheme="minorHAnsi" w:cs="Arial"/>
          <w:color w:val="393939"/>
          <w:sz w:val="22"/>
          <w:szCs w:val="22"/>
          <w:lang w:eastAsia="en-US"/>
        </w:rPr>
      </w:pPr>
    </w:p>
    <w:tbl>
      <w:tblPr>
        <w:tblStyle w:val="TableGrid"/>
        <w:tblpPr w:leftFromText="180" w:rightFromText="180" w:vertAnchor="text" w:horzAnchor="margin" w:tblpXSpec="center"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3304"/>
        <w:gridCol w:w="2250"/>
      </w:tblGrid>
      <w:tr w:rsidR="003A5B45" w:rsidRPr="007B312C" w14:paraId="167CF755" w14:textId="77777777" w:rsidTr="00F34BC1">
        <w:trPr>
          <w:trHeight w:val="2333"/>
        </w:trPr>
        <w:tc>
          <w:tcPr>
            <w:tcW w:w="2811" w:type="dxa"/>
            <w:vAlign w:val="center"/>
          </w:tcPr>
          <w:p w14:paraId="1ADFDD63" w14:textId="77777777" w:rsidR="003A5B45" w:rsidRPr="007B312C" w:rsidRDefault="003A5B45" w:rsidP="00F34BC1">
            <w:pPr>
              <w:pStyle w:val="CM7"/>
              <w:jc w:val="center"/>
              <w:rPr>
                <w:color w:val="000000" w:themeColor="text1"/>
              </w:rPr>
            </w:pPr>
            <w:r w:rsidRPr="007B312C">
              <w:rPr>
                <w:noProof/>
                <w:color w:val="000000" w:themeColor="text1"/>
                <w:lang w:val="en-GB" w:eastAsia="en-GB"/>
              </w:rPr>
              <w:drawing>
                <wp:inline distT="0" distB="0" distL="0" distR="0" wp14:anchorId="0E6BB28B" wp14:editId="54AD42D4">
                  <wp:extent cx="1543050" cy="1386014"/>
                  <wp:effectExtent l="0" t="0" r="0" b="5080"/>
                  <wp:docPr id="2" name="Picture 2" descr="C:\Users\home\Desktop\ramsareng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ramsarengsm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499" cy="1414262"/>
                          </a:xfrm>
                          <a:prstGeom prst="rect">
                            <a:avLst/>
                          </a:prstGeom>
                          <a:noFill/>
                          <a:ln>
                            <a:noFill/>
                          </a:ln>
                        </pic:spPr>
                      </pic:pic>
                    </a:graphicData>
                  </a:graphic>
                </wp:inline>
              </w:drawing>
            </w:r>
          </w:p>
        </w:tc>
        <w:tc>
          <w:tcPr>
            <w:tcW w:w="3304" w:type="dxa"/>
            <w:vAlign w:val="center"/>
          </w:tcPr>
          <w:p w14:paraId="193CDB23" w14:textId="77777777" w:rsidR="003A5B45" w:rsidRPr="007B312C" w:rsidRDefault="003A5B45" w:rsidP="00F34BC1">
            <w:pPr>
              <w:pStyle w:val="CM7"/>
              <w:jc w:val="center"/>
              <w:rPr>
                <w:color w:val="000000" w:themeColor="text1"/>
              </w:rPr>
            </w:pPr>
          </w:p>
        </w:tc>
        <w:tc>
          <w:tcPr>
            <w:tcW w:w="2250" w:type="dxa"/>
            <w:vAlign w:val="center"/>
          </w:tcPr>
          <w:p w14:paraId="4EAF7BB8" w14:textId="77777777" w:rsidR="003A5B45" w:rsidRPr="007B312C" w:rsidRDefault="003A5B45" w:rsidP="00F34BC1">
            <w:pPr>
              <w:pStyle w:val="CM7"/>
              <w:jc w:val="center"/>
              <w:rPr>
                <w:noProof/>
                <w:color w:val="000000" w:themeColor="text1"/>
                <w:sz w:val="2"/>
              </w:rPr>
            </w:pPr>
          </w:p>
          <w:p w14:paraId="3D2A2FEA" w14:textId="77777777" w:rsidR="003A5B45" w:rsidRPr="007B312C" w:rsidRDefault="003A5B45" w:rsidP="00F34BC1">
            <w:pPr>
              <w:pStyle w:val="Default"/>
              <w:jc w:val="center"/>
            </w:pPr>
            <w:r w:rsidRPr="007B312C">
              <w:rPr>
                <w:noProof/>
                <w:color w:val="000000" w:themeColor="text1"/>
                <w:lang w:eastAsia="en-GB"/>
              </w:rPr>
              <w:drawing>
                <wp:inline distT="0" distB="0" distL="0" distR="0" wp14:anchorId="15E9B209" wp14:editId="415FAFC7">
                  <wp:extent cx="1143000" cy="965835"/>
                  <wp:effectExtent l="0" t="0" r="0" b="5715"/>
                  <wp:docPr id="3" name="Picture 3" descr="C:\Users\home\Desktop\SACEP 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ACEP Logo-Hig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708" cy="989248"/>
                          </a:xfrm>
                          <a:prstGeom prst="rect">
                            <a:avLst/>
                          </a:prstGeom>
                          <a:noFill/>
                          <a:ln>
                            <a:noFill/>
                          </a:ln>
                        </pic:spPr>
                      </pic:pic>
                    </a:graphicData>
                  </a:graphic>
                </wp:inline>
              </w:drawing>
            </w:r>
          </w:p>
        </w:tc>
      </w:tr>
    </w:tbl>
    <w:p w14:paraId="53292AC1" w14:textId="77777777" w:rsidR="003A5B45" w:rsidRPr="007B312C" w:rsidRDefault="003A5B45" w:rsidP="009C3486">
      <w:pPr>
        <w:pStyle w:val="CM7"/>
        <w:rPr>
          <w:color w:val="000000" w:themeColor="text1"/>
        </w:rPr>
      </w:pPr>
    </w:p>
    <w:p w14:paraId="6D5A14C3" w14:textId="77777777" w:rsidR="003A5B45" w:rsidRPr="003A5B45" w:rsidRDefault="003A5B45" w:rsidP="009C3486">
      <w:pPr>
        <w:pStyle w:val="CM7"/>
        <w:jc w:val="center"/>
        <w:rPr>
          <w:rFonts w:asciiTheme="minorHAnsi" w:hAnsiTheme="minorHAnsi"/>
          <w:color w:val="000000" w:themeColor="text1"/>
          <w:sz w:val="22"/>
          <w:szCs w:val="22"/>
        </w:rPr>
      </w:pPr>
    </w:p>
    <w:p w14:paraId="33DB7733" w14:textId="77777777" w:rsidR="003A5B45" w:rsidRPr="003A5B45" w:rsidRDefault="003A5B45" w:rsidP="009C3486">
      <w:pPr>
        <w:pStyle w:val="CM7"/>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MEMORANDUM OF UNDERSTANDING</w:t>
      </w:r>
    </w:p>
    <w:p w14:paraId="0578AAD6" w14:textId="77777777" w:rsidR="003A5B45" w:rsidRPr="003A5B45" w:rsidRDefault="003A5B45" w:rsidP="009C3486">
      <w:pPr>
        <w:pStyle w:val="Default"/>
        <w:rPr>
          <w:rFonts w:asciiTheme="minorHAnsi" w:hAnsiTheme="minorHAnsi"/>
          <w:sz w:val="22"/>
          <w:szCs w:val="22"/>
        </w:rPr>
      </w:pPr>
    </w:p>
    <w:p w14:paraId="013E75EA" w14:textId="77777777" w:rsidR="003A5B45" w:rsidRPr="003A5B45" w:rsidRDefault="003A5B45" w:rsidP="009C3486">
      <w:pPr>
        <w:pStyle w:val="CM8"/>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BETWEEN</w:t>
      </w:r>
    </w:p>
    <w:p w14:paraId="543E3EE4" w14:textId="77777777" w:rsidR="003A5B45" w:rsidRPr="003A5B45" w:rsidRDefault="003A5B45" w:rsidP="009C3486">
      <w:pPr>
        <w:pStyle w:val="Default"/>
        <w:rPr>
          <w:rFonts w:asciiTheme="minorHAnsi" w:hAnsiTheme="minorHAnsi"/>
          <w:sz w:val="22"/>
          <w:szCs w:val="22"/>
        </w:rPr>
      </w:pPr>
    </w:p>
    <w:p w14:paraId="72FF8319" w14:textId="77777777" w:rsidR="003A5B45" w:rsidRPr="003A5B45" w:rsidRDefault="003A5B45" w:rsidP="009C3486">
      <w:pPr>
        <w:pStyle w:val="CM7"/>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 xml:space="preserve">THE SECRETARIAT OF THE CONVENTION ON WETLANDS </w:t>
      </w:r>
    </w:p>
    <w:p w14:paraId="4F554C51" w14:textId="77777777" w:rsidR="003A5B45" w:rsidRPr="003A5B45" w:rsidRDefault="003A5B45" w:rsidP="009C3486">
      <w:pPr>
        <w:pStyle w:val="Default"/>
        <w:jc w:val="center"/>
        <w:rPr>
          <w:rFonts w:asciiTheme="minorHAnsi" w:hAnsiTheme="minorHAnsi"/>
          <w:sz w:val="22"/>
          <w:szCs w:val="22"/>
        </w:rPr>
      </w:pPr>
      <w:r w:rsidRPr="003A5B45">
        <w:rPr>
          <w:rFonts w:asciiTheme="minorHAnsi" w:hAnsiTheme="minorHAnsi"/>
          <w:sz w:val="22"/>
          <w:szCs w:val="22"/>
        </w:rPr>
        <w:t>(RAMSAR SECRETARIAT)</w:t>
      </w:r>
      <w:r w:rsidRPr="003A5B45">
        <w:rPr>
          <w:rFonts w:asciiTheme="minorHAnsi" w:hAnsiTheme="minorHAnsi"/>
          <w:color w:val="000000" w:themeColor="text1"/>
          <w:sz w:val="22"/>
          <w:szCs w:val="22"/>
        </w:rPr>
        <w:t>, hosted by IUCN, International Union for Conservation of Nature and Natural Resources, an association established under Swiss Law and located at Rue Mauverney 28, 1196 Gland, Switzerland</w:t>
      </w:r>
    </w:p>
    <w:p w14:paraId="165DB18B" w14:textId="77777777" w:rsidR="003A5B45" w:rsidRPr="003A5B45" w:rsidRDefault="003A5B45" w:rsidP="009C3486">
      <w:pPr>
        <w:pStyle w:val="Default"/>
        <w:rPr>
          <w:rFonts w:asciiTheme="minorHAnsi" w:hAnsiTheme="minorHAnsi"/>
          <w:sz w:val="22"/>
          <w:szCs w:val="22"/>
        </w:rPr>
      </w:pPr>
    </w:p>
    <w:p w14:paraId="2370ED7A" w14:textId="77777777" w:rsidR="003A5B45" w:rsidRPr="003A5B45" w:rsidRDefault="003A5B45" w:rsidP="009C3486">
      <w:pPr>
        <w:pStyle w:val="CM8"/>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AND</w:t>
      </w:r>
    </w:p>
    <w:p w14:paraId="3E531BD7" w14:textId="77777777" w:rsidR="003A5B45" w:rsidRPr="003A5B45" w:rsidRDefault="003A5B45" w:rsidP="009C3486">
      <w:pPr>
        <w:pStyle w:val="Default"/>
        <w:rPr>
          <w:rFonts w:asciiTheme="minorHAnsi" w:hAnsiTheme="minorHAnsi"/>
          <w:sz w:val="22"/>
          <w:szCs w:val="22"/>
        </w:rPr>
      </w:pPr>
    </w:p>
    <w:p w14:paraId="155FDBA1" w14:textId="77777777" w:rsidR="003A5B45" w:rsidRPr="003A5B45" w:rsidRDefault="003A5B45" w:rsidP="009C3486">
      <w:pPr>
        <w:pStyle w:val="Default"/>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SOUTH ASIA CO-OPERATIVE ENVIRONMENT PROGRAMME</w:t>
      </w:r>
    </w:p>
    <w:p w14:paraId="19795EC5" w14:textId="77777777" w:rsidR="003A5B45" w:rsidRPr="003A5B45" w:rsidRDefault="003A5B45" w:rsidP="009C3486">
      <w:pPr>
        <w:pStyle w:val="Default"/>
        <w:jc w:val="center"/>
        <w:rPr>
          <w:rFonts w:asciiTheme="minorHAnsi" w:hAnsiTheme="minorHAnsi"/>
          <w:color w:val="000000" w:themeColor="text1"/>
          <w:sz w:val="22"/>
          <w:szCs w:val="22"/>
        </w:rPr>
      </w:pPr>
      <w:r w:rsidRPr="003A5B45">
        <w:rPr>
          <w:rFonts w:asciiTheme="minorHAnsi" w:hAnsiTheme="minorHAnsi"/>
          <w:color w:val="000000" w:themeColor="text1"/>
          <w:sz w:val="22"/>
          <w:szCs w:val="22"/>
        </w:rPr>
        <w:t xml:space="preserve"> (SACEP)</w:t>
      </w:r>
    </w:p>
    <w:p w14:paraId="603576A5" w14:textId="77777777" w:rsidR="003A5B45" w:rsidRPr="003A5B45" w:rsidRDefault="003A5B45" w:rsidP="009C3486">
      <w:pPr>
        <w:pStyle w:val="Default"/>
        <w:jc w:val="center"/>
        <w:rPr>
          <w:rFonts w:asciiTheme="minorHAnsi" w:hAnsiTheme="minorHAnsi"/>
          <w:color w:val="000000" w:themeColor="text1"/>
          <w:sz w:val="22"/>
          <w:szCs w:val="22"/>
        </w:rPr>
      </w:pPr>
    </w:p>
    <w:p w14:paraId="7E1571ED" w14:textId="77777777" w:rsidR="003A5B45" w:rsidRPr="003A5B45" w:rsidRDefault="003A5B45" w:rsidP="009C3486">
      <w:pPr>
        <w:pStyle w:val="Default"/>
        <w:jc w:val="center"/>
        <w:rPr>
          <w:rFonts w:asciiTheme="minorHAnsi" w:hAnsiTheme="minorHAnsi"/>
          <w:color w:val="000000" w:themeColor="text1"/>
          <w:sz w:val="22"/>
          <w:szCs w:val="22"/>
        </w:rPr>
      </w:pPr>
    </w:p>
    <w:p w14:paraId="17C09712" w14:textId="77777777" w:rsidR="003A5B45" w:rsidRPr="003A5B45" w:rsidRDefault="003A5B45" w:rsidP="009C3486">
      <w:pPr>
        <w:pStyle w:val="BodyText3"/>
        <w:spacing w:after="0"/>
        <w:jc w:val="both"/>
        <w:rPr>
          <w:rFonts w:asciiTheme="minorHAnsi" w:hAnsiTheme="minorHAnsi"/>
          <w:sz w:val="22"/>
          <w:szCs w:val="22"/>
        </w:rPr>
      </w:pPr>
      <w:r w:rsidRPr="003A5B45">
        <w:rPr>
          <w:rFonts w:asciiTheme="minorHAnsi" w:hAnsiTheme="minorHAnsi"/>
          <w:sz w:val="22"/>
          <w:szCs w:val="22"/>
        </w:rPr>
        <w:t>herein referred to jointly and severally as the “Parties” and “Party”, as the context may reasonably indicate or require.</w:t>
      </w:r>
    </w:p>
    <w:p w14:paraId="52705EB0" w14:textId="77777777" w:rsidR="003A5B45" w:rsidRPr="003A5B45" w:rsidRDefault="003A5B45" w:rsidP="009C3486">
      <w:pPr>
        <w:pStyle w:val="Default"/>
        <w:jc w:val="both"/>
        <w:rPr>
          <w:rFonts w:asciiTheme="minorHAnsi" w:hAnsiTheme="minorHAnsi"/>
          <w:color w:val="000000" w:themeColor="text1"/>
          <w:sz w:val="22"/>
          <w:szCs w:val="22"/>
        </w:rPr>
      </w:pPr>
    </w:p>
    <w:p w14:paraId="3BED54EA" w14:textId="77777777" w:rsidR="003A5B45" w:rsidRPr="003A5B45" w:rsidRDefault="003A5B45" w:rsidP="009C3486">
      <w:pPr>
        <w:pStyle w:val="Default"/>
        <w:jc w:val="both"/>
        <w:rPr>
          <w:rFonts w:asciiTheme="minorHAnsi" w:hAnsiTheme="minorHAnsi"/>
          <w:color w:val="000000" w:themeColor="text1"/>
          <w:sz w:val="22"/>
          <w:szCs w:val="22"/>
        </w:rPr>
      </w:pPr>
    </w:p>
    <w:p w14:paraId="1ADF59B8" w14:textId="77777777" w:rsidR="003A5B45" w:rsidRPr="003A5B45" w:rsidRDefault="003A5B45" w:rsidP="009C3486">
      <w:pPr>
        <w:pStyle w:val="Default"/>
        <w:jc w:val="both"/>
        <w:rPr>
          <w:rFonts w:asciiTheme="minorHAnsi" w:hAnsiTheme="minorHAnsi"/>
          <w:b/>
          <w:color w:val="000000" w:themeColor="text1"/>
          <w:sz w:val="22"/>
          <w:szCs w:val="22"/>
        </w:rPr>
      </w:pPr>
      <w:r w:rsidRPr="003A5B45">
        <w:rPr>
          <w:rFonts w:asciiTheme="minorHAnsi" w:hAnsiTheme="minorHAnsi"/>
          <w:b/>
          <w:color w:val="000000" w:themeColor="text1"/>
          <w:sz w:val="22"/>
          <w:szCs w:val="22"/>
        </w:rPr>
        <w:t>Preamble</w:t>
      </w:r>
    </w:p>
    <w:p w14:paraId="0581B0FA" w14:textId="77777777" w:rsidR="003A5B45" w:rsidRPr="003A5B45" w:rsidRDefault="003A5B45" w:rsidP="009C3486">
      <w:pPr>
        <w:pStyle w:val="Default"/>
        <w:jc w:val="both"/>
        <w:rPr>
          <w:rFonts w:asciiTheme="minorHAnsi" w:hAnsiTheme="minorHAnsi"/>
          <w:color w:val="000000" w:themeColor="text1"/>
          <w:sz w:val="22"/>
          <w:szCs w:val="22"/>
        </w:rPr>
      </w:pPr>
    </w:p>
    <w:p w14:paraId="5B6F2516" w14:textId="77777777"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 xml:space="preserve">The Convention on Wetlands (Ramsar, 1971), is the intergovernmental treaty that provides the most important intergovernmental forum and framework for the conservation and wise use of wetlands and their resources. </w:t>
      </w:r>
    </w:p>
    <w:p w14:paraId="51EE94A8" w14:textId="77777777" w:rsidR="003A5B45" w:rsidRPr="003A5B45" w:rsidRDefault="003A5B45" w:rsidP="009C3486">
      <w:pPr>
        <w:pStyle w:val="Default"/>
        <w:jc w:val="both"/>
        <w:rPr>
          <w:rFonts w:asciiTheme="minorHAnsi" w:hAnsiTheme="minorHAnsi"/>
          <w:color w:val="000000" w:themeColor="text1"/>
          <w:sz w:val="22"/>
          <w:szCs w:val="22"/>
        </w:rPr>
      </w:pPr>
    </w:p>
    <w:p w14:paraId="48C9DECD" w14:textId="77777777"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According to the mission statement of the Ramsar Convention, the Contracting Parties commit to ‘the conservation and wise use of all wetlands through local and national actions and international cooperation, as a contribution towards achieving sustainable development through the world’.</w:t>
      </w:r>
    </w:p>
    <w:p w14:paraId="03753C49" w14:textId="77777777" w:rsidR="003A5B45" w:rsidRPr="003A5B45" w:rsidRDefault="003A5B45" w:rsidP="009C3486">
      <w:pPr>
        <w:pStyle w:val="Default"/>
        <w:jc w:val="both"/>
        <w:rPr>
          <w:rFonts w:asciiTheme="minorHAnsi" w:hAnsiTheme="minorHAnsi"/>
          <w:color w:val="000000" w:themeColor="text1"/>
          <w:sz w:val="22"/>
          <w:szCs w:val="22"/>
        </w:rPr>
      </w:pPr>
    </w:p>
    <w:p w14:paraId="43967FE1" w14:textId="77777777"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Conservation is founded on three pillars: promoting the wise use of wetlands, developing and maintaining a network of Wetlands of International Importance (‘Ramsar Sites’) and promoting international cooperation on shared wetlands and their flora and fauna</w:t>
      </w:r>
      <w:bookmarkStart w:id="0" w:name="_GoBack"/>
      <w:bookmarkEnd w:id="0"/>
      <w:r w:rsidRPr="003A5B45">
        <w:rPr>
          <w:rFonts w:asciiTheme="minorHAnsi" w:hAnsiTheme="minorHAnsi"/>
          <w:color w:val="000000" w:themeColor="text1"/>
          <w:sz w:val="22"/>
          <w:szCs w:val="22"/>
        </w:rPr>
        <w:t>.</w:t>
      </w:r>
    </w:p>
    <w:p w14:paraId="7FB4BFE3" w14:textId="77777777" w:rsidR="003A5B45" w:rsidRPr="003A5B45" w:rsidRDefault="003A5B45" w:rsidP="009C3486">
      <w:pPr>
        <w:pStyle w:val="Default"/>
        <w:jc w:val="both"/>
        <w:rPr>
          <w:rFonts w:asciiTheme="minorHAnsi" w:hAnsiTheme="minorHAnsi"/>
          <w:color w:val="000000" w:themeColor="text1"/>
          <w:sz w:val="22"/>
          <w:szCs w:val="22"/>
        </w:rPr>
      </w:pPr>
    </w:p>
    <w:p w14:paraId="54326FE9" w14:textId="25E36765"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lastRenderedPageBreak/>
        <w:t>The day-to-day coordination of the Convention’s activities is carried out by a Secretariat (known hereinafter as the ‘Ramsar Secretariat’), based at the headquarters of the International Union for the Conservation of Nature</w:t>
      </w:r>
      <w:r w:rsidR="00F34BC1">
        <w:rPr>
          <w:rFonts w:asciiTheme="minorHAnsi" w:hAnsiTheme="minorHAnsi"/>
          <w:color w:val="000000" w:themeColor="text1"/>
          <w:sz w:val="22"/>
          <w:szCs w:val="22"/>
        </w:rPr>
        <w:t xml:space="preserve"> </w:t>
      </w:r>
      <w:r w:rsidRPr="003A5B45">
        <w:rPr>
          <w:rFonts w:asciiTheme="minorHAnsi" w:hAnsiTheme="minorHAnsi"/>
          <w:color w:val="000000" w:themeColor="text1"/>
          <w:sz w:val="22"/>
          <w:szCs w:val="22"/>
        </w:rPr>
        <w:t>in Gland, Switzerland.</w:t>
      </w:r>
    </w:p>
    <w:p w14:paraId="2DFC0EA5" w14:textId="77777777" w:rsidR="003A5B45" w:rsidRPr="003A5B45" w:rsidRDefault="003A5B45" w:rsidP="009C3486">
      <w:pPr>
        <w:pStyle w:val="Default"/>
        <w:jc w:val="both"/>
        <w:rPr>
          <w:rFonts w:asciiTheme="minorHAnsi" w:hAnsiTheme="minorHAnsi"/>
          <w:color w:val="000000" w:themeColor="text1"/>
          <w:sz w:val="22"/>
          <w:szCs w:val="22"/>
        </w:rPr>
      </w:pPr>
    </w:p>
    <w:p w14:paraId="2B28BA23" w14:textId="513DCD9B"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South Asia Co-operative Environment Programme (known hereinafter as ‘SACEP’) is an intergovernmental organization, established in 1982 by the Government</w:t>
      </w:r>
      <w:r w:rsidR="00BD1BF0">
        <w:rPr>
          <w:rFonts w:asciiTheme="minorHAnsi" w:hAnsiTheme="minorHAnsi"/>
          <w:color w:val="000000" w:themeColor="text1"/>
          <w:sz w:val="22"/>
          <w:szCs w:val="22"/>
        </w:rPr>
        <w:t>s</w:t>
      </w:r>
      <w:r w:rsidRPr="003A5B45">
        <w:rPr>
          <w:rFonts w:asciiTheme="minorHAnsi" w:hAnsiTheme="minorHAnsi"/>
          <w:color w:val="000000" w:themeColor="text1"/>
          <w:sz w:val="22"/>
          <w:szCs w:val="22"/>
        </w:rPr>
        <w:t xml:space="preserve"> of South Asia.</w:t>
      </w:r>
      <w:r w:rsidR="00F34BC1">
        <w:rPr>
          <w:rFonts w:asciiTheme="minorHAnsi" w:hAnsiTheme="minorHAnsi"/>
          <w:color w:val="000000" w:themeColor="text1"/>
          <w:sz w:val="22"/>
          <w:szCs w:val="22"/>
        </w:rPr>
        <w:t xml:space="preserve"> </w:t>
      </w:r>
      <w:r w:rsidRPr="003A5B45">
        <w:rPr>
          <w:rFonts w:asciiTheme="minorHAnsi" w:hAnsiTheme="minorHAnsi"/>
          <w:color w:val="000000" w:themeColor="text1"/>
          <w:sz w:val="22"/>
          <w:szCs w:val="22"/>
        </w:rPr>
        <w:t>Afghanistan, Bangladesh, Bhutan, India, Maldives, Nepal, Pakistan and Sri Lanka are the members of SACEP.</w:t>
      </w:r>
      <w:r w:rsidR="00F34BC1">
        <w:rPr>
          <w:rFonts w:asciiTheme="minorHAnsi" w:hAnsiTheme="minorHAnsi"/>
          <w:color w:val="000000" w:themeColor="text1"/>
          <w:sz w:val="22"/>
          <w:szCs w:val="22"/>
        </w:rPr>
        <w:t xml:space="preserve"> </w:t>
      </w:r>
      <w:r w:rsidRPr="003A5B45">
        <w:rPr>
          <w:rFonts w:asciiTheme="minorHAnsi" w:hAnsiTheme="minorHAnsi"/>
          <w:color w:val="000000" w:themeColor="text1"/>
          <w:sz w:val="22"/>
          <w:szCs w:val="22"/>
        </w:rPr>
        <w:t xml:space="preserve">The main objective of SACEP is to promote and support conservation and management of environment through sustainable development in this region. </w:t>
      </w:r>
    </w:p>
    <w:p w14:paraId="54799918" w14:textId="77777777" w:rsidR="003A5B45" w:rsidRPr="003A5B45" w:rsidRDefault="003A5B45" w:rsidP="009C3486">
      <w:pPr>
        <w:pStyle w:val="Default"/>
        <w:jc w:val="both"/>
        <w:rPr>
          <w:rFonts w:asciiTheme="minorHAnsi" w:hAnsiTheme="minorHAnsi"/>
          <w:color w:val="000000" w:themeColor="text1"/>
          <w:sz w:val="22"/>
          <w:szCs w:val="22"/>
        </w:rPr>
      </w:pPr>
    </w:p>
    <w:p w14:paraId="57F31964" w14:textId="77777777" w:rsidR="003A5B45" w:rsidRPr="003A5B45" w:rsidRDefault="003A5B45" w:rsidP="009C3486">
      <w:pPr>
        <w:pStyle w:val="Default"/>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Ramsar Convention and SACEP share similar conservation and management goals and positive cooperation. Being aware of the need to develop close cooperation between Ramsar Secretariat and SACEP in areas of joint interest, and wishing to promote and strengthen such cooperation, the Ramsar Secretariat and SACEP sign this Memorandum of Cooperation, particularly in the areas of capacity building in view of promoting wise use, conservation and management of wetlands in the South Asian Region.</w:t>
      </w:r>
    </w:p>
    <w:p w14:paraId="2421EBD8" w14:textId="77777777" w:rsidR="003A5B45" w:rsidRPr="003A5B45" w:rsidRDefault="003A5B45" w:rsidP="009C3486">
      <w:pPr>
        <w:pStyle w:val="Default"/>
        <w:jc w:val="both"/>
        <w:rPr>
          <w:rFonts w:asciiTheme="minorHAnsi" w:hAnsiTheme="minorHAnsi"/>
          <w:color w:val="000000" w:themeColor="text1"/>
          <w:sz w:val="22"/>
          <w:szCs w:val="22"/>
        </w:rPr>
      </w:pPr>
    </w:p>
    <w:p w14:paraId="44618121" w14:textId="77777777" w:rsidR="003A5B45" w:rsidRPr="003A5B45" w:rsidRDefault="003A5B45" w:rsidP="009C3486">
      <w:pPr>
        <w:pStyle w:val="Default"/>
        <w:jc w:val="both"/>
        <w:rPr>
          <w:rFonts w:asciiTheme="minorHAnsi" w:hAnsiTheme="minorHAnsi"/>
          <w:color w:val="000000" w:themeColor="text1"/>
          <w:sz w:val="22"/>
          <w:szCs w:val="22"/>
        </w:rPr>
      </w:pPr>
    </w:p>
    <w:p w14:paraId="6BA3A9A6" w14:textId="77777777"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1</w:t>
      </w:r>
    </w:p>
    <w:p w14:paraId="00B03D45" w14:textId="77777777"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Policy compatibility</w:t>
      </w:r>
    </w:p>
    <w:p w14:paraId="042B2C34" w14:textId="77777777" w:rsidR="003A5B45" w:rsidRPr="003A5B45" w:rsidRDefault="003A5B45" w:rsidP="009C3486">
      <w:pPr>
        <w:pStyle w:val="Default"/>
        <w:jc w:val="both"/>
        <w:rPr>
          <w:rFonts w:asciiTheme="minorHAnsi" w:hAnsiTheme="minorHAnsi"/>
          <w:color w:val="000000" w:themeColor="text1"/>
          <w:sz w:val="22"/>
          <w:szCs w:val="22"/>
        </w:rPr>
      </w:pPr>
    </w:p>
    <w:p w14:paraId="074B79D9" w14:textId="77777777" w:rsidR="003A5B45" w:rsidRPr="003A5B45" w:rsidRDefault="003A5B45" w:rsidP="009C3486">
      <w:pPr>
        <w:pStyle w:val="Default"/>
        <w:numPr>
          <w:ilvl w:val="0"/>
          <w:numId w:val="4"/>
        </w:numPr>
        <w:ind w:left="426" w:hanging="426"/>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Ramsar Secretariat and SACEP will cooperate to the extent practicable in the preparation of mutually relevant document for each other’s major meetings, such as the Conference of the Parties to the Ramsar Convention or the Meeting of the SACEP Governing Council and other subsidiary bodies.</w:t>
      </w:r>
    </w:p>
    <w:p w14:paraId="758E2638" w14:textId="77777777" w:rsidR="003A5B45" w:rsidRPr="003A5B45" w:rsidRDefault="003A5B45" w:rsidP="009C3486">
      <w:pPr>
        <w:pStyle w:val="Default"/>
        <w:ind w:left="426" w:hanging="426"/>
        <w:jc w:val="both"/>
        <w:rPr>
          <w:rFonts w:asciiTheme="minorHAnsi" w:hAnsiTheme="minorHAnsi"/>
          <w:color w:val="000000" w:themeColor="text1"/>
          <w:sz w:val="22"/>
          <w:szCs w:val="22"/>
        </w:rPr>
      </w:pPr>
    </w:p>
    <w:p w14:paraId="695D2F9A" w14:textId="77777777" w:rsidR="003A5B45" w:rsidRPr="003A5B45" w:rsidRDefault="003A5B45" w:rsidP="009C3486">
      <w:pPr>
        <w:pStyle w:val="Default"/>
        <w:numPr>
          <w:ilvl w:val="0"/>
          <w:numId w:val="4"/>
        </w:numPr>
        <w:ind w:left="426" w:hanging="426"/>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Ramsar Secretariat and SACEP will liaise on key issue to promote the compatibility of their respective policy decisions, particularly in relation to other multilateral environmental agreements (MEAs), inter-governmental organizations (IGOs) and non-governmental organizations (NGOs).</w:t>
      </w:r>
    </w:p>
    <w:p w14:paraId="36F823B4" w14:textId="77777777" w:rsidR="003A5B45" w:rsidRPr="003A5B45" w:rsidRDefault="003A5B45" w:rsidP="009C3486">
      <w:pPr>
        <w:pStyle w:val="ListParagraph"/>
        <w:ind w:left="426" w:hanging="426"/>
        <w:rPr>
          <w:rFonts w:asciiTheme="minorHAnsi" w:hAnsiTheme="minorHAnsi"/>
          <w:color w:val="FF0000"/>
        </w:rPr>
      </w:pPr>
    </w:p>
    <w:p w14:paraId="687E746C" w14:textId="77777777" w:rsidR="003A5B45" w:rsidRPr="003A5B45" w:rsidRDefault="003A5B45" w:rsidP="009C3486">
      <w:pPr>
        <w:pStyle w:val="ListParagraph"/>
        <w:rPr>
          <w:rFonts w:asciiTheme="minorHAnsi" w:hAnsiTheme="minorHAnsi"/>
          <w:color w:val="000000" w:themeColor="text1"/>
        </w:rPr>
      </w:pPr>
    </w:p>
    <w:p w14:paraId="564550BD" w14:textId="77777777"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2</w:t>
      </w:r>
    </w:p>
    <w:p w14:paraId="3C374604" w14:textId="77777777"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Institutional Cooperation</w:t>
      </w:r>
    </w:p>
    <w:p w14:paraId="2F85DBC0" w14:textId="77777777" w:rsidR="003A5B45" w:rsidRPr="003A5B45" w:rsidRDefault="003A5B45" w:rsidP="009C3486">
      <w:pPr>
        <w:pStyle w:val="Default"/>
        <w:ind w:left="720"/>
        <w:jc w:val="both"/>
        <w:rPr>
          <w:rFonts w:asciiTheme="minorHAnsi" w:hAnsiTheme="minorHAnsi"/>
          <w:color w:val="000000" w:themeColor="text1"/>
          <w:sz w:val="22"/>
          <w:szCs w:val="22"/>
        </w:rPr>
      </w:pPr>
    </w:p>
    <w:p w14:paraId="3D4C157D" w14:textId="77777777" w:rsidR="003A5B45" w:rsidRPr="003A5B45" w:rsidRDefault="003A5B45" w:rsidP="001C3487">
      <w:pPr>
        <w:pStyle w:val="CM7"/>
        <w:numPr>
          <w:ilvl w:val="0"/>
          <w:numId w:val="5"/>
        </w:numPr>
        <w:ind w:left="425" w:right="-25" w:hanging="425"/>
        <w:jc w:val="both"/>
        <w:rPr>
          <w:rFonts w:asciiTheme="minorHAnsi" w:hAnsiTheme="minorHAnsi"/>
          <w:color w:val="000000" w:themeColor="text1"/>
          <w:sz w:val="22"/>
          <w:szCs w:val="22"/>
        </w:rPr>
      </w:pPr>
      <w:r w:rsidRPr="003A5B45">
        <w:rPr>
          <w:rFonts w:asciiTheme="minorHAnsi" w:hAnsiTheme="minorHAnsi"/>
          <w:color w:val="000000" w:themeColor="text1"/>
          <w:sz w:val="22"/>
          <w:szCs w:val="22"/>
        </w:rPr>
        <w:t>The Ramsar Secretariat and SACEP will develop and maintain a collaborative programme for the wise use, conservation and management of wetland and their resources by increasing consultation and cooperation.</w:t>
      </w:r>
    </w:p>
    <w:p w14:paraId="2AE133DA" w14:textId="77777777" w:rsidR="003A5B45" w:rsidRPr="003A5B45" w:rsidRDefault="003A5B45" w:rsidP="001C3487">
      <w:pPr>
        <w:pStyle w:val="Default"/>
        <w:ind w:left="425" w:hanging="425"/>
        <w:jc w:val="both"/>
        <w:rPr>
          <w:rFonts w:asciiTheme="minorHAnsi" w:hAnsiTheme="minorHAnsi"/>
          <w:sz w:val="22"/>
          <w:szCs w:val="22"/>
        </w:rPr>
      </w:pPr>
    </w:p>
    <w:p w14:paraId="1C8F0B10" w14:textId="77777777" w:rsidR="003A5B45" w:rsidRPr="003A5B45" w:rsidRDefault="003A5B45" w:rsidP="001C3487">
      <w:pPr>
        <w:pStyle w:val="Default"/>
        <w:numPr>
          <w:ilvl w:val="0"/>
          <w:numId w:val="5"/>
        </w:numPr>
        <w:ind w:left="425" w:hanging="425"/>
        <w:jc w:val="both"/>
        <w:rPr>
          <w:rFonts w:asciiTheme="minorHAnsi" w:hAnsiTheme="minorHAnsi"/>
          <w:sz w:val="22"/>
          <w:szCs w:val="22"/>
        </w:rPr>
      </w:pPr>
      <w:r w:rsidRPr="003A5B45">
        <w:rPr>
          <w:rFonts w:asciiTheme="minorHAnsi" w:hAnsiTheme="minorHAnsi"/>
          <w:color w:val="000000" w:themeColor="text1"/>
          <w:sz w:val="22"/>
          <w:szCs w:val="22"/>
        </w:rPr>
        <w:t>The Ramsar Secretariat and SACEP will inform their National Focal Points at the regional and national levels of their cooperative activities.</w:t>
      </w:r>
    </w:p>
    <w:p w14:paraId="36A828A0" w14:textId="77777777" w:rsidR="003A5B45" w:rsidRPr="003A5B45" w:rsidRDefault="003A5B45" w:rsidP="001C3487">
      <w:pPr>
        <w:pStyle w:val="Default"/>
        <w:ind w:left="425" w:hanging="425"/>
        <w:jc w:val="both"/>
        <w:rPr>
          <w:rFonts w:asciiTheme="minorHAnsi" w:hAnsiTheme="minorHAnsi"/>
          <w:color w:val="000000" w:themeColor="text1"/>
          <w:sz w:val="22"/>
          <w:szCs w:val="22"/>
        </w:rPr>
      </w:pPr>
    </w:p>
    <w:p w14:paraId="6C2B445C" w14:textId="77777777" w:rsidR="003A5B45" w:rsidRPr="003A5B45" w:rsidRDefault="003A5B45" w:rsidP="001C3487">
      <w:pPr>
        <w:pStyle w:val="Default"/>
        <w:numPr>
          <w:ilvl w:val="0"/>
          <w:numId w:val="5"/>
        </w:numPr>
        <w:ind w:left="425" w:hanging="425"/>
        <w:jc w:val="both"/>
        <w:rPr>
          <w:rFonts w:asciiTheme="minorHAnsi" w:hAnsiTheme="minorHAnsi"/>
          <w:sz w:val="22"/>
          <w:szCs w:val="22"/>
        </w:rPr>
      </w:pPr>
      <w:r w:rsidRPr="003A5B45">
        <w:rPr>
          <w:rFonts w:asciiTheme="minorHAnsi" w:hAnsiTheme="minorHAnsi"/>
          <w:sz w:val="22"/>
          <w:szCs w:val="22"/>
        </w:rPr>
        <w:t xml:space="preserve">In case where the </w:t>
      </w:r>
      <w:r w:rsidRPr="003A5B45">
        <w:rPr>
          <w:rFonts w:asciiTheme="minorHAnsi" w:hAnsiTheme="minorHAnsi"/>
          <w:color w:val="000000" w:themeColor="text1"/>
          <w:sz w:val="22"/>
          <w:szCs w:val="22"/>
        </w:rPr>
        <w:t>Ramsar Secretariat and SACEP have different National Focal Points, they will seek to promote consultation and cooperation between these Focal Points.</w:t>
      </w:r>
    </w:p>
    <w:p w14:paraId="52EA6D24" w14:textId="77777777" w:rsidR="003A5B45" w:rsidRPr="003A5B45" w:rsidRDefault="003A5B45" w:rsidP="001C3487">
      <w:pPr>
        <w:pStyle w:val="ListParagraph"/>
        <w:ind w:left="425" w:hanging="425"/>
        <w:rPr>
          <w:rFonts w:asciiTheme="minorHAnsi" w:hAnsiTheme="minorHAnsi"/>
        </w:rPr>
      </w:pPr>
    </w:p>
    <w:p w14:paraId="0669D154" w14:textId="77777777" w:rsidR="003A5B45" w:rsidRPr="003A5B45" w:rsidRDefault="003A5B45" w:rsidP="001C3487">
      <w:pPr>
        <w:pStyle w:val="Default"/>
        <w:numPr>
          <w:ilvl w:val="0"/>
          <w:numId w:val="5"/>
        </w:numPr>
        <w:ind w:left="425" w:hanging="425"/>
        <w:jc w:val="both"/>
        <w:rPr>
          <w:rFonts w:asciiTheme="minorHAnsi" w:hAnsiTheme="minorHAnsi"/>
          <w:sz w:val="22"/>
          <w:szCs w:val="22"/>
        </w:rPr>
      </w:pPr>
      <w:r w:rsidRPr="003A5B45">
        <w:rPr>
          <w:rFonts w:asciiTheme="minorHAnsi" w:hAnsiTheme="minorHAnsi"/>
          <w:sz w:val="22"/>
          <w:szCs w:val="22"/>
        </w:rPr>
        <w:t>For general matters, the focal points for the Ramsar Secretariat and SACEP are respectively the Ramsar Secretary General and SACEP Director General, or their assigned representatives.</w:t>
      </w:r>
    </w:p>
    <w:p w14:paraId="24902F6D" w14:textId="77777777" w:rsidR="003A5B45" w:rsidRPr="003A5B45" w:rsidRDefault="003A5B45" w:rsidP="009C3486">
      <w:pPr>
        <w:pStyle w:val="ListParagraph"/>
        <w:rPr>
          <w:rFonts w:asciiTheme="minorHAnsi" w:hAnsiTheme="minorHAnsi"/>
        </w:rPr>
      </w:pPr>
    </w:p>
    <w:p w14:paraId="4A782D02" w14:textId="77777777" w:rsidR="003A5B45" w:rsidRPr="003A5B45" w:rsidRDefault="003A5B45" w:rsidP="009C3486">
      <w:pPr>
        <w:pStyle w:val="Default"/>
        <w:jc w:val="center"/>
        <w:rPr>
          <w:rFonts w:asciiTheme="minorHAnsi" w:hAnsiTheme="minorHAnsi"/>
          <w:b/>
          <w:color w:val="000000" w:themeColor="text1"/>
          <w:sz w:val="22"/>
          <w:szCs w:val="22"/>
        </w:rPr>
      </w:pPr>
    </w:p>
    <w:p w14:paraId="680DFBB5" w14:textId="77777777" w:rsidR="00F34BC1" w:rsidRDefault="00F34BC1">
      <w:pPr>
        <w:spacing w:after="200" w:line="276" w:lineRule="auto"/>
        <w:rPr>
          <w:rFonts w:asciiTheme="minorHAnsi" w:eastAsiaTheme="minorHAnsi" w:hAnsiTheme="minorHAnsi" w:cs="Palatino Linotype"/>
          <w:b/>
          <w:color w:val="000000" w:themeColor="text1"/>
          <w:sz w:val="22"/>
          <w:szCs w:val="22"/>
          <w:lang w:eastAsia="en-US"/>
        </w:rPr>
      </w:pPr>
      <w:r>
        <w:rPr>
          <w:rFonts w:asciiTheme="minorHAnsi" w:hAnsiTheme="minorHAnsi"/>
          <w:b/>
          <w:color w:val="000000" w:themeColor="text1"/>
          <w:sz w:val="22"/>
          <w:szCs w:val="22"/>
        </w:rPr>
        <w:br w:type="page"/>
      </w:r>
    </w:p>
    <w:p w14:paraId="7F637958" w14:textId="2BF81A19"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lastRenderedPageBreak/>
        <w:t>Article 3</w:t>
      </w:r>
    </w:p>
    <w:p w14:paraId="26331A15" w14:textId="77777777" w:rsidR="003A5B45" w:rsidRPr="003A5B45" w:rsidRDefault="003A5B45" w:rsidP="009C3486">
      <w:pPr>
        <w:pStyle w:val="Default"/>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Joint Activities</w:t>
      </w:r>
    </w:p>
    <w:p w14:paraId="117C6DE0" w14:textId="77777777" w:rsidR="003A5B45" w:rsidRPr="003A5B45" w:rsidRDefault="003A5B45" w:rsidP="009C3486">
      <w:pPr>
        <w:pStyle w:val="Default"/>
        <w:rPr>
          <w:rFonts w:asciiTheme="minorHAnsi" w:hAnsiTheme="minorHAnsi"/>
          <w:sz w:val="22"/>
          <w:szCs w:val="22"/>
        </w:rPr>
      </w:pPr>
    </w:p>
    <w:p w14:paraId="6D8FE079"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Common areas for joint conservation activities shall contribute to achievement of the Ramsar Strategic Plan 2016-2024, the SACEP work programme, South Asian Seas Action Plan and policy decisions of the governing bodies.</w:t>
      </w:r>
    </w:p>
    <w:p w14:paraId="43A36157"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6DDA2949"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The Ramsar Secretariat will communicate agreement on common areas within their respective network, and SACEP will endeavor to mobilize the expertise available on wetlands and water resources within its organization in support of these activates.</w:t>
      </w:r>
    </w:p>
    <w:p w14:paraId="656EB7D3"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638EFF7A"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 xml:space="preserve">Within the framework </w:t>
      </w:r>
      <w:r w:rsidRPr="003A5B45">
        <w:rPr>
          <w:rFonts w:asciiTheme="minorHAnsi" w:hAnsiTheme="minorHAnsi"/>
          <w:color w:val="000000" w:themeColor="text1"/>
          <w:sz w:val="22"/>
          <w:szCs w:val="22"/>
        </w:rPr>
        <w:t xml:space="preserve">of </w:t>
      </w:r>
      <w:r w:rsidRPr="001C3487">
        <w:rPr>
          <w:rFonts w:asciiTheme="minorHAnsi" w:hAnsiTheme="minorHAnsi"/>
          <w:color w:val="000000" w:themeColor="text1"/>
          <w:sz w:val="22"/>
          <w:szCs w:val="22"/>
        </w:rPr>
        <w:t xml:space="preserve">their respective activities, both Parties may agree to design and implement joint cooperation projects, which may take the form </w:t>
      </w:r>
      <w:r w:rsidRPr="003A5B45">
        <w:rPr>
          <w:rFonts w:asciiTheme="minorHAnsi" w:hAnsiTheme="minorHAnsi"/>
          <w:color w:val="000000" w:themeColor="text1"/>
          <w:sz w:val="22"/>
          <w:szCs w:val="22"/>
        </w:rPr>
        <w:t xml:space="preserve">of </w:t>
      </w:r>
      <w:r w:rsidRPr="001C3487">
        <w:rPr>
          <w:rFonts w:asciiTheme="minorHAnsi" w:hAnsiTheme="minorHAnsi"/>
          <w:color w:val="000000" w:themeColor="text1"/>
          <w:sz w:val="22"/>
          <w:szCs w:val="22"/>
        </w:rPr>
        <w:t xml:space="preserve">technical meetings, public seminars, thematic projects and products and support actions aimed at particular regions </w:t>
      </w:r>
      <w:r w:rsidRPr="003A5B45">
        <w:rPr>
          <w:rFonts w:asciiTheme="minorHAnsi" w:hAnsiTheme="minorHAnsi"/>
          <w:color w:val="000000" w:themeColor="text1"/>
          <w:sz w:val="22"/>
          <w:szCs w:val="22"/>
        </w:rPr>
        <w:t xml:space="preserve">or </w:t>
      </w:r>
      <w:r w:rsidRPr="001C3487">
        <w:rPr>
          <w:rFonts w:asciiTheme="minorHAnsi" w:hAnsiTheme="minorHAnsi"/>
          <w:color w:val="000000" w:themeColor="text1"/>
          <w:sz w:val="22"/>
          <w:szCs w:val="22"/>
        </w:rPr>
        <w:t>countries. Such joint activities will be implemented through specific agreements (“Supplemental Agreements”).</w:t>
      </w:r>
    </w:p>
    <w:p w14:paraId="7FEBE5C0"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17D9EF50" w14:textId="77777777" w:rsidR="003A5B45" w:rsidRPr="003A5B45"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 xml:space="preserve">Such projects shall be designed and implemented in accordance with specific arrangements, to be determined jointly by the relevant organs </w:t>
      </w:r>
      <w:r w:rsidRPr="003A5B45">
        <w:rPr>
          <w:rFonts w:asciiTheme="minorHAnsi" w:hAnsiTheme="minorHAnsi"/>
          <w:color w:val="000000" w:themeColor="text1"/>
          <w:sz w:val="22"/>
          <w:szCs w:val="22"/>
        </w:rPr>
        <w:t>of</w:t>
      </w:r>
      <w:r w:rsidRPr="001C3487">
        <w:rPr>
          <w:rFonts w:asciiTheme="minorHAnsi" w:hAnsiTheme="minorHAnsi"/>
          <w:color w:val="000000" w:themeColor="text1"/>
          <w:sz w:val="22"/>
          <w:szCs w:val="22"/>
        </w:rPr>
        <w:t xml:space="preserve"> both Parties, setting the practical, technical and financial conditions for the participation </w:t>
      </w:r>
      <w:r w:rsidRPr="003A5B45">
        <w:rPr>
          <w:rFonts w:asciiTheme="minorHAnsi" w:hAnsiTheme="minorHAnsi"/>
          <w:color w:val="000000" w:themeColor="text1"/>
          <w:sz w:val="22"/>
          <w:szCs w:val="22"/>
        </w:rPr>
        <w:t>of</w:t>
      </w:r>
      <w:r w:rsidRPr="001C3487">
        <w:rPr>
          <w:rFonts w:asciiTheme="minorHAnsi" w:hAnsiTheme="minorHAnsi"/>
          <w:color w:val="000000" w:themeColor="text1"/>
          <w:sz w:val="22"/>
          <w:szCs w:val="22"/>
        </w:rPr>
        <w:t xml:space="preserve"> the Parties, whose availability shall be duly ensured. </w:t>
      </w:r>
    </w:p>
    <w:p w14:paraId="1EBE8D95"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0F4A457A"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 xml:space="preserve">The Ramsar Secretariat and SACEP will provide each other with details of their annual work programmes to ensure </w:t>
      </w:r>
      <w:r w:rsidRPr="003A5B45">
        <w:rPr>
          <w:rFonts w:asciiTheme="minorHAnsi" w:hAnsiTheme="minorHAnsi"/>
          <w:color w:val="000000" w:themeColor="text1"/>
          <w:sz w:val="22"/>
          <w:szCs w:val="22"/>
        </w:rPr>
        <w:t>harmonization</w:t>
      </w:r>
      <w:r w:rsidRPr="001C3487">
        <w:rPr>
          <w:rFonts w:asciiTheme="minorHAnsi" w:hAnsiTheme="minorHAnsi"/>
          <w:color w:val="000000" w:themeColor="text1"/>
          <w:sz w:val="22"/>
          <w:szCs w:val="22"/>
        </w:rPr>
        <w:t xml:space="preserve"> of activities at global, regional and National levels.</w:t>
      </w:r>
    </w:p>
    <w:p w14:paraId="2F582393"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63599877"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SACEP will promote accession to Ramsar Conservation and seek to promote implementation of the Convention among its member countries.</w:t>
      </w:r>
    </w:p>
    <w:p w14:paraId="7F3AF3CE" w14:textId="77777777" w:rsidR="003A5B45" w:rsidRPr="001C3487" w:rsidRDefault="003A5B45" w:rsidP="001C3487">
      <w:pPr>
        <w:pStyle w:val="CM7"/>
        <w:ind w:left="425" w:hanging="425"/>
        <w:jc w:val="both"/>
        <w:rPr>
          <w:rFonts w:asciiTheme="minorHAnsi" w:hAnsiTheme="minorHAnsi"/>
          <w:color w:val="000000" w:themeColor="text1"/>
          <w:sz w:val="22"/>
          <w:szCs w:val="22"/>
        </w:rPr>
      </w:pPr>
    </w:p>
    <w:p w14:paraId="13A8193B" w14:textId="77777777" w:rsidR="003A5B45" w:rsidRPr="001C3487" w:rsidRDefault="003A5B45" w:rsidP="001C3487">
      <w:pPr>
        <w:pStyle w:val="CM7"/>
        <w:numPr>
          <w:ilvl w:val="0"/>
          <w:numId w:val="14"/>
        </w:numPr>
        <w:ind w:left="425" w:hanging="425"/>
        <w:jc w:val="both"/>
        <w:rPr>
          <w:rFonts w:asciiTheme="minorHAnsi" w:hAnsiTheme="minorHAnsi"/>
          <w:color w:val="000000" w:themeColor="text1"/>
          <w:sz w:val="22"/>
          <w:szCs w:val="22"/>
        </w:rPr>
      </w:pPr>
      <w:r w:rsidRPr="001C3487">
        <w:rPr>
          <w:rFonts w:asciiTheme="minorHAnsi" w:hAnsiTheme="minorHAnsi"/>
          <w:color w:val="000000" w:themeColor="text1"/>
          <w:sz w:val="22"/>
          <w:szCs w:val="22"/>
        </w:rPr>
        <w:t>The Ramsar Secretariat and SACEP will endeavor to coordinate their activities in research, training and public awareness.</w:t>
      </w:r>
    </w:p>
    <w:p w14:paraId="32DC956C" w14:textId="77777777" w:rsidR="003A5B45" w:rsidRPr="003A5B45" w:rsidRDefault="003A5B45" w:rsidP="009C3486">
      <w:pPr>
        <w:pStyle w:val="Default"/>
        <w:tabs>
          <w:tab w:val="left" w:pos="450"/>
          <w:tab w:val="left" w:pos="720"/>
        </w:tabs>
        <w:ind w:left="720" w:right="-25"/>
        <w:jc w:val="both"/>
        <w:rPr>
          <w:rFonts w:asciiTheme="minorHAnsi" w:hAnsiTheme="minorHAnsi"/>
          <w:iCs/>
          <w:color w:val="000000" w:themeColor="text1"/>
          <w:sz w:val="22"/>
          <w:szCs w:val="22"/>
        </w:rPr>
      </w:pPr>
    </w:p>
    <w:p w14:paraId="535D116C" w14:textId="77777777" w:rsidR="003A5B45" w:rsidRPr="003A5B45" w:rsidRDefault="003A5B45" w:rsidP="009C3486">
      <w:pPr>
        <w:pStyle w:val="Default"/>
        <w:ind w:left="720"/>
        <w:jc w:val="center"/>
        <w:rPr>
          <w:rFonts w:asciiTheme="minorHAnsi" w:hAnsiTheme="minorHAnsi"/>
          <w:b/>
          <w:color w:val="000000" w:themeColor="text1"/>
          <w:sz w:val="22"/>
          <w:szCs w:val="22"/>
        </w:rPr>
      </w:pPr>
    </w:p>
    <w:p w14:paraId="34723720" w14:textId="77777777" w:rsidR="003A5B45" w:rsidRPr="003A5B45" w:rsidRDefault="003A5B45" w:rsidP="009C3486">
      <w:pPr>
        <w:pStyle w:val="Default"/>
        <w:ind w:left="720"/>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4</w:t>
      </w:r>
    </w:p>
    <w:p w14:paraId="1CB986C4" w14:textId="77777777" w:rsidR="003A5B45" w:rsidRPr="003A5B45" w:rsidRDefault="003A5B45" w:rsidP="00F34BC1">
      <w:pPr>
        <w:pStyle w:val="Default"/>
        <w:ind w:left="600" w:right="-25"/>
        <w:jc w:val="center"/>
        <w:rPr>
          <w:rFonts w:asciiTheme="minorHAnsi" w:hAnsiTheme="minorHAnsi"/>
          <w:iCs/>
          <w:color w:val="000000" w:themeColor="text1"/>
          <w:sz w:val="22"/>
          <w:szCs w:val="22"/>
        </w:rPr>
      </w:pPr>
      <w:r w:rsidRPr="003A5B45">
        <w:rPr>
          <w:rFonts w:asciiTheme="minorHAnsi" w:hAnsiTheme="minorHAnsi"/>
          <w:b/>
          <w:color w:val="000000" w:themeColor="text1"/>
          <w:sz w:val="22"/>
          <w:szCs w:val="22"/>
        </w:rPr>
        <w:t>Consultation, Reporting and Further Guidance</w:t>
      </w:r>
    </w:p>
    <w:p w14:paraId="1473D344" w14:textId="77777777" w:rsidR="003A5B45" w:rsidRPr="003A5B45" w:rsidRDefault="003A5B45" w:rsidP="009C3486">
      <w:pPr>
        <w:pStyle w:val="ListParagraph"/>
        <w:rPr>
          <w:rFonts w:asciiTheme="minorHAnsi" w:hAnsiTheme="minorHAnsi"/>
          <w:iCs/>
          <w:color w:val="000000" w:themeColor="text1"/>
        </w:rPr>
      </w:pPr>
    </w:p>
    <w:p w14:paraId="3A7C84D0" w14:textId="54B2E653" w:rsidR="003A5B45" w:rsidRPr="003A5B45" w:rsidRDefault="003A5B45" w:rsidP="001C3487">
      <w:pPr>
        <w:pStyle w:val="Default"/>
        <w:numPr>
          <w:ilvl w:val="0"/>
          <w:numId w:val="7"/>
        </w:numPr>
        <w:ind w:left="425" w:hanging="425"/>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The Ramsar Secretariat and SACEP shall institute measure to evaluate the progress of</w:t>
      </w:r>
      <w:r w:rsidR="00F34BC1">
        <w:rPr>
          <w:rFonts w:asciiTheme="minorHAnsi" w:hAnsiTheme="minorHAnsi"/>
          <w:iCs/>
          <w:color w:val="000000" w:themeColor="text1"/>
          <w:sz w:val="22"/>
          <w:szCs w:val="22"/>
        </w:rPr>
        <w:t xml:space="preserve"> </w:t>
      </w:r>
      <w:r w:rsidRPr="003A5B45">
        <w:rPr>
          <w:rFonts w:asciiTheme="minorHAnsi" w:hAnsiTheme="minorHAnsi"/>
          <w:iCs/>
          <w:color w:val="000000" w:themeColor="text1"/>
          <w:sz w:val="22"/>
          <w:szCs w:val="22"/>
        </w:rPr>
        <w:t>implementation of this Memorandum of Corporation. They will report accordingly to their respective governing bodies as well as advisory and consultative bodies and seek further guidance on new areas of cooperation and action.</w:t>
      </w:r>
    </w:p>
    <w:p w14:paraId="55FFE060" w14:textId="77777777" w:rsidR="003A5B45" w:rsidRPr="003A5B45" w:rsidRDefault="003A5B45" w:rsidP="009C3486">
      <w:pPr>
        <w:pStyle w:val="ListParagraph"/>
        <w:rPr>
          <w:rFonts w:asciiTheme="minorHAnsi" w:hAnsiTheme="minorHAnsi"/>
        </w:rPr>
      </w:pPr>
    </w:p>
    <w:p w14:paraId="544FA149" w14:textId="77777777" w:rsidR="003A5B45" w:rsidRPr="003A5B45" w:rsidRDefault="003A5B45" w:rsidP="009C3486">
      <w:pPr>
        <w:pStyle w:val="Default"/>
        <w:ind w:left="720"/>
        <w:contextualSpacing/>
        <w:jc w:val="center"/>
        <w:rPr>
          <w:rFonts w:asciiTheme="minorHAnsi" w:hAnsiTheme="minorHAnsi"/>
          <w:b/>
          <w:color w:val="000000" w:themeColor="text1"/>
          <w:sz w:val="22"/>
          <w:szCs w:val="22"/>
        </w:rPr>
      </w:pPr>
    </w:p>
    <w:p w14:paraId="0DEB4244" w14:textId="77777777" w:rsidR="003A5B45" w:rsidRPr="003A5B45" w:rsidRDefault="003A5B45" w:rsidP="009C3486">
      <w:pPr>
        <w:pStyle w:val="Default"/>
        <w:ind w:left="720"/>
        <w:contextualSpacing/>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5</w:t>
      </w:r>
    </w:p>
    <w:p w14:paraId="1559EEE4" w14:textId="77777777" w:rsidR="003A5B45" w:rsidRPr="003A5B45" w:rsidRDefault="003A5B45" w:rsidP="009C3486">
      <w:pPr>
        <w:pStyle w:val="Default"/>
        <w:ind w:left="720"/>
        <w:contextualSpacing/>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Supplemental Agreements</w:t>
      </w:r>
    </w:p>
    <w:p w14:paraId="362E5F8B" w14:textId="77777777" w:rsidR="003A5B45" w:rsidRPr="003A5B45" w:rsidRDefault="003A5B45" w:rsidP="009C3486">
      <w:pPr>
        <w:pStyle w:val="Default"/>
        <w:ind w:left="720"/>
        <w:contextualSpacing/>
        <w:jc w:val="center"/>
        <w:rPr>
          <w:rFonts w:asciiTheme="minorHAnsi" w:hAnsiTheme="minorHAnsi"/>
          <w:b/>
          <w:color w:val="000000" w:themeColor="text1"/>
          <w:sz w:val="22"/>
          <w:szCs w:val="22"/>
        </w:rPr>
      </w:pPr>
    </w:p>
    <w:p w14:paraId="2C14329C" w14:textId="77777777" w:rsidR="003A5B45" w:rsidRPr="003A5B45" w:rsidRDefault="003A5B45" w:rsidP="001C3487">
      <w:pPr>
        <w:pStyle w:val="ListParagraph"/>
        <w:numPr>
          <w:ilvl w:val="0"/>
          <w:numId w:val="12"/>
        </w:numPr>
        <w:ind w:left="425" w:hanging="425"/>
        <w:rPr>
          <w:rFonts w:asciiTheme="minorHAnsi" w:hAnsiTheme="minorHAnsi"/>
        </w:rPr>
      </w:pPr>
      <w:r w:rsidRPr="003A5B45">
        <w:rPr>
          <w:rFonts w:asciiTheme="minorHAnsi" w:hAnsiTheme="minorHAnsi"/>
        </w:rPr>
        <w:t>Collaboration activities to be carried out pursuant to any Supplemental Agreement will be:</w:t>
      </w:r>
    </w:p>
    <w:p w14:paraId="1DE65FB8" w14:textId="77777777" w:rsidR="003A5B45" w:rsidRPr="003A5B45" w:rsidRDefault="003A5B45" w:rsidP="001C3487">
      <w:pPr>
        <w:pStyle w:val="ListParagraph"/>
        <w:numPr>
          <w:ilvl w:val="0"/>
          <w:numId w:val="9"/>
        </w:numPr>
        <w:ind w:left="850" w:hanging="425"/>
        <w:rPr>
          <w:rFonts w:asciiTheme="minorHAnsi" w:hAnsiTheme="minorHAnsi"/>
        </w:rPr>
      </w:pPr>
      <w:r w:rsidRPr="003A5B45">
        <w:rPr>
          <w:rFonts w:asciiTheme="minorHAnsi" w:hAnsiTheme="minorHAnsi"/>
        </w:rPr>
        <w:t>Subject to the availability of funds and resources;</w:t>
      </w:r>
    </w:p>
    <w:p w14:paraId="29F2CF8A" w14:textId="77777777" w:rsidR="003A5B45" w:rsidRPr="003A5B45" w:rsidRDefault="003A5B45" w:rsidP="001C3487">
      <w:pPr>
        <w:pStyle w:val="ListParagraph"/>
        <w:numPr>
          <w:ilvl w:val="0"/>
          <w:numId w:val="9"/>
        </w:numPr>
        <w:ind w:left="850" w:hanging="425"/>
        <w:rPr>
          <w:rFonts w:asciiTheme="minorHAnsi" w:hAnsiTheme="minorHAnsi"/>
        </w:rPr>
      </w:pPr>
      <w:r w:rsidRPr="003A5B45">
        <w:rPr>
          <w:rFonts w:asciiTheme="minorHAnsi" w:hAnsiTheme="minorHAnsi"/>
        </w:rPr>
        <w:t>Approved by the appropriate administrative authorities of each Party; and</w:t>
      </w:r>
    </w:p>
    <w:p w14:paraId="6310B5BA" w14:textId="77777777" w:rsidR="003A5B45" w:rsidRPr="003A5B45" w:rsidRDefault="003A5B45" w:rsidP="001C3487">
      <w:pPr>
        <w:pStyle w:val="ListParagraph"/>
        <w:numPr>
          <w:ilvl w:val="0"/>
          <w:numId w:val="9"/>
        </w:numPr>
        <w:ind w:left="850" w:hanging="425"/>
        <w:rPr>
          <w:rFonts w:asciiTheme="minorHAnsi" w:hAnsiTheme="minorHAnsi"/>
        </w:rPr>
      </w:pPr>
      <w:r w:rsidRPr="003A5B45">
        <w:rPr>
          <w:rFonts w:asciiTheme="minorHAnsi" w:hAnsiTheme="minorHAnsi"/>
        </w:rPr>
        <w:t>Undertaken in accordance with the Parties’ respective established policies and procedures.</w:t>
      </w:r>
    </w:p>
    <w:p w14:paraId="13187D2F" w14:textId="77777777" w:rsidR="003A5B45" w:rsidRPr="003A5B45" w:rsidRDefault="003A5B45" w:rsidP="009C3486">
      <w:pPr>
        <w:pStyle w:val="ListParagraph"/>
        <w:ind w:left="709"/>
        <w:rPr>
          <w:rFonts w:asciiTheme="minorHAnsi" w:hAnsiTheme="minorHAnsi"/>
        </w:rPr>
      </w:pPr>
    </w:p>
    <w:p w14:paraId="2D873B08" w14:textId="77777777" w:rsidR="003A5B45" w:rsidRPr="003A5B45" w:rsidRDefault="003A5B45" w:rsidP="001C3487">
      <w:pPr>
        <w:pStyle w:val="ListParagraph"/>
        <w:numPr>
          <w:ilvl w:val="0"/>
          <w:numId w:val="12"/>
        </w:numPr>
        <w:ind w:left="425" w:hanging="425"/>
        <w:rPr>
          <w:rFonts w:asciiTheme="minorHAnsi" w:hAnsiTheme="minorHAnsi"/>
        </w:rPr>
      </w:pPr>
      <w:r w:rsidRPr="003A5B45">
        <w:rPr>
          <w:rFonts w:asciiTheme="minorHAnsi" w:hAnsiTheme="minorHAnsi"/>
        </w:rPr>
        <w:t>The Parties’ performance of Supplemental Agreements shall be subject to and in accordance with the terms and conditions provided for in each such Supplemental Agreement.</w:t>
      </w:r>
    </w:p>
    <w:p w14:paraId="37F07C45" w14:textId="77777777" w:rsidR="003A5B45" w:rsidRPr="003A5B45" w:rsidRDefault="003A5B45" w:rsidP="009C3486">
      <w:pPr>
        <w:pStyle w:val="Default"/>
        <w:ind w:left="720"/>
        <w:rPr>
          <w:rFonts w:asciiTheme="minorHAnsi" w:hAnsiTheme="minorHAnsi"/>
          <w:b/>
          <w:color w:val="000000" w:themeColor="text1"/>
          <w:sz w:val="22"/>
          <w:szCs w:val="22"/>
        </w:rPr>
      </w:pPr>
    </w:p>
    <w:p w14:paraId="1FDC3F28" w14:textId="77777777" w:rsidR="003A5B45" w:rsidRPr="003A5B45" w:rsidRDefault="003A5B45" w:rsidP="009C3486">
      <w:pPr>
        <w:pStyle w:val="Default"/>
        <w:ind w:left="720"/>
        <w:jc w:val="center"/>
        <w:rPr>
          <w:rFonts w:asciiTheme="minorHAnsi" w:hAnsiTheme="minorHAnsi"/>
          <w:b/>
          <w:color w:val="000000" w:themeColor="text1"/>
          <w:sz w:val="22"/>
          <w:szCs w:val="22"/>
        </w:rPr>
      </w:pPr>
    </w:p>
    <w:p w14:paraId="5F6F9E12" w14:textId="77777777" w:rsidR="003A5B45" w:rsidRPr="003A5B45" w:rsidRDefault="003A5B45" w:rsidP="009C3486">
      <w:pPr>
        <w:pStyle w:val="Default"/>
        <w:ind w:left="720"/>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6</w:t>
      </w:r>
    </w:p>
    <w:p w14:paraId="58100FC0" w14:textId="77777777" w:rsidR="003A5B45" w:rsidRPr="003A5B45" w:rsidRDefault="003A5B45" w:rsidP="009C3486">
      <w:pPr>
        <w:pStyle w:val="Default"/>
        <w:ind w:left="720" w:right="-25"/>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Exchange of Experience and Information</w:t>
      </w:r>
    </w:p>
    <w:p w14:paraId="7B391236" w14:textId="77777777" w:rsidR="003A5B45" w:rsidRPr="003A5B45" w:rsidRDefault="003A5B45" w:rsidP="009C3486">
      <w:pPr>
        <w:pStyle w:val="Default"/>
        <w:ind w:left="720" w:right="-25"/>
        <w:jc w:val="center"/>
        <w:rPr>
          <w:rFonts w:asciiTheme="minorHAnsi" w:hAnsiTheme="minorHAnsi"/>
          <w:iCs/>
          <w:color w:val="000000" w:themeColor="text1"/>
          <w:sz w:val="22"/>
          <w:szCs w:val="22"/>
        </w:rPr>
      </w:pPr>
    </w:p>
    <w:p w14:paraId="577C9D2C" w14:textId="77777777" w:rsidR="003A5B45" w:rsidRPr="003A5B45" w:rsidRDefault="003A5B45" w:rsidP="001C3487">
      <w:pPr>
        <w:pStyle w:val="Default"/>
        <w:numPr>
          <w:ilvl w:val="0"/>
          <w:numId w:val="8"/>
        </w:numPr>
        <w:ind w:left="425" w:hanging="425"/>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The Ramsar Secretariat and SACEP will regularly exchange information of mutual interest.</w:t>
      </w:r>
    </w:p>
    <w:p w14:paraId="62A68F0D" w14:textId="77777777" w:rsidR="003A5B45" w:rsidRPr="003A5B45" w:rsidRDefault="003A5B45" w:rsidP="009C3486">
      <w:pPr>
        <w:pStyle w:val="Default"/>
        <w:ind w:left="720" w:right="-25"/>
        <w:jc w:val="both"/>
        <w:rPr>
          <w:rFonts w:asciiTheme="minorHAnsi" w:hAnsiTheme="minorHAnsi"/>
          <w:iCs/>
          <w:color w:val="000000" w:themeColor="text1"/>
          <w:sz w:val="22"/>
          <w:szCs w:val="22"/>
        </w:rPr>
      </w:pPr>
    </w:p>
    <w:p w14:paraId="2ACADF68" w14:textId="77777777" w:rsidR="003A5B45" w:rsidRPr="003A5B45" w:rsidRDefault="003A5B45" w:rsidP="001C3487">
      <w:pPr>
        <w:pStyle w:val="Default"/>
        <w:numPr>
          <w:ilvl w:val="0"/>
          <w:numId w:val="8"/>
        </w:numPr>
        <w:ind w:left="425" w:hanging="425"/>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The Secretariat shall maintain links between their respective internet sites.</w:t>
      </w:r>
    </w:p>
    <w:p w14:paraId="43E97205" w14:textId="77777777" w:rsidR="003A5B45" w:rsidRPr="003A5B45" w:rsidRDefault="003A5B45" w:rsidP="009C3486">
      <w:pPr>
        <w:pStyle w:val="Default"/>
        <w:ind w:left="720" w:right="-25" w:hanging="270"/>
        <w:jc w:val="both"/>
        <w:rPr>
          <w:rFonts w:asciiTheme="minorHAnsi" w:hAnsiTheme="minorHAnsi"/>
          <w:iCs/>
          <w:color w:val="000000" w:themeColor="text1"/>
          <w:sz w:val="22"/>
          <w:szCs w:val="22"/>
        </w:rPr>
      </w:pPr>
    </w:p>
    <w:p w14:paraId="6DC81077" w14:textId="77777777" w:rsidR="003A5B45" w:rsidRPr="003A5B45" w:rsidRDefault="003A5B45" w:rsidP="009C3486">
      <w:pPr>
        <w:pStyle w:val="Default"/>
        <w:ind w:left="720" w:right="-25" w:hanging="294"/>
        <w:jc w:val="both"/>
        <w:rPr>
          <w:rFonts w:asciiTheme="minorHAnsi" w:hAnsiTheme="minorHAnsi"/>
          <w:iCs/>
          <w:color w:val="000000" w:themeColor="text1"/>
          <w:sz w:val="22"/>
          <w:szCs w:val="22"/>
        </w:rPr>
      </w:pPr>
    </w:p>
    <w:p w14:paraId="2F2C9F97" w14:textId="77777777" w:rsidR="003A5B45" w:rsidRPr="003A5B45" w:rsidRDefault="003A5B45" w:rsidP="009C3486">
      <w:pPr>
        <w:pStyle w:val="Default"/>
        <w:ind w:left="720"/>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7</w:t>
      </w:r>
    </w:p>
    <w:p w14:paraId="5DF32F28" w14:textId="77777777" w:rsidR="003A5B45" w:rsidRPr="003A5B45" w:rsidRDefault="003A5B45" w:rsidP="009C3486">
      <w:pPr>
        <w:pStyle w:val="Default"/>
        <w:ind w:left="720" w:right="-25"/>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Property Rights</w:t>
      </w:r>
    </w:p>
    <w:p w14:paraId="5565006D" w14:textId="77777777" w:rsidR="003A5B45" w:rsidRPr="003A5B45" w:rsidRDefault="003A5B45" w:rsidP="009C3486">
      <w:pPr>
        <w:pStyle w:val="Default"/>
        <w:ind w:left="720" w:right="-25"/>
        <w:jc w:val="center"/>
        <w:rPr>
          <w:rFonts w:asciiTheme="minorHAnsi" w:hAnsiTheme="minorHAnsi"/>
          <w:b/>
          <w:color w:val="000000" w:themeColor="text1"/>
          <w:sz w:val="22"/>
          <w:szCs w:val="22"/>
        </w:rPr>
      </w:pPr>
    </w:p>
    <w:p w14:paraId="1ECE28D8" w14:textId="77777777" w:rsidR="003A5B45" w:rsidRPr="003A5B45" w:rsidRDefault="003A5B45" w:rsidP="001C3487">
      <w:pPr>
        <w:pStyle w:val="ListParagraph"/>
        <w:numPr>
          <w:ilvl w:val="0"/>
          <w:numId w:val="10"/>
        </w:numPr>
        <w:ind w:left="425" w:hanging="425"/>
        <w:rPr>
          <w:rFonts w:asciiTheme="minorHAnsi" w:hAnsiTheme="minorHAnsi"/>
        </w:rPr>
      </w:pPr>
      <w:r w:rsidRPr="003A5B45">
        <w:rPr>
          <w:rFonts w:asciiTheme="minorHAnsi" w:hAnsiTheme="minorHAnsi"/>
        </w:rPr>
        <w:t xml:space="preserve">Neither Party shall have the right to use the other Party’s name, logo and/or other trademarks in any medium and for whatever purpose without the other Party’s prior written consent in each instance of use. </w:t>
      </w:r>
    </w:p>
    <w:p w14:paraId="6601B8BD" w14:textId="77777777" w:rsidR="003A5B45" w:rsidRPr="003A5B45" w:rsidRDefault="003A5B45" w:rsidP="009C3486">
      <w:pPr>
        <w:pStyle w:val="ListParagraph"/>
        <w:ind w:left="709"/>
        <w:rPr>
          <w:rFonts w:asciiTheme="minorHAnsi" w:hAnsiTheme="minorHAnsi"/>
        </w:rPr>
      </w:pPr>
    </w:p>
    <w:p w14:paraId="6B19156E" w14:textId="77777777" w:rsidR="003A5B45" w:rsidRPr="003A5B45" w:rsidRDefault="003A5B45" w:rsidP="009C3486">
      <w:pPr>
        <w:pStyle w:val="ListParagraph"/>
        <w:ind w:left="709"/>
        <w:rPr>
          <w:rFonts w:asciiTheme="minorHAnsi" w:hAnsiTheme="minorHAnsi"/>
        </w:rPr>
      </w:pPr>
    </w:p>
    <w:p w14:paraId="3C5816F2" w14:textId="77777777" w:rsidR="003A5B45" w:rsidRPr="003A5B45" w:rsidRDefault="003A5B45" w:rsidP="009C3486">
      <w:pPr>
        <w:pStyle w:val="Default"/>
        <w:ind w:left="720"/>
        <w:contextualSpacing/>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8</w:t>
      </w:r>
    </w:p>
    <w:p w14:paraId="1A7510AB" w14:textId="77777777" w:rsidR="003A5B45" w:rsidRPr="003A5B45" w:rsidRDefault="003A5B45" w:rsidP="009C3486">
      <w:pPr>
        <w:pStyle w:val="Default"/>
        <w:ind w:left="720" w:right="-25"/>
        <w:contextualSpacing/>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Non-enforceability</w:t>
      </w:r>
    </w:p>
    <w:p w14:paraId="180D1FEE" w14:textId="77777777" w:rsidR="003A5B45" w:rsidRPr="003A5B45" w:rsidRDefault="003A5B45" w:rsidP="001C3487">
      <w:pPr>
        <w:pStyle w:val="Default"/>
        <w:autoSpaceDE/>
        <w:autoSpaceDN/>
        <w:adjustRightInd/>
        <w:ind w:left="425" w:hanging="425"/>
        <w:contextualSpacing/>
        <w:jc w:val="both"/>
        <w:rPr>
          <w:rFonts w:asciiTheme="minorHAnsi" w:hAnsiTheme="minorHAnsi"/>
          <w:b/>
          <w:color w:val="000000" w:themeColor="text1"/>
          <w:sz w:val="22"/>
          <w:szCs w:val="22"/>
        </w:rPr>
      </w:pPr>
    </w:p>
    <w:p w14:paraId="4A8E9C97" w14:textId="6E3AE8D9" w:rsidR="003A5B45" w:rsidRPr="003A5B45" w:rsidRDefault="003A5B45" w:rsidP="001C3487">
      <w:pPr>
        <w:pStyle w:val="ListParagraph"/>
        <w:numPr>
          <w:ilvl w:val="0"/>
          <w:numId w:val="11"/>
        </w:numPr>
        <w:ind w:left="425" w:hanging="425"/>
        <w:rPr>
          <w:rFonts w:asciiTheme="minorHAnsi" w:hAnsiTheme="minorHAnsi"/>
        </w:rPr>
      </w:pPr>
      <w:r w:rsidRPr="003A5B45">
        <w:rPr>
          <w:rFonts w:asciiTheme="minorHAnsi" w:hAnsiTheme="minorHAnsi"/>
          <w:color w:val="000000"/>
        </w:rPr>
        <w:t>This MoU is a non</w:t>
      </w:r>
      <w:r w:rsidRPr="003A5B45">
        <w:rPr>
          <w:rFonts w:asciiTheme="minorHAnsi" w:hAnsiTheme="minorHAnsi"/>
          <w:color w:val="000000"/>
        </w:rPr>
        <w:noBreakHyphen/>
        <w:t>binding statement of the Parties’ mutual understanding of their proposed collaboration framework.</w:t>
      </w:r>
      <w:r w:rsidR="00F34BC1">
        <w:rPr>
          <w:rFonts w:asciiTheme="minorHAnsi" w:hAnsiTheme="minorHAnsi"/>
          <w:color w:val="000000"/>
        </w:rPr>
        <w:t xml:space="preserve"> </w:t>
      </w:r>
      <w:r w:rsidRPr="003A5B45">
        <w:rPr>
          <w:rFonts w:asciiTheme="minorHAnsi" w:hAnsiTheme="minorHAnsi"/>
          <w:color w:val="000000"/>
        </w:rPr>
        <w:t>Therefore, and except for the obligations set forth under article 7 above, this MoU is not intended to create, and does not create, any legally enforceable rights or obligations in respect of either Party, including any obligation on their part to enter into any Supplemental Agreement.</w:t>
      </w:r>
    </w:p>
    <w:p w14:paraId="5C1A305C" w14:textId="77777777" w:rsidR="003A5B45" w:rsidRPr="003A5B45" w:rsidRDefault="003A5B45" w:rsidP="009C3486">
      <w:pPr>
        <w:pStyle w:val="Default"/>
        <w:ind w:left="720"/>
        <w:jc w:val="center"/>
        <w:rPr>
          <w:rFonts w:asciiTheme="minorHAnsi" w:hAnsiTheme="minorHAnsi"/>
          <w:b/>
          <w:color w:val="000000" w:themeColor="text1"/>
          <w:sz w:val="22"/>
          <w:szCs w:val="22"/>
        </w:rPr>
      </w:pPr>
    </w:p>
    <w:p w14:paraId="73BE1BA6" w14:textId="77777777" w:rsidR="003A5B45" w:rsidRPr="003A5B45" w:rsidRDefault="003A5B45" w:rsidP="009C3486">
      <w:pPr>
        <w:pStyle w:val="Default"/>
        <w:ind w:left="720"/>
        <w:jc w:val="center"/>
        <w:rPr>
          <w:rFonts w:asciiTheme="minorHAnsi" w:hAnsiTheme="minorHAnsi"/>
          <w:b/>
          <w:color w:val="000000" w:themeColor="text1"/>
          <w:sz w:val="22"/>
          <w:szCs w:val="22"/>
        </w:rPr>
      </w:pPr>
    </w:p>
    <w:p w14:paraId="5F37B487" w14:textId="77777777" w:rsidR="003A5B45" w:rsidRPr="003A5B45" w:rsidRDefault="003A5B45" w:rsidP="009C3486">
      <w:pPr>
        <w:pStyle w:val="Default"/>
        <w:ind w:left="720"/>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Article 9</w:t>
      </w:r>
    </w:p>
    <w:p w14:paraId="77157761" w14:textId="77777777" w:rsidR="003A5B45" w:rsidRPr="003A5B45" w:rsidRDefault="003A5B45" w:rsidP="009C3486">
      <w:pPr>
        <w:pStyle w:val="Default"/>
        <w:ind w:left="720" w:right="-25"/>
        <w:jc w:val="center"/>
        <w:rPr>
          <w:rFonts w:asciiTheme="minorHAnsi" w:hAnsiTheme="minorHAnsi"/>
          <w:b/>
          <w:color w:val="000000" w:themeColor="text1"/>
          <w:sz w:val="22"/>
          <w:szCs w:val="22"/>
        </w:rPr>
      </w:pPr>
      <w:r w:rsidRPr="003A5B45">
        <w:rPr>
          <w:rFonts w:asciiTheme="minorHAnsi" w:hAnsiTheme="minorHAnsi"/>
          <w:b/>
          <w:color w:val="000000" w:themeColor="text1"/>
          <w:sz w:val="22"/>
          <w:szCs w:val="22"/>
        </w:rPr>
        <w:t>Obligation, Review and Termination</w:t>
      </w:r>
    </w:p>
    <w:p w14:paraId="0D91CA5D" w14:textId="77777777" w:rsidR="003A5B45" w:rsidRPr="003A5B45" w:rsidRDefault="003A5B45" w:rsidP="009C3486">
      <w:pPr>
        <w:pStyle w:val="Default"/>
        <w:ind w:left="720" w:right="-25"/>
        <w:jc w:val="center"/>
        <w:rPr>
          <w:rFonts w:asciiTheme="minorHAnsi" w:hAnsiTheme="minorHAnsi"/>
          <w:iCs/>
          <w:color w:val="000000" w:themeColor="text1"/>
          <w:sz w:val="22"/>
          <w:szCs w:val="22"/>
        </w:rPr>
      </w:pPr>
    </w:p>
    <w:p w14:paraId="2D0D0AA8" w14:textId="77777777" w:rsidR="003A5B45" w:rsidRPr="003A5B45" w:rsidRDefault="003A5B45" w:rsidP="001C3487">
      <w:pPr>
        <w:pStyle w:val="Default"/>
        <w:numPr>
          <w:ilvl w:val="0"/>
          <w:numId w:val="3"/>
        </w:numPr>
        <w:autoSpaceDE/>
        <w:autoSpaceDN/>
        <w:adjustRightInd/>
        <w:ind w:left="425" w:hanging="425"/>
        <w:contextualSpacing/>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 xml:space="preserve">This Memorandum of Cooperation shall enter into force upon the signature by the duly authorized representatives of both Parties </w:t>
      </w:r>
      <w:r w:rsidRPr="003A5B45">
        <w:rPr>
          <w:rFonts w:asciiTheme="minorHAnsi" w:hAnsiTheme="minorHAnsi"/>
          <w:sz w:val="22"/>
          <w:szCs w:val="22"/>
        </w:rPr>
        <w:t>and shall remain in effect indefinitely until and unless terminated by either Party</w:t>
      </w:r>
      <w:r w:rsidRPr="003A5B45">
        <w:rPr>
          <w:rFonts w:asciiTheme="minorHAnsi" w:hAnsiTheme="minorHAnsi"/>
          <w:iCs/>
          <w:color w:val="000000" w:themeColor="text1"/>
          <w:sz w:val="22"/>
          <w:szCs w:val="22"/>
        </w:rPr>
        <w:t xml:space="preserve">. </w:t>
      </w:r>
    </w:p>
    <w:p w14:paraId="685EA3B3" w14:textId="77777777" w:rsidR="003A5B45" w:rsidRPr="003A5B45" w:rsidRDefault="003A5B45" w:rsidP="001C3487">
      <w:pPr>
        <w:pStyle w:val="Default"/>
        <w:autoSpaceDE/>
        <w:autoSpaceDN/>
        <w:adjustRightInd/>
        <w:ind w:left="425" w:hanging="425"/>
        <w:contextualSpacing/>
        <w:jc w:val="both"/>
        <w:rPr>
          <w:rFonts w:asciiTheme="minorHAnsi" w:hAnsiTheme="minorHAnsi"/>
          <w:iCs/>
          <w:color w:val="000000" w:themeColor="text1"/>
          <w:sz w:val="22"/>
          <w:szCs w:val="22"/>
        </w:rPr>
      </w:pPr>
    </w:p>
    <w:p w14:paraId="11BAED9C" w14:textId="77777777" w:rsidR="003A5B45" w:rsidRPr="003A5B45" w:rsidRDefault="003A5B45" w:rsidP="001C3487">
      <w:pPr>
        <w:pStyle w:val="Default"/>
        <w:numPr>
          <w:ilvl w:val="0"/>
          <w:numId w:val="3"/>
        </w:numPr>
        <w:autoSpaceDE/>
        <w:autoSpaceDN/>
        <w:adjustRightInd/>
        <w:ind w:left="425" w:hanging="425"/>
        <w:contextualSpacing/>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This Memorandum of Cooperation constitutes an expression of a shared objective and vision. However, each party’s actions will be considered to be that party’s sole and separate action for all purposes, neither party shall claim to be acting on behalf of, or as agent for the other party.</w:t>
      </w:r>
    </w:p>
    <w:p w14:paraId="4B3A3C82" w14:textId="77777777" w:rsidR="003A5B45" w:rsidRPr="003A5B45" w:rsidRDefault="003A5B45" w:rsidP="001C3487">
      <w:pPr>
        <w:pStyle w:val="Default"/>
        <w:autoSpaceDE/>
        <w:autoSpaceDN/>
        <w:adjustRightInd/>
        <w:ind w:left="425" w:hanging="425"/>
        <w:contextualSpacing/>
        <w:jc w:val="both"/>
        <w:rPr>
          <w:rFonts w:asciiTheme="minorHAnsi" w:hAnsiTheme="minorHAnsi"/>
          <w:iCs/>
          <w:color w:val="000000" w:themeColor="text1"/>
          <w:sz w:val="22"/>
          <w:szCs w:val="22"/>
        </w:rPr>
      </w:pPr>
    </w:p>
    <w:p w14:paraId="143021F8" w14:textId="77777777" w:rsidR="003A5B45" w:rsidRPr="003A5B45" w:rsidRDefault="003A5B45" w:rsidP="001C3487">
      <w:pPr>
        <w:pStyle w:val="Default"/>
        <w:numPr>
          <w:ilvl w:val="0"/>
          <w:numId w:val="8"/>
        </w:numPr>
        <w:autoSpaceDE/>
        <w:autoSpaceDN/>
        <w:adjustRightInd/>
        <w:ind w:left="425" w:hanging="425"/>
        <w:contextualSpacing/>
        <w:jc w:val="both"/>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 xml:space="preserve">The agreement may be reviewed at the request of either party and may be terminated by either party by giving six month notice in writing. </w:t>
      </w:r>
      <w:r w:rsidRPr="003A5B45">
        <w:rPr>
          <w:rFonts w:asciiTheme="minorHAnsi" w:hAnsiTheme="minorHAnsi"/>
          <w:sz w:val="22"/>
          <w:szCs w:val="22"/>
        </w:rPr>
        <w:t>It is understood that any such termination shall have no effect on any Supplemental Agreements then in force between the Parties, and that the performance of such Supplemental Agreements shall be subject to their own terms and conditions.</w:t>
      </w:r>
    </w:p>
    <w:p w14:paraId="1593D94C" w14:textId="77777777" w:rsidR="003A5B45" w:rsidRPr="003A5B45" w:rsidRDefault="003A5B45" w:rsidP="009C3486">
      <w:pPr>
        <w:pStyle w:val="Default"/>
        <w:ind w:left="720" w:right="-25"/>
        <w:jc w:val="both"/>
        <w:rPr>
          <w:rFonts w:asciiTheme="minorHAnsi" w:hAnsiTheme="minorHAnsi"/>
          <w:iCs/>
          <w:color w:val="000000" w:themeColor="text1"/>
          <w:sz w:val="22"/>
          <w:szCs w:val="22"/>
        </w:rPr>
      </w:pPr>
    </w:p>
    <w:p w14:paraId="640406E8" w14:textId="77777777" w:rsidR="003A5B45" w:rsidRPr="003A5B45" w:rsidRDefault="003A5B45" w:rsidP="009C3486">
      <w:pPr>
        <w:pStyle w:val="Default"/>
        <w:ind w:left="720" w:right="-25"/>
        <w:jc w:val="both"/>
        <w:rPr>
          <w:rFonts w:asciiTheme="minorHAnsi" w:hAnsiTheme="minorHAnsi"/>
          <w:iCs/>
          <w:color w:val="000000" w:themeColor="text1"/>
          <w:sz w:val="22"/>
          <w:szCs w:val="22"/>
        </w:rPr>
      </w:pPr>
    </w:p>
    <w:p w14:paraId="0989EB5E" w14:textId="77777777" w:rsidR="003A5B45" w:rsidRPr="003A5B45" w:rsidRDefault="003A5B45" w:rsidP="009C3486">
      <w:pPr>
        <w:pStyle w:val="Default"/>
        <w:ind w:left="360" w:right="-25"/>
        <w:jc w:val="both"/>
        <w:rPr>
          <w:rFonts w:asciiTheme="minorHAnsi" w:hAnsiTheme="minorHAnsi"/>
          <w:iCs/>
          <w:color w:val="000000" w:themeColor="text1"/>
          <w:sz w:val="22"/>
          <w:szCs w:val="22"/>
        </w:rPr>
      </w:pPr>
    </w:p>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91"/>
      </w:tblGrid>
      <w:tr w:rsidR="003A5B45" w:rsidRPr="003A5B45" w14:paraId="49FABC3D" w14:textId="77777777" w:rsidTr="00270143">
        <w:trPr>
          <w:trHeight w:val="1880"/>
        </w:trPr>
        <w:tc>
          <w:tcPr>
            <w:tcW w:w="4562" w:type="dxa"/>
          </w:tcPr>
          <w:p w14:paraId="0B173D02" w14:textId="77777777" w:rsidR="003A5B45" w:rsidRPr="003A5B45" w:rsidRDefault="003A5B45" w:rsidP="009C3486">
            <w:pPr>
              <w:pStyle w:val="Default"/>
              <w:ind w:right="1140"/>
              <w:rPr>
                <w:rFonts w:asciiTheme="minorHAnsi" w:hAnsiTheme="minorHAnsi"/>
                <w:iCs/>
                <w:color w:val="000000" w:themeColor="text1"/>
                <w:sz w:val="22"/>
                <w:szCs w:val="22"/>
              </w:rPr>
            </w:pPr>
            <w:r w:rsidRPr="003A5B45">
              <w:rPr>
                <w:rFonts w:asciiTheme="minorHAnsi" w:hAnsiTheme="minorHAnsi"/>
                <w:iCs/>
                <w:color w:val="000000" w:themeColor="text1"/>
                <w:sz w:val="22"/>
                <w:szCs w:val="22"/>
              </w:rPr>
              <w:lastRenderedPageBreak/>
              <w:t>Agreed for the Ramsar Secretariat by</w:t>
            </w:r>
          </w:p>
          <w:p w14:paraId="158C30A0" w14:textId="77777777" w:rsidR="003A5B45" w:rsidRPr="003A5B45" w:rsidRDefault="003A5B45" w:rsidP="009C3486">
            <w:pPr>
              <w:pStyle w:val="Default"/>
              <w:ind w:right="1140"/>
              <w:jc w:val="center"/>
              <w:rPr>
                <w:rFonts w:asciiTheme="minorHAnsi" w:hAnsiTheme="minorHAnsi"/>
                <w:iCs/>
                <w:color w:val="000000" w:themeColor="text1"/>
                <w:sz w:val="22"/>
                <w:szCs w:val="22"/>
              </w:rPr>
            </w:pPr>
          </w:p>
          <w:p w14:paraId="3E3214C2" w14:textId="77777777" w:rsidR="003A5B45" w:rsidRPr="003A5B45" w:rsidRDefault="003A5B45" w:rsidP="009C3486">
            <w:pPr>
              <w:pStyle w:val="Default"/>
              <w:ind w:right="1140"/>
              <w:jc w:val="center"/>
              <w:rPr>
                <w:rFonts w:asciiTheme="minorHAnsi" w:hAnsiTheme="minorHAnsi"/>
                <w:iCs/>
                <w:color w:val="000000" w:themeColor="text1"/>
                <w:sz w:val="22"/>
                <w:szCs w:val="22"/>
              </w:rPr>
            </w:pPr>
          </w:p>
          <w:p w14:paraId="22533DE1" w14:textId="77777777" w:rsidR="003A5B45" w:rsidRPr="003A5B45" w:rsidRDefault="003A5B45" w:rsidP="009C3486">
            <w:pPr>
              <w:pStyle w:val="Default"/>
              <w:ind w:right="1140"/>
              <w:jc w:val="center"/>
              <w:rPr>
                <w:rFonts w:asciiTheme="minorHAnsi" w:hAnsiTheme="minorHAnsi"/>
                <w:iCs/>
                <w:color w:val="000000" w:themeColor="text1"/>
                <w:sz w:val="22"/>
                <w:szCs w:val="22"/>
              </w:rPr>
            </w:pPr>
          </w:p>
          <w:p w14:paraId="6E79ADB0" w14:textId="77777777" w:rsidR="003A5B45" w:rsidRPr="003A5B45" w:rsidRDefault="003A5B45" w:rsidP="009C3486">
            <w:pPr>
              <w:pStyle w:val="Default"/>
              <w:ind w:right="1140"/>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w:t>
            </w:r>
          </w:p>
          <w:p w14:paraId="4D0927AE"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 xml:space="preserve">Secretary General, </w:t>
            </w:r>
          </w:p>
          <w:p w14:paraId="73442A08" w14:textId="6503BFD8"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The Secretariat for</w:t>
            </w:r>
            <w:r w:rsidR="00F34BC1">
              <w:rPr>
                <w:rFonts w:asciiTheme="minorHAnsi" w:hAnsiTheme="minorHAnsi"/>
                <w:color w:val="000000" w:themeColor="text1"/>
                <w:sz w:val="22"/>
                <w:szCs w:val="22"/>
              </w:rPr>
              <w:t xml:space="preserve"> </w:t>
            </w:r>
            <w:r w:rsidRPr="003A5B45">
              <w:rPr>
                <w:rFonts w:asciiTheme="minorHAnsi" w:hAnsiTheme="minorHAnsi"/>
                <w:color w:val="000000" w:themeColor="text1"/>
                <w:sz w:val="22"/>
                <w:szCs w:val="22"/>
              </w:rPr>
              <w:t xml:space="preserve">the Convention on Wetlands </w:t>
            </w:r>
          </w:p>
          <w:p w14:paraId="190D5D5C"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(Ramsar Secretariat)</w:t>
            </w:r>
          </w:p>
          <w:p w14:paraId="30C34DFE" w14:textId="77777777" w:rsidR="003A5B45" w:rsidRPr="003A5B45" w:rsidRDefault="003A5B45" w:rsidP="009C3486">
            <w:pPr>
              <w:pStyle w:val="Default"/>
              <w:ind w:right="1140"/>
              <w:rPr>
                <w:rFonts w:asciiTheme="minorHAnsi" w:hAnsiTheme="minorHAnsi"/>
                <w:color w:val="000000" w:themeColor="text1"/>
                <w:sz w:val="22"/>
                <w:szCs w:val="22"/>
              </w:rPr>
            </w:pPr>
          </w:p>
        </w:tc>
        <w:tc>
          <w:tcPr>
            <w:tcW w:w="4591" w:type="dxa"/>
          </w:tcPr>
          <w:p w14:paraId="4F93CC42" w14:textId="77777777" w:rsidR="003A5B45" w:rsidRPr="003A5B45" w:rsidRDefault="003A5B45" w:rsidP="009C3486">
            <w:pPr>
              <w:pStyle w:val="Default"/>
              <w:ind w:right="1140"/>
              <w:rPr>
                <w:rFonts w:asciiTheme="minorHAnsi" w:hAnsiTheme="minorHAnsi"/>
                <w:iCs/>
                <w:color w:val="000000" w:themeColor="text1"/>
                <w:sz w:val="22"/>
                <w:szCs w:val="22"/>
              </w:rPr>
            </w:pPr>
            <w:r w:rsidRPr="003A5B45">
              <w:rPr>
                <w:rFonts w:asciiTheme="minorHAnsi" w:hAnsiTheme="minorHAnsi"/>
                <w:iCs/>
                <w:color w:val="000000" w:themeColor="text1"/>
                <w:sz w:val="22"/>
                <w:szCs w:val="22"/>
              </w:rPr>
              <w:t>Agreed for SACEP by</w:t>
            </w:r>
          </w:p>
          <w:p w14:paraId="740FE8A6" w14:textId="77777777" w:rsidR="003A5B45" w:rsidRPr="003A5B45" w:rsidRDefault="003A5B45" w:rsidP="009C3486">
            <w:pPr>
              <w:pStyle w:val="Default"/>
              <w:jc w:val="center"/>
              <w:rPr>
                <w:rFonts w:asciiTheme="minorHAnsi" w:hAnsiTheme="minorHAnsi"/>
                <w:color w:val="000000" w:themeColor="text1"/>
                <w:sz w:val="22"/>
                <w:szCs w:val="22"/>
              </w:rPr>
            </w:pPr>
          </w:p>
          <w:p w14:paraId="215D1EFE" w14:textId="77777777" w:rsidR="003A5B45" w:rsidRPr="003A5B45" w:rsidRDefault="003A5B45" w:rsidP="009C3486">
            <w:pPr>
              <w:pStyle w:val="Default"/>
              <w:jc w:val="center"/>
              <w:rPr>
                <w:rFonts w:asciiTheme="minorHAnsi" w:hAnsiTheme="minorHAnsi"/>
                <w:color w:val="000000" w:themeColor="text1"/>
                <w:sz w:val="22"/>
                <w:szCs w:val="22"/>
              </w:rPr>
            </w:pPr>
          </w:p>
          <w:p w14:paraId="0C7AC554" w14:textId="77777777" w:rsidR="003A5B45" w:rsidRDefault="003A5B45" w:rsidP="009C3486">
            <w:pPr>
              <w:pStyle w:val="Default"/>
              <w:jc w:val="center"/>
              <w:rPr>
                <w:rFonts w:asciiTheme="minorHAnsi" w:hAnsiTheme="minorHAnsi"/>
                <w:color w:val="000000" w:themeColor="text1"/>
                <w:sz w:val="22"/>
                <w:szCs w:val="22"/>
              </w:rPr>
            </w:pPr>
          </w:p>
          <w:p w14:paraId="7B7E4BA8" w14:textId="77777777" w:rsidR="00F34BC1" w:rsidRPr="003A5B45" w:rsidRDefault="00F34BC1" w:rsidP="009C3486">
            <w:pPr>
              <w:pStyle w:val="Default"/>
              <w:jc w:val="center"/>
              <w:rPr>
                <w:rFonts w:asciiTheme="minorHAnsi" w:hAnsiTheme="minorHAnsi"/>
                <w:color w:val="000000" w:themeColor="text1"/>
                <w:sz w:val="22"/>
                <w:szCs w:val="22"/>
              </w:rPr>
            </w:pPr>
          </w:p>
          <w:p w14:paraId="5CF0CCD4"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w:t>
            </w:r>
          </w:p>
          <w:p w14:paraId="1CEECC64"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Director General</w:t>
            </w:r>
          </w:p>
          <w:p w14:paraId="1023D6F9"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South Asia Cooperative Environment Programme (SACEP)</w:t>
            </w:r>
          </w:p>
        </w:tc>
      </w:tr>
      <w:tr w:rsidR="003A5B45" w:rsidRPr="003A5B45" w14:paraId="433380DC" w14:textId="77777777" w:rsidTr="00270143">
        <w:trPr>
          <w:trHeight w:val="152"/>
        </w:trPr>
        <w:tc>
          <w:tcPr>
            <w:tcW w:w="4562" w:type="dxa"/>
            <w:vAlign w:val="bottom"/>
          </w:tcPr>
          <w:p w14:paraId="33144953" w14:textId="77777777" w:rsidR="003A5B45" w:rsidRPr="003A5B45" w:rsidRDefault="003A5B45" w:rsidP="009C3486">
            <w:pPr>
              <w:pStyle w:val="Default"/>
              <w:rPr>
                <w:rFonts w:asciiTheme="minorHAnsi" w:hAnsiTheme="minorHAnsi"/>
                <w:color w:val="000000" w:themeColor="text1"/>
                <w:sz w:val="22"/>
                <w:szCs w:val="22"/>
              </w:rPr>
            </w:pPr>
          </w:p>
          <w:p w14:paraId="2C4DD4D6" w14:textId="77777777" w:rsidR="003A5B45" w:rsidRPr="003A5B45" w:rsidRDefault="003A5B45" w:rsidP="009C3486">
            <w:pPr>
              <w:pStyle w:val="Default"/>
              <w:rPr>
                <w:rFonts w:asciiTheme="minorHAnsi" w:hAnsiTheme="minorHAnsi"/>
                <w:color w:val="000000" w:themeColor="text1"/>
                <w:sz w:val="22"/>
                <w:szCs w:val="22"/>
              </w:rPr>
            </w:pPr>
          </w:p>
          <w:p w14:paraId="40EAEDDC"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Date: ……………………………………</w:t>
            </w:r>
          </w:p>
        </w:tc>
        <w:tc>
          <w:tcPr>
            <w:tcW w:w="4591" w:type="dxa"/>
            <w:vAlign w:val="center"/>
          </w:tcPr>
          <w:p w14:paraId="0FB3DBC7"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 xml:space="preserve"> </w:t>
            </w:r>
          </w:p>
          <w:p w14:paraId="02032662" w14:textId="77777777" w:rsidR="003A5B45" w:rsidRPr="003A5B45" w:rsidRDefault="003A5B45" w:rsidP="009C3486">
            <w:pPr>
              <w:pStyle w:val="Default"/>
              <w:rPr>
                <w:rFonts w:asciiTheme="minorHAnsi" w:hAnsiTheme="minorHAnsi"/>
                <w:color w:val="000000" w:themeColor="text1"/>
                <w:sz w:val="22"/>
                <w:szCs w:val="22"/>
              </w:rPr>
            </w:pPr>
          </w:p>
          <w:p w14:paraId="4DE41CD9" w14:textId="77777777" w:rsidR="003A5B45" w:rsidRPr="003A5B45" w:rsidRDefault="003A5B45" w:rsidP="009C3486">
            <w:pPr>
              <w:pStyle w:val="Default"/>
              <w:rPr>
                <w:rFonts w:asciiTheme="minorHAnsi" w:hAnsiTheme="minorHAnsi"/>
                <w:color w:val="000000" w:themeColor="text1"/>
                <w:sz w:val="22"/>
                <w:szCs w:val="22"/>
              </w:rPr>
            </w:pPr>
            <w:r w:rsidRPr="003A5B45">
              <w:rPr>
                <w:rFonts w:asciiTheme="minorHAnsi" w:hAnsiTheme="minorHAnsi"/>
                <w:color w:val="000000" w:themeColor="text1"/>
                <w:sz w:val="22"/>
                <w:szCs w:val="22"/>
              </w:rPr>
              <w:t>Date:…………………………………</w:t>
            </w:r>
          </w:p>
        </w:tc>
      </w:tr>
    </w:tbl>
    <w:p w14:paraId="38D29091" w14:textId="36EFF5C9" w:rsidR="00F34BC1" w:rsidRDefault="00F34BC1">
      <w:pPr>
        <w:spacing w:after="200" w:line="276" w:lineRule="auto"/>
        <w:rPr>
          <w:rFonts w:asciiTheme="minorHAnsi" w:eastAsiaTheme="minorHAnsi" w:hAnsiTheme="minorHAnsi" w:cs="Arial"/>
          <w:color w:val="393939"/>
          <w:sz w:val="22"/>
          <w:szCs w:val="22"/>
          <w:lang w:eastAsia="en-US"/>
        </w:rPr>
      </w:pPr>
      <w:r>
        <w:rPr>
          <w:rFonts w:asciiTheme="minorHAnsi" w:eastAsiaTheme="minorHAnsi" w:hAnsiTheme="minorHAnsi" w:cs="Arial"/>
          <w:color w:val="393939"/>
          <w:sz w:val="22"/>
          <w:szCs w:val="22"/>
          <w:lang w:eastAsia="en-US"/>
        </w:rPr>
        <w:br w:type="page"/>
      </w:r>
    </w:p>
    <w:p w14:paraId="5D84CB92" w14:textId="0AF1F9C2" w:rsidR="003A5B45" w:rsidRPr="009C3486" w:rsidRDefault="003A5B45" w:rsidP="009C3486">
      <w:pPr>
        <w:autoSpaceDE w:val="0"/>
        <w:autoSpaceDN w:val="0"/>
        <w:adjustRightInd w:val="0"/>
        <w:rPr>
          <w:rFonts w:asciiTheme="minorHAnsi" w:hAnsiTheme="minorHAnsi" w:cs="Arial"/>
          <w:b/>
          <w:color w:val="393939"/>
        </w:rPr>
      </w:pPr>
      <w:r w:rsidRPr="009C3486">
        <w:rPr>
          <w:rFonts w:asciiTheme="minorHAnsi" w:hAnsiTheme="minorHAnsi" w:cs="Arial"/>
          <w:b/>
          <w:color w:val="393939"/>
        </w:rPr>
        <w:lastRenderedPageBreak/>
        <w:t>Annex 2</w:t>
      </w:r>
    </w:p>
    <w:p w14:paraId="71F3982C" w14:textId="5BE3BAC7" w:rsidR="008D470C" w:rsidRPr="009C3486" w:rsidRDefault="008D470C" w:rsidP="009C3486">
      <w:pPr>
        <w:autoSpaceDE w:val="0"/>
        <w:autoSpaceDN w:val="0"/>
        <w:rPr>
          <w:rFonts w:asciiTheme="minorHAnsi" w:eastAsia="Calibri" w:hAnsiTheme="minorHAnsi"/>
          <w:b/>
          <w:color w:val="000000"/>
        </w:rPr>
      </w:pPr>
      <w:r w:rsidRPr="009C3486">
        <w:rPr>
          <w:rFonts w:asciiTheme="minorHAnsi" w:eastAsia="Calibri" w:hAnsiTheme="minorHAnsi"/>
          <w:b/>
          <w:color w:val="000000"/>
        </w:rPr>
        <w:t>Joint Work Plan 2015-2017</w:t>
      </w:r>
      <w:r w:rsidR="009C3486" w:rsidRPr="009C3486">
        <w:rPr>
          <w:rFonts w:asciiTheme="minorHAnsi" w:eastAsia="Calibri" w:hAnsiTheme="minorHAnsi"/>
          <w:b/>
          <w:color w:val="000000"/>
        </w:rPr>
        <w:t xml:space="preserve">, </w:t>
      </w:r>
      <w:r w:rsidRPr="009C3486">
        <w:rPr>
          <w:rFonts w:asciiTheme="minorHAnsi" w:eastAsia="Calibri" w:hAnsiTheme="minorHAnsi"/>
          <w:b/>
          <w:color w:val="000000"/>
        </w:rPr>
        <w:t>Secretariats of the Ramsar Convention and the Convention on Migratory Species (CMS)</w:t>
      </w:r>
    </w:p>
    <w:p w14:paraId="2921BFDB" w14:textId="77777777" w:rsidR="008D470C" w:rsidRPr="008D470C" w:rsidRDefault="008D470C" w:rsidP="009C3486">
      <w:pPr>
        <w:rPr>
          <w:rFonts w:asciiTheme="minorHAnsi" w:eastAsia="Calibri" w:hAnsiTheme="minorHAnsi"/>
          <w:sz w:val="22"/>
          <w:szCs w:val="22"/>
        </w:rPr>
      </w:pPr>
    </w:p>
    <w:p w14:paraId="0EC9EF61"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This plan identifies a non-exclusive list of activities on which the Ramsar Convention and CMS Secretariats agree to cooperate within the framework of their Memorandum of Cooperation.</w:t>
      </w:r>
    </w:p>
    <w:p w14:paraId="73F12644" w14:textId="77777777" w:rsidR="008D470C" w:rsidRDefault="008D470C" w:rsidP="009C3486">
      <w:pPr>
        <w:rPr>
          <w:rFonts w:asciiTheme="minorHAnsi" w:eastAsia="Calibri" w:hAnsiTheme="minorHAnsi"/>
          <w:sz w:val="22"/>
          <w:szCs w:val="22"/>
        </w:rPr>
      </w:pPr>
    </w:p>
    <w:p w14:paraId="3729645E" w14:textId="77777777" w:rsidR="00F34BC1" w:rsidRPr="008D470C" w:rsidRDefault="00F34BC1" w:rsidP="009C3486">
      <w:pPr>
        <w:rPr>
          <w:rFonts w:asciiTheme="minorHAnsi" w:eastAsia="Calibri" w:hAnsiTheme="minorHAnsi"/>
          <w:sz w:val="22"/>
          <w:szCs w:val="22"/>
        </w:rPr>
      </w:pPr>
    </w:p>
    <w:p w14:paraId="0555EA3B"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1.</w:t>
      </w:r>
      <w:r w:rsidRPr="008D470C">
        <w:rPr>
          <w:rFonts w:asciiTheme="minorHAnsi" w:eastAsia="Calibri" w:hAnsiTheme="minorHAnsi"/>
          <w:b/>
          <w:sz w:val="22"/>
          <w:szCs w:val="22"/>
        </w:rPr>
        <w:tab/>
        <w:t>National policies</w:t>
      </w:r>
    </w:p>
    <w:p w14:paraId="4C077FB9" w14:textId="77777777" w:rsidR="008D470C" w:rsidRPr="008D470C"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8D470C" w14:paraId="03FCE078" w14:textId="77777777" w:rsidTr="00270143">
        <w:trPr>
          <w:tblHeader/>
        </w:trPr>
        <w:tc>
          <w:tcPr>
            <w:tcW w:w="4046" w:type="pct"/>
            <w:shd w:val="clear" w:color="auto" w:fill="D9D9D9"/>
            <w:vAlign w:val="center"/>
          </w:tcPr>
          <w:p w14:paraId="56BBAF14"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54" w:type="pct"/>
            <w:shd w:val="clear" w:color="auto" w:fill="D9D9D9"/>
            <w:vAlign w:val="center"/>
          </w:tcPr>
          <w:p w14:paraId="7938680E"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7DD5FFD0" w14:textId="77777777" w:rsidTr="00270143">
        <w:tc>
          <w:tcPr>
            <w:tcW w:w="4046" w:type="pct"/>
          </w:tcPr>
          <w:p w14:paraId="173C06FB" w14:textId="4A81410E"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 xml:space="preserve">1.1. To support national policy initiatives of Contracting Parties of both Conventions for coordinated implementation of the CMS and Ramsar Conventions, through the dissemination of relevant guidelines and encouraging consultation among relevant national focal points, cross-representation on relevant national implementation committees and working groups, streamlining and harmonization of reporting processes, and adequate reflection of Ramsar </w:t>
            </w:r>
            <w:r w:rsidRPr="008D470C">
              <w:rPr>
                <w:rFonts w:asciiTheme="minorHAnsi" w:eastAsia="Calibri" w:hAnsiTheme="minorHAnsi"/>
                <w:i/>
                <w:sz w:val="22"/>
                <w:szCs w:val="22"/>
              </w:rPr>
              <w:t>and</w:t>
            </w:r>
            <w:r w:rsidRPr="008D470C">
              <w:rPr>
                <w:rFonts w:asciiTheme="minorHAnsi" w:eastAsia="Calibri" w:hAnsiTheme="minorHAnsi"/>
                <w:sz w:val="22"/>
                <w:szCs w:val="22"/>
              </w:rPr>
              <w:t xml:space="preserve"> CMS interests in the updated National Biodiversity Strategies and Action Plans and in initiatives of other relevant biodiversity-related conventions.</w:t>
            </w:r>
          </w:p>
        </w:tc>
        <w:tc>
          <w:tcPr>
            <w:tcW w:w="954" w:type="pct"/>
          </w:tcPr>
          <w:p w14:paraId="74E4852D"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2E683089" w14:textId="77777777" w:rsidTr="00270143">
        <w:tc>
          <w:tcPr>
            <w:tcW w:w="4046" w:type="pct"/>
          </w:tcPr>
          <w:p w14:paraId="15C3C121"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1.2. Encourage regular communication between CMS and Ramsar focal points at national level</w:t>
            </w:r>
          </w:p>
        </w:tc>
        <w:tc>
          <w:tcPr>
            <w:tcW w:w="954" w:type="pct"/>
          </w:tcPr>
          <w:p w14:paraId="11D4DE7E"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bl>
    <w:p w14:paraId="6E1ACA6A" w14:textId="77777777" w:rsidR="008D470C" w:rsidRPr="008D470C" w:rsidRDefault="008D470C" w:rsidP="009C3486">
      <w:pPr>
        <w:rPr>
          <w:rFonts w:asciiTheme="minorHAnsi" w:eastAsia="Calibri" w:hAnsiTheme="minorHAnsi"/>
          <w:sz w:val="22"/>
          <w:szCs w:val="22"/>
        </w:rPr>
      </w:pPr>
    </w:p>
    <w:p w14:paraId="14D42BC3"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2.</w:t>
      </w:r>
      <w:r w:rsidRPr="008D470C">
        <w:rPr>
          <w:rFonts w:asciiTheme="minorHAnsi" w:eastAsia="Calibri" w:hAnsiTheme="minorHAnsi"/>
          <w:b/>
          <w:sz w:val="22"/>
          <w:szCs w:val="22"/>
        </w:rPr>
        <w:tab/>
        <w:t>Regional agreements and initiatives</w:t>
      </w:r>
    </w:p>
    <w:p w14:paraId="2A9F9702" w14:textId="77777777" w:rsidR="008D470C" w:rsidRPr="008D470C"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8D470C" w14:paraId="72661BD0" w14:textId="77777777" w:rsidTr="00270143">
        <w:trPr>
          <w:tblHeader/>
        </w:trPr>
        <w:tc>
          <w:tcPr>
            <w:tcW w:w="4046" w:type="pct"/>
            <w:shd w:val="clear" w:color="auto" w:fill="D9D9D9"/>
          </w:tcPr>
          <w:p w14:paraId="4770DFEC"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54" w:type="pct"/>
            <w:shd w:val="clear" w:color="auto" w:fill="D9D9D9"/>
          </w:tcPr>
          <w:p w14:paraId="504B436A"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73FF1307" w14:textId="77777777" w:rsidTr="00270143">
        <w:tc>
          <w:tcPr>
            <w:tcW w:w="4046" w:type="pct"/>
          </w:tcPr>
          <w:p w14:paraId="64566B1F" w14:textId="2C757870"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2.1  To take opportunities for facilitating mutual participation (helping each other</w:t>
            </w:r>
            <w:r w:rsidR="00B5588A">
              <w:rPr>
                <w:rFonts w:asciiTheme="minorHAnsi" w:eastAsia="Calibri" w:hAnsiTheme="minorHAnsi"/>
                <w:sz w:val="22"/>
                <w:szCs w:val="22"/>
              </w:rPr>
              <w:t>’s</w:t>
            </w:r>
            <w:r w:rsidRPr="008D470C">
              <w:rPr>
                <w:rFonts w:asciiTheme="minorHAnsi" w:eastAsia="Calibri" w:hAnsiTheme="minorHAnsi"/>
                <w:sz w:val="22"/>
                <w:szCs w:val="22"/>
              </w:rPr>
              <w:t xml:space="preserve"> attendance, resources permitting)</w:t>
            </w:r>
            <w:r w:rsidR="00B5588A">
              <w:rPr>
                <w:rFonts w:asciiTheme="minorHAnsi" w:eastAsia="Calibri" w:hAnsiTheme="minorHAnsi"/>
                <w:sz w:val="22"/>
                <w:szCs w:val="22"/>
              </w:rPr>
              <w:t xml:space="preserve"> </w:t>
            </w:r>
            <w:r w:rsidRPr="008D470C">
              <w:rPr>
                <w:rFonts w:asciiTheme="minorHAnsi" w:eastAsia="Calibri" w:hAnsiTheme="minorHAnsi"/>
                <w:sz w:val="22"/>
                <w:szCs w:val="22"/>
              </w:rPr>
              <w:t>in relevant meetings under either Convention, including those organized at regional level in the framework of the Ramsar Convention and its Regional Initiatives, those organized under CMS auspices in relation to individual Agreements, Memoranda of Understanding or other instruments, and workshops on technical topics of mutual interest.</w:t>
            </w:r>
          </w:p>
        </w:tc>
        <w:tc>
          <w:tcPr>
            <w:tcW w:w="954" w:type="pct"/>
          </w:tcPr>
          <w:p w14:paraId="625863F2"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bl>
    <w:p w14:paraId="1B89E4C3" w14:textId="77777777" w:rsidR="008D470C" w:rsidRPr="008D470C" w:rsidRDefault="008D470C" w:rsidP="009C3486">
      <w:pPr>
        <w:rPr>
          <w:rFonts w:asciiTheme="minorHAnsi" w:eastAsia="Calibri" w:hAnsiTheme="minorHAnsi"/>
          <w:sz w:val="22"/>
          <w:szCs w:val="22"/>
        </w:rPr>
      </w:pPr>
    </w:p>
    <w:p w14:paraId="1419D200"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b/>
          <w:sz w:val="22"/>
          <w:szCs w:val="22"/>
        </w:rPr>
        <w:t>3.</w:t>
      </w:r>
      <w:r w:rsidRPr="008D470C">
        <w:rPr>
          <w:rFonts w:asciiTheme="minorHAnsi" w:eastAsia="Calibri" w:hAnsiTheme="minorHAnsi"/>
          <w:b/>
          <w:sz w:val="22"/>
          <w:szCs w:val="22"/>
        </w:rPr>
        <w:tab/>
        <w:t>Management of species populations and wetland ecosystems</w:t>
      </w:r>
    </w:p>
    <w:p w14:paraId="3D9A1694" w14:textId="77777777" w:rsidR="008D470C" w:rsidRPr="008D470C" w:rsidRDefault="008D470C" w:rsidP="009C3486">
      <w:pPr>
        <w:rPr>
          <w:rFonts w:asciiTheme="minorHAnsi" w:eastAsia="Calibr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78"/>
      </w:tblGrid>
      <w:tr w:rsidR="008D470C" w:rsidRPr="008D470C" w14:paraId="4CA172E9" w14:textId="77777777" w:rsidTr="00270143">
        <w:trPr>
          <w:tblHeader/>
        </w:trPr>
        <w:tc>
          <w:tcPr>
            <w:tcW w:w="4038" w:type="pct"/>
            <w:shd w:val="clear" w:color="auto" w:fill="D9D9D9"/>
          </w:tcPr>
          <w:p w14:paraId="5B60F7AB"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62" w:type="pct"/>
            <w:shd w:val="clear" w:color="auto" w:fill="D9D9D9"/>
          </w:tcPr>
          <w:p w14:paraId="320A3509"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46595CE7" w14:textId="77777777" w:rsidTr="00270143">
        <w:tc>
          <w:tcPr>
            <w:tcW w:w="4038" w:type="pct"/>
          </w:tcPr>
          <w:p w14:paraId="68C229E9"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3.1  To support the development of policy and management approaches in Contracting Parties of both Conventions furtherance of the most recent scientific knowledge and best practice thinking concerning ecological networks in relation to migratory species and wetlands.</w:t>
            </w:r>
          </w:p>
        </w:tc>
        <w:tc>
          <w:tcPr>
            <w:tcW w:w="962" w:type="pct"/>
          </w:tcPr>
          <w:p w14:paraId="7BCEC49B"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472E1CA9" w14:textId="77777777" w:rsidTr="00270143">
        <w:tc>
          <w:tcPr>
            <w:tcW w:w="4038" w:type="pct"/>
          </w:tcPr>
          <w:p w14:paraId="6D4DE7A7"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3.2  To continue to develop joint intelligence, research and response mechanisms in relation to wildlife diseases.</w:t>
            </w:r>
          </w:p>
        </w:tc>
        <w:tc>
          <w:tcPr>
            <w:tcW w:w="962" w:type="pct"/>
          </w:tcPr>
          <w:p w14:paraId="60BCD46C"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0CF47F26" w14:textId="77777777" w:rsidTr="00270143">
        <w:tc>
          <w:tcPr>
            <w:tcW w:w="4038" w:type="pct"/>
          </w:tcPr>
          <w:p w14:paraId="4F0E48AC"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3.3  To explore the scope for synergy in responding to other emergency situations (such as mass die-offs), in follow-up to Ramsar Resolution IX.9 and CMS Resolution 10.2.</w:t>
            </w:r>
          </w:p>
        </w:tc>
        <w:tc>
          <w:tcPr>
            <w:tcW w:w="962" w:type="pct"/>
          </w:tcPr>
          <w:p w14:paraId="7206E10C"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79ACDF3A" w14:textId="77777777" w:rsidTr="00270143">
        <w:tc>
          <w:tcPr>
            <w:tcW w:w="4038" w:type="pct"/>
          </w:tcPr>
          <w:p w14:paraId="1ABE9CF7"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 xml:space="preserve">3.4  To collaborate in research, management, information and outreach activities related to the sites that are listed by Ramsar and at the same time are included in Network of Sites of Importance for Marine Turtles of the Indian Ocean South East Asian (IOSEA) Marine Turtle Memorandum of Understanding. </w:t>
            </w:r>
          </w:p>
        </w:tc>
        <w:tc>
          <w:tcPr>
            <w:tcW w:w="962" w:type="pct"/>
          </w:tcPr>
          <w:p w14:paraId="1D986023"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030521EB" w14:textId="77777777" w:rsidTr="00270143">
        <w:tc>
          <w:tcPr>
            <w:tcW w:w="4038" w:type="pct"/>
          </w:tcPr>
          <w:p w14:paraId="77FC9CF8"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lastRenderedPageBreak/>
              <w:t>3.5  To collaborate with Contracting Parties in the implementation of the GEF project on Dugong and Seagrass in the Indian Ocean &amp; Western Pacific (resources permitting).</w:t>
            </w:r>
          </w:p>
        </w:tc>
        <w:tc>
          <w:tcPr>
            <w:tcW w:w="962" w:type="pct"/>
          </w:tcPr>
          <w:p w14:paraId="311EBB53"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6357611C" w14:textId="77777777" w:rsidTr="00270143">
        <w:tc>
          <w:tcPr>
            <w:tcW w:w="4038" w:type="pct"/>
          </w:tcPr>
          <w:p w14:paraId="76F2E1C6" w14:textId="5BA98AFA"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 xml:space="preserve">3.6  Support Contracting Parties according to the Operational Guidelines for Regional Initiatives in the implementation of the Ramsar Strategy for High Andean Wetlands and the CMS Memorandum of Understanding on High Andean Flamingos. </w:t>
            </w:r>
          </w:p>
        </w:tc>
        <w:tc>
          <w:tcPr>
            <w:tcW w:w="962" w:type="pct"/>
          </w:tcPr>
          <w:p w14:paraId="5ECC6BFB"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1926F7BB" w14:textId="77777777" w:rsidTr="00270143">
        <w:tc>
          <w:tcPr>
            <w:tcW w:w="4038" w:type="pct"/>
          </w:tcPr>
          <w:p w14:paraId="2A3562B7" w14:textId="1245914F"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3.7  Support Contracting Parties according to the Operational Guidelines for Regional Initiatives in the implementation of the various regional Ramsar initiatives covering mangroves and coral reef ecosystems, and the CMS Memorandum of Understanding on Migratory Sharks, having a particular focus on the conservation of CMS listed sharks, sawfishes and rays.</w:t>
            </w:r>
          </w:p>
        </w:tc>
        <w:tc>
          <w:tcPr>
            <w:tcW w:w="962" w:type="pct"/>
          </w:tcPr>
          <w:p w14:paraId="5D18BD67"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765C65B0" w14:textId="77777777" w:rsidTr="00270143">
        <w:tc>
          <w:tcPr>
            <w:tcW w:w="4038" w:type="pct"/>
          </w:tcPr>
          <w:p w14:paraId="06FA7636"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3.8  To continue to enhance the identification of overlaps between the interests of migratory species and wetlands of international importance, and to seek appropriate coherence between attention to “critical sites” for migratory pathways and strategic objectives for networks of protected wetlands.</w:t>
            </w:r>
          </w:p>
        </w:tc>
        <w:tc>
          <w:tcPr>
            <w:tcW w:w="962" w:type="pct"/>
          </w:tcPr>
          <w:p w14:paraId="5195AEB6"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52AB1BF7" w14:textId="77777777" w:rsidTr="00270143">
        <w:tc>
          <w:tcPr>
            <w:tcW w:w="4038" w:type="pct"/>
          </w:tcPr>
          <w:p w14:paraId="51B60E84"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3.9  To undertake specific advisory missions at the request of Contracting Parties on a joint basis in cases where the interests of both Conventions may be involved (resources permitting).</w:t>
            </w:r>
          </w:p>
        </w:tc>
        <w:tc>
          <w:tcPr>
            <w:tcW w:w="962" w:type="pct"/>
          </w:tcPr>
          <w:p w14:paraId="5057C847"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as required</w:t>
            </w:r>
          </w:p>
        </w:tc>
      </w:tr>
    </w:tbl>
    <w:p w14:paraId="095CBA36" w14:textId="77777777" w:rsidR="008D470C" w:rsidRPr="008D470C" w:rsidRDefault="008D470C" w:rsidP="009C3486">
      <w:pPr>
        <w:rPr>
          <w:rFonts w:asciiTheme="minorHAnsi" w:eastAsia="Calibri" w:hAnsiTheme="minorHAnsi"/>
          <w:sz w:val="22"/>
          <w:szCs w:val="22"/>
        </w:rPr>
      </w:pPr>
    </w:p>
    <w:p w14:paraId="4560572C"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4.</w:t>
      </w:r>
      <w:r w:rsidRPr="008D470C">
        <w:rPr>
          <w:rFonts w:asciiTheme="minorHAnsi" w:eastAsia="Calibri" w:hAnsiTheme="minorHAnsi"/>
          <w:b/>
          <w:sz w:val="22"/>
          <w:szCs w:val="22"/>
        </w:rPr>
        <w:tab/>
        <w:t>Monitoring and assessment</w:t>
      </w:r>
    </w:p>
    <w:p w14:paraId="1BFD1D9C" w14:textId="77777777" w:rsidR="008D470C" w:rsidRPr="008D470C"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8D470C" w14:paraId="6CD28123" w14:textId="77777777" w:rsidTr="00270143">
        <w:trPr>
          <w:tblHeader/>
        </w:trPr>
        <w:tc>
          <w:tcPr>
            <w:tcW w:w="4046" w:type="pct"/>
            <w:shd w:val="clear" w:color="auto" w:fill="D9D9D9"/>
          </w:tcPr>
          <w:p w14:paraId="5865AF5B"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54" w:type="pct"/>
            <w:shd w:val="clear" w:color="auto" w:fill="D9D9D9"/>
          </w:tcPr>
          <w:p w14:paraId="50050D0D"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01BEBB53" w14:textId="77777777" w:rsidTr="00270143">
        <w:tc>
          <w:tcPr>
            <w:tcW w:w="4046" w:type="pct"/>
          </w:tcPr>
          <w:p w14:paraId="62B11E9D"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4.1  Follow up on the implementation of both Convention´s Strategic Plans and assessments of progress towards the global Aichi targets, inter alia through the expert consultative processes established under the Convention on Biological Diversity, and in cooperation with the UNEP World Conservation Monitoring Centre.</w:t>
            </w:r>
          </w:p>
        </w:tc>
        <w:tc>
          <w:tcPr>
            <w:tcW w:w="954" w:type="pct"/>
          </w:tcPr>
          <w:p w14:paraId="3FF05376"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bl>
    <w:p w14:paraId="0D251062" w14:textId="77777777" w:rsidR="008D470C" w:rsidRPr="008D470C" w:rsidRDefault="008D470C" w:rsidP="009C3486">
      <w:pPr>
        <w:rPr>
          <w:rFonts w:asciiTheme="minorHAnsi" w:eastAsia="Calibri" w:hAnsiTheme="minorHAnsi"/>
          <w:b/>
          <w:sz w:val="22"/>
          <w:szCs w:val="22"/>
        </w:rPr>
      </w:pPr>
    </w:p>
    <w:p w14:paraId="61F2400A"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5.</w:t>
      </w:r>
      <w:r w:rsidRPr="008D470C">
        <w:rPr>
          <w:rFonts w:asciiTheme="minorHAnsi" w:eastAsia="Calibri" w:hAnsiTheme="minorHAnsi"/>
          <w:b/>
          <w:sz w:val="22"/>
          <w:szCs w:val="22"/>
        </w:rPr>
        <w:tab/>
        <w:t>Global science and policy</w:t>
      </w:r>
    </w:p>
    <w:p w14:paraId="258FB88F" w14:textId="77777777" w:rsidR="008D470C" w:rsidRPr="008D470C"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8D470C" w14:paraId="4B8ED560" w14:textId="77777777" w:rsidTr="00270143">
        <w:trPr>
          <w:tblHeader/>
        </w:trPr>
        <w:tc>
          <w:tcPr>
            <w:tcW w:w="4046" w:type="pct"/>
            <w:shd w:val="clear" w:color="auto" w:fill="D9D9D9"/>
          </w:tcPr>
          <w:p w14:paraId="15A816F3"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54" w:type="pct"/>
            <w:shd w:val="clear" w:color="auto" w:fill="D9D9D9"/>
          </w:tcPr>
          <w:p w14:paraId="6C852950"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55C94DF1" w14:textId="77777777" w:rsidTr="00270143">
        <w:tc>
          <w:tcPr>
            <w:tcW w:w="4046" w:type="pct"/>
          </w:tcPr>
          <w:p w14:paraId="419CB2B2" w14:textId="11E43A2D"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5.1  To consider collaboration, resources permitting, on the production and printing of synthesis products focused on water, wetlands and migratory species interests in respect of the economics of ecosystems and biodiversity, including collaboration on new work by the Ramsar Scientific &amp; Technical Review Panel in this subject area, and follow-up to the reports of the “TEEB” study.</w:t>
            </w:r>
          </w:p>
        </w:tc>
        <w:tc>
          <w:tcPr>
            <w:tcW w:w="954" w:type="pct"/>
          </w:tcPr>
          <w:p w14:paraId="338022F1"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78678939" w14:textId="77777777" w:rsidTr="00270143">
        <w:tc>
          <w:tcPr>
            <w:tcW w:w="4046" w:type="pct"/>
          </w:tcPr>
          <w:p w14:paraId="26C000F3"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5.2  To disseminate to Contracting Parties of both Conventions COP Resolutions of mutual interest and align and harmonize where possible proposals for COP Resolutions on technical subjects of mutual interest (such as climate change, the energy sector, extractive industries and impact assessment).</w:t>
            </w:r>
          </w:p>
        </w:tc>
        <w:tc>
          <w:tcPr>
            <w:tcW w:w="954" w:type="pct"/>
          </w:tcPr>
          <w:p w14:paraId="2EF1416C"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79D993C6" w14:textId="77777777" w:rsidTr="00270143">
        <w:tc>
          <w:tcPr>
            <w:tcW w:w="4046" w:type="pct"/>
          </w:tcPr>
          <w:p w14:paraId="37084A5E"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5.3  To coordinate participation and joint statements at meetings of the Intergovernmental Platform on Biodiversity and Ecosystem Services (IPBES) in the context of the Biodiversity Liaison Group (BLG)</w:t>
            </w:r>
          </w:p>
        </w:tc>
        <w:tc>
          <w:tcPr>
            <w:tcW w:w="954" w:type="pct"/>
          </w:tcPr>
          <w:p w14:paraId="5419B8F6"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538B9515" w14:textId="77777777" w:rsidTr="00270143">
        <w:tc>
          <w:tcPr>
            <w:tcW w:w="4046" w:type="pct"/>
          </w:tcPr>
          <w:p w14:paraId="1F4A475E" w14:textId="7B9885D8" w:rsidR="008D470C" w:rsidRPr="0079622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5.4  To publish jointly technical guidance materials of the STRP and CMS Scientific Body of mutual interest where appropriate (and resources permitting) to make</w:t>
            </w:r>
            <w:r w:rsidR="00F34BC1">
              <w:rPr>
                <w:rFonts w:asciiTheme="minorHAnsi" w:eastAsia="Calibri" w:hAnsiTheme="minorHAnsi"/>
                <w:sz w:val="22"/>
                <w:szCs w:val="22"/>
              </w:rPr>
              <w:t xml:space="preserve"> </w:t>
            </w:r>
            <w:r w:rsidRPr="008D470C">
              <w:rPr>
                <w:rFonts w:asciiTheme="minorHAnsi" w:eastAsia="Calibri" w:hAnsiTheme="minorHAnsi"/>
                <w:sz w:val="22"/>
                <w:szCs w:val="22"/>
              </w:rPr>
              <w:t>available to Contracting Parties of both Conventions</w:t>
            </w:r>
            <w:r w:rsidR="0079622C">
              <w:rPr>
                <w:rFonts w:asciiTheme="minorHAnsi" w:eastAsia="Calibri" w:hAnsiTheme="minorHAnsi"/>
                <w:sz w:val="22"/>
                <w:szCs w:val="22"/>
              </w:rPr>
              <w:t>.</w:t>
            </w:r>
          </w:p>
        </w:tc>
        <w:tc>
          <w:tcPr>
            <w:tcW w:w="954" w:type="pct"/>
          </w:tcPr>
          <w:p w14:paraId="7FA0B6A3"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bl>
    <w:p w14:paraId="2CE328DD" w14:textId="77777777" w:rsidR="008D470C" w:rsidRPr="008D470C" w:rsidRDefault="008D470C" w:rsidP="009C3486">
      <w:pPr>
        <w:rPr>
          <w:rFonts w:asciiTheme="minorHAnsi" w:eastAsia="Calibri" w:hAnsiTheme="minorHAnsi"/>
          <w:sz w:val="22"/>
          <w:szCs w:val="22"/>
        </w:rPr>
      </w:pPr>
    </w:p>
    <w:p w14:paraId="12D64B0B" w14:textId="77777777" w:rsidR="00FD2DE8" w:rsidRDefault="00FD2DE8">
      <w:pPr>
        <w:spacing w:after="200" w:line="276" w:lineRule="auto"/>
        <w:rPr>
          <w:rFonts w:asciiTheme="minorHAnsi" w:eastAsia="Calibri" w:hAnsiTheme="minorHAnsi"/>
          <w:b/>
          <w:sz w:val="22"/>
          <w:szCs w:val="22"/>
        </w:rPr>
      </w:pPr>
      <w:r>
        <w:rPr>
          <w:rFonts w:asciiTheme="minorHAnsi" w:eastAsia="Calibri" w:hAnsiTheme="minorHAnsi"/>
          <w:b/>
          <w:sz w:val="22"/>
          <w:szCs w:val="22"/>
        </w:rPr>
        <w:br w:type="page"/>
      </w:r>
    </w:p>
    <w:p w14:paraId="21A35EC9" w14:textId="04AD9914"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lastRenderedPageBreak/>
        <w:t>6.</w:t>
      </w:r>
      <w:r w:rsidRPr="008D470C">
        <w:rPr>
          <w:rFonts w:asciiTheme="minorHAnsi" w:eastAsia="Calibri" w:hAnsiTheme="minorHAnsi"/>
          <w:b/>
          <w:sz w:val="22"/>
          <w:szCs w:val="22"/>
        </w:rPr>
        <w:tab/>
        <w:t>Information, outreach and capacity-building</w:t>
      </w:r>
    </w:p>
    <w:p w14:paraId="1377F6DA" w14:textId="77777777" w:rsidR="008D470C" w:rsidRPr="008D470C" w:rsidRDefault="008D470C" w:rsidP="009C3486">
      <w:pPr>
        <w:rPr>
          <w:rFonts w:asciiTheme="minorHAnsi" w:eastAsia="Calibri" w:hAnsiTheme="minorHAnsi"/>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8D470C" w14:paraId="6DC669B1" w14:textId="77777777" w:rsidTr="00270143">
        <w:trPr>
          <w:tblHeader/>
        </w:trPr>
        <w:tc>
          <w:tcPr>
            <w:tcW w:w="4046" w:type="pct"/>
            <w:shd w:val="clear" w:color="auto" w:fill="D9D9D9"/>
          </w:tcPr>
          <w:p w14:paraId="7C45B4A6"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Activities</w:t>
            </w:r>
          </w:p>
        </w:tc>
        <w:tc>
          <w:tcPr>
            <w:tcW w:w="954" w:type="pct"/>
            <w:shd w:val="clear" w:color="auto" w:fill="D9D9D9"/>
          </w:tcPr>
          <w:p w14:paraId="193051FF" w14:textId="77777777" w:rsidR="008D470C" w:rsidRPr="008D470C" w:rsidRDefault="008D470C" w:rsidP="009C3486">
            <w:pPr>
              <w:rPr>
                <w:rFonts w:asciiTheme="minorHAnsi" w:eastAsia="Calibri" w:hAnsiTheme="minorHAnsi"/>
                <w:b/>
                <w:sz w:val="22"/>
                <w:szCs w:val="22"/>
              </w:rPr>
            </w:pPr>
            <w:r w:rsidRPr="008D470C">
              <w:rPr>
                <w:rFonts w:asciiTheme="minorHAnsi" w:eastAsia="Calibri" w:hAnsiTheme="minorHAnsi"/>
                <w:b/>
                <w:sz w:val="22"/>
                <w:szCs w:val="22"/>
              </w:rPr>
              <w:t>Timeframe</w:t>
            </w:r>
          </w:p>
        </w:tc>
      </w:tr>
      <w:tr w:rsidR="008D470C" w:rsidRPr="008D470C" w14:paraId="49F60945" w14:textId="77777777" w:rsidTr="00270143">
        <w:tc>
          <w:tcPr>
            <w:tcW w:w="4046" w:type="pct"/>
          </w:tcPr>
          <w:p w14:paraId="6FD1A522"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6.1  To organize efficient cross-distribution to the two Conventions’ constituencies of materials for the promotion of World Wetlands Day and World Migratory Bird Day as well as of CMS species awareness campaigns if they are of any relevance for Ramsar, and to issue mutually supportive public information about each of these Days and campaigns.</w:t>
            </w:r>
          </w:p>
        </w:tc>
        <w:tc>
          <w:tcPr>
            <w:tcW w:w="954" w:type="pct"/>
          </w:tcPr>
          <w:p w14:paraId="58B8F0AD"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35B23F66" w14:textId="77777777" w:rsidTr="00270143">
        <w:tc>
          <w:tcPr>
            <w:tcW w:w="4046" w:type="pct"/>
          </w:tcPr>
          <w:p w14:paraId="7ECE6F88" w14:textId="4B1CFC11"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6.2  Support</w:t>
            </w:r>
            <w:r w:rsidR="00F34BC1">
              <w:rPr>
                <w:rFonts w:asciiTheme="minorHAnsi" w:eastAsia="Calibri" w:hAnsiTheme="minorHAnsi"/>
                <w:sz w:val="22"/>
                <w:szCs w:val="22"/>
              </w:rPr>
              <w:t xml:space="preserve"> </w:t>
            </w:r>
            <w:r w:rsidRPr="008D470C">
              <w:rPr>
                <w:rFonts w:asciiTheme="minorHAnsi" w:eastAsia="Calibri" w:hAnsiTheme="minorHAnsi"/>
                <w:sz w:val="22"/>
                <w:szCs w:val="22"/>
              </w:rPr>
              <w:t>(resources permitting) Contracting Parties of both Conventions,</w:t>
            </w:r>
            <w:r w:rsidR="00F34BC1">
              <w:rPr>
                <w:rFonts w:asciiTheme="minorHAnsi" w:eastAsia="Calibri" w:hAnsiTheme="minorHAnsi"/>
                <w:sz w:val="22"/>
                <w:szCs w:val="22"/>
              </w:rPr>
              <w:t xml:space="preserve"> </w:t>
            </w:r>
            <w:r w:rsidRPr="008D470C">
              <w:rPr>
                <w:rFonts w:asciiTheme="minorHAnsi" w:eastAsia="Calibri" w:hAnsiTheme="minorHAnsi"/>
                <w:sz w:val="22"/>
                <w:szCs w:val="22"/>
              </w:rPr>
              <w:t>including cross-representation on capacity building workshops and investigation of ways and means to support the application of the Flyway Training Kit developed under the GEF project Wings Over Wetlands (WOW) as well as any other</w:t>
            </w:r>
            <w:r w:rsidR="00F34BC1">
              <w:rPr>
                <w:rFonts w:asciiTheme="minorHAnsi" w:eastAsia="Calibri" w:hAnsiTheme="minorHAnsi"/>
                <w:sz w:val="22"/>
                <w:szCs w:val="22"/>
              </w:rPr>
              <w:t xml:space="preserve"> </w:t>
            </w:r>
            <w:r w:rsidRPr="008D470C">
              <w:rPr>
                <w:rFonts w:asciiTheme="minorHAnsi" w:eastAsia="Calibri" w:hAnsiTheme="minorHAnsi"/>
                <w:sz w:val="22"/>
                <w:szCs w:val="22"/>
              </w:rPr>
              <w:t>outreach materials.</w:t>
            </w:r>
          </w:p>
        </w:tc>
        <w:tc>
          <w:tcPr>
            <w:tcW w:w="954" w:type="pct"/>
          </w:tcPr>
          <w:p w14:paraId="5099C1F2"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661D95F0" w14:textId="77777777" w:rsidTr="00270143">
        <w:tc>
          <w:tcPr>
            <w:tcW w:w="4046" w:type="pct"/>
          </w:tcPr>
          <w:p w14:paraId="123707C5" w14:textId="77777777"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6.3  To consider creative ways of mutually enhancing Secretariat capacity, for example through staff placements, exchange of interns, and reciprocal temporary staff secondments for “pressure point” occasions such as COPs.</w:t>
            </w:r>
          </w:p>
        </w:tc>
        <w:tc>
          <w:tcPr>
            <w:tcW w:w="954" w:type="pct"/>
          </w:tcPr>
          <w:p w14:paraId="6431D0A1"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r w:rsidR="008D470C" w:rsidRPr="008D470C" w14:paraId="5B431EAB" w14:textId="77777777" w:rsidTr="00270143">
        <w:tc>
          <w:tcPr>
            <w:tcW w:w="4046" w:type="pct"/>
          </w:tcPr>
          <w:p w14:paraId="180E1625" w14:textId="31FEF3D0" w:rsidR="008D470C" w:rsidRPr="008D470C" w:rsidRDefault="008D470C" w:rsidP="009C3486">
            <w:pPr>
              <w:ind w:left="426" w:hanging="426"/>
              <w:rPr>
                <w:rFonts w:asciiTheme="minorHAnsi" w:eastAsia="Calibri" w:hAnsiTheme="minorHAnsi"/>
                <w:sz w:val="22"/>
                <w:szCs w:val="22"/>
              </w:rPr>
            </w:pPr>
            <w:r w:rsidRPr="008D470C">
              <w:rPr>
                <w:rFonts w:asciiTheme="minorHAnsi" w:eastAsia="Calibri" w:hAnsiTheme="minorHAnsi"/>
                <w:sz w:val="22"/>
                <w:szCs w:val="22"/>
              </w:rPr>
              <w:t>6.4  To collaborate in</w:t>
            </w:r>
            <w:r w:rsidR="00F34BC1">
              <w:rPr>
                <w:rFonts w:asciiTheme="minorHAnsi" w:eastAsia="Calibri" w:hAnsiTheme="minorHAnsi"/>
                <w:sz w:val="22"/>
                <w:szCs w:val="22"/>
              </w:rPr>
              <w:t xml:space="preserve"> </w:t>
            </w:r>
            <w:r w:rsidRPr="008D470C">
              <w:rPr>
                <w:rFonts w:asciiTheme="minorHAnsi" w:eastAsia="Calibri" w:hAnsiTheme="minorHAnsi"/>
                <w:sz w:val="22"/>
                <w:szCs w:val="22"/>
              </w:rPr>
              <w:t>joint activities e.g. the project on the Enhancement of Information and Communication Technologies and Capacity at CITES, CMS and Ramsar.</w:t>
            </w:r>
          </w:p>
        </w:tc>
        <w:tc>
          <w:tcPr>
            <w:tcW w:w="954" w:type="pct"/>
          </w:tcPr>
          <w:p w14:paraId="6F7449E1" w14:textId="77777777" w:rsidR="008D470C" w:rsidRPr="008D470C" w:rsidRDefault="008D470C" w:rsidP="009C3486">
            <w:pPr>
              <w:rPr>
                <w:rFonts w:asciiTheme="minorHAnsi" w:eastAsia="Calibri" w:hAnsiTheme="minorHAnsi"/>
                <w:sz w:val="22"/>
                <w:szCs w:val="22"/>
              </w:rPr>
            </w:pPr>
            <w:r w:rsidRPr="008D470C">
              <w:rPr>
                <w:rFonts w:asciiTheme="minorHAnsi" w:eastAsia="Calibri" w:hAnsiTheme="minorHAnsi"/>
                <w:sz w:val="22"/>
                <w:szCs w:val="22"/>
              </w:rPr>
              <w:t>2015-2017</w:t>
            </w:r>
          </w:p>
        </w:tc>
      </w:tr>
    </w:tbl>
    <w:p w14:paraId="38FC6F8C" w14:textId="77777777" w:rsidR="008D470C" w:rsidRPr="008D470C" w:rsidRDefault="008D470C" w:rsidP="009C3486">
      <w:pPr>
        <w:rPr>
          <w:rFonts w:asciiTheme="minorHAnsi" w:hAnsiTheme="minorHAnsi" w:cs="Arial"/>
          <w:sz w:val="22"/>
          <w:szCs w:val="22"/>
        </w:rPr>
      </w:pPr>
    </w:p>
    <w:p w14:paraId="4E497E5F" w14:textId="77777777" w:rsidR="00EA0F0B" w:rsidRPr="008D470C" w:rsidRDefault="00EA0F0B" w:rsidP="00F34BC1">
      <w:pPr>
        <w:pStyle w:val="Default"/>
        <w:autoSpaceDE/>
        <w:autoSpaceDN/>
        <w:adjustRightInd/>
        <w:rPr>
          <w:rFonts w:asciiTheme="minorHAnsi" w:hAnsiTheme="minorHAnsi"/>
          <w:sz w:val="22"/>
          <w:szCs w:val="22"/>
        </w:rPr>
      </w:pPr>
    </w:p>
    <w:sectPr w:rsidR="00EA0F0B" w:rsidRPr="008D470C" w:rsidSect="005E00E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6E65" w14:textId="77777777" w:rsidR="00254BA5" w:rsidRDefault="00254BA5" w:rsidP="00FF697B">
      <w:r>
        <w:separator/>
      </w:r>
    </w:p>
  </w:endnote>
  <w:endnote w:type="continuationSeparator" w:id="0">
    <w:p w14:paraId="540937EC" w14:textId="77777777" w:rsidR="00254BA5" w:rsidRDefault="00254BA5" w:rsidP="00FF697B">
      <w:r>
        <w:continuationSeparator/>
      </w:r>
    </w:p>
  </w:endnote>
  <w:endnote w:type="continuationNotice" w:id="1">
    <w:p w14:paraId="74E1ABFF" w14:textId="77777777" w:rsidR="00254BA5" w:rsidRDefault="0025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75AE9A8B" w:rsidR="004E0CD8" w:rsidRPr="002714E9" w:rsidRDefault="004E0CD8"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w:t>
        </w:r>
        <w:r w:rsidR="009C3486">
          <w:rPr>
            <w:rFonts w:asciiTheme="minorHAnsi" w:hAnsiTheme="minorHAnsi"/>
            <w:sz w:val="20"/>
            <w:szCs w:val="20"/>
          </w:rPr>
          <w:t>04</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BD1BF0">
          <w:rPr>
            <w:rFonts w:asciiTheme="minorHAnsi" w:hAnsiTheme="minorHAnsi"/>
            <w:noProof/>
            <w:sz w:val="20"/>
            <w:szCs w:val="20"/>
          </w:rPr>
          <w:t>5</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BAF7" w14:textId="77777777" w:rsidR="00254BA5" w:rsidRDefault="00254BA5" w:rsidP="00FF697B">
      <w:r>
        <w:separator/>
      </w:r>
    </w:p>
  </w:footnote>
  <w:footnote w:type="continuationSeparator" w:id="0">
    <w:p w14:paraId="0933A342" w14:textId="77777777" w:rsidR="00254BA5" w:rsidRDefault="00254BA5" w:rsidP="00FF697B">
      <w:r>
        <w:continuationSeparator/>
      </w:r>
    </w:p>
  </w:footnote>
  <w:footnote w:type="continuationNotice" w:id="1">
    <w:p w14:paraId="42516D4E" w14:textId="77777777" w:rsidR="00254BA5" w:rsidRDefault="00254B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36"/>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9191A"/>
    <w:multiLevelType w:val="hybridMultilevel"/>
    <w:tmpl w:val="3820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D351D"/>
    <w:multiLevelType w:val="hybridMultilevel"/>
    <w:tmpl w:val="93B6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2F7"/>
    <w:multiLevelType w:val="hybridMultilevel"/>
    <w:tmpl w:val="0FFA49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82640A9"/>
    <w:multiLevelType w:val="hybridMultilevel"/>
    <w:tmpl w:val="80F2363E"/>
    <w:lvl w:ilvl="0" w:tplc="2F4E3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9360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F107D"/>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7B4126"/>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F4D9C"/>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E29D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079EE"/>
    <w:multiLevelType w:val="hybridMultilevel"/>
    <w:tmpl w:val="78272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E9D24C1"/>
    <w:multiLevelType w:val="hybridMultilevel"/>
    <w:tmpl w:val="66A42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12"/>
  </w:num>
  <w:num w:numId="4">
    <w:abstractNumId w:val="4"/>
  </w:num>
  <w:num w:numId="5">
    <w:abstractNumId w:val="11"/>
  </w:num>
  <w:num w:numId="6">
    <w:abstractNumId w:val="3"/>
  </w:num>
  <w:num w:numId="7">
    <w:abstractNumId w:val="10"/>
  </w:num>
  <w:num w:numId="8">
    <w:abstractNumId w:val="9"/>
  </w:num>
  <w:num w:numId="9">
    <w:abstractNumId w:val="6"/>
  </w:num>
  <w:num w:numId="10">
    <w:abstractNumId w:val="0"/>
  </w:num>
  <w:num w:numId="11">
    <w:abstractNumId w:val="13"/>
  </w:num>
  <w:num w:numId="12">
    <w:abstractNumId w:val="5"/>
  </w:num>
  <w:num w:numId="13">
    <w:abstractNumId w:val="8"/>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4350"/>
    <w:rsid w:val="000119F7"/>
    <w:rsid w:val="00015F2A"/>
    <w:rsid w:val="0002346E"/>
    <w:rsid w:val="00032C51"/>
    <w:rsid w:val="00033522"/>
    <w:rsid w:val="00034FCE"/>
    <w:rsid w:val="00041AFD"/>
    <w:rsid w:val="0004706C"/>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87D"/>
    <w:rsid w:val="00085F0B"/>
    <w:rsid w:val="00092540"/>
    <w:rsid w:val="00094BDE"/>
    <w:rsid w:val="00095D96"/>
    <w:rsid w:val="00097A4D"/>
    <w:rsid w:val="000A170F"/>
    <w:rsid w:val="000A5223"/>
    <w:rsid w:val="000A6728"/>
    <w:rsid w:val="000A6883"/>
    <w:rsid w:val="000A6DBA"/>
    <w:rsid w:val="000B3C8C"/>
    <w:rsid w:val="000B4FCC"/>
    <w:rsid w:val="000B6927"/>
    <w:rsid w:val="000B76D5"/>
    <w:rsid w:val="000C15BC"/>
    <w:rsid w:val="000C3675"/>
    <w:rsid w:val="000C3A4A"/>
    <w:rsid w:val="000C47C6"/>
    <w:rsid w:val="000C7803"/>
    <w:rsid w:val="000E0050"/>
    <w:rsid w:val="000E0DD8"/>
    <w:rsid w:val="000E19EC"/>
    <w:rsid w:val="000F1D6E"/>
    <w:rsid w:val="001006BE"/>
    <w:rsid w:val="00100888"/>
    <w:rsid w:val="00104BBE"/>
    <w:rsid w:val="0010584A"/>
    <w:rsid w:val="0011563D"/>
    <w:rsid w:val="00117941"/>
    <w:rsid w:val="00117A04"/>
    <w:rsid w:val="00122CC8"/>
    <w:rsid w:val="001233DE"/>
    <w:rsid w:val="001265E0"/>
    <w:rsid w:val="0013075D"/>
    <w:rsid w:val="001348B6"/>
    <w:rsid w:val="0013737A"/>
    <w:rsid w:val="00141D72"/>
    <w:rsid w:val="00141F99"/>
    <w:rsid w:val="00144A9F"/>
    <w:rsid w:val="00145C49"/>
    <w:rsid w:val="001468BD"/>
    <w:rsid w:val="00146F43"/>
    <w:rsid w:val="001507BD"/>
    <w:rsid w:val="0016067D"/>
    <w:rsid w:val="00171D5D"/>
    <w:rsid w:val="00172DDC"/>
    <w:rsid w:val="0017359A"/>
    <w:rsid w:val="00174630"/>
    <w:rsid w:val="001803EE"/>
    <w:rsid w:val="0018143E"/>
    <w:rsid w:val="0018277F"/>
    <w:rsid w:val="00183139"/>
    <w:rsid w:val="001831FF"/>
    <w:rsid w:val="00183A30"/>
    <w:rsid w:val="00185A44"/>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487"/>
    <w:rsid w:val="001C3563"/>
    <w:rsid w:val="001C64CD"/>
    <w:rsid w:val="001C7254"/>
    <w:rsid w:val="001D0F43"/>
    <w:rsid w:val="001D265C"/>
    <w:rsid w:val="001D267A"/>
    <w:rsid w:val="001D2EF9"/>
    <w:rsid w:val="001D4A5C"/>
    <w:rsid w:val="001E3547"/>
    <w:rsid w:val="001E4E55"/>
    <w:rsid w:val="001F068E"/>
    <w:rsid w:val="001F0EA9"/>
    <w:rsid w:val="001F1FBB"/>
    <w:rsid w:val="001F2436"/>
    <w:rsid w:val="001F29E8"/>
    <w:rsid w:val="00211058"/>
    <w:rsid w:val="00212D24"/>
    <w:rsid w:val="00216AE2"/>
    <w:rsid w:val="00217039"/>
    <w:rsid w:val="00231D2A"/>
    <w:rsid w:val="0023407E"/>
    <w:rsid w:val="00243645"/>
    <w:rsid w:val="002447E7"/>
    <w:rsid w:val="00246DD0"/>
    <w:rsid w:val="002514F1"/>
    <w:rsid w:val="00254868"/>
    <w:rsid w:val="00254BA5"/>
    <w:rsid w:val="00262074"/>
    <w:rsid w:val="002646FA"/>
    <w:rsid w:val="00265BF4"/>
    <w:rsid w:val="002660B1"/>
    <w:rsid w:val="002714E9"/>
    <w:rsid w:val="00274F38"/>
    <w:rsid w:val="00280EEA"/>
    <w:rsid w:val="002835A3"/>
    <w:rsid w:val="00285528"/>
    <w:rsid w:val="002934B0"/>
    <w:rsid w:val="002953F3"/>
    <w:rsid w:val="002A0507"/>
    <w:rsid w:val="002A65F4"/>
    <w:rsid w:val="002A68B2"/>
    <w:rsid w:val="002A6CCF"/>
    <w:rsid w:val="002A7106"/>
    <w:rsid w:val="002B1E27"/>
    <w:rsid w:val="002B2567"/>
    <w:rsid w:val="002B42B8"/>
    <w:rsid w:val="002B4F2F"/>
    <w:rsid w:val="002B7D26"/>
    <w:rsid w:val="002C0479"/>
    <w:rsid w:val="002C0555"/>
    <w:rsid w:val="002C1151"/>
    <w:rsid w:val="002C2BC7"/>
    <w:rsid w:val="002C478C"/>
    <w:rsid w:val="002C537A"/>
    <w:rsid w:val="002D26A3"/>
    <w:rsid w:val="002D6856"/>
    <w:rsid w:val="002E0642"/>
    <w:rsid w:val="002E59C8"/>
    <w:rsid w:val="002E5D19"/>
    <w:rsid w:val="002E64DF"/>
    <w:rsid w:val="002F21B9"/>
    <w:rsid w:val="002F256A"/>
    <w:rsid w:val="002F505B"/>
    <w:rsid w:val="002F58A7"/>
    <w:rsid w:val="002F7CA7"/>
    <w:rsid w:val="00304E57"/>
    <w:rsid w:val="003104DC"/>
    <w:rsid w:val="00322024"/>
    <w:rsid w:val="0032502F"/>
    <w:rsid w:val="00325679"/>
    <w:rsid w:val="00325BA9"/>
    <w:rsid w:val="00326F22"/>
    <w:rsid w:val="003320A7"/>
    <w:rsid w:val="00337C92"/>
    <w:rsid w:val="003417FD"/>
    <w:rsid w:val="0034225D"/>
    <w:rsid w:val="00363972"/>
    <w:rsid w:val="003730B7"/>
    <w:rsid w:val="003733E1"/>
    <w:rsid w:val="00376063"/>
    <w:rsid w:val="00376DDC"/>
    <w:rsid w:val="00377DC5"/>
    <w:rsid w:val="00382E89"/>
    <w:rsid w:val="00385315"/>
    <w:rsid w:val="0038769A"/>
    <w:rsid w:val="00390253"/>
    <w:rsid w:val="003915FB"/>
    <w:rsid w:val="00391C56"/>
    <w:rsid w:val="00392B8E"/>
    <w:rsid w:val="00392E1D"/>
    <w:rsid w:val="003A2BC9"/>
    <w:rsid w:val="003A5B45"/>
    <w:rsid w:val="003B050A"/>
    <w:rsid w:val="003B253B"/>
    <w:rsid w:val="003B5014"/>
    <w:rsid w:val="003B51DE"/>
    <w:rsid w:val="003C128F"/>
    <w:rsid w:val="003C20FF"/>
    <w:rsid w:val="003C36FA"/>
    <w:rsid w:val="003C6A54"/>
    <w:rsid w:val="003E0E4E"/>
    <w:rsid w:val="003E11F9"/>
    <w:rsid w:val="003F2F88"/>
    <w:rsid w:val="003F7B34"/>
    <w:rsid w:val="004001F8"/>
    <w:rsid w:val="00400BE4"/>
    <w:rsid w:val="004070EF"/>
    <w:rsid w:val="00407F93"/>
    <w:rsid w:val="00412E08"/>
    <w:rsid w:val="004203DA"/>
    <w:rsid w:val="00420519"/>
    <w:rsid w:val="00421F7B"/>
    <w:rsid w:val="00423D8B"/>
    <w:rsid w:val="0043117A"/>
    <w:rsid w:val="00434554"/>
    <w:rsid w:val="00437D89"/>
    <w:rsid w:val="0044134E"/>
    <w:rsid w:val="00442734"/>
    <w:rsid w:val="004427DB"/>
    <w:rsid w:val="00443268"/>
    <w:rsid w:val="0044637F"/>
    <w:rsid w:val="00446641"/>
    <w:rsid w:val="0045375E"/>
    <w:rsid w:val="00454E40"/>
    <w:rsid w:val="00456306"/>
    <w:rsid w:val="004579A4"/>
    <w:rsid w:val="00457E6A"/>
    <w:rsid w:val="004611F7"/>
    <w:rsid w:val="00462967"/>
    <w:rsid w:val="00463DC1"/>
    <w:rsid w:val="00465FD0"/>
    <w:rsid w:val="00471F03"/>
    <w:rsid w:val="004731DE"/>
    <w:rsid w:val="004819CC"/>
    <w:rsid w:val="00482DC9"/>
    <w:rsid w:val="00486CC9"/>
    <w:rsid w:val="00487333"/>
    <w:rsid w:val="00487F19"/>
    <w:rsid w:val="00492C73"/>
    <w:rsid w:val="004A08F0"/>
    <w:rsid w:val="004A7FDB"/>
    <w:rsid w:val="004B4F43"/>
    <w:rsid w:val="004B5F26"/>
    <w:rsid w:val="004C3C9F"/>
    <w:rsid w:val="004C7A23"/>
    <w:rsid w:val="004D7848"/>
    <w:rsid w:val="004E0CD8"/>
    <w:rsid w:val="004E1F6C"/>
    <w:rsid w:val="004E6521"/>
    <w:rsid w:val="004E6BFA"/>
    <w:rsid w:val="004F034D"/>
    <w:rsid w:val="004F104E"/>
    <w:rsid w:val="004F5DCB"/>
    <w:rsid w:val="004F5DCD"/>
    <w:rsid w:val="004F6B70"/>
    <w:rsid w:val="004F6FD2"/>
    <w:rsid w:val="00500752"/>
    <w:rsid w:val="00504F5D"/>
    <w:rsid w:val="005115F2"/>
    <w:rsid w:val="005153CF"/>
    <w:rsid w:val="005235FB"/>
    <w:rsid w:val="005243E7"/>
    <w:rsid w:val="005312F9"/>
    <w:rsid w:val="00531CEE"/>
    <w:rsid w:val="00532FA8"/>
    <w:rsid w:val="00533213"/>
    <w:rsid w:val="00534542"/>
    <w:rsid w:val="00536004"/>
    <w:rsid w:val="00536ED0"/>
    <w:rsid w:val="0053736B"/>
    <w:rsid w:val="005412DB"/>
    <w:rsid w:val="005438B3"/>
    <w:rsid w:val="00545DA3"/>
    <w:rsid w:val="00546397"/>
    <w:rsid w:val="005502D2"/>
    <w:rsid w:val="005518CD"/>
    <w:rsid w:val="005522A4"/>
    <w:rsid w:val="005526B6"/>
    <w:rsid w:val="00552FAB"/>
    <w:rsid w:val="005537B6"/>
    <w:rsid w:val="005630B6"/>
    <w:rsid w:val="005667AA"/>
    <w:rsid w:val="00567CD8"/>
    <w:rsid w:val="005754A8"/>
    <w:rsid w:val="0057681F"/>
    <w:rsid w:val="00581EC3"/>
    <w:rsid w:val="00582948"/>
    <w:rsid w:val="00587498"/>
    <w:rsid w:val="005904C0"/>
    <w:rsid w:val="00590622"/>
    <w:rsid w:val="00592107"/>
    <w:rsid w:val="00593665"/>
    <w:rsid w:val="00593699"/>
    <w:rsid w:val="00596A96"/>
    <w:rsid w:val="005A267F"/>
    <w:rsid w:val="005A4493"/>
    <w:rsid w:val="005A592B"/>
    <w:rsid w:val="005B3EE4"/>
    <w:rsid w:val="005B581C"/>
    <w:rsid w:val="005B769D"/>
    <w:rsid w:val="005C02C7"/>
    <w:rsid w:val="005C70BC"/>
    <w:rsid w:val="005D2A79"/>
    <w:rsid w:val="005D5FFC"/>
    <w:rsid w:val="005D6089"/>
    <w:rsid w:val="005D7F8A"/>
    <w:rsid w:val="005E00E0"/>
    <w:rsid w:val="005E0D1B"/>
    <w:rsid w:val="005E0FAD"/>
    <w:rsid w:val="005E2530"/>
    <w:rsid w:val="005E538D"/>
    <w:rsid w:val="005F12F2"/>
    <w:rsid w:val="005F3A91"/>
    <w:rsid w:val="005F4ABE"/>
    <w:rsid w:val="005F5F7D"/>
    <w:rsid w:val="00603A2B"/>
    <w:rsid w:val="006049C2"/>
    <w:rsid w:val="00615300"/>
    <w:rsid w:val="00617BD2"/>
    <w:rsid w:val="00623BD2"/>
    <w:rsid w:val="00625F54"/>
    <w:rsid w:val="00631532"/>
    <w:rsid w:val="006368E9"/>
    <w:rsid w:val="00636CC5"/>
    <w:rsid w:val="00636D94"/>
    <w:rsid w:val="006422BC"/>
    <w:rsid w:val="00643BB9"/>
    <w:rsid w:val="0064540F"/>
    <w:rsid w:val="00645412"/>
    <w:rsid w:val="00645924"/>
    <w:rsid w:val="00645FEF"/>
    <w:rsid w:val="0064751D"/>
    <w:rsid w:val="00651E2D"/>
    <w:rsid w:val="00657000"/>
    <w:rsid w:val="006654EC"/>
    <w:rsid w:val="00667F55"/>
    <w:rsid w:val="00670B70"/>
    <w:rsid w:val="00680A3C"/>
    <w:rsid w:val="00680D7D"/>
    <w:rsid w:val="006820B0"/>
    <w:rsid w:val="00685DA0"/>
    <w:rsid w:val="00686C81"/>
    <w:rsid w:val="00690773"/>
    <w:rsid w:val="00694AC4"/>
    <w:rsid w:val="006961B7"/>
    <w:rsid w:val="0069658E"/>
    <w:rsid w:val="006A2B9F"/>
    <w:rsid w:val="006A36AA"/>
    <w:rsid w:val="006A4A76"/>
    <w:rsid w:val="006A724E"/>
    <w:rsid w:val="006B4781"/>
    <w:rsid w:val="006B4949"/>
    <w:rsid w:val="006B6339"/>
    <w:rsid w:val="006C36BC"/>
    <w:rsid w:val="006D0C5F"/>
    <w:rsid w:val="006D12B3"/>
    <w:rsid w:val="006D33A4"/>
    <w:rsid w:val="006D389E"/>
    <w:rsid w:val="006D5AC9"/>
    <w:rsid w:val="006E1600"/>
    <w:rsid w:val="006E19DD"/>
    <w:rsid w:val="006E2CDC"/>
    <w:rsid w:val="006E3610"/>
    <w:rsid w:val="006E38B1"/>
    <w:rsid w:val="006E4B1A"/>
    <w:rsid w:val="006F04B1"/>
    <w:rsid w:val="006F4786"/>
    <w:rsid w:val="006F4CCD"/>
    <w:rsid w:val="006F5379"/>
    <w:rsid w:val="00703BEF"/>
    <w:rsid w:val="00704C4D"/>
    <w:rsid w:val="007052DF"/>
    <w:rsid w:val="007055B0"/>
    <w:rsid w:val="00716442"/>
    <w:rsid w:val="00720D5C"/>
    <w:rsid w:val="00722BC8"/>
    <w:rsid w:val="0073065B"/>
    <w:rsid w:val="0073112C"/>
    <w:rsid w:val="00735D60"/>
    <w:rsid w:val="0074053A"/>
    <w:rsid w:val="00741944"/>
    <w:rsid w:val="00742373"/>
    <w:rsid w:val="007426F1"/>
    <w:rsid w:val="00745CBE"/>
    <w:rsid w:val="00750840"/>
    <w:rsid w:val="00753168"/>
    <w:rsid w:val="00753404"/>
    <w:rsid w:val="00756469"/>
    <w:rsid w:val="00760D4B"/>
    <w:rsid w:val="007613B5"/>
    <w:rsid w:val="00764684"/>
    <w:rsid w:val="00764973"/>
    <w:rsid w:val="0077081D"/>
    <w:rsid w:val="00771876"/>
    <w:rsid w:val="00773FB7"/>
    <w:rsid w:val="00776D8F"/>
    <w:rsid w:val="00776F3B"/>
    <w:rsid w:val="00782506"/>
    <w:rsid w:val="007831BE"/>
    <w:rsid w:val="00783246"/>
    <w:rsid w:val="00784154"/>
    <w:rsid w:val="00787545"/>
    <w:rsid w:val="0079622C"/>
    <w:rsid w:val="007A05E9"/>
    <w:rsid w:val="007A16D7"/>
    <w:rsid w:val="007A3EF1"/>
    <w:rsid w:val="007A5606"/>
    <w:rsid w:val="007A738C"/>
    <w:rsid w:val="007B419C"/>
    <w:rsid w:val="007B5B10"/>
    <w:rsid w:val="007B692D"/>
    <w:rsid w:val="007C49A8"/>
    <w:rsid w:val="007D5BF8"/>
    <w:rsid w:val="007E03FB"/>
    <w:rsid w:val="007E615D"/>
    <w:rsid w:val="007E7B4D"/>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4BA2"/>
    <w:rsid w:val="008172B2"/>
    <w:rsid w:val="008200FA"/>
    <w:rsid w:val="00820D69"/>
    <w:rsid w:val="0082293C"/>
    <w:rsid w:val="00823213"/>
    <w:rsid w:val="0082444A"/>
    <w:rsid w:val="00836DCB"/>
    <w:rsid w:val="00837832"/>
    <w:rsid w:val="00850079"/>
    <w:rsid w:val="008509E3"/>
    <w:rsid w:val="00855588"/>
    <w:rsid w:val="00860C9F"/>
    <w:rsid w:val="008629FB"/>
    <w:rsid w:val="00863BE9"/>
    <w:rsid w:val="00863FEF"/>
    <w:rsid w:val="00865127"/>
    <w:rsid w:val="00870DDD"/>
    <w:rsid w:val="00870DF6"/>
    <w:rsid w:val="008723F0"/>
    <w:rsid w:val="00872A6F"/>
    <w:rsid w:val="00872CE0"/>
    <w:rsid w:val="00873D23"/>
    <w:rsid w:val="008769EA"/>
    <w:rsid w:val="0088145B"/>
    <w:rsid w:val="0088481D"/>
    <w:rsid w:val="0089077E"/>
    <w:rsid w:val="00892E1A"/>
    <w:rsid w:val="008932A5"/>
    <w:rsid w:val="0089526A"/>
    <w:rsid w:val="008955B9"/>
    <w:rsid w:val="00896DF7"/>
    <w:rsid w:val="008A0E5B"/>
    <w:rsid w:val="008A43C7"/>
    <w:rsid w:val="008A464B"/>
    <w:rsid w:val="008A6402"/>
    <w:rsid w:val="008A769A"/>
    <w:rsid w:val="008B2CBB"/>
    <w:rsid w:val="008B4E4C"/>
    <w:rsid w:val="008C0144"/>
    <w:rsid w:val="008C29EC"/>
    <w:rsid w:val="008C3FD1"/>
    <w:rsid w:val="008C445B"/>
    <w:rsid w:val="008C67E5"/>
    <w:rsid w:val="008D04F3"/>
    <w:rsid w:val="008D14FE"/>
    <w:rsid w:val="008D470C"/>
    <w:rsid w:val="008E03AA"/>
    <w:rsid w:val="008E23DC"/>
    <w:rsid w:val="008E4ED0"/>
    <w:rsid w:val="008E7A2A"/>
    <w:rsid w:val="008F3B32"/>
    <w:rsid w:val="00903C8E"/>
    <w:rsid w:val="00910240"/>
    <w:rsid w:val="00912820"/>
    <w:rsid w:val="00914400"/>
    <w:rsid w:val="00914AF8"/>
    <w:rsid w:val="009157D4"/>
    <w:rsid w:val="0092099E"/>
    <w:rsid w:val="00920D91"/>
    <w:rsid w:val="009211DF"/>
    <w:rsid w:val="00923B58"/>
    <w:rsid w:val="00936945"/>
    <w:rsid w:val="00941D6F"/>
    <w:rsid w:val="009425E7"/>
    <w:rsid w:val="00942EE2"/>
    <w:rsid w:val="00943702"/>
    <w:rsid w:val="00947491"/>
    <w:rsid w:val="00952C58"/>
    <w:rsid w:val="00954E10"/>
    <w:rsid w:val="00955DFF"/>
    <w:rsid w:val="00972799"/>
    <w:rsid w:val="00973329"/>
    <w:rsid w:val="00973CC0"/>
    <w:rsid w:val="009752E1"/>
    <w:rsid w:val="009759C0"/>
    <w:rsid w:val="0097684F"/>
    <w:rsid w:val="00976B46"/>
    <w:rsid w:val="00981796"/>
    <w:rsid w:val="00981D93"/>
    <w:rsid w:val="00991227"/>
    <w:rsid w:val="0099484B"/>
    <w:rsid w:val="009A0B35"/>
    <w:rsid w:val="009A2101"/>
    <w:rsid w:val="009A2D41"/>
    <w:rsid w:val="009A668D"/>
    <w:rsid w:val="009A7755"/>
    <w:rsid w:val="009B3198"/>
    <w:rsid w:val="009B4F2B"/>
    <w:rsid w:val="009B71D3"/>
    <w:rsid w:val="009C09A7"/>
    <w:rsid w:val="009C1E1B"/>
    <w:rsid w:val="009C3486"/>
    <w:rsid w:val="009C69F8"/>
    <w:rsid w:val="009C7F65"/>
    <w:rsid w:val="009D1357"/>
    <w:rsid w:val="009D1E33"/>
    <w:rsid w:val="009D4081"/>
    <w:rsid w:val="009D7EE2"/>
    <w:rsid w:val="009E19DD"/>
    <w:rsid w:val="009E6DDA"/>
    <w:rsid w:val="009F1038"/>
    <w:rsid w:val="009F1447"/>
    <w:rsid w:val="00A00944"/>
    <w:rsid w:val="00A00B62"/>
    <w:rsid w:val="00A018CD"/>
    <w:rsid w:val="00A01A17"/>
    <w:rsid w:val="00A02F36"/>
    <w:rsid w:val="00A07D4F"/>
    <w:rsid w:val="00A10C01"/>
    <w:rsid w:val="00A10F51"/>
    <w:rsid w:val="00A12993"/>
    <w:rsid w:val="00A14906"/>
    <w:rsid w:val="00A14923"/>
    <w:rsid w:val="00A158A4"/>
    <w:rsid w:val="00A16812"/>
    <w:rsid w:val="00A16BDF"/>
    <w:rsid w:val="00A20CDC"/>
    <w:rsid w:val="00A222EB"/>
    <w:rsid w:val="00A228B2"/>
    <w:rsid w:val="00A2395F"/>
    <w:rsid w:val="00A24E40"/>
    <w:rsid w:val="00A26D43"/>
    <w:rsid w:val="00A36B41"/>
    <w:rsid w:val="00A40160"/>
    <w:rsid w:val="00A43C7D"/>
    <w:rsid w:val="00A4645C"/>
    <w:rsid w:val="00A46E45"/>
    <w:rsid w:val="00A5114A"/>
    <w:rsid w:val="00A55093"/>
    <w:rsid w:val="00A563CD"/>
    <w:rsid w:val="00A607D3"/>
    <w:rsid w:val="00A6690C"/>
    <w:rsid w:val="00A7329C"/>
    <w:rsid w:val="00A73C2D"/>
    <w:rsid w:val="00A75EFE"/>
    <w:rsid w:val="00A8161A"/>
    <w:rsid w:val="00A82EB5"/>
    <w:rsid w:val="00A8614B"/>
    <w:rsid w:val="00AA0B82"/>
    <w:rsid w:val="00AA5FEC"/>
    <w:rsid w:val="00AB28A1"/>
    <w:rsid w:val="00AB2BA1"/>
    <w:rsid w:val="00AB2DFF"/>
    <w:rsid w:val="00AB7590"/>
    <w:rsid w:val="00AC06C2"/>
    <w:rsid w:val="00AC384B"/>
    <w:rsid w:val="00AC669A"/>
    <w:rsid w:val="00AD39A4"/>
    <w:rsid w:val="00AD7171"/>
    <w:rsid w:val="00AE05E7"/>
    <w:rsid w:val="00AE1D94"/>
    <w:rsid w:val="00AE6962"/>
    <w:rsid w:val="00AE7072"/>
    <w:rsid w:val="00AF0D7B"/>
    <w:rsid w:val="00AF1FC8"/>
    <w:rsid w:val="00AF2442"/>
    <w:rsid w:val="00AF391D"/>
    <w:rsid w:val="00AF63F3"/>
    <w:rsid w:val="00B03698"/>
    <w:rsid w:val="00B10B09"/>
    <w:rsid w:val="00B12264"/>
    <w:rsid w:val="00B12E52"/>
    <w:rsid w:val="00B14168"/>
    <w:rsid w:val="00B16646"/>
    <w:rsid w:val="00B16D3E"/>
    <w:rsid w:val="00B17166"/>
    <w:rsid w:val="00B30085"/>
    <w:rsid w:val="00B30197"/>
    <w:rsid w:val="00B31BC1"/>
    <w:rsid w:val="00B446EE"/>
    <w:rsid w:val="00B447BA"/>
    <w:rsid w:val="00B4614C"/>
    <w:rsid w:val="00B46AF5"/>
    <w:rsid w:val="00B510E2"/>
    <w:rsid w:val="00B5216F"/>
    <w:rsid w:val="00B5588A"/>
    <w:rsid w:val="00B60399"/>
    <w:rsid w:val="00B67E47"/>
    <w:rsid w:val="00B800FF"/>
    <w:rsid w:val="00B80AB7"/>
    <w:rsid w:val="00B8299F"/>
    <w:rsid w:val="00B8388D"/>
    <w:rsid w:val="00B94F41"/>
    <w:rsid w:val="00B9501F"/>
    <w:rsid w:val="00B95C2C"/>
    <w:rsid w:val="00B96189"/>
    <w:rsid w:val="00BA1F7B"/>
    <w:rsid w:val="00BA2127"/>
    <w:rsid w:val="00BA308D"/>
    <w:rsid w:val="00BA4B72"/>
    <w:rsid w:val="00BA4D61"/>
    <w:rsid w:val="00BA4E8B"/>
    <w:rsid w:val="00BA510D"/>
    <w:rsid w:val="00BA67EE"/>
    <w:rsid w:val="00BA6D1A"/>
    <w:rsid w:val="00BA70B5"/>
    <w:rsid w:val="00BA7332"/>
    <w:rsid w:val="00BB14C9"/>
    <w:rsid w:val="00BB6DC1"/>
    <w:rsid w:val="00BC18F9"/>
    <w:rsid w:val="00BC245F"/>
    <w:rsid w:val="00BC2BF9"/>
    <w:rsid w:val="00BC407D"/>
    <w:rsid w:val="00BC621C"/>
    <w:rsid w:val="00BC63FB"/>
    <w:rsid w:val="00BD0330"/>
    <w:rsid w:val="00BD1BF0"/>
    <w:rsid w:val="00BD5EA5"/>
    <w:rsid w:val="00BE3602"/>
    <w:rsid w:val="00BE5EAD"/>
    <w:rsid w:val="00BF2E81"/>
    <w:rsid w:val="00BF3184"/>
    <w:rsid w:val="00C00899"/>
    <w:rsid w:val="00C012D2"/>
    <w:rsid w:val="00C05B75"/>
    <w:rsid w:val="00C064B7"/>
    <w:rsid w:val="00C1437F"/>
    <w:rsid w:val="00C14551"/>
    <w:rsid w:val="00C1707F"/>
    <w:rsid w:val="00C17766"/>
    <w:rsid w:val="00C22296"/>
    <w:rsid w:val="00C305AC"/>
    <w:rsid w:val="00C34775"/>
    <w:rsid w:val="00C41585"/>
    <w:rsid w:val="00C442D4"/>
    <w:rsid w:val="00C45363"/>
    <w:rsid w:val="00C4689B"/>
    <w:rsid w:val="00C479C6"/>
    <w:rsid w:val="00C510D7"/>
    <w:rsid w:val="00C53DB5"/>
    <w:rsid w:val="00C545EA"/>
    <w:rsid w:val="00C552A9"/>
    <w:rsid w:val="00C55392"/>
    <w:rsid w:val="00C57997"/>
    <w:rsid w:val="00C606CD"/>
    <w:rsid w:val="00C7225E"/>
    <w:rsid w:val="00C73EC1"/>
    <w:rsid w:val="00C74B34"/>
    <w:rsid w:val="00C770A9"/>
    <w:rsid w:val="00C80D1A"/>
    <w:rsid w:val="00C81BEE"/>
    <w:rsid w:val="00C85DD9"/>
    <w:rsid w:val="00C863DD"/>
    <w:rsid w:val="00C90A2F"/>
    <w:rsid w:val="00C92309"/>
    <w:rsid w:val="00C931F7"/>
    <w:rsid w:val="00C960C1"/>
    <w:rsid w:val="00CA08AF"/>
    <w:rsid w:val="00CA36DC"/>
    <w:rsid w:val="00CA6667"/>
    <w:rsid w:val="00CA789B"/>
    <w:rsid w:val="00CB4059"/>
    <w:rsid w:val="00CB4D8B"/>
    <w:rsid w:val="00CC018D"/>
    <w:rsid w:val="00CC025E"/>
    <w:rsid w:val="00CC52A6"/>
    <w:rsid w:val="00CD109C"/>
    <w:rsid w:val="00CD15CB"/>
    <w:rsid w:val="00CD26B4"/>
    <w:rsid w:val="00CD4CAA"/>
    <w:rsid w:val="00CD6281"/>
    <w:rsid w:val="00CE06B5"/>
    <w:rsid w:val="00CE31CC"/>
    <w:rsid w:val="00CF5500"/>
    <w:rsid w:val="00D0074C"/>
    <w:rsid w:val="00D0389E"/>
    <w:rsid w:val="00D12244"/>
    <w:rsid w:val="00D21621"/>
    <w:rsid w:val="00D252C7"/>
    <w:rsid w:val="00D25BCE"/>
    <w:rsid w:val="00D3141D"/>
    <w:rsid w:val="00D33954"/>
    <w:rsid w:val="00D34BA0"/>
    <w:rsid w:val="00D36866"/>
    <w:rsid w:val="00D416FB"/>
    <w:rsid w:val="00D46554"/>
    <w:rsid w:val="00D55DD9"/>
    <w:rsid w:val="00D562B5"/>
    <w:rsid w:val="00D56300"/>
    <w:rsid w:val="00D56426"/>
    <w:rsid w:val="00D65945"/>
    <w:rsid w:val="00D75281"/>
    <w:rsid w:val="00D76D82"/>
    <w:rsid w:val="00D77595"/>
    <w:rsid w:val="00D8166D"/>
    <w:rsid w:val="00D91024"/>
    <w:rsid w:val="00D94A4D"/>
    <w:rsid w:val="00D94C75"/>
    <w:rsid w:val="00DA1970"/>
    <w:rsid w:val="00DA1AD8"/>
    <w:rsid w:val="00DB702C"/>
    <w:rsid w:val="00DB7432"/>
    <w:rsid w:val="00DB7D67"/>
    <w:rsid w:val="00DC15A2"/>
    <w:rsid w:val="00DC3C16"/>
    <w:rsid w:val="00DC4D8F"/>
    <w:rsid w:val="00DC50A0"/>
    <w:rsid w:val="00DC7754"/>
    <w:rsid w:val="00DD41D5"/>
    <w:rsid w:val="00DE135D"/>
    <w:rsid w:val="00DE297C"/>
    <w:rsid w:val="00DE3F16"/>
    <w:rsid w:val="00DE6164"/>
    <w:rsid w:val="00DE78E0"/>
    <w:rsid w:val="00DF047C"/>
    <w:rsid w:val="00DF0CB9"/>
    <w:rsid w:val="00DF1E83"/>
    <w:rsid w:val="00DF5AF4"/>
    <w:rsid w:val="00E0080D"/>
    <w:rsid w:val="00E039B7"/>
    <w:rsid w:val="00E04932"/>
    <w:rsid w:val="00E060D7"/>
    <w:rsid w:val="00E06543"/>
    <w:rsid w:val="00E077BC"/>
    <w:rsid w:val="00E07C6E"/>
    <w:rsid w:val="00E10258"/>
    <w:rsid w:val="00E16206"/>
    <w:rsid w:val="00E1787A"/>
    <w:rsid w:val="00E26DD6"/>
    <w:rsid w:val="00E3356A"/>
    <w:rsid w:val="00E4187D"/>
    <w:rsid w:val="00E4320A"/>
    <w:rsid w:val="00E441CB"/>
    <w:rsid w:val="00E656E6"/>
    <w:rsid w:val="00E6686C"/>
    <w:rsid w:val="00E7270C"/>
    <w:rsid w:val="00E74E07"/>
    <w:rsid w:val="00E77082"/>
    <w:rsid w:val="00E8018B"/>
    <w:rsid w:val="00E8264A"/>
    <w:rsid w:val="00E86897"/>
    <w:rsid w:val="00E86D36"/>
    <w:rsid w:val="00E916CA"/>
    <w:rsid w:val="00E929EF"/>
    <w:rsid w:val="00E959F6"/>
    <w:rsid w:val="00EA0F0B"/>
    <w:rsid w:val="00EA1425"/>
    <w:rsid w:val="00EA3FBC"/>
    <w:rsid w:val="00EB3C7C"/>
    <w:rsid w:val="00EB42CB"/>
    <w:rsid w:val="00EB447F"/>
    <w:rsid w:val="00EB4809"/>
    <w:rsid w:val="00EB57A4"/>
    <w:rsid w:val="00ED0A71"/>
    <w:rsid w:val="00ED7DD6"/>
    <w:rsid w:val="00EE0E62"/>
    <w:rsid w:val="00EE392A"/>
    <w:rsid w:val="00EF17EF"/>
    <w:rsid w:val="00EF2796"/>
    <w:rsid w:val="00EF2B14"/>
    <w:rsid w:val="00EF2E30"/>
    <w:rsid w:val="00EF3281"/>
    <w:rsid w:val="00EF4815"/>
    <w:rsid w:val="00F037E9"/>
    <w:rsid w:val="00F038C4"/>
    <w:rsid w:val="00F05AA5"/>
    <w:rsid w:val="00F110D1"/>
    <w:rsid w:val="00F156CB"/>
    <w:rsid w:val="00F20ED2"/>
    <w:rsid w:val="00F27B0C"/>
    <w:rsid w:val="00F27D1A"/>
    <w:rsid w:val="00F313A0"/>
    <w:rsid w:val="00F328A9"/>
    <w:rsid w:val="00F34BC1"/>
    <w:rsid w:val="00F35761"/>
    <w:rsid w:val="00F35784"/>
    <w:rsid w:val="00F36036"/>
    <w:rsid w:val="00F36446"/>
    <w:rsid w:val="00F401EC"/>
    <w:rsid w:val="00F427E1"/>
    <w:rsid w:val="00F507B8"/>
    <w:rsid w:val="00F52119"/>
    <w:rsid w:val="00F545D1"/>
    <w:rsid w:val="00F65FDA"/>
    <w:rsid w:val="00F664F5"/>
    <w:rsid w:val="00F66E12"/>
    <w:rsid w:val="00F73267"/>
    <w:rsid w:val="00F7392D"/>
    <w:rsid w:val="00F77C68"/>
    <w:rsid w:val="00F8072A"/>
    <w:rsid w:val="00F83445"/>
    <w:rsid w:val="00F83863"/>
    <w:rsid w:val="00F84522"/>
    <w:rsid w:val="00F84764"/>
    <w:rsid w:val="00F85A79"/>
    <w:rsid w:val="00F86463"/>
    <w:rsid w:val="00F92825"/>
    <w:rsid w:val="00F93B73"/>
    <w:rsid w:val="00F970A4"/>
    <w:rsid w:val="00FA2738"/>
    <w:rsid w:val="00FA2B25"/>
    <w:rsid w:val="00FA633D"/>
    <w:rsid w:val="00FB129A"/>
    <w:rsid w:val="00FB3C06"/>
    <w:rsid w:val="00FB4B57"/>
    <w:rsid w:val="00FB5873"/>
    <w:rsid w:val="00FC2FD7"/>
    <w:rsid w:val="00FC4460"/>
    <w:rsid w:val="00FD04F2"/>
    <w:rsid w:val="00FD0F57"/>
    <w:rsid w:val="00FD1E4F"/>
    <w:rsid w:val="00FD2DE8"/>
    <w:rsid w:val="00FD6DED"/>
    <w:rsid w:val="00FE0FAB"/>
    <w:rsid w:val="00FE3C74"/>
    <w:rsid w:val="00FE6789"/>
    <w:rsid w:val="00FF0CE5"/>
    <w:rsid w:val="00FF3419"/>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semiHidden/>
    <w:unhideWhenUsed/>
    <w:rsid w:val="003A5B45"/>
    <w:pPr>
      <w:spacing w:after="120"/>
    </w:pPr>
    <w:rPr>
      <w:sz w:val="16"/>
      <w:szCs w:val="16"/>
    </w:rPr>
  </w:style>
  <w:style w:type="character" w:customStyle="1" w:styleId="BodyText3Char">
    <w:name w:val="Body Text 3 Char"/>
    <w:basedOn w:val="DefaultParagraphFont"/>
    <w:link w:val="BodyText3"/>
    <w:uiPriority w:val="99"/>
    <w:semiHidden/>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32682998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B4E8-5E8A-43A4-B3C9-4665A8F3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2017-04-26T12:26:00Z</dcterms:created>
  <dcterms:modified xsi:type="dcterms:W3CDTF">2017-05-26T12:08:00Z</dcterms:modified>
</cp:coreProperties>
</file>