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16188" w14:textId="107BF5F3" w:rsidR="00A4502D" w:rsidRPr="00071FA2" w:rsidRDefault="00A4502D" w:rsidP="00A4502D">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EastAsia"/>
          <w:lang w:val="fr-CA"/>
        </w:rPr>
      </w:pPr>
      <w:bookmarkStart w:id="0" w:name="OLE_LINK8"/>
      <w:bookmarkStart w:id="1" w:name="OLE_LINK9"/>
      <w:r w:rsidRPr="00071FA2">
        <w:rPr>
          <w:rFonts w:asciiTheme="minorHAnsi" w:eastAsiaTheme="minorEastAsia" w:hAnsiTheme="minorHAnsi" w:cstheme="minorEastAsia"/>
          <w:lang w:val="fr-CA"/>
        </w:rPr>
        <w:t xml:space="preserve">CONVENTION </w:t>
      </w:r>
      <w:r w:rsidR="002B13A7" w:rsidRPr="00071FA2">
        <w:rPr>
          <w:rFonts w:asciiTheme="minorHAnsi" w:eastAsiaTheme="minorEastAsia" w:hAnsiTheme="minorHAnsi" w:cstheme="minorEastAsia"/>
          <w:lang w:val="fr-CA"/>
        </w:rPr>
        <w:t xml:space="preserve">DE RAMSAR </w:t>
      </w:r>
      <w:r w:rsidR="0093220F" w:rsidRPr="00071FA2">
        <w:rPr>
          <w:rFonts w:asciiTheme="minorHAnsi" w:eastAsiaTheme="minorEastAsia" w:hAnsiTheme="minorHAnsi" w:cstheme="minorEastAsia"/>
          <w:lang w:val="fr-CA"/>
        </w:rPr>
        <w:t>SUR LES ZONES HUMIDES</w:t>
      </w:r>
      <w:r w:rsidRPr="00071FA2">
        <w:rPr>
          <w:rFonts w:asciiTheme="minorHAnsi" w:eastAsiaTheme="minorEastAsia" w:hAnsiTheme="minorHAnsi" w:cstheme="minorEastAsia"/>
          <w:lang w:val="fr-CA"/>
        </w:rPr>
        <w:t xml:space="preserve"> </w:t>
      </w:r>
    </w:p>
    <w:p w14:paraId="77777FCF" w14:textId="14484965" w:rsidR="00A4502D" w:rsidRPr="00071FA2" w:rsidRDefault="00A4502D" w:rsidP="00A4502D">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EastAsia"/>
          <w:lang w:val="fr-CA"/>
        </w:rPr>
      </w:pPr>
      <w:r w:rsidRPr="00071FA2">
        <w:rPr>
          <w:rFonts w:asciiTheme="minorHAnsi" w:eastAsiaTheme="minorEastAsia" w:hAnsiTheme="minorHAnsi" w:cstheme="minorEastAsia"/>
          <w:lang w:val="fr-CA"/>
        </w:rPr>
        <w:t>54</w:t>
      </w:r>
      <w:r w:rsidR="0093220F" w:rsidRPr="00071FA2">
        <w:rPr>
          <w:rFonts w:asciiTheme="minorHAnsi" w:eastAsiaTheme="minorEastAsia" w:hAnsiTheme="minorHAnsi" w:cstheme="minorEastAsia"/>
          <w:vertAlign w:val="superscript"/>
          <w:lang w:val="fr-CA"/>
        </w:rPr>
        <w:t>e</w:t>
      </w:r>
      <w:r w:rsidRPr="00071FA2">
        <w:rPr>
          <w:rFonts w:asciiTheme="minorHAnsi" w:eastAsiaTheme="minorEastAsia" w:hAnsiTheme="minorHAnsi" w:cstheme="minorEastAsia"/>
          <w:lang w:val="fr-CA"/>
        </w:rPr>
        <w:t xml:space="preserve"> </w:t>
      </w:r>
      <w:r w:rsidR="0093220F" w:rsidRPr="00071FA2">
        <w:rPr>
          <w:rFonts w:asciiTheme="minorHAnsi" w:eastAsiaTheme="minorEastAsia" w:hAnsiTheme="minorHAnsi" w:cstheme="minorEastAsia"/>
          <w:lang w:val="fr-CA"/>
        </w:rPr>
        <w:t>Réunion du Comité permanent</w:t>
      </w:r>
    </w:p>
    <w:p w14:paraId="3E6F2D7F" w14:textId="504891BA" w:rsidR="00A4502D" w:rsidRPr="00071FA2" w:rsidRDefault="00A4502D" w:rsidP="00A4502D">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EastAsia"/>
          <w:lang w:val="fr-CA"/>
        </w:rPr>
      </w:pPr>
      <w:r w:rsidRPr="00071FA2">
        <w:rPr>
          <w:rFonts w:asciiTheme="minorHAnsi" w:eastAsiaTheme="minorEastAsia" w:hAnsiTheme="minorHAnsi" w:cstheme="minorEastAsia"/>
          <w:lang w:val="fr-CA"/>
        </w:rPr>
        <w:t xml:space="preserve">Gland, </w:t>
      </w:r>
      <w:r w:rsidR="0093220F" w:rsidRPr="00071FA2">
        <w:rPr>
          <w:rFonts w:asciiTheme="minorHAnsi" w:eastAsiaTheme="minorEastAsia" w:hAnsiTheme="minorHAnsi" w:cstheme="minorEastAsia"/>
          <w:lang w:val="fr-CA"/>
        </w:rPr>
        <w:t>Suisse</w:t>
      </w:r>
      <w:r w:rsidRPr="00071FA2">
        <w:rPr>
          <w:rFonts w:asciiTheme="minorHAnsi" w:eastAsiaTheme="minorEastAsia" w:hAnsiTheme="minorHAnsi" w:cstheme="minorEastAsia"/>
          <w:lang w:val="fr-CA"/>
        </w:rPr>
        <w:t xml:space="preserve">, </w:t>
      </w:r>
      <w:r w:rsidR="0018392C" w:rsidRPr="00071FA2">
        <w:rPr>
          <w:rFonts w:asciiTheme="minorHAnsi" w:eastAsiaTheme="minorEastAsia" w:hAnsiTheme="minorHAnsi" w:cstheme="minorEastAsia"/>
          <w:lang w:val="fr-CA"/>
        </w:rPr>
        <w:t>23</w:t>
      </w:r>
      <w:r w:rsidRPr="00071FA2">
        <w:rPr>
          <w:rFonts w:asciiTheme="minorHAnsi" w:eastAsiaTheme="minorEastAsia" w:hAnsiTheme="minorHAnsi" w:cstheme="minorEastAsia"/>
          <w:lang w:val="fr-CA"/>
        </w:rPr>
        <w:t xml:space="preserve"> </w:t>
      </w:r>
      <w:r w:rsidR="0093220F" w:rsidRPr="00071FA2">
        <w:rPr>
          <w:rFonts w:asciiTheme="minorHAnsi" w:eastAsiaTheme="minorEastAsia" w:hAnsiTheme="minorHAnsi" w:cstheme="minorEastAsia"/>
          <w:lang w:val="fr-CA"/>
        </w:rPr>
        <w:t>au</w:t>
      </w:r>
      <w:r w:rsidR="0018392C" w:rsidRPr="00071FA2">
        <w:rPr>
          <w:rFonts w:asciiTheme="minorHAnsi" w:eastAsiaTheme="minorEastAsia" w:hAnsiTheme="minorHAnsi" w:cstheme="minorEastAsia"/>
          <w:lang w:val="fr-CA"/>
        </w:rPr>
        <w:t xml:space="preserve"> 27 </w:t>
      </w:r>
      <w:r w:rsidR="0093220F" w:rsidRPr="00071FA2">
        <w:rPr>
          <w:rFonts w:asciiTheme="minorHAnsi" w:eastAsiaTheme="minorEastAsia" w:hAnsiTheme="minorHAnsi" w:cstheme="minorEastAsia"/>
          <w:lang w:val="fr-CA"/>
        </w:rPr>
        <w:t>avril</w:t>
      </w:r>
      <w:r w:rsidR="007B276B" w:rsidRPr="00071FA2">
        <w:rPr>
          <w:rFonts w:asciiTheme="minorHAnsi" w:eastAsiaTheme="minorEastAsia" w:hAnsiTheme="minorHAnsi" w:cstheme="minorEastAsia"/>
          <w:lang w:val="fr-CA"/>
        </w:rPr>
        <w:t xml:space="preserve"> 2018</w:t>
      </w:r>
    </w:p>
    <w:p w14:paraId="4A31405F" w14:textId="77777777" w:rsidR="00A4502D" w:rsidRPr="00071FA2" w:rsidRDefault="00A4502D" w:rsidP="00A450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b/>
          <w:sz w:val="28"/>
          <w:szCs w:val="28"/>
          <w:lang w:val="fr-CA"/>
        </w:rPr>
      </w:pPr>
    </w:p>
    <w:p w14:paraId="5E7F512E" w14:textId="6E35E688" w:rsidR="00A4502D" w:rsidRPr="00071FA2" w:rsidRDefault="001C480D" w:rsidP="00071FA2">
      <w:pPr>
        <w:ind w:right="-568"/>
        <w:jc w:val="right"/>
        <w:outlineLvl w:val="0"/>
        <w:rPr>
          <w:rFonts w:asciiTheme="minorHAnsi" w:eastAsia="Calibri,Garamond" w:hAnsiTheme="minorHAnsi" w:cs="Calibri,Garamond"/>
          <w:b/>
          <w:bCs/>
          <w:sz w:val="28"/>
          <w:szCs w:val="28"/>
          <w:lang w:val="fr-FR"/>
        </w:rPr>
      </w:pPr>
      <w:r w:rsidRPr="00071FA2">
        <w:rPr>
          <w:rFonts w:asciiTheme="minorHAnsi" w:eastAsia="Calibri,Garamond" w:hAnsiTheme="minorHAnsi" w:cs="Calibri,Garamond"/>
          <w:b/>
          <w:bCs/>
          <w:sz w:val="28"/>
          <w:szCs w:val="28"/>
          <w:lang w:val="fr-FR"/>
        </w:rPr>
        <w:t xml:space="preserve">Doc. </w:t>
      </w:r>
      <w:r w:rsidR="00F43976" w:rsidRPr="00071FA2">
        <w:rPr>
          <w:rFonts w:asciiTheme="minorHAnsi" w:eastAsia="Calibri,Garamond" w:hAnsiTheme="minorHAnsi" w:cs="Calibri,Garamond"/>
          <w:b/>
          <w:bCs/>
          <w:sz w:val="28"/>
          <w:szCs w:val="28"/>
          <w:lang w:val="fr-FR"/>
        </w:rPr>
        <w:t>SC54</w:t>
      </w:r>
      <w:r w:rsidR="00A4502D" w:rsidRPr="00071FA2">
        <w:rPr>
          <w:rFonts w:asciiTheme="minorHAnsi" w:eastAsia="Calibri,Garamond" w:hAnsiTheme="minorHAnsi" w:cs="Calibri,Garamond"/>
          <w:b/>
          <w:bCs/>
          <w:sz w:val="28"/>
          <w:szCs w:val="28"/>
          <w:lang w:val="fr-FR"/>
        </w:rPr>
        <w:t>-</w:t>
      </w:r>
      <w:r w:rsidR="00CC376D" w:rsidRPr="00071FA2">
        <w:rPr>
          <w:rFonts w:asciiTheme="minorHAnsi" w:eastAsia="Calibri,Garamond" w:hAnsiTheme="minorHAnsi" w:cs="Calibri,Garamond"/>
          <w:b/>
          <w:bCs/>
          <w:sz w:val="28"/>
          <w:szCs w:val="28"/>
          <w:lang w:val="fr-FR"/>
        </w:rPr>
        <w:t>12</w:t>
      </w:r>
    </w:p>
    <w:p w14:paraId="555A354A" w14:textId="77777777" w:rsidR="00A4502D" w:rsidRPr="00E42AF1" w:rsidRDefault="00A4502D" w:rsidP="00071F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cs="Calibri"/>
          <w:b/>
          <w:sz w:val="28"/>
          <w:szCs w:val="28"/>
          <w:lang w:val="de-CH"/>
        </w:rPr>
      </w:pPr>
    </w:p>
    <w:p w14:paraId="6B6CCFE4" w14:textId="5D370089" w:rsidR="007B276B" w:rsidRPr="0004016E" w:rsidRDefault="0004016E" w:rsidP="00071FA2">
      <w:pPr>
        <w:ind w:right="-93"/>
        <w:jc w:val="center"/>
        <w:outlineLvl w:val="0"/>
        <w:rPr>
          <w:rFonts w:ascii="Calibri,Arial" w:eastAsia="Calibri,Arial" w:hAnsi="Calibri,Arial" w:cs="Calibri,Arial"/>
          <w:b/>
          <w:bCs/>
          <w:sz w:val="28"/>
          <w:szCs w:val="28"/>
          <w:lang w:val="fr-FR"/>
        </w:rPr>
      </w:pPr>
      <w:r w:rsidRPr="0004016E">
        <w:rPr>
          <w:rFonts w:asciiTheme="minorHAnsi" w:eastAsia="Calibri,Garamond" w:hAnsiTheme="minorHAnsi" w:cs="Calibri,Garamond"/>
          <w:b/>
          <w:bCs/>
          <w:sz w:val="28"/>
          <w:szCs w:val="28"/>
          <w:lang w:val="fr-FR"/>
        </w:rPr>
        <w:t>Plan de travail du Secrétariat pour 2018 et présentation propos</w:t>
      </w:r>
      <w:r>
        <w:rPr>
          <w:rFonts w:asciiTheme="minorHAnsi" w:eastAsia="Calibri,Garamond" w:hAnsiTheme="minorHAnsi" w:cs="Calibri,Garamond"/>
          <w:b/>
          <w:bCs/>
          <w:sz w:val="28"/>
          <w:szCs w:val="28"/>
          <w:lang w:val="fr-FR"/>
        </w:rPr>
        <w:t>ée</w:t>
      </w:r>
      <w:r w:rsidRPr="0004016E">
        <w:rPr>
          <w:rFonts w:asciiTheme="minorHAnsi" w:eastAsia="Calibri,Garamond" w:hAnsiTheme="minorHAnsi" w:cs="Calibri,Garamond"/>
          <w:b/>
          <w:bCs/>
          <w:sz w:val="28"/>
          <w:szCs w:val="28"/>
          <w:lang w:val="fr-FR"/>
        </w:rPr>
        <w:t xml:space="preserve"> </w:t>
      </w:r>
      <w:r w:rsidR="00071FA2">
        <w:rPr>
          <w:rFonts w:asciiTheme="minorHAnsi" w:eastAsia="Calibri,Garamond" w:hAnsiTheme="minorHAnsi" w:cs="Calibri,Garamond"/>
          <w:b/>
          <w:bCs/>
          <w:sz w:val="28"/>
          <w:szCs w:val="28"/>
          <w:lang w:val="fr-FR"/>
        </w:rPr>
        <w:br/>
      </w:r>
      <w:r w:rsidRPr="0004016E">
        <w:rPr>
          <w:rFonts w:asciiTheme="minorHAnsi" w:eastAsia="Calibri,Garamond" w:hAnsiTheme="minorHAnsi" w:cs="Calibri,Garamond"/>
          <w:b/>
          <w:bCs/>
          <w:sz w:val="28"/>
          <w:szCs w:val="28"/>
          <w:lang w:val="fr-FR"/>
        </w:rPr>
        <w:t>pour 2019-202</w:t>
      </w:r>
      <w:r w:rsidR="00FD76D5">
        <w:rPr>
          <w:rFonts w:asciiTheme="minorHAnsi" w:eastAsia="Calibri,Garamond" w:hAnsiTheme="minorHAnsi" w:cs="Calibri,Garamond"/>
          <w:b/>
          <w:bCs/>
          <w:sz w:val="28"/>
          <w:szCs w:val="28"/>
          <w:lang w:val="fr-FR"/>
        </w:rPr>
        <w:t>1</w:t>
      </w:r>
      <w:bookmarkStart w:id="2" w:name="_GoBack"/>
      <w:bookmarkEnd w:id="2"/>
    </w:p>
    <w:p w14:paraId="2ABC9D5E" w14:textId="77777777" w:rsidR="00A4502D" w:rsidRPr="00071FA2" w:rsidRDefault="00A4502D" w:rsidP="00A450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Calibri" w:hAnsi="Calibri" w:cs="Calibri"/>
          <w:sz w:val="28"/>
          <w:szCs w:val="28"/>
          <w:lang w:val="fr-FR"/>
        </w:rPr>
      </w:pPr>
    </w:p>
    <w:p w14:paraId="20EDF7B8" w14:textId="4CE38B59" w:rsidR="00A4502D" w:rsidRDefault="00077EBB" w:rsidP="00071FA2">
      <w:pPr>
        <w:pBdr>
          <w:top w:val="single" w:sz="4" w:space="1" w:color="auto"/>
          <w:left w:val="single" w:sz="4" w:space="4" w:color="auto"/>
          <w:bottom w:val="single" w:sz="4" w:space="1" w:color="auto"/>
          <w:right w:val="single" w:sz="4" w:space="4" w:color="auto"/>
        </w:pBdr>
        <w:outlineLvl w:val="0"/>
        <w:rPr>
          <w:rFonts w:ascii="Calibri" w:eastAsia="Calibri" w:hAnsi="Calibri" w:cs="Calibri"/>
          <w:b/>
          <w:bCs/>
          <w:lang w:val="fr-FR"/>
        </w:rPr>
      </w:pPr>
      <w:r w:rsidRPr="00077EBB">
        <w:rPr>
          <w:rFonts w:ascii="Calibri" w:eastAsia="Calibri" w:hAnsi="Calibri" w:cs="Calibri"/>
          <w:b/>
          <w:bCs/>
          <w:lang w:val="fr-FR"/>
        </w:rPr>
        <w:t>Mesures requises</w:t>
      </w:r>
      <w:r w:rsidR="0093220F">
        <w:rPr>
          <w:rFonts w:ascii="Calibri" w:eastAsia="Calibri" w:hAnsi="Calibri" w:cs="Calibri"/>
          <w:b/>
          <w:bCs/>
          <w:lang w:val="fr-FR"/>
        </w:rPr>
        <w:t> </w:t>
      </w:r>
      <w:r w:rsidR="00A4502D" w:rsidRPr="00077EBB">
        <w:rPr>
          <w:rFonts w:ascii="Calibri" w:eastAsia="Calibri" w:hAnsi="Calibri" w:cs="Calibri"/>
          <w:b/>
          <w:bCs/>
          <w:lang w:val="fr-FR"/>
        </w:rPr>
        <w:t xml:space="preserve">: </w:t>
      </w:r>
    </w:p>
    <w:p w14:paraId="6E87FA25" w14:textId="77777777" w:rsidR="00071FA2" w:rsidRPr="00077EBB" w:rsidRDefault="00071FA2" w:rsidP="00071FA2">
      <w:pPr>
        <w:pBdr>
          <w:top w:val="single" w:sz="4" w:space="1" w:color="auto"/>
          <w:left w:val="single" w:sz="4" w:space="4" w:color="auto"/>
          <w:bottom w:val="single" w:sz="4" w:space="1" w:color="auto"/>
          <w:right w:val="single" w:sz="4" w:space="4" w:color="auto"/>
        </w:pBdr>
        <w:outlineLvl w:val="0"/>
        <w:rPr>
          <w:rFonts w:ascii="Calibri" w:eastAsia="Calibri" w:hAnsi="Calibri" w:cs="Calibri"/>
          <w:b/>
          <w:bCs/>
          <w:lang w:val="fr-FR"/>
        </w:rPr>
      </w:pPr>
    </w:p>
    <w:p w14:paraId="78AFE762" w14:textId="77777777" w:rsidR="00536F29" w:rsidRDefault="00077EBB" w:rsidP="00071FA2">
      <w:pPr>
        <w:pBdr>
          <w:top w:val="single" w:sz="4" w:space="1" w:color="auto"/>
          <w:left w:val="single" w:sz="4" w:space="4" w:color="auto"/>
          <w:bottom w:val="single" w:sz="4" w:space="1" w:color="auto"/>
          <w:right w:val="single" w:sz="4" w:space="4" w:color="auto"/>
        </w:pBdr>
        <w:rPr>
          <w:rFonts w:ascii="Calibri" w:eastAsia="Calibri" w:hAnsi="Calibri" w:cs="Calibri"/>
          <w:sz w:val="22"/>
          <w:szCs w:val="22"/>
          <w:lang w:val="fr-FR"/>
        </w:rPr>
      </w:pPr>
      <w:r w:rsidRPr="002B13A7">
        <w:rPr>
          <w:rFonts w:ascii="Calibri" w:eastAsia="Calibri" w:hAnsi="Calibri" w:cs="Calibri"/>
          <w:sz w:val="22"/>
          <w:szCs w:val="22"/>
          <w:lang w:val="fr-FR"/>
        </w:rPr>
        <w:t>Le Comité permanent est invité à</w:t>
      </w:r>
      <w:r w:rsidR="00536F29">
        <w:rPr>
          <w:rFonts w:ascii="Calibri" w:eastAsia="Calibri" w:hAnsi="Calibri" w:cs="Calibri"/>
          <w:sz w:val="22"/>
          <w:szCs w:val="22"/>
          <w:lang w:val="fr-FR"/>
        </w:rPr>
        <w:t> :</w:t>
      </w:r>
    </w:p>
    <w:p w14:paraId="7900D846" w14:textId="77777777" w:rsidR="00536F29" w:rsidRDefault="00536F29" w:rsidP="00071FA2">
      <w:pPr>
        <w:pBdr>
          <w:top w:val="single" w:sz="4" w:space="1" w:color="auto"/>
          <w:left w:val="single" w:sz="4" w:space="4" w:color="auto"/>
          <w:bottom w:val="single" w:sz="4" w:space="1" w:color="auto"/>
          <w:right w:val="single" w:sz="4" w:space="4" w:color="auto"/>
        </w:pBdr>
        <w:rPr>
          <w:rFonts w:ascii="Calibri" w:eastAsia="Calibri" w:hAnsi="Calibri" w:cs="Calibri"/>
          <w:sz w:val="22"/>
          <w:szCs w:val="22"/>
          <w:lang w:val="fr-FR"/>
        </w:rPr>
      </w:pPr>
    </w:p>
    <w:p w14:paraId="6828572D" w14:textId="311985DA" w:rsidR="00536F29" w:rsidRDefault="00536F29" w:rsidP="00071FA2">
      <w:pPr>
        <w:pBdr>
          <w:top w:val="single" w:sz="4" w:space="1" w:color="auto"/>
          <w:left w:val="single" w:sz="4" w:space="4" w:color="auto"/>
          <w:bottom w:val="single" w:sz="4" w:space="1" w:color="auto"/>
          <w:right w:val="single" w:sz="4" w:space="4" w:color="auto"/>
        </w:pBdr>
        <w:ind w:left="425" w:hanging="425"/>
        <w:rPr>
          <w:rFonts w:ascii="Calibri" w:eastAsia="Calibri" w:hAnsi="Calibri" w:cs="Calibri"/>
          <w:sz w:val="22"/>
          <w:szCs w:val="22"/>
          <w:lang w:val="fr-FR"/>
        </w:rPr>
      </w:pPr>
      <w:r>
        <w:rPr>
          <w:rFonts w:ascii="Calibri" w:eastAsia="Calibri" w:hAnsi="Calibri" w:cs="Calibri"/>
          <w:sz w:val="22"/>
          <w:szCs w:val="22"/>
          <w:lang w:val="fr-FR"/>
        </w:rPr>
        <w:t xml:space="preserve">a) </w:t>
      </w:r>
      <w:r>
        <w:rPr>
          <w:rFonts w:ascii="Calibri" w:eastAsia="Calibri" w:hAnsi="Calibri" w:cs="Calibri"/>
          <w:sz w:val="22"/>
          <w:szCs w:val="22"/>
          <w:lang w:val="fr-FR"/>
        </w:rPr>
        <w:tab/>
      </w:r>
      <w:r w:rsidR="00077EBB" w:rsidRPr="002B13A7">
        <w:rPr>
          <w:rFonts w:ascii="Calibri" w:eastAsia="Calibri" w:hAnsi="Calibri" w:cs="Calibri"/>
          <w:sz w:val="22"/>
          <w:szCs w:val="22"/>
          <w:lang w:val="fr-FR"/>
        </w:rPr>
        <w:t xml:space="preserve">prendre note </w:t>
      </w:r>
      <w:r>
        <w:rPr>
          <w:rFonts w:ascii="Calibri" w:eastAsia="Calibri" w:hAnsi="Calibri" w:cs="Calibri"/>
          <w:sz w:val="22"/>
          <w:szCs w:val="22"/>
          <w:lang w:val="fr-FR"/>
        </w:rPr>
        <w:t>du Plan annuel</w:t>
      </w:r>
      <w:r w:rsidR="00077EBB" w:rsidRPr="002B13A7">
        <w:rPr>
          <w:rFonts w:ascii="Calibri" w:eastAsia="Calibri" w:hAnsi="Calibri" w:cs="Calibri"/>
          <w:sz w:val="22"/>
          <w:szCs w:val="22"/>
          <w:lang w:val="fr-FR"/>
        </w:rPr>
        <w:t xml:space="preserve"> intégré du </w:t>
      </w:r>
      <w:r>
        <w:rPr>
          <w:rFonts w:ascii="Calibri" w:eastAsia="Calibri" w:hAnsi="Calibri" w:cs="Calibri"/>
          <w:sz w:val="22"/>
          <w:szCs w:val="22"/>
          <w:lang w:val="fr-FR"/>
        </w:rPr>
        <w:t>Secrétariat</w:t>
      </w:r>
      <w:r w:rsidR="00077EBB" w:rsidRPr="002B13A7">
        <w:rPr>
          <w:rFonts w:ascii="Calibri" w:eastAsia="Calibri" w:hAnsi="Calibri" w:cs="Calibri"/>
          <w:sz w:val="22"/>
          <w:szCs w:val="22"/>
          <w:lang w:val="fr-FR"/>
        </w:rPr>
        <w:t xml:space="preserve"> pour 2018 </w:t>
      </w:r>
      <w:r>
        <w:rPr>
          <w:rFonts w:ascii="Calibri" w:eastAsia="Calibri" w:hAnsi="Calibri" w:cs="Calibri"/>
          <w:sz w:val="22"/>
          <w:szCs w:val="22"/>
          <w:lang w:val="fr-FR"/>
        </w:rPr>
        <w:t xml:space="preserve">dans le cadre du </w:t>
      </w:r>
      <w:r w:rsidR="00077EBB" w:rsidRPr="002B13A7">
        <w:rPr>
          <w:rFonts w:ascii="Calibri" w:eastAsia="Calibri" w:hAnsi="Calibri" w:cs="Calibri"/>
          <w:sz w:val="22"/>
          <w:szCs w:val="22"/>
          <w:lang w:val="fr-FR"/>
        </w:rPr>
        <w:t xml:space="preserve">Plan </w:t>
      </w:r>
      <w:r w:rsidR="00BB443B" w:rsidRPr="002B13A7">
        <w:rPr>
          <w:rFonts w:ascii="Calibri" w:eastAsia="Calibri" w:hAnsi="Calibri" w:cs="Calibri"/>
          <w:sz w:val="22"/>
          <w:szCs w:val="22"/>
          <w:lang w:val="fr-FR"/>
        </w:rPr>
        <w:t>triennal</w:t>
      </w:r>
      <w:r w:rsidR="00077EBB" w:rsidRPr="002B13A7">
        <w:rPr>
          <w:rFonts w:ascii="Calibri" w:eastAsia="Calibri" w:hAnsi="Calibri" w:cs="Calibri"/>
          <w:sz w:val="22"/>
          <w:szCs w:val="22"/>
          <w:lang w:val="fr-FR"/>
        </w:rPr>
        <w:t xml:space="preserve"> </w:t>
      </w:r>
      <w:r>
        <w:rPr>
          <w:rFonts w:ascii="Calibri" w:eastAsia="Calibri" w:hAnsi="Calibri" w:cs="Calibri"/>
          <w:sz w:val="22"/>
          <w:szCs w:val="22"/>
          <w:lang w:val="fr-FR"/>
        </w:rPr>
        <w:t xml:space="preserve">pour </w:t>
      </w:r>
      <w:r w:rsidR="00077EBB" w:rsidRPr="002B13A7">
        <w:rPr>
          <w:rFonts w:ascii="Calibri" w:eastAsia="Calibri" w:hAnsi="Calibri" w:cs="Calibri"/>
          <w:sz w:val="22"/>
          <w:szCs w:val="22"/>
          <w:lang w:val="fr-FR"/>
        </w:rPr>
        <w:t xml:space="preserve">2016-2018 </w:t>
      </w:r>
      <w:r>
        <w:rPr>
          <w:rFonts w:ascii="Calibri" w:eastAsia="Calibri" w:hAnsi="Calibri" w:cs="Calibri"/>
          <w:sz w:val="22"/>
          <w:szCs w:val="22"/>
          <w:lang w:val="fr-FR"/>
        </w:rPr>
        <w:t xml:space="preserve">approuvé par la Décision </w:t>
      </w:r>
      <w:r w:rsidRPr="002B13A7">
        <w:rPr>
          <w:rFonts w:ascii="Calibri" w:eastAsia="Calibri" w:hAnsi="Calibri" w:cs="Calibri"/>
          <w:sz w:val="22"/>
          <w:szCs w:val="22"/>
          <w:lang w:val="fr-FR"/>
        </w:rPr>
        <w:t>SC53-07</w:t>
      </w:r>
      <w:r w:rsidR="00077EBB" w:rsidRPr="002B13A7">
        <w:rPr>
          <w:rFonts w:ascii="Calibri" w:eastAsia="Calibri" w:hAnsi="Calibri" w:cs="Calibri"/>
          <w:sz w:val="22"/>
          <w:szCs w:val="22"/>
          <w:lang w:val="fr-FR"/>
        </w:rPr>
        <w:t xml:space="preserve"> (</w:t>
      </w:r>
      <w:r w:rsidR="0082347A">
        <w:rPr>
          <w:rFonts w:ascii="Calibri" w:eastAsia="Calibri" w:hAnsi="Calibri" w:cs="Calibri"/>
          <w:sz w:val="22"/>
          <w:szCs w:val="22"/>
          <w:lang w:val="fr-FR"/>
        </w:rPr>
        <w:t>A</w:t>
      </w:r>
      <w:r w:rsidR="00077EBB" w:rsidRPr="002B13A7">
        <w:rPr>
          <w:rFonts w:ascii="Calibri" w:eastAsia="Calibri" w:hAnsi="Calibri" w:cs="Calibri"/>
          <w:sz w:val="22"/>
          <w:szCs w:val="22"/>
          <w:lang w:val="fr-FR"/>
        </w:rPr>
        <w:t>nnexe 1) et à l'approuver</w:t>
      </w:r>
      <w:r>
        <w:rPr>
          <w:rFonts w:ascii="Calibri" w:eastAsia="Calibri" w:hAnsi="Calibri" w:cs="Calibri"/>
          <w:sz w:val="22"/>
          <w:szCs w:val="22"/>
          <w:lang w:val="fr-FR"/>
        </w:rPr>
        <w:t>.</w:t>
      </w:r>
      <w:r w:rsidR="00077EBB" w:rsidRPr="002B13A7">
        <w:rPr>
          <w:rFonts w:ascii="Calibri" w:eastAsia="Calibri" w:hAnsi="Calibri" w:cs="Calibri"/>
          <w:sz w:val="22"/>
          <w:szCs w:val="22"/>
          <w:lang w:val="fr-FR"/>
        </w:rPr>
        <w:t xml:space="preserve"> </w:t>
      </w:r>
      <w:r w:rsidRPr="002B13A7">
        <w:rPr>
          <w:rFonts w:ascii="Calibri" w:eastAsia="Calibri" w:hAnsi="Calibri" w:cs="Calibri"/>
          <w:sz w:val="22"/>
          <w:szCs w:val="22"/>
          <w:lang w:val="fr-FR"/>
        </w:rPr>
        <w:t>Elle</w:t>
      </w:r>
      <w:r w:rsidR="00077EBB" w:rsidRPr="002B13A7">
        <w:rPr>
          <w:rFonts w:ascii="Calibri" w:eastAsia="Calibri" w:hAnsi="Calibri" w:cs="Calibri"/>
          <w:sz w:val="22"/>
          <w:szCs w:val="22"/>
          <w:lang w:val="fr-FR"/>
        </w:rPr>
        <w:t xml:space="preserve"> tient compte des commentaires reçus à la 53</w:t>
      </w:r>
      <w:r w:rsidR="00077EBB" w:rsidRPr="002B13A7">
        <w:rPr>
          <w:rFonts w:ascii="Calibri" w:eastAsia="Calibri" w:hAnsi="Calibri" w:cs="Calibri"/>
          <w:sz w:val="22"/>
          <w:szCs w:val="22"/>
          <w:vertAlign w:val="superscript"/>
          <w:lang w:val="fr-FR"/>
        </w:rPr>
        <w:t>e</w:t>
      </w:r>
      <w:r w:rsidR="00077EBB" w:rsidRPr="002B13A7">
        <w:rPr>
          <w:rFonts w:ascii="Calibri" w:eastAsia="Calibri" w:hAnsi="Calibri" w:cs="Calibri"/>
          <w:sz w:val="22"/>
          <w:szCs w:val="22"/>
          <w:lang w:val="fr-FR"/>
        </w:rPr>
        <w:t xml:space="preserve"> Réunion du Comité permanent et </w:t>
      </w:r>
      <w:r>
        <w:rPr>
          <w:rFonts w:ascii="Calibri" w:eastAsia="Calibri" w:hAnsi="Calibri" w:cs="Calibri"/>
          <w:sz w:val="22"/>
          <w:szCs w:val="22"/>
          <w:lang w:val="fr-FR"/>
        </w:rPr>
        <w:t>intègre le Plan d’action de CESP; et</w:t>
      </w:r>
    </w:p>
    <w:p w14:paraId="54501719" w14:textId="77777777" w:rsidR="00536F29" w:rsidRDefault="00536F29" w:rsidP="00071FA2">
      <w:pPr>
        <w:pBdr>
          <w:top w:val="single" w:sz="4" w:space="1" w:color="auto"/>
          <w:left w:val="single" w:sz="4" w:space="4" w:color="auto"/>
          <w:bottom w:val="single" w:sz="4" w:space="1" w:color="auto"/>
          <w:right w:val="single" w:sz="4" w:space="4" w:color="auto"/>
        </w:pBdr>
        <w:ind w:left="425" w:hanging="425"/>
        <w:rPr>
          <w:rFonts w:ascii="Calibri" w:eastAsia="Calibri" w:hAnsi="Calibri" w:cs="Calibri"/>
          <w:sz w:val="22"/>
          <w:szCs w:val="22"/>
          <w:lang w:val="fr-FR"/>
        </w:rPr>
      </w:pPr>
    </w:p>
    <w:p w14:paraId="4285045B" w14:textId="1E5F8678" w:rsidR="00536F29" w:rsidRPr="00071FA2" w:rsidRDefault="00536F29" w:rsidP="00071FA2">
      <w:pPr>
        <w:pBdr>
          <w:top w:val="single" w:sz="4" w:space="1" w:color="auto"/>
          <w:left w:val="single" w:sz="4" w:space="4" w:color="auto"/>
          <w:bottom w:val="single" w:sz="4" w:space="1" w:color="auto"/>
          <w:right w:val="single" w:sz="4" w:space="4" w:color="auto"/>
        </w:pBdr>
        <w:ind w:left="425" w:hanging="425"/>
        <w:rPr>
          <w:rFonts w:ascii="Calibri" w:eastAsia="Calibri" w:hAnsi="Calibri" w:cs="Calibri"/>
          <w:bCs/>
          <w:sz w:val="22"/>
          <w:szCs w:val="22"/>
          <w:lang w:val="fr-FR"/>
        </w:rPr>
      </w:pPr>
      <w:r>
        <w:rPr>
          <w:rFonts w:ascii="Calibri" w:eastAsia="Calibri" w:hAnsi="Calibri" w:cs="Calibri"/>
          <w:sz w:val="22"/>
          <w:szCs w:val="22"/>
          <w:lang w:val="fr-FR"/>
        </w:rPr>
        <w:t>b)</w:t>
      </w:r>
      <w:r>
        <w:rPr>
          <w:rFonts w:ascii="Calibri" w:eastAsia="Calibri" w:hAnsi="Calibri" w:cs="Calibri"/>
          <w:sz w:val="22"/>
          <w:szCs w:val="22"/>
          <w:lang w:val="fr-FR"/>
        </w:rPr>
        <w:tab/>
        <w:t xml:space="preserve">fournir des commentaires sur </w:t>
      </w:r>
      <w:r w:rsidR="00077EBB" w:rsidRPr="002B13A7">
        <w:rPr>
          <w:rFonts w:ascii="Calibri" w:eastAsia="Calibri" w:hAnsi="Calibri" w:cs="Calibri"/>
          <w:sz w:val="22"/>
          <w:szCs w:val="22"/>
          <w:lang w:val="fr-FR"/>
        </w:rPr>
        <w:t xml:space="preserve">la </w:t>
      </w:r>
      <w:r>
        <w:rPr>
          <w:rFonts w:ascii="Calibri" w:eastAsia="Calibri" w:hAnsi="Calibri" w:cs="Calibri"/>
          <w:sz w:val="22"/>
          <w:szCs w:val="22"/>
          <w:lang w:val="fr-FR"/>
        </w:rPr>
        <w:t>s</w:t>
      </w:r>
      <w:r w:rsidR="00077EBB" w:rsidRPr="002B13A7">
        <w:rPr>
          <w:rFonts w:ascii="Calibri" w:eastAsia="Calibri" w:hAnsi="Calibri" w:cs="Calibri"/>
          <w:sz w:val="22"/>
          <w:szCs w:val="22"/>
          <w:lang w:val="fr-FR"/>
        </w:rPr>
        <w:t xml:space="preserve">tructure et </w:t>
      </w:r>
      <w:r>
        <w:rPr>
          <w:rFonts w:ascii="Calibri" w:eastAsia="Calibri" w:hAnsi="Calibri" w:cs="Calibri"/>
          <w:sz w:val="22"/>
          <w:szCs w:val="22"/>
          <w:lang w:val="fr-FR"/>
        </w:rPr>
        <w:t>la présentation</w:t>
      </w:r>
      <w:r w:rsidR="00077EBB" w:rsidRPr="002B13A7">
        <w:rPr>
          <w:rFonts w:ascii="Calibri" w:eastAsia="Calibri" w:hAnsi="Calibri" w:cs="Calibri"/>
          <w:sz w:val="22"/>
          <w:szCs w:val="22"/>
          <w:lang w:val="fr-FR"/>
        </w:rPr>
        <w:t xml:space="preserve"> proposé</w:t>
      </w:r>
      <w:r>
        <w:rPr>
          <w:rFonts w:ascii="Calibri" w:eastAsia="Calibri" w:hAnsi="Calibri" w:cs="Calibri"/>
          <w:sz w:val="22"/>
          <w:szCs w:val="22"/>
          <w:lang w:val="fr-FR"/>
        </w:rPr>
        <w:t>e</w:t>
      </w:r>
      <w:r w:rsidR="00077EBB" w:rsidRPr="002B13A7">
        <w:rPr>
          <w:rFonts w:ascii="Calibri" w:eastAsia="Calibri" w:hAnsi="Calibri" w:cs="Calibri"/>
          <w:sz w:val="22"/>
          <w:szCs w:val="22"/>
          <w:lang w:val="fr-FR"/>
        </w:rPr>
        <w:t xml:space="preserve">s pour le Plan triennal intégré du Secrétariat </w:t>
      </w:r>
      <w:r w:rsidR="006F488D" w:rsidRPr="002B13A7">
        <w:rPr>
          <w:rFonts w:ascii="Calibri" w:eastAsia="Calibri" w:hAnsi="Calibri" w:cs="Calibri"/>
          <w:sz w:val="22"/>
          <w:szCs w:val="22"/>
          <w:lang w:val="fr-FR"/>
        </w:rPr>
        <w:t>pour 2019-</w:t>
      </w:r>
      <w:r w:rsidR="00077EBB" w:rsidRPr="002B13A7">
        <w:rPr>
          <w:rFonts w:ascii="Calibri" w:eastAsia="Calibri" w:hAnsi="Calibri" w:cs="Calibri"/>
          <w:sz w:val="22"/>
          <w:szCs w:val="22"/>
          <w:lang w:val="fr-FR"/>
        </w:rPr>
        <w:t>202</w:t>
      </w:r>
      <w:r w:rsidR="00FD76D5">
        <w:rPr>
          <w:rFonts w:ascii="Calibri" w:eastAsia="Calibri" w:hAnsi="Calibri" w:cs="Calibri"/>
          <w:sz w:val="22"/>
          <w:szCs w:val="22"/>
          <w:lang w:val="fr-FR"/>
        </w:rPr>
        <w:t>1</w:t>
      </w:r>
      <w:r w:rsidR="00077EBB" w:rsidRPr="002B13A7">
        <w:rPr>
          <w:rFonts w:ascii="Calibri" w:eastAsia="Calibri" w:hAnsi="Calibri" w:cs="Calibri"/>
          <w:sz w:val="22"/>
          <w:szCs w:val="22"/>
          <w:lang w:val="fr-FR"/>
        </w:rPr>
        <w:t xml:space="preserve"> </w:t>
      </w:r>
      <w:r w:rsidR="000913EF" w:rsidRPr="002B13A7">
        <w:rPr>
          <w:rFonts w:ascii="Calibri" w:eastAsia="Calibri" w:hAnsi="Calibri" w:cs="Calibri"/>
          <w:bCs/>
          <w:sz w:val="22"/>
          <w:szCs w:val="22"/>
          <w:lang w:val="fr-FR"/>
        </w:rPr>
        <w:t>(Annex</w:t>
      </w:r>
      <w:r w:rsidR="00077EBB" w:rsidRPr="002B13A7">
        <w:rPr>
          <w:rFonts w:ascii="Calibri" w:eastAsia="Calibri" w:hAnsi="Calibri" w:cs="Calibri"/>
          <w:bCs/>
          <w:sz w:val="22"/>
          <w:szCs w:val="22"/>
          <w:lang w:val="fr-FR"/>
        </w:rPr>
        <w:t>e</w:t>
      </w:r>
      <w:r w:rsidR="000913EF" w:rsidRPr="002B13A7">
        <w:rPr>
          <w:rFonts w:ascii="Calibri" w:eastAsia="Calibri" w:hAnsi="Calibri" w:cs="Calibri"/>
          <w:bCs/>
          <w:sz w:val="22"/>
          <w:szCs w:val="22"/>
          <w:lang w:val="fr-FR"/>
        </w:rPr>
        <w:t xml:space="preserve"> 2)</w:t>
      </w:r>
      <w:r w:rsidR="00BE646D" w:rsidRPr="002B13A7">
        <w:rPr>
          <w:rFonts w:ascii="Calibri" w:eastAsia="Calibri" w:hAnsi="Calibri" w:cs="Calibri"/>
          <w:bCs/>
          <w:sz w:val="22"/>
          <w:szCs w:val="22"/>
          <w:lang w:val="fr-FR"/>
        </w:rPr>
        <w:t xml:space="preserve">, </w:t>
      </w:r>
      <w:r w:rsidR="00077EBB" w:rsidRPr="002B13A7">
        <w:rPr>
          <w:rFonts w:ascii="Calibri" w:eastAsia="Calibri" w:hAnsi="Calibri" w:cs="Calibri"/>
          <w:bCs/>
          <w:sz w:val="22"/>
          <w:szCs w:val="22"/>
          <w:lang w:val="fr-FR"/>
        </w:rPr>
        <w:t xml:space="preserve">qui </w:t>
      </w:r>
      <w:r>
        <w:rPr>
          <w:rFonts w:ascii="Calibri" w:eastAsia="Calibri" w:hAnsi="Calibri" w:cs="Calibri"/>
          <w:bCs/>
          <w:sz w:val="22"/>
          <w:szCs w:val="22"/>
          <w:lang w:val="fr-FR"/>
        </w:rPr>
        <w:t>tire les leçons de l’élaboration et de l’application du présent Plan triennal</w:t>
      </w:r>
      <w:r w:rsidR="007B276B" w:rsidRPr="002B13A7">
        <w:rPr>
          <w:rFonts w:ascii="Calibri" w:eastAsia="Calibri" w:hAnsi="Calibri" w:cs="Calibri"/>
          <w:bCs/>
          <w:sz w:val="22"/>
          <w:szCs w:val="22"/>
          <w:lang w:val="fr-FR"/>
        </w:rPr>
        <w:t>.</w:t>
      </w:r>
    </w:p>
    <w:p w14:paraId="464F0887" w14:textId="77777777" w:rsidR="00A4502D" w:rsidRPr="00071FA2" w:rsidRDefault="00A4502D" w:rsidP="00A4502D">
      <w:pPr>
        <w:jc w:val="both"/>
        <w:rPr>
          <w:rFonts w:ascii="Calibri" w:hAnsi="Calibri" w:cs="Calibri"/>
          <w:b/>
          <w:sz w:val="20"/>
          <w:lang w:val="fr-FR"/>
        </w:rPr>
      </w:pPr>
    </w:p>
    <w:p w14:paraId="79117649" w14:textId="5E0A4052" w:rsidR="00D63304" w:rsidRPr="002B13A7" w:rsidRDefault="00071FA2" w:rsidP="00071FA2">
      <w:pPr>
        <w:widowControl w:val="0"/>
        <w:ind w:left="425" w:hanging="425"/>
        <w:contextualSpacing/>
        <w:rPr>
          <w:rFonts w:ascii="Calibri" w:eastAsia="Calibri" w:hAnsi="Calibri" w:cs="Calibri"/>
          <w:sz w:val="22"/>
          <w:szCs w:val="22"/>
          <w:lang w:val="fr-CA"/>
        </w:rPr>
      </w:pPr>
      <w:r>
        <w:rPr>
          <w:rFonts w:ascii="Calibri" w:eastAsia="Calibri" w:hAnsi="Calibri" w:cs="Calibri"/>
          <w:sz w:val="22"/>
          <w:szCs w:val="22"/>
          <w:lang w:val="fr-CA"/>
        </w:rPr>
        <w:t>1.</w:t>
      </w:r>
      <w:r>
        <w:rPr>
          <w:rFonts w:ascii="Calibri" w:eastAsia="Calibri" w:hAnsi="Calibri" w:cs="Calibri"/>
          <w:sz w:val="22"/>
          <w:szCs w:val="22"/>
          <w:lang w:val="fr-CA"/>
        </w:rPr>
        <w:tab/>
      </w:r>
      <w:r w:rsidR="00955DEB" w:rsidRPr="002B13A7">
        <w:rPr>
          <w:rFonts w:ascii="Calibri" w:eastAsia="Calibri" w:hAnsi="Calibri" w:cs="Calibri"/>
          <w:sz w:val="22"/>
          <w:szCs w:val="22"/>
          <w:lang w:val="fr-CA"/>
        </w:rPr>
        <w:t>Les Décisions</w:t>
      </w:r>
      <w:r w:rsidR="00D63304" w:rsidRPr="002B13A7">
        <w:rPr>
          <w:rFonts w:ascii="Calibri" w:eastAsia="Calibri,Arial Unicode MS" w:hAnsi="Calibri" w:cs="Calibri,Arial Unicode MS"/>
          <w:sz w:val="22"/>
          <w:szCs w:val="22"/>
          <w:lang w:val="fr-CA" w:eastAsia="zh-CN" w:bidi="hi-IN"/>
        </w:rPr>
        <w:t xml:space="preserve"> SC52-12 </w:t>
      </w:r>
      <w:r w:rsidR="00955DEB" w:rsidRPr="002B13A7">
        <w:rPr>
          <w:rFonts w:ascii="Calibri" w:eastAsia="Calibri,Arial Unicode MS" w:hAnsi="Calibri" w:cs="Calibri,Arial Unicode MS"/>
          <w:sz w:val="22"/>
          <w:szCs w:val="22"/>
          <w:lang w:val="fr-CA" w:eastAsia="zh-CN" w:bidi="hi-IN"/>
        </w:rPr>
        <w:t>et</w:t>
      </w:r>
      <w:r w:rsidR="00D63304" w:rsidRPr="002B13A7">
        <w:rPr>
          <w:rFonts w:ascii="Calibri" w:eastAsia="Calibri,Arial Unicode MS" w:hAnsi="Calibri" w:cs="Calibri,Arial Unicode MS"/>
          <w:sz w:val="22"/>
          <w:szCs w:val="22"/>
          <w:lang w:val="fr-CA" w:eastAsia="zh-CN" w:bidi="hi-IN"/>
        </w:rPr>
        <w:t xml:space="preserve"> SC52-13 </w:t>
      </w:r>
      <w:r w:rsidR="00955DEB" w:rsidRPr="002B13A7">
        <w:rPr>
          <w:rFonts w:ascii="Calibri" w:eastAsia="Calibri,Arial Unicode MS" w:hAnsi="Calibri" w:cs="Calibri,Arial Unicode MS"/>
          <w:sz w:val="22"/>
          <w:szCs w:val="22"/>
          <w:lang w:val="fr-CA" w:eastAsia="zh-CN" w:bidi="hi-IN"/>
        </w:rPr>
        <w:t>du Comité permanent donnaient instruction au Secrétariat d’examiner le Plan de travail annuel 2016, de réviser le Plan de travail triennal et de préparer le Plan de travail annuel 2017. L</w:t>
      </w:r>
      <w:r w:rsidR="00CD0024">
        <w:rPr>
          <w:rFonts w:ascii="Calibri" w:eastAsia="Calibri,Arial Unicode MS" w:hAnsi="Calibri" w:cs="Calibri,Arial Unicode MS"/>
          <w:sz w:val="22"/>
          <w:szCs w:val="22"/>
          <w:lang w:val="fr-CA" w:eastAsia="zh-CN" w:bidi="hi-IN"/>
        </w:rPr>
        <w:t xml:space="preserve">e Secrétariat </w:t>
      </w:r>
      <w:r w:rsidR="00955DEB" w:rsidRPr="002B13A7">
        <w:rPr>
          <w:rFonts w:ascii="Calibri" w:eastAsia="Calibri,Arial Unicode MS" w:hAnsi="Calibri" w:cs="Calibri,Arial Unicode MS"/>
          <w:sz w:val="22"/>
          <w:szCs w:val="22"/>
          <w:lang w:val="fr-CA" w:eastAsia="zh-CN" w:bidi="hi-IN"/>
        </w:rPr>
        <w:t xml:space="preserve">a </w:t>
      </w:r>
      <w:r w:rsidR="00CD0024">
        <w:rPr>
          <w:rFonts w:ascii="Calibri" w:eastAsia="Calibri,Arial Unicode MS" w:hAnsi="Calibri" w:cs="Calibri,Arial Unicode MS"/>
          <w:sz w:val="22"/>
          <w:szCs w:val="22"/>
          <w:lang w:val="fr-CA" w:eastAsia="zh-CN" w:bidi="hi-IN"/>
        </w:rPr>
        <w:t xml:space="preserve">proposé de fusionner </w:t>
      </w:r>
      <w:r w:rsidR="00955DEB" w:rsidRPr="002B13A7">
        <w:rPr>
          <w:rFonts w:ascii="Calibri" w:eastAsia="Calibri,Arial Unicode MS" w:hAnsi="Calibri" w:cs="Calibri,Arial Unicode MS"/>
          <w:sz w:val="22"/>
          <w:szCs w:val="22"/>
          <w:lang w:val="fr-CA" w:eastAsia="zh-CN" w:bidi="hi-IN"/>
        </w:rPr>
        <w:t xml:space="preserve">les deux plans en un seul cadre pour </w:t>
      </w:r>
      <w:r w:rsidR="00CD0024">
        <w:rPr>
          <w:rFonts w:ascii="Calibri" w:eastAsia="Calibri,Arial Unicode MS" w:hAnsi="Calibri" w:cs="Calibri,Arial Unicode MS"/>
          <w:sz w:val="22"/>
          <w:szCs w:val="22"/>
          <w:lang w:val="fr-CA" w:eastAsia="zh-CN" w:bidi="hi-IN"/>
        </w:rPr>
        <w:t xml:space="preserve">éviter la redondance, </w:t>
      </w:r>
      <w:r w:rsidR="00955DEB" w:rsidRPr="002B13A7">
        <w:rPr>
          <w:rFonts w:ascii="Calibri" w:eastAsia="Calibri,Arial Unicode MS" w:hAnsi="Calibri" w:cs="Calibri,Arial Unicode MS"/>
          <w:sz w:val="22"/>
          <w:szCs w:val="22"/>
          <w:lang w:val="fr-CA" w:eastAsia="zh-CN" w:bidi="hi-IN"/>
        </w:rPr>
        <w:t xml:space="preserve">améliorer l’accessibilité et </w:t>
      </w:r>
      <w:r w:rsidR="00CD0024">
        <w:rPr>
          <w:rFonts w:ascii="Calibri" w:eastAsia="Calibri,Arial Unicode MS" w:hAnsi="Calibri" w:cs="Calibri,Arial Unicode MS"/>
          <w:sz w:val="22"/>
          <w:szCs w:val="22"/>
          <w:lang w:val="fr-CA" w:eastAsia="zh-CN" w:bidi="hi-IN"/>
        </w:rPr>
        <w:t xml:space="preserve">mettre en évidence l’application de chaque activité pour l’ensemble de la période triennale. La structure globale du plan d’origine qui </w:t>
      </w:r>
      <w:r w:rsidR="0082347A">
        <w:rPr>
          <w:rFonts w:ascii="Calibri" w:eastAsia="Calibri,Arial Unicode MS" w:hAnsi="Calibri" w:cs="Calibri,Arial Unicode MS"/>
          <w:sz w:val="22"/>
          <w:szCs w:val="22"/>
          <w:lang w:val="fr-CA" w:eastAsia="zh-CN" w:bidi="hi-IN"/>
        </w:rPr>
        <w:t>fait écho à</w:t>
      </w:r>
      <w:r w:rsidR="00CD0024">
        <w:rPr>
          <w:rFonts w:ascii="Calibri" w:eastAsia="Calibri,Arial Unicode MS" w:hAnsi="Calibri" w:cs="Calibri,Arial Unicode MS"/>
          <w:sz w:val="22"/>
          <w:szCs w:val="22"/>
          <w:lang w:val="fr-CA" w:eastAsia="zh-CN" w:bidi="hi-IN"/>
        </w:rPr>
        <w:t xml:space="preserve"> celle du 4</w:t>
      </w:r>
      <w:r w:rsidR="00CD0024" w:rsidRPr="00CD0024">
        <w:rPr>
          <w:rFonts w:ascii="Calibri" w:eastAsia="Calibri,Arial Unicode MS" w:hAnsi="Calibri" w:cs="Calibri,Arial Unicode MS"/>
          <w:sz w:val="22"/>
          <w:szCs w:val="22"/>
          <w:vertAlign w:val="superscript"/>
          <w:lang w:val="fr-CA" w:eastAsia="zh-CN" w:bidi="hi-IN"/>
        </w:rPr>
        <w:t>e</w:t>
      </w:r>
      <w:r w:rsidR="00CD0024">
        <w:rPr>
          <w:rFonts w:ascii="Calibri" w:eastAsia="Calibri,Arial Unicode MS" w:hAnsi="Calibri" w:cs="Calibri,Arial Unicode MS"/>
          <w:sz w:val="22"/>
          <w:szCs w:val="22"/>
          <w:lang w:val="fr-CA" w:eastAsia="zh-CN" w:bidi="hi-IN"/>
        </w:rPr>
        <w:t xml:space="preserve"> Plan stratégique (PS4) est maintenue mais le Secrétariat a identifié les répétitions et s’est efforcé de simplifier le contenu pour mieux refléter son travail</w:t>
      </w:r>
      <w:r w:rsidR="00955DEB" w:rsidRPr="002B13A7">
        <w:rPr>
          <w:rFonts w:ascii="Calibri" w:eastAsia="Calibri,Arial Unicode MS" w:hAnsi="Calibri" w:cs="Calibri,Arial Unicode MS"/>
          <w:sz w:val="22"/>
          <w:szCs w:val="22"/>
          <w:lang w:val="fr-CA" w:eastAsia="zh-CN" w:bidi="hi-IN"/>
        </w:rPr>
        <w:t>.</w:t>
      </w:r>
      <w:r w:rsidR="00D63304" w:rsidRPr="002B13A7">
        <w:rPr>
          <w:rFonts w:ascii="Calibri" w:eastAsia="Calibri" w:hAnsi="Calibri" w:cs="Calibri"/>
          <w:sz w:val="22"/>
          <w:szCs w:val="22"/>
          <w:lang w:val="fr-CA"/>
        </w:rPr>
        <w:t xml:space="preserve"> </w:t>
      </w:r>
    </w:p>
    <w:p w14:paraId="2DF3CF3F" w14:textId="77777777" w:rsidR="00D63304" w:rsidRPr="002B13A7" w:rsidRDefault="00D63304" w:rsidP="00071FA2">
      <w:pPr>
        <w:widowControl w:val="0"/>
        <w:ind w:left="425" w:hanging="425"/>
        <w:contextualSpacing/>
        <w:rPr>
          <w:rFonts w:ascii="Calibri" w:eastAsia="Calibri" w:hAnsi="Calibri" w:cs="Calibri"/>
          <w:sz w:val="22"/>
          <w:szCs w:val="22"/>
          <w:lang w:val="fr-CA"/>
        </w:rPr>
      </w:pPr>
    </w:p>
    <w:p w14:paraId="7098A695" w14:textId="4A526CB2" w:rsidR="00AF16BC" w:rsidRPr="00AF16BC" w:rsidRDefault="00071FA2" w:rsidP="00071FA2">
      <w:pPr>
        <w:widowControl w:val="0"/>
        <w:ind w:left="425" w:hanging="425"/>
        <w:contextualSpacing/>
        <w:rPr>
          <w:rFonts w:ascii="Calibri" w:eastAsia="Calibri,Arial Unicode MS" w:hAnsi="Calibri" w:cs="Calibri,Arial Unicode MS"/>
          <w:sz w:val="22"/>
          <w:szCs w:val="22"/>
          <w:lang w:val="fr-CA" w:eastAsia="zh-CN" w:bidi="hi-IN"/>
        </w:rPr>
      </w:pPr>
      <w:r>
        <w:rPr>
          <w:rFonts w:ascii="Calibri" w:eastAsia="Calibri" w:hAnsi="Calibri" w:cs="Calibri"/>
          <w:sz w:val="22"/>
          <w:szCs w:val="22"/>
          <w:lang w:val="fr-CA"/>
        </w:rPr>
        <w:t>2.</w:t>
      </w:r>
      <w:r>
        <w:rPr>
          <w:rFonts w:ascii="Calibri" w:eastAsia="Calibri" w:hAnsi="Calibri" w:cs="Calibri"/>
          <w:sz w:val="22"/>
          <w:szCs w:val="22"/>
          <w:lang w:val="fr-CA"/>
        </w:rPr>
        <w:tab/>
      </w:r>
      <w:r w:rsidR="00AF16BC">
        <w:rPr>
          <w:rFonts w:ascii="Calibri" w:eastAsia="Calibri" w:hAnsi="Calibri" w:cs="Calibri"/>
          <w:sz w:val="22"/>
          <w:szCs w:val="22"/>
          <w:lang w:val="fr-CA"/>
        </w:rPr>
        <w:t>Dans l</w:t>
      </w:r>
      <w:r w:rsidR="00955DEB" w:rsidRPr="002B13A7">
        <w:rPr>
          <w:rFonts w:ascii="Calibri" w:eastAsia="Calibri" w:hAnsi="Calibri" w:cs="Calibri"/>
          <w:sz w:val="22"/>
          <w:szCs w:val="22"/>
          <w:lang w:val="fr-CA"/>
        </w:rPr>
        <w:t>a Décision</w:t>
      </w:r>
      <w:r w:rsidR="00A4502D" w:rsidRPr="002B13A7">
        <w:rPr>
          <w:rFonts w:ascii="Calibri" w:eastAsia="Calibri,Arial Unicode MS" w:hAnsi="Calibri" w:cs="Calibri,Arial Unicode MS"/>
          <w:sz w:val="22"/>
          <w:szCs w:val="22"/>
          <w:lang w:val="fr-CA" w:eastAsia="zh-CN" w:bidi="hi-IN"/>
        </w:rPr>
        <w:t xml:space="preserve"> </w:t>
      </w:r>
      <w:r w:rsidR="00D164C0" w:rsidRPr="002B13A7">
        <w:rPr>
          <w:rFonts w:ascii="Calibri" w:eastAsia="Calibri,Arial Unicode MS" w:hAnsi="Calibri" w:cs="Calibri,Arial Unicode MS"/>
          <w:sz w:val="22"/>
          <w:szCs w:val="22"/>
          <w:lang w:val="fr-CA" w:eastAsia="zh-CN" w:bidi="hi-IN"/>
        </w:rPr>
        <w:t>SC53-07</w:t>
      </w:r>
      <w:r w:rsidR="00AF16BC">
        <w:rPr>
          <w:rFonts w:ascii="Calibri" w:eastAsia="Calibri,Arial Unicode MS" w:hAnsi="Calibri" w:cs="Calibri,Arial Unicode MS"/>
          <w:sz w:val="22"/>
          <w:szCs w:val="22"/>
          <w:lang w:val="fr-CA" w:eastAsia="zh-CN" w:bidi="hi-IN"/>
        </w:rPr>
        <w:t>, le</w:t>
      </w:r>
      <w:r w:rsidR="00955DEB" w:rsidRPr="002B13A7">
        <w:rPr>
          <w:rFonts w:ascii="Calibri" w:eastAsia="Calibri,Arial Unicode MS" w:hAnsi="Calibri" w:cs="Calibri,Arial Unicode MS"/>
          <w:sz w:val="22"/>
          <w:szCs w:val="22"/>
          <w:lang w:val="fr-CA" w:eastAsia="zh-CN" w:bidi="hi-IN"/>
        </w:rPr>
        <w:t xml:space="preserve"> Comité permanent </w:t>
      </w:r>
      <w:r w:rsidR="00AF16BC">
        <w:rPr>
          <w:rFonts w:ascii="Calibri" w:eastAsia="Calibri,Arial Unicode MS" w:hAnsi="Calibri" w:cs="Calibri,Arial Unicode MS"/>
          <w:sz w:val="22"/>
          <w:szCs w:val="22"/>
          <w:lang w:val="fr-CA" w:eastAsia="zh-CN" w:bidi="hi-IN"/>
        </w:rPr>
        <w:t>approuvait</w:t>
      </w:r>
      <w:r w:rsidR="00955DEB" w:rsidRPr="002B13A7">
        <w:rPr>
          <w:rFonts w:ascii="Calibri" w:eastAsia="Calibri,Arial Unicode MS" w:hAnsi="Calibri" w:cs="Calibri,Arial Unicode MS"/>
          <w:sz w:val="22"/>
          <w:szCs w:val="22"/>
          <w:lang w:val="fr-CA" w:eastAsia="zh-CN" w:bidi="hi-IN"/>
        </w:rPr>
        <w:t xml:space="preserve"> la nature intégrée du </w:t>
      </w:r>
      <w:r w:rsidR="00AF16BC" w:rsidRPr="002B13A7">
        <w:rPr>
          <w:rFonts w:ascii="Calibri" w:eastAsia="Calibri,Arial Unicode MS" w:hAnsi="Calibri" w:cs="Calibri,Arial Unicode MS"/>
          <w:sz w:val="22"/>
          <w:szCs w:val="22"/>
          <w:lang w:val="fr-CA" w:eastAsia="zh-CN" w:bidi="hi-IN"/>
        </w:rPr>
        <w:t>Plan annuel pour 2017</w:t>
      </w:r>
      <w:r w:rsidR="00AF16BC">
        <w:rPr>
          <w:rFonts w:ascii="Calibri" w:eastAsia="Calibri,Arial Unicode MS" w:hAnsi="Calibri" w:cs="Calibri,Arial Unicode MS"/>
          <w:sz w:val="22"/>
          <w:szCs w:val="22"/>
          <w:lang w:val="fr-CA" w:eastAsia="zh-CN" w:bidi="hi-IN"/>
        </w:rPr>
        <w:t xml:space="preserve"> et du</w:t>
      </w:r>
      <w:r w:rsidR="00AF16BC" w:rsidRPr="002B13A7">
        <w:rPr>
          <w:rFonts w:ascii="Calibri" w:eastAsia="Calibri,Arial Unicode MS" w:hAnsi="Calibri" w:cs="Calibri,Arial Unicode MS"/>
          <w:sz w:val="22"/>
          <w:szCs w:val="22"/>
          <w:lang w:val="fr-CA" w:eastAsia="zh-CN" w:bidi="hi-IN"/>
        </w:rPr>
        <w:t xml:space="preserve"> </w:t>
      </w:r>
      <w:r w:rsidR="00955DEB" w:rsidRPr="002B13A7">
        <w:rPr>
          <w:rFonts w:ascii="Calibri" w:eastAsia="Calibri,Arial Unicode MS" w:hAnsi="Calibri" w:cs="Calibri,Arial Unicode MS"/>
          <w:sz w:val="22"/>
          <w:szCs w:val="22"/>
          <w:lang w:val="fr-CA" w:eastAsia="zh-CN" w:bidi="hi-IN"/>
        </w:rPr>
        <w:t>Plan triennal pour 2016</w:t>
      </w:r>
      <w:r w:rsidR="00955DEB" w:rsidRPr="002B13A7">
        <w:rPr>
          <w:rFonts w:ascii="Calibri" w:eastAsia="Calibri,Arial Unicode MS" w:hAnsi="Calibri" w:cs="Calibri,Arial Unicode MS"/>
          <w:sz w:val="22"/>
          <w:szCs w:val="22"/>
          <w:lang w:val="fr-CA" w:eastAsia="zh-CN" w:bidi="hi-IN"/>
        </w:rPr>
        <w:noBreakHyphen/>
        <w:t xml:space="preserve">2018 du Secrétariat </w:t>
      </w:r>
      <w:r w:rsidR="004622E3" w:rsidRPr="002B13A7">
        <w:rPr>
          <w:rFonts w:ascii="Calibri" w:eastAsia="Calibri,Arial Unicode MS" w:hAnsi="Calibri" w:cs="Calibri,Arial Unicode MS"/>
          <w:bCs/>
          <w:sz w:val="22"/>
          <w:szCs w:val="22"/>
          <w:lang w:val="fr-CA" w:eastAsia="zh-CN" w:bidi="hi-IN"/>
        </w:rPr>
        <w:t>(</w:t>
      </w:r>
      <w:r w:rsidR="001C480D">
        <w:rPr>
          <w:rFonts w:ascii="Calibri" w:eastAsia="Calibri,Arial Unicode MS" w:hAnsi="Calibri" w:cs="Calibri,Arial Unicode MS"/>
          <w:bCs/>
          <w:sz w:val="22"/>
          <w:szCs w:val="22"/>
          <w:lang w:val="fr-CA" w:eastAsia="zh-CN" w:bidi="hi-IN"/>
        </w:rPr>
        <w:t xml:space="preserve">Doc. </w:t>
      </w:r>
      <w:r w:rsidR="004622E3" w:rsidRPr="002B13A7">
        <w:rPr>
          <w:rFonts w:ascii="Calibri" w:eastAsia="Calibri,Arial Unicode MS" w:hAnsi="Calibri" w:cs="Calibri,Arial Unicode MS"/>
          <w:bCs/>
          <w:sz w:val="22"/>
          <w:szCs w:val="22"/>
          <w:lang w:val="fr-CA" w:eastAsia="zh-CN" w:bidi="hi-IN"/>
        </w:rPr>
        <w:t>SC53-9)</w:t>
      </w:r>
      <w:r w:rsidR="00AF16BC">
        <w:rPr>
          <w:rFonts w:ascii="Calibri" w:eastAsia="Calibri,Arial Unicode MS" w:hAnsi="Calibri" w:cs="Calibri,Arial Unicode MS"/>
          <w:bCs/>
          <w:sz w:val="22"/>
          <w:szCs w:val="22"/>
          <w:lang w:val="fr-CA" w:eastAsia="zh-CN" w:bidi="hi-IN"/>
        </w:rPr>
        <w:t>.</w:t>
      </w:r>
      <w:r w:rsidR="004622E3" w:rsidRPr="002B13A7">
        <w:rPr>
          <w:rFonts w:ascii="Calibri" w:eastAsia="Calibri,Arial Unicode MS" w:hAnsi="Calibri" w:cs="Calibri,Arial Unicode MS"/>
          <w:bCs/>
          <w:sz w:val="22"/>
          <w:szCs w:val="22"/>
          <w:lang w:val="fr-CA" w:eastAsia="zh-CN" w:bidi="hi-IN"/>
        </w:rPr>
        <w:t xml:space="preserve"> </w:t>
      </w:r>
      <w:r w:rsidR="00AF16BC">
        <w:rPr>
          <w:rFonts w:ascii="Calibri" w:eastAsia="Calibri,Arial Unicode MS" w:hAnsi="Calibri" w:cs="Calibri,Arial Unicode MS"/>
          <w:bCs/>
          <w:sz w:val="22"/>
          <w:szCs w:val="22"/>
          <w:lang w:val="fr-CA" w:eastAsia="zh-CN" w:bidi="hi-IN"/>
        </w:rPr>
        <w:t>Il recommandait</w:t>
      </w:r>
      <w:r w:rsidR="00955DEB" w:rsidRPr="002B13A7">
        <w:rPr>
          <w:rFonts w:ascii="Calibri" w:eastAsia="Calibri,Arial Unicode MS" w:hAnsi="Calibri" w:cs="Calibri,Arial Unicode MS"/>
          <w:bCs/>
          <w:sz w:val="22"/>
          <w:szCs w:val="22"/>
          <w:lang w:val="fr-CA" w:eastAsia="zh-CN" w:bidi="hi-IN"/>
        </w:rPr>
        <w:t xml:space="preserve"> que la fonction centrale du Secrétariat relative à l’administration et au</w:t>
      </w:r>
      <w:r w:rsidR="0082347A">
        <w:rPr>
          <w:rFonts w:ascii="Calibri" w:eastAsia="Calibri,Arial Unicode MS" w:hAnsi="Calibri" w:cs="Calibri,Arial Unicode MS"/>
          <w:bCs/>
          <w:sz w:val="22"/>
          <w:szCs w:val="22"/>
          <w:lang w:val="fr-CA" w:eastAsia="zh-CN" w:bidi="hi-IN"/>
        </w:rPr>
        <w:t>x</w:t>
      </w:r>
      <w:r w:rsidR="00955DEB" w:rsidRPr="002B13A7">
        <w:rPr>
          <w:rFonts w:ascii="Calibri" w:eastAsia="Calibri,Arial Unicode MS" w:hAnsi="Calibri" w:cs="Calibri,Arial Unicode MS"/>
          <w:bCs/>
          <w:sz w:val="22"/>
          <w:szCs w:val="22"/>
          <w:lang w:val="fr-CA" w:eastAsia="zh-CN" w:bidi="hi-IN"/>
        </w:rPr>
        <w:t xml:space="preserve"> service</w:t>
      </w:r>
      <w:r w:rsidR="0082347A">
        <w:rPr>
          <w:rFonts w:ascii="Calibri" w:eastAsia="Calibri,Arial Unicode MS" w:hAnsi="Calibri" w:cs="Calibri,Arial Unicode MS"/>
          <w:bCs/>
          <w:sz w:val="22"/>
          <w:szCs w:val="22"/>
          <w:lang w:val="fr-CA" w:eastAsia="zh-CN" w:bidi="hi-IN"/>
        </w:rPr>
        <w:t>s</w:t>
      </w:r>
      <w:r w:rsidR="00955DEB" w:rsidRPr="002B13A7">
        <w:rPr>
          <w:rFonts w:ascii="Calibri" w:eastAsia="Calibri,Arial Unicode MS" w:hAnsi="Calibri" w:cs="Calibri,Arial Unicode MS"/>
          <w:bCs/>
          <w:sz w:val="22"/>
          <w:szCs w:val="22"/>
          <w:lang w:val="fr-CA" w:eastAsia="zh-CN" w:bidi="hi-IN"/>
        </w:rPr>
        <w:t xml:space="preserve"> </w:t>
      </w:r>
      <w:r w:rsidR="0082347A">
        <w:rPr>
          <w:rFonts w:ascii="Calibri" w:eastAsia="Calibri,Arial Unicode MS" w:hAnsi="Calibri" w:cs="Calibri,Arial Unicode MS"/>
          <w:bCs/>
          <w:sz w:val="22"/>
          <w:szCs w:val="22"/>
          <w:lang w:val="fr-CA" w:eastAsia="zh-CN" w:bidi="hi-IN"/>
        </w:rPr>
        <w:t>aux</w:t>
      </w:r>
      <w:r w:rsidR="00955DEB" w:rsidRPr="002B13A7">
        <w:rPr>
          <w:rFonts w:ascii="Calibri" w:eastAsia="Calibri,Arial Unicode MS" w:hAnsi="Calibri" w:cs="Calibri,Arial Unicode MS"/>
          <w:bCs/>
          <w:sz w:val="22"/>
          <w:szCs w:val="22"/>
          <w:lang w:val="fr-CA" w:eastAsia="zh-CN" w:bidi="hi-IN"/>
        </w:rPr>
        <w:t xml:space="preserve"> organes directeur et subsidiaire de la Convention </w:t>
      </w:r>
      <w:r w:rsidR="00AF16BC">
        <w:rPr>
          <w:rFonts w:ascii="Calibri" w:eastAsia="Calibri,Arial Unicode MS" w:hAnsi="Calibri" w:cs="Calibri,Arial Unicode MS"/>
          <w:bCs/>
          <w:sz w:val="22"/>
          <w:szCs w:val="22"/>
          <w:lang w:val="fr-CA" w:eastAsia="zh-CN" w:bidi="hi-IN"/>
        </w:rPr>
        <w:t>soit</w:t>
      </w:r>
      <w:r w:rsidR="00955DEB" w:rsidRPr="002B13A7">
        <w:rPr>
          <w:rFonts w:ascii="Calibri" w:eastAsia="Calibri,Arial Unicode MS" w:hAnsi="Calibri" w:cs="Calibri,Arial Unicode MS"/>
          <w:bCs/>
          <w:sz w:val="22"/>
          <w:szCs w:val="22"/>
          <w:lang w:val="fr-CA" w:eastAsia="zh-CN" w:bidi="hi-IN"/>
        </w:rPr>
        <w:t xml:space="preserve"> maintenue séparé</w:t>
      </w:r>
      <w:r w:rsidR="00AF16BC">
        <w:rPr>
          <w:rFonts w:ascii="Calibri" w:eastAsia="Calibri,Arial Unicode MS" w:hAnsi="Calibri" w:cs="Calibri,Arial Unicode MS"/>
          <w:bCs/>
          <w:sz w:val="22"/>
          <w:szCs w:val="22"/>
          <w:lang w:val="fr-CA" w:eastAsia="zh-CN" w:bidi="hi-IN"/>
        </w:rPr>
        <w:t>e et</w:t>
      </w:r>
      <w:r w:rsidR="00955DEB" w:rsidRPr="002B13A7">
        <w:rPr>
          <w:rFonts w:ascii="Calibri" w:eastAsia="Calibri,Arial Unicode MS" w:hAnsi="Calibri" w:cs="Calibri,Arial Unicode MS"/>
          <w:bCs/>
          <w:sz w:val="22"/>
          <w:szCs w:val="22"/>
          <w:lang w:val="fr-CA" w:eastAsia="zh-CN" w:bidi="hi-IN"/>
        </w:rPr>
        <w:t xml:space="preserve"> décidait d’inclure une mention indiquant si les activités étaient couvertes par un financement administratif ou non administratif.</w:t>
      </w:r>
    </w:p>
    <w:p w14:paraId="291770E7" w14:textId="77777777" w:rsidR="00AF16BC" w:rsidRPr="00AF16BC" w:rsidRDefault="00AF16BC" w:rsidP="00071FA2">
      <w:pPr>
        <w:widowControl w:val="0"/>
        <w:ind w:left="425" w:hanging="425"/>
        <w:contextualSpacing/>
        <w:rPr>
          <w:rFonts w:ascii="Calibri" w:eastAsia="Calibri,Arial Unicode MS" w:hAnsi="Calibri" w:cs="Calibri,Arial Unicode MS"/>
          <w:sz w:val="22"/>
          <w:szCs w:val="22"/>
          <w:lang w:val="fr-CA" w:eastAsia="zh-CN" w:bidi="hi-IN"/>
        </w:rPr>
      </w:pPr>
    </w:p>
    <w:p w14:paraId="59FB8CBE" w14:textId="5720B983" w:rsidR="00D164C0" w:rsidRPr="00330889" w:rsidRDefault="00071FA2" w:rsidP="00071FA2">
      <w:pPr>
        <w:widowControl w:val="0"/>
        <w:ind w:left="425" w:hanging="425"/>
        <w:contextualSpacing/>
        <w:rPr>
          <w:rFonts w:ascii="Calibri" w:eastAsia="Calibri,Arial Unicode MS" w:hAnsi="Calibri" w:cs="Calibri,Arial Unicode MS"/>
          <w:sz w:val="22"/>
          <w:szCs w:val="22"/>
          <w:lang w:val="fr-CA" w:eastAsia="zh-CN" w:bidi="hi-IN"/>
        </w:rPr>
      </w:pPr>
      <w:r>
        <w:rPr>
          <w:rFonts w:ascii="Calibri" w:eastAsia="Calibri,Arial Unicode MS" w:hAnsi="Calibri" w:cs="Calibri,Arial Unicode MS"/>
          <w:bCs/>
          <w:sz w:val="22"/>
          <w:szCs w:val="22"/>
          <w:lang w:val="fr-CA" w:eastAsia="zh-CN" w:bidi="hi-IN"/>
        </w:rPr>
        <w:t>3.</w:t>
      </w:r>
      <w:r>
        <w:rPr>
          <w:rFonts w:ascii="Calibri" w:eastAsia="Calibri,Arial Unicode MS" w:hAnsi="Calibri" w:cs="Calibri,Arial Unicode MS"/>
          <w:bCs/>
          <w:sz w:val="22"/>
          <w:szCs w:val="22"/>
          <w:lang w:val="fr-CA" w:eastAsia="zh-CN" w:bidi="hi-IN"/>
        </w:rPr>
        <w:tab/>
      </w:r>
      <w:r w:rsidR="00AF16BC">
        <w:rPr>
          <w:rFonts w:ascii="Calibri" w:eastAsia="Calibri,Arial Unicode MS" w:hAnsi="Calibri" w:cs="Calibri,Arial Unicode MS"/>
          <w:bCs/>
          <w:sz w:val="22"/>
          <w:szCs w:val="22"/>
          <w:lang w:val="fr-CA" w:eastAsia="zh-CN" w:bidi="hi-IN"/>
        </w:rPr>
        <w:t>Le présent document contient le Plan annuel proposé pour 2018 qui fait partie intégrante du Plan triennal approuvé pour 2016-2018. Le Comité permanent, à sa 54</w:t>
      </w:r>
      <w:r w:rsidR="00AF16BC" w:rsidRPr="00AF16BC">
        <w:rPr>
          <w:rFonts w:ascii="Calibri" w:eastAsia="Calibri,Arial Unicode MS" w:hAnsi="Calibri" w:cs="Calibri,Arial Unicode MS"/>
          <w:bCs/>
          <w:sz w:val="22"/>
          <w:szCs w:val="22"/>
          <w:vertAlign w:val="superscript"/>
          <w:lang w:val="fr-CA" w:eastAsia="zh-CN" w:bidi="hi-IN"/>
        </w:rPr>
        <w:t>e</w:t>
      </w:r>
      <w:r w:rsidR="00AF16BC">
        <w:rPr>
          <w:rFonts w:ascii="Calibri" w:eastAsia="Calibri,Arial Unicode MS" w:hAnsi="Calibri" w:cs="Calibri,Arial Unicode MS"/>
          <w:bCs/>
          <w:sz w:val="22"/>
          <w:szCs w:val="22"/>
          <w:lang w:val="fr-CA" w:eastAsia="zh-CN" w:bidi="hi-IN"/>
        </w:rPr>
        <w:t xml:space="preserve"> Réunion, est invité à noter que les quatre premières colonnes du plan sont </w:t>
      </w:r>
      <w:r w:rsidR="00330889">
        <w:rPr>
          <w:rFonts w:ascii="Calibri" w:eastAsia="Calibri,Arial Unicode MS" w:hAnsi="Calibri" w:cs="Calibri,Arial Unicode MS"/>
          <w:bCs/>
          <w:sz w:val="22"/>
          <w:szCs w:val="22"/>
          <w:lang w:val="fr-CA" w:eastAsia="zh-CN" w:bidi="hi-IN"/>
        </w:rPr>
        <w:t>telles qu’elles ont été approuvées à la 53</w:t>
      </w:r>
      <w:r w:rsidR="00330889" w:rsidRPr="00330889">
        <w:rPr>
          <w:rFonts w:ascii="Calibri" w:eastAsia="Calibri,Arial Unicode MS" w:hAnsi="Calibri" w:cs="Calibri,Arial Unicode MS"/>
          <w:bCs/>
          <w:sz w:val="22"/>
          <w:szCs w:val="22"/>
          <w:vertAlign w:val="superscript"/>
          <w:lang w:val="fr-CA" w:eastAsia="zh-CN" w:bidi="hi-IN"/>
        </w:rPr>
        <w:t>e</w:t>
      </w:r>
      <w:r w:rsidR="00330889">
        <w:rPr>
          <w:rFonts w:ascii="Calibri" w:eastAsia="Calibri,Arial Unicode MS" w:hAnsi="Calibri" w:cs="Calibri,Arial Unicode MS"/>
          <w:bCs/>
          <w:sz w:val="22"/>
          <w:szCs w:val="22"/>
          <w:lang w:val="fr-CA" w:eastAsia="zh-CN" w:bidi="hi-IN"/>
        </w:rPr>
        <w:t xml:space="preserve"> Réunion du Comité permanent. Ce sont les colonnes intitulées :</w:t>
      </w:r>
      <w:r w:rsidR="00AF16BC">
        <w:rPr>
          <w:rFonts w:ascii="Calibri" w:eastAsia="Calibri,Arial Unicode MS" w:hAnsi="Calibri" w:cs="Calibri,Arial Unicode MS"/>
          <w:bCs/>
          <w:sz w:val="22"/>
          <w:szCs w:val="22"/>
          <w:lang w:val="fr-CA" w:eastAsia="zh-CN" w:bidi="hi-IN"/>
        </w:rPr>
        <w:t xml:space="preserve"> </w:t>
      </w:r>
      <w:r w:rsidR="00330889">
        <w:rPr>
          <w:rFonts w:ascii="Calibri" w:eastAsia="Calibri,Arial Unicode MS" w:hAnsi="Calibri" w:cs="Calibri,Arial Unicode MS"/>
          <w:bCs/>
          <w:sz w:val="22"/>
          <w:szCs w:val="22"/>
          <w:lang w:val="fr-CA" w:eastAsia="zh-CN" w:bidi="hi-IN"/>
        </w:rPr>
        <w:t>Objectif; Activité triennale; Activité 2017; Indicateur 2017. L’attention est donc attirée sur la colonne</w:t>
      </w:r>
      <w:r w:rsidR="00D164C0" w:rsidRPr="002B13A7">
        <w:rPr>
          <w:rFonts w:ascii="Calibri" w:eastAsia="Calibri,Arial Unicode MS" w:hAnsi="Calibri" w:cs="Calibri,Arial Unicode MS"/>
          <w:bCs/>
          <w:sz w:val="22"/>
          <w:szCs w:val="22"/>
          <w:lang w:val="fr-CA" w:eastAsia="zh-CN" w:bidi="hi-IN"/>
        </w:rPr>
        <w:t xml:space="preserve"> </w:t>
      </w:r>
      <w:r w:rsidR="00330889">
        <w:rPr>
          <w:rFonts w:ascii="Calibri" w:eastAsia="Calibri,Arial Unicode MS" w:hAnsi="Calibri" w:cs="Calibri,Arial Unicode MS"/>
          <w:bCs/>
          <w:sz w:val="22"/>
          <w:szCs w:val="22"/>
          <w:lang w:val="fr-CA" w:eastAsia="zh-CN" w:bidi="hi-IN"/>
        </w:rPr>
        <w:t>Activité 2018 et les colonnes suivantes.</w:t>
      </w:r>
    </w:p>
    <w:p w14:paraId="388E3B13" w14:textId="77777777" w:rsidR="00330889" w:rsidRPr="00330889" w:rsidRDefault="00330889" w:rsidP="00071FA2">
      <w:pPr>
        <w:widowControl w:val="0"/>
        <w:ind w:left="425" w:hanging="425"/>
        <w:contextualSpacing/>
        <w:rPr>
          <w:rFonts w:ascii="Calibri" w:eastAsia="Calibri,Arial Unicode MS" w:hAnsi="Calibri" w:cs="Calibri,Arial Unicode MS"/>
          <w:sz w:val="22"/>
          <w:szCs w:val="22"/>
          <w:lang w:val="fr-CA" w:eastAsia="zh-CN" w:bidi="hi-IN"/>
        </w:rPr>
      </w:pPr>
    </w:p>
    <w:p w14:paraId="11166696" w14:textId="1D79B00F" w:rsidR="009630BA" w:rsidRDefault="00071FA2" w:rsidP="00071FA2">
      <w:pPr>
        <w:widowControl w:val="0"/>
        <w:ind w:left="425" w:hanging="425"/>
        <w:contextualSpacing/>
        <w:rPr>
          <w:rFonts w:ascii="Calibri" w:eastAsia="Calibri,Arial Unicode MS" w:hAnsi="Calibri" w:cs="Calibri,Arial Unicode MS"/>
          <w:sz w:val="22"/>
          <w:szCs w:val="22"/>
          <w:lang w:val="fr-CA" w:eastAsia="zh-CN" w:bidi="hi-IN"/>
        </w:rPr>
      </w:pPr>
      <w:r>
        <w:rPr>
          <w:rFonts w:ascii="Calibri" w:eastAsia="Calibri,Arial Unicode MS" w:hAnsi="Calibri" w:cs="Calibri,Arial Unicode MS"/>
          <w:sz w:val="22"/>
          <w:szCs w:val="22"/>
          <w:lang w:val="fr-CA" w:eastAsia="zh-CN" w:bidi="hi-IN"/>
        </w:rPr>
        <w:t>4.</w:t>
      </w:r>
      <w:r>
        <w:rPr>
          <w:rFonts w:ascii="Calibri" w:eastAsia="Calibri,Arial Unicode MS" w:hAnsi="Calibri" w:cs="Calibri,Arial Unicode MS"/>
          <w:sz w:val="22"/>
          <w:szCs w:val="22"/>
          <w:lang w:val="fr-CA" w:eastAsia="zh-CN" w:bidi="hi-IN"/>
        </w:rPr>
        <w:tab/>
      </w:r>
      <w:r w:rsidR="00330889">
        <w:rPr>
          <w:rFonts w:ascii="Calibri" w:eastAsia="Calibri,Arial Unicode MS" w:hAnsi="Calibri" w:cs="Calibri,Arial Unicode MS"/>
          <w:sz w:val="22"/>
          <w:szCs w:val="22"/>
          <w:lang w:val="fr-CA" w:eastAsia="zh-CN" w:bidi="hi-IN"/>
        </w:rPr>
        <w:t>Le Comité permanent, à sa 53</w:t>
      </w:r>
      <w:r w:rsidR="00330889" w:rsidRPr="00330889">
        <w:rPr>
          <w:rFonts w:ascii="Calibri" w:eastAsia="Calibri,Arial Unicode MS" w:hAnsi="Calibri" w:cs="Calibri,Arial Unicode MS"/>
          <w:sz w:val="22"/>
          <w:szCs w:val="22"/>
          <w:vertAlign w:val="superscript"/>
          <w:lang w:val="fr-CA" w:eastAsia="zh-CN" w:bidi="hi-IN"/>
        </w:rPr>
        <w:t>e</w:t>
      </w:r>
      <w:r w:rsidR="00330889">
        <w:rPr>
          <w:rFonts w:ascii="Calibri" w:eastAsia="Calibri,Arial Unicode MS" w:hAnsi="Calibri" w:cs="Calibri,Arial Unicode MS"/>
          <w:sz w:val="22"/>
          <w:szCs w:val="22"/>
          <w:lang w:val="fr-CA" w:eastAsia="zh-CN" w:bidi="hi-IN"/>
        </w:rPr>
        <w:t xml:space="preserve"> Réunion, a également pris note du document SC53-03</w:t>
      </w:r>
      <w:r w:rsidR="00560BA8">
        <w:rPr>
          <w:rFonts w:ascii="Calibri" w:eastAsia="Calibri,Arial Unicode MS" w:hAnsi="Calibri" w:cs="Calibri,Arial Unicode MS"/>
          <w:sz w:val="22"/>
          <w:szCs w:val="22"/>
          <w:lang w:val="fr-CA" w:eastAsia="zh-CN" w:bidi="hi-IN"/>
        </w:rPr>
        <w:t xml:space="preserve">, </w:t>
      </w:r>
      <w:r w:rsidR="00560BA8" w:rsidRPr="00560BA8">
        <w:rPr>
          <w:rFonts w:ascii="Calibri" w:eastAsia="Calibri,Arial Unicode MS" w:hAnsi="Calibri" w:cs="Calibri,Arial Unicode MS"/>
          <w:i/>
          <w:sz w:val="22"/>
          <w:szCs w:val="22"/>
          <w:lang w:val="fr-CA" w:eastAsia="zh-CN" w:bidi="hi-IN"/>
        </w:rPr>
        <w:t>Progrès d’application du plan d’action de CESP 2016</w:t>
      </w:r>
      <w:r w:rsidR="0082347A">
        <w:rPr>
          <w:rFonts w:ascii="Calibri" w:eastAsia="Calibri,Arial Unicode MS" w:hAnsi="Calibri" w:cs="Calibri,Arial Unicode MS"/>
          <w:i/>
          <w:sz w:val="22"/>
          <w:szCs w:val="22"/>
          <w:lang w:val="fr-CA" w:eastAsia="zh-CN" w:bidi="hi-IN"/>
        </w:rPr>
        <w:t>-</w:t>
      </w:r>
      <w:r w:rsidR="00560BA8" w:rsidRPr="00560BA8">
        <w:rPr>
          <w:rFonts w:ascii="Calibri" w:eastAsia="Calibri,Arial Unicode MS" w:hAnsi="Calibri" w:cs="Calibri,Arial Unicode MS"/>
          <w:i/>
          <w:sz w:val="22"/>
          <w:szCs w:val="22"/>
          <w:lang w:val="fr-CA" w:eastAsia="zh-CN" w:bidi="hi-IN"/>
        </w:rPr>
        <w:t>2018</w:t>
      </w:r>
      <w:r w:rsidR="00560BA8" w:rsidRPr="00560BA8">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et les</w:t>
      </w:r>
      <w:r w:rsidR="00560BA8" w:rsidRPr="00560BA8">
        <w:rPr>
          <w:rFonts w:ascii="Calibri" w:eastAsia="Calibri,Arial Unicode MS" w:hAnsi="Calibri" w:cs="Calibri,Arial Unicode MS"/>
          <w:sz w:val="22"/>
          <w:szCs w:val="22"/>
          <w:lang w:val="fr-CA" w:eastAsia="zh-CN" w:bidi="hi-IN"/>
        </w:rPr>
        <w:t xml:space="preserve"> </w:t>
      </w:r>
      <w:r w:rsidR="009630BA" w:rsidRPr="00560BA8">
        <w:rPr>
          <w:rFonts w:ascii="Calibri" w:eastAsia="Calibri,Arial Unicode MS" w:hAnsi="Calibri" w:cs="Calibri,Arial Unicode MS"/>
          <w:sz w:val="22"/>
          <w:szCs w:val="22"/>
          <w:lang w:val="fr-CA" w:eastAsia="zh-CN" w:bidi="hi-IN"/>
        </w:rPr>
        <w:t>révisions</w:t>
      </w:r>
      <w:r w:rsidR="00560BA8" w:rsidRPr="00560BA8">
        <w:rPr>
          <w:rFonts w:ascii="Calibri" w:eastAsia="Calibri,Arial Unicode MS" w:hAnsi="Calibri" w:cs="Calibri,Arial Unicode MS"/>
          <w:sz w:val="22"/>
          <w:szCs w:val="22"/>
          <w:lang w:val="fr-CA" w:eastAsia="zh-CN" w:bidi="hi-IN"/>
        </w:rPr>
        <w:t xml:space="preserve"> </w:t>
      </w:r>
      <w:r w:rsidR="009630BA" w:rsidRPr="00560BA8">
        <w:rPr>
          <w:rFonts w:ascii="Calibri" w:eastAsia="Calibri,Arial Unicode MS" w:hAnsi="Calibri" w:cs="Calibri,Arial Unicode MS"/>
          <w:sz w:val="22"/>
          <w:szCs w:val="22"/>
          <w:lang w:val="fr-CA" w:eastAsia="zh-CN" w:bidi="hi-IN"/>
        </w:rPr>
        <w:t>proposé</w:t>
      </w:r>
      <w:r w:rsidR="009630BA">
        <w:rPr>
          <w:rFonts w:ascii="Calibri" w:eastAsia="Calibri,Arial Unicode MS" w:hAnsi="Calibri" w:cs="Calibri,Arial Unicode MS"/>
          <w:sz w:val="22"/>
          <w:szCs w:val="22"/>
          <w:lang w:val="fr-CA" w:eastAsia="zh-CN" w:bidi="hi-IN"/>
        </w:rPr>
        <w:t>es</w:t>
      </w:r>
      <w:r w:rsidR="00560BA8" w:rsidRPr="00560BA8">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par le</w:t>
      </w:r>
      <w:r w:rsidR="00560BA8" w:rsidRPr="00560BA8">
        <w:rPr>
          <w:rFonts w:ascii="Calibri" w:eastAsia="Calibri,Arial Unicode MS" w:hAnsi="Calibri" w:cs="Calibri,Arial Unicode MS"/>
          <w:sz w:val="22"/>
          <w:szCs w:val="22"/>
          <w:lang w:val="fr-CA" w:eastAsia="zh-CN" w:bidi="hi-IN"/>
        </w:rPr>
        <w:t xml:space="preserve"> </w:t>
      </w:r>
      <w:r w:rsidR="009630BA" w:rsidRPr="00560BA8">
        <w:rPr>
          <w:rFonts w:ascii="Calibri" w:eastAsia="Calibri,Arial Unicode MS" w:hAnsi="Calibri" w:cs="Calibri,Arial Unicode MS"/>
          <w:sz w:val="22"/>
          <w:szCs w:val="22"/>
          <w:lang w:val="fr-CA" w:eastAsia="zh-CN" w:bidi="hi-IN"/>
        </w:rPr>
        <w:t>Secrétariat</w:t>
      </w:r>
      <w:r w:rsidR="00560BA8" w:rsidRPr="00560BA8">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 xml:space="preserve">en vue d’adopter une approche « à l’échelle du </w:t>
      </w:r>
      <w:r w:rsidR="00560BA8" w:rsidRPr="00560BA8">
        <w:rPr>
          <w:rFonts w:ascii="Calibri" w:eastAsia="Calibri,Arial Unicode MS" w:hAnsi="Calibri" w:cs="Calibri,Arial Unicode MS"/>
          <w:sz w:val="22"/>
          <w:szCs w:val="22"/>
          <w:lang w:val="fr-CA" w:eastAsia="zh-CN" w:bidi="hi-IN"/>
        </w:rPr>
        <w:t>Secr</w:t>
      </w:r>
      <w:r w:rsidR="009630BA">
        <w:rPr>
          <w:rFonts w:ascii="Calibri" w:eastAsia="Calibri,Arial Unicode MS" w:hAnsi="Calibri" w:cs="Calibri,Arial Unicode MS"/>
          <w:sz w:val="22"/>
          <w:szCs w:val="22"/>
          <w:lang w:val="fr-CA" w:eastAsia="zh-CN" w:bidi="hi-IN"/>
        </w:rPr>
        <w:t>é</w:t>
      </w:r>
      <w:r w:rsidR="00560BA8" w:rsidRPr="00560BA8">
        <w:rPr>
          <w:rFonts w:ascii="Calibri" w:eastAsia="Calibri,Arial Unicode MS" w:hAnsi="Calibri" w:cs="Calibri,Arial Unicode MS"/>
          <w:sz w:val="22"/>
          <w:szCs w:val="22"/>
          <w:lang w:val="fr-CA" w:eastAsia="zh-CN" w:bidi="hi-IN"/>
        </w:rPr>
        <w:t>tariat</w:t>
      </w:r>
      <w:r w:rsidR="009630BA">
        <w:rPr>
          <w:rFonts w:ascii="Calibri" w:eastAsia="Calibri,Arial Unicode MS" w:hAnsi="Calibri" w:cs="Calibri,Arial Unicode MS"/>
          <w:sz w:val="22"/>
          <w:szCs w:val="22"/>
          <w:lang w:val="fr-CA" w:eastAsia="zh-CN" w:bidi="hi-IN"/>
        </w:rPr>
        <w:t> »</w:t>
      </w:r>
      <w:r w:rsidR="00560BA8" w:rsidRPr="00560BA8">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d’intégrer le Plan d’action de CESP dans le Plan de travail du</w:t>
      </w:r>
      <w:r w:rsidR="00560BA8" w:rsidRPr="00560BA8">
        <w:rPr>
          <w:rFonts w:ascii="Calibri" w:eastAsia="Calibri,Arial Unicode MS" w:hAnsi="Calibri" w:cs="Calibri,Arial Unicode MS"/>
          <w:sz w:val="22"/>
          <w:szCs w:val="22"/>
          <w:lang w:val="fr-CA" w:eastAsia="zh-CN" w:bidi="hi-IN"/>
        </w:rPr>
        <w:t xml:space="preserve"> </w:t>
      </w:r>
      <w:r w:rsidR="009630BA" w:rsidRPr="00560BA8">
        <w:rPr>
          <w:rFonts w:ascii="Calibri" w:eastAsia="Calibri,Arial Unicode MS" w:hAnsi="Calibri" w:cs="Calibri,Arial Unicode MS"/>
          <w:sz w:val="22"/>
          <w:szCs w:val="22"/>
          <w:lang w:val="fr-CA" w:eastAsia="zh-CN" w:bidi="hi-IN"/>
        </w:rPr>
        <w:t>Secrétariat</w:t>
      </w:r>
      <w:r w:rsidR="0082347A">
        <w:rPr>
          <w:rFonts w:ascii="Calibri" w:eastAsia="Calibri,Arial Unicode MS" w:hAnsi="Calibri" w:cs="Calibri,Arial Unicode MS"/>
          <w:sz w:val="22"/>
          <w:szCs w:val="22"/>
          <w:lang w:val="fr-CA" w:eastAsia="zh-CN" w:bidi="hi-IN"/>
        </w:rPr>
        <w:t>,</w:t>
      </w:r>
      <w:r w:rsidR="009630BA">
        <w:rPr>
          <w:rFonts w:ascii="Calibri" w:eastAsia="Calibri,Arial Unicode MS" w:hAnsi="Calibri" w:cs="Calibri,Arial Unicode MS"/>
          <w:sz w:val="22"/>
          <w:szCs w:val="22"/>
          <w:lang w:val="fr-CA" w:eastAsia="zh-CN" w:bidi="hi-IN"/>
        </w:rPr>
        <w:t xml:space="preserve"> de vérifier </w:t>
      </w:r>
      <w:r w:rsidR="009630BA" w:rsidRPr="009630BA">
        <w:rPr>
          <w:rFonts w:ascii="Calibri" w:eastAsia="Calibri,Arial Unicode MS" w:hAnsi="Calibri" w:cs="Calibri,Arial Unicode MS"/>
          <w:sz w:val="22"/>
          <w:szCs w:val="22"/>
          <w:lang w:val="fr-CA" w:eastAsia="zh-CN" w:bidi="hi-IN"/>
        </w:rPr>
        <w:t xml:space="preserve">que les activités </w:t>
      </w:r>
      <w:r w:rsidR="009630BA">
        <w:rPr>
          <w:rFonts w:ascii="Calibri" w:eastAsia="Calibri,Arial Unicode MS" w:hAnsi="Calibri" w:cs="Calibri,Arial Unicode MS"/>
          <w:sz w:val="22"/>
          <w:szCs w:val="22"/>
          <w:lang w:val="fr-CA" w:eastAsia="zh-CN" w:bidi="hi-IN"/>
        </w:rPr>
        <w:t xml:space="preserve">proposées </w:t>
      </w:r>
      <w:r w:rsidR="009630BA" w:rsidRPr="009630BA">
        <w:rPr>
          <w:rFonts w:ascii="Calibri" w:eastAsia="Calibri,Arial Unicode MS" w:hAnsi="Calibri" w:cs="Calibri,Arial Unicode MS"/>
          <w:sz w:val="22"/>
          <w:szCs w:val="22"/>
          <w:lang w:val="fr-CA" w:eastAsia="zh-CN" w:bidi="hi-IN"/>
        </w:rPr>
        <w:t>sont réalisables</w:t>
      </w:r>
      <w:r w:rsidR="00560BA8" w:rsidRPr="00560BA8">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et de procéder à des ajustements le cas échéant</w:t>
      </w:r>
      <w:r w:rsidR="00560BA8" w:rsidRPr="00560BA8">
        <w:rPr>
          <w:rFonts w:ascii="Calibri" w:eastAsia="Calibri,Arial Unicode MS" w:hAnsi="Calibri" w:cs="Calibri,Arial Unicode MS"/>
          <w:sz w:val="22"/>
          <w:szCs w:val="22"/>
          <w:lang w:val="fr-CA" w:eastAsia="zh-CN" w:bidi="hi-IN"/>
        </w:rPr>
        <w:t>.</w:t>
      </w:r>
    </w:p>
    <w:p w14:paraId="5B2EB572" w14:textId="236A5080" w:rsidR="00560BA8" w:rsidRPr="00560BA8" w:rsidRDefault="00560BA8" w:rsidP="00071FA2">
      <w:pPr>
        <w:widowControl w:val="0"/>
        <w:ind w:left="425" w:hanging="425"/>
        <w:contextualSpacing/>
        <w:rPr>
          <w:rFonts w:ascii="Calibri" w:eastAsia="Calibri,Arial Unicode MS" w:hAnsi="Calibri" w:cs="Calibri,Arial Unicode MS"/>
          <w:sz w:val="22"/>
          <w:szCs w:val="22"/>
          <w:lang w:val="fr-CA" w:eastAsia="zh-CN" w:bidi="hi-IN"/>
        </w:rPr>
      </w:pPr>
      <w:r w:rsidRPr="00560BA8">
        <w:rPr>
          <w:rFonts w:ascii="Calibri" w:eastAsia="Calibri,Arial Unicode MS" w:hAnsi="Calibri" w:cs="Calibri,Arial Unicode MS"/>
          <w:sz w:val="22"/>
          <w:szCs w:val="22"/>
          <w:lang w:val="fr-CA" w:eastAsia="zh-CN" w:bidi="hi-IN"/>
        </w:rPr>
        <w:lastRenderedPageBreak/>
        <w:t xml:space="preserve"> </w:t>
      </w:r>
    </w:p>
    <w:p w14:paraId="4B3C1966" w14:textId="6063DE47" w:rsidR="00330889" w:rsidRPr="009630BA" w:rsidRDefault="00071FA2" w:rsidP="00071FA2">
      <w:pPr>
        <w:widowControl w:val="0"/>
        <w:ind w:left="425" w:hanging="425"/>
        <w:contextualSpacing/>
        <w:rPr>
          <w:rFonts w:ascii="Calibri" w:eastAsia="Calibri,Arial Unicode MS" w:hAnsi="Calibri" w:cs="Calibri,Arial Unicode MS"/>
          <w:sz w:val="22"/>
          <w:szCs w:val="22"/>
          <w:lang w:val="fr-CA" w:eastAsia="zh-CN" w:bidi="hi-IN"/>
        </w:rPr>
      </w:pPr>
      <w:r>
        <w:rPr>
          <w:rFonts w:ascii="Calibri" w:eastAsia="Calibri,Arial Unicode MS" w:hAnsi="Calibri" w:cs="Calibri,Arial Unicode MS"/>
          <w:sz w:val="22"/>
          <w:szCs w:val="22"/>
          <w:lang w:val="fr-CA" w:eastAsia="zh-CN" w:bidi="hi-IN"/>
        </w:rPr>
        <w:t>5.</w:t>
      </w:r>
      <w:r>
        <w:rPr>
          <w:rFonts w:ascii="Calibri" w:eastAsia="Calibri,Arial Unicode MS" w:hAnsi="Calibri" w:cs="Calibri,Arial Unicode MS"/>
          <w:sz w:val="22"/>
          <w:szCs w:val="22"/>
          <w:lang w:val="fr-CA" w:eastAsia="zh-CN" w:bidi="hi-IN"/>
        </w:rPr>
        <w:tab/>
      </w:r>
      <w:r w:rsidR="009630BA">
        <w:rPr>
          <w:rFonts w:ascii="Calibri" w:eastAsia="Calibri,Arial Unicode MS" w:hAnsi="Calibri" w:cs="Calibri,Arial Unicode MS"/>
          <w:sz w:val="22"/>
          <w:szCs w:val="22"/>
          <w:lang w:val="fr-CA" w:eastAsia="zh-CN" w:bidi="hi-IN"/>
        </w:rPr>
        <w:t>Le Plan d’action de CESP a été intégré dans le Plan de travail du</w:t>
      </w:r>
      <w:r w:rsidR="009630BA" w:rsidRPr="00560BA8">
        <w:rPr>
          <w:rFonts w:ascii="Calibri" w:eastAsia="Calibri,Arial Unicode MS" w:hAnsi="Calibri" w:cs="Calibri,Arial Unicode MS"/>
          <w:sz w:val="22"/>
          <w:szCs w:val="22"/>
          <w:lang w:val="fr-CA" w:eastAsia="zh-CN" w:bidi="hi-IN"/>
        </w:rPr>
        <w:t xml:space="preserve"> Secrétariat</w:t>
      </w:r>
      <w:r w:rsidR="009630BA"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avec des</w:t>
      </w:r>
      <w:r w:rsidR="00560BA8" w:rsidRPr="009630BA">
        <w:rPr>
          <w:rFonts w:ascii="Calibri" w:eastAsia="Calibri,Arial Unicode MS" w:hAnsi="Calibri" w:cs="Calibri,Arial Unicode MS"/>
          <w:sz w:val="22"/>
          <w:szCs w:val="22"/>
          <w:lang w:val="fr-CA" w:eastAsia="zh-CN" w:bidi="hi-IN"/>
        </w:rPr>
        <w:t xml:space="preserve"> </w:t>
      </w:r>
      <w:r w:rsidR="009630BA" w:rsidRPr="009630BA">
        <w:rPr>
          <w:rFonts w:ascii="Calibri" w:eastAsia="Calibri,Arial Unicode MS" w:hAnsi="Calibri" w:cs="Calibri,Arial Unicode MS"/>
          <w:sz w:val="22"/>
          <w:szCs w:val="22"/>
          <w:lang w:val="fr-CA" w:eastAsia="zh-CN" w:bidi="hi-IN"/>
        </w:rPr>
        <w:t>références</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 xml:space="preserve">spécifiques au Plan d’action de CESP à travers tout le document pour que les </w:t>
      </w:r>
      <w:r w:rsidR="00560BA8" w:rsidRPr="009630BA">
        <w:rPr>
          <w:rFonts w:ascii="Calibri" w:eastAsia="Calibri,Arial Unicode MS" w:hAnsi="Calibri" w:cs="Calibri,Arial Unicode MS"/>
          <w:sz w:val="22"/>
          <w:szCs w:val="22"/>
          <w:lang w:val="fr-CA" w:eastAsia="zh-CN" w:bidi="hi-IN"/>
        </w:rPr>
        <w:t xml:space="preserve">Parties </w:t>
      </w:r>
      <w:r w:rsidR="009630BA">
        <w:rPr>
          <w:rFonts w:ascii="Calibri" w:eastAsia="Calibri,Arial Unicode MS" w:hAnsi="Calibri" w:cs="Calibri,Arial Unicode MS"/>
          <w:sz w:val="22"/>
          <w:szCs w:val="22"/>
          <w:lang w:val="fr-CA" w:eastAsia="zh-CN" w:bidi="hi-IN"/>
        </w:rPr>
        <w:t>co</w:t>
      </w:r>
      <w:r w:rsidR="009630BA" w:rsidRPr="009630BA">
        <w:rPr>
          <w:rFonts w:ascii="Calibri" w:eastAsia="Calibri,Arial Unicode MS" w:hAnsi="Calibri" w:cs="Calibri,Arial Unicode MS"/>
          <w:sz w:val="22"/>
          <w:szCs w:val="22"/>
          <w:lang w:val="fr-CA" w:eastAsia="zh-CN" w:bidi="hi-IN"/>
        </w:rPr>
        <w:t>ntractant</w:t>
      </w:r>
      <w:r w:rsidR="009630BA">
        <w:rPr>
          <w:rFonts w:ascii="Calibri" w:eastAsia="Calibri,Arial Unicode MS" w:hAnsi="Calibri" w:cs="Calibri,Arial Unicode MS"/>
          <w:sz w:val="22"/>
          <w:szCs w:val="22"/>
          <w:lang w:val="fr-CA" w:eastAsia="zh-CN" w:bidi="hi-IN"/>
        </w:rPr>
        <w:t>es</w:t>
      </w:r>
      <w:r w:rsidR="009630BA" w:rsidRPr="009630BA">
        <w:rPr>
          <w:rFonts w:ascii="Calibri" w:eastAsia="Calibri,Arial Unicode MS" w:hAnsi="Calibri" w:cs="Calibri,Arial Unicode MS"/>
          <w:sz w:val="22"/>
          <w:szCs w:val="22"/>
          <w:lang w:val="fr-CA" w:eastAsia="zh-CN" w:bidi="hi-IN"/>
        </w:rPr>
        <w:t xml:space="preserve"> </w:t>
      </w:r>
      <w:r w:rsidR="00560BA8" w:rsidRPr="009630BA">
        <w:rPr>
          <w:rFonts w:ascii="Calibri" w:eastAsia="Calibri,Arial Unicode MS" w:hAnsi="Calibri" w:cs="Calibri,Arial Unicode MS"/>
          <w:sz w:val="22"/>
          <w:szCs w:val="22"/>
          <w:lang w:val="fr-CA" w:eastAsia="zh-CN" w:bidi="hi-IN"/>
        </w:rPr>
        <w:t>(</w:t>
      </w:r>
      <w:r w:rsidR="009630BA">
        <w:rPr>
          <w:rFonts w:ascii="Calibri" w:eastAsia="Calibri,Arial Unicode MS" w:hAnsi="Calibri" w:cs="Calibri,Arial Unicode MS"/>
          <w:sz w:val="22"/>
          <w:szCs w:val="22"/>
          <w:lang w:val="fr-CA" w:eastAsia="zh-CN" w:bidi="hi-IN"/>
        </w:rPr>
        <w:t>PC</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 xml:space="preserve">puissent identifier ses </w:t>
      </w:r>
      <w:r w:rsidR="009630BA" w:rsidRPr="009630BA">
        <w:rPr>
          <w:rFonts w:ascii="Calibri" w:eastAsia="Calibri,Arial Unicode MS" w:hAnsi="Calibri" w:cs="Calibri,Arial Unicode MS"/>
          <w:sz w:val="22"/>
          <w:szCs w:val="22"/>
          <w:lang w:val="fr-CA" w:eastAsia="zh-CN" w:bidi="hi-IN"/>
        </w:rPr>
        <w:t>éléments</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Les</w:t>
      </w:r>
      <w:r w:rsidR="00560BA8" w:rsidRPr="009630BA">
        <w:rPr>
          <w:rFonts w:ascii="Calibri" w:eastAsia="Calibri,Arial Unicode MS" w:hAnsi="Calibri" w:cs="Calibri,Arial Unicode MS"/>
          <w:sz w:val="22"/>
          <w:szCs w:val="22"/>
          <w:lang w:val="fr-CA" w:eastAsia="zh-CN" w:bidi="hi-IN"/>
        </w:rPr>
        <w:t xml:space="preserve"> </w:t>
      </w:r>
      <w:r w:rsidR="009630BA" w:rsidRPr="009630BA">
        <w:rPr>
          <w:rFonts w:ascii="Calibri" w:eastAsia="Calibri,Arial Unicode MS" w:hAnsi="Calibri" w:cs="Calibri,Arial Unicode MS"/>
          <w:sz w:val="22"/>
          <w:szCs w:val="22"/>
          <w:lang w:val="fr-CA" w:eastAsia="zh-CN" w:bidi="hi-IN"/>
        </w:rPr>
        <w:t>progrès</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d’application du</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Plan d’action de CESP ont été examinés par le</w:t>
      </w:r>
      <w:r w:rsidR="00560BA8" w:rsidRPr="009630BA">
        <w:rPr>
          <w:rFonts w:ascii="Calibri" w:eastAsia="Calibri,Arial Unicode MS" w:hAnsi="Calibri" w:cs="Calibri,Arial Unicode MS"/>
          <w:sz w:val="22"/>
          <w:szCs w:val="22"/>
          <w:lang w:val="fr-CA" w:eastAsia="zh-CN" w:bidi="hi-IN"/>
        </w:rPr>
        <w:t xml:space="preserve"> </w:t>
      </w:r>
      <w:r w:rsidR="009630BA" w:rsidRPr="009630BA">
        <w:rPr>
          <w:rFonts w:ascii="Calibri" w:eastAsia="Calibri,Arial Unicode MS" w:hAnsi="Calibri" w:cs="Calibri,Arial Unicode MS"/>
          <w:sz w:val="22"/>
          <w:szCs w:val="22"/>
          <w:lang w:val="fr-CA" w:eastAsia="zh-CN" w:bidi="hi-IN"/>
        </w:rPr>
        <w:t>Secrétariat</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 xml:space="preserve">en vue de vérifier les progrès des </w:t>
      </w:r>
      <w:r w:rsidR="009630BA" w:rsidRPr="009630BA">
        <w:rPr>
          <w:rFonts w:ascii="Calibri" w:eastAsia="Calibri,Arial Unicode MS" w:hAnsi="Calibri" w:cs="Calibri,Arial Unicode MS"/>
          <w:sz w:val="22"/>
          <w:szCs w:val="22"/>
          <w:lang w:val="fr-CA" w:eastAsia="zh-CN" w:bidi="hi-IN"/>
        </w:rPr>
        <w:t>activités</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et de faire des</w:t>
      </w:r>
      <w:r w:rsidR="00560BA8" w:rsidRPr="009630BA">
        <w:rPr>
          <w:rFonts w:ascii="Calibri" w:eastAsia="Calibri,Arial Unicode MS" w:hAnsi="Calibri" w:cs="Calibri,Arial Unicode MS"/>
          <w:sz w:val="22"/>
          <w:szCs w:val="22"/>
          <w:lang w:val="fr-CA" w:eastAsia="zh-CN" w:bidi="hi-IN"/>
        </w:rPr>
        <w:t xml:space="preserve"> </w:t>
      </w:r>
      <w:r w:rsidR="009630BA" w:rsidRPr="009630BA">
        <w:rPr>
          <w:rFonts w:ascii="Calibri" w:eastAsia="Calibri,Arial Unicode MS" w:hAnsi="Calibri" w:cs="Calibri,Arial Unicode MS"/>
          <w:sz w:val="22"/>
          <w:szCs w:val="22"/>
          <w:lang w:val="fr-CA" w:eastAsia="zh-CN" w:bidi="hi-IN"/>
        </w:rPr>
        <w:t>ajustements</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pour mieux faire correspondre les</w:t>
      </w:r>
      <w:r w:rsidR="00560BA8" w:rsidRPr="009630BA">
        <w:rPr>
          <w:rFonts w:ascii="Calibri" w:eastAsia="Calibri,Arial Unicode MS" w:hAnsi="Calibri" w:cs="Calibri,Arial Unicode MS"/>
          <w:sz w:val="22"/>
          <w:szCs w:val="22"/>
          <w:lang w:val="fr-CA" w:eastAsia="zh-CN" w:bidi="hi-IN"/>
        </w:rPr>
        <w:t xml:space="preserve"> ambitions </w:t>
      </w:r>
      <w:r w:rsidR="009630BA">
        <w:rPr>
          <w:rFonts w:ascii="Calibri" w:eastAsia="Calibri,Arial Unicode MS" w:hAnsi="Calibri" w:cs="Calibri,Arial Unicode MS"/>
          <w:sz w:val="22"/>
          <w:szCs w:val="22"/>
          <w:lang w:val="fr-CA" w:eastAsia="zh-CN" w:bidi="hi-IN"/>
        </w:rPr>
        <w:t xml:space="preserve">des </w:t>
      </w:r>
      <w:r w:rsidR="009630BA" w:rsidRPr="009630BA">
        <w:rPr>
          <w:rFonts w:ascii="Calibri" w:eastAsia="Calibri,Arial Unicode MS" w:hAnsi="Calibri" w:cs="Calibri,Arial Unicode MS"/>
          <w:sz w:val="22"/>
          <w:szCs w:val="22"/>
          <w:lang w:val="fr-CA" w:eastAsia="zh-CN" w:bidi="hi-IN"/>
        </w:rPr>
        <w:t xml:space="preserve">Parties </w:t>
      </w:r>
      <w:r w:rsidR="009630BA">
        <w:rPr>
          <w:rFonts w:ascii="Calibri" w:eastAsia="Calibri,Arial Unicode MS" w:hAnsi="Calibri" w:cs="Calibri,Arial Unicode MS"/>
          <w:sz w:val="22"/>
          <w:szCs w:val="22"/>
          <w:lang w:val="fr-CA" w:eastAsia="zh-CN" w:bidi="hi-IN"/>
        </w:rPr>
        <w:t>co</w:t>
      </w:r>
      <w:r w:rsidR="009630BA" w:rsidRPr="009630BA">
        <w:rPr>
          <w:rFonts w:ascii="Calibri" w:eastAsia="Calibri,Arial Unicode MS" w:hAnsi="Calibri" w:cs="Calibri,Arial Unicode MS"/>
          <w:sz w:val="22"/>
          <w:szCs w:val="22"/>
          <w:lang w:val="fr-CA" w:eastAsia="zh-CN" w:bidi="hi-IN"/>
        </w:rPr>
        <w:t>ntractant</w:t>
      </w:r>
      <w:r w:rsidR="009630BA">
        <w:rPr>
          <w:rFonts w:ascii="Calibri" w:eastAsia="Calibri,Arial Unicode MS" w:hAnsi="Calibri" w:cs="Calibri,Arial Unicode MS"/>
          <w:sz w:val="22"/>
          <w:szCs w:val="22"/>
          <w:lang w:val="fr-CA" w:eastAsia="zh-CN" w:bidi="hi-IN"/>
        </w:rPr>
        <w:t>es</w:t>
      </w:r>
      <w:r w:rsidR="009630BA"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avec les capacités du</w:t>
      </w:r>
      <w:r w:rsidR="00560BA8" w:rsidRPr="009630BA">
        <w:rPr>
          <w:rFonts w:ascii="Calibri" w:eastAsia="Calibri,Arial Unicode MS" w:hAnsi="Calibri" w:cs="Calibri,Arial Unicode MS"/>
          <w:sz w:val="22"/>
          <w:szCs w:val="22"/>
          <w:lang w:val="fr-CA" w:eastAsia="zh-CN" w:bidi="hi-IN"/>
        </w:rPr>
        <w:t xml:space="preserve"> </w:t>
      </w:r>
      <w:r w:rsidR="009630BA" w:rsidRPr="009630BA">
        <w:rPr>
          <w:rFonts w:ascii="Calibri" w:eastAsia="Calibri,Arial Unicode MS" w:hAnsi="Calibri" w:cs="Calibri,Arial Unicode MS"/>
          <w:sz w:val="22"/>
          <w:szCs w:val="22"/>
          <w:lang w:val="fr-CA" w:eastAsia="zh-CN" w:bidi="hi-IN"/>
        </w:rPr>
        <w:t>Secrétariat</w:t>
      </w:r>
      <w:r w:rsidR="0082347A">
        <w:rPr>
          <w:rFonts w:ascii="Calibri" w:eastAsia="Calibri,Arial Unicode MS" w:hAnsi="Calibri" w:cs="Calibri,Arial Unicode MS"/>
          <w:sz w:val="22"/>
          <w:szCs w:val="22"/>
          <w:lang w:val="fr-CA" w:eastAsia="zh-CN" w:bidi="hi-IN"/>
        </w:rPr>
        <w:t>,</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conformément à la</w:t>
      </w:r>
      <w:r w:rsidR="00560BA8" w:rsidRPr="009630BA">
        <w:rPr>
          <w:rFonts w:ascii="Calibri" w:eastAsia="Calibri,Arial Unicode MS" w:hAnsi="Calibri" w:cs="Calibri,Arial Unicode MS"/>
          <w:sz w:val="22"/>
          <w:szCs w:val="22"/>
          <w:lang w:val="fr-CA" w:eastAsia="zh-CN" w:bidi="hi-IN"/>
        </w:rPr>
        <w:t xml:space="preserve"> </w:t>
      </w:r>
      <w:r w:rsidR="009630BA" w:rsidRPr="009630BA">
        <w:rPr>
          <w:rFonts w:ascii="Calibri" w:eastAsia="Calibri,Arial Unicode MS" w:hAnsi="Calibri" w:cs="Calibri,Arial Unicode MS"/>
          <w:sz w:val="22"/>
          <w:szCs w:val="22"/>
          <w:lang w:val="fr-CA" w:eastAsia="zh-CN" w:bidi="hi-IN"/>
        </w:rPr>
        <w:t>Décision</w:t>
      </w:r>
      <w:r w:rsidR="00560BA8" w:rsidRPr="009630BA">
        <w:rPr>
          <w:rFonts w:ascii="Calibri" w:eastAsia="Calibri,Arial Unicode MS" w:hAnsi="Calibri" w:cs="Calibri,Arial Unicode MS"/>
          <w:sz w:val="22"/>
          <w:szCs w:val="22"/>
          <w:lang w:val="fr-CA" w:eastAsia="zh-CN" w:bidi="hi-IN"/>
        </w:rPr>
        <w:t xml:space="preserve"> SC53-10. </w:t>
      </w:r>
      <w:r w:rsidR="009630BA">
        <w:rPr>
          <w:rFonts w:ascii="Calibri" w:eastAsia="Calibri,Arial Unicode MS" w:hAnsi="Calibri" w:cs="Calibri,Arial Unicode MS"/>
          <w:sz w:val="22"/>
          <w:szCs w:val="22"/>
          <w:lang w:val="fr-CA" w:eastAsia="zh-CN" w:bidi="hi-IN"/>
        </w:rPr>
        <w:t>D’autres</w:t>
      </w:r>
      <w:r w:rsidR="00560BA8" w:rsidRPr="009630BA">
        <w:rPr>
          <w:rFonts w:ascii="Calibri" w:eastAsia="Calibri,Arial Unicode MS" w:hAnsi="Calibri" w:cs="Calibri,Arial Unicode MS"/>
          <w:sz w:val="22"/>
          <w:szCs w:val="22"/>
          <w:lang w:val="fr-CA" w:eastAsia="zh-CN" w:bidi="hi-IN"/>
        </w:rPr>
        <w:t xml:space="preserve"> </w:t>
      </w:r>
      <w:r w:rsidR="009630BA" w:rsidRPr="009630BA">
        <w:rPr>
          <w:rFonts w:ascii="Calibri" w:eastAsia="Calibri,Arial Unicode MS" w:hAnsi="Calibri" w:cs="Calibri,Arial Unicode MS"/>
          <w:sz w:val="22"/>
          <w:szCs w:val="22"/>
          <w:lang w:val="fr-CA" w:eastAsia="zh-CN" w:bidi="hi-IN"/>
        </w:rPr>
        <w:t>ajustements</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ont également été apportés comme suit</w:t>
      </w:r>
      <w:r w:rsidR="00560BA8" w:rsidRPr="009630BA">
        <w:rPr>
          <w:rFonts w:ascii="Calibri" w:eastAsia="Calibri,Arial Unicode MS" w:hAnsi="Calibri" w:cs="Calibri,Arial Unicode MS"/>
          <w:sz w:val="22"/>
          <w:szCs w:val="22"/>
          <w:lang w:val="fr-CA" w:eastAsia="zh-CN" w:bidi="hi-IN"/>
        </w:rPr>
        <w:t xml:space="preserve">. </w:t>
      </w:r>
      <w:r w:rsidR="009630BA">
        <w:rPr>
          <w:rFonts w:ascii="Calibri" w:eastAsia="Calibri,Arial Unicode MS" w:hAnsi="Calibri" w:cs="Calibri,Arial Unicode MS"/>
          <w:sz w:val="22"/>
          <w:szCs w:val="22"/>
          <w:lang w:val="fr-CA" w:eastAsia="zh-CN" w:bidi="hi-IN"/>
        </w:rPr>
        <w:t>Certains a</w:t>
      </w:r>
      <w:r w:rsidR="00560BA8" w:rsidRPr="009630BA">
        <w:rPr>
          <w:rFonts w:ascii="Calibri" w:eastAsia="Calibri,Arial Unicode MS" w:hAnsi="Calibri" w:cs="Calibri,Arial Unicode MS"/>
          <w:sz w:val="22"/>
          <w:szCs w:val="22"/>
          <w:lang w:val="fr-CA" w:eastAsia="zh-CN" w:bidi="hi-IN"/>
        </w:rPr>
        <w:t xml:space="preserve">spects </w:t>
      </w:r>
      <w:r w:rsidR="009630BA">
        <w:rPr>
          <w:rFonts w:ascii="Calibri" w:eastAsia="Calibri,Arial Unicode MS" w:hAnsi="Calibri" w:cs="Calibri,Arial Unicode MS"/>
          <w:sz w:val="22"/>
          <w:szCs w:val="22"/>
          <w:lang w:val="fr-CA" w:eastAsia="zh-CN" w:bidi="hi-IN"/>
        </w:rPr>
        <w:t>des tâches</w:t>
      </w:r>
      <w:r w:rsidR="00560BA8" w:rsidRPr="009630BA">
        <w:rPr>
          <w:rFonts w:ascii="Calibri" w:eastAsia="Calibri,Arial Unicode MS" w:hAnsi="Calibri" w:cs="Calibri,Arial Unicode MS"/>
          <w:sz w:val="22"/>
          <w:szCs w:val="22"/>
          <w:lang w:val="fr-CA" w:eastAsia="zh-CN" w:bidi="hi-IN"/>
        </w:rPr>
        <w:t xml:space="preserve"> (2.1, 3.2, 4.5) </w:t>
      </w:r>
      <w:r w:rsidR="009630BA">
        <w:rPr>
          <w:rFonts w:ascii="Calibri" w:eastAsia="Calibri,Arial Unicode MS" w:hAnsi="Calibri" w:cs="Calibri,Arial Unicode MS"/>
          <w:sz w:val="22"/>
          <w:szCs w:val="22"/>
          <w:lang w:val="fr-CA" w:eastAsia="zh-CN" w:bidi="hi-IN"/>
        </w:rPr>
        <w:t>jugés comme étant de moindre priorité car ne relevant pas du mandat du</w:t>
      </w:r>
      <w:r w:rsidR="00560BA8" w:rsidRPr="009630BA">
        <w:rPr>
          <w:rFonts w:ascii="Calibri" w:eastAsia="Calibri,Arial Unicode MS" w:hAnsi="Calibri" w:cs="Calibri,Arial Unicode MS"/>
          <w:sz w:val="22"/>
          <w:szCs w:val="22"/>
          <w:lang w:val="fr-CA" w:eastAsia="zh-CN" w:bidi="hi-IN"/>
        </w:rPr>
        <w:t xml:space="preserve"> </w:t>
      </w:r>
      <w:r w:rsidR="00F8255A" w:rsidRPr="009630BA">
        <w:rPr>
          <w:rFonts w:ascii="Calibri" w:eastAsia="Calibri,Arial Unicode MS" w:hAnsi="Calibri" w:cs="Calibri,Arial Unicode MS"/>
          <w:sz w:val="22"/>
          <w:szCs w:val="22"/>
          <w:lang w:val="fr-CA" w:eastAsia="zh-CN" w:bidi="hi-IN"/>
        </w:rPr>
        <w:t>Secrétariat</w:t>
      </w:r>
      <w:r w:rsidR="00560BA8" w:rsidRPr="009630BA">
        <w:rPr>
          <w:rFonts w:ascii="Calibri" w:eastAsia="Calibri,Arial Unicode MS" w:hAnsi="Calibri" w:cs="Calibri,Arial Unicode MS"/>
          <w:sz w:val="22"/>
          <w:szCs w:val="22"/>
          <w:lang w:val="fr-CA" w:eastAsia="zh-CN" w:bidi="hi-IN"/>
        </w:rPr>
        <w:t xml:space="preserve">, </w:t>
      </w:r>
      <w:r w:rsidR="00F8255A">
        <w:rPr>
          <w:rFonts w:ascii="Calibri" w:eastAsia="Calibri,Arial Unicode MS" w:hAnsi="Calibri" w:cs="Calibri,Arial Unicode MS"/>
          <w:sz w:val="22"/>
          <w:szCs w:val="22"/>
          <w:lang w:val="fr-CA" w:eastAsia="zh-CN" w:bidi="hi-IN"/>
        </w:rPr>
        <w:t>et dont il a été rendu compte dans le document</w:t>
      </w:r>
      <w:r w:rsidR="00560BA8" w:rsidRPr="009630BA">
        <w:rPr>
          <w:rFonts w:ascii="Calibri" w:eastAsia="Calibri,Arial Unicode MS" w:hAnsi="Calibri" w:cs="Calibri,Arial Unicode MS"/>
          <w:sz w:val="22"/>
          <w:szCs w:val="22"/>
          <w:lang w:val="fr-CA" w:eastAsia="zh-CN" w:bidi="hi-IN"/>
        </w:rPr>
        <w:t xml:space="preserve"> SC53-03, </w:t>
      </w:r>
      <w:r w:rsidR="00F8255A">
        <w:rPr>
          <w:rFonts w:ascii="Calibri" w:eastAsia="Calibri,Arial Unicode MS" w:hAnsi="Calibri" w:cs="Calibri,Arial Unicode MS"/>
          <w:sz w:val="22"/>
          <w:szCs w:val="22"/>
          <w:lang w:val="fr-CA" w:eastAsia="zh-CN" w:bidi="hi-IN"/>
        </w:rPr>
        <w:t>ne figurent pas dans le Plan de travail intégré</w:t>
      </w:r>
      <w:r w:rsidR="00560BA8" w:rsidRPr="009630BA">
        <w:rPr>
          <w:rFonts w:ascii="Calibri" w:eastAsia="Calibri,Arial Unicode MS" w:hAnsi="Calibri" w:cs="Calibri,Arial Unicode MS"/>
          <w:sz w:val="22"/>
          <w:szCs w:val="22"/>
          <w:lang w:val="fr-CA" w:eastAsia="zh-CN" w:bidi="hi-IN"/>
        </w:rPr>
        <w:t xml:space="preserve">. </w:t>
      </w:r>
      <w:r w:rsidR="00F8255A">
        <w:rPr>
          <w:rFonts w:ascii="Calibri" w:eastAsia="Calibri,Arial Unicode MS" w:hAnsi="Calibri" w:cs="Calibri,Arial Unicode MS"/>
          <w:sz w:val="22"/>
          <w:szCs w:val="22"/>
          <w:lang w:val="fr-CA" w:eastAsia="zh-CN" w:bidi="hi-IN"/>
        </w:rPr>
        <w:t xml:space="preserve">Les tâches qui relèvent principalement de la responsabilité des </w:t>
      </w:r>
      <w:r w:rsidR="00F8255A" w:rsidRPr="009630BA">
        <w:rPr>
          <w:rFonts w:ascii="Calibri" w:eastAsia="Calibri,Arial Unicode MS" w:hAnsi="Calibri" w:cs="Calibri,Arial Unicode MS"/>
          <w:sz w:val="22"/>
          <w:szCs w:val="22"/>
          <w:lang w:val="fr-CA" w:eastAsia="zh-CN" w:bidi="hi-IN"/>
        </w:rPr>
        <w:t xml:space="preserve">Parties </w:t>
      </w:r>
      <w:r w:rsidR="00F8255A">
        <w:rPr>
          <w:rFonts w:ascii="Calibri" w:eastAsia="Calibri,Arial Unicode MS" w:hAnsi="Calibri" w:cs="Calibri,Arial Unicode MS"/>
          <w:sz w:val="22"/>
          <w:szCs w:val="22"/>
          <w:lang w:val="fr-CA" w:eastAsia="zh-CN" w:bidi="hi-IN"/>
        </w:rPr>
        <w:t>co</w:t>
      </w:r>
      <w:r w:rsidR="00F8255A" w:rsidRPr="009630BA">
        <w:rPr>
          <w:rFonts w:ascii="Calibri" w:eastAsia="Calibri,Arial Unicode MS" w:hAnsi="Calibri" w:cs="Calibri,Arial Unicode MS"/>
          <w:sz w:val="22"/>
          <w:szCs w:val="22"/>
          <w:lang w:val="fr-CA" w:eastAsia="zh-CN" w:bidi="hi-IN"/>
        </w:rPr>
        <w:t>ntractant</w:t>
      </w:r>
      <w:r w:rsidR="00F8255A">
        <w:rPr>
          <w:rFonts w:ascii="Calibri" w:eastAsia="Calibri,Arial Unicode MS" w:hAnsi="Calibri" w:cs="Calibri,Arial Unicode MS"/>
          <w:sz w:val="22"/>
          <w:szCs w:val="22"/>
          <w:lang w:val="fr-CA" w:eastAsia="zh-CN" w:bidi="hi-IN"/>
        </w:rPr>
        <w:t>es</w:t>
      </w:r>
      <w:r w:rsidR="00560BA8" w:rsidRPr="009630BA">
        <w:rPr>
          <w:rFonts w:ascii="Calibri" w:eastAsia="Calibri,Arial Unicode MS" w:hAnsi="Calibri" w:cs="Calibri,Arial Unicode MS"/>
          <w:sz w:val="22"/>
          <w:szCs w:val="22"/>
          <w:lang w:val="fr-CA" w:eastAsia="zh-CN" w:bidi="hi-IN"/>
        </w:rPr>
        <w:t xml:space="preserve"> (2.1, 3.4, 4.1) </w:t>
      </w:r>
      <w:r w:rsidR="00F8255A">
        <w:rPr>
          <w:rFonts w:ascii="Calibri" w:eastAsia="Calibri,Arial Unicode MS" w:hAnsi="Calibri" w:cs="Calibri,Arial Unicode MS"/>
          <w:sz w:val="22"/>
          <w:szCs w:val="22"/>
          <w:lang w:val="fr-CA" w:eastAsia="zh-CN" w:bidi="hi-IN"/>
        </w:rPr>
        <w:t xml:space="preserve">ne figurent pas non plus dans le </w:t>
      </w:r>
      <w:r w:rsidR="00560BA8" w:rsidRPr="009630BA">
        <w:rPr>
          <w:rFonts w:ascii="Calibri" w:eastAsia="Calibri,Arial Unicode MS" w:hAnsi="Calibri" w:cs="Calibri,Arial Unicode MS"/>
          <w:sz w:val="22"/>
          <w:szCs w:val="22"/>
          <w:lang w:val="fr-CA" w:eastAsia="zh-CN" w:bidi="hi-IN"/>
        </w:rPr>
        <w:t xml:space="preserve"> </w:t>
      </w:r>
      <w:r w:rsidR="00F8255A">
        <w:rPr>
          <w:rFonts w:ascii="Calibri" w:eastAsia="Calibri,Arial Unicode MS" w:hAnsi="Calibri" w:cs="Calibri,Arial Unicode MS"/>
          <w:sz w:val="22"/>
          <w:szCs w:val="22"/>
          <w:lang w:val="fr-CA" w:eastAsia="zh-CN" w:bidi="hi-IN"/>
        </w:rPr>
        <w:t>Plan de travail intégré</w:t>
      </w:r>
      <w:r w:rsidR="00560BA8" w:rsidRPr="009630BA">
        <w:rPr>
          <w:rFonts w:ascii="Calibri" w:eastAsia="Calibri,Arial Unicode MS" w:hAnsi="Calibri" w:cs="Calibri,Arial Unicode MS"/>
          <w:sz w:val="22"/>
          <w:szCs w:val="22"/>
          <w:lang w:val="fr-CA" w:eastAsia="zh-CN" w:bidi="hi-IN"/>
        </w:rPr>
        <w:t xml:space="preserve">. </w:t>
      </w:r>
      <w:r w:rsidR="00F8255A">
        <w:rPr>
          <w:rFonts w:ascii="Calibri" w:eastAsia="Calibri,Arial Unicode MS" w:hAnsi="Calibri" w:cs="Calibri,Arial Unicode MS"/>
          <w:sz w:val="22"/>
          <w:szCs w:val="22"/>
          <w:lang w:val="fr-CA" w:eastAsia="zh-CN" w:bidi="hi-IN"/>
        </w:rPr>
        <w:t>Le</w:t>
      </w:r>
      <w:r w:rsidR="00560BA8" w:rsidRPr="009630BA">
        <w:rPr>
          <w:rFonts w:ascii="Calibri" w:eastAsia="Calibri,Arial Unicode MS" w:hAnsi="Calibri" w:cs="Calibri,Arial Unicode MS"/>
          <w:sz w:val="22"/>
          <w:szCs w:val="22"/>
          <w:lang w:val="fr-CA" w:eastAsia="zh-CN" w:bidi="hi-IN"/>
        </w:rPr>
        <w:t xml:space="preserve"> </w:t>
      </w:r>
      <w:r w:rsidR="009630BA" w:rsidRPr="009630BA">
        <w:rPr>
          <w:rFonts w:ascii="Calibri" w:eastAsia="Calibri,Arial Unicode MS" w:hAnsi="Calibri" w:cs="Calibri,Arial Unicode MS"/>
          <w:sz w:val="22"/>
          <w:szCs w:val="22"/>
          <w:lang w:val="fr-CA" w:eastAsia="zh-CN" w:bidi="hi-IN"/>
        </w:rPr>
        <w:t>Secrétariat</w:t>
      </w:r>
      <w:r w:rsidR="00560BA8" w:rsidRPr="009630BA">
        <w:rPr>
          <w:rFonts w:ascii="Calibri" w:eastAsia="Calibri,Arial Unicode MS" w:hAnsi="Calibri" w:cs="Calibri,Arial Unicode MS"/>
          <w:sz w:val="22"/>
          <w:szCs w:val="22"/>
          <w:lang w:val="fr-CA" w:eastAsia="zh-CN" w:bidi="hi-IN"/>
        </w:rPr>
        <w:t xml:space="preserve"> </w:t>
      </w:r>
      <w:r w:rsidR="00F8255A">
        <w:rPr>
          <w:rFonts w:ascii="Calibri" w:eastAsia="Calibri,Arial Unicode MS" w:hAnsi="Calibri" w:cs="Calibri,Arial Unicode MS"/>
          <w:sz w:val="22"/>
          <w:szCs w:val="22"/>
          <w:lang w:val="fr-CA" w:eastAsia="zh-CN" w:bidi="hi-IN"/>
        </w:rPr>
        <w:t>recommande aussi que la tâche</w:t>
      </w:r>
      <w:r w:rsidR="00560BA8" w:rsidRPr="009630BA">
        <w:rPr>
          <w:rFonts w:ascii="Calibri" w:eastAsia="Calibri,Arial Unicode MS" w:hAnsi="Calibri" w:cs="Calibri,Arial Unicode MS"/>
          <w:sz w:val="22"/>
          <w:szCs w:val="22"/>
          <w:lang w:val="fr-CA" w:eastAsia="zh-CN" w:bidi="hi-IN"/>
        </w:rPr>
        <w:t xml:space="preserve"> 9.1 </w:t>
      </w:r>
      <w:r w:rsidR="00F8255A">
        <w:rPr>
          <w:rFonts w:ascii="Calibri" w:eastAsia="Calibri,Arial Unicode MS" w:hAnsi="Calibri" w:cs="Calibri,Arial Unicode MS"/>
          <w:sz w:val="22"/>
          <w:szCs w:val="22"/>
          <w:lang w:val="fr-CA" w:eastAsia="zh-CN" w:bidi="hi-IN"/>
        </w:rPr>
        <w:t xml:space="preserve">soit considérée comme de moindre priorité compte tenu de la </w:t>
      </w:r>
      <w:r w:rsidR="00F8255A" w:rsidRPr="009630BA">
        <w:rPr>
          <w:rFonts w:ascii="Calibri" w:eastAsia="Calibri,Arial Unicode MS" w:hAnsi="Calibri" w:cs="Calibri,Arial Unicode MS"/>
          <w:sz w:val="22"/>
          <w:szCs w:val="22"/>
          <w:lang w:val="fr-CA" w:eastAsia="zh-CN" w:bidi="hi-IN"/>
        </w:rPr>
        <w:t>capacité</w:t>
      </w:r>
      <w:r w:rsidR="00560BA8" w:rsidRPr="009630BA">
        <w:rPr>
          <w:rFonts w:ascii="Calibri" w:eastAsia="Calibri,Arial Unicode MS" w:hAnsi="Calibri" w:cs="Calibri,Arial Unicode MS"/>
          <w:sz w:val="22"/>
          <w:szCs w:val="22"/>
          <w:lang w:val="fr-CA" w:eastAsia="zh-CN" w:bidi="hi-IN"/>
        </w:rPr>
        <w:t xml:space="preserve"> </w:t>
      </w:r>
      <w:r w:rsidR="00F8255A">
        <w:rPr>
          <w:rFonts w:ascii="Calibri" w:eastAsia="Calibri,Arial Unicode MS" w:hAnsi="Calibri" w:cs="Calibri,Arial Unicode MS"/>
          <w:sz w:val="22"/>
          <w:szCs w:val="22"/>
          <w:lang w:val="fr-CA" w:eastAsia="zh-CN" w:bidi="hi-IN"/>
        </w:rPr>
        <w:t>du</w:t>
      </w:r>
      <w:r w:rsidR="00560BA8" w:rsidRPr="009630BA">
        <w:rPr>
          <w:rFonts w:ascii="Calibri" w:eastAsia="Calibri,Arial Unicode MS" w:hAnsi="Calibri" w:cs="Calibri,Arial Unicode MS"/>
          <w:sz w:val="22"/>
          <w:szCs w:val="22"/>
          <w:lang w:val="fr-CA" w:eastAsia="zh-CN" w:bidi="hi-IN"/>
        </w:rPr>
        <w:t xml:space="preserve"> </w:t>
      </w:r>
      <w:r w:rsidR="00F8255A" w:rsidRPr="009630BA">
        <w:rPr>
          <w:rFonts w:ascii="Calibri" w:eastAsia="Calibri,Arial Unicode MS" w:hAnsi="Calibri" w:cs="Calibri,Arial Unicode MS"/>
          <w:sz w:val="22"/>
          <w:szCs w:val="22"/>
          <w:lang w:val="fr-CA" w:eastAsia="zh-CN" w:bidi="hi-IN"/>
        </w:rPr>
        <w:t>Secrétariat</w:t>
      </w:r>
      <w:r w:rsidR="00560BA8" w:rsidRPr="009630BA">
        <w:rPr>
          <w:rFonts w:ascii="Calibri" w:eastAsia="Calibri,Arial Unicode MS" w:hAnsi="Calibri" w:cs="Calibri,Arial Unicode MS"/>
          <w:sz w:val="22"/>
          <w:szCs w:val="22"/>
          <w:lang w:val="fr-CA" w:eastAsia="zh-CN" w:bidi="hi-IN"/>
        </w:rPr>
        <w:t xml:space="preserve"> </w:t>
      </w:r>
      <w:r w:rsidR="00F8255A">
        <w:rPr>
          <w:rFonts w:ascii="Calibri" w:eastAsia="Calibri,Arial Unicode MS" w:hAnsi="Calibri" w:cs="Calibri,Arial Unicode MS"/>
          <w:sz w:val="22"/>
          <w:szCs w:val="22"/>
          <w:lang w:val="fr-CA" w:eastAsia="zh-CN" w:bidi="hi-IN"/>
        </w:rPr>
        <w:t>et de l’utilité limité</w:t>
      </w:r>
      <w:r w:rsidR="0082347A">
        <w:rPr>
          <w:rFonts w:ascii="Calibri" w:eastAsia="Calibri,Arial Unicode MS" w:hAnsi="Calibri" w:cs="Calibri,Arial Unicode MS"/>
          <w:sz w:val="22"/>
          <w:szCs w:val="22"/>
          <w:lang w:val="fr-CA" w:eastAsia="zh-CN" w:bidi="hi-IN"/>
        </w:rPr>
        <w:t>e</w:t>
      </w:r>
      <w:r w:rsidR="00F8255A">
        <w:rPr>
          <w:rFonts w:ascii="Calibri" w:eastAsia="Calibri,Arial Unicode MS" w:hAnsi="Calibri" w:cs="Calibri,Arial Unicode MS"/>
          <w:sz w:val="22"/>
          <w:szCs w:val="22"/>
          <w:lang w:val="fr-CA" w:eastAsia="zh-CN" w:bidi="hi-IN"/>
        </w:rPr>
        <w:t xml:space="preserve"> des présentations</w:t>
      </w:r>
      <w:r w:rsidR="00560BA8" w:rsidRPr="009630BA">
        <w:rPr>
          <w:rFonts w:ascii="Calibri" w:eastAsia="Calibri,Arial Unicode MS" w:hAnsi="Calibri" w:cs="Calibri,Arial Unicode MS"/>
          <w:sz w:val="22"/>
          <w:szCs w:val="22"/>
          <w:lang w:val="fr-CA" w:eastAsia="zh-CN" w:bidi="hi-IN"/>
        </w:rPr>
        <w:t xml:space="preserve"> PowerPoint </w:t>
      </w:r>
      <w:r w:rsidR="00F8255A">
        <w:rPr>
          <w:rFonts w:ascii="Calibri" w:eastAsia="Calibri,Arial Unicode MS" w:hAnsi="Calibri" w:cs="Calibri,Arial Unicode MS"/>
          <w:sz w:val="22"/>
          <w:szCs w:val="22"/>
          <w:lang w:val="fr-CA" w:eastAsia="zh-CN" w:bidi="hi-IN"/>
        </w:rPr>
        <w:t xml:space="preserve">pour des </w:t>
      </w:r>
      <w:r w:rsidR="00560BA8" w:rsidRPr="009630BA">
        <w:rPr>
          <w:rFonts w:ascii="Calibri" w:eastAsia="Calibri,Arial Unicode MS" w:hAnsi="Calibri" w:cs="Calibri,Arial Unicode MS"/>
          <w:sz w:val="22"/>
          <w:szCs w:val="22"/>
          <w:lang w:val="fr-CA" w:eastAsia="zh-CN" w:bidi="hi-IN"/>
        </w:rPr>
        <w:t xml:space="preserve">Parties </w:t>
      </w:r>
      <w:r w:rsidR="00F8255A">
        <w:rPr>
          <w:rFonts w:ascii="Calibri" w:eastAsia="Calibri,Arial Unicode MS" w:hAnsi="Calibri" w:cs="Calibri,Arial Unicode MS"/>
          <w:sz w:val="22"/>
          <w:szCs w:val="22"/>
          <w:lang w:val="fr-CA" w:eastAsia="zh-CN" w:bidi="hi-IN"/>
        </w:rPr>
        <w:t>aux besoins divers</w:t>
      </w:r>
      <w:r w:rsidR="00560BA8" w:rsidRPr="009630BA">
        <w:rPr>
          <w:rFonts w:ascii="Calibri" w:eastAsia="Calibri,Arial Unicode MS" w:hAnsi="Calibri" w:cs="Calibri,Arial Unicode MS"/>
          <w:sz w:val="22"/>
          <w:szCs w:val="22"/>
          <w:lang w:val="fr-CA" w:eastAsia="zh-CN" w:bidi="hi-IN"/>
        </w:rPr>
        <w:t>.</w:t>
      </w:r>
    </w:p>
    <w:p w14:paraId="6282C3B9" w14:textId="77777777" w:rsidR="00221EAC" w:rsidRPr="002B13A7" w:rsidRDefault="00221EAC" w:rsidP="00071FA2">
      <w:pPr>
        <w:widowControl w:val="0"/>
        <w:ind w:left="425" w:hanging="425"/>
        <w:contextualSpacing/>
        <w:rPr>
          <w:rFonts w:ascii="Calibri" w:eastAsia="Calibri" w:hAnsi="Calibri" w:cs="Calibri"/>
          <w:sz w:val="22"/>
          <w:szCs w:val="22"/>
          <w:lang w:val="fr-CA"/>
        </w:rPr>
      </w:pPr>
    </w:p>
    <w:p w14:paraId="0C2F8679" w14:textId="725337C9" w:rsidR="005C67C4" w:rsidRPr="002B13A7" w:rsidRDefault="00071FA2" w:rsidP="00071FA2">
      <w:pPr>
        <w:widowControl w:val="0"/>
        <w:ind w:left="425" w:hanging="425"/>
        <w:contextualSpacing/>
        <w:rPr>
          <w:rFonts w:ascii="Calibri" w:eastAsia="Calibri,Arial Unicode MS" w:hAnsi="Calibri" w:cs="Calibri,Arial Unicode MS"/>
          <w:bCs/>
          <w:sz w:val="22"/>
          <w:szCs w:val="22"/>
          <w:lang w:val="fr-CA" w:eastAsia="zh-CN" w:bidi="hi-IN"/>
        </w:rPr>
      </w:pPr>
      <w:r>
        <w:rPr>
          <w:rFonts w:ascii="Calibri" w:eastAsia="Calibri,Arial Unicode MS" w:hAnsi="Calibri" w:cs="Calibri,Arial Unicode MS"/>
          <w:bCs/>
          <w:sz w:val="22"/>
          <w:szCs w:val="22"/>
          <w:lang w:val="fr-CA" w:eastAsia="zh-CN" w:bidi="hi-IN"/>
        </w:rPr>
        <w:t>6.</w:t>
      </w:r>
      <w:r>
        <w:rPr>
          <w:rFonts w:ascii="Calibri" w:eastAsia="Calibri,Arial Unicode MS" w:hAnsi="Calibri" w:cs="Calibri,Arial Unicode MS"/>
          <w:bCs/>
          <w:sz w:val="22"/>
          <w:szCs w:val="22"/>
          <w:lang w:val="fr-CA" w:eastAsia="zh-CN" w:bidi="hi-IN"/>
        </w:rPr>
        <w:tab/>
      </w:r>
      <w:r w:rsidR="00955DEB" w:rsidRPr="002B13A7">
        <w:rPr>
          <w:rFonts w:ascii="Calibri" w:eastAsia="Calibri,Arial Unicode MS" w:hAnsi="Calibri" w:cs="Calibri,Arial Unicode MS"/>
          <w:bCs/>
          <w:sz w:val="22"/>
          <w:szCs w:val="22"/>
          <w:lang w:val="fr-CA" w:eastAsia="zh-CN" w:bidi="hi-IN"/>
        </w:rPr>
        <w:t xml:space="preserve">Les </w:t>
      </w:r>
      <w:r w:rsidR="00CD2AA4" w:rsidRPr="002B13A7">
        <w:rPr>
          <w:rFonts w:ascii="Calibri" w:eastAsia="Calibri,Arial Unicode MS" w:hAnsi="Calibri" w:cs="Calibri,Arial Unicode MS"/>
          <w:bCs/>
          <w:sz w:val="22"/>
          <w:szCs w:val="22"/>
          <w:lang w:val="fr-CA" w:eastAsia="zh-CN" w:bidi="hi-IN"/>
        </w:rPr>
        <w:t xml:space="preserve">documents </w:t>
      </w:r>
      <w:r w:rsidR="00955DEB" w:rsidRPr="002B13A7">
        <w:rPr>
          <w:rFonts w:ascii="Calibri" w:eastAsia="Calibri,Arial Unicode MS" w:hAnsi="Calibri" w:cs="Calibri,Arial Unicode MS"/>
          <w:bCs/>
          <w:sz w:val="22"/>
          <w:szCs w:val="22"/>
          <w:lang w:val="fr-CA" w:eastAsia="zh-CN" w:bidi="hi-IN"/>
        </w:rPr>
        <w:t xml:space="preserve">figurant en annexe sont le résultat d’un processus participatif ayant rassemblé </w:t>
      </w:r>
      <w:r w:rsidR="001B0367">
        <w:rPr>
          <w:rFonts w:ascii="Calibri" w:eastAsia="Calibri,Arial Unicode MS" w:hAnsi="Calibri" w:cs="Calibri,Arial Unicode MS"/>
          <w:bCs/>
          <w:sz w:val="22"/>
          <w:szCs w:val="22"/>
          <w:lang w:val="fr-CA" w:eastAsia="zh-CN" w:bidi="hi-IN"/>
        </w:rPr>
        <w:t>d</w:t>
      </w:r>
      <w:r w:rsidR="00955DEB" w:rsidRPr="002B13A7">
        <w:rPr>
          <w:rFonts w:ascii="Calibri" w:eastAsia="Calibri,Arial Unicode MS" w:hAnsi="Calibri" w:cs="Calibri,Arial Unicode MS"/>
          <w:bCs/>
          <w:sz w:val="22"/>
          <w:szCs w:val="22"/>
          <w:lang w:val="fr-CA" w:eastAsia="zh-CN" w:bidi="hi-IN"/>
        </w:rPr>
        <w:t>es membres du personnel du Secrétariat de la Convention de Ramsar</w:t>
      </w:r>
      <w:r w:rsidR="0014640B">
        <w:rPr>
          <w:rFonts w:ascii="Calibri" w:eastAsia="Calibri,Arial Unicode MS" w:hAnsi="Calibri" w:cs="Calibri,Arial Unicode MS"/>
          <w:bCs/>
          <w:sz w:val="22"/>
          <w:szCs w:val="22"/>
          <w:lang w:val="fr-CA" w:eastAsia="zh-CN" w:bidi="hi-IN"/>
        </w:rPr>
        <w:t>,</w:t>
      </w:r>
      <w:r w:rsidR="001B0367">
        <w:rPr>
          <w:rFonts w:ascii="Calibri" w:eastAsia="Calibri,Arial Unicode MS" w:hAnsi="Calibri" w:cs="Calibri,Arial Unicode MS"/>
          <w:bCs/>
          <w:sz w:val="22"/>
          <w:szCs w:val="22"/>
          <w:lang w:val="fr-CA" w:eastAsia="zh-CN" w:bidi="hi-IN"/>
        </w:rPr>
        <w:t xml:space="preserve"> du 20 au </w:t>
      </w:r>
      <w:r w:rsidR="00955DEB" w:rsidRPr="002B13A7">
        <w:rPr>
          <w:rFonts w:ascii="Calibri" w:eastAsia="Calibri,Arial Unicode MS" w:hAnsi="Calibri" w:cs="Calibri,Arial Unicode MS"/>
          <w:bCs/>
          <w:sz w:val="22"/>
          <w:szCs w:val="22"/>
          <w:lang w:val="fr-CA" w:eastAsia="zh-CN" w:bidi="hi-IN"/>
        </w:rPr>
        <w:t xml:space="preserve">22 novembre 2017. Le processus a </w:t>
      </w:r>
      <w:r w:rsidR="0014640B">
        <w:rPr>
          <w:rFonts w:ascii="Calibri" w:eastAsia="Calibri,Arial Unicode MS" w:hAnsi="Calibri" w:cs="Calibri,Arial Unicode MS"/>
          <w:bCs/>
          <w:sz w:val="22"/>
          <w:szCs w:val="22"/>
          <w:lang w:val="fr-CA" w:eastAsia="zh-CN" w:bidi="hi-IN"/>
        </w:rPr>
        <w:t>exploré les</w:t>
      </w:r>
      <w:r w:rsidR="00955DEB" w:rsidRPr="002B13A7">
        <w:rPr>
          <w:rFonts w:ascii="Calibri" w:eastAsia="Calibri,Arial Unicode MS" w:hAnsi="Calibri" w:cs="Calibri,Arial Unicode MS"/>
          <w:bCs/>
          <w:sz w:val="22"/>
          <w:szCs w:val="22"/>
          <w:lang w:val="fr-CA" w:eastAsia="zh-CN" w:bidi="hi-IN"/>
        </w:rPr>
        <w:t xml:space="preserve"> </w:t>
      </w:r>
      <w:r w:rsidR="001B0367">
        <w:rPr>
          <w:rFonts w:ascii="Calibri" w:eastAsia="Calibri,Arial Unicode MS" w:hAnsi="Calibri" w:cs="Calibri,Arial Unicode MS"/>
          <w:bCs/>
          <w:sz w:val="22"/>
          <w:szCs w:val="22"/>
          <w:lang w:val="fr-CA" w:eastAsia="zh-CN" w:bidi="hi-IN"/>
        </w:rPr>
        <w:t>domaines d’intérêt du</w:t>
      </w:r>
      <w:r w:rsidR="00955DEB" w:rsidRPr="002B13A7">
        <w:rPr>
          <w:rFonts w:ascii="Calibri" w:eastAsia="Calibri,Arial Unicode MS" w:hAnsi="Calibri" w:cs="Calibri,Arial Unicode MS"/>
          <w:bCs/>
          <w:sz w:val="22"/>
          <w:szCs w:val="22"/>
          <w:lang w:val="fr-CA" w:eastAsia="zh-CN" w:bidi="hi-IN"/>
        </w:rPr>
        <w:t xml:space="preserve"> Secrétariat ainsi que </w:t>
      </w:r>
      <w:r w:rsidR="003F0D9B">
        <w:rPr>
          <w:rFonts w:ascii="Calibri" w:eastAsia="Calibri,Arial Unicode MS" w:hAnsi="Calibri" w:cs="Calibri,Arial Unicode MS"/>
          <w:bCs/>
          <w:sz w:val="22"/>
          <w:szCs w:val="22"/>
          <w:lang w:val="fr-CA" w:eastAsia="zh-CN" w:bidi="hi-IN"/>
        </w:rPr>
        <w:t>sa façon</w:t>
      </w:r>
      <w:r w:rsidR="00955DEB" w:rsidRPr="002B13A7">
        <w:rPr>
          <w:rFonts w:ascii="Calibri" w:eastAsia="Calibri,Arial Unicode MS" w:hAnsi="Calibri" w:cs="Calibri,Arial Unicode MS"/>
          <w:bCs/>
          <w:sz w:val="22"/>
          <w:szCs w:val="22"/>
          <w:lang w:val="fr-CA" w:eastAsia="zh-CN" w:bidi="hi-IN"/>
        </w:rPr>
        <w:t xml:space="preserve"> de travailler à partir de janvier 2017 et a souligné l’importance d’élaborer des documents de planification actuelle et future clairs, réalistes, concentrés et connectés aux ressources humaines et financières. Les discussions ont souligné le renforcement de l’</w:t>
      </w:r>
      <w:r w:rsidR="001B0367">
        <w:rPr>
          <w:rFonts w:ascii="Calibri" w:eastAsia="Calibri,Arial Unicode MS" w:hAnsi="Calibri" w:cs="Calibri,Arial Unicode MS"/>
          <w:bCs/>
          <w:sz w:val="22"/>
          <w:szCs w:val="22"/>
          <w:lang w:val="fr-CA" w:eastAsia="zh-CN" w:bidi="hi-IN"/>
        </w:rPr>
        <w:t>a</w:t>
      </w:r>
      <w:r w:rsidR="001B0367" w:rsidRPr="002B13A7">
        <w:rPr>
          <w:rFonts w:ascii="Calibri" w:eastAsia="Calibri,Arial Unicode MS" w:hAnsi="Calibri" w:cs="Calibri,Arial Unicode MS"/>
          <w:bCs/>
          <w:sz w:val="22"/>
          <w:szCs w:val="22"/>
          <w:lang w:val="fr-CA" w:eastAsia="zh-CN" w:bidi="hi-IN"/>
        </w:rPr>
        <w:t xml:space="preserve">pproche </w:t>
      </w:r>
      <w:r w:rsidR="00955DEB" w:rsidRPr="002B13A7">
        <w:rPr>
          <w:rFonts w:ascii="Calibri" w:eastAsia="Calibri,Arial Unicode MS" w:hAnsi="Calibri" w:cs="Calibri,Arial Unicode MS"/>
          <w:bCs/>
          <w:sz w:val="22"/>
          <w:szCs w:val="22"/>
          <w:lang w:val="fr-CA" w:eastAsia="zh-CN" w:bidi="hi-IN"/>
        </w:rPr>
        <w:t>« </w:t>
      </w:r>
      <w:r w:rsidR="001B0367">
        <w:rPr>
          <w:rFonts w:ascii="Calibri" w:eastAsia="Calibri,Arial Unicode MS" w:hAnsi="Calibri" w:cs="Calibri,Arial Unicode MS"/>
          <w:bCs/>
          <w:sz w:val="22"/>
          <w:szCs w:val="22"/>
          <w:lang w:val="fr-CA" w:eastAsia="zh-CN" w:bidi="hi-IN"/>
        </w:rPr>
        <w:t>à l’échelle du</w:t>
      </w:r>
      <w:r w:rsidR="00955DEB" w:rsidRPr="002B13A7">
        <w:rPr>
          <w:rFonts w:ascii="Calibri" w:eastAsia="Calibri,Arial Unicode MS" w:hAnsi="Calibri" w:cs="Calibri,Arial Unicode MS"/>
          <w:bCs/>
          <w:sz w:val="22"/>
          <w:szCs w:val="22"/>
          <w:lang w:val="fr-CA" w:eastAsia="zh-CN" w:bidi="hi-IN"/>
        </w:rPr>
        <w:t xml:space="preserve"> Secrétariat » et la nécessité d’examiner de façon critique s’il </w:t>
      </w:r>
      <w:r w:rsidR="003F0D9B">
        <w:rPr>
          <w:rFonts w:ascii="Calibri" w:eastAsia="Calibri,Arial Unicode MS" w:hAnsi="Calibri" w:cs="Calibri,Arial Unicode MS"/>
          <w:bCs/>
          <w:sz w:val="22"/>
          <w:szCs w:val="22"/>
          <w:lang w:val="fr-CA" w:eastAsia="zh-CN" w:bidi="hi-IN"/>
        </w:rPr>
        <w:t>y a des cas où</w:t>
      </w:r>
      <w:r w:rsidR="00955DEB" w:rsidRPr="002B13A7">
        <w:rPr>
          <w:rFonts w:ascii="Calibri" w:eastAsia="Calibri,Arial Unicode MS" w:hAnsi="Calibri" w:cs="Calibri,Arial Unicode MS"/>
          <w:bCs/>
          <w:sz w:val="22"/>
          <w:szCs w:val="22"/>
          <w:lang w:val="fr-CA" w:eastAsia="zh-CN" w:bidi="hi-IN"/>
        </w:rPr>
        <w:t xml:space="preserve"> le Secrétariat a déjà accompli les activités </w:t>
      </w:r>
      <w:r w:rsidR="003F0D9B">
        <w:rPr>
          <w:rFonts w:ascii="Calibri" w:eastAsia="Calibri,Arial Unicode MS" w:hAnsi="Calibri" w:cs="Calibri,Arial Unicode MS"/>
          <w:bCs/>
          <w:sz w:val="22"/>
          <w:szCs w:val="22"/>
          <w:lang w:val="fr-CA" w:eastAsia="zh-CN" w:bidi="hi-IN"/>
        </w:rPr>
        <w:t>demandées dans</w:t>
      </w:r>
      <w:r w:rsidR="00955DEB" w:rsidRPr="002B13A7">
        <w:rPr>
          <w:rFonts w:ascii="Calibri" w:eastAsia="Calibri,Arial Unicode MS" w:hAnsi="Calibri" w:cs="Calibri,Arial Unicode MS"/>
          <w:bCs/>
          <w:sz w:val="22"/>
          <w:szCs w:val="22"/>
          <w:lang w:val="fr-CA" w:eastAsia="zh-CN" w:bidi="hi-IN"/>
        </w:rPr>
        <w:t xml:space="preserve"> </w:t>
      </w:r>
      <w:r w:rsidR="003F0D9B">
        <w:rPr>
          <w:rFonts w:ascii="Calibri" w:eastAsia="Calibri,Arial Unicode MS" w:hAnsi="Calibri" w:cs="Calibri,Arial Unicode MS"/>
          <w:bCs/>
          <w:sz w:val="22"/>
          <w:szCs w:val="22"/>
          <w:lang w:val="fr-CA" w:eastAsia="zh-CN" w:bidi="hi-IN"/>
        </w:rPr>
        <w:t>certaines</w:t>
      </w:r>
      <w:r w:rsidR="00955DEB" w:rsidRPr="002B13A7">
        <w:rPr>
          <w:rFonts w:ascii="Calibri" w:eastAsia="Calibri,Arial Unicode MS" w:hAnsi="Calibri" w:cs="Calibri,Arial Unicode MS"/>
          <w:bCs/>
          <w:sz w:val="22"/>
          <w:szCs w:val="22"/>
          <w:lang w:val="fr-CA" w:eastAsia="zh-CN" w:bidi="hi-IN"/>
        </w:rPr>
        <w:t xml:space="preserve"> </w:t>
      </w:r>
      <w:r w:rsidR="003F0D9B">
        <w:rPr>
          <w:rFonts w:ascii="Calibri" w:eastAsia="Calibri,Arial Unicode MS" w:hAnsi="Calibri" w:cs="Calibri,Arial Unicode MS"/>
          <w:bCs/>
          <w:sz w:val="22"/>
          <w:szCs w:val="22"/>
          <w:lang w:val="fr-CA" w:eastAsia="zh-CN" w:bidi="hi-IN"/>
        </w:rPr>
        <w:t>r</w:t>
      </w:r>
      <w:r w:rsidR="00955DEB" w:rsidRPr="002B13A7">
        <w:rPr>
          <w:rFonts w:ascii="Calibri" w:eastAsia="Calibri,Arial Unicode MS" w:hAnsi="Calibri" w:cs="Calibri,Arial Unicode MS"/>
          <w:bCs/>
          <w:sz w:val="22"/>
          <w:szCs w:val="22"/>
          <w:lang w:val="fr-CA" w:eastAsia="zh-CN" w:bidi="hi-IN"/>
        </w:rPr>
        <w:t>ésolutions.</w:t>
      </w:r>
    </w:p>
    <w:p w14:paraId="2C0A3588" w14:textId="77777777" w:rsidR="005C67C4" w:rsidRPr="002B13A7" w:rsidRDefault="005C67C4" w:rsidP="00071FA2">
      <w:pPr>
        <w:widowControl w:val="0"/>
        <w:ind w:left="425" w:hanging="425"/>
        <w:contextualSpacing/>
        <w:rPr>
          <w:rFonts w:ascii="Calibri" w:eastAsia="Calibri,Arial Unicode MS" w:hAnsi="Calibri" w:cs="Calibri,Arial Unicode MS"/>
          <w:bCs/>
          <w:sz w:val="22"/>
          <w:szCs w:val="22"/>
          <w:lang w:val="fr-CA" w:eastAsia="zh-CN" w:bidi="hi-IN"/>
        </w:rPr>
      </w:pPr>
    </w:p>
    <w:p w14:paraId="54EE4C65" w14:textId="7D900CBB" w:rsidR="005C67C4" w:rsidRPr="002B13A7" w:rsidRDefault="00071FA2" w:rsidP="00071FA2">
      <w:pPr>
        <w:widowControl w:val="0"/>
        <w:ind w:left="425" w:hanging="425"/>
        <w:contextualSpacing/>
        <w:rPr>
          <w:rFonts w:ascii="Calibri" w:eastAsia="Calibri,Arial Unicode MS" w:hAnsi="Calibri" w:cs="Calibri,Arial Unicode MS"/>
          <w:bCs/>
          <w:sz w:val="22"/>
          <w:szCs w:val="22"/>
          <w:lang w:val="fr-CA" w:eastAsia="zh-CN" w:bidi="hi-IN"/>
        </w:rPr>
      </w:pPr>
      <w:r>
        <w:rPr>
          <w:rFonts w:ascii="Calibri" w:eastAsia="Calibri" w:hAnsi="Calibri" w:cs="Calibri"/>
          <w:sz w:val="22"/>
          <w:szCs w:val="22"/>
          <w:lang w:val="fr-CA"/>
        </w:rPr>
        <w:t>7.</w:t>
      </w:r>
      <w:r>
        <w:rPr>
          <w:rFonts w:ascii="Calibri" w:eastAsia="Calibri" w:hAnsi="Calibri" w:cs="Calibri"/>
          <w:sz w:val="22"/>
          <w:szCs w:val="22"/>
          <w:lang w:val="fr-CA"/>
        </w:rPr>
        <w:tab/>
      </w:r>
      <w:r w:rsidR="00955DEB" w:rsidRPr="002B13A7">
        <w:rPr>
          <w:rFonts w:ascii="Calibri" w:eastAsia="Calibri" w:hAnsi="Calibri" w:cs="Calibri"/>
          <w:sz w:val="22"/>
          <w:szCs w:val="22"/>
          <w:lang w:val="fr-CA"/>
        </w:rPr>
        <w:t>Le Secrétariat a fusionné le Plan annuel pour 2017 et le Plan triennal pour 2016</w:t>
      </w:r>
      <w:r w:rsidR="00955DEB" w:rsidRPr="002B13A7">
        <w:rPr>
          <w:rFonts w:ascii="Calibri" w:eastAsia="Calibri" w:hAnsi="Calibri" w:cs="Calibri"/>
          <w:sz w:val="22"/>
          <w:szCs w:val="22"/>
          <w:lang w:val="fr-CA"/>
        </w:rPr>
        <w:noBreakHyphen/>
        <w:t xml:space="preserve">2018, y compris l’engagement du Secrétariat envers un examen interne planifié de fin d’année pour évaluer </w:t>
      </w:r>
      <w:r w:rsidR="003F0D9B">
        <w:rPr>
          <w:rFonts w:ascii="Calibri" w:eastAsia="Calibri" w:hAnsi="Calibri" w:cs="Calibri"/>
          <w:sz w:val="22"/>
          <w:szCs w:val="22"/>
          <w:lang w:val="fr-CA"/>
        </w:rPr>
        <w:t>s</w:t>
      </w:r>
      <w:r w:rsidR="00955DEB" w:rsidRPr="002B13A7">
        <w:rPr>
          <w:rFonts w:ascii="Calibri" w:eastAsia="Calibri" w:hAnsi="Calibri" w:cs="Calibri"/>
          <w:sz w:val="22"/>
          <w:szCs w:val="22"/>
          <w:lang w:val="fr-CA"/>
        </w:rPr>
        <w:t xml:space="preserve">es travaux, identifier toute lacune dans l’application et tirer </w:t>
      </w:r>
      <w:r w:rsidR="003F0D9B">
        <w:rPr>
          <w:rFonts w:ascii="Calibri" w:eastAsia="Calibri" w:hAnsi="Calibri" w:cs="Calibri"/>
          <w:sz w:val="22"/>
          <w:szCs w:val="22"/>
          <w:lang w:val="fr-CA"/>
        </w:rPr>
        <w:t>d</w:t>
      </w:r>
      <w:r w:rsidR="00955DEB" w:rsidRPr="002B13A7">
        <w:rPr>
          <w:rFonts w:ascii="Calibri" w:eastAsia="Calibri" w:hAnsi="Calibri" w:cs="Calibri"/>
          <w:sz w:val="22"/>
          <w:szCs w:val="22"/>
          <w:lang w:val="fr-CA"/>
        </w:rPr>
        <w:t xml:space="preserve">es enseignements pouvant aider à améliorer les travaux l’année suivante. L’atelier comprenait une étude rigoureuse des progrès du Secrétariat par rapport aux activités du Plan annuel pour 2017 </w:t>
      </w:r>
      <w:r w:rsidR="003F0D9B">
        <w:rPr>
          <w:rFonts w:ascii="Calibri" w:eastAsia="Calibri" w:hAnsi="Calibri" w:cs="Calibri"/>
          <w:sz w:val="22"/>
          <w:szCs w:val="22"/>
          <w:lang w:val="fr-CA"/>
        </w:rPr>
        <w:t>qui a</w:t>
      </w:r>
      <w:r w:rsidR="00955DEB" w:rsidRPr="002B13A7">
        <w:rPr>
          <w:rFonts w:ascii="Calibri" w:eastAsia="Calibri" w:hAnsi="Calibri" w:cs="Calibri"/>
          <w:sz w:val="22"/>
          <w:szCs w:val="22"/>
          <w:lang w:val="fr-CA"/>
        </w:rPr>
        <w:t xml:space="preserve"> permis au personnel de tirer des conclusions pour étayer la réd</w:t>
      </w:r>
      <w:r w:rsidR="001B0367">
        <w:rPr>
          <w:rFonts w:ascii="Calibri" w:eastAsia="Calibri" w:hAnsi="Calibri" w:cs="Calibri"/>
          <w:sz w:val="22"/>
          <w:szCs w:val="22"/>
          <w:lang w:val="fr-CA"/>
        </w:rPr>
        <w:t>action du Plan annuel pour 2018</w:t>
      </w:r>
      <w:r w:rsidR="00955DEB" w:rsidRPr="002B13A7">
        <w:rPr>
          <w:rFonts w:ascii="Calibri" w:eastAsia="Calibri" w:hAnsi="Calibri" w:cs="Calibri"/>
          <w:sz w:val="22"/>
          <w:szCs w:val="22"/>
          <w:lang w:val="fr-CA"/>
        </w:rPr>
        <w:t>. Il en est résulté une nouvelle suppression de redondances, la consolidation des activités et la révision des indicateurs en maintenant l’engagement du Secrétariat à servir les Parties et à rendre compte de leurs décisions.</w:t>
      </w:r>
    </w:p>
    <w:p w14:paraId="5A4A53D2" w14:textId="77777777" w:rsidR="00CD2AA4" w:rsidRPr="002B13A7" w:rsidRDefault="00CD2AA4" w:rsidP="00071FA2">
      <w:pPr>
        <w:widowControl w:val="0"/>
        <w:ind w:left="425" w:hanging="425"/>
        <w:contextualSpacing/>
        <w:rPr>
          <w:rFonts w:ascii="Calibri" w:eastAsia="Calibri" w:hAnsi="Calibri" w:cs="Calibri"/>
          <w:sz w:val="22"/>
          <w:szCs w:val="22"/>
          <w:lang w:val="fr-CA"/>
        </w:rPr>
      </w:pPr>
    </w:p>
    <w:p w14:paraId="087EF4E6" w14:textId="1A4565BC" w:rsidR="009C558F" w:rsidRPr="002B13A7" w:rsidRDefault="00071FA2" w:rsidP="00071FA2">
      <w:pPr>
        <w:widowControl w:val="0"/>
        <w:ind w:left="425" w:hanging="425"/>
        <w:contextualSpacing/>
        <w:rPr>
          <w:rFonts w:ascii="Calibri" w:eastAsia="Calibri,Arial Unicode MS" w:hAnsi="Calibri" w:cs="Calibri,Arial Unicode MS"/>
          <w:bCs/>
          <w:sz w:val="22"/>
          <w:szCs w:val="22"/>
          <w:lang w:val="fr-CA" w:eastAsia="zh-CN" w:bidi="hi-IN"/>
        </w:rPr>
      </w:pPr>
      <w:r>
        <w:rPr>
          <w:rFonts w:ascii="Calibri" w:eastAsia="Calibri,Arial Unicode MS" w:hAnsi="Calibri" w:cs="Calibri,Arial Unicode MS"/>
          <w:bCs/>
          <w:sz w:val="22"/>
          <w:szCs w:val="22"/>
          <w:lang w:val="fr-CA" w:eastAsia="zh-CN" w:bidi="hi-IN"/>
        </w:rPr>
        <w:t>8.</w:t>
      </w:r>
      <w:r>
        <w:rPr>
          <w:rFonts w:ascii="Calibri" w:eastAsia="Calibri,Arial Unicode MS" w:hAnsi="Calibri" w:cs="Calibri,Arial Unicode MS"/>
          <w:bCs/>
          <w:sz w:val="22"/>
          <w:szCs w:val="22"/>
          <w:lang w:val="fr-CA" w:eastAsia="zh-CN" w:bidi="hi-IN"/>
        </w:rPr>
        <w:tab/>
      </w:r>
      <w:r w:rsidR="00235DDE" w:rsidRPr="002B13A7">
        <w:rPr>
          <w:rFonts w:ascii="Calibri" w:eastAsia="Calibri,Arial Unicode MS" w:hAnsi="Calibri" w:cs="Calibri,Arial Unicode MS"/>
          <w:bCs/>
          <w:sz w:val="22"/>
          <w:szCs w:val="22"/>
          <w:lang w:val="fr-CA" w:eastAsia="zh-CN" w:bidi="hi-IN"/>
        </w:rPr>
        <w:t xml:space="preserve">Lors du même atelier, le personnel du Secrétariat a </w:t>
      </w:r>
      <w:r w:rsidR="001B0367">
        <w:rPr>
          <w:rFonts w:ascii="Calibri" w:eastAsia="Calibri,Arial Unicode MS" w:hAnsi="Calibri" w:cs="Calibri,Arial Unicode MS"/>
          <w:bCs/>
          <w:sz w:val="22"/>
          <w:szCs w:val="22"/>
          <w:lang w:val="fr-CA" w:eastAsia="zh-CN" w:bidi="hi-IN"/>
        </w:rPr>
        <w:t xml:space="preserve">examiné les enseignements tirés de l’application du Plan triennal 2016-2018 et a élaboré </w:t>
      </w:r>
      <w:r w:rsidR="00317893">
        <w:rPr>
          <w:rFonts w:ascii="Calibri" w:eastAsia="Calibri,Arial Unicode MS" w:hAnsi="Calibri" w:cs="Calibri,Arial Unicode MS"/>
          <w:bCs/>
          <w:sz w:val="22"/>
          <w:szCs w:val="22"/>
          <w:lang w:val="fr-CA" w:eastAsia="zh-CN" w:bidi="hi-IN"/>
        </w:rPr>
        <w:t xml:space="preserve">une présentation et </w:t>
      </w:r>
      <w:r w:rsidR="00235DDE" w:rsidRPr="002B13A7">
        <w:rPr>
          <w:rFonts w:ascii="Calibri" w:eastAsia="Calibri,Arial Unicode MS" w:hAnsi="Calibri" w:cs="Calibri,Arial Unicode MS"/>
          <w:bCs/>
          <w:sz w:val="22"/>
          <w:szCs w:val="22"/>
          <w:lang w:val="fr-CA" w:eastAsia="zh-CN" w:bidi="hi-IN"/>
        </w:rPr>
        <w:t>une structure révisé</w:t>
      </w:r>
      <w:r w:rsidR="00317893">
        <w:rPr>
          <w:rFonts w:ascii="Calibri" w:eastAsia="Calibri,Arial Unicode MS" w:hAnsi="Calibri" w:cs="Calibri,Arial Unicode MS"/>
          <w:bCs/>
          <w:sz w:val="22"/>
          <w:szCs w:val="22"/>
          <w:lang w:val="fr-CA" w:eastAsia="zh-CN" w:bidi="hi-IN"/>
        </w:rPr>
        <w:t>e</w:t>
      </w:r>
      <w:r w:rsidR="00235DDE" w:rsidRPr="002B13A7">
        <w:rPr>
          <w:rFonts w:ascii="Calibri" w:eastAsia="Calibri,Arial Unicode MS" w:hAnsi="Calibri" w:cs="Calibri,Arial Unicode MS"/>
          <w:bCs/>
          <w:sz w:val="22"/>
          <w:szCs w:val="22"/>
          <w:lang w:val="fr-CA" w:eastAsia="zh-CN" w:bidi="hi-IN"/>
        </w:rPr>
        <w:t xml:space="preserve">s pour le Plan triennal intégré </w:t>
      </w:r>
      <w:r w:rsidR="00D33C1B" w:rsidRPr="002B13A7">
        <w:rPr>
          <w:rFonts w:ascii="Calibri" w:eastAsia="Calibri,Arial Unicode MS" w:hAnsi="Calibri" w:cs="Calibri,Arial Unicode MS"/>
          <w:bCs/>
          <w:sz w:val="22"/>
          <w:szCs w:val="22"/>
          <w:lang w:val="fr-CA" w:eastAsia="zh-CN" w:bidi="hi-IN"/>
        </w:rPr>
        <w:t>2019</w:t>
      </w:r>
      <w:r w:rsidR="00D33C1B" w:rsidRPr="003F0D9B">
        <w:rPr>
          <w:rFonts w:ascii="Calibri" w:eastAsia="Calibri,Arial Unicode MS" w:hAnsi="Calibri" w:cs="Calibri,Arial Unicode MS"/>
          <w:bCs/>
          <w:sz w:val="22"/>
          <w:szCs w:val="22"/>
          <w:lang w:val="fr-CA" w:eastAsia="zh-CN" w:bidi="hi-IN"/>
        </w:rPr>
        <w:t>-2021</w:t>
      </w:r>
      <w:r w:rsidR="00D33C1B" w:rsidRPr="002B13A7">
        <w:rPr>
          <w:rFonts w:ascii="Calibri" w:eastAsia="Calibri,Arial Unicode MS" w:hAnsi="Calibri" w:cs="Calibri,Arial Unicode MS"/>
          <w:bCs/>
          <w:sz w:val="22"/>
          <w:szCs w:val="22"/>
          <w:lang w:val="fr-CA" w:eastAsia="zh-CN" w:bidi="hi-IN"/>
        </w:rPr>
        <w:t xml:space="preserve">, </w:t>
      </w:r>
      <w:r w:rsidR="00235DDE" w:rsidRPr="002B13A7">
        <w:rPr>
          <w:rFonts w:ascii="Calibri" w:eastAsia="Calibri,Arial Unicode MS" w:hAnsi="Calibri" w:cs="Calibri,Arial Unicode MS"/>
          <w:bCs/>
          <w:sz w:val="22"/>
          <w:szCs w:val="22"/>
          <w:lang w:val="fr-CA" w:eastAsia="zh-CN" w:bidi="hi-IN"/>
        </w:rPr>
        <w:t>mieux adapté</w:t>
      </w:r>
      <w:r w:rsidR="00317893">
        <w:rPr>
          <w:rFonts w:ascii="Calibri" w:eastAsia="Calibri,Arial Unicode MS" w:hAnsi="Calibri" w:cs="Calibri,Arial Unicode MS"/>
          <w:bCs/>
          <w:sz w:val="22"/>
          <w:szCs w:val="22"/>
          <w:lang w:val="fr-CA" w:eastAsia="zh-CN" w:bidi="hi-IN"/>
        </w:rPr>
        <w:t>es</w:t>
      </w:r>
      <w:r w:rsidR="00235DDE" w:rsidRPr="002B13A7">
        <w:rPr>
          <w:rFonts w:ascii="Calibri" w:eastAsia="Calibri,Arial Unicode MS" w:hAnsi="Calibri" w:cs="Calibri,Arial Unicode MS"/>
          <w:bCs/>
          <w:sz w:val="22"/>
          <w:szCs w:val="22"/>
          <w:lang w:val="fr-CA" w:eastAsia="zh-CN" w:bidi="hi-IN"/>
        </w:rPr>
        <w:t xml:space="preserve"> aux besoins du Secrétariat. Cette initiative correspond à l’engagement pris dans le document </w:t>
      </w:r>
      <w:r w:rsidR="00D33C1B" w:rsidRPr="002B13A7">
        <w:rPr>
          <w:rFonts w:ascii="Calibri" w:eastAsia="Calibri,Arial Unicode MS" w:hAnsi="Calibri" w:cs="Calibri,Arial Unicode MS"/>
          <w:bCs/>
          <w:sz w:val="22"/>
          <w:szCs w:val="22"/>
          <w:lang w:val="fr-CA" w:eastAsia="zh-CN" w:bidi="hi-IN"/>
        </w:rPr>
        <w:t>SC53</w:t>
      </w:r>
      <w:r w:rsidR="00235DDE" w:rsidRPr="002B13A7">
        <w:rPr>
          <w:rFonts w:ascii="Calibri" w:eastAsia="Calibri,Arial Unicode MS" w:hAnsi="Calibri" w:cs="Calibri,Arial Unicode MS"/>
          <w:bCs/>
          <w:sz w:val="22"/>
          <w:szCs w:val="22"/>
          <w:lang w:val="fr-CA" w:eastAsia="zh-CN" w:bidi="hi-IN"/>
        </w:rPr>
        <w:noBreakHyphen/>
      </w:r>
      <w:r w:rsidR="00D33C1B" w:rsidRPr="002B13A7">
        <w:rPr>
          <w:rFonts w:ascii="Calibri" w:eastAsia="Calibri,Arial Unicode MS" w:hAnsi="Calibri" w:cs="Calibri,Arial Unicode MS"/>
          <w:bCs/>
          <w:sz w:val="22"/>
          <w:szCs w:val="22"/>
          <w:lang w:val="fr-CA" w:eastAsia="zh-CN" w:bidi="hi-IN"/>
        </w:rPr>
        <w:t xml:space="preserve">09, </w:t>
      </w:r>
      <w:r w:rsidR="00235DDE" w:rsidRPr="002B13A7">
        <w:rPr>
          <w:rFonts w:ascii="Calibri" w:eastAsia="Calibri,Arial Unicode MS" w:hAnsi="Calibri" w:cs="Calibri,Arial Unicode MS"/>
          <w:bCs/>
          <w:sz w:val="22"/>
          <w:szCs w:val="22"/>
          <w:lang w:val="fr-CA" w:eastAsia="zh-CN" w:bidi="hi-IN"/>
        </w:rPr>
        <w:t>à savoir que le Secrétariat a besoin d’un meilleur cadre pour suivre ses fonctions et engagements fondamentaux et son exécution des dem</w:t>
      </w:r>
      <w:r w:rsidR="00317893">
        <w:rPr>
          <w:rFonts w:ascii="Calibri" w:eastAsia="Calibri,Arial Unicode MS" w:hAnsi="Calibri" w:cs="Calibri,Arial Unicode MS"/>
          <w:bCs/>
          <w:sz w:val="22"/>
          <w:szCs w:val="22"/>
          <w:lang w:val="fr-CA" w:eastAsia="zh-CN" w:bidi="hi-IN"/>
        </w:rPr>
        <w:t>andes des Parties contractantes</w:t>
      </w:r>
      <w:r w:rsidR="00235DDE" w:rsidRPr="002B13A7">
        <w:rPr>
          <w:rFonts w:ascii="Calibri" w:eastAsia="Calibri,Arial Unicode MS" w:hAnsi="Calibri" w:cs="Calibri,Arial Unicode MS"/>
          <w:bCs/>
          <w:sz w:val="22"/>
          <w:szCs w:val="22"/>
          <w:lang w:val="fr-CA" w:eastAsia="zh-CN" w:bidi="hi-IN"/>
        </w:rPr>
        <w:t xml:space="preserve">. </w:t>
      </w:r>
    </w:p>
    <w:p w14:paraId="6EAEC8B4" w14:textId="77777777" w:rsidR="009C558F" w:rsidRPr="002B13A7" w:rsidRDefault="009C558F" w:rsidP="00071FA2">
      <w:pPr>
        <w:widowControl w:val="0"/>
        <w:ind w:left="425" w:hanging="425"/>
        <w:contextualSpacing/>
        <w:rPr>
          <w:rFonts w:ascii="Calibri" w:eastAsia="Calibri,Arial Unicode MS" w:hAnsi="Calibri" w:cs="Calibri,Arial Unicode MS"/>
          <w:bCs/>
          <w:sz w:val="22"/>
          <w:szCs w:val="22"/>
          <w:lang w:val="fr-CA" w:eastAsia="zh-CN" w:bidi="hi-IN"/>
        </w:rPr>
      </w:pPr>
    </w:p>
    <w:p w14:paraId="3B972D9B" w14:textId="419BCD02" w:rsidR="00A4502D" w:rsidRPr="00FD76D5" w:rsidRDefault="00071FA2" w:rsidP="00071FA2">
      <w:pPr>
        <w:widowControl w:val="0"/>
        <w:ind w:left="425" w:hanging="425"/>
        <w:contextualSpacing/>
        <w:rPr>
          <w:rFonts w:ascii="Calibri" w:eastAsia="Calibri,Arial Unicode MS" w:hAnsi="Calibri" w:cs="Calibri,Arial Unicode MS"/>
          <w:bCs/>
          <w:sz w:val="22"/>
          <w:szCs w:val="22"/>
          <w:lang w:val="fr-FR" w:eastAsia="zh-CN" w:bidi="hi-IN"/>
        </w:rPr>
        <w:sectPr w:rsidR="00A4502D" w:rsidRPr="00FD76D5" w:rsidSect="00071FA2">
          <w:footerReference w:type="default" r:id="rId9"/>
          <w:pgSz w:w="11907" w:h="16839" w:code="9"/>
          <w:pgMar w:top="1440" w:right="1440" w:bottom="1440" w:left="1440" w:header="709" w:footer="709" w:gutter="0"/>
          <w:cols w:space="708"/>
          <w:docGrid w:linePitch="360"/>
        </w:sectPr>
      </w:pPr>
      <w:r>
        <w:rPr>
          <w:rFonts w:ascii="Calibri" w:eastAsia="Calibri,Arial Unicode MS" w:hAnsi="Calibri" w:cs="Calibri,Arial Unicode MS"/>
          <w:bCs/>
          <w:sz w:val="22"/>
          <w:szCs w:val="22"/>
          <w:lang w:val="fr-CA" w:eastAsia="zh-CN" w:bidi="hi-IN"/>
        </w:rPr>
        <w:t>9.</w:t>
      </w:r>
      <w:r>
        <w:rPr>
          <w:rFonts w:ascii="Calibri" w:eastAsia="Calibri,Arial Unicode MS" w:hAnsi="Calibri" w:cs="Calibri,Arial Unicode MS"/>
          <w:bCs/>
          <w:sz w:val="22"/>
          <w:szCs w:val="22"/>
          <w:lang w:val="fr-CA" w:eastAsia="zh-CN" w:bidi="hi-IN"/>
        </w:rPr>
        <w:tab/>
      </w:r>
      <w:r w:rsidR="00235DDE" w:rsidRPr="002B13A7">
        <w:rPr>
          <w:rFonts w:ascii="Calibri" w:eastAsia="Calibri,Arial Unicode MS" w:hAnsi="Calibri" w:cs="Calibri,Arial Unicode MS"/>
          <w:bCs/>
          <w:sz w:val="22"/>
          <w:szCs w:val="22"/>
          <w:lang w:val="fr-CA" w:eastAsia="zh-CN" w:bidi="hi-IN"/>
        </w:rPr>
        <w:t>Le cadre proposé est présenté en Annexe 2. Il est structuré autour de sept fonctions centrales du Secrétariat</w:t>
      </w:r>
      <w:r w:rsidR="00317893">
        <w:rPr>
          <w:rFonts w:ascii="Calibri" w:eastAsia="Calibri,Arial Unicode MS" w:hAnsi="Calibri" w:cs="Calibri,Arial Unicode MS"/>
          <w:bCs/>
          <w:sz w:val="22"/>
          <w:szCs w:val="22"/>
          <w:lang w:val="fr-CA" w:eastAsia="zh-CN" w:bidi="hi-IN"/>
        </w:rPr>
        <w:t xml:space="preserve"> auxquelles différents membres du personnel contribuent au sein de l’approche « à l’échelle du Secrétariat ». Par ailleurs, il</w:t>
      </w:r>
      <w:r w:rsidR="00235DDE" w:rsidRPr="002B13A7">
        <w:rPr>
          <w:rFonts w:ascii="Calibri" w:eastAsia="Calibri,Arial Unicode MS" w:hAnsi="Calibri" w:cs="Calibri,Arial Unicode MS"/>
          <w:bCs/>
          <w:sz w:val="22"/>
          <w:szCs w:val="22"/>
          <w:lang w:val="fr-CA" w:eastAsia="zh-CN" w:bidi="hi-IN"/>
        </w:rPr>
        <w:t xml:space="preserve"> précise l</w:t>
      </w:r>
      <w:r w:rsidR="003F0D9B">
        <w:rPr>
          <w:rFonts w:ascii="Calibri" w:eastAsia="Calibri,Arial Unicode MS" w:hAnsi="Calibri" w:cs="Calibri,Arial Unicode MS"/>
          <w:bCs/>
          <w:sz w:val="22"/>
          <w:szCs w:val="22"/>
          <w:lang w:val="fr-CA" w:eastAsia="zh-CN" w:bidi="hi-IN"/>
        </w:rPr>
        <w:t>es</w:t>
      </w:r>
      <w:r w:rsidR="00235DDE" w:rsidRPr="002B13A7">
        <w:rPr>
          <w:rFonts w:ascii="Calibri" w:eastAsia="Calibri,Arial Unicode MS" w:hAnsi="Calibri" w:cs="Calibri,Arial Unicode MS"/>
          <w:bCs/>
          <w:sz w:val="22"/>
          <w:szCs w:val="22"/>
          <w:lang w:val="fr-CA" w:eastAsia="zh-CN" w:bidi="hi-IN"/>
        </w:rPr>
        <w:t xml:space="preserve"> responsabilité</w:t>
      </w:r>
      <w:r w:rsidR="003F0D9B">
        <w:rPr>
          <w:rFonts w:ascii="Calibri" w:eastAsia="Calibri,Arial Unicode MS" w:hAnsi="Calibri" w:cs="Calibri,Arial Unicode MS"/>
          <w:bCs/>
          <w:sz w:val="22"/>
          <w:szCs w:val="22"/>
          <w:lang w:val="fr-CA" w:eastAsia="zh-CN" w:bidi="hi-IN"/>
        </w:rPr>
        <w:t>s</w:t>
      </w:r>
      <w:r w:rsidR="00235DDE" w:rsidRPr="002B13A7">
        <w:rPr>
          <w:rFonts w:ascii="Calibri" w:eastAsia="Calibri,Arial Unicode MS" w:hAnsi="Calibri" w:cs="Calibri,Arial Unicode MS"/>
          <w:bCs/>
          <w:sz w:val="22"/>
          <w:szCs w:val="22"/>
          <w:lang w:val="fr-CA" w:eastAsia="zh-CN" w:bidi="hi-IN"/>
        </w:rPr>
        <w:t xml:space="preserve"> pour la réalisation des résultats et l’impact</w:t>
      </w:r>
      <w:r w:rsidR="00317893">
        <w:rPr>
          <w:rFonts w:ascii="Calibri" w:eastAsia="Calibri,Arial Unicode MS" w:hAnsi="Calibri" w:cs="Calibri,Arial Unicode MS"/>
          <w:bCs/>
          <w:sz w:val="22"/>
          <w:szCs w:val="22"/>
          <w:lang w:val="fr-CA" w:eastAsia="zh-CN" w:bidi="hi-IN"/>
        </w:rPr>
        <w:t xml:space="preserve"> dans le contexte des différentes unités institutionnelles du Secrétariat</w:t>
      </w:r>
      <w:r w:rsidR="00235DDE" w:rsidRPr="002B13A7">
        <w:rPr>
          <w:rFonts w:ascii="Calibri" w:eastAsia="Calibri,Arial Unicode MS" w:hAnsi="Calibri" w:cs="Calibri,Arial Unicode MS"/>
          <w:bCs/>
          <w:sz w:val="22"/>
          <w:szCs w:val="22"/>
          <w:lang w:val="fr-CA" w:eastAsia="zh-CN" w:bidi="hi-IN"/>
        </w:rPr>
        <w:t xml:space="preserve">. Les fonctions pour lesquelles il est proposé de regrouper les travaux du Secrétariat sont les suivantes : 1. Services </w:t>
      </w:r>
      <w:r w:rsidR="0082347A">
        <w:rPr>
          <w:rFonts w:ascii="Calibri" w:eastAsia="Calibri,Arial Unicode MS" w:hAnsi="Calibri" w:cs="Calibri,Arial Unicode MS"/>
          <w:bCs/>
          <w:sz w:val="22"/>
          <w:szCs w:val="22"/>
          <w:lang w:val="fr-CA" w:eastAsia="zh-CN" w:bidi="hi-IN"/>
        </w:rPr>
        <w:t xml:space="preserve">aux organes directeur et </w:t>
      </w:r>
      <w:r w:rsidR="00235DDE" w:rsidRPr="002B13A7">
        <w:rPr>
          <w:rFonts w:ascii="Calibri" w:eastAsia="Calibri,Arial Unicode MS" w:hAnsi="Calibri" w:cs="Calibri,Arial Unicode MS"/>
          <w:bCs/>
          <w:sz w:val="22"/>
          <w:szCs w:val="22"/>
          <w:lang w:val="fr-CA" w:eastAsia="zh-CN" w:bidi="hi-IN"/>
        </w:rPr>
        <w:t xml:space="preserve"> subsidiaire et </w:t>
      </w:r>
      <w:r w:rsidR="0082347A">
        <w:rPr>
          <w:rFonts w:ascii="Calibri" w:eastAsia="Calibri,Arial Unicode MS" w:hAnsi="Calibri" w:cs="Calibri,Arial Unicode MS"/>
          <w:bCs/>
          <w:sz w:val="22"/>
          <w:szCs w:val="22"/>
          <w:lang w:val="fr-CA" w:eastAsia="zh-CN" w:bidi="hi-IN"/>
        </w:rPr>
        <w:t>aux</w:t>
      </w:r>
      <w:r w:rsidR="00235DDE" w:rsidRPr="002B13A7">
        <w:rPr>
          <w:rFonts w:ascii="Calibri" w:eastAsia="Calibri,Arial Unicode MS" w:hAnsi="Calibri" w:cs="Calibri,Arial Unicode MS"/>
          <w:bCs/>
          <w:sz w:val="22"/>
          <w:szCs w:val="22"/>
          <w:lang w:val="fr-CA" w:eastAsia="zh-CN" w:bidi="hi-IN"/>
        </w:rPr>
        <w:t xml:space="preserve"> </w:t>
      </w:r>
      <w:r w:rsidR="003F0D9B">
        <w:rPr>
          <w:rFonts w:ascii="Calibri" w:eastAsia="Calibri,Arial Unicode MS" w:hAnsi="Calibri" w:cs="Calibri,Arial Unicode MS"/>
          <w:bCs/>
          <w:sz w:val="22"/>
          <w:szCs w:val="22"/>
          <w:lang w:val="fr-CA" w:eastAsia="zh-CN" w:bidi="hi-IN"/>
        </w:rPr>
        <w:t>conférences</w:t>
      </w:r>
      <w:r w:rsidR="00235DDE" w:rsidRPr="002B13A7">
        <w:rPr>
          <w:rFonts w:ascii="Calibri" w:eastAsia="Calibri,Arial Unicode MS" w:hAnsi="Calibri" w:cs="Calibri,Arial Unicode MS"/>
          <w:bCs/>
          <w:sz w:val="22"/>
          <w:szCs w:val="22"/>
          <w:lang w:val="fr-CA" w:eastAsia="zh-CN" w:bidi="hi-IN"/>
        </w:rPr>
        <w:t>; 2. Administration, ressources humaines et financières; 3. Appui à l’application; 4. Services scientifiques et techniques; 5. Représentation, politique</w:t>
      </w:r>
      <w:r w:rsidR="00E1278A" w:rsidRPr="002B13A7">
        <w:rPr>
          <w:rFonts w:ascii="Calibri" w:eastAsia="Calibri,Arial Unicode MS" w:hAnsi="Calibri" w:cs="Calibri,Arial Unicode MS"/>
          <w:bCs/>
          <w:sz w:val="22"/>
          <w:szCs w:val="22"/>
          <w:lang w:val="fr-CA" w:eastAsia="zh-CN" w:bidi="hi-IN"/>
        </w:rPr>
        <w:t>s</w:t>
      </w:r>
      <w:r w:rsidR="00235DDE" w:rsidRPr="002B13A7">
        <w:rPr>
          <w:rFonts w:ascii="Calibri" w:eastAsia="Calibri,Arial Unicode MS" w:hAnsi="Calibri" w:cs="Calibri,Arial Unicode MS"/>
          <w:bCs/>
          <w:sz w:val="22"/>
          <w:szCs w:val="22"/>
          <w:lang w:val="fr-CA" w:eastAsia="zh-CN" w:bidi="hi-IN"/>
        </w:rPr>
        <w:t xml:space="preserve">, </w:t>
      </w:r>
      <w:r w:rsidR="000C4352" w:rsidRPr="002B13A7">
        <w:rPr>
          <w:rFonts w:ascii="Calibri" w:eastAsia="Calibri,Arial Unicode MS" w:hAnsi="Calibri" w:cs="Calibri,Arial Unicode MS"/>
          <w:bCs/>
          <w:sz w:val="22"/>
          <w:szCs w:val="22"/>
          <w:lang w:val="fr-CA" w:eastAsia="zh-CN" w:bidi="hi-IN"/>
        </w:rPr>
        <w:t>engageme</w:t>
      </w:r>
      <w:r w:rsidR="00235DDE" w:rsidRPr="002B13A7">
        <w:rPr>
          <w:rFonts w:ascii="Calibri" w:eastAsia="Calibri,Arial Unicode MS" w:hAnsi="Calibri" w:cs="Calibri,Arial Unicode MS"/>
          <w:bCs/>
          <w:sz w:val="22"/>
          <w:szCs w:val="22"/>
          <w:lang w:val="fr-CA" w:eastAsia="zh-CN" w:bidi="hi-IN"/>
        </w:rPr>
        <w:t>nt</w:t>
      </w:r>
      <w:r w:rsidR="00317893">
        <w:rPr>
          <w:rFonts w:ascii="Calibri" w:eastAsia="Calibri,Arial Unicode MS" w:hAnsi="Calibri" w:cs="Calibri,Arial Unicode MS"/>
          <w:bCs/>
          <w:sz w:val="22"/>
          <w:szCs w:val="22"/>
          <w:lang w:val="fr-CA" w:eastAsia="zh-CN" w:bidi="hi-IN"/>
        </w:rPr>
        <w:t xml:space="preserve"> et coopération internationale</w:t>
      </w:r>
      <w:r w:rsidR="00235DDE" w:rsidRPr="002B13A7">
        <w:rPr>
          <w:rFonts w:ascii="Calibri" w:eastAsia="Calibri,Arial Unicode MS" w:hAnsi="Calibri" w:cs="Calibri,Arial Unicode MS"/>
          <w:bCs/>
          <w:sz w:val="22"/>
          <w:szCs w:val="22"/>
          <w:lang w:val="fr-CA" w:eastAsia="zh-CN" w:bidi="hi-IN"/>
        </w:rPr>
        <w:t>; 6. Mobilisation des ressources; et 7. Information et engagement stratégique</w:t>
      </w:r>
      <w:r w:rsidRPr="00FD76D5">
        <w:rPr>
          <w:rFonts w:ascii="Calibri" w:eastAsia="Calibri,Arial Unicode MS" w:hAnsi="Calibri" w:cs="Calibri,Arial Unicode MS"/>
          <w:bCs/>
          <w:sz w:val="22"/>
          <w:szCs w:val="22"/>
          <w:lang w:val="fr-FR" w:eastAsia="zh-CN" w:bidi="hi-IN"/>
        </w:rPr>
        <w:t>.</w:t>
      </w:r>
    </w:p>
    <w:p w14:paraId="0A644F96" w14:textId="77777777" w:rsidR="003A1469" w:rsidRDefault="00C7511B" w:rsidP="62BC4111">
      <w:pPr>
        <w:outlineLvl w:val="0"/>
        <w:rPr>
          <w:rFonts w:asciiTheme="minorHAnsi" w:eastAsia="Calibri,Arial Unicode MS" w:hAnsiTheme="minorHAnsi" w:cs="Calibri,Arial Unicode MS"/>
          <w:b/>
          <w:bCs/>
          <w:lang w:val="fr-FR" w:eastAsia="zh-CN" w:bidi="hi-IN"/>
        </w:rPr>
      </w:pPr>
      <w:r w:rsidRPr="003A1469">
        <w:rPr>
          <w:rFonts w:asciiTheme="minorHAnsi" w:eastAsia="Calibri,Arial Unicode MS" w:hAnsiTheme="minorHAnsi" w:cs="Calibri,Arial Unicode MS"/>
          <w:b/>
          <w:bCs/>
          <w:lang w:val="fr-FR" w:eastAsia="zh-CN" w:bidi="hi-IN"/>
        </w:rPr>
        <w:lastRenderedPageBreak/>
        <w:t>Annex</w:t>
      </w:r>
      <w:r w:rsidR="00BB443B" w:rsidRPr="003A1469">
        <w:rPr>
          <w:rFonts w:asciiTheme="minorHAnsi" w:eastAsia="Calibri,Arial Unicode MS" w:hAnsiTheme="minorHAnsi" w:cs="Calibri,Arial Unicode MS"/>
          <w:b/>
          <w:bCs/>
          <w:lang w:val="fr-FR" w:eastAsia="zh-CN" w:bidi="hi-IN"/>
        </w:rPr>
        <w:t>e</w:t>
      </w:r>
      <w:r w:rsidRPr="003A1469">
        <w:rPr>
          <w:rFonts w:asciiTheme="minorHAnsi" w:eastAsia="Calibri,Arial Unicode MS" w:hAnsiTheme="minorHAnsi" w:cs="Calibri,Arial Unicode MS"/>
          <w:b/>
          <w:bCs/>
          <w:lang w:val="fr-FR" w:eastAsia="zh-CN" w:bidi="hi-IN"/>
        </w:rPr>
        <w:t xml:space="preserve"> 1</w:t>
      </w:r>
    </w:p>
    <w:p w14:paraId="2F846F6A" w14:textId="77777777" w:rsidR="003A1469" w:rsidRDefault="003A1469" w:rsidP="62BC4111">
      <w:pPr>
        <w:outlineLvl w:val="0"/>
        <w:rPr>
          <w:rFonts w:asciiTheme="minorHAnsi" w:eastAsia="Calibri,Arial Unicode MS" w:hAnsiTheme="minorHAnsi" w:cs="Calibri,Arial Unicode MS"/>
          <w:b/>
          <w:bCs/>
          <w:lang w:val="fr-FR" w:eastAsia="zh-CN" w:bidi="hi-IN"/>
        </w:rPr>
      </w:pPr>
    </w:p>
    <w:p w14:paraId="74E14585" w14:textId="06B2F247" w:rsidR="00FA57C1" w:rsidRDefault="00BB443B" w:rsidP="62BC4111">
      <w:pPr>
        <w:outlineLvl w:val="0"/>
        <w:rPr>
          <w:rFonts w:asciiTheme="minorHAnsi" w:eastAsia="Calibri,Arial Unicode MS" w:hAnsiTheme="minorHAnsi" w:cs="Calibri,Arial Unicode MS"/>
          <w:b/>
          <w:bCs/>
          <w:lang w:val="fr-FR" w:eastAsia="zh-CN" w:bidi="hi-IN"/>
        </w:rPr>
      </w:pPr>
      <w:r w:rsidRPr="003A1469">
        <w:rPr>
          <w:rFonts w:asciiTheme="minorHAnsi" w:eastAsia="Calibri,Arial Unicode MS" w:hAnsiTheme="minorHAnsi" w:cs="Calibri,Arial Unicode MS"/>
          <w:b/>
          <w:bCs/>
          <w:lang w:val="fr-FR" w:eastAsia="zh-CN" w:bidi="hi-IN"/>
        </w:rPr>
        <w:t xml:space="preserve">Plan triennal du </w:t>
      </w:r>
      <w:r w:rsidR="62BC4111" w:rsidRPr="003A1469">
        <w:rPr>
          <w:rFonts w:asciiTheme="minorHAnsi" w:eastAsia="Calibri,Arial Unicode MS" w:hAnsiTheme="minorHAnsi" w:cs="Calibri,Arial Unicode MS"/>
          <w:b/>
          <w:bCs/>
          <w:lang w:val="fr-FR" w:eastAsia="zh-CN" w:bidi="hi-IN"/>
        </w:rPr>
        <w:t>Secr</w:t>
      </w:r>
      <w:r w:rsidRPr="003A1469">
        <w:rPr>
          <w:rFonts w:asciiTheme="minorHAnsi" w:eastAsia="Calibri,Arial Unicode MS" w:hAnsiTheme="minorHAnsi" w:cs="Calibri,Arial Unicode MS"/>
          <w:b/>
          <w:bCs/>
          <w:lang w:val="fr-FR" w:eastAsia="zh-CN" w:bidi="hi-IN"/>
        </w:rPr>
        <w:t>é</w:t>
      </w:r>
      <w:r w:rsidR="62BC4111" w:rsidRPr="003A1469">
        <w:rPr>
          <w:rFonts w:asciiTheme="minorHAnsi" w:eastAsia="Calibri,Arial Unicode MS" w:hAnsiTheme="minorHAnsi" w:cs="Calibri,Arial Unicode MS"/>
          <w:b/>
          <w:bCs/>
          <w:lang w:val="fr-FR" w:eastAsia="zh-CN" w:bidi="hi-IN"/>
        </w:rPr>
        <w:t xml:space="preserve">tariat </w:t>
      </w:r>
      <w:r w:rsidRPr="003A1469">
        <w:rPr>
          <w:rFonts w:asciiTheme="minorHAnsi" w:eastAsia="Calibri,Arial Unicode MS" w:hAnsiTheme="minorHAnsi" w:cs="Calibri,Arial Unicode MS"/>
          <w:b/>
          <w:bCs/>
          <w:lang w:val="fr-FR" w:eastAsia="zh-CN" w:bidi="hi-IN"/>
        </w:rPr>
        <w:t>pour</w:t>
      </w:r>
      <w:r w:rsidR="001D38DE" w:rsidRPr="003A1469">
        <w:rPr>
          <w:rFonts w:asciiTheme="minorHAnsi" w:eastAsia="Calibri,Arial Unicode MS" w:hAnsiTheme="minorHAnsi" w:cs="Calibri,Arial Unicode MS"/>
          <w:b/>
          <w:bCs/>
          <w:lang w:val="fr-FR" w:eastAsia="zh-CN" w:bidi="hi-IN"/>
        </w:rPr>
        <w:t xml:space="preserve"> 2016- 2018</w:t>
      </w:r>
      <w:r w:rsidR="00235DDE" w:rsidRPr="003A1469">
        <w:rPr>
          <w:rFonts w:asciiTheme="minorHAnsi" w:eastAsia="Calibri,Arial Unicode MS" w:hAnsiTheme="minorHAnsi" w:cs="Calibri,Arial Unicode MS"/>
          <w:b/>
          <w:bCs/>
          <w:lang w:val="fr-FR" w:eastAsia="zh-CN" w:bidi="hi-IN"/>
        </w:rPr>
        <w:t> </w:t>
      </w:r>
      <w:r w:rsidR="001D38DE" w:rsidRPr="003A1469">
        <w:rPr>
          <w:rFonts w:asciiTheme="minorHAnsi" w:eastAsia="Calibri,Arial Unicode MS" w:hAnsiTheme="minorHAnsi" w:cs="Calibri,Arial Unicode MS"/>
          <w:b/>
          <w:bCs/>
          <w:lang w:val="fr-FR" w:eastAsia="zh-CN" w:bidi="hi-IN"/>
        </w:rPr>
        <w:t xml:space="preserve">: </w:t>
      </w:r>
      <w:r w:rsidRPr="003A1469">
        <w:rPr>
          <w:rFonts w:asciiTheme="minorHAnsi" w:eastAsia="Calibri,Arial Unicode MS" w:hAnsiTheme="minorHAnsi" w:cs="Calibri,Arial Unicode MS"/>
          <w:b/>
          <w:bCs/>
          <w:lang w:val="fr-FR" w:eastAsia="zh-CN" w:bidi="hi-IN"/>
        </w:rPr>
        <w:t>Examen du Plan annuel pour</w:t>
      </w:r>
      <w:r w:rsidR="001D38DE" w:rsidRPr="003A1469">
        <w:rPr>
          <w:rFonts w:asciiTheme="minorHAnsi" w:eastAsia="Calibri,Arial Unicode MS" w:hAnsiTheme="minorHAnsi" w:cs="Calibri,Arial Unicode MS"/>
          <w:b/>
          <w:bCs/>
          <w:lang w:val="fr-FR" w:eastAsia="zh-CN" w:bidi="hi-IN"/>
        </w:rPr>
        <w:t xml:space="preserve"> 2017 </w:t>
      </w:r>
      <w:r w:rsidRPr="003A1469">
        <w:rPr>
          <w:rFonts w:asciiTheme="minorHAnsi" w:eastAsia="Calibri,Arial Unicode MS" w:hAnsiTheme="minorHAnsi" w:cs="Calibri,Arial Unicode MS"/>
          <w:b/>
          <w:bCs/>
          <w:lang w:val="fr-FR" w:eastAsia="zh-CN" w:bidi="hi-IN"/>
        </w:rPr>
        <w:t xml:space="preserve">et </w:t>
      </w:r>
      <w:r w:rsidR="003A1469">
        <w:rPr>
          <w:rFonts w:asciiTheme="minorHAnsi" w:eastAsia="Calibri,Arial Unicode MS" w:hAnsiTheme="minorHAnsi" w:cs="Calibri,Arial Unicode MS"/>
          <w:b/>
          <w:bCs/>
          <w:lang w:val="fr-FR" w:eastAsia="zh-CN" w:bidi="hi-IN"/>
        </w:rPr>
        <w:t xml:space="preserve">du </w:t>
      </w:r>
      <w:r w:rsidRPr="003A1469">
        <w:rPr>
          <w:rFonts w:asciiTheme="minorHAnsi" w:eastAsia="Calibri,Arial Unicode MS" w:hAnsiTheme="minorHAnsi" w:cs="Calibri,Arial Unicode MS"/>
          <w:b/>
          <w:bCs/>
          <w:lang w:val="fr-FR" w:eastAsia="zh-CN" w:bidi="hi-IN"/>
        </w:rPr>
        <w:t>Plan annuel proposé pour</w:t>
      </w:r>
      <w:r w:rsidR="001D38DE" w:rsidRPr="003A1469">
        <w:rPr>
          <w:rFonts w:asciiTheme="minorHAnsi" w:eastAsia="Calibri,Arial Unicode MS" w:hAnsiTheme="minorHAnsi" w:cs="Calibri,Arial Unicode MS"/>
          <w:b/>
          <w:bCs/>
          <w:lang w:val="fr-FR" w:eastAsia="zh-CN" w:bidi="hi-IN"/>
        </w:rPr>
        <w:t xml:space="preserve"> </w:t>
      </w:r>
      <w:r w:rsidR="62BC4111" w:rsidRPr="003A1469">
        <w:rPr>
          <w:rFonts w:asciiTheme="minorHAnsi" w:eastAsia="Calibri,Arial Unicode MS" w:hAnsiTheme="minorHAnsi" w:cs="Calibri,Arial Unicode MS"/>
          <w:b/>
          <w:bCs/>
          <w:lang w:val="fr-FR" w:eastAsia="zh-CN" w:bidi="hi-IN"/>
        </w:rPr>
        <w:t>2018</w:t>
      </w:r>
    </w:p>
    <w:p w14:paraId="1A054D2F" w14:textId="77777777" w:rsidR="003A1469" w:rsidRPr="003A1469" w:rsidRDefault="003A1469" w:rsidP="62BC4111">
      <w:pPr>
        <w:outlineLvl w:val="0"/>
        <w:rPr>
          <w:rFonts w:asciiTheme="minorHAnsi" w:eastAsia="Calibri,Calibri,Arial,Times New" w:hAnsiTheme="minorHAnsi" w:cs="Calibri,Calibri,Arial,Times New"/>
          <w:b/>
          <w:bCs/>
          <w:color w:val="000000" w:themeColor="text1"/>
          <w:lang w:val="fr-FR"/>
        </w:rPr>
      </w:pPr>
    </w:p>
    <w:p w14:paraId="0BF5079D" w14:textId="70C88DA4" w:rsidR="00993FB3" w:rsidRPr="00BB443B" w:rsidRDefault="00993FB3" w:rsidP="00993FB3">
      <w:pPr>
        <w:pStyle w:val="Footer"/>
        <w:tabs>
          <w:tab w:val="clear" w:pos="4513"/>
          <w:tab w:val="clear" w:pos="9026"/>
          <w:tab w:val="right" w:pos="13970"/>
        </w:tabs>
        <w:rPr>
          <w:rFonts w:asciiTheme="minorHAnsi" w:hAnsiTheme="minorHAnsi"/>
          <w:sz w:val="20"/>
          <w:szCs w:val="20"/>
          <w:lang w:val="fr-FR"/>
        </w:rPr>
      </w:pPr>
      <w:r w:rsidRPr="00BB443B">
        <w:rPr>
          <w:rFonts w:asciiTheme="minorHAnsi" w:hAnsiTheme="minorHAnsi"/>
          <w:sz w:val="20"/>
          <w:szCs w:val="20"/>
          <w:lang w:val="fr-FR"/>
        </w:rPr>
        <w:t xml:space="preserve">* SG = </w:t>
      </w:r>
      <w:r w:rsidR="00BB443B" w:rsidRPr="00BB443B">
        <w:rPr>
          <w:rFonts w:asciiTheme="minorHAnsi" w:hAnsiTheme="minorHAnsi"/>
          <w:sz w:val="20"/>
          <w:szCs w:val="20"/>
          <w:lang w:val="fr-FR"/>
        </w:rPr>
        <w:t>Secrétaire</w:t>
      </w:r>
      <w:r w:rsidRPr="00BB443B">
        <w:rPr>
          <w:rFonts w:asciiTheme="minorHAnsi" w:hAnsiTheme="minorHAnsi"/>
          <w:sz w:val="20"/>
          <w:szCs w:val="20"/>
          <w:lang w:val="fr-FR"/>
        </w:rPr>
        <w:t xml:space="preserve"> </w:t>
      </w:r>
      <w:r w:rsidR="00BB443B">
        <w:rPr>
          <w:rFonts w:asciiTheme="minorHAnsi" w:hAnsiTheme="minorHAnsi"/>
          <w:sz w:val="20"/>
          <w:szCs w:val="20"/>
          <w:lang w:val="fr-FR"/>
        </w:rPr>
        <w:t>g</w:t>
      </w:r>
      <w:r w:rsidR="00BB443B" w:rsidRPr="00BB443B">
        <w:rPr>
          <w:rFonts w:asciiTheme="minorHAnsi" w:hAnsiTheme="minorHAnsi"/>
          <w:sz w:val="20"/>
          <w:szCs w:val="20"/>
          <w:lang w:val="fr-FR"/>
        </w:rPr>
        <w:t>énéral</w:t>
      </w:r>
      <w:r w:rsidR="00BB443B">
        <w:rPr>
          <w:rFonts w:asciiTheme="minorHAnsi" w:hAnsiTheme="minorHAnsi"/>
          <w:sz w:val="20"/>
          <w:szCs w:val="20"/>
          <w:lang w:val="fr-FR"/>
        </w:rPr>
        <w:t>e</w:t>
      </w:r>
      <w:r w:rsidRPr="00BB443B">
        <w:rPr>
          <w:rFonts w:asciiTheme="minorHAnsi" w:hAnsiTheme="minorHAnsi"/>
          <w:sz w:val="20"/>
          <w:szCs w:val="20"/>
          <w:lang w:val="fr-FR"/>
        </w:rPr>
        <w:t xml:space="preserve">; </w:t>
      </w:r>
      <w:r w:rsidR="00BB443B">
        <w:rPr>
          <w:rFonts w:asciiTheme="minorHAnsi" w:hAnsiTheme="minorHAnsi"/>
          <w:sz w:val="20"/>
          <w:szCs w:val="20"/>
          <w:lang w:val="fr-FR"/>
        </w:rPr>
        <w:t>SGA</w:t>
      </w:r>
      <w:r w:rsidRPr="00BB443B">
        <w:rPr>
          <w:rFonts w:asciiTheme="minorHAnsi" w:hAnsiTheme="minorHAnsi"/>
          <w:sz w:val="20"/>
          <w:szCs w:val="20"/>
          <w:lang w:val="fr-FR"/>
        </w:rPr>
        <w:t xml:space="preserve"> = </w:t>
      </w:r>
      <w:r w:rsidR="00BB443B" w:rsidRPr="00BB443B">
        <w:rPr>
          <w:rFonts w:asciiTheme="minorHAnsi" w:hAnsiTheme="minorHAnsi"/>
          <w:sz w:val="20"/>
          <w:szCs w:val="20"/>
          <w:lang w:val="fr-FR"/>
        </w:rPr>
        <w:t>Secrétaire</w:t>
      </w:r>
      <w:r w:rsidRPr="00BB443B">
        <w:rPr>
          <w:rFonts w:asciiTheme="minorHAnsi" w:hAnsiTheme="minorHAnsi"/>
          <w:sz w:val="20"/>
          <w:szCs w:val="20"/>
          <w:lang w:val="fr-FR"/>
        </w:rPr>
        <w:t xml:space="preserve"> </w:t>
      </w:r>
      <w:r w:rsidR="00BB443B">
        <w:rPr>
          <w:rFonts w:asciiTheme="minorHAnsi" w:hAnsiTheme="minorHAnsi"/>
          <w:sz w:val="20"/>
          <w:szCs w:val="20"/>
          <w:lang w:val="fr-FR"/>
        </w:rPr>
        <w:t>g</w:t>
      </w:r>
      <w:r w:rsidR="00BB443B" w:rsidRPr="00BB443B">
        <w:rPr>
          <w:rFonts w:asciiTheme="minorHAnsi" w:hAnsiTheme="minorHAnsi"/>
          <w:sz w:val="20"/>
          <w:szCs w:val="20"/>
          <w:lang w:val="fr-FR"/>
        </w:rPr>
        <w:t>énéral</w:t>
      </w:r>
      <w:r w:rsidR="00BB443B">
        <w:rPr>
          <w:rFonts w:asciiTheme="minorHAnsi" w:hAnsiTheme="minorHAnsi"/>
          <w:sz w:val="20"/>
          <w:szCs w:val="20"/>
          <w:lang w:val="fr-FR"/>
        </w:rPr>
        <w:t xml:space="preserve"> adjoint</w:t>
      </w:r>
      <w:r w:rsidRPr="00BB443B">
        <w:rPr>
          <w:rFonts w:asciiTheme="minorHAnsi" w:hAnsiTheme="minorHAnsi"/>
          <w:sz w:val="20"/>
          <w:szCs w:val="20"/>
          <w:lang w:val="fr-FR"/>
        </w:rPr>
        <w:t>; DSP = Direct</w:t>
      </w:r>
      <w:r w:rsidR="00BB443B">
        <w:rPr>
          <w:rFonts w:asciiTheme="minorHAnsi" w:hAnsiTheme="minorHAnsi"/>
          <w:sz w:val="20"/>
          <w:szCs w:val="20"/>
          <w:lang w:val="fr-FR"/>
        </w:rPr>
        <w:t>eu</w:t>
      </w:r>
      <w:r w:rsidRPr="00BB443B">
        <w:rPr>
          <w:rFonts w:asciiTheme="minorHAnsi" w:hAnsiTheme="minorHAnsi"/>
          <w:sz w:val="20"/>
          <w:szCs w:val="20"/>
          <w:lang w:val="fr-FR"/>
        </w:rPr>
        <w:t>r</w:t>
      </w:r>
      <w:r w:rsidR="00BB443B">
        <w:rPr>
          <w:rFonts w:asciiTheme="minorHAnsi" w:hAnsiTheme="minorHAnsi"/>
          <w:sz w:val="20"/>
          <w:szCs w:val="20"/>
          <w:lang w:val="fr-FR"/>
        </w:rPr>
        <w:t xml:space="preserve">, </w:t>
      </w:r>
      <w:r w:rsidRPr="00BB443B">
        <w:rPr>
          <w:rFonts w:asciiTheme="minorHAnsi" w:hAnsiTheme="minorHAnsi"/>
          <w:sz w:val="20"/>
          <w:szCs w:val="20"/>
          <w:lang w:val="fr-FR"/>
        </w:rPr>
        <w:t>Science</w:t>
      </w:r>
      <w:r w:rsidR="00BB443B">
        <w:rPr>
          <w:rFonts w:asciiTheme="minorHAnsi" w:hAnsiTheme="minorHAnsi"/>
          <w:sz w:val="20"/>
          <w:szCs w:val="20"/>
          <w:lang w:val="fr-FR"/>
        </w:rPr>
        <w:t>s</w:t>
      </w:r>
      <w:r w:rsidRPr="00BB443B">
        <w:rPr>
          <w:rFonts w:asciiTheme="minorHAnsi" w:hAnsiTheme="minorHAnsi"/>
          <w:sz w:val="20"/>
          <w:szCs w:val="20"/>
          <w:lang w:val="fr-FR"/>
        </w:rPr>
        <w:t xml:space="preserve"> &amp; </w:t>
      </w:r>
      <w:r w:rsidR="00BB443B">
        <w:rPr>
          <w:rFonts w:asciiTheme="minorHAnsi" w:hAnsiTheme="minorHAnsi"/>
          <w:sz w:val="20"/>
          <w:szCs w:val="20"/>
          <w:lang w:val="fr-FR"/>
        </w:rPr>
        <w:t>politiques</w:t>
      </w:r>
      <w:r w:rsidRPr="00BB443B">
        <w:rPr>
          <w:rFonts w:asciiTheme="minorHAnsi" w:hAnsiTheme="minorHAnsi"/>
          <w:sz w:val="20"/>
          <w:szCs w:val="20"/>
          <w:lang w:val="fr-FR"/>
        </w:rPr>
        <w:t>; D</w:t>
      </w:r>
      <w:r w:rsidR="00BB443B">
        <w:rPr>
          <w:rFonts w:asciiTheme="minorHAnsi" w:hAnsiTheme="minorHAnsi"/>
          <w:sz w:val="20"/>
          <w:szCs w:val="20"/>
          <w:lang w:val="fr-FR"/>
        </w:rPr>
        <w:t>M</w:t>
      </w:r>
      <w:r w:rsidRPr="00BB443B">
        <w:rPr>
          <w:rFonts w:asciiTheme="minorHAnsi" w:hAnsiTheme="minorHAnsi"/>
          <w:sz w:val="20"/>
          <w:szCs w:val="20"/>
          <w:lang w:val="fr-FR"/>
        </w:rPr>
        <w:t>R</w:t>
      </w:r>
      <w:r w:rsidR="00BB443B">
        <w:rPr>
          <w:rFonts w:asciiTheme="minorHAnsi" w:hAnsiTheme="minorHAnsi"/>
          <w:sz w:val="20"/>
          <w:szCs w:val="20"/>
          <w:lang w:val="fr-FR"/>
        </w:rPr>
        <w:t>I</w:t>
      </w:r>
      <w:r w:rsidRPr="00BB443B">
        <w:rPr>
          <w:rFonts w:asciiTheme="minorHAnsi" w:hAnsiTheme="minorHAnsi"/>
          <w:sz w:val="20"/>
          <w:szCs w:val="20"/>
          <w:lang w:val="fr-FR"/>
        </w:rPr>
        <w:t xml:space="preserve"> = Direct</w:t>
      </w:r>
      <w:r w:rsidR="00BB443B">
        <w:rPr>
          <w:rFonts w:asciiTheme="minorHAnsi" w:hAnsiTheme="minorHAnsi"/>
          <w:sz w:val="20"/>
          <w:szCs w:val="20"/>
          <w:lang w:val="fr-FR"/>
        </w:rPr>
        <w:t>eu</w:t>
      </w:r>
      <w:r w:rsidRPr="00BB443B">
        <w:rPr>
          <w:rFonts w:asciiTheme="minorHAnsi" w:hAnsiTheme="minorHAnsi"/>
          <w:sz w:val="20"/>
          <w:szCs w:val="20"/>
          <w:lang w:val="fr-FR"/>
        </w:rPr>
        <w:t>r</w:t>
      </w:r>
      <w:r w:rsidR="00BB443B">
        <w:rPr>
          <w:rFonts w:asciiTheme="minorHAnsi" w:hAnsiTheme="minorHAnsi"/>
          <w:sz w:val="20"/>
          <w:szCs w:val="20"/>
          <w:lang w:val="fr-FR"/>
        </w:rPr>
        <w:t>, Mobilisation des r</w:t>
      </w:r>
      <w:r w:rsidR="00BB443B" w:rsidRPr="00BB443B">
        <w:rPr>
          <w:rFonts w:asciiTheme="minorHAnsi" w:hAnsiTheme="minorHAnsi"/>
          <w:sz w:val="20"/>
          <w:szCs w:val="20"/>
          <w:lang w:val="fr-FR"/>
        </w:rPr>
        <w:t>essourc</w:t>
      </w:r>
      <w:r w:rsidR="00BB443B">
        <w:rPr>
          <w:rFonts w:asciiTheme="minorHAnsi" w:hAnsiTheme="minorHAnsi"/>
          <w:sz w:val="20"/>
          <w:szCs w:val="20"/>
          <w:lang w:val="fr-FR"/>
        </w:rPr>
        <w:t>es</w:t>
      </w:r>
      <w:r w:rsidRPr="00BB443B">
        <w:rPr>
          <w:rFonts w:asciiTheme="minorHAnsi" w:hAnsiTheme="minorHAnsi"/>
          <w:sz w:val="20"/>
          <w:szCs w:val="20"/>
          <w:lang w:val="fr-FR"/>
        </w:rPr>
        <w:t xml:space="preserve"> &amp; </w:t>
      </w:r>
      <w:r w:rsidR="00BB443B">
        <w:rPr>
          <w:rFonts w:asciiTheme="minorHAnsi" w:hAnsiTheme="minorHAnsi"/>
          <w:sz w:val="20"/>
          <w:szCs w:val="20"/>
          <w:lang w:val="fr-FR"/>
        </w:rPr>
        <w:t>information</w:t>
      </w:r>
      <w:r w:rsidRPr="00BB443B">
        <w:rPr>
          <w:rFonts w:asciiTheme="minorHAnsi" w:hAnsiTheme="minorHAnsi"/>
          <w:sz w:val="20"/>
          <w:szCs w:val="20"/>
          <w:lang w:val="fr-FR"/>
        </w:rPr>
        <w:t xml:space="preserve">; </w:t>
      </w:r>
      <w:r w:rsidR="00BB443B">
        <w:rPr>
          <w:rFonts w:asciiTheme="minorHAnsi" w:hAnsiTheme="minorHAnsi"/>
          <w:sz w:val="20"/>
          <w:szCs w:val="20"/>
          <w:lang w:val="fr-FR"/>
        </w:rPr>
        <w:t>CRP</w:t>
      </w:r>
      <w:r w:rsidRPr="00BB443B">
        <w:rPr>
          <w:rFonts w:asciiTheme="minorHAnsi" w:hAnsiTheme="minorHAnsi"/>
          <w:sz w:val="20"/>
          <w:szCs w:val="20"/>
          <w:lang w:val="fr-FR"/>
        </w:rPr>
        <w:t xml:space="preserve"> = </w:t>
      </w:r>
      <w:r w:rsidR="00BB443B">
        <w:rPr>
          <w:rFonts w:asciiTheme="minorHAnsi" w:hAnsiTheme="minorHAnsi"/>
          <w:sz w:val="20"/>
          <w:szCs w:val="20"/>
          <w:lang w:val="fr-FR"/>
        </w:rPr>
        <w:t>Conseillers régionaux principaux ;</w:t>
      </w:r>
      <w:r w:rsidRPr="00BB443B">
        <w:rPr>
          <w:rFonts w:asciiTheme="minorHAnsi" w:hAnsiTheme="minorHAnsi"/>
          <w:sz w:val="20"/>
          <w:szCs w:val="20"/>
          <w:lang w:val="fr-FR"/>
        </w:rPr>
        <w:t xml:space="preserve"> Comms = </w:t>
      </w:r>
      <w:r w:rsidR="00BB443B">
        <w:rPr>
          <w:rFonts w:asciiTheme="minorHAnsi" w:hAnsiTheme="minorHAnsi"/>
          <w:sz w:val="20"/>
          <w:szCs w:val="20"/>
          <w:lang w:val="fr-FR"/>
        </w:rPr>
        <w:t>Équipe de c</w:t>
      </w:r>
      <w:r w:rsidRPr="00BB443B">
        <w:rPr>
          <w:rFonts w:asciiTheme="minorHAnsi" w:hAnsiTheme="minorHAnsi"/>
          <w:sz w:val="20"/>
          <w:szCs w:val="20"/>
          <w:lang w:val="fr-FR"/>
        </w:rPr>
        <w:t xml:space="preserve">ommunication; </w:t>
      </w:r>
      <w:r w:rsidR="00BB443B">
        <w:rPr>
          <w:rFonts w:asciiTheme="minorHAnsi" w:hAnsiTheme="minorHAnsi"/>
          <w:sz w:val="20"/>
          <w:szCs w:val="20"/>
          <w:lang w:val="fr-FR"/>
        </w:rPr>
        <w:t>R</w:t>
      </w:r>
      <w:r w:rsidRPr="00BB443B">
        <w:rPr>
          <w:rFonts w:asciiTheme="minorHAnsi" w:hAnsiTheme="minorHAnsi"/>
          <w:sz w:val="20"/>
          <w:szCs w:val="20"/>
          <w:lang w:val="fr-FR"/>
        </w:rPr>
        <w:t xml:space="preserve">F = </w:t>
      </w:r>
      <w:r w:rsidR="00BB443B">
        <w:rPr>
          <w:rFonts w:asciiTheme="minorHAnsi" w:hAnsiTheme="minorHAnsi"/>
          <w:sz w:val="20"/>
          <w:szCs w:val="20"/>
          <w:lang w:val="fr-FR"/>
        </w:rPr>
        <w:t>Responsable des finances</w:t>
      </w:r>
      <w:r w:rsidR="004F25FA" w:rsidRPr="00BB443B">
        <w:rPr>
          <w:rFonts w:asciiTheme="minorHAnsi" w:hAnsiTheme="minorHAnsi"/>
          <w:sz w:val="20"/>
          <w:szCs w:val="20"/>
          <w:lang w:val="fr-FR"/>
        </w:rPr>
        <w:t xml:space="preserve">; </w:t>
      </w:r>
      <w:r w:rsidR="00BB443B">
        <w:rPr>
          <w:rFonts w:asciiTheme="minorHAnsi" w:hAnsiTheme="minorHAnsi"/>
          <w:sz w:val="20"/>
          <w:szCs w:val="20"/>
          <w:lang w:val="fr-FR"/>
        </w:rPr>
        <w:t>R</w:t>
      </w:r>
      <w:r w:rsidR="004F25FA" w:rsidRPr="00BB443B">
        <w:rPr>
          <w:rFonts w:asciiTheme="minorHAnsi" w:hAnsiTheme="minorHAnsi"/>
          <w:sz w:val="20"/>
          <w:szCs w:val="20"/>
          <w:lang w:val="fr-FR"/>
        </w:rPr>
        <w:t xml:space="preserve">D = </w:t>
      </w:r>
      <w:r w:rsidR="00BB443B">
        <w:rPr>
          <w:rFonts w:asciiTheme="minorHAnsi" w:hAnsiTheme="minorHAnsi"/>
          <w:sz w:val="20"/>
          <w:szCs w:val="20"/>
          <w:lang w:val="fr-FR"/>
        </w:rPr>
        <w:t xml:space="preserve">Responsable </w:t>
      </w:r>
      <w:r w:rsidR="00307E04">
        <w:rPr>
          <w:rFonts w:asciiTheme="minorHAnsi" w:hAnsiTheme="minorHAnsi"/>
          <w:sz w:val="20"/>
          <w:szCs w:val="20"/>
          <w:lang w:val="fr-FR"/>
        </w:rPr>
        <w:t xml:space="preserve">de la </w:t>
      </w:r>
      <w:r w:rsidR="00BB443B">
        <w:rPr>
          <w:rFonts w:asciiTheme="minorHAnsi" w:hAnsiTheme="minorHAnsi"/>
          <w:sz w:val="20"/>
          <w:szCs w:val="20"/>
          <w:lang w:val="fr-FR"/>
        </w:rPr>
        <w:t>d</w:t>
      </w:r>
      <w:r w:rsidR="004F25FA" w:rsidRPr="00BB443B">
        <w:rPr>
          <w:rFonts w:asciiTheme="minorHAnsi" w:hAnsiTheme="minorHAnsi"/>
          <w:sz w:val="20"/>
          <w:szCs w:val="20"/>
          <w:lang w:val="fr-FR"/>
        </w:rPr>
        <w:t xml:space="preserve">ocumentation; </w:t>
      </w:r>
      <w:r w:rsidR="004E7CB2">
        <w:rPr>
          <w:rFonts w:asciiTheme="minorHAnsi" w:hAnsiTheme="minorHAnsi"/>
          <w:sz w:val="20"/>
          <w:szCs w:val="20"/>
          <w:lang w:val="fr-FR"/>
        </w:rPr>
        <w:t>E. a</w:t>
      </w:r>
      <w:r w:rsidR="004F25FA" w:rsidRPr="00BB443B">
        <w:rPr>
          <w:rFonts w:asciiTheme="minorHAnsi" w:hAnsiTheme="minorHAnsi"/>
          <w:sz w:val="20"/>
          <w:szCs w:val="20"/>
          <w:lang w:val="fr-FR"/>
        </w:rPr>
        <w:t xml:space="preserve">dmin = </w:t>
      </w:r>
      <w:r w:rsidR="00BB443B">
        <w:rPr>
          <w:rFonts w:asciiTheme="minorHAnsi" w:hAnsiTheme="minorHAnsi"/>
          <w:sz w:val="20"/>
          <w:szCs w:val="20"/>
          <w:lang w:val="fr-FR"/>
        </w:rPr>
        <w:t>Équipe</w:t>
      </w:r>
      <w:r w:rsidR="00BB443B" w:rsidRPr="00BB443B">
        <w:rPr>
          <w:rFonts w:asciiTheme="minorHAnsi" w:hAnsiTheme="minorHAnsi"/>
          <w:sz w:val="20"/>
          <w:szCs w:val="20"/>
          <w:lang w:val="fr-FR"/>
        </w:rPr>
        <w:t xml:space="preserve"> </w:t>
      </w:r>
      <w:r w:rsidR="00BB443B">
        <w:rPr>
          <w:rFonts w:asciiTheme="minorHAnsi" w:hAnsiTheme="minorHAnsi"/>
          <w:sz w:val="20"/>
          <w:szCs w:val="20"/>
          <w:lang w:val="fr-FR"/>
        </w:rPr>
        <w:t>d’a</w:t>
      </w:r>
      <w:r w:rsidR="004F25FA" w:rsidRPr="00BB443B">
        <w:rPr>
          <w:rFonts w:asciiTheme="minorHAnsi" w:hAnsiTheme="minorHAnsi"/>
          <w:sz w:val="20"/>
          <w:szCs w:val="20"/>
          <w:lang w:val="fr-FR"/>
        </w:rPr>
        <w:t xml:space="preserve">dministration </w:t>
      </w:r>
    </w:p>
    <w:p w14:paraId="0134E479" w14:textId="77777777" w:rsidR="00FA57C1" w:rsidRPr="00BB443B" w:rsidRDefault="00FA57C1" w:rsidP="00FA57C1">
      <w:pPr>
        <w:outlineLvl w:val="0"/>
        <w:rPr>
          <w:rFonts w:asciiTheme="minorHAnsi" w:eastAsia="Calibri,Calibri,Arial,Times New" w:hAnsiTheme="minorHAnsi" w:cs="Calibri,Calibri,Arial,Times New"/>
          <w:bCs/>
          <w:color w:val="000000" w:themeColor="text1"/>
          <w:lang w:val="fr-FR"/>
        </w:rPr>
      </w:pPr>
    </w:p>
    <w:p w14:paraId="64D96B0C" w14:textId="665C2688" w:rsidR="00532F91" w:rsidRPr="00BB443B" w:rsidRDefault="00BB443B" w:rsidP="62BC4111">
      <w:pPr>
        <w:outlineLvl w:val="0"/>
        <w:rPr>
          <w:rFonts w:asciiTheme="minorHAnsi" w:hAnsiTheme="minorHAnsi"/>
          <w:b/>
          <w:bCs/>
          <w:color w:val="000000" w:themeColor="text1"/>
          <w:lang w:val="fr-FR"/>
        </w:rPr>
      </w:pPr>
      <w:r w:rsidRPr="00BB443B">
        <w:rPr>
          <w:rFonts w:asciiTheme="minorHAnsi" w:hAnsiTheme="minorHAnsi"/>
          <w:b/>
          <w:bCs/>
          <w:color w:val="000000" w:themeColor="text1"/>
          <w:lang w:val="fr-FR"/>
        </w:rPr>
        <w:t>Fonctions centrales du Secrétariat</w:t>
      </w:r>
    </w:p>
    <w:tbl>
      <w:tblPr>
        <w:tblW w:w="1548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708"/>
        <w:gridCol w:w="2130"/>
        <w:gridCol w:w="2130"/>
        <w:gridCol w:w="2131"/>
        <w:gridCol w:w="2130"/>
        <w:gridCol w:w="2131"/>
        <w:gridCol w:w="1440"/>
        <w:gridCol w:w="1680"/>
      </w:tblGrid>
      <w:tr w:rsidR="00100164" w:rsidRPr="00FD76D5" w14:paraId="48C7D3E2" w14:textId="2BC6D6A4" w:rsidTr="00361649">
        <w:trPr>
          <w:tblHeader/>
        </w:trPr>
        <w:tc>
          <w:tcPr>
            <w:tcW w:w="1708" w:type="dxa"/>
            <w:shd w:val="clear" w:color="auto" w:fill="C7DAF1"/>
            <w:vAlign w:val="center"/>
          </w:tcPr>
          <w:bookmarkEnd w:id="0"/>
          <w:bookmarkEnd w:id="1"/>
          <w:p w14:paraId="15A0E3B9" w14:textId="7988D4C4" w:rsidR="00100164" w:rsidRPr="00C15E84" w:rsidRDefault="00100164" w:rsidP="00361649">
            <w:pPr>
              <w:jc w:val="center"/>
              <w:rPr>
                <w:rFonts w:asciiTheme="minorHAnsi" w:hAnsiTheme="minorHAnsi"/>
                <w:b/>
                <w:bCs/>
                <w:sz w:val="18"/>
                <w:szCs w:val="18"/>
                <w:lang w:val="fr-FR"/>
              </w:rPr>
            </w:pPr>
            <w:r w:rsidRPr="00C15E84">
              <w:rPr>
                <w:rFonts w:asciiTheme="minorHAnsi" w:hAnsiTheme="minorHAnsi"/>
                <w:b/>
                <w:bCs/>
                <w:sz w:val="18"/>
                <w:szCs w:val="18"/>
                <w:lang w:val="fr-FR"/>
              </w:rPr>
              <w:t>Objectif</w:t>
            </w:r>
          </w:p>
        </w:tc>
        <w:tc>
          <w:tcPr>
            <w:tcW w:w="2130" w:type="dxa"/>
            <w:shd w:val="clear" w:color="auto" w:fill="C7DAF1"/>
            <w:vAlign w:val="center"/>
          </w:tcPr>
          <w:p w14:paraId="584CFEF5" w14:textId="0EB4E2AD" w:rsidR="00100164" w:rsidRPr="00C15E84" w:rsidRDefault="00100164" w:rsidP="00361649">
            <w:pPr>
              <w:jc w:val="center"/>
              <w:rPr>
                <w:rFonts w:asciiTheme="minorHAnsi" w:hAnsiTheme="minorHAnsi"/>
                <w:sz w:val="18"/>
                <w:szCs w:val="18"/>
                <w:lang w:val="fr-FR"/>
              </w:rPr>
            </w:pPr>
            <w:r w:rsidRPr="00C15E84">
              <w:rPr>
                <w:rFonts w:asciiTheme="minorHAnsi" w:hAnsiTheme="minorHAnsi"/>
                <w:b/>
                <w:bCs/>
                <w:sz w:val="18"/>
                <w:szCs w:val="18"/>
                <w:lang w:val="fr-FR"/>
              </w:rPr>
              <w:t>Activité triennale</w:t>
            </w:r>
          </w:p>
        </w:tc>
        <w:tc>
          <w:tcPr>
            <w:tcW w:w="2130" w:type="dxa"/>
            <w:shd w:val="clear" w:color="auto" w:fill="C7DAF1"/>
            <w:vAlign w:val="center"/>
          </w:tcPr>
          <w:p w14:paraId="1CDDD32D" w14:textId="104ED6E2" w:rsidR="00100164" w:rsidRPr="00C15E84" w:rsidRDefault="00100164" w:rsidP="00361649">
            <w:pPr>
              <w:jc w:val="center"/>
              <w:rPr>
                <w:rFonts w:asciiTheme="minorHAnsi" w:hAnsiTheme="minorHAnsi"/>
                <w:sz w:val="18"/>
                <w:szCs w:val="18"/>
                <w:lang w:val="fr-FR"/>
              </w:rPr>
            </w:pPr>
            <w:r w:rsidRPr="00C15E84">
              <w:rPr>
                <w:rFonts w:asciiTheme="minorHAnsi" w:hAnsiTheme="minorHAnsi"/>
                <w:b/>
                <w:bCs/>
                <w:sz w:val="18"/>
                <w:szCs w:val="18"/>
                <w:lang w:val="fr-FR"/>
              </w:rPr>
              <w:t>Activité 2017</w:t>
            </w:r>
          </w:p>
        </w:tc>
        <w:tc>
          <w:tcPr>
            <w:tcW w:w="2131" w:type="dxa"/>
            <w:shd w:val="clear" w:color="auto" w:fill="C7DAF1"/>
            <w:vAlign w:val="center"/>
          </w:tcPr>
          <w:p w14:paraId="0AB18884" w14:textId="3B96660F" w:rsidR="00100164" w:rsidRPr="00C15E84" w:rsidRDefault="00100164" w:rsidP="00361649">
            <w:pPr>
              <w:jc w:val="center"/>
              <w:rPr>
                <w:rFonts w:asciiTheme="minorHAnsi" w:hAnsiTheme="minorHAnsi"/>
                <w:b/>
                <w:bCs/>
                <w:sz w:val="18"/>
                <w:szCs w:val="18"/>
                <w:lang w:val="fr-FR"/>
              </w:rPr>
            </w:pPr>
            <w:r w:rsidRPr="00C15E84">
              <w:rPr>
                <w:rFonts w:asciiTheme="minorHAnsi" w:hAnsiTheme="minorHAnsi"/>
                <w:b/>
                <w:bCs/>
                <w:sz w:val="18"/>
                <w:szCs w:val="18"/>
                <w:lang w:val="fr-FR"/>
              </w:rPr>
              <w:t>Indicateur 2017</w:t>
            </w:r>
          </w:p>
        </w:tc>
        <w:tc>
          <w:tcPr>
            <w:tcW w:w="2130" w:type="dxa"/>
            <w:shd w:val="clear" w:color="auto" w:fill="C7DAF1"/>
            <w:vAlign w:val="center"/>
          </w:tcPr>
          <w:p w14:paraId="3B9AD037" w14:textId="13D61725" w:rsidR="00100164" w:rsidRPr="00C15E84" w:rsidRDefault="00100164" w:rsidP="00361649">
            <w:pPr>
              <w:jc w:val="center"/>
              <w:rPr>
                <w:rFonts w:asciiTheme="minorHAnsi" w:hAnsiTheme="minorHAnsi"/>
                <w:b/>
                <w:bCs/>
                <w:iCs/>
                <w:color w:val="000000" w:themeColor="text1"/>
                <w:sz w:val="18"/>
                <w:szCs w:val="18"/>
                <w:lang w:val="fr-FR"/>
              </w:rPr>
            </w:pPr>
            <w:r w:rsidRPr="00C15E84">
              <w:rPr>
                <w:rFonts w:asciiTheme="minorHAnsi" w:hAnsiTheme="minorHAnsi"/>
                <w:b/>
                <w:bCs/>
                <w:sz w:val="18"/>
                <w:szCs w:val="18"/>
                <w:lang w:val="fr-FR"/>
              </w:rPr>
              <w:t xml:space="preserve">Activité </w:t>
            </w:r>
            <w:r w:rsidRPr="00C15E84">
              <w:rPr>
                <w:rFonts w:asciiTheme="minorHAnsi" w:hAnsiTheme="minorHAnsi"/>
                <w:b/>
                <w:bCs/>
                <w:iCs/>
                <w:color w:val="000000" w:themeColor="text1"/>
                <w:sz w:val="18"/>
                <w:szCs w:val="18"/>
                <w:lang w:val="fr-FR"/>
              </w:rPr>
              <w:t>2018</w:t>
            </w:r>
          </w:p>
        </w:tc>
        <w:tc>
          <w:tcPr>
            <w:tcW w:w="2131" w:type="dxa"/>
            <w:shd w:val="clear" w:color="auto" w:fill="C7DAF1"/>
            <w:vAlign w:val="center"/>
          </w:tcPr>
          <w:p w14:paraId="756A89C4" w14:textId="77777777" w:rsidR="00100164" w:rsidRPr="00C15E84" w:rsidRDefault="00100164" w:rsidP="00361649">
            <w:pPr>
              <w:jc w:val="center"/>
              <w:rPr>
                <w:rFonts w:asciiTheme="minorHAnsi" w:hAnsiTheme="minorHAnsi"/>
                <w:b/>
                <w:bCs/>
                <w:color w:val="000000" w:themeColor="text1"/>
                <w:sz w:val="18"/>
                <w:szCs w:val="18"/>
                <w:lang w:val="fr-FR"/>
              </w:rPr>
            </w:pPr>
          </w:p>
          <w:p w14:paraId="095F422A" w14:textId="17429F64" w:rsidR="00100164" w:rsidRPr="00C15E84" w:rsidRDefault="00100164" w:rsidP="00361649">
            <w:pPr>
              <w:jc w:val="center"/>
              <w:rPr>
                <w:rFonts w:asciiTheme="minorHAnsi" w:hAnsiTheme="minorHAnsi"/>
                <w:b/>
                <w:bCs/>
                <w:color w:val="000000" w:themeColor="text1"/>
                <w:sz w:val="18"/>
                <w:szCs w:val="18"/>
                <w:lang w:val="fr-FR"/>
              </w:rPr>
            </w:pPr>
            <w:r w:rsidRPr="00C15E84">
              <w:rPr>
                <w:rFonts w:asciiTheme="minorHAnsi" w:hAnsiTheme="minorHAnsi"/>
                <w:b/>
                <w:bCs/>
                <w:sz w:val="18"/>
                <w:szCs w:val="18"/>
                <w:lang w:val="fr-FR"/>
              </w:rPr>
              <w:t xml:space="preserve">Indicateur </w:t>
            </w:r>
            <w:r w:rsidRPr="00C15E84">
              <w:rPr>
                <w:rFonts w:asciiTheme="minorHAnsi" w:hAnsiTheme="minorHAnsi"/>
                <w:b/>
                <w:bCs/>
                <w:color w:val="000000" w:themeColor="text1"/>
                <w:sz w:val="18"/>
                <w:szCs w:val="18"/>
                <w:lang w:val="fr-FR"/>
              </w:rPr>
              <w:t>2018</w:t>
            </w:r>
          </w:p>
          <w:p w14:paraId="04FB147B" w14:textId="1A9644B6" w:rsidR="00100164" w:rsidRPr="00C15E84" w:rsidRDefault="00100164" w:rsidP="00361649">
            <w:pPr>
              <w:jc w:val="center"/>
              <w:rPr>
                <w:rFonts w:asciiTheme="minorHAnsi" w:hAnsiTheme="minorHAnsi"/>
                <w:i/>
                <w:iCs/>
                <w:color w:val="000000" w:themeColor="text1"/>
                <w:sz w:val="18"/>
                <w:szCs w:val="18"/>
                <w:u w:val="single"/>
                <w:lang w:val="fr-FR"/>
              </w:rPr>
            </w:pPr>
          </w:p>
        </w:tc>
        <w:tc>
          <w:tcPr>
            <w:tcW w:w="1440" w:type="dxa"/>
            <w:shd w:val="clear" w:color="auto" w:fill="C7DAF1"/>
            <w:noWrap/>
            <w:vAlign w:val="center"/>
          </w:tcPr>
          <w:p w14:paraId="2F4D6FD4" w14:textId="101A02AD" w:rsidR="00100164" w:rsidRPr="00C15E84" w:rsidRDefault="00100164" w:rsidP="00361649">
            <w:pPr>
              <w:jc w:val="center"/>
              <w:rPr>
                <w:rFonts w:asciiTheme="minorHAnsi" w:hAnsiTheme="minorHAnsi"/>
                <w:color w:val="000000" w:themeColor="text1"/>
                <w:sz w:val="18"/>
                <w:szCs w:val="18"/>
                <w:highlight w:val="yellow"/>
                <w:lang w:val="fr-FR"/>
              </w:rPr>
            </w:pPr>
            <w:r>
              <w:rPr>
                <w:rFonts w:asciiTheme="minorHAnsi" w:hAnsiTheme="minorHAnsi"/>
                <w:b/>
                <w:bCs/>
                <w:color w:val="000000" w:themeColor="text1"/>
                <w:sz w:val="18"/>
                <w:szCs w:val="18"/>
                <w:lang w:val="fr-FR"/>
              </w:rPr>
              <w:t>Chef d’équipe</w:t>
            </w:r>
            <w:r w:rsidRPr="00C15E84">
              <w:rPr>
                <w:rFonts w:asciiTheme="minorHAnsi" w:eastAsia="Calibri,Arial,Times New Roman" w:hAnsiTheme="minorHAnsi" w:cs="Calibri,Arial,Times New Roman"/>
                <w:b/>
                <w:bCs/>
                <w:color w:val="000000" w:themeColor="text1"/>
                <w:sz w:val="18"/>
                <w:szCs w:val="18"/>
                <w:lang w:val="fr-FR"/>
              </w:rPr>
              <w:t>* (</w:t>
            </w:r>
            <w:r>
              <w:rPr>
                <w:rFonts w:asciiTheme="minorHAnsi" w:hAnsiTheme="minorHAnsi"/>
                <w:b/>
                <w:bCs/>
                <w:color w:val="000000" w:themeColor="text1"/>
                <w:sz w:val="18"/>
                <w:szCs w:val="18"/>
                <w:lang w:val="fr-FR"/>
              </w:rPr>
              <w:t>c</w:t>
            </w:r>
            <w:r w:rsidRPr="00C15E84">
              <w:rPr>
                <w:rFonts w:asciiTheme="minorHAnsi" w:hAnsiTheme="minorHAnsi"/>
                <w:b/>
                <w:bCs/>
                <w:color w:val="000000" w:themeColor="text1"/>
                <w:sz w:val="18"/>
                <w:szCs w:val="18"/>
                <w:lang w:val="fr-FR"/>
              </w:rPr>
              <w:t>ontribut</w:t>
            </w:r>
            <w:r>
              <w:rPr>
                <w:rFonts w:asciiTheme="minorHAnsi" w:hAnsiTheme="minorHAnsi"/>
                <w:b/>
                <w:bCs/>
                <w:color w:val="000000" w:themeColor="text1"/>
                <w:sz w:val="18"/>
                <w:szCs w:val="18"/>
                <w:lang w:val="fr-FR"/>
              </w:rPr>
              <w:t>eu</w:t>
            </w:r>
            <w:r w:rsidRPr="00C15E84">
              <w:rPr>
                <w:rFonts w:asciiTheme="minorHAnsi" w:hAnsiTheme="minorHAnsi"/>
                <w:b/>
                <w:bCs/>
                <w:color w:val="000000" w:themeColor="text1"/>
                <w:sz w:val="18"/>
                <w:szCs w:val="18"/>
                <w:lang w:val="fr-FR"/>
              </w:rPr>
              <w:t>rs)</w:t>
            </w:r>
          </w:p>
        </w:tc>
        <w:tc>
          <w:tcPr>
            <w:tcW w:w="1680" w:type="dxa"/>
            <w:shd w:val="clear" w:color="auto" w:fill="C7DAF1"/>
            <w:vAlign w:val="center"/>
          </w:tcPr>
          <w:p w14:paraId="06251CA9" w14:textId="00DD1F35" w:rsidR="00100164" w:rsidRPr="00C15E84" w:rsidRDefault="00100164" w:rsidP="00361649">
            <w:pPr>
              <w:jc w:val="center"/>
              <w:rPr>
                <w:rFonts w:asciiTheme="minorHAnsi" w:hAnsiTheme="minorHAnsi"/>
                <w:b/>
                <w:bCs/>
                <w:color w:val="000000" w:themeColor="text1"/>
                <w:sz w:val="18"/>
                <w:szCs w:val="18"/>
                <w:lang w:val="fr-FR"/>
              </w:rPr>
            </w:pPr>
            <w:r>
              <w:rPr>
                <w:rFonts w:asciiTheme="minorHAnsi" w:hAnsiTheme="minorHAnsi"/>
                <w:b/>
                <w:bCs/>
                <w:color w:val="000000" w:themeColor="text1"/>
                <w:sz w:val="18"/>
                <w:szCs w:val="18"/>
                <w:lang w:val="fr-FR"/>
              </w:rPr>
              <w:t>Poste budgétaire administratif</w:t>
            </w:r>
            <w:r w:rsidRPr="00C15E84">
              <w:rPr>
                <w:rFonts w:asciiTheme="minorHAnsi" w:hAnsiTheme="minorHAnsi"/>
                <w:b/>
                <w:bCs/>
                <w:color w:val="000000" w:themeColor="text1"/>
                <w:sz w:val="18"/>
                <w:szCs w:val="18"/>
                <w:lang w:val="fr-FR"/>
              </w:rPr>
              <w:t>/</w:t>
            </w:r>
            <w:r>
              <w:rPr>
                <w:rFonts w:asciiTheme="minorHAnsi" w:hAnsiTheme="minorHAnsi"/>
                <w:b/>
                <w:bCs/>
                <w:color w:val="000000" w:themeColor="text1"/>
                <w:sz w:val="18"/>
                <w:szCs w:val="18"/>
                <w:lang w:val="fr-FR"/>
              </w:rPr>
              <w:t xml:space="preserve"> </w:t>
            </w:r>
            <w:r w:rsidRPr="00C15E84">
              <w:rPr>
                <w:rFonts w:asciiTheme="minorHAnsi" w:hAnsiTheme="minorHAnsi"/>
                <w:b/>
                <w:bCs/>
                <w:color w:val="000000" w:themeColor="text1"/>
                <w:sz w:val="18"/>
                <w:szCs w:val="18"/>
                <w:lang w:val="fr-FR"/>
              </w:rPr>
              <w:t>N</w:t>
            </w:r>
            <w:r>
              <w:rPr>
                <w:rFonts w:asciiTheme="minorHAnsi" w:hAnsiTheme="minorHAnsi"/>
                <w:b/>
                <w:bCs/>
                <w:color w:val="000000" w:themeColor="text1"/>
                <w:sz w:val="18"/>
                <w:szCs w:val="18"/>
                <w:lang w:val="fr-FR"/>
              </w:rPr>
              <w:t>on administratif</w:t>
            </w:r>
          </w:p>
        </w:tc>
      </w:tr>
      <w:tr w:rsidR="00E528F5" w:rsidRPr="00FD76D5" w14:paraId="4311542A" w14:textId="58C93305" w:rsidTr="00361649">
        <w:tc>
          <w:tcPr>
            <w:tcW w:w="1708" w:type="dxa"/>
            <w:vMerge w:val="restart"/>
            <w:shd w:val="clear" w:color="auto" w:fill="auto"/>
            <w:hideMark/>
          </w:tcPr>
          <w:p w14:paraId="7A1B1C13" w14:textId="77777777" w:rsidR="00E528F5" w:rsidRPr="00C15E84" w:rsidRDefault="00E528F5" w:rsidP="00361649">
            <w:pPr>
              <w:spacing w:after="120"/>
              <w:ind w:left="57" w:right="57"/>
              <w:rPr>
                <w:rFonts w:asciiTheme="minorHAnsi" w:hAnsiTheme="minorHAnsi" w:cstheme="minorHAnsi"/>
                <w:sz w:val="18"/>
                <w:szCs w:val="18"/>
                <w:lang w:val="fr-FR"/>
              </w:rPr>
            </w:pPr>
            <w:r w:rsidRPr="00C15E84">
              <w:rPr>
                <w:rFonts w:asciiTheme="minorHAnsi" w:hAnsiTheme="minorHAnsi" w:cstheme="minorHAnsi"/>
                <w:b/>
                <w:sz w:val="18"/>
                <w:szCs w:val="18"/>
                <w:lang w:val="fr-FR"/>
              </w:rPr>
              <w:t>Objectif : Activités centrales du Secrétariat</w:t>
            </w:r>
          </w:p>
          <w:p w14:paraId="655DC041" w14:textId="7D11069A" w:rsidR="00E528F5" w:rsidRPr="00071FA2" w:rsidRDefault="00E528F5" w:rsidP="00361649">
            <w:pPr>
              <w:spacing w:after="120"/>
              <w:ind w:left="57" w:right="57"/>
              <w:rPr>
                <w:rFonts w:asciiTheme="minorHAnsi" w:hAnsiTheme="minorHAnsi"/>
                <w:sz w:val="18"/>
                <w:szCs w:val="18"/>
                <w:lang w:val="fr-FR"/>
              </w:rPr>
            </w:pPr>
            <w:r w:rsidRPr="00C15E84">
              <w:rPr>
                <w:rFonts w:asciiTheme="minorHAnsi" w:hAnsiTheme="minorHAnsi" w:cstheme="minorHAnsi"/>
                <w:sz w:val="18"/>
                <w:szCs w:val="18"/>
                <w:lang w:val="fr-FR"/>
              </w:rPr>
              <w:t>Activités centrales du Secrétariat non spécifiées par les objectifs du Plan stratégique 2016-2024</w:t>
            </w:r>
            <w:r w:rsidRPr="00CF4377">
              <w:rPr>
                <w:sz w:val="20"/>
                <w:lang w:val="fr-FR"/>
              </w:rPr>
              <w:t>.</w:t>
            </w:r>
          </w:p>
        </w:tc>
        <w:tc>
          <w:tcPr>
            <w:tcW w:w="2130" w:type="dxa"/>
            <w:vMerge w:val="restart"/>
            <w:shd w:val="clear" w:color="auto" w:fill="auto"/>
            <w:hideMark/>
          </w:tcPr>
          <w:p w14:paraId="31351CD5" w14:textId="73A3FEB4" w:rsidR="00E528F5" w:rsidRPr="00235DDE" w:rsidRDefault="00E528F5" w:rsidP="00361649">
            <w:pPr>
              <w:spacing w:after="120"/>
              <w:ind w:left="57" w:right="57"/>
              <w:rPr>
                <w:rFonts w:asciiTheme="minorHAnsi" w:hAnsiTheme="minorHAnsi" w:cstheme="minorHAnsi"/>
                <w:sz w:val="18"/>
                <w:szCs w:val="18"/>
                <w:lang w:val="fr-CA"/>
              </w:rPr>
            </w:pPr>
            <w:r w:rsidRPr="00235DDE">
              <w:rPr>
                <w:rFonts w:asciiTheme="minorHAnsi" w:hAnsiTheme="minorHAnsi" w:cstheme="minorHAnsi"/>
                <w:sz w:val="18"/>
                <w:szCs w:val="18"/>
                <w:lang w:val="fr-CA"/>
              </w:rPr>
              <w:t>C1 : Faciliter les activités des organes directeurs et subsidiaires de la Convention (y</w:t>
            </w:r>
            <w:r>
              <w:rPr>
                <w:rFonts w:asciiTheme="minorHAnsi" w:hAnsiTheme="minorHAnsi" w:cstheme="minorHAnsi"/>
                <w:sz w:val="18"/>
                <w:szCs w:val="18"/>
                <w:lang w:val="fr-CA"/>
              </w:rPr>
              <w:t> </w:t>
            </w:r>
            <w:r w:rsidRPr="00235DDE">
              <w:rPr>
                <w:rFonts w:asciiTheme="minorHAnsi" w:hAnsiTheme="minorHAnsi" w:cstheme="minorHAnsi"/>
                <w:sz w:val="18"/>
                <w:szCs w:val="18"/>
                <w:lang w:val="fr-CA"/>
              </w:rPr>
              <w:t>compris Comité permanent, réunions régionales pré-COP, réunions du GEST, COP13, réunions/activités des groupes de travail).</w:t>
            </w:r>
          </w:p>
          <w:p w14:paraId="08D5E043" w14:textId="5C32204C" w:rsidR="00E528F5" w:rsidRPr="00071FA2" w:rsidRDefault="00E528F5" w:rsidP="00361649">
            <w:pPr>
              <w:spacing w:after="120"/>
              <w:ind w:left="57" w:right="57"/>
              <w:rPr>
                <w:rFonts w:asciiTheme="minorHAnsi" w:hAnsiTheme="minorHAnsi" w:cstheme="minorHAnsi"/>
                <w:sz w:val="18"/>
                <w:szCs w:val="18"/>
                <w:lang w:val="fr-FR"/>
              </w:rPr>
            </w:pPr>
            <w:r w:rsidRPr="00235DDE">
              <w:rPr>
                <w:rFonts w:asciiTheme="minorHAnsi" w:hAnsiTheme="minorHAnsi" w:cstheme="minorHAnsi"/>
                <w:sz w:val="18"/>
                <w:szCs w:val="18"/>
                <w:lang w:val="fr-CA"/>
              </w:rPr>
              <w:t>(Auparavant Activités 19.4 et 20.1 du Plan triennal-PT)</w:t>
            </w:r>
          </w:p>
        </w:tc>
        <w:tc>
          <w:tcPr>
            <w:tcW w:w="2130" w:type="dxa"/>
            <w:vMerge w:val="restart"/>
          </w:tcPr>
          <w:p w14:paraId="7F1DC6BB" w14:textId="4BA24741" w:rsidR="00E528F5" w:rsidRPr="007833D9" w:rsidRDefault="00E528F5" w:rsidP="00361649">
            <w:pPr>
              <w:tabs>
                <w:tab w:val="left" w:pos="3080"/>
              </w:tabs>
              <w:spacing w:after="120"/>
              <w:ind w:left="57" w:right="57"/>
              <w:rPr>
                <w:rFonts w:asciiTheme="minorHAnsi" w:hAnsiTheme="minorHAnsi"/>
                <w:sz w:val="18"/>
                <w:szCs w:val="18"/>
                <w:lang w:val="fr-FR"/>
              </w:rPr>
            </w:pPr>
            <w:r w:rsidRPr="007833D9">
              <w:rPr>
                <w:rFonts w:asciiTheme="minorHAnsi" w:hAnsiTheme="minorHAnsi"/>
                <w:sz w:val="18"/>
                <w:szCs w:val="18"/>
                <w:lang w:val="fr-FR"/>
              </w:rPr>
              <w:t>Organiser et tenir la 53</w:t>
            </w:r>
            <w:r w:rsidRPr="007833D9">
              <w:rPr>
                <w:rFonts w:asciiTheme="minorHAnsi" w:hAnsiTheme="minorHAnsi"/>
                <w:sz w:val="18"/>
                <w:szCs w:val="18"/>
                <w:vertAlign w:val="superscript"/>
                <w:lang w:val="fr-FR"/>
              </w:rPr>
              <w:t>e</w:t>
            </w:r>
            <w:r>
              <w:rPr>
                <w:rFonts w:asciiTheme="minorHAnsi" w:hAnsiTheme="minorHAnsi"/>
                <w:sz w:val="18"/>
                <w:szCs w:val="18"/>
                <w:lang w:val="fr-FR"/>
              </w:rPr>
              <w:t> </w:t>
            </w:r>
            <w:r w:rsidRPr="007833D9">
              <w:rPr>
                <w:rFonts w:asciiTheme="minorHAnsi" w:hAnsiTheme="minorHAnsi"/>
                <w:sz w:val="18"/>
                <w:szCs w:val="18"/>
                <w:lang w:val="fr-FR"/>
              </w:rPr>
              <w:t xml:space="preserve">Réunion du </w:t>
            </w:r>
            <w:r>
              <w:rPr>
                <w:rFonts w:asciiTheme="minorHAnsi" w:hAnsiTheme="minorHAnsi"/>
                <w:sz w:val="18"/>
                <w:szCs w:val="18"/>
                <w:lang w:val="fr-FR"/>
              </w:rPr>
              <w:t>Comité permanent (CP)</w:t>
            </w:r>
            <w:r w:rsidRPr="007833D9">
              <w:rPr>
                <w:rFonts w:asciiTheme="minorHAnsi" w:hAnsiTheme="minorHAnsi"/>
                <w:sz w:val="18"/>
                <w:szCs w:val="18"/>
                <w:lang w:val="fr-FR"/>
              </w:rPr>
              <w:t>, la 20</w:t>
            </w:r>
            <w:r w:rsidRPr="007833D9">
              <w:rPr>
                <w:rFonts w:asciiTheme="minorHAnsi" w:hAnsiTheme="minorHAnsi"/>
                <w:sz w:val="18"/>
                <w:szCs w:val="18"/>
                <w:vertAlign w:val="superscript"/>
                <w:lang w:val="fr-FR"/>
              </w:rPr>
              <w:t>e</w:t>
            </w:r>
            <w:r w:rsidRPr="007833D9">
              <w:rPr>
                <w:rFonts w:asciiTheme="minorHAnsi" w:hAnsiTheme="minorHAnsi"/>
                <w:sz w:val="18"/>
                <w:szCs w:val="18"/>
                <w:lang w:val="fr-FR"/>
              </w:rPr>
              <w:t xml:space="preserve"> réunion du GEST</w:t>
            </w:r>
            <w:r w:rsidRPr="007833D9">
              <w:rPr>
                <w:rFonts w:asciiTheme="minorHAnsi" w:hAnsiTheme="minorHAnsi"/>
                <w:kern w:val="32"/>
                <w:sz w:val="18"/>
                <w:szCs w:val="18"/>
                <w:lang w:val="fr-FR"/>
              </w:rPr>
              <w:t>, y</w:t>
            </w:r>
            <w:r>
              <w:rPr>
                <w:rFonts w:asciiTheme="minorHAnsi" w:hAnsiTheme="minorHAnsi"/>
                <w:kern w:val="32"/>
                <w:sz w:val="18"/>
                <w:szCs w:val="18"/>
                <w:lang w:val="fr-FR"/>
              </w:rPr>
              <w:t> </w:t>
            </w:r>
            <w:r w:rsidRPr="007833D9">
              <w:rPr>
                <w:rFonts w:asciiTheme="minorHAnsi" w:hAnsiTheme="minorHAnsi"/>
                <w:kern w:val="32"/>
                <w:sz w:val="18"/>
                <w:szCs w:val="18"/>
                <w:lang w:val="fr-FR"/>
              </w:rPr>
              <w:t>compris ateliers de CESP.</w:t>
            </w:r>
          </w:p>
          <w:p w14:paraId="5A3ABCD5" w14:textId="62BBD546" w:rsidR="00E528F5" w:rsidRPr="00071FA2" w:rsidRDefault="00E528F5" w:rsidP="00361649">
            <w:pPr>
              <w:spacing w:after="120"/>
              <w:ind w:left="57" w:right="57"/>
              <w:rPr>
                <w:rFonts w:asciiTheme="minorHAnsi" w:hAnsiTheme="minorHAnsi"/>
                <w:sz w:val="18"/>
                <w:szCs w:val="18"/>
                <w:lang w:val="fr-FR"/>
              </w:rPr>
            </w:pPr>
            <w:r w:rsidRPr="007833D9">
              <w:rPr>
                <w:rFonts w:asciiTheme="minorHAnsi" w:hAnsiTheme="minorHAnsi"/>
                <w:sz w:val="18"/>
                <w:szCs w:val="18"/>
                <w:lang w:val="fr-FR"/>
              </w:rPr>
              <w:t>Préparer la COP13 (signature du mémorandum d'accord avec le pays hôte, préparation d'un rapport de suivi pour la 53</w:t>
            </w:r>
            <w:r w:rsidRPr="007833D9">
              <w:rPr>
                <w:rFonts w:asciiTheme="minorHAnsi" w:hAnsiTheme="minorHAnsi"/>
                <w:sz w:val="18"/>
                <w:szCs w:val="18"/>
                <w:vertAlign w:val="superscript"/>
                <w:lang w:val="fr-FR"/>
              </w:rPr>
              <w:t>e</w:t>
            </w:r>
            <w:r>
              <w:rPr>
                <w:rFonts w:asciiTheme="minorHAnsi" w:hAnsiTheme="minorHAnsi"/>
                <w:sz w:val="18"/>
                <w:szCs w:val="18"/>
                <w:lang w:val="fr-FR"/>
              </w:rPr>
              <w:t xml:space="preserve"> R</w:t>
            </w:r>
            <w:r w:rsidRPr="007833D9">
              <w:rPr>
                <w:rFonts w:asciiTheme="minorHAnsi" w:hAnsiTheme="minorHAnsi"/>
                <w:sz w:val="18"/>
                <w:szCs w:val="18"/>
                <w:lang w:val="fr-FR"/>
              </w:rPr>
              <w:t>éunion du CP).</w:t>
            </w:r>
          </w:p>
        </w:tc>
        <w:tc>
          <w:tcPr>
            <w:tcW w:w="2131" w:type="dxa"/>
            <w:vMerge w:val="restart"/>
          </w:tcPr>
          <w:p w14:paraId="41FEF0A6" w14:textId="40F64721" w:rsidR="00E528F5" w:rsidRPr="00F72148" w:rsidRDefault="00E528F5" w:rsidP="00361649">
            <w:pPr>
              <w:tabs>
                <w:tab w:val="left" w:pos="3080"/>
              </w:tabs>
              <w:spacing w:after="120"/>
              <w:ind w:left="57" w:right="57"/>
              <w:rPr>
                <w:rFonts w:asciiTheme="minorHAnsi" w:hAnsiTheme="minorHAnsi"/>
                <w:sz w:val="18"/>
                <w:szCs w:val="18"/>
                <w:lang w:val="fr-FR"/>
              </w:rPr>
            </w:pPr>
            <w:r w:rsidRPr="00F72148">
              <w:rPr>
                <w:rFonts w:asciiTheme="minorHAnsi" w:hAnsiTheme="minorHAnsi"/>
                <w:sz w:val="18"/>
                <w:szCs w:val="18"/>
                <w:lang w:val="fr-FR"/>
              </w:rPr>
              <w:t>Réunions tenues de manière opportune et efficace</w:t>
            </w:r>
            <w:r>
              <w:rPr>
                <w:rFonts w:asciiTheme="minorHAnsi" w:hAnsiTheme="minorHAnsi"/>
                <w:sz w:val="18"/>
                <w:szCs w:val="18"/>
                <w:lang w:val="fr-FR"/>
              </w:rPr>
              <w:t xml:space="preserve"> </w:t>
            </w:r>
            <w:r w:rsidRPr="00F72148">
              <w:rPr>
                <w:rFonts w:asciiTheme="minorHAnsi" w:hAnsiTheme="minorHAnsi"/>
                <w:sz w:val="18"/>
                <w:szCs w:val="18"/>
                <w:lang w:val="fr-FR"/>
              </w:rPr>
              <w:t>et rapports publiés en ligne</w:t>
            </w:r>
            <w:r w:rsidRPr="00F72148">
              <w:rPr>
                <w:rFonts w:asciiTheme="minorHAnsi" w:hAnsiTheme="minorHAnsi"/>
                <w:kern w:val="32"/>
                <w:sz w:val="18"/>
                <w:szCs w:val="18"/>
                <w:lang w:val="fr-FR"/>
              </w:rPr>
              <w:t>.</w:t>
            </w:r>
          </w:p>
          <w:p w14:paraId="36FAA481" w14:textId="353CD5C1" w:rsidR="00E528F5" w:rsidRPr="00F72148" w:rsidRDefault="00E528F5" w:rsidP="00361649">
            <w:pPr>
              <w:spacing w:after="120"/>
              <w:ind w:left="57" w:right="57"/>
              <w:rPr>
                <w:rFonts w:asciiTheme="minorHAnsi" w:hAnsiTheme="minorHAnsi"/>
                <w:sz w:val="18"/>
                <w:szCs w:val="18"/>
                <w:lang w:val="fr-FR"/>
              </w:rPr>
            </w:pPr>
            <w:r w:rsidRPr="00F72148">
              <w:rPr>
                <w:rFonts w:asciiTheme="minorHAnsi" w:hAnsiTheme="minorHAnsi"/>
                <w:sz w:val="18"/>
                <w:szCs w:val="18"/>
                <w:lang w:val="fr-FR"/>
              </w:rPr>
              <w:t>Mémorandum d’accord signé entre les Émirats arabes unis et le Secrétariat pour l’accueil de la COP13.</w:t>
            </w:r>
          </w:p>
        </w:tc>
        <w:tc>
          <w:tcPr>
            <w:tcW w:w="2130" w:type="dxa"/>
            <w:tcBorders>
              <w:bottom w:val="nil"/>
            </w:tcBorders>
          </w:tcPr>
          <w:p w14:paraId="58F2F0C4" w14:textId="1609D982" w:rsidR="00E528F5" w:rsidRPr="00100164" w:rsidRDefault="00E528F5" w:rsidP="004A309E">
            <w:pPr>
              <w:spacing w:after="120"/>
              <w:ind w:left="57" w:right="57"/>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La 54</w:t>
            </w:r>
            <w:r w:rsidRPr="004E6A7B">
              <w:rPr>
                <w:rFonts w:asciiTheme="minorHAnsi" w:hAnsiTheme="minorHAnsi"/>
                <w:iCs/>
                <w:color w:val="000000" w:themeColor="text1"/>
                <w:sz w:val="18"/>
                <w:szCs w:val="18"/>
                <w:vertAlign w:val="superscript"/>
                <w:lang w:val="fr-CA"/>
              </w:rPr>
              <w:t>e</w:t>
            </w:r>
            <w:r w:rsidRPr="004E6A7B">
              <w:rPr>
                <w:rFonts w:asciiTheme="minorHAnsi" w:hAnsiTheme="minorHAnsi"/>
                <w:iCs/>
                <w:color w:val="000000" w:themeColor="text1"/>
                <w:sz w:val="18"/>
                <w:szCs w:val="18"/>
                <w:lang w:val="fr-CA"/>
              </w:rPr>
              <w:t> Réunion du CP, l</w:t>
            </w:r>
            <w:r>
              <w:rPr>
                <w:rFonts w:asciiTheme="minorHAnsi" w:hAnsiTheme="minorHAnsi"/>
                <w:iCs/>
                <w:color w:val="000000" w:themeColor="text1"/>
                <w:sz w:val="18"/>
                <w:szCs w:val="18"/>
                <w:lang w:val="fr-CA"/>
              </w:rPr>
              <w:t>a</w:t>
            </w:r>
            <w:r w:rsidRPr="004E6A7B">
              <w:rPr>
                <w:rFonts w:asciiTheme="minorHAnsi" w:hAnsiTheme="minorHAnsi"/>
                <w:iCs/>
                <w:color w:val="000000" w:themeColor="text1"/>
                <w:sz w:val="18"/>
                <w:szCs w:val="18"/>
                <w:lang w:val="fr-CA"/>
              </w:rPr>
              <w:t xml:space="preserve"> </w:t>
            </w:r>
            <w:r w:rsidRPr="007833D9">
              <w:rPr>
                <w:rFonts w:asciiTheme="minorHAnsi" w:hAnsiTheme="minorHAnsi"/>
                <w:sz w:val="18"/>
                <w:szCs w:val="18"/>
                <w:lang w:val="fr-FR"/>
              </w:rPr>
              <w:t>2</w:t>
            </w:r>
            <w:r>
              <w:rPr>
                <w:rFonts w:asciiTheme="minorHAnsi" w:hAnsiTheme="minorHAnsi"/>
                <w:sz w:val="18"/>
                <w:szCs w:val="18"/>
                <w:lang w:val="fr-FR"/>
              </w:rPr>
              <w:t>1</w:t>
            </w:r>
            <w:r w:rsidRPr="007833D9">
              <w:rPr>
                <w:rFonts w:asciiTheme="minorHAnsi" w:hAnsiTheme="minorHAnsi"/>
                <w:sz w:val="18"/>
                <w:szCs w:val="18"/>
                <w:vertAlign w:val="superscript"/>
                <w:lang w:val="fr-FR"/>
              </w:rPr>
              <w:t>e</w:t>
            </w:r>
            <w:r w:rsidRPr="007833D9">
              <w:rPr>
                <w:rFonts w:asciiTheme="minorHAnsi" w:hAnsiTheme="minorHAnsi"/>
                <w:sz w:val="18"/>
                <w:szCs w:val="18"/>
                <w:lang w:val="fr-FR"/>
              </w:rPr>
              <w:t xml:space="preserve"> réunion du GEST</w:t>
            </w:r>
            <w:r w:rsidRPr="004E6A7B">
              <w:rPr>
                <w:rFonts w:asciiTheme="minorHAnsi" w:hAnsiTheme="minorHAnsi"/>
                <w:iCs/>
                <w:color w:val="000000" w:themeColor="text1"/>
                <w:sz w:val="18"/>
                <w:szCs w:val="18"/>
                <w:lang w:val="fr-CA"/>
              </w:rPr>
              <w:t>, la COP13 et les réunions pré</w:t>
            </w:r>
            <w:r w:rsidRPr="004E6A7B">
              <w:rPr>
                <w:rFonts w:asciiTheme="minorHAnsi" w:hAnsiTheme="minorHAnsi"/>
                <w:iCs/>
                <w:color w:val="000000" w:themeColor="text1"/>
                <w:sz w:val="18"/>
                <w:szCs w:val="18"/>
                <w:lang w:val="fr-CA"/>
              </w:rPr>
              <w:noBreakHyphen/>
              <w:t xml:space="preserve">COP sont organisées aux dates convenues de manière efficace et les documents et rapports publiés en ligne, en temps voulu. </w:t>
            </w:r>
          </w:p>
        </w:tc>
        <w:tc>
          <w:tcPr>
            <w:tcW w:w="2131" w:type="dxa"/>
            <w:tcBorders>
              <w:bottom w:val="nil"/>
            </w:tcBorders>
            <w:shd w:val="clear" w:color="auto" w:fill="auto"/>
            <w:hideMark/>
          </w:tcPr>
          <w:p w14:paraId="1A6B1D49" w14:textId="50E4DB27" w:rsidR="00E528F5" w:rsidRPr="004E6A7B" w:rsidRDefault="00E528F5" w:rsidP="00361649">
            <w:pPr>
              <w:spacing w:after="120"/>
              <w:ind w:left="57" w:right="57"/>
              <w:rPr>
                <w:rFonts w:asciiTheme="minorHAnsi" w:hAnsiTheme="minorHAnsi"/>
                <w:sz w:val="18"/>
                <w:szCs w:val="18"/>
                <w:lang w:val="fr-CA"/>
              </w:rPr>
            </w:pPr>
            <w:r w:rsidRPr="004E6A7B">
              <w:rPr>
                <w:rFonts w:asciiTheme="minorHAnsi" w:hAnsiTheme="minorHAnsi"/>
                <w:sz w:val="18"/>
                <w:szCs w:val="18"/>
                <w:lang w:val="fr-CA"/>
              </w:rPr>
              <w:t>La 54</w:t>
            </w:r>
            <w:r w:rsidRPr="004E6A7B">
              <w:rPr>
                <w:rFonts w:asciiTheme="minorHAnsi" w:hAnsiTheme="minorHAnsi"/>
                <w:sz w:val="18"/>
                <w:szCs w:val="18"/>
                <w:vertAlign w:val="superscript"/>
                <w:lang w:val="fr-CA"/>
              </w:rPr>
              <w:t>e</w:t>
            </w:r>
            <w:r w:rsidRPr="004E6A7B">
              <w:rPr>
                <w:rFonts w:asciiTheme="minorHAnsi" w:hAnsiTheme="minorHAnsi"/>
                <w:sz w:val="18"/>
                <w:szCs w:val="18"/>
                <w:lang w:val="fr-CA"/>
              </w:rPr>
              <w:t> Réunion du CP et l</w:t>
            </w:r>
            <w:r>
              <w:rPr>
                <w:rFonts w:asciiTheme="minorHAnsi" w:hAnsiTheme="minorHAnsi"/>
                <w:sz w:val="18"/>
                <w:szCs w:val="18"/>
                <w:lang w:val="fr-CA"/>
              </w:rPr>
              <w:t xml:space="preserve">a </w:t>
            </w:r>
            <w:r w:rsidRPr="007833D9">
              <w:rPr>
                <w:rFonts w:asciiTheme="minorHAnsi" w:hAnsiTheme="minorHAnsi"/>
                <w:sz w:val="18"/>
                <w:szCs w:val="18"/>
                <w:lang w:val="fr-FR"/>
              </w:rPr>
              <w:t>2</w:t>
            </w:r>
            <w:r>
              <w:rPr>
                <w:rFonts w:asciiTheme="minorHAnsi" w:hAnsiTheme="minorHAnsi"/>
                <w:sz w:val="18"/>
                <w:szCs w:val="18"/>
                <w:lang w:val="fr-FR"/>
              </w:rPr>
              <w:t>1</w:t>
            </w:r>
            <w:r w:rsidRPr="007833D9">
              <w:rPr>
                <w:rFonts w:asciiTheme="minorHAnsi" w:hAnsiTheme="minorHAnsi"/>
                <w:sz w:val="18"/>
                <w:szCs w:val="18"/>
                <w:vertAlign w:val="superscript"/>
                <w:lang w:val="fr-FR"/>
              </w:rPr>
              <w:t>e</w:t>
            </w:r>
            <w:r w:rsidRPr="007833D9">
              <w:rPr>
                <w:rFonts w:asciiTheme="minorHAnsi" w:hAnsiTheme="minorHAnsi"/>
                <w:sz w:val="18"/>
                <w:szCs w:val="18"/>
                <w:lang w:val="fr-FR"/>
              </w:rPr>
              <w:t xml:space="preserve"> réunion du GEST</w:t>
            </w:r>
            <w:r w:rsidRPr="004E6A7B">
              <w:rPr>
                <w:rFonts w:asciiTheme="minorHAnsi" w:hAnsiTheme="minorHAnsi"/>
                <w:sz w:val="18"/>
                <w:szCs w:val="18"/>
                <w:lang w:val="fr-CA"/>
              </w:rPr>
              <w:t xml:space="preserve"> ont été organisé</w:t>
            </w:r>
            <w:r>
              <w:rPr>
                <w:rFonts w:asciiTheme="minorHAnsi" w:hAnsiTheme="minorHAnsi"/>
                <w:sz w:val="18"/>
                <w:szCs w:val="18"/>
                <w:lang w:val="fr-CA"/>
              </w:rPr>
              <w:t>e</w:t>
            </w:r>
            <w:r w:rsidRPr="004E6A7B">
              <w:rPr>
                <w:rFonts w:asciiTheme="minorHAnsi" w:hAnsiTheme="minorHAnsi"/>
                <w:sz w:val="18"/>
                <w:szCs w:val="18"/>
                <w:lang w:val="fr-CA"/>
              </w:rPr>
              <w:t xml:space="preserve">s de manière efficace et opportune et les rapports et documents publiés en ligne. </w:t>
            </w:r>
          </w:p>
          <w:p w14:paraId="6AAC023D" w14:textId="39A85C10" w:rsidR="00E528F5" w:rsidRPr="004E6A7B" w:rsidRDefault="00E528F5" w:rsidP="00361649">
            <w:pPr>
              <w:spacing w:after="120"/>
              <w:ind w:left="57" w:right="57"/>
              <w:rPr>
                <w:rFonts w:asciiTheme="minorHAnsi" w:hAnsiTheme="minorHAnsi"/>
                <w:sz w:val="18"/>
                <w:szCs w:val="18"/>
                <w:lang w:val="fr-CA"/>
              </w:rPr>
            </w:pPr>
            <w:r w:rsidRPr="004E6A7B">
              <w:rPr>
                <w:rFonts w:asciiTheme="minorHAnsi" w:hAnsiTheme="minorHAnsi"/>
                <w:sz w:val="18"/>
                <w:szCs w:val="18"/>
                <w:lang w:val="fr-CA"/>
              </w:rPr>
              <w:t>Les réunions régionales pré</w:t>
            </w:r>
            <w:r w:rsidRPr="004E6A7B">
              <w:rPr>
                <w:rFonts w:asciiTheme="minorHAnsi" w:hAnsiTheme="minorHAnsi"/>
                <w:sz w:val="18"/>
                <w:szCs w:val="18"/>
                <w:lang w:val="fr-CA"/>
              </w:rPr>
              <w:noBreakHyphen/>
              <w:t>COP13 et la COP13 ainsi que les réunions associées sont bien organisées et menées avec efficacité. Les documents et rapports pour la COP13 sont publiés en ligne à temps.</w:t>
            </w:r>
          </w:p>
        </w:tc>
        <w:tc>
          <w:tcPr>
            <w:tcW w:w="1440" w:type="dxa"/>
            <w:vMerge w:val="restart"/>
            <w:shd w:val="clear" w:color="auto" w:fill="auto"/>
            <w:noWrap/>
            <w:hideMark/>
          </w:tcPr>
          <w:p w14:paraId="4ED42204" w14:textId="19730841" w:rsidR="00E528F5" w:rsidRPr="00071FA2" w:rsidRDefault="00E528F5" w:rsidP="00361649">
            <w:pPr>
              <w:spacing w:after="120"/>
              <w:ind w:left="57" w:right="57"/>
              <w:rPr>
                <w:rFonts w:asciiTheme="minorHAnsi" w:hAnsiTheme="minorHAnsi"/>
                <w:b/>
                <w:bCs/>
                <w:sz w:val="18"/>
                <w:szCs w:val="18"/>
                <w:highlight w:val="yellow"/>
                <w:lang w:val="fr-CA"/>
              </w:rPr>
            </w:pPr>
            <w:r w:rsidRPr="00071FA2">
              <w:rPr>
                <w:rFonts w:asciiTheme="minorHAnsi" w:hAnsiTheme="minorHAnsi"/>
                <w:b/>
                <w:bCs/>
                <w:sz w:val="18"/>
                <w:szCs w:val="18"/>
                <w:lang w:val="fr-CA"/>
              </w:rPr>
              <w:t>SG/SGA/DSP/</w:t>
            </w:r>
            <w:r w:rsidRPr="00071FA2">
              <w:rPr>
                <w:rFonts w:asciiTheme="minorHAnsi" w:hAnsiTheme="minorHAnsi"/>
                <w:lang w:val="fr-CA"/>
              </w:rPr>
              <w:br/>
            </w:r>
            <w:r w:rsidRPr="00071FA2">
              <w:rPr>
                <w:rFonts w:asciiTheme="minorHAnsi" w:hAnsiTheme="minorHAnsi"/>
                <w:b/>
                <w:bCs/>
                <w:sz w:val="18"/>
                <w:szCs w:val="18"/>
                <w:lang w:val="fr-CA"/>
              </w:rPr>
              <w:t>DMRI/RD/CRP</w:t>
            </w:r>
          </w:p>
          <w:p w14:paraId="568EE5C3" w14:textId="29FC9916" w:rsidR="00E528F5" w:rsidRPr="00292394" w:rsidRDefault="00E528F5" w:rsidP="00361649">
            <w:pPr>
              <w:spacing w:after="120"/>
              <w:ind w:left="57" w:right="57"/>
              <w:rPr>
                <w:rFonts w:asciiTheme="minorHAnsi" w:hAnsiTheme="minorHAnsi"/>
                <w:sz w:val="18"/>
                <w:szCs w:val="18"/>
              </w:rPr>
            </w:pPr>
            <w:r w:rsidRPr="00292394">
              <w:rPr>
                <w:rFonts w:asciiTheme="minorHAnsi" w:hAnsiTheme="minorHAnsi"/>
                <w:sz w:val="18"/>
                <w:szCs w:val="18"/>
              </w:rPr>
              <w:t>(</w:t>
            </w:r>
            <w:r>
              <w:rPr>
                <w:rFonts w:asciiTheme="minorHAnsi" w:hAnsiTheme="minorHAnsi"/>
                <w:sz w:val="18"/>
                <w:szCs w:val="18"/>
              </w:rPr>
              <w:t>tout le personnel</w:t>
            </w:r>
            <w:r w:rsidRPr="00292394">
              <w:rPr>
                <w:rFonts w:asciiTheme="minorHAnsi" w:hAnsiTheme="minorHAnsi"/>
                <w:sz w:val="18"/>
                <w:szCs w:val="18"/>
              </w:rPr>
              <w:t>)</w:t>
            </w:r>
          </w:p>
        </w:tc>
        <w:tc>
          <w:tcPr>
            <w:tcW w:w="1680" w:type="dxa"/>
            <w:vMerge w:val="restart"/>
          </w:tcPr>
          <w:p w14:paraId="39B7266D" w14:textId="5C8DDD50" w:rsidR="00E528F5" w:rsidRPr="004A309E" w:rsidRDefault="00E528F5" w:rsidP="004A309E">
            <w:pPr>
              <w:spacing w:after="120"/>
              <w:ind w:left="57" w:right="57"/>
              <w:rPr>
                <w:rFonts w:asciiTheme="minorHAnsi" w:hAnsiTheme="minorHAnsi"/>
                <w:color w:val="000000" w:themeColor="text1"/>
                <w:sz w:val="18"/>
                <w:szCs w:val="18"/>
                <w:lang w:val="it-IT"/>
              </w:rPr>
            </w:pPr>
            <w:r>
              <w:rPr>
                <w:rFonts w:asciiTheme="minorHAnsi" w:hAnsiTheme="minorHAnsi"/>
                <w:color w:val="000000" w:themeColor="text1"/>
                <w:sz w:val="18"/>
                <w:szCs w:val="18"/>
                <w:lang w:val="it-IT"/>
              </w:rPr>
              <w:t>Admin.</w:t>
            </w:r>
            <w:r w:rsidRPr="00E42AF1">
              <w:rPr>
                <w:rFonts w:asciiTheme="minorHAnsi" w:hAnsiTheme="minorHAnsi"/>
                <w:color w:val="000000" w:themeColor="text1"/>
                <w:sz w:val="18"/>
                <w:szCs w:val="18"/>
                <w:lang w:val="it-IT"/>
              </w:rPr>
              <w:t>/Non</w:t>
            </w:r>
            <w:r>
              <w:rPr>
                <w:rFonts w:asciiTheme="minorHAnsi" w:hAnsiTheme="minorHAnsi"/>
                <w:color w:val="000000" w:themeColor="text1"/>
                <w:sz w:val="18"/>
                <w:szCs w:val="18"/>
                <w:lang w:val="it-IT"/>
              </w:rPr>
              <w:t xml:space="preserve"> admin.</w:t>
            </w:r>
            <w:r w:rsidRPr="00E42AF1">
              <w:rPr>
                <w:rFonts w:asciiTheme="minorHAnsi" w:hAnsiTheme="minorHAnsi"/>
                <w:color w:val="000000" w:themeColor="text1"/>
                <w:sz w:val="18"/>
                <w:szCs w:val="18"/>
                <w:lang w:val="it-IT"/>
              </w:rPr>
              <w:t xml:space="preserve"> (pr</w:t>
            </w:r>
            <w:r>
              <w:rPr>
                <w:rFonts w:asciiTheme="minorHAnsi" w:hAnsiTheme="minorHAnsi"/>
                <w:color w:val="000000" w:themeColor="text1"/>
                <w:sz w:val="18"/>
                <w:szCs w:val="18"/>
                <w:lang w:val="it-IT"/>
              </w:rPr>
              <w:t>é</w:t>
            </w:r>
            <w:r>
              <w:rPr>
                <w:rFonts w:asciiTheme="minorHAnsi" w:hAnsiTheme="minorHAnsi"/>
                <w:color w:val="000000" w:themeColor="text1"/>
                <w:sz w:val="18"/>
                <w:szCs w:val="18"/>
                <w:lang w:val="it-IT"/>
              </w:rPr>
              <w:noBreakHyphen/>
            </w:r>
            <w:r w:rsidRPr="00E42AF1">
              <w:rPr>
                <w:rFonts w:asciiTheme="minorHAnsi" w:hAnsiTheme="minorHAnsi"/>
                <w:color w:val="000000" w:themeColor="text1"/>
                <w:sz w:val="18"/>
                <w:szCs w:val="18"/>
                <w:lang w:val="it-IT"/>
              </w:rPr>
              <w:t>COP+</w:t>
            </w:r>
            <w:r>
              <w:rPr>
                <w:rFonts w:asciiTheme="minorHAnsi" w:hAnsiTheme="minorHAnsi"/>
                <w:color w:val="000000" w:themeColor="text1"/>
                <w:sz w:val="18"/>
                <w:szCs w:val="18"/>
                <w:lang w:val="it-IT"/>
              </w:rPr>
              <w:t xml:space="preserve">appui aux délégués à la </w:t>
            </w:r>
            <w:r w:rsidRPr="00E42AF1">
              <w:rPr>
                <w:rFonts w:asciiTheme="minorHAnsi" w:hAnsiTheme="minorHAnsi"/>
                <w:color w:val="000000" w:themeColor="text1"/>
                <w:sz w:val="18"/>
                <w:szCs w:val="18"/>
                <w:lang w:val="it-IT"/>
              </w:rPr>
              <w:t>COP)</w:t>
            </w:r>
          </w:p>
        </w:tc>
      </w:tr>
      <w:tr w:rsidR="00E528F5" w:rsidRPr="00071FA2" w14:paraId="43BDE725" w14:textId="77777777" w:rsidTr="00361649">
        <w:tc>
          <w:tcPr>
            <w:tcW w:w="1708" w:type="dxa"/>
            <w:vMerge/>
            <w:shd w:val="clear" w:color="auto" w:fill="auto"/>
          </w:tcPr>
          <w:p w14:paraId="58D1B81D" w14:textId="77777777" w:rsidR="00E528F5" w:rsidRPr="00C15E84" w:rsidRDefault="00E528F5" w:rsidP="00361649">
            <w:pPr>
              <w:spacing w:after="120"/>
              <w:ind w:left="57" w:right="57"/>
              <w:rPr>
                <w:rFonts w:asciiTheme="minorHAnsi" w:hAnsiTheme="minorHAnsi" w:cstheme="minorHAnsi"/>
                <w:b/>
                <w:sz w:val="18"/>
                <w:szCs w:val="18"/>
                <w:lang w:val="fr-FR"/>
              </w:rPr>
            </w:pPr>
          </w:p>
        </w:tc>
        <w:tc>
          <w:tcPr>
            <w:tcW w:w="2130" w:type="dxa"/>
            <w:vMerge/>
            <w:shd w:val="clear" w:color="auto" w:fill="auto"/>
          </w:tcPr>
          <w:p w14:paraId="00910F40" w14:textId="77777777" w:rsidR="00E528F5" w:rsidRPr="00235DDE" w:rsidRDefault="00E528F5" w:rsidP="00361649">
            <w:pPr>
              <w:spacing w:after="120"/>
              <w:ind w:left="57" w:right="57"/>
              <w:rPr>
                <w:rFonts w:asciiTheme="minorHAnsi" w:hAnsiTheme="minorHAnsi" w:cstheme="minorHAnsi"/>
                <w:sz w:val="18"/>
                <w:szCs w:val="18"/>
                <w:lang w:val="fr-CA"/>
              </w:rPr>
            </w:pPr>
          </w:p>
        </w:tc>
        <w:tc>
          <w:tcPr>
            <w:tcW w:w="2130" w:type="dxa"/>
            <w:vMerge/>
          </w:tcPr>
          <w:p w14:paraId="5802AE24" w14:textId="77777777" w:rsidR="00E528F5" w:rsidRPr="007833D9" w:rsidRDefault="00E528F5" w:rsidP="00361649">
            <w:pPr>
              <w:tabs>
                <w:tab w:val="left" w:pos="3080"/>
              </w:tabs>
              <w:spacing w:after="120"/>
              <w:ind w:left="57" w:right="57"/>
              <w:rPr>
                <w:rFonts w:asciiTheme="minorHAnsi" w:hAnsiTheme="minorHAnsi"/>
                <w:sz w:val="18"/>
                <w:szCs w:val="18"/>
                <w:lang w:val="fr-FR"/>
              </w:rPr>
            </w:pPr>
          </w:p>
        </w:tc>
        <w:tc>
          <w:tcPr>
            <w:tcW w:w="2131" w:type="dxa"/>
            <w:vMerge/>
          </w:tcPr>
          <w:p w14:paraId="79DF7524" w14:textId="77777777" w:rsidR="00E528F5" w:rsidRPr="00F72148" w:rsidRDefault="00E528F5" w:rsidP="00361649">
            <w:pPr>
              <w:tabs>
                <w:tab w:val="left" w:pos="3080"/>
              </w:tabs>
              <w:spacing w:after="120"/>
              <w:ind w:left="57" w:right="57"/>
              <w:rPr>
                <w:rFonts w:asciiTheme="minorHAnsi" w:hAnsiTheme="minorHAnsi"/>
                <w:sz w:val="18"/>
                <w:szCs w:val="18"/>
                <w:lang w:val="fr-FR"/>
              </w:rPr>
            </w:pPr>
          </w:p>
        </w:tc>
        <w:tc>
          <w:tcPr>
            <w:tcW w:w="2130" w:type="dxa"/>
            <w:tcBorders>
              <w:top w:val="nil"/>
              <w:bottom w:val="single" w:sz="6" w:space="0" w:color="auto"/>
            </w:tcBorders>
          </w:tcPr>
          <w:p w14:paraId="0C9DD81F" w14:textId="2B82DBA5" w:rsidR="00E528F5" w:rsidRPr="004E6A7B" w:rsidRDefault="00E528F5" w:rsidP="00361649">
            <w:pPr>
              <w:spacing w:after="120"/>
              <w:ind w:left="57" w:right="57"/>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Mémorandum d’accord signé avec le pays hôte. </w:t>
            </w:r>
          </w:p>
        </w:tc>
        <w:tc>
          <w:tcPr>
            <w:tcW w:w="2131" w:type="dxa"/>
            <w:tcBorders>
              <w:top w:val="nil"/>
              <w:bottom w:val="single" w:sz="6" w:space="0" w:color="auto"/>
            </w:tcBorders>
            <w:shd w:val="clear" w:color="auto" w:fill="auto"/>
          </w:tcPr>
          <w:p w14:paraId="1E78E26C" w14:textId="2A6D2EC7" w:rsidR="00E528F5" w:rsidRPr="004E6A7B" w:rsidRDefault="00E528F5" w:rsidP="00361649">
            <w:pPr>
              <w:spacing w:after="120"/>
              <w:ind w:left="57" w:right="57"/>
              <w:rPr>
                <w:rFonts w:asciiTheme="minorHAnsi" w:hAnsiTheme="minorHAnsi"/>
                <w:sz w:val="18"/>
                <w:szCs w:val="18"/>
                <w:lang w:val="fr-CA"/>
              </w:rPr>
            </w:pPr>
            <w:r>
              <w:rPr>
                <w:rFonts w:asciiTheme="minorHAnsi" w:hAnsiTheme="minorHAnsi"/>
                <w:sz w:val="18"/>
                <w:szCs w:val="18"/>
                <w:lang w:val="fr-CA"/>
              </w:rPr>
              <w:t>Mémorandum d’accord appliqué.</w:t>
            </w:r>
          </w:p>
        </w:tc>
        <w:tc>
          <w:tcPr>
            <w:tcW w:w="1440" w:type="dxa"/>
            <w:vMerge/>
            <w:shd w:val="clear" w:color="auto" w:fill="auto"/>
            <w:noWrap/>
          </w:tcPr>
          <w:p w14:paraId="1E9315D0" w14:textId="77777777" w:rsidR="00E528F5" w:rsidRPr="00071FA2" w:rsidRDefault="00E528F5" w:rsidP="00361649">
            <w:pPr>
              <w:spacing w:after="120"/>
              <w:ind w:left="57" w:right="57"/>
              <w:rPr>
                <w:rFonts w:asciiTheme="minorHAnsi" w:hAnsiTheme="minorHAnsi"/>
                <w:b/>
                <w:bCs/>
                <w:sz w:val="18"/>
                <w:szCs w:val="18"/>
                <w:lang w:val="fr-CA"/>
              </w:rPr>
            </w:pPr>
          </w:p>
        </w:tc>
        <w:tc>
          <w:tcPr>
            <w:tcW w:w="1680" w:type="dxa"/>
            <w:vMerge/>
          </w:tcPr>
          <w:p w14:paraId="0BB89878" w14:textId="77777777" w:rsidR="00E528F5" w:rsidRDefault="00E528F5" w:rsidP="00361649">
            <w:pPr>
              <w:spacing w:after="120"/>
              <w:ind w:left="57" w:right="57"/>
              <w:rPr>
                <w:rFonts w:asciiTheme="minorHAnsi" w:hAnsiTheme="minorHAnsi"/>
                <w:color w:val="000000" w:themeColor="text1"/>
                <w:sz w:val="18"/>
                <w:szCs w:val="18"/>
                <w:lang w:val="it-IT"/>
              </w:rPr>
            </w:pPr>
          </w:p>
        </w:tc>
      </w:tr>
      <w:tr w:rsidR="00E528F5" w:rsidRPr="00292394" w14:paraId="64B607C3" w14:textId="4249F4BF" w:rsidTr="00361649">
        <w:tc>
          <w:tcPr>
            <w:tcW w:w="1708" w:type="dxa"/>
            <w:vMerge/>
            <w:vAlign w:val="center"/>
          </w:tcPr>
          <w:p w14:paraId="0AD69F6F" w14:textId="77777777" w:rsidR="00E528F5" w:rsidRPr="00E42AF1" w:rsidRDefault="00E528F5" w:rsidP="00361649">
            <w:pPr>
              <w:spacing w:after="120"/>
              <w:ind w:left="57" w:right="57"/>
              <w:rPr>
                <w:rFonts w:asciiTheme="minorHAnsi" w:hAnsiTheme="minorHAnsi"/>
                <w:sz w:val="18"/>
                <w:szCs w:val="18"/>
                <w:lang w:val="it-IT"/>
              </w:rPr>
            </w:pPr>
          </w:p>
        </w:tc>
        <w:tc>
          <w:tcPr>
            <w:tcW w:w="2130" w:type="dxa"/>
            <w:shd w:val="clear" w:color="auto" w:fill="auto"/>
          </w:tcPr>
          <w:p w14:paraId="14C0655C" w14:textId="77777777" w:rsidR="00E528F5" w:rsidRPr="007833D9" w:rsidRDefault="00E528F5" w:rsidP="00361649">
            <w:pPr>
              <w:spacing w:after="120"/>
              <w:ind w:left="57" w:right="57"/>
              <w:rPr>
                <w:rFonts w:asciiTheme="minorHAnsi" w:hAnsiTheme="minorHAnsi" w:cstheme="minorHAnsi"/>
                <w:sz w:val="18"/>
                <w:szCs w:val="18"/>
                <w:lang w:val="fr-FR"/>
              </w:rPr>
            </w:pPr>
            <w:r w:rsidRPr="00071FA2">
              <w:rPr>
                <w:rFonts w:asciiTheme="minorHAnsi" w:hAnsiTheme="minorHAnsi" w:cstheme="minorHAnsi"/>
                <w:sz w:val="18"/>
                <w:szCs w:val="18"/>
                <w:lang w:val="fr-FR"/>
              </w:rPr>
              <w:t xml:space="preserve">C2: </w:t>
            </w:r>
            <w:r w:rsidRPr="007833D9">
              <w:rPr>
                <w:rFonts w:asciiTheme="minorHAnsi" w:hAnsiTheme="minorHAnsi" w:cstheme="minorHAnsi"/>
                <w:sz w:val="18"/>
                <w:szCs w:val="18"/>
                <w:lang w:val="fr-FR"/>
              </w:rPr>
              <w:t>Entreprendre l'administration générale du Secrétariat et de la Convention.</w:t>
            </w:r>
          </w:p>
          <w:p w14:paraId="68626A9B" w14:textId="16FB5282" w:rsidR="00E528F5" w:rsidRPr="007833D9" w:rsidRDefault="00E528F5" w:rsidP="00361649">
            <w:pPr>
              <w:spacing w:after="120"/>
              <w:ind w:left="57" w:right="57"/>
              <w:rPr>
                <w:rFonts w:asciiTheme="minorHAnsi" w:hAnsiTheme="minorHAnsi" w:cstheme="minorHAnsi"/>
                <w:sz w:val="18"/>
                <w:szCs w:val="18"/>
              </w:rPr>
            </w:pPr>
            <w:r w:rsidRPr="007833D9">
              <w:rPr>
                <w:rFonts w:asciiTheme="minorHAnsi" w:hAnsiTheme="minorHAnsi" w:cstheme="minorHAnsi"/>
                <w:sz w:val="18"/>
                <w:szCs w:val="18"/>
                <w:lang w:val="fr-FR"/>
              </w:rPr>
              <w:t>(Auparavant Activité 20.3 du PT)</w:t>
            </w:r>
          </w:p>
        </w:tc>
        <w:tc>
          <w:tcPr>
            <w:tcW w:w="2130" w:type="dxa"/>
          </w:tcPr>
          <w:p w14:paraId="22A0A6EF" w14:textId="3D9D77E4" w:rsidR="00E528F5" w:rsidRPr="00071FA2" w:rsidRDefault="00E528F5" w:rsidP="00361649">
            <w:pPr>
              <w:spacing w:after="120"/>
              <w:ind w:left="57" w:right="57"/>
              <w:rPr>
                <w:rFonts w:asciiTheme="minorHAnsi" w:hAnsiTheme="minorHAnsi"/>
                <w:sz w:val="18"/>
                <w:szCs w:val="18"/>
                <w:lang w:val="fr-FR"/>
              </w:rPr>
            </w:pPr>
            <w:r w:rsidRPr="007833D9">
              <w:rPr>
                <w:rFonts w:asciiTheme="minorHAnsi" w:hAnsiTheme="minorHAnsi"/>
                <w:sz w:val="18"/>
                <w:szCs w:val="18"/>
                <w:lang w:val="fr-FR"/>
              </w:rPr>
              <w:t>Administration du</w:t>
            </w:r>
            <w:r>
              <w:rPr>
                <w:rFonts w:asciiTheme="minorHAnsi" w:hAnsiTheme="minorHAnsi"/>
                <w:sz w:val="18"/>
                <w:szCs w:val="18"/>
                <w:lang w:val="fr-FR"/>
              </w:rPr>
              <w:t xml:space="preserve"> </w:t>
            </w:r>
            <w:r w:rsidRPr="007833D9">
              <w:rPr>
                <w:rFonts w:asciiTheme="minorHAnsi" w:hAnsiTheme="minorHAnsi"/>
                <w:sz w:val="18"/>
                <w:szCs w:val="18"/>
                <w:lang w:val="fr-FR"/>
              </w:rPr>
              <w:t>Secrétariat (supervision du plan de travail</w:t>
            </w:r>
            <w:r>
              <w:rPr>
                <w:rFonts w:asciiTheme="minorHAnsi" w:hAnsiTheme="minorHAnsi"/>
                <w:sz w:val="18"/>
                <w:szCs w:val="18"/>
                <w:lang w:val="fr-FR"/>
              </w:rPr>
              <w:t xml:space="preserve">; finances – </w:t>
            </w:r>
            <w:r w:rsidRPr="007833D9">
              <w:rPr>
                <w:rFonts w:asciiTheme="minorHAnsi" w:hAnsiTheme="minorHAnsi"/>
                <w:sz w:val="18"/>
                <w:szCs w:val="18"/>
                <w:lang w:val="fr-FR"/>
              </w:rPr>
              <w:t>contributions et budget</w:t>
            </w:r>
            <w:r>
              <w:rPr>
                <w:rFonts w:asciiTheme="minorHAnsi" w:hAnsiTheme="minorHAnsi"/>
                <w:sz w:val="18"/>
                <w:szCs w:val="18"/>
                <w:lang w:val="fr-FR"/>
              </w:rPr>
              <w:t>,</w:t>
            </w:r>
            <w:r w:rsidRPr="007833D9">
              <w:rPr>
                <w:rFonts w:asciiTheme="minorHAnsi" w:hAnsiTheme="minorHAnsi"/>
                <w:sz w:val="18"/>
                <w:szCs w:val="18"/>
                <w:lang w:val="fr-FR"/>
              </w:rPr>
              <w:t xml:space="preserve"> y compris ressources non administratives; RH; </w:t>
            </w:r>
            <w:r w:rsidRPr="007833D9">
              <w:rPr>
                <w:rFonts w:asciiTheme="minorHAnsi" w:hAnsiTheme="minorHAnsi"/>
                <w:sz w:val="18"/>
                <w:szCs w:val="18"/>
                <w:lang w:val="fr-FR"/>
              </w:rPr>
              <w:lastRenderedPageBreak/>
              <w:t>appui administratif</w:t>
            </w:r>
            <w:r w:rsidRPr="00071FA2">
              <w:rPr>
                <w:rFonts w:asciiTheme="minorHAnsi" w:hAnsiTheme="minorHAnsi"/>
                <w:sz w:val="18"/>
                <w:szCs w:val="18"/>
                <w:lang w:val="fr-FR"/>
              </w:rPr>
              <w:t>.</w:t>
            </w:r>
          </w:p>
        </w:tc>
        <w:tc>
          <w:tcPr>
            <w:tcW w:w="2131" w:type="dxa"/>
          </w:tcPr>
          <w:p w14:paraId="511EF333" w14:textId="77777777" w:rsidR="00E528F5" w:rsidRDefault="00E528F5" w:rsidP="00361649">
            <w:pPr>
              <w:spacing w:after="120"/>
              <w:ind w:left="57" w:right="57"/>
              <w:rPr>
                <w:rFonts w:asciiTheme="minorHAnsi" w:hAnsiTheme="minorHAnsi"/>
                <w:sz w:val="18"/>
                <w:szCs w:val="18"/>
                <w:lang w:val="fr-FR"/>
              </w:rPr>
            </w:pPr>
            <w:r w:rsidRPr="00F72148">
              <w:rPr>
                <w:rFonts w:asciiTheme="minorHAnsi" w:hAnsiTheme="minorHAnsi"/>
                <w:sz w:val="18"/>
                <w:szCs w:val="18"/>
                <w:lang w:val="fr-FR"/>
              </w:rPr>
              <w:lastRenderedPageBreak/>
              <w:t>Gestion efficace du Secrétariat, conformément aux politiques et normes de l'UICN.</w:t>
            </w:r>
          </w:p>
          <w:p w14:paraId="4DDBECF3" w14:textId="11BC6D2F" w:rsidR="00E528F5" w:rsidRPr="00071FA2" w:rsidRDefault="00E528F5" w:rsidP="00361649">
            <w:pPr>
              <w:spacing w:after="120"/>
              <w:ind w:left="57" w:right="57"/>
              <w:rPr>
                <w:rFonts w:asciiTheme="minorHAnsi" w:hAnsiTheme="minorHAnsi"/>
                <w:sz w:val="18"/>
                <w:szCs w:val="18"/>
                <w:lang w:val="fr-FR"/>
              </w:rPr>
            </w:pPr>
            <w:r w:rsidRPr="00F72148">
              <w:rPr>
                <w:rFonts w:asciiTheme="minorHAnsi" w:hAnsiTheme="minorHAnsi"/>
                <w:sz w:val="18"/>
                <w:szCs w:val="18"/>
                <w:lang w:val="fr-FR"/>
              </w:rPr>
              <w:t xml:space="preserve">Comptes vérifiés et suivi </w:t>
            </w:r>
            <w:r w:rsidRPr="00F72148">
              <w:rPr>
                <w:rFonts w:asciiTheme="minorHAnsi" w:hAnsiTheme="minorHAnsi"/>
                <w:sz w:val="18"/>
                <w:szCs w:val="18"/>
                <w:lang w:val="fr-FR"/>
              </w:rPr>
              <w:lastRenderedPageBreak/>
              <w:t>approprié de la lettre à l'administration</w:t>
            </w:r>
            <w:r>
              <w:rPr>
                <w:rFonts w:asciiTheme="minorHAnsi" w:hAnsiTheme="minorHAnsi"/>
                <w:sz w:val="18"/>
                <w:szCs w:val="18"/>
                <w:lang w:val="fr-FR"/>
              </w:rPr>
              <w:t>.</w:t>
            </w:r>
          </w:p>
        </w:tc>
        <w:tc>
          <w:tcPr>
            <w:tcW w:w="2130" w:type="dxa"/>
            <w:tcBorders>
              <w:top w:val="single" w:sz="6" w:space="0" w:color="auto"/>
            </w:tcBorders>
          </w:tcPr>
          <w:p w14:paraId="328CC62A" w14:textId="0849EE2A" w:rsidR="00E528F5" w:rsidRPr="004E6A7B" w:rsidRDefault="00E528F5" w:rsidP="00361649">
            <w:pPr>
              <w:spacing w:after="120"/>
              <w:ind w:left="57" w:right="57"/>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lastRenderedPageBreak/>
              <w:t>Gestion efficace du Secrétariat, conformément aux politiques et normes de l'UICN.</w:t>
            </w:r>
          </w:p>
          <w:p w14:paraId="60B95E54" w14:textId="3C41ACCC" w:rsidR="00E528F5" w:rsidRPr="004E6A7B" w:rsidRDefault="00E528F5" w:rsidP="00361649">
            <w:pPr>
              <w:spacing w:after="120"/>
              <w:ind w:left="57" w:right="57"/>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Poursuite de la mise en </w:t>
            </w:r>
            <w:r w:rsidRPr="004E6A7B">
              <w:rPr>
                <w:rFonts w:asciiTheme="minorHAnsi" w:hAnsiTheme="minorHAnsi"/>
                <w:iCs/>
                <w:color w:val="000000" w:themeColor="text1"/>
                <w:sz w:val="18"/>
                <w:szCs w:val="18"/>
                <w:lang w:val="fr-CA"/>
              </w:rPr>
              <w:lastRenderedPageBreak/>
              <w:t xml:space="preserve">place – et de l’application de politiques et normes existantes ainsi que de contrôles internes. </w:t>
            </w:r>
          </w:p>
          <w:p w14:paraId="01359351" w14:textId="70B0E3FB" w:rsidR="00E528F5" w:rsidRPr="004E6A7B" w:rsidRDefault="00E528F5" w:rsidP="00361649">
            <w:pPr>
              <w:spacing w:after="120"/>
              <w:ind w:left="57" w:right="57"/>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Le nouveau cadre de l’UICN sur la gestion des performances, la compensation et la compétence à appliquer. </w:t>
            </w:r>
          </w:p>
          <w:p w14:paraId="7C8313ED" w14:textId="6B0D1C56" w:rsidR="00E528F5" w:rsidRPr="004E6A7B" w:rsidRDefault="00E528F5" w:rsidP="00361649">
            <w:pPr>
              <w:spacing w:after="120"/>
              <w:ind w:left="57" w:right="57"/>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Activités de formation à organiser. </w:t>
            </w:r>
          </w:p>
          <w:p w14:paraId="0045371C" w14:textId="76E9723C" w:rsidR="00E528F5" w:rsidRPr="004E6A7B" w:rsidRDefault="00E528F5" w:rsidP="00361649">
            <w:pPr>
              <w:spacing w:after="120"/>
              <w:ind w:left="57" w:right="57"/>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Audit financier annuel externe et examen de la gestion interne terminés et recommandations appliquées.</w:t>
            </w:r>
          </w:p>
        </w:tc>
        <w:tc>
          <w:tcPr>
            <w:tcW w:w="2131" w:type="dxa"/>
            <w:tcBorders>
              <w:top w:val="single" w:sz="6" w:space="0" w:color="auto"/>
            </w:tcBorders>
            <w:shd w:val="clear" w:color="auto" w:fill="auto"/>
          </w:tcPr>
          <w:p w14:paraId="1DCE939A" w14:textId="6D597160" w:rsidR="00E528F5" w:rsidRPr="007652B9" w:rsidRDefault="00E528F5" w:rsidP="00361649">
            <w:pPr>
              <w:spacing w:after="120"/>
              <w:ind w:left="57" w:right="57"/>
              <w:rPr>
                <w:rFonts w:asciiTheme="minorHAnsi" w:hAnsiTheme="minorHAnsi"/>
                <w:sz w:val="18"/>
                <w:szCs w:val="18"/>
                <w:lang w:val="fr-CA"/>
              </w:rPr>
            </w:pPr>
            <w:r w:rsidRPr="007652B9">
              <w:rPr>
                <w:rFonts w:asciiTheme="minorHAnsi" w:hAnsiTheme="minorHAnsi"/>
                <w:sz w:val="18"/>
                <w:szCs w:val="18"/>
                <w:lang w:val="fr-CA"/>
              </w:rPr>
              <w:lastRenderedPageBreak/>
              <w:t>Gestion efficace du Secrétariat et de ses ressources, conformément aux politiques et normes de l'UICN.</w:t>
            </w:r>
          </w:p>
          <w:p w14:paraId="0830E483" w14:textId="4857AEBC" w:rsidR="00E528F5" w:rsidRPr="007652B9" w:rsidRDefault="00E528F5" w:rsidP="00361649">
            <w:pPr>
              <w:spacing w:after="120"/>
              <w:ind w:left="57" w:right="57"/>
              <w:rPr>
                <w:rFonts w:asciiTheme="minorHAnsi" w:hAnsiTheme="minorHAnsi"/>
                <w:sz w:val="18"/>
                <w:szCs w:val="18"/>
                <w:lang w:val="fr-CA"/>
              </w:rPr>
            </w:pPr>
            <w:r w:rsidRPr="007652B9">
              <w:rPr>
                <w:rFonts w:asciiTheme="minorHAnsi" w:hAnsiTheme="minorHAnsi"/>
                <w:sz w:val="18"/>
                <w:szCs w:val="18"/>
                <w:lang w:val="fr-CA"/>
              </w:rPr>
              <w:lastRenderedPageBreak/>
              <w:t>Audit financier annuel externe et examen de la gestion interne terminés.</w:t>
            </w:r>
          </w:p>
        </w:tc>
        <w:tc>
          <w:tcPr>
            <w:tcW w:w="1440" w:type="dxa"/>
            <w:shd w:val="clear" w:color="auto" w:fill="auto"/>
            <w:noWrap/>
          </w:tcPr>
          <w:p w14:paraId="74EE1927" w14:textId="521AD08B" w:rsidR="00E528F5" w:rsidRPr="00071FA2" w:rsidRDefault="00E528F5" w:rsidP="00361649">
            <w:pPr>
              <w:spacing w:after="120"/>
              <w:ind w:left="57" w:right="57"/>
              <w:rPr>
                <w:rFonts w:asciiTheme="minorHAnsi" w:hAnsiTheme="minorHAnsi"/>
                <w:b/>
                <w:bCs/>
                <w:sz w:val="18"/>
                <w:szCs w:val="18"/>
                <w:lang w:val="fr-FR"/>
              </w:rPr>
            </w:pPr>
            <w:r w:rsidRPr="003A1469">
              <w:rPr>
                <w:rFonts w:asciiTheme="minorHAnsi" w:hAnsiTheme="minorHAnsi"/>
                <w:b/>
                <w:bCs/>
                <w:sz w:val="18"/>
                <w:szCs w:val="18"/>
                <w:lang w:val="fr-FR"/>
              </w:rPr>
              <w:lastRenderedPageBreak/>
              <w:t>SG (administrationgénérale)</w:t>
            </w:r>
            <w:r w:rsidRPr="00071FA2">
              <w:rPr>
                <w:rFonts w:asciiTheme="minorHAnsi" w:hAnsiTheme="minorHAnsi"/>
                <w:b/>
                <w:bCs/>
                <w:sz w:val="18"/>
                <w:szCs w:val="18"/>
                <w:lang w:val="fr-FR"/>
              </w:rPr>
              <w:t xml:space="preserve"> /SGA/RF/ Assistants admin.</w:t>
            </w:r>
          </w:p>
          <w:p w14:paraId="56BB2638" w14:textId="581E691F" w:rsidR="00E528F5" w:rsidRPr="00292394" w:rsidRDefault="00E528F5" w:rsidP="00361649">
            <w:pPr>
              <w:spacing w:after="120"/>
              <w:ind w:left="57" w:right="57"/>
              <w:rPr>
                <w:rFonts w:asciiTheme="minorHAnsi" w:hAnsiTheme="minorHAnsi"/>
                <w:sz w:val="18"/>
                <w:szCs w:val="18"/>
              </w:rPr>
            </w:pPr>
            <w:r w:rsidRPr="00292394">
              <w:rPr>
                <w:rFonts w:asciiTheme="minorHAnsi" w:hAnsiTheme="minorHAnsi"/>
                <w:sz w:val="18"/>
                <w:szCs w:val="18"/>
              </w:rPr>
              <w:lastRenderedPageBreak/>
              <w:t>(</w:t>
            </w:r>
            <w:r>
              <w:rPr>
                <w:rFonts w:asciiTheme="minorHAnsi" w:hAnsiTheme="minorHAnsi"/>
                <w:sz w:val="18"/>
                <w:szCs w:val="18"/>
              </w:rPr>
              <w:t>Tout le personnel</w:t>
            </w:r>
            <w:r w:rsidRPr="00292394">
              <w:rPr>
                <w:rFonts w:asciiTheme="minorHAnsi" w:hAnsiTheme="minorHAnsi"/>
                <w:sz w:val="18"/>
                <w:szCs w:val="18"/>
              </w:rPr>
              <w:t>)</w:t>
            </w:r>
          </w:p>
        </w:tc>
        <w:tc>
          <w:tcPr>
            <w:tcW w:w="1680" w:type="dxa"/>
          </w:tcPr>
          <w:p w14:paraId="2A3F125D" w14:textId="6893326C" w:rsidR="00E528F5" w:rsidRPr="00361649" w:rsidRDefault="00E528F5" w:rsidP="00361649">
            <w:pPr>
              <w:spacing w:after="120"/>
              <w:ind w:left="57" w:right="57"/>
              <w:rPr>
                <w:rFonts w:asciiTheme="minorHAnsi" w:hAnsiTheme="minorHAnsi"/>
                <w:b/>
                <w:bCs/>
                <w:color w:val="000000" w:themeColor="text1"/>
                <w:sz w:val="18"/>
                <w:szCs w:val="18"/>
              </w:rPr>
            </w:pPr>
            <w:r>
              <w:rPr>
                <w:rFonts w:asciiTheme="minorHAnsi" w:hAnsiTheme="minorHAnsi"/>
                <w:color w:val="000000" w:themeColor="text1"/>
                <w:sz w:val="18"/>
                <w:szCs w:val="18"/>
              </w:rPr>
              <w:lastRenderedPageBreak/>
              <w:t>Administratif</w:t>
            </w:r>
          </w:p>
        </w:tc>
      </w:tr>
      <w:tr w:rsidR="00E528F5" w:rsidRPr="00292394" w14:paraId="5C673184" w14:textId="50B03E7E" w:rsidTr="00361649">
        <w:tc>
          <w:tcPr>
            <w:tcW w:w="1708" w:type="dxa"/>
            <w:vMerge/>
            <w:vAlign w:val="center"/>
          </w:tcPr>
          <w:p w14:paraId="6AC65880" w14:textId="19013DA2" w:rsidR="00E528F5" w:rsidRPr="00292394" w:rsidRDefault="00E528F5" w:rsidP="00361649">
            <w:pPr>
              <w:spacing w:after="120"/>
              <w:ind w:left="57" w:right="57"/>
              <w:rPr>
                <w:rFonts w:asciiTheme="minorHAnsi" w:hAnsiTheme="minorHAnsi"/>
                <w:sz w:val="18"/>
                <w:szCs w:val="18"/>
              </w:rPr>
            </w:pPr>
          </w:p>
        </w:tc>
        <w:tc>
          <w:tcPr>
            <w:tcW w:w="2130" w:type="dxa"/>
            <w:shd w:val="clear" w:color="auto" w:fill="auto"/>
          </w:tcPr>
          <w:p w14:paraId="563E079B" w14:textId="77053349" w:rsidR="00E528F5" w:rsidRPr="00AB674B" w:rsidRDefault="00E528F5" w:rsidP="00AB674B">
            <w:pPr>
              <w:spacing w:after="120"/>
              <w:ind w:left="57" w:right="57"/>
              <w:rPr>
                <w:rFonts w:asciiTheme="minorHAnsi" w:hAnsiTheme="minorHAnsi"/>
                <w:sz w:val="18"/>
                <w:szCs w:val="18"/>
                <w:lang w:val="fr-FR"/>
              </w:rPr>
            </w:pPr>
            <w:r w:rsidRPr="00AE23BB">
              <w:rPr>
                <w:rFonts w:asciiTheme="minorHAnsi" w:hAnsiTheme="minorHAnsi"/>
                <w:sz w:val="18"/>
                <w:szCs w:val="18"/>
                <w:lang w:val="fr-FR"/>
              </w:rPr>
              <w:t>C3</w:t>
            </w:r>
            <w:r>
              <w:rPr>
                <w:rFonts w:asciiTheme="minorHAnsi" w:hAnsiTheme="minorHAnsi"/>
                <w:sz w:val="18"/>
                <w:szCs w:val="18"/>
                <w:lang w:val="fr-FR"/>
              </w:rPr>
              <w:t> </w:t>
            </w:r>
            <w:r w:rsidRPr="00AE23BB">
              <w:rPr>
                <w:rFonts w:asciiTheme="minorHAnsi" w:hAnsiTheme="minorHAnsi"/>
                <w:sz w:val="18"/>
                <w:szCs w:val="18"/>
                <w:lang w:val="fr-FR"/>
              </w:rPr>
              <w:t>: Activités de représentation au nom de la Convention, y</w:t>
            </w:r>
            <w:r>
              <w:rPr>
                <w:rFonts w:asciiTheme="minorHAnsi" w:hAnsiTheme="minorHAnsi"/>
                <w:sz w:val="18"/>
                <w:szCs w:val="18"/>
                <w:lang w:val="fr-FR"/>
              </w:rPr>
              <w:t> </w:t>
            </w:r>
            <w:r w:rsidRPr="00AE23BB">
              <w:rPr>
                <w:rFonts w:asciiTheme="minorHAnsi" w:hAnsiTheme="minorHAnsi"/>
                <w:sz w:val="18"/>
                <w:szCs w:val="18"/>
                <w:lang w:val="fr-FR"/>
              </w:rPr>
              <w:t xml:space="preserve">compris participation à des réunions internationales pertinentes (notamment au niveau régional), information des missions à Genève et </w:t>
            </w:r>
            <w:r>
              <w:rPr>
                <w:rFonts w:asciiTheme="minorHAnsi" w:hAnsiTheme="minorHAnsi"/>
                <w:sz w:val="18"/>
                <w:szCs w:val="18"/>
                <w:lang w:val="fr-FR"/>
              </w:rPr>
              <w:t>appui aux Parties contractantes</w:t>
            </w:r>
            <w:r w:rsidRPr="00AE23BB">
              <w:rPr>
                <w:rFonts w:asciiTheme="minorHAnsi" w:hAnsiTheme="minorHAnsi"/>
                <w:sz w:val="18"/>
                <w:szCs w:val="18"/>
                <w:lang w:val="fr-FR"/>
              </w:rPr>
              <w:t>; accroître la visibilité de la Convention et faciliter la collaboration avec les processus pertinents.</w:t>
            </w:r>
          </w:p>
        </w:tc>
        <w:tc>
          <w:tcPr>
            <w:tcW w:w="2130" w:type="dxa"/>
          </w:tcPr>
          <w:p w14:paraId="149D8071" w14:textId="77777777" w:rsidR="00E528F5" w:rsidRPr="00AE23BB" w:rsidRDefault="00E528F5" w:rsidP="00361649">
            <w:pPr>
              <w:spacing w:after="120"/>
              <w:ind w:left="57" w:right="57"/>
              <w:rPr>
                <w:rFonts w:asciiTheme="minorHAnsi" w:hAnsiTheme="minorHAnsi"/>
                <w:sz w:val="18"/>
                <w:szCs w:val="18"/>
                <w:lang w:val="fr-FR"/>
              </w:rPr>
            </w:pPr>
            <w:r w:rsidRPr="00AE23BB">
              <w:rPr>
                <w:rFonts w:asciiTheme="minorHAnsi" w:hAnsiTheme="minorHAnsi"/>
                <w:sz w:val="18"/>
                <w:szCs w:val="18"/>
                <w:lang w:val="fr-FR"/>
              </w:rPr>
              <w:t>Représentation aux réunions importantes.</w:t>
            </w:r>
          </w:p>
          <w:p w14:paraId="24B6AEBC" w14:textId="79551AE1" w:rsidR="00E528F5" w:rsidRPr="00071FA2" w:rsidRDefault="00E528F5" w:rsidP="00361649">
            <w:pPr>
              <w:spacing w:after="120"/>
              <w:ind w:left="57" w:right="57"/>
              <w:rPr>
                <w:rFonts w:asciiTheme="minorHAnsi" w:hAnsiTheme="minorHAnsi"/>
                <w:sz w:val="18"/>
                <w:szCs w:val="18"/>
                <w:highlight w:val="yellow"/>
                <w:lang w:val="fr-FR"/>
              </w:rPr>
            </w:pPr>
            <w:r w:rsidRPr="00AE23BB">
              <w:rPr>
                <w:rFonts w:asciiTheme="minorHAnsi" w:hAnsiTheme="minorHAnsi"/>
                <w:sz w:val="18"/>
                <w:szCs w:val="18"/>
                <w:lang w:val="fr-FR"/>
              </w:rPr>
              <w:t>Tenir au minimum une fois par an une réunion d'information régionale et pour les missions à Genève</w:t>
            </w:r>
            <w:r w:rsidRPr="00071FA2">
              <w:rPr>
                <w:rFonts w:asciiTheme="minorHAnsi" w:hAnsiTheme="minorHAnsi"/>
                <w:sz w:val="18"/>
                <w:szCs w:val="18"/>
                <w:lang w:val="fr-FR"/>
              </w:rPr>
              <w:t>.</w:t>
            </w:r>
          </w:p>
        </w:tc>
        <w:tc>
          <w:tcPr>
            <w:tcW w:w="2131" w:type="dxa"/>
          </w:tcPr>
          <w:p w14:paraId="62138CBF" w14:textId="010DE2D0" w:rsidR="00E528F5" w:rsidRPr="00E43277" w:rsidRDefault="00E528F5" w:rsidP="00361649">
            <w:pPr>
              <w:spacing w:after="120"/>
              <w:ind w:left="57" w:right="57"/>
              <w:rPr>
                <w:rFonts w:asciiTheme="minorHAnsi" w:hAnsiTheme="minorHAnsi"/>
                <w:sz w:val="18"/>
                <w:szCs w:val="18"/>
                <w:lang w:val="fr-FR"/>
              </w:rPr>
            </w:pPr>
            <w:r w:rsidRPr="00E43277">
              <w:rPr>
                <w:rFonts w:asciiTheme="minorHAnsi" w:hAnsiTheme="minorHAnsi"/>
                <w:sz w:val="18"/>
                <w:szCs w:val="18"/>
                <w:lang w:val="fr-FR"/>
              </w:rPr>
              <w:t xml:space="preserve">Participation du Secrétariat </w:t>
            </w:r>
            <w:r>
              <w:rPr>
                <w:rFonts w:asciiTheme="minorHAnsi" w:hAnsiTheme="minorHAnsi"/>
                <w:sz w:val="18"/>
                <w:szCs w:val="18"/>
                <w:lang w:val="fr-FR"/>
              </w:rPr>
              <w:t>aux réunions</w:t>
            </w:r>
            <w:r w:rsidRPr="00E43277">
              <w:rPr>
                <w:rFonts w:asciiTheme="minorHAnsi" w:hAnsiTheme="minorHAnsi"/>
                <w:sz w:val="18"/>
                <w:szCs w:val="18"/>
                <w:lang w:val="fr-FR"/>
              </w:rPr>
              <w:t xml:space="preserve"> internationa</w:t>
            </w:r>
            <w:r>
              <w:rPr>
                <w:rFonts w:asciiTheme="minorHAnsi" w:hAnsiTheme="minorHAnsi"/>
                <w:sz w:val="18"/>
                <w:szCs w:val="18"/>
                <w:lang w:val="fr-FR"/>
              </w:rPr>
              <w:t>les</w:t>
            </w:r>
            <w:r w:rsidRPr="00E43277">
              <w:rPr>
                <w:rFonts w:asciiTheme="minorHAnsi" w:hAnsiTheme="minorHAnsi"/>
                <w:sz w:val="18"/>
                <w:szCs w:val="18"/>
                <w:lang w:val="fr-FR"/>
              </w:rPr>
              <w:t xml:space="preserve"> </w:t>
            </w:r>
            <w:r>
              <w:rPr>
                <w:rFonts w:asciiTheme="minorHAnsi" w:hAnsiTheme="minorHAnsi"/>
                <w:sz w:val="18"/>
                <w:szCs w:val="18"/>
                <w:lang w:val="fr-FR"/>
              </w:rPr>
              <w:t>et</w:t>
            </w:r>
            <w:r w:rsidRPr="00E43277">
              <w:rPr>
                <w:rFonts w:asciiTheme="minorHAnsi" w:hAnsiTheme="minorHAnsi"/>
                <w:sz w:val="18"/>
                <w:szCs w:val="18"/>
                <w:lang w:val="fr-FR"/>
              </w:rPr>
              <w:t xml:space="preserve"> régionale</w:t>
            </w:r>
            <w:r>
              <w:rPr>
                <w:rFonts w:asciiTheme="minorHAnsi" w:hAnsiTheme="minorHAnsi"/>
                <w:sz w:val="18"/>
                <w:szCs w:val="18"/>
                <w:lang w:val="fr-FR"/>
              </w:rPr>
              <w:t>s</w:t>
            </w:r>
            <w:r w:rsidRPr="00E43277">
              <w:rPr>
                <w:rFonts w:asciiTheme="minorHAnsi" w:hAnsiTheme="minorHAnsi"/>
                <w:sz w:val="18"/>
                <w:szCs w:val="18"/>
                <w:lang w:val="fr-FR"/>
              </w:rPr>
              <w:t xml:space="preserve"> </w:t>
            </w:r>
            <w:r>
              <w:rPr>
                <w:rFonts w:asciiTheme="minorHAnsi" w:hAnsiTheme="minorHAnsi"/>
                <w:sz w:val="18"/>
                <w:szCs w:val="18"/>
                <w:lang w:val="fr-FR"/>
              </w:rPr>
              <w:t>pertinentes</w:t>
            </w:r>
            <w:r w:rsidRPr="00E43277">
              <w:rPr>
                <w:rFonts w:asciiTheme="minorHAnsi" w:hAnsiTheme="minorHAnsi"/>
                <w:sz w:val="18"/>
                <w:szCs w:val="18"/>
                <w:lang w:val="fr-FR"/>
              </w:rPr>
              <w:t xml:space="preserve"> </w:t>
            </w:r>
            <w:r>
              <w:rPr>
                <w:rFonts w:asciiTheme="minorHAnsi" w:hAnsiTheme="minorHAnsi"/>
                <w:sz w:val="18"/>
                <w:szCs w:val="18"/>
                <w:lang w:val="fr-FR"/>
              </w:rPr>
              <w:t>pour</w:t>
            </w:r>
            <w:r w:rsidRPr="00E43277">
              <w:rPr>
                <w:rFonts w:asciiTheme="minorHAnsi" w:hAnsiTheme="minorHAnsi"/>
                <w:sz w:val="18"/>
                <w:szCs w:val="18"/>
                <w:lang w:val="fr-FR"/>
              </w:rPr>
              <w:t xml:space="preserve"> a)</w:t>
            </w:r>
            <w:r>
              <w:rPr>
                <w:rFonts w:asciiTheme="minorHAnsi" w:hAnsiTheme="minorHAnsi"/>
                <w:sz w:val="18"/>
                <w:szCs w:val="18"/>
                <w:lang w:val="fr-FR"/>
              </w:rPr>
              <w:t> augmenter le nombre de mentions de la</w:t>
            </w:r>
            <w:r w:rsidRPr="00E43277">
              <w:rPr>
                <w:rFonts w:asciiTheme="minorHAnsi" w:hAnsiTheme="minorHAnsi"/>
                <w:sz w:val="18"/>
                <w:szCs w:val="18"/>
                <w:lang w:val="fr-FR"/>
              </w:rPr>
              <w:t xml:space="preserve"> Convention </w:t>
            </w:r>
            <w:r>
              <w:rPr>
                <w:rFonts w:asciiTheme="minorHAnsi" w:hAnsiTheme="minorHAnsi"/>
                <w:sz w:val="18"/>
                <w:szCs w:val="18"/>
                <w:lang w:val="fr-FR"/>
              </w:rPr>
              <w:t>dans les résultats des réunions, les rapports, mais aussi par les médias et d’autres sources externes et</w:t>
            </w:r>
            <w:r w:rsidRPr="00E43277">
              <w:rPr>
                <w:rFonts w:asciiTheme="minorHAnsi" w:hAnsiTheme="minorHAnsi"/>
                <w:sz w:val="18"/>
                <w:szCs w:val="18"/>
                <w:lang w:val="fr-FR"/>
              </w:rPr>
              <w:t xml:space="preserve"> b)</w:t>
            </w:r>
            <w:r>
              <w:rPr>
                <w:rFonts w:asciiTheme="minorHAnsi" w:hAnsiTheme="minorHAnsi"/>
                <w:sz w:val="18"/>
                <w:szCs w:val="18"/>
                <w:lang w:val="fr-FR"/>
              </w:rPr>
              <w:t> renforcer la</w:t>
            </w:r>
            <w:r w:rsidRPr="00E43277">
              <w:rPr>
                <w:rFonts w:asciiTheme="minorHAnsi" w:hAnsiTheme="minorHAnsi"/>
                <w:sz w:val="18"/>
                <w:szCs w:val="18"/>
                <w:lang w:val="fr-FR"/>
              </w:rPr>
              <w:t xml:space="preserve"> collaboration </w:t>
            </w:r>
            <w:r>
              <w:rPr>
                <w:rFonts w:asciiTheme="minorHAnsi" w:hAnsiTheme="minorHAnsi"/>
                <w:sz w:val="18"/>
                <w:szCs w:val="18"/>
                <w:lang w:val="fr-FR"/>
              </w:rPr>
              <w:t>avec des partenaires clés</w:t>
            </w:r>
            <w:r w:rsidRPr="00E43277">
              <w:rPr>
                <w:rFonts w:asciiTheme="minorHAnsi" w:hAnsiTheme="minorHAnsi"/>
                <w:sz w:val="18"/>
                <w:szCs w:val="18"/>
                <w:lang w:val="fr-FR"/>
              </w:rPr>
              <w:t>.</w:t>
            </w:r>
          </w:p>
        </w:tc>
        <w:tc>
          <w:tcPr>
            <w:tcW w:w="2130" w:type="dxa"/>
          </w:tcPr>
          <w:p w14:paraId="4D5C3968" w14:textId="0AFF1009" w:rsidR="00E528F5" w:rsidRPr="007652B9" w:rsidRDefault="00E528F5" w:rsidP="00E528F5">
            <w:pPr>
              <w:spacing w:after="120"/>
              <w:ind w:left="57" w:right="57"/>
              <w:rPr>
                <w:rFonts w:asciiTheme="minorHAnsi" w:hAnsiTheme="minorHAnsi"/>
                <w:iCs/>
                <w:color w:val="000000" w:themeColor="text1"/>
                <w:sz w:val="18"/>
                <w:szCs w:val="18"/>
                <w:lang w:val="fr-CA"/>
              </w:rPr>
            </w:pPr>
            <w:r w:rsidRPr="007652B9">
              <w:rPr>
                <w:rFonts w:asciiTheme="minorHAnsi" w:hAnsiTheme="minorHAnsi"/>
                <w:color w:val="000000" w:themeColor="text1"/>
                <w:sz w:val="18"/>
                <w:szCs w:val="18"/>
                <w:lang w:val="fr-CA"/>
              </w:rPr>
              <w:t>Voir 4.14</w:t>
            </w:r>
          </w:p>
        </w:tc>
        <w:tc>
          <w:tcPr>
            <w:tcW w:w="2131" w:type="dxa"/>
            <w:shd w:val="clear" w:color="auto" w:fill="auto"/>
          </w:tcPr>
          <w:p w14:paraId="0F5A2B94" w14:textId="01163562" w:rsidR="00E528F5" w:rsidRPr="007652B9" w:rsidRDefault="00E528F5" w:rsidP="00361649">
            <w:pPr>
              <w:spacing w:after="120"/>
              <w:ind w:left="57" w:right="57"/>
              <w:rPr>
                <w:rFonts w:asciiTheme="minorHAnsi" w:hAnsiTheme="minorHAnsi"/>
                <w:sz w:val="18"/>
                <w:szCs w:val="18"/>
                <w:lang w:val="fr-CA"/>
              </w:rPr>
            </w:pPr>
            <w:r w:rsidRPr="007652B9">
              <w:rPr>
                <w:rFonts w:asciiTheme="minorHAnsi" w:hAnsiTheme="minorHAnsi"/>
                <w:color w:val="000000" w:themeColor="text1"/>
                <w:sz w:val="18"/>
                <w:szCs w:val="18"/>
                <w:lang w:val="fr-CA"/>
              </w:rPr>
              <w:t xml:space="preserve">Voir </w:t>
            </w:r>
            <w:r w:rsidRPr="007652B9">
              <w:rPr>
                <w:rFonts w:asciiTheme="minorHAnsi" w:hAnsiTheme="minorHAnsi"/>
                <w:sz w:val="18"/>
                <w:szCs w:val="18"/>
                <w:lang w:val="fr-CA"/>
              </w:rPr>
              <w:t>4.14</w:t>
            </w:r>
          </w:p>
        </w:tc>
        <w:tc>
          <w:tcPr>
            <w:tcW w:w="1440" w:type="dxa"/>
            <w:shd w:val="clear" w:color="auto" w:fill="auto"/>
            <w:noWrap/>
          </w:tcPr>
          <w:p w14:paraId="5C87D141" w14:textId="43EA1BF6" w:rsidR="00E528F5" w:rsidRPr="00071FA2" w:rsidRDefault="00E528F5" w:rsidP="00361649">
            <w:pPr>
              <w:spacing w:after="120"/>
              <w:ind w:left="57" w:right="57"/>
              <w:rPr>
                <w:rFonts w:asciiTheme="minorHAnsi" w:hAnsiTheme="minorHAnsi"/>
                <w:b/>
                <w:bCs/>
                <w:sz w:val="18"/>
                <w:szCs w:val="18"/>
                <w:lang w:val="es-ES"/>
              </w:rPr>
            </w:pPr>
            <w:r w:rsidRPr="00071FA2">
              <w:rPr>
                <w:rFonts w:asciiTheme="minorHAnsi" w:hAnsiTheme="minorHAnsi"/>
                <w:b/>
                <w:bCs/>
                <w:sz w:val="18"/>
                <w:szCs w:val="18"/>
                <w:lang w:val="es-ES"/>
              </w:rPr>
              <w:t>SG/SGA/DSP/ SGA/DMRI/</w:t>
            </w:r>
          </w:p>
          <w:p w14:paraId="7362FE1B" w14:textId="7F05C1EB" w:rsidR="00E528F5" w:rsidRPr="00292394" w:rsidRDefault="00E528F5" w:rsidP="00361649">
            <w:pPr>
              <w:spacing w:after="120"/>
              <w:ind w:left="57" w:right="57"/>
              <w:rPr>
                <w:rFonts w:asciiTheme="minorHAnsi" w:hAnsiTheme="minorHAnsi"/>
                <w:b/>
                <w:bCs/>
                <w:sz w:val="18"/>
                <w:szCs w:val="18"/>
              </w:rPr>
            </w:pPr>
            <w:r>
              <w:rPr>
                <w:rFonts w:asciiTheme="minorHAnsi" w:hAnsiTheme="minorHAnsi"/>
                <w:b/>
                <w:bCs/>
                <w:sz w:val="18"/>
                <w:szCs w:val="18"/>
              </w:rPr>
              <w:t>CRP</w:t>
            </w:r>
          </w:p>
          <w:p w14:paraId="114698F9" w14:textId="1CFD8B80" w:rsidR="00E528F5" w:rsidRPr="00292394" w:rsidRDefault="00E528F5" w:rsidP="00361649">
            <w:pPr>
              <w:spacing w:after="120"/>
              <w:ind w:left="57" w:right="57"/>
              <w:rPr>
                <w:rFonts w:asciiTheme="minorHAnsi" w:hAnsiTheme="minorHAnsi"/>
                <w:sz w:val="18"/>
                <w:szCs w:val="18"/>
                <w:highlight w:val="yellow"/>
              </w:rPr>
            </w:pPr>
            <w:r w:rsidRPr="00292394">
              <w:rPr>
                <w:rFonts w:asciiTheme="minorHAnsi" w:hAnsiTheme="minorHAnsi"/>
                <w:sz w:val="18"/>
                <w:szCs w:val="18"/>
              </w:rPr>
              <w:t>(Comms)</w:t>
            </w:r>
          </w:p>
        </w:tc>
        <w:tc>
          <w:tcPr>
            <w:tcW w:w="1680" w:type="dxa"/>
          </w:tcPr>
          <w:p w14:paraId="145A5745" w14:textId="7616E270" w:rsidR="00E528F5" w:rsidRPr="00E528F5" w:rsidRDefault="00E528F5" w:rsidP="00E528F5">
            <w:pPr>
              <w:spacing w:after="120"/>
              <w:ind w:left="57" w:right="57"/>
              <w:rPr>
                <w:rFonts w:asciiTheme="minorHAnsi" w:hAnsiTheme="minorHAnsi"/>
                <w:b/>
                <w:bCs/>
                <w:color w:val="000000" w:themeColor="text1"/>
                <w:sz w:val="18"/>
                <w:szCs w:val="18"/>
              </w:rPr>
            </w:pPr>
            <w:r>
              <w:rPr>
                <w:rFonts w:asciiTheme="minorHAnsi" w:hAnsiTheme="minorHAnsi"/>
                <w:color w:val="000000" w:themeColor="text1"/>
                <w:sz w:val="18"/>
                <w:szCs w:val="18"/>
              </w:rPr>
              <w:t>Administratif</w:t>
            </w:r>
          </w:p>
        </w:tc>
      </w:tr>
      <w:tr w:rsidR="00E528F5" w:rsidRPr="00FD76D5" w14:paraId="15F6A0AD" w14:textId="68D2B054" w:rsidTr="00361649">
        <w:tc>
          <w:tcPr>
            <w:tcW w:w="1708" w:type="dxa"/>
            <w:vMerge/>
            <w:vAlign w:val="center"/>
          </w:tcPr>
          <w:p w14:paraId="0956C853" w14:textId="607BFB10" w:rsidR="00E528F5" w:rsidRPr="00292394" w:rsidRDefault="00E528F5" w:rsidP="00361649">
            <w:pPr>
              <w:spacing w:after="120"/>
              <w:ind w:left="57" w:right="57"/>
              <w:rPr>
                <w:rFonts w:asciiTheme="minorHAnsi" w:hAnsiTheme="minorHAnsi"/>
                <w:sz w:val="18"/>
                <w:szCs w:val="18"/>
              </w:rPr>
            </w:pPr>
          </w:p>
        </w:tc>
        <w:tc>
          <w:tcPr>
            <w:tcW w:w="2130" w:type="dxa"/>
            <w:shd w:val="clear" w:color="auto" w:fill="auto"/>
          </w:tcPr>
          <w:p w14:paraId="77B487F9" w14:textId="129533BD" w:rsidR="00E528F5" w:rsidRPr="00B569C5" w:rsidRDefault="00E528F5" w:rsidP="00361649">
            <w:pPr>
              <w:spacing w:after="120"/>
              <w:ind w:left="57" w:right="57"/>
              <w:rPr>
                <w:rFonts w:asciiTheme="minorHAnsi" w:hAnsiTheme="minorHAnsi"/>
                <w:sz w:val="18"/>
                <w:szCs w:val="18"/>
                <w:lang w:val="fr-FR"/>
              </w:rPr>
            </w:pPr>
            <w:r w:rsidRPr="0034356B">
              <w:rPr>
                <w:rFonts w:asciiTheme="minorHAnsi" w:hAnsiTheme="minorHAnsi"/>
                <w:sz w:val="18"/>
                <w:szCs w:val="18"/>
                <w:lang w:val="fr-FR"/>
              </w:rPr>
              <w:t>C4</w:t>
            </w:r>
            <w:r>
              <w:rPr>
                <w:rFonts w:asciiTheme="minorHAnsi" w:hAnsiTheme="minorHAnsi"/>
                <w:sz w:val="18"/>
                <w:szCs w:val="18"/>
                <w:lang w:val="fr-FR"/>
              </w:rPr>
              <w:t> </w:t>
            </w:r>
            <w:r w:rsidRPr="0034356B">
              <w:rPr>
                <w:rFonts w:asciiTheme="minorHAnsi" w:hAnsiTheme="minorHAnsi"/>
                <w:sz w:val="18"/>
                <w:szCs w:val="18"/>
                <w:lang w:val="fr-FR"/>
              </w:rPr>
              <w:t xml:space="preserve">: </w:t>
            </w:r>
            <w:r w:rsidRPr="00B569C5">
              <w:rPr>
                <w:rFonts w:asciiTheme="minorHAnsi" w:hAnsiTheme="minorHAnsi"/>
                <w:sz w:val="18"/>
                <w:szCs w:val="18"/>
                <w:lang w:val="fr-FR"/>
              </w:rPr>
              <w:t>Gérer le</w:t>
            </w:r>
            <w:r>
              <w:rPr>
                <w:rFonts w:asciiTheme="minorHAnsi" w:hAnsiTheme="minorHAnsi"/>
                <w:sz w:val="18"/>
                <w:szCs w:val="18"/>
                <w:lang w:val="fr-FR"/>
              </w:rPr>
              <w:t xml:space="preserve"> processus d’établissement des R</w:t>
            </w:r>
            <w:r w:rsidRPr="00B569C5">
              <w:rPr>
                <w:rFonts w:asciiTheme="minorHAnsi" w:hAnsiTheme="minorHAnsi"/>
                <w:sz w:val="18"/>
                <w:szCs w:val="18"/>
                <w:lang w:val="fr-FR"/>
              </w:rPr>
              <w:t>apports nationaux : élaborer et diffuser le modèle de Rapport national pour la COP13 afin de fournir un instrument plus convivial en ligne reflétant les buts et objectifs du PS4.</w:t>
            </w:r>
          </w:p>
          <w:p w14:paraId="71A214F8" w14:textId="77777777" w:rsidR="00E528F5" w:rsidRPr="00B569C5" w:rsidRDefault="00E528F5" w:rsidP="00361649">
            <w:pPr>
              <w:spacing w:after="120"/>
              <w:ind w:left="57" w:right="57"/>
              <w:rPr>
                <w:rFonts w:asciiTheme="minorHAnsi" w:hAnsiTheme="minorHAnsi"/>
                <w:sz w:val="18"/>
                <w:szCs w:val="18"/>
                <w:lang w:val="fr-FR"/>
              </w:rPr>
            </w:pPr>
            <w:r w:rsidRPr="00B569C5">
              <w:rPr>
                <w:rFonts w:asciiTheme="minorHAnsi" w:hAnsiTheme="minorHAnsi"/>
                <w:sz w:val="18"/>
                <w:szCs w:val="18"/>
                <w:lang w:val="fr-FR"/>
              </w:rPr>
              <w:t>(Résolution XII.2.17)</w:t>
            </w:r>
          </w:p>
          <w:p w14:paraId="614FBEBD" w14:textId="720B6454" w:rsidR="00E528F5" w:rsidRPr="0034356B" w:rsidRDefault="00E528F5" w:rsidP="00361649">
            <w:pPr>
              <w:spacing w:after="120"/>
              <w:ind w:left="57" w:right="57"/>
              <w:rPr>
                <w:rFonts w:asciiTheme="minorHAnsi" w:hAnsiTheme="minorHAnsi"/>
                <w:sz w:val="18"/>
                <w:szCs w:val="18"/>
                <w:lang w:val="fr-FR"/>
              </w:rPr>
            </w:pPr>
            <w:r w:rsidRPr="00B569C5">
              <w:rPr>
                <w:rFonts w:asciiTheme="minorHAnsi" w:hAnsiTheme="minorHAnsi"/>
                <w:sz w:val="18"/>
                <w:szCs w:val="18"/>
                <w:lang w:val="fr-FR"/>
              </w:rPr>
              <w:t>(Auparavant Activité 19.3 du PT)</w:t>
            </w:r>
          </w:p>
        </w:tc>
        <w:tc>
          <w:tcPr>
            <w:tcW w:w="2130" w:type="dxa"/>
          </w:tcPr>
          <w:p w14:paraId="52A67DC1" w14:textId="46CF66F7" w:rsidR="00E528F5" w:rsidRPr="00C00D7A" w:rsidRDefault="00E528F5" w:rsidP="00361649">
            <w:pPr>
              <w:spacing w:after="120"/>
              <w:ind w:left="57" w:right="57"/>
              <w:rPr>
                <w:rFonts w:asciiTheme="minorHAnsi" w:hAnsiTheme="minorHAnsi"/>
                <w:sz w:val="18"/>
                <w:szCs w:val="18"/>
                <w:lang w:val="fr-FR"/>
              </w:rPr>
            </w:pPr>
            <w:r w:rsidRPr="00C00D7A">
              <w:rPr>
                <w:rFonts w:asciiTheme="minorHAnsi" w:hAnsiTheme="minorHAnsi"/>
                <w:sz w:val="18"/>
                <w:szCs w:val="18"/>
                <w:lang w:val="fr-FR"/>
              </w:rPr>
              <w:t>Rappeler aux Parties contractante</w:t>
            </w:r>
            <w:r>
              <w:rPr>
                <w:rFonts w:asciiTheme="minorHAnsi" w:hAnsiTheme="minorHAnsi"/>
                <w:sz w:val="18"/>
                <w:szCs w:val="18"/>
                <w:lang w:val="fr-FR"/>
              </w:rPr>
              <w:t>s les délais de soumission des R</w:t>
            </w:r>
            <w:r w:rsidRPr="00C00D7A">
              <w:rPr>
                <w:rFonts w:asciiTheme="minorHAnsi" w:hAnsiTheme="minorHAnsi"/>
                <w:sz w:val="18"/>
                <w:szCs w:val="18"/>
                <w:lang w:val="fr-FR"/>
              </w:rPr>
              <w:t>apports nationaux pour la COP13 et répondre aux demandes.</w:t>
            </w:r>
          </w:p>
          <w:p w14:paraId="4B554767" w14:textId="7E7F4E0F" w:rsidR="00E528F5" w:rsidRPr="0034356B" w:rsidRDefault="00E528F5" w:rsidP="00361649">
            <w:pPr>
              <w:spacing w:after="120"/>
              <w:ind w:left="57" w:right="57"/>
              <w:rPr>
                <w:rFonts w:asciiTheme="minorHAnsi" w:hAnsiTheme="minorHAnsi"/>
                <w:sz w:val="18"/>
                <w:szCs w:val="18"/>
                <w:lang w:val="fr-FR"/>
              </w:rPr>
            </w:pPr>
            <w:r w:rsidRPr="00C00D7A">
              <w:rPr>
                <w:rFonts w:asciiTheme="minorHAnsi" w:hAnsiTheme="minorHAnsi"/>
                <w:sz w:val="18"/>
                <w:szCs w:val="18"/>
                <w:lang w:val="fr-FR"/>
              </w:rPr>
              <w:t>Préparer un rapport sur les objectifs nationaux pour la 53</w:t>
            </w:r>
            <w:r w:rsidRPr="007652B9">
              <w:rPr>
                <w:rFonts w:asciiTheme="minorHAnsi" w:hAnsiTheme="minorHAnsi"/>
                <w:sz w:val="18"/>
                <w:szCs w:val="18"/>
                <w:vertAlign w:val="superscript"/>
                <w:lang w:val="fr-FR"/>
              </w:rPr>
              <w:t>e</w:t>
            </w:r>
            <w:r>
              <w:rPr>
                <w:rFonts w:asciiTheme="minorHAnsi" w:hAnsiTheme="minorHAnsi"/>
                <w:sz w:val="18"/>
                <w:szCs w:val="18"/>
                <w:lang w:val="fr-FR"/>
              </w:rPr>
              <w:t xml:space="preserve"> R</w:t>
            </w:r>
            <w:r w:rsidRPr="00C00D7A">
              <w:rPr>
                <w:rFonts w:asciiTheme="minorHAnsi" w:hAnsiTheme="minorHAnsi"/>
                <w:sz w:val="18"/>
                <w:szCs w:val="18"/>
                <w:lang w:val="fr-FR"/>
              </w:rPr>
              <w:t xml:space="preserve">éunion du </w:t>
            </w:r>
            <w:r>
              <w:rPr>
                <w:rFonts w:asciiTheme="minorHAnsi" w:hAnsiTheme="minorHAnsi"/>
                <w:sz w:val="18"/>
                <w:szCs w:val="18"/>
                <w:lang w:val="fr-FR"/>
              </w:rPr>
              <w:t>Comité permanent</w:t>
            </w:r>
            <w:r w:rsidRPr="00C00D7A">
              <w:rPr>
                <w:rFonts w:asciiTheme="minorHAnsi" w:hAnsiTheme="minorHAnsi"/>
                <w:sz w:val="18"/>
                <w:szCs w:val="18"/>
                <w:lang w:val="fr-FR"/>
              </w:rPr>
              <w:t>.</w:t>
            </w:r>
          </w:p>
        </w:tc>
        <w:tc>
          <w:tcPr>
            <w:tcW w:w="2131" w:type="dxa"/>
          </w:tcPr>
          <w:p w14:paraId="0627745B" w14:textId="073F83D0" w:rsidR="00E528F5" w:rsidRPr="0034356B" w:rsidRDefault="00E528F5" w:rsidP="00361649">
            <w:pPr>
              <w:spacing w:after="120"/>
              <w:ind w:left="57" w:right="57"/>
              <w:rPr>
                <w:rFonts w:asciiTheme="minorHAnsi" w:hAnsiTheme="minorHAnsi"/>
                <w:sz w:val="18"/>
                <w:szCs w:val="18"/>
                <w:lang w:val="fr-FR"/>
              </w:rPr>
            </w:pPr>
            <w:r w:rsidRPr="00C00D7A">
              <w:rPr>
                <w:rFonts w:asciiTheme="minorHAnsi" w:hAnsiTheme="minorHAnsi"/>
                <w:sz w:val="18"/>
                <w:szCs w:val="18"/>
                <w:lang w:val="fr-FR"/>
              </w:rPr>
              <w:t xml:space="preserve">Délai de soumission des rapports rappelé à toutes </w:t>
            </w:r>
            <w:r>
              <w:rPr>
                <w:rFonts w:asciiTheme="minorHAnsi" w:hAnsiTheme="minorHAnsi"/>
                <w:sz w:val="18"/>
                <w:szCs w:val="18"/>
                <w:lang w:val="fr-FR"/>
              </w:rPr>
              <w:t xml:space="preserve">les </w:t>
            </w:r>
            <w:r w:rsidRPr="00C00D7A">
              <w:rPr>
                <w:rFonts w:asciiTheme="minorHAnsi" w:hAnsiTheme="minorHAnsi"/>
                <w:sz w:val="18"/>
                <w:szCs w:val="18"/>
                <w:lang w:val="fr-FR"/>
              </w:rPr>
              <w:t>Parties contractantes</w:t>
            </w:r>
            <w:r>
              <w:rPr>
                <w:rFonts w:asciiTheme="minorHAnsi" w:hAnsiTheme="minorHAnsi"/>
                <w:sz w:val="18"/>
                <w:szCs w:val="18"/>
                <w:lang w:val="fr-FR"/>
              </w:rPr>
              <w:t>.</w:t>
            </w:r>
            <w:r w:rsidRPr="00C00D7A">
              <w:rPr>
                <w:rFonts w:asciiTheme="minorHAnsi" w:hAnsiTheme="minorHAnsi"/>
                <w:sz w:val="18"/>
                <w:szCs w:val="18"/>
                <w:lang w:val="fr-FR"/>
              </w:rPr>
              <w:t xml:space="preserve"> </w:t>
            </w:r>
            <w:r>
              <w:rPr>
                <w:rFonts w:asciiTheme="minorHAnsi" w:hAnsiTheme="minorHAnsi"/>
                <w:sz w:val="18"/>
                <w:szCs w:val="18"/>
                <w:lang w:val="fr-FR"/>
              </w:rPr>
              <w:t>A</w:t>
            </w:r>
            <w:r w:rsidRPr="00C00D7A">
              <w:rPr>
                <w:rFonts w:asciiTheme="minorHAnsi" w:hAnsiTheme="minorHAnsi"/>
                <w:sz w:val="18"/>
                <w:szCs w:val="18"/>
                <w:lang w:val="fr-FR"/>
              </w:rPr>
              <w:t xml:space="preserve">ssistance </w:t>
            </w:r>
            <w:r>
              <w:rPr>
                <w:rFonts w:asciiTheme="minorHAnsi" w:hAnsiTheme="minorHAnsi"/>
                <w:sz w:val="18"/>
                <w:szCs w:val="18"/>
                <w:lang w:val="fr-FR"/>
              </w:rPr>
              <w:t>demandée</w:t>
            </w:r>
            <w:r w:rsidRPr="00C00D7A">
              <w:rPr>
                <w:rFonts w:asciiTheme="minorHAnsi" w:hAnsiTheme="minorHAnsi"/>
                <w:sz w:val="18"/>
                <w:szCs w:val="18"/>
                <w:lang w:val="fr-FR"/>
              </w:rPr>
              <w:t xml:space="preserve"> fournie pour remplir le modèle de Rapport national.</w:t>
            </w:r>
          </w:p>
        </w:tc>
        <w:tc>
          <w:tcPr>
            <w:tcW w:w="2130" w:type="dxa"/>
          </w:tcPr>
          <w:p w14:paraId="0B157DC5" w14:textId="2E417889" w:rsidR="00E528F5" w:rsidRPr="004E6A7B" w:rsidRDefault="00E528F5" w:rsidP="00361649">
            <w:pPr>
              <w:spacing w:after="120"/>
              <w:ind w:left="57" w:right="57"/>
              <w:rPr>
                <w:rFonts w:asciiTheme="minorHAnsi" w:hAnsiTheme="minorHAnsi"/>
                <w:color w:val="000000" w:themeColor="text1"/>
                <w:sz w:val="18"/>
                <w:szCs w:val="18"/>
                <w:lang w:val="fr-CA"/>
              </w:rPr>
            </w:pPr>
            <w:r w:rsidRPr="004E6A7B">
              <w:rPr>
                <w:rFonts w:asciiTheme="minorHAnsi" w:eastAsia="Calibri" w:hAnsiTheme="minorHAnsi" w:cs="Calibri"/>
                <w:iCs/>
                <w:color w:val="000000" w:themeColor="text1"/>
                <w:sz w:val="18"/>
                <w:szCs w:val="18"/>
                <w:lang w:val="fr-CA"/>
              </w:rPr>
              <w:t xml:space="preserve">Examen des Rapports nationaux pour la COP13 soumis par les Parties contractantes et préparation des rapports sur l’application mondiale et régionale de la Convention pour la COP13. </w:t>
            </w:r>
          </w:p>
          <w:p w14:paraId="072BBC8B" w14:textId="1F354729" w:rsidR="00E528F5" w:rsidRPr="004E6A7B" w:rsidRDefault="00E528F5" w:rsidP="00361649">
            <w:pPr>
              <w:spacing w:after="120"/>
              <w:ind w:left="57" w:right="57"/>
              <w:rPr>
                <w:rFonts w:asciiTheme="minorHAnsi" w:eastAsia="Calibri" w:hAnsiTheme="minorHAnsi" w:cs="Calibri"/>
                <w:color w:val="FF0000"/>
                <w:sz w:val="18"/>
                <w:szCs w:val="18"/>
                <w:lang w:val="fr-CA"/>
              </w:rPr>
            </w:pPr>
            <w:r w:rsidRPr="004E6A7B">
              <w:rPr>
                <w:rFonts w:asciiTheme="minorHAnsi" w:eastAsia="Calibri" w:hAnsiTheme="minorHAnsi" w:cs="Calibri"/>
                <w:color w:val="000000" w:themeColor="text1"/>
                <w:sz w:val="18"/>
                <w:szCs w:val="18"/>
                <w:lang w:val="fr-CA"/>
              </w:rPr>
              <w:t xml:space="preserve">Préparation de l’information pertinente pour le Forum </w:t>
            </w:r>
            <w:r>
              <w:rPr>
                <w:rFonts w:asciiTheme="minorHAnsi" w:eastAsia="Calibri" w:hAnsiTheme="minorHAnsi" w:cs="Calibri"/>
                <w:color w:val="000000" w:themeColor="text1"/>
                <w:sz w:val="18"/>
                <w:szCs w:val="18"/>
                <w:lang w:val="fr-CA"/>
              </w:rPr>
              <w:t>politique</w:t>
            </w:r>
            <w:r w:rsidRPr="004E6A7B">
              <w:rPr>
                <w:rFonts w:asciiTheme="minorHAnsi" w:eastAsia="Calibri" w:hAnsiTheme="minorHAnsi" w:cs="Calibri"/>
                <w:color w:val="000000" w:themeColor="text1"/>
                <w:sz w:val="18"/>
                <w:szCs w:val="18"/>
                <w:lang w:val="fr-CA"/>
              </w:rPr>
              <w:t xml:space="preserve"> de haut niveau et autres rapports pertinents pour les ODD.</w:t>
            </w:r>
          </w:p>
        </w:tc>
        <w:tc>
          <w:tcPr>
            <w:tcW w:w="2131" w:type="dxa"/>
            <w:shd w:val="clear" w:color="auto" w:fill="auto"/>
          </w:tcPr>
          <w:p w14:paraId="21A12618" w14:textId="57FFFCE6" w:rsidR="00E528F5" w:rsidRPr="00AB674B" w:rsidRDefault="00E528F5" w:rsidP="00AB674B">
            <w:pPr>
              <w:spacing w:after="120"/>
              <w:ind w:left="57" w:right="57"/>
              <w:rPr>
                <w:rFonts w:asciiTheme="minorHAnsi" w:eastAsia="Calibri" w:hAnsiTheme="minorHAnsi" w:cs="Calibri"/>
                <w:iCs/>
                <w:sz w:val="18"/>
                <w:szCs w:val="18"/>
                <w:lang w:val="fr-CA"/>
              </w:rPr>
            </w:pPr>
            <w:r w:rsidRPr="004E6A7B">
              <w:rPr>
                <w:rFonts w:asciiTheme="minorHAnsi" w:eastAsia="Calibri" w:hAnsiTheme="minorHAnsi" w:cs="Calibri"/>
                <w:iCs/>
                <w:sz w:val="18"/>
                <w:szCs w:val="18"/>
                <w:lang w:val="fr-CA"/>
              </w:rPr>
              <w:t xml:space="preserve">Les rapports sur l’application mondiale et régionale de la Convention préparés en temps opportun pour la COP13 et si nécessaire pour le Forum </w:t>
            </w:r>
            <w:r>
              <w:rPr>
                <w:rFonts w:asciiTheme="minorHAnsi" w:eastAsia="Calibri" w:hAnsiTheme="minorHAnsi" w:cs="Calibri"/>
                <w:iCs/>
                <w:sz w:val="18"/>
                <w:szCs w:val="18"/>
                <w:lang w:val="fr-CA"/>
              </w:rPr>
              <w:t>politique</w:t>
            </w:r>
            <w:r w:rsidRPr="004E6A7B">
              <w:rPr>
                <w:rFonts w:asciiTheme="minorHAnsi" w:eastAsia="Calibri" w:hAnsiTheme="minorHAnsi" w:cs="Calibri"/>
                <w:iCs/>
                <w:sz w:val="18"/>
                <w:szCs w:val="18"/>
                <w:lang w:val="fr-CA"/>
              </w:rPr>
              <w:t xml:space="preserve"> de haut niveau sur l’indicateur 6.6.1 et autres indicateurs ainsi que pour d’autres rapports sur les ODD. </w:t>
            </w:r>
          </w:p>
        </w:tc>
        <w:tc>
          <w:tcPr>
            <w:tcW w:w="1440" w:type="dxa"/>
            <w:shd w:val="clear" w:color="auto" w:fill="auto"/>
            <w:noWrap/>
          </w:tcPr>
          <w:p w14:paraId="3E3F1ADF" w14:textId="20D43B8A" w:rsidR="00E528F5" w:rsidRPr="0034356B" w:rsidRDefault="00E528F5" w:rsidP="00361649">
            <w:pPr>
              <w:spacing w:after="120"/>
              <w:ind w:left="57" w:right="57"/>
              <w:rPr>
                <w:rFonts w:asciiTheme="minorHAnsi" w:hAnsiTheme="minorHAnsi"/>
                <w:b/>
                <w:bCs/>
                <w:sz w:val="18"/>
                <w:szCs w:val="18"/>
                <w:lang w:val="fr-FR"/>
              </w:rPr>
            </w:pPr>
            <w:r>
              <w:rPr>
                <w:rFonts w:asciiTheme="minorHAnsi" w:hAnsiTheme="minorHAnsi"/>
                <w:b/>
                <w:bCs/>
                <w:sz w:val="18"/>
                <w:szCs w:val="18"/>
                <w:lang w:val="fr-FR"/>
              </w:rPr>
              <w:t>SGA</w:t>
            </w:r>
            <w:r w:rsidRPr="0034356B">
              <w:rPr>
                <w:rFonts w:asciiTheme="minorHAnsi" w:hAnsiTheme="minorHAnsi"/>
                <w:b/>
                <w:bCs/>
                <w:sz w:val="18"/>
                <w:szCs w:val="18"/>
                <w:lang w:val="fr-FR"/>
              </w:rPr>
              <w:t>/</w:t>
            </w:r>
            <w:r>
              <w:rPr>
                <w:rFonts w:asciiTheme="minorHAnsi" w:hAnsiTheme="minorHAnsi"/>
                <w:b/>
                <w:bCs/>
                <w:iCs/>
                <w:sz w:val="18"/>
                <w:szCs w:val="18"/>
                <w:lang w:val="fr-FR"/>
              </w:rPr>
              <w:t>CRP</w:t>
            </w:r>
            <w:r w:rsidRPr="0034356B">
              <w:rPr>
                <w:rFonts w:asciiTheme="minorHAnsi" w:hAnsiTheme="minorHAnsi"/>
                <w:b/>
                <w:bCs/>
                <w:iCs/>
                <w:sz w:val="18"/>
                <w:szCs w:val="18"/>
                <w:lang w:val="fr-FR"/>
              </w:rPr>
              <w:t xml:space="preserve"> Améri</w:t>
            </w:r>
            <w:r>
              <w:rPr>
                <w:rFonts w:asciiTheme="minorHAnsi" w:hAnsiTheme="minorHAnsi"/>
                <w:b/>
                <w:bCs/>
                <w:iCs/>
                <w:sz w:val="18"/>
                <w:szCs w:val="18"/>
                <w:lang w:val="fr-FR"/>
              </w:rPr>
              <w:t>ques</w:t>
            </w:r>
            <w:r w:rsidRPr="0034356B">
              <w:rPr>
                <w:rFonts w:asciiTheme="minorHAnsi" w:hAnsiTheme="minorHAnsi"/>
                <w:b/>
                <w:bCs/>
                <w:iCs/>
                <w:sz w:val="18"/>
                <w:szCs w:val="18"/>
                <w:lang w:val="fr-FR"/>
              </w:rPr>
              <w:t>*</w:t>
            </w:r>
            <w:r w:rsidRPr="0034356B">
              <w:rPr>
                <w:rFonts w:asciiTheme="minorHAnsi" w:hAnsiTheme="minorHAnsi"/>
                <w:b/>
                <w:bCs/>
                <w:sz w:val="18"/>
                <w:szCs w:val="18"/>
                <w:lang w:val="fr-FR"/>
              </w:rPr>
              <w:t xml:space="preserve"> /</w:t>
            </w:r>
            <w:r>
              <w:rPr>
                <w:rFonts w:asciiTheme="minorHAnsi" w:hAnsiTheme="minorHAnsi"/>
                <w:b/>
                <w:bCs/>
                <w:sz w:val="18"/>
                <w:szCs w:val="18"/>
                <w:lang w:val="fr-FR"/>
              </w:rPr>
              <w:t>CRP</w:t>
            </w:r>
            <w:r w:rsidRPr="0034356B">
              <w:rPr>
                <w:rFonts w:asciiTheme="minorHAnsi" w:hAnsiTheme="minorHAnsi"/>
                <w:b/>
                <w:bCs/>
                <w:sz w:val="18"/>
                <w:szCs w:val="18"/>
                <w:lang w:val="fr-FR"/>
              </w:rPr>
              <w:t>/</w:t>
            </w:r>
            <w:r>
              <w:rPr>
                <w:rFonts w:asciiTheme="minorHAnsi" w:hAnsiTheme="minorHAnsi"/>
                <w:b/>
                <w:bCs/>
                <w:sz w:val="18"/>
                <w:szCs w:val="18"/>
                <w:lang w:val="fr-FR"/>
              </w:rPr>
              <w:t>Responsable TI</w:t>
            </w:r>
          </w:p>
        </w:tc>
        <w:tc>
          <w:tcPr>
            <w:tcW w:w="1680" w:type="dxa"/>
          </w:tcPr>
          <w:p w14:paraId="75C3848B" w14:textId="1D8D7CF8" w:rsidR="00E528F5" w:rsidRPr="00AB674B" w:rsidRDefault="00E528F5" w:rsidP="00AB674B">
            <w:pPr>
              <w:spacing w:after="120"/>
              <w:ind w:left="57" w:right="57"/>
              <w:rPr>
                <w:rFonts w:asciiTheme="minorHAnsi" w:hAnsiTheme="minorHAnsi"/>
                <w:b/>
                <w:bCs/>
                <w:color w:val="000000" w:themeColor="text1"/>
                <w:sz w:val="18"/>
                <w:szCs w:val="18"/>
                <w:lang w:val="fr-FR"/>
              </w:rPr>
            </w:pPr>
            <w:r w:rsidRPr="0034356B">
              <w:rPr>
                <w:rFonts w:asciiTheme="minorHAnsi" w:hAnsiTheme="minorHAnsi"/>
                <w:color w:val="000000" w:themeColor="text1"/>
                <w:sz w:val="18"/>
                <w:szCs w:val="18"/>
                <w:lang w:val="fr-FR"/>
              </w:rPr>
              <w:t>Admin</w:t>
            </w:r>
            <w:r>
              <w:rPr>
                <w:rFonts w:asciiTheme="minorHAnsi" w:hAnsiTheme="minorHAnsi"/>
                <w:color w:val="000000" w:themeColor="text1"/>
                <w:sz w:val="18"/>
                <w:szCs w:val="18"/>
                <w:lang w:val="fr-FR"/>
              </w:rPr>
              <w:t>istratif</w:t>
            </w:r>
            <w:r w:rsidRPr="0034356B">
              <w:rPr>
                <w:rFonts w:asciiTheme="minorHAnsi" w:hAnsiTheme="minorHAnsi"/>
                <w:color w:val="000000" w:themeColor="text1"/>
                <w:sz w:val="18"/>
                <w:szCs w:val="18"/>
                <w:lang w:val="fr-FR"/>
              </w:rPr>
              <w:t>/</w:t>
            </w:r>
            <w:r>
              <w:rPr>
                <w:rFonts w:asciiTheme="minorHAnsi" w:hAnsiTheme="minorHAnsi"/>
                <w:color w:val="000000" w:themeColor="text1"/>
                <w:sz w:val="18"/>
                <w:szCs w:val="18"/>
                <w:lang w:val="fr-FR"/>
              </w:rPr>
              <w:t xml:space="preserve"> </w:t>
            </w:r>
            <w:r w:rsidRPr="0034356B">
              <w:rPr>
                <w:rFonts w:asciiTheme="minorHAnsi" w:hAnsiTheme="minorHAnsi"/>
                <w:color w:val="000000" w:themeColor="text1"/>
                <w:sz w:val="18"/>
                <w:szCs w:val="18"/>
                <w:lang w:val="fr-FR"/>
              </w:rPr>
              <w:t>Non admin</w:t>
            </w:r>
            <w:r>
              <w:rPr>
                <w:rFonts w:asciiTheme="minorHAnsi" w:hAnsiTheme="minorHAnsi"/>
                <w:color w:val="000000" w:themeColor="text1"/>
                <w:sz w:val="18"/>
                <w:szCs w:val="18"/>
                <w:lang w:val="fr-FR"/>
              </w:rPr>
              <w:t>istratif</w:t>
            </w:r>
            <w:r w:rsidRPr="0034356B">
              <w:rPr>
                <w:rFonts w:asciiTheme="minorHAnsi" w:hAnsiTheme="minorHAnsi"/>
                <w:color w:val="000000" w:themeColor="text1"/>
                <w:sz w:val="18"/>
                <w:szCs w:val="18"/>
                <w:lang w:val="fr-FR"/>
              </w:rPr>
              <w:t xml:space="preserve"> obtenu (améliorations au système des rapports)</w:t>
            </w:r>
          </w:p>
        </w:tc>
      </w:tr>
      <w:tr w:rsidR="00E528F5" w:rsidRPr="0034356B" w14:paraId="60A6A3BC" w14:textId="68C0B644" w:rsidTr="00361649">
        <w:tc>
          <w:tcPr>
            <w:tcW w:w="1708" w:type="dxa"/>
            <w:vMerge/>
            <w:vAlign w:val="center"/>
          </w:tcPr>
          <w:p w14:paraId="23EE898B" w14:textId="391E4BD3" w:rsidR="00E528F5" w:rsidRPr="00071FA2" w:rsidRDefault="00E528F5" w:rsidP="00361649">
            <w:pPr>
              <w:spacing w:after="120"/>
              <w:ind w:left="57" w:right="57"/>
              <w:rPr>
                <w:rFonts w:asciiTheme="minorHAnsi" w:hAnsiTheme="minorHAnsi"/>
                <w:sz w:val="18"/>
                <w:szCs w:val="18"/>
                <w:lang w:val="fr-FR"/>
              </w:rPr>
            </w:pPr>
          </w:p>
        </w:tc>
        <w:tc>
          <w:tcPr>
            <w:tcW w:w="2130" w:type="dxa"/>
            <w:shd w:val="clear" w:color="auto" w:fill="auto"/>
          </w:tcPr>
          <w:p w14:paraId="479C8D64" w14:textId="7F667C4A" w:rsidR="00E528F5" w:rsidRPr="0034356B" w:rsidRDefault="00E528F5" w:rsidP="00361649">
            <w:pPr>
              <w:spacing w:after="120"/>
              <w:ind w:left="57" w:right="57"/>
              <w:rPr>
                <w:rFonts w:asciiTheme="minorHAnsi" w:hAnsiTheme="minorHAnsi"/>
                <w:sz w:val="18"/>
                <w:szCs w:val="18"/>
                <w:lang w:val="fr-FR"/>
              </w:rPr>
            </w:pPr>
            <w:r w:rsidRPr="0034356B">
              <w:rPr>
                <w:rFonts w:asciiTheme="minorHAnsi" w:hAnsiTheme="minorHAnsi"/>
                <w:sz w:val="18"/>
                <w:szCs w:val="18"/>
                <w:lang w:val="fr-FR"/>
              </w:rPr>
              <w:t>C5</w:t>
            </w:r>
            <w:r>
              <w:rPr>
                <w:rFonts w:asciiTheme="minorHAnsi" w:hAnsiTheme="minorHAnsi"/>
                <w:sz w:val="18"/>
                <w:szCs w:val="18"/>
                <w:lang w:val="fr-FR"/>
              </w:rPr>
              <w:t xml:space="preserve"> </w:t>
            </w:r>
            <w:r w:rsidRPr="0034356B">
              <w:rPr>
                <w:rFonts w:asciiTheme="minorHAnsi" w:hAnsiTheme="minorHAnsi"/>
                <w:sz w:val="18"/>
                <w:szCs w:val="18"/>
                <w:lang w:val="fr-FR"/>
              </w:rPr>
              <w:t xml:space="preserve">: </w:t>
            </w:r>
            <w:r>
              <w:rPr>
                <w:rFonts w:asciiTheme="minorHAnsi" w:hAnsiTheme="minorHAnsi"/>
                <w:sz w:val="18"/>
                <w:szCs w:val="18"/>
                <w:lang w:val="fr-FR"/>
              </w:rPr>
              <w:t>Préparer une stratégie sur</w:t>
            </w:r>
            <w:r w:rsidRPr="00CC5FCD">
              <w:rPr>
                <w:rFonts w:asciiTheme="minorHAnsi" w:hAnsiTheme="minorHAnsi"/>
                <w:sz w:val="18"/>
                <w:szCs w:val="18"/>
                <w:lang w:val="fr-FR"/>
              </w:rPr>
              <w:t xml:space="preserve"> l'intégration potentielle, pas à pas, de l'arabe ou d'autres langues des Nations</w:t>
            </w:r>
            <w:r>
              <w:rPr>
                <w:rFonts w:asciiTheme="minorHAnsi" w:hAnsiTheme="minorHAnsi"/>
                <w:sz w:val="18"/>
                <w:szCs w:val="18"/>
                <w:lang w:val="fr-FR"/>
              </w:rPr>
              <w:t> </w:t>
            </w:r>
            <w:r w:rsidRPr="00CC5FCD">
              <w:rPr>
                <w:rFonts w:asciiTheme="minorHAnsi" w:hAnsiTheme="minorHAnsi"/>
                <w:sz w:val="18"/>
                <w:szCs w:val="18"/>
                <w:lang w:val="fr-FR"/>
              </w:rPr>
              <w:t xml:space="preserve">Unies dans les travaux de la Convention de Ramsar </w:t>
            </w:r>
            <w:r w:rsidRPr="0034356B">
              <w:rPr>
                <w:rFonts w:asciiTheme="minorHAnsi" w:hAnsiTheme="minorHAnsi"/>
                <w:sz w:val="18"/>
                <w:szCs w:val="18"/>
                <w:lang w:val="fr-FR"/>
              </w:rPr>
              <w:t>(Résolution XII.3 par.</w:t>
            </w:r>
            <w:r>
              <w:rPr>
                <w:rFonts w:asciiTheme="minorHAnsi" w:hAnsiTheme="minorHAnsi"/>
                <w:sz w:val="18"/>
                <w:szCs w:val="18"/>
                <w:lang w:val="fr-FR"/>
              </w:rPr>
              <w:t> </w:t>
            </w:r>
            <w:r w:rsidRPr="0034356B">
              <w:rPr>
                <w:rFonts w:asciiTheme="minorHAnsi" w:hAnsiTheme="minorHAnsi"/>
                <w:sz w:val="18"/>
                <w:szCs w:val="18"/>
                <w:lang w:val="fr-FR"/>
              </w:rPr>
              <w:t>26).</w:t>
            </w:r>
          </w:p>
          <w:p w14:paraId="111F6A92" w14:textId="1295F659" w:rsidR="00E528F5" w:rsidRPr="0034356B" w:rsidRDefault="00E528F5" w:rsidP="00AB674B">
            <w:pPr>
              <w:spacing w:after="120"/>
              <w:ind w:left="57" w:right="57"/>
              <w:rPr>
                <w:rFonts w:asciiTheme="minorHAnsi" w:hAnsiTheme="minorHAnsi"/>
                <w:sz w:val="18"/>
                <w:szCs w:val="18"/>
                <w:lang w:val="fr-FR"/>
              </w:rPr>
            </w:pPr>
            <w:r w:rsidRPr="00CC5FCD">
              <w:rPr>
                <w:rFonts w:asciiTheme="minorHAnsi" w:hAnsiTheme="minorHAnsi"/>
                <w:sz w:val="18"/>
                <w:szCs w:val="18"/>
                <w:lang w:val="fr-FR"/>
              </w:rPr>
              <w:t>(Auparavant Activité 18.3 du PT)</w:t>
            </w:r>
          </w:p>
        </w:tc>
        <w:tc>
          <w:tcPr>
            <w:tcW w:w="2130" w:type="dxa"/>
          </w:tcPr>
          <w:p w14:paraId="7D482B0B" w14:textId="6A299B7E" w:rsidR="00E528F5" w:rsidRPr="0034356B" w:rsidRDefault="00E528F5" w:rsidP="00361649">
            <w:pPr>
              <w:spacing w:after="120"/>
              <w:ind w:left="57" w:right="57"/>
              <w:rPr>
                <w:rFonts w:asciiTheme="minorHAnsi" w:hAnsiTheme="minorHAnsi"/>
                <w:sz w:val="18"/>
                <w:szCs w:val="18"/>
                <w:lang w:val="fr-FR"/>
              </w:rPr>
            </w:pPr>
            <w:r w:rsidRPr="00931774">
              <w:rPr>
                <w:rFonts w:asciiTheme="minorHAnsi" w:hAnsiTheme="minorHAnsi"/>
                <w:sz w:val="18"/>
                <w:szCs w:val="18"/>
                <w:lang w:val="fr-FR"/>
              </w:rPr>
              <w:t>Rapport sur l'état d'avancement de la préparation de la Stratégie pour la 53</w:t>
            </w:r>
            <w:r w:rsidRPr="00367C0E">
              <w:rPr>
                <w:rFonts w:asciiTheme="minorHAnsi" w:hAnsiTheme="minorHAnsi"/>
                <w:sz w:val="18"/>
                <w:szCs w:val="18"/>
                <w:vertAlign w:val="superscript"/>
                <w:lang w:val="fr-FR"/>
              </w:rPr>
              <w:t>e</w:t>
            </w:r>
            <w:r>
              <w:rPr>
                <w:rFonts w:asciiTheme="minorHAnsi" w:hAnsiTheme="minorHAnsi"/>
                <w:sz w:val="18"/>
                <w:szCs w:val="18"/>
                <w:lang w:val="fr-FR"/>
              </w:rPr>
              <w:t> R</w:t>
            </w:r>
            <w:r w:rsidRPr="00931774">
              <w:rPr>
                <w:rFonts w:asciiTheme="minorHAnsi" w:hAnsiTheme="minorHAnsi"/>
                <w:sz w:val="18"/>
                <w:szCs w:val="18"/>
                <w:lang w:val="fr-FR"/>
              </w:rPr>
              <w:t xml:space="preserve">éunion du </w:t>
            </w:r>
            <w:r>
              <w:rPr>
                <w:rFonts w:asciiTheme="minorHAnsi" w:hAnsiTheme="minorHAnsi"/>
                <w:sz w:val="18"/>
                <w:szCs w:val="18"/>
                <w:lang w:val="fr-FR"/>
              </w:rPr>
              <w:t>Comité permanent</w:t>
            </w:r>
            <w:r w:rsidRPr="0034356B">
              <w:rPr>
                <w:rFonts w:asciiTheme="minorHAnsi" w:hAnsiTheme="minorHAnsi"/>
                <w:sz w:val="18"/>
                <w:szCs w:val="18"/>
                <w:lang w:val="fr-FR"/>
              </w:rPr>
              <w:t>.</w:t>
            </w:r>
          </w:p>
        </w:tc>
        <w:tc>
          <w:tcPr>
            <w:tcW w:w="2131" w:type="dxa"/>
          </w:tcPr>
          <w:p w14:paraId="25FC05F4" w14:textId="15B418F2" w:rsidR="00E528F5" w:rsidRPr="004E6A7B" w:rsidRDefault="00E528F5" w:rsidP="00361649">
            <w:pPr>
              <w:spacing w:after="120"/>
              <w:ind w:left="57" w:right="57"/>
              <w:rPr>
                <w:rFonts w:asciiTheme="minorHAnsi" w:hAnsiTheme="minorHAnsi"/>
                <w:sz w:val="18"/>
                <w:szCs w:val="18"/>
                <w:lang w:val="fr-FR"/>
              </w:rPr>
            </w:pPr>
            <w:r w:rsidRPr="004E6A7B">
              <w:rPr>
                <w:rFonts w:asciiTheme="minorHAnsi" w:hAnsiTheme="minorHAnsi"/>
                <w:sz w:val="18"/>
                <w:szCs w:val="18"/>
                <w:lang w:val="fr-FR"/>
              </w:rPr>
              <w:t>Rapport sur les progrès des préparatifs de la Stratégie à la 53</w:t>
            </w:r>
            <w:r w:rsidRPr="004E6A7B">
              <w:rPr>
                <w:rFonts w:asciiTheme="minorHAnsi" w:hAnsiTheme="minorHAnsi"/>
                <w:sz w:val="18"/>
                <w:szCs w:val="18"/>
                <w:vertAlign w:val="superscript"/>
                <w:lang w:val="fr-FR"/>
              </w:rPr>
              <w:t>e</w:t>
            </w:r>
            <w:r w:rsidRPr="004E6A7B">
              <w:rPr>
                <w:rFonts w:asciiTheme="minorHAnsi" w:hAnsiTheme="minorHAnsi"/>
                <w:sz w:val="18"/>
                <w:szCs w:val="18"/>
                <w:lang w:val="fr-FR"/>
              </w:rPr>
              <w:t> Réunion du CP.</w:t>
            </w:r>
          </w:p>
          <w:p w14:paraId="5F427DDC" w14:textId="46F54578" w:rsidR="00E528F5" w:rsidRPr="004E6A7B" w:rsidRDefault="00E528F5" w:rsidP="00361649">
            <w:pPr>
              <w:spacing w:after="120"/>
              <w:ind w:left="57" w:right="57"/>
              <w:rPr>
                <w:rFonts w:asciiTheme="minorHAnsi" w:hAnsiTheme="minorHAnsi"/>
                <w:sz w:val="18"/>
                <w:szCs w:val="18"/>
                <w:lang w:val="fr-FR"/>
              </w:rPr>
            </w:pPr>
            <w:r w:rsidRPr="004E6A7B">
              <w:rPr>
                <w:rFonts w:asciiTheme="minorHAnsi" w:hAnsiTheme="minorHAnsi"/>
                <w:sz w:val="18"/>
                <w:szCs w:val="18"/>
                <w:lang w:val="fr-FR"/>
              </w:rPr>
              <w:t>Après la 53</w:t>
            </w:r>
            <w:r w:rsidRPr="004E6A7B">
              <w:rPr>
                <w:rFonts w:asciiTheme="minorHAnsi" w:hAnsiTheme="minorHAnsi"/>
                <w:sz w:val="18"/>
                <w:szCs w:val="18"/>
                <w:vertAlign w:val="superscript"/>
                <w:lang w:val="fr-FR"/>
              </w:rPr>
              <w:t>e</w:t>
            </w:r>
            <w:r w:rsidRPr="004E6A7B">
              <w:rPr>
                <w:rFonts w:asciiTheme="minorHAnsi" w:hAnsiTheme="minorHAnsi"/>
                <w:sz w:val="18"/>
                <w:szCs w:val="18"/>
                <w:lang w:val="fr-FR"/>
              </w:rPr>
              <w:t xml:space="preserve"> Réunion du </w:t>
            </w:r>
            <w:r>
              <w:rPr>
                <w:rFonts w:asciiTheme="minorHAnsi" w:hAnsiTheme="minorHAnsi"/>
                <w:sz w:val="18"/>
                <w:szCs w:val="18"/>
                <w:lang w:val="fr-FR"/>
              </w:rPr>
              <w:t>Comité permanent</w:t>
            </w:r>
            <w:r w:rsidRPr="004E6A7B">
              <w:rPr>
                <w:rFonts w:asciiTheme="minorHAnsi" w:hAnsiTheme="minorHAnsi"/>
                <w:sz w:val="18"/>
                <w:szCs w:val="18"/>
                <w:lang w:val="fr-FR"/>
              </w:rPr>
              <w:t xml:space="preserve">, poursuite des travaux avec le groupe de travail informel à composition non limitée pour élaborer la Stratégie </w:t>
            </w:r>
            <w:r>
              <w:rPr>
                <w:rFonts w:asciiTheme="minorHAnsi" w:hAnsiTheme="minorHAnsi"/>
                <w:sz w:val="18"/>
                <w:szCs w:val="18"/>
                <w:lang w:val="fr-FR"/>
              </w:rPr>
              <w:t>relative aux</w:t>
            </w:r>
            <w:r w:rsidRPr="004E6A7B">
              <w:rPr>
                <w:rFonts w:asciiTheme="minorHAnsi" w:hAnsiTheme="minorHAnsi"/>
                <w:sz w:val="18"/>
                <w:szCs w:val="18"/>
                <w:lang w:val="fr-FR"/>
              </w:rPr>
              <w:t xml:space="preserve"> langues de l’ONU. </w:t>
            </w:r>
          </w:p>
        </w:tc>
        <w:tc>
          <w:tcPr>
            <w:tcW w:w="2130" w:type="dxa"/>
          </w:tcPr>
          <w:p w14:paraId="1D0EA5D7" w14:textId="3A05B4C4" w:rsidR="00E528F5" w:rsidRPr="004E6A7B" w:rsidRDefault="00E528F5" w:rsidP="00361649">
            <w:pPr>
              <w:spacing w:after="120"/>
              <w:ind w:left="57" w:right="57"/>
              <w:rPr>
                <w:rFonts w:asciiTheme="minorHAnsi" w:hAnsiTheme="minorHAnsi"/>
                <w:color w:val="000000" w:themeColor="text1"/>
                <w:sz w:val="18"/>
                <w:szCs w:val="18"/>
                <w:lang w:val="fr-FR"/>
              </w:rPr>
            </w:pPr>
            <w:r w:rsidRPr="004E6A7B">
              <w:rPr>
                <w:rFonts w:asciiTheme="minorHAnsi" w:hAnsiTheme="minorHAnsi"/>
                <w:color w:val="000000" w:themeColor="text1"/>
                <w:sz w:val="18"/>
                <w:szCs w:val="18"/>
                <w:lang w:val="fr-FR"/>
              </w:rPr>
              <w:t>Soumission du document à la 54</w:t>
            </w:r>
            <w:r w:rsidRPr="004E6A7B">
              <w:rPr>
                <w:rFonts w:asciiTheme="minorHAnsi" w:hAnsiTheme="minorHAnsi"/>
                <w:color w:val="000000" w:themeColor="text1"/>
                <w:sz w:val="18"/>
                <w:szCs w:val="18"/>
                <w:vertAlign w:val="superscript"/>
                <w:lang w:val="fr-FR"/>
              </w:rPr>
              <w:t>e</w:t>
            </w:r>
            <w:r w:rsidRPr="004E6A7B">
              <w:rPr>
                <w:rFonts w:asciiTheme="minorHAnsi" w:hAnsiTheme="minorHAnsi"/>
                <w:color w:val="000000" w:themeColor="text1"/>
                <w:sz w:val="18"/>
                <w:szCs w:val="18"/>
                <w:lang w:val="fr-FR"/>
              </w:rPr>
              <w:t xml:space="preserve"> Réunion du </w:t>
            </w:r>
            <w:r>
              <w:rPr>
                <w:rFonts w:asciiTheme="minorHAnsi" w:hAnsiTheme="minorHAnsi"/>
                <w:sz w:val="18"/>
                <w:szCs w:val="18"/>
                <w:lang w:val="fr-FR"/>
              </w:rPr>
              <w:t>Comité permanent</w:t>
            </w:r>
            <w:r w:rsidRPr="004E6A7B">
              <w:rPr>
                <w:rFonts w:asciiTheme="minorHAnsi" w:hAnsiTheme="minorHAnsi"/>
                <w:color w:val="000000" w:themeColor="text1"/>
                <w:sz w:val="18"/>
                <w:szCs w:val="18"/>
                <w:lang w:val="fr-FR"/>
              </w:rPr>
              <w:t xml:space="preserve"> et à la COP13.</w:t>
            </w:r>
          </w:p>
        </w:tc>
        <w:tc>
          <w:tcPr>
            <w:tcW w:w="2131" w:type="dxa"/>
            <w:shd w:val="clear" w:color="auto" w:fill="auto"/>
          </w:tcPr>
          <w:p w14:paraId="54A83430" w14:textId="4F16D6B6" w:rsidR="00E528F5" w:rsidRPr="004E6A7B" w:rsidRDefault="00E528F5" w:rsidP="00361649">
            <w:pPr>
              <w:spacing w:after="120"/>
              <w:ind w:left="57" w:right="57"/>
              <w:rPr>
                <w:rFonts w:asciiTheme="minorHAnsi" w:hAnsiTheme="minorHAnsi"/>
                <w:sz w:val="18"/>
                <w:szCs w:val="18"/>
                <w:lang w:val="fr-FR"/>
              </w:rPr>
            </w:pPr>
            <w:r w:rsidRPr="004E6A7B">
              <w:rPr>
                <w:rFonts w:asciiTheme="minorHAnsi" w:hAnsiTheme="minorHAnsi"/>
                <w:sz w:val="18"/>
                <w:szCs w:val="18"/>
                <w:lang w:val="fr-FR"/>
              </w:rPr>
              <w:t>Stratégie élaborée et présentée à la 54</w:t>
            </w:r>
            <w:r w:rsidRPr="004E6A7B">
              <w:rPr>
                <w:rFonts w:asciiTheme="minorHAnsi" w:hAnsiTheme="minorHAnsi"/>
                <w:sz w:val="18"/>
                <w:szCs w:val="18"/>
                <w:vertAlign w:val="superscript"/>
                <w:lang w:val="fr-FR"/>
              </w:rPr>
              <w:t>e</w:t>
            </w:r>
            <w:r w:rsidRPr="004E6A7B">
              <w:rPr>
                <w:rFonts w:asciiTheme="minorHAnsi" w:hAnsiTheme="minorHAnsi"/>
                <w:sz w:val="18"/>
                <w:szCs w:val="18"/>
                <w:lang w:val="fr-FR"/>
              </w:rPr>
              <w:t xml:space="preserve"> Réunion du </w:t>
            </w:r>
            <w:r>
              <w:rPr>
                <w:rFonts w:asciiTheme="minorHAnsi" w:hAnsiTheme="minorHAnsi"/>
                <w:sz w:val="18"/>
                <w:szCs w:val="18"/>
                <w:lang w:val="fr-FR"/>
              </w:rPr>
              <w:t>Comité permanent</w:t>
            </w:r>
            <w:r w:rsidRPr="004E6A7B">
              <w:rPr>
                <w:rFonts w:asciiTheme="minorHAnsi" w:hAnsiTheme="minorHAnsi"/>
                <w:sz w:val="18"/>
                <w:szCs w:val="18"/>
                <w:lang w:val="fr-FR"/>
              </w:rPr>
              <w:t xml:space="preserve"> qui, après discussion, décide de communiquer le document à la COP13 pour l’examen par les PC.</w:t>
            </w:r>
          </w:p>
        </w:tc>
        <w:tc>
          <w:tcPr>
            <w:tcW w:w="1440" w:type="dxa"/>
            <w:shd w:val="clear" w:color="auto" w:fill="auto"/>
            <w:noWrap/>
          </w:tcPr>
          <w:p w14:paraId="53E7048E" w14:textId="2C1BF618" w:rsidR="00E528F5" w:rsidRPr="0034356B" w:rsidRDefault="00E528F5" w:rsidP="00361649">
            <w:pPr>
              <w:spacing w:after="120"/>
              <w:ind w:left="57" w:right="57"/>
              <w:rPr>
                <w:rFonts w:asciiTheme="minorHAnsi" w:hAnsiTheme="minorHAnsi"/>
                <w:b/>
                <w:bCs/>
                <w:sz w:val="18"/>
                <w:szCs w:val="18"/>
                <w:lang w:val="fr-FR"/>
              </w:rPr>
            </w:pPr>
            <w:r w:rsidRPr="0034356B">
              <w:rPr>
                <w:rFonts w:asciiTheme="minorHAnsi" w:hAnsiTheme="minorHAnsi"/>
                <w:b/>
                <w:bCs/>
                <w:sz w:val="18"/>
                <w:szCs w:val="18"/>
                <w:lang w:val="fr-FR"/>
              </w:rPr>
              <w:t>SG/</w:t>
            </w:r>
            <w:r>
              <w:rPr>
                <w:rFonts w:asciiTheme="minorHAnsi" w:hAnsiTheme="minorHAnsi"/>
                <w:b/>
                <w:bCs/>
                <w:sz w:val="18"/>
                <w:szCs w:val="18"/>
                <w:lang w:val="fr-FR"/>
              </w:rPr>
              <w:t>SGA</w:t>
            </w:r>
            <w:r w:rsidRPr="0034356B">
              <w:rPr>
                <w:rFonts w:asciiTheme="minorHAnsi" w:hAnsiTheme="minorHAnsi"/>
                <w:b/>
                <w:bCs/>
                <w:sz w:val="18"/>
                <w:szCs w:val="18"/>
                <w:lang w:val="fr-FR"/>
              </w:rPr>
              <w:t>/</w:t>
            </w:r>
            <w:r>
              <w:rPr>
                <w:rFonts w:asciiTheme="minorHAnsi" w:hAnsiTheme="minorHAnsi"/>
                <w:b/>
                <w:bCs/>
                <w:sz w:val="18"/>
                <w:szCs w:val="18"/>
                <w:lang w:val="fr-FR"/>
              </w:rPr>
              <w:t>CRP</w:t>
            </w:r>
          </w:p>
        </w:tc>
        <w:tc>
          <w:tcPr>
            <w:tcW w:w="1680" w:type="dxa"/>
          </w:tcPr>
          <w:p w14:paraId="441D2C97" w14:textId="1E18724D" w:rsidR="00E528F5" w:rsidRPr="00AB674B" w:rsidRDefault="00E528F5" w:rsidP="00AB674B">
            <w:pPr>
              <w:spacing w:after="120"/>
              <w:ind w:left="57" w:right="57"/>
              <w:rPr>
                <w:rFonts w:asciiTheme="minorHAnsi" w:hAnsiTheme="minorHAnsi"/>
                <w:b/>
                <w:bCs/>
                <w:color w:val="000000" w:themeColor="text1"/>
                <w:sz w:val="18"/>
                <w:szCs w:val="18"/>
                <w:lang w:val="fr-FR"/>
              </w:rPr>
            </w:pPr>
            <w:r>
              <w:rPr>
                <w:rFonts w:asciiTheme="minorHAnsi" w:hAnsiTheme="minorHAnsi"/>
                <w:color w:val="000000" w:themeColor="text1"/>
                <w:sz w:val="18"/>
                <w:szCs w:val="18"/>
                <w:lang w:val="fr-FR"/>
              </w:rPr>
              <w:t>Admin.</w:t>
            </w:r>
          </w:p>
        </w:tc>
      </w:tr>
      <w:tr w:rsidR="00E528F5" w:rsidRPr="00292394" w14:paraId="4893EFA3" w14:textId="77777777" w:rsidTr="00361649">
        <w:tc>
          <w:tcPr>
            <w:tcW w:w="1708" w:type="dxa"/>
            <w:vMerge/>
            <w:vAlign w:val="center"/>
          </w:tcPr>
          <w:p w14:paraId="5A748C97" w14:textId="77777777" w:rsidR="00E528F5" w:rsidRPr="00292394" w:rsidRDefault="00E528F5" w:rsidP="00361649">
            <w:pPr>
              <w:keepNext/>
              <w:keepLines/>
              <w:spacing w:after="120"/>
              <w:ind w:left="57" w:right="57"/>
              <w:rPr>
                <w:rFonts w:asciiTheme="minorHAnsi" w:hAnsiTheme="minorHAnsi"/>
                <w:sz w:val="18"/>
                <w:szCs w:val="18"/>
              </w:rPr>
            </w:pPr>
          </w:p>
        </w:tc>
        <w:tc>
          <w:tcPr>
            <w:tcW w:w="2130" w:type="dxa"/>
            <w:shd w:val="clear" w:color="auto" w:fill="auto"/>
          </w:tcPr>
          <w:p w14:paraId="6448F7A8" w14:textId="19BB24E3" w:rsidR="00E528F5" w:rsidRPr="000404B9" w:rsidRDefault="00E528F5" w:rsidP="00361649">
            <w:pPr>
              <w:keepNext/>
              <w:keepLines/>
              <w:spacing w:after="120"/>
              <w:ind w:left="57" w:right="57"/>
              <w:rPr>
                <w:rFonts w:asciiTheme="minorHAnsi" w:hAnsiTheme="minorHAnsi"/>
                <w:sz w:val="18"/>
                <w:szCs w:val="18"/>
                <w:lang w:val="fr-FR"/>
              </w:rPr>
            </w:pPr>
            <w:r w:rsidRPr="000404B9">
              <w:rPr>
                <w:rFonts w:asciiTheme="minorHAnsi" w:hAnsiTheme="minorHAnsi"/>
                <w:sz w:val="18"/>
                <w:szCs w:val="18"/>
                <w:lang w:val="fr-FR"/>
              </w:rPr>
              <w:t>C6</w:t>
            </w:r>
            <w:r>
              <w:rPr>
                <w:rFonts w:asciiTheme="minorHAnsi" w:hAnsiTheme="minorHAnsi"/>
                <w:sz w:val="18"/>
                <w:szCs w:val="18"/>
                <w:lang w:val="fr-FR"/>
              </w:rPr>
              <w:t xml:space="preserve"> </w:t>
            </w:r>
            <w:r w:rsidRPr="000404B9">
              <w:rPr>
                <w:rFonts w:asciiTheme="minorHAnsi" w:hAnsiTheme="minorHAnsi"/>
                <w:sz w:val="18"/>
                <w:szCs w:val="18"/>
                <w:lang w:val="fr-FR"/>
              </w:rPr>
              <w:t xml:space="preserve">: Veiller à l’entretien et au fonctionnement du Service d’information sur les Sites Ramsar (SISR) qui produit toute une gamme d’outils et aide les PC à identifier les lacunes et priorités </w:t>
            </w:r>
            <w:r>
              <w:rPr>
                <w:rFonts w:asciiTheme="minorHAnsi" w:hAnsiTheme="minorHAnsi"/>
                <w:sz w:val="18"/>
                <w:szCs w:val="18"/>
                <w:lang w:val="fr-FR"/>
              </w:rPr>
              <w:t>pour d’autres inscriptions de Sites</w:t>
            </w:r>
            <w:r w:rsidRPr="000404B9">
              <w:rPr>
                <w:rFonts w:asciiTheme="minorHAnsi" w:hAnsiTheme="minorHAnsi"/>
                <w:sz w:val="18"/>
                <w:szCs w:val="18"/>
                <w:lang w:val="fr-FR"/>
              </w:rPr>
              <w:t xml:space="preserve"> Ramsar.</w:t>
            </w:r>
          </w:p>
          <w:p w14:paraId="7896A97D" w14:textId="67E8AF4F" w:rsidR="00E528F5" w:rsidRPr="000404B9" w:rsidRDefault="00E528F5" w:rsidP="00361649">
            <w:pPr>
              <w:keepNext/>
              <w:keepLines/>
              <w:spacing w:after="120"/>
              <w:ind w:left="57" w:right="57"/>
              <w:rPr>
                <w:rFonts w:asciiTheme="minorHAnsi" w:hAnsiTheme="minorHAnsi"/>
                <w:sz w:val="18"/>
                <w:szCs w:val="18"/>
                <w:lang w:val="fr-FR"/>
              </w:rPr>
            </w:pPr>
            <w:r w:rsidRPr="000404B9">
              <w:rPr>
                <w:rFonts w:asciiTheme="minorHAnsi" w:hAnsiTheme="minorHAnsi"/>
                <w:sz w:val="18"/>
                <w:szCs w:val="18"/>
                <w:lang w:val="fr-FR"/>
              </w:rPr>
              <w:t>(</w:t>
            </w:r>
            <w:r>
              <w:rPr>
                <w:rFonts w:asciiTheme="minorHAnsi" w:hAnsiTheme="minorHAnsi"/>
                <w:sz w:val="18"/>
                <w:szCs w:val="18"/>
                <w:lang w:val="fr-FR"/>
              </w:rPr>
              <w:t>Auparavant Activité</w:t>
            </w:r>
            <w:r w:rsidRPr="000404B9">
              <w:rPr>
                <w:rFonts w:asciiTheme="minorHAnsi" w:hAnsiTheme="minorHAnsi"/>
                <w:sz w:val="18"/>
                <w:szCs w:val="18"/>
                <w:lang w:val="fr-FR"/>
              </w:rPr>
              <w:t xml:space="preserve"> 6.1</w:t>
            </w:r>
            <w:r>
              <w:rPr>
                <w:rFonts w:asciiTheme="minorHAnsi" w:hAnsiTheme="minorHAnsi"/>
                <w:sz w:val="18"/>
                <w:szCs w:val="18"/>
                <w:lang w:val="fr-FR"/>
              </w:rPr>
              <w:t xml:space="preserve"> du PT</w:t>
            </w:r>
            <w:r w:rsidRPr="000404B9">
              <w:rPr>
                <w:rFonts w:asciiTheme="minorHAnsi" w:hAnsiTheme="minorHAnsi"/>
                <w:sz w:val="18"/>
                <w:szCs w:val="18"/>
                <w:lang w:val="fr-FR"/>
              </w:rPr>
              <w:t>)</w:t>
            </w:r>
          </w:p>
          <w:p w14:paraId="44425D4A" w14:textId="60D2DDB0" w:rsidR="00E528F5" w:rsidRPr="000404B9" w:rsidDel="00504A84" w:rsidRDefault="00E528F5" w:rsidP="005226CE">
            <w:pPr>
              <w:keepNext/>
              <w:keepLines/>
              <w:spacing w:after="120"/>
              <w:ind w:left="57" w:right="57"/>
              <w:rPr>
                <w:rFonts w:asciiTheme="minorHAnsi" w:hAnsiTheme="minorHAnsi"/>
                <w:sz w:val="18"/>
                <w:szCs w:val="18"/>
                <w:lang w:val="fr-FR"/>
              </w:rPr>
            </w:pPr>
            <w:r w:rsidRPr="000404B9">
              <w:rPr>
                <w:rFonts w:asciiTheme="minorHAnsi" w:hAnsiTheme="minorHAnsi"/>
                <w:sz w:val="18"/>
                <w:szCs w:val="18"/>
                <w:lang w:val="fr-FR"/>
              </w:rPr>
              <w:t>(Doc. SC53-03</w:t>
            </w:r>
            <w:r>
              <w:rPr>
                <w:rFonts w:asciiTheme="minorHAnsi" w:hAnsiTheme="minorHAnsi"/>
                <w:sz w:val="18"/>
                <w:szCs w:val="18"/>
                <w:lang w:val="fr-FR"/>
              </w:rPr>
              <w:t> </w:t>
            </w:r>
            <w:r w:rsidRPr="000404B9">
              <w:rPr>
                <w:rFonts w:asciiTheme="minorHAnsi" w:hAnsiTheme="minorHAnsi"/>
                <w:sz w:val="18"/>
                <w:szCs w:val="18"/>
                <w:lang w:val="fr-FR"/>
              </w:rPr>
              <w:t xml:space="preserve">: </w:t>
            </w:r>
            <w:r w:rsidRPr="005873FD">
              <w:rPr>
                <w:rFonts w:asciiTheme="minorHAnsi" w:hAnsiTheme="minorHAnsi"/>
                <w:sz w:val="18"/>
                <w:szCs w:val="18"/>
                <w:lang w:val="fr-FR"/>
              </w:rPr>
              <w:t>Objectifs 3.3; 3.6</w:t>
            </w:r>
            <w:r>
              <w:rPr>
                <w:rFonts w:asciiTheme="minorHAnsi" w:hAnsiTheme="minorHAnsi"/>
                <w:sz w:val="18"/>
                <w:szCs w:val="18"/>
                <w:lang w:val="fr-FR"/>
              </w:rPr>
              <w:t xml:space="preserve"> du Plan d’action de CESP</w:t>
            </w:r>
            <w:r w:rsidRPr="000404B9">
              <w:rPr>
                <w:rFonts w:asciiTheme="minorHAnsi" w:hAnsiTheme="minorHAnsi"/>
                <w:sz w:val="18"/>
                <w:szCs w:val="18"/>
                <w:lang w:val="fr-FR"/>
              </w:rPr>
              <w:t>)</w:t>
            </w:r>
          </w:p>
        </w:tc>
        <w:tc>
          <w:tcPr>
            <w:tcW w:w="2130" w:type="dxa"/>
          </w:tcPr>
          <w:p w14:paraId="041A9069" w14:textId="501B9AAA" w:rsidR="00E528F5" w:rsidRPr="000404B9" w:rsidRDefault="00E528F5" w:rsidP="00361649">
            <w:pPr>
              <w:keepNext/>
              <w:keepLines/>
              <w:spacing w:after="120"/>
              <w:ind w:left="57" w:right="57"/>
              <w:rPr>
                <w:rFonts w:asciiTheme="minorHAnsi" w:hAnsiTheme="minorHAnsi"/>
                <w:sz w:val="18"/>
                <w:szCs w:val="18"/>
                <w:lang w:val="fr-FR"/>
              </w:rPr>
            </w:pPr>
            <w:r>
              <w:rPr>
                <w:rFonts w:asciiTheme="minorHAnsi" w:hAnsiTheme="minorHAnsi"/>
                <w:sz w:val="18"/>
                <w:szCs w:val="18"/>
                <w:lang w:val="fr-FR"/>
              </w:rPr>
              <w:t>Entretien et développement fonctionnel permanents du SISR</w:t>
            </w:r>
            <w:r w:rsidRPr="000404B9">
              <w:rPr>
                <w:rFonts w:asciiTheme="minorHAnsi" w:hAnsiTheme="minorHAnsi"/>
                <w:sz w:val="18"/>
                <w:szCs w:val="18"/>
                <w:lang w:val="fr-FR"/>
              </w:rPr>
              <w:t xml:space="preserve"> </w:t>
            </w:r>
          </w:p>
          <w:p w14:paraId="4101B0F5" w14:textId="650098B9" w:rsidR="00E528F5" w:rsidRPr="000404B9" w:rsidDel="00504A84" w:rsidRDefault="00E528F5" w:rsidP="00361649">
            <w:pPr>
              <w:keepNext/>
              <w:keepLines/>
              <w:spacing w:after="120"/>
              <w:ind w:left="57" w:right="57"/>
              <w:rPr>
                <w:rFonts w:asciiTheme="minorHAnsi" w:hAnsiTheme="minorHAnsi"/>
                <w:sz w:val="18"/>
                <w:szCs w:val="18"/>
                <w:lang w:val="fr-FR"/>
              </w:rPr>
            </w:pPr>
            <w:r>
              <w:rPr>
                <w:rFonts w:asciiTheme="minorHAnsi" w:hAnsiTheme="minorHAnsi"/>
                <w:sz w:val="18"/>
                <w:szCs w:val="18"/>
                <w:lang w:val="fr-FR"/>
              </w:rPr>
              <w:t>Nouer des liens plus étroits entre la base de données sur les aires protégées du patrimoine mondial</w:t>
            </w:r>
            <w:r w:rsidRPr="000404B9">
              <w:rPr>
                <w:rFonts w:asciiTheme="minorHAnsi" w:hAnsiTheme="minorHAnsi"/>
                <w:sz w:val="18"/>
                <w:szCs w:val="18"/>
                <w:lang w:val="fr-FR"/>
              </w:rPr>
              <w:t xml:space="preserve">, </w:t>
            </w:r>
            <w:r>
              <w:rPr>
                <w:rFonts w:asciiTheme="minorHAnsi" w:hAnsiTheme="minorHAnsi"/>
                <w:sz w:val="18"/>
                <w:szCs w:val="18"/>
                <w:lang w:val="fr-FR"/>
              </w:rPr>
              <w:t xml:space="preserve">le </w:t>
            </w:r>
            <w:r w:rsidRPr="000404B9">
              <w:rPr>
                <w:rFonts w:asciiTheme="minorHAnsi" w:hAnsiTheme="minorHAnsi"/>
                <w:sz w:val="18"/>
                <w:szCs w:val="18"/>
                <w:lang w:val="fr-FR"/>
              </w:rPr>
              <w:t xml:space="preserve">WCMC, InforMEA </w:t>
            </w:r>
            <w:r>
              <w:rPr>
                <w:rFonts w:asciiTheme="minorHAnsi" w:hAnsiTheme="minorHAnsi"/>
                <w:sz w:val="18"/>
                <w:szCs w:val="18"/>
                <w:lang w:val="fr-FR"/>
              </w:rPr>
              <w:t>et le SISR</w:t>
            </w:r>
            <w:r w:rsidRPr="000404B9">
              <w:rPr>
                <w:rFonts w:asciiTheme="minorHAnsi" w:hAnsiTheme="minorHAnsi"/>
                <w:sz w:val="18"/>
                <w:szCs w:val="18"/>
                <w:lang w:val="fr-FR"/>
              </w:rPr>
              <w:t xml:space="preserve"> </w:t>
            </w:r>
          </w:p>
        </w:tc>
        <w:tc>
          <w:tcPr>
            <w:tcW w:w="2131" w:type="dxa"/>
          </w:tcPr>
          <w:p w14:paraId="55A1FF32" w14:textId="3F510192" w:rsidR="00E528F5" w:rsidRPr="004E6A7B" w:rsidRDefault="00E528F5" w:rsidP="00361649">
            <w:pPr>
              <w:keepNext/>
              <w:keepLines/>
              <w:spacing w:after="120"/>
              <w:ind w:left="57" w:right="57"/>
              <w:rPr>
                <w:rFonts w:asciiTheme="minorHAnsi" w:hAnsiTheme="minorHAnsi"/>
                <w:sz w:val="18"/>
                <w:szCs w:val="18"/>
                <w:lang w:val="fr-CA"/>
              </w:rPr>
            </w:pPr>
            <w:r w:rsidRPr="004E6A7B">
              <w:rPr>
                <w:rFonts w:asciiTheme="minorHAnsi" w:hAnsiTheme="minorHAnsi"/>
                <w:sz w:val="18"/>
                <w:szCs w:val="18"/>
                <w:lang w:val="fr-CA"/>
              </w:rPr>
              <w:t>Le SISR est tenu à jour et opérationnel de sorte que l’information qu’il contient est facilement accessible dans le monde entier.</w:t>
            </w:r>
          </w:p>
          <w:p w14:paraId="04747304" w14:textId="25E2AACC" w:rsidR="00E528F5" w:rsidRPr="004E6A7B" w:rsidRDefault="00E528F5" w:rsidP="00361649">
            <w:pPr>
              <w:keepNext/>
              <w:keepLines/>
              <w:spacing w:after="120"/>
              <w:ind w:left="57" w:right="57"/>
              <w:rPr>
                <w:rFonts w:asciiTheme="minorHAnsi" w:hAnsiTheme="minorHAnsi"/>
                <w:sz w:val="18"/>
                <w:szCs w:val="18"/>
                <w:lang w:val="fr-CA"/>
              </w:rPr>
            </w:pPr>
            <w:r w:rsidRPr="004E6A7B">
              <w:rPr>
                <w:rFonts w:asciiTheme="minorHAnsi" w:hAnsiTheme="minorHAnsi"/>
                <w:sz w:val="18"/>
                <w:szCs w:val="18"/>
                <w:lang w:val="fr-CA"/>
              </w:rPr>
              <w:t xml:space="preserve">Des liens plus étroits sont développés entre le SISR et la base de données </w:t>
            </w:r>
            <w:r>
              <w:rPr>
                <w:rFonts w:asciiTheme="minorHAnsi" w:hAnsiTheme="minorHAnsi"/>
                <w:sz w:val="18"/>
                <w:szCs w:val="18"/>
                <w:lang w:val="fr-CA"/>
              </w:rPr>
              <w:t>sur les</w:t>
            </w:r>
            <w:r w:rsidRPr="004E6A7B">
              <w:rPr>
                <w:rFonts w:asciiTheme="minorHAnsi" w:hAnsiTheme="minorHAnsi"/>
                <w:sz w:val="18"/>
                <w:szCs w:val="18"/>
                <w:lang w:val="fr-CA"/>
              </w:rPr>
              <w:t xml:space="preserve"> aires protégées du patrimoine mondial, le WCMC et InforMEA en ligne.</w:t>
            </w:r>
          </w:p>
        </w:tc>
        <w:tc>
          <w:tcPr>
            <w:tcW w:w="2130" w:type="dxa"/>
          </w:tcPr>
          <w:p w14:paraId="3BAFE27A" w14:textId="29FA4C26" w:rsidR="00E528F5" w:rsidRPr="004E6A7B" w:rsidRDefault="00E528F5" w:rsidP="00361649">
            <w:pPr>
              <w:keepNext/>
              <w:keepLines/>
              <w:spacing w:after="120"/>
              <w:ind w:left="57" w:right="57"/>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Nouvelles améliorations prévues pour le SISR. </w:t>
            </w:r>
          </w:p>
          <w:p w14:paraId="0C450A4E" w14:textId="49F43C7A" w:rsidR="00E528F5" w:rsidRPr="004E6A7B" w:rsidRDefault="00E528F5" w:rsidP="00361649">
            <w:pPr>
              <w:keepNext/>
              <w:keepLines/>
              <w:spacing w:after="120"/>
              <w:ind w:left="57" w:right="57"/>
              <w:rPr>
                <w:rFonts w:asciiTheme="minorHAnsi" w:hAnsiTheme="minorHAnsi"/>
                <w:color w:val="000000" w:themeColor="text1"/>
                <w:sz w:val="18"/>
                <w:szCs w:val="18"/>
                <w:lang w:val="fr-CA"/>
              </w:rPr>
            </w:pPr>
          </w:p>
          <w:p w14:paraId="65755A73" w14:textId="7511E35C" w:rsidR="00E528F5" w:rsidRPr="004E6A7B" w:rsidRDefault="00E528F5" w:rsidP="00CD2271">
            <w:pPr>
              <w:keepNext/>
              <w:keepLines/>
              <w:spacing w:after="120"/>
              <w:ind w:left="57" w:right="57"/>
              <w:rPr>
                <w:rFonts w:asciiTheme="minorHAnsi" w:hAnsiTheme="minorHAnsi"/>
                <w:color w:val="000000" w:themeColor="text1"/>
                <w:sz w:val="18"/>
                <w:szCs w:val="18"/>
                <w:lang w:val="fr-CA"/>
              </w:rPr>
            </w:pPr>
            <w:r w:rsidRPr="004E6A7B">
              <w:rPr>
                <w:rFonts w:asciiTheme="minorHAnsi" w:hAnsiTheme="minorHAnsi"/>
                <w:sz w:val="18"/>
                <w:szCs w:val="18"/>
                <w:lang w:val="fr-CA"/>
              </w:rPr>
              <w:t>Renforcement de</w:t>
            </w:r>
            <w:r>
              <w:rPr>
                <w:rFonts w:asciiTheme="minorHAnsi" w:hAnsiTheme="minorHAnsi"/>
                <w:sz w:val="18"/>
                <w:szCs w:val="18"/>
                <w:lang w:val="fr-CA"/>
              </w:rPr>
              <w:t>s</w:t>
            </w:r>
            <w:r w:rsidRPr="004E6A7B">
              <w:rPr>
                <w:rFonts w:asciiTheme="minorHAnsi" w:hAnsiTheme="minorHAnsi"/>
                <w:sz w:val="18"/>
                <w:szCs w:val="18"/>
                <w:lang w:val="fr-CA"/>
              </w:rPr>
              <w:t xml:space="preserve"> liens étroits entre la base de données sur les aires protégées du patrimoine mondial, le WCMC, InforMEA et le SISR.</w:t>
            </w:r>
          </w:p>
        </w:tc>
        <w:tc>
          <w:tcPr>
            <w:tcW w:w="2131" w:type="dxa"/>
            <w:shd w:val="clear" w:color="auto" w:fill="auto"/>
          </w:tcPr>
          <w:p w14:paraId="2700E616" w14:textId="7CF298EB" w:rsidR="00E528F5" w:rsidRPr="004E6A7B" w:rsidRDefault="00E528F5" w:rsidP="00361649">
            <w:pPr>
              <w:keepNext/>
              <w:keepLines/>
              <w:spacing w:after="120"/>
              <w:ind w:left="57" w:right="57"/>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Services efficaces aux PC concernant l’inscription de Sites Ramsar et leur mise à jour.  Amélioration de la communication à l’échelle mondiale sur les Sites Ramsar.</w:t>
            </w:r>
          </w:p>
          <w:p w14:paraId="78EE6F02" w14:textId="7C3FD988" w:rsidR="00E528F5" w:rsidRPr="004E6A7B" w:rsidDel="00504A84" w:rsidRDefault="00E528F5" w:rsidP="00361649">
            <w:pPr>
              <w:keepNext/>
              <w:keepLines/>
              <w:spacing w:after="120"/>
              <w:ind w:left="57" w:right="57"/>
              <w:rPr>
                <w:rFonts w:asciiTheme="minorHAnsi" w:hAnsiTheme="minorHAnsi"/>
                <w:strike/>
                <w:color w:val="000000" w:themeColor="text1"/>
                <w:sz w:val="18"/>
                <w:szCs w:val="18"/>
                <w:lang w:val="fr-CA"/>
              </w:rPr>
            </w:pPr>
          </w:p>
        </w:tc>
        <w:tc>
          <w:tcPr>
            <w:tcW w:w="1440" w:type="dxa"/>
            <w:shd w:val="clear" w:color="auto" w:fill="auto"/>
            <w:noWrap/>
          </w:tcPr>
          <w:p w14:paraId="4C7CA0D0" w14:textId="3EB2D971" w:rsidR="00E528F5" w:rsidRPr="000404B9" w:rsidRDefault="00E528F5" w:rsidP="00361649">
            <w:pPr>
              <w:keepNext/>
              <w:keepLines/>
              <w:spacing w:after="120"/>
              <w:ind w:left="57" w:right="57"/>
              <w:rPr>
                <w:rFonts w:asciiTheme="minorHAnsi" w:hAnsiTheme="minorHAnsi"/>
                <w:b/>
                <w:bCs/>
                <w:color w:val="000000" w:themeColor="text1"/>
                <w:sz w:val="18"/>
                <w:szCs w:val="18"/>
                <w:lang w:val="fr-FR"/>
              </w:rPr>
            </w:pPr>
            <w:r w:rsidRPr="000404B9">
              <w:rPr>
                <w:rFonts w:asciiTheme="minorHAnsi" w:hAnsiTheme="minorHAnsi"/>
                <w:b/>
                <w:bCs/>
                <w:color w:val="000000" w:themeColor="text1"/>
                <w:sz w:val="18"/>
                <w:szCs w:val="18"/>
                <w:lang w:val="fr-FR"/>
              </w:rPr>
              <w:t>Responsable TI</w:t>
            </w:r>
          </w:p>
          <w:p w14:paraId="6E258EEB" w14:textId="6E4C9E43" w:rsidR="00E528F5" w:rsidRPr="000404B9" w:rsidDel="00504A84" w:rsidRDefault="00E528F5" w:rsidP="00361649">
            <w:pPr>
              <w:keepNext/>
              <w:keepLines/>
              <w:spacing w:after="120"/>
              <w:ind w:left="57" w:right="57"/>
              <w:rPr>
                <w:rFonts w:asciiTheme="minorHAnsi" w:hAnsiTheme="minorHAnsi"/>
                <w:b/>
                <w:bCs/>
                <w:color w:val="000000" w:themeColor="text1"/>
                <w:sz w:val="18"/>
                <w:szCs w:val="18"/>
                <w:lang w:val="fr-FR"/>
              </w:rPr>
            </w:pPr>
            <w:r w:rsidRPr="000404B9">
              <w:rPr>
                <w:rFonts w:asciiTheme="minorHAnsi" w:hAnsiTheme="minorHAnsi"/>
                <w:color w:val="000000" w:themeColor="text1"/>
                <w:sz w:val="18"/>
                <w:szCs w:val="18"/>
                <w:lang w:val="fr-FR"/>
              </w:rPr>
              <w:t>(Équipe SISR, équipes régionales, RD)</w:t>
            </w:r>
          </w:p>
        </w:tc>
        <w:tc>
          <w:tcPr>
            <w:tcW w:w="1680" w:type="dxa"/>
          </w:tcPr>
          <w:p w14:paraId="31E8BC7E" w14:textId="2AE5AFC4" w:rsidR="00E528F5" w:rsidRPr="000404B9" w:rsidRDefault="00E528F5" w:rsidP="00AB674B">
            <w:pPr>
              <w:keepNext/>
              <w:keepLines/>
              <w:spacing w:after="120"/>
              <w:ind w:left="57" w:right="57"/>
              <w:rPr>
                <w:rFonts w:asciiTheme="minorHAnsi" w:hAnsiTheme="minorHAnsi"/>
                <w:color w:val="000000" w:themeColor="text1"/>
                <w:sz w:val="18"/>
                <w:szCs w:val="18"/>
                <w:lang w:val="fr-FR"/>
              </w:rPr>
            </w:pPr>
            <w:r w:rsidRPr="000404B9">
              <w:rPr>
                <w:rFonts w:asciiTheme="minorHAnsi" w:hAnsiTheme="minorHAnsi"/>
                <w:color w:val="000000" w:themeColor="text1"/>
                <w:sz w:val="18"/>
                <w:szCs w:val="18"/>
                <w:lang w:val="fr-FR"/>
              </w:rPr>
              <w:t xml:space="preserve">Admin. </w:t>
            </w:r>
          </w:p>
        </w:tc>
      </w:tr>
      <w:tr w:rsidR="00E528F5" w:rsidRPr="00292394" w14:paraId="01A30953" w14:textId="77777777" w:rsidTr="00361649">
        <w:tc>
          <w:tcPr>
            <w:tcW w:w="1708" w:type="dxa"/>
            <w:vMerge/>
            <w:vAlign w:val="center"/>
          </w:tcPr>
          <w:p w14:paraId="356CE685" w14:textId="3BAA2089" w:rsidR="00E528F5" w:rsidRPr="00292394" w:rsidRDefault="00E528F5" w:rsidP="00361649">
            <w:pPr>
              <w:spacing w:after="120"/>
              <w:ind w:left="57" w:right="57"/>
              <w:rPr>
                <w:rFonts w:asciiTheme="minorHAnsi" w:hAnsiTheme="minorHAnsi"/>
                <w:sz w:val="18"/>
                <w:szCs w:val="18"/>
              </w:rPr>
            </w:pPr>
          </w:p>
        </w:tc>
        <w:tc>
          <w:tcPr>
            <w:tcW w:w="2130" w:type="dxa"/>
            <w:shd w:val="clear" w:color="auto" w:fill="auto"/>
          </w:tcPr>
          <w:p w14:paraId="6E04EEDB" w14:textId="41992744"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C7 (nouveau) : Soutien à l’adhésion de nouvelles Parties contractantes.</w:t>
            </w:r>
          </w:p>
        </w:tc>
        <w:tc>
          <w:tcPr>
            <w:tcW w:w="2130" w:type="dxa"/>
          </w:tcPr>
          <w:p w14:paraId="3ACC237B" w14:textId="1218A05D"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Collaborer avec les PC, OIP et autres partenaires pour fournir des informations aux non</w:t>
            </w:r>
            <w:r w:rsidRPr="005226CE">
              <w:rPr>
                <w:rFonts w:asciiTheme="minorHAnsi" w:hAnsiTheme="minorHAnsi"/>
                <w:sz w:val="18"/>
                <w:szCs w:val="18"/>
                <w:lang w:val="fr-FR"/>
              </w:rPr>
              <w:noBreakHyphen/>
              <w:t>PC pour qu’elles s’intéressent à la Convention et décident d’adhérer.</w:t>
            </w:r>
          </w:p>
        </w:tc>
        <w:tc>
          <w:tcPr>
            <w:tcW w:w="2131" w:type="dxa"/>
          </w:tcPr>
          <w:p w14:paraId="1D899A73" w14:textId="3DCBBBE8"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Réunions tenues et informations fournies aux non</w:t>
            </w:r>
            <w:r w:rsidRPr="005226CE">
              <w:rPr>
                <w:rFonts w:asciiTheme="minorHAnsi" w:hAnsiTheme="minorHAnsi"/>
                <w:sz w:val="18"/>
                <w:szCs w:val="18"/>
                <w:lang w:val="fr-FR"/>
              </w:rPr>
              <w:noBreakHyphen/>
              <w:t>PC de chaque région pour encourager leur adhésion à la Convention.</w:t>
            </w:r>
          </w:p>
        </w:tc>
        <w:tc>
          <w:tcPr>
            <w:tcW w:w="2130" w:type="dxa"/>
          </w:tcPr>
          <w:p w14:paraId="11032E7B" w14:textId="77777777"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Travail avec les PC, les OIP et d’autres partenaires pour fournir des informations aux non</w:t>
            </w:r>
            <w:r w:rsidRPr="005226CE">
              <w:rPr>
                <w:rFonts w:asciiTheme="minorHAnsi" w:hAnsiTheme="minorHAnsi"/>
                <w:sz w:val="18"/>
                <w:szCs w:val="18"/>
                <w:lang w:val="fr-FR"/>
              </w:rPr>
              <w:noBreakHyphen/>
              <w:t>PC afin qu’elles s’intéressent à la Convention et prennent des mesures pour y adhérer.</w:t>
            </w:r>
          </w:p>
          <w:p w14:paraId="01BF0AC1" w14:textId="63A3DAEA"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La RDP de Corée a envoyé sa lettre d’adhésion à l’UNESCO à Paris.</w:t>
            </w:r>
          </w:p>
        </w:tc>
        <w:tc>
          <w:tcPr>
            <w:tcW w:w="2131" w:type="dxa"/>
            <w:shd w:val="clear" w:color="auto" w:fill="auto"/>
          </w:tcPr>
          <w:p w14:paraId="0467EBB2" w14:textId="1878A748"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Réunions tenues et informations fournies aux non</w:t>
            </w:r>
            <w:r w:rsidRPr="005226CE">
              <w:rPr>
                <w:rFonts w:asciiTheme="minorHAnsi" w:hAnsiTheme="minorHAnsi"/>
                <w:sz w:val="18"/>
                <w:szCs w:val="18"/>
                <w:lang w:val="fr-FR"/>
              </w:rPr>
              <w:noBreakHyphen/>
              <w:t xml:space="preserve">PC de chaque région pour encourager </w:t>
            </w:r>
            <w:r w:rsidR="005226CE" w:rsidRPr="005226CE">
              <w:rPr>
                <w:rFonts w:asciiTheme="minorHAnsi" w:hAnsiTheme="minorHAnsi"/>
                <w:sz w:val="18"/>
                <w:szCs w:val="18"/>
                <w:lang w:val="fr-FR"/>
              </w:rPr>
              <w:t>leur adhésion à la Convention.</w:t>
            </w:r>
          </w:p>
        </w:tc>
        <w:tc>
          <w:tcPr>
            <w:tcW w:w="1440" w:type="dxa"/>
            <w:shd w:val="clear" w:color="auto" w:fill="auto"/>
            <w:noWrap/>
          </w:tcPr>
          <w:p w14:paraId="3FA71692" w14:textId="48EF68E5" w:rsidR="00E528F5" w:rsidRPr="00367C0E" w:rsidRDefault="00E528F5" w:rsidP="00361649">
            <w:pPr>
              <w:spacing w:after="120"/>
              <w:ind w:left="57" w:right="57"/>
              <w:rPr>
                <w:rFonts w:asciiTheme="minorHAnsi" w:hAnsiTheme="minorHAnsi"/>
                <w:b/>
                <w:bCs/>
                <w:color w:val="000000" w:themeColor="text1"/>
                <w:sz w:val="18"/>
                <w:szCs w:val="18"/>
                <w:lang w:val="fr-FR"/>
              </w:rPr>
            </w:pPr>
            <w:r w:rsidRPr="00367C0E">
              <w:rPr>
                <w:rFonts w:asciiTheme="minorHAnsi" w:hAnsiTheme="minorHAnsi"/>
                <w:b/>
                <w:bCs/>
                <w:color w:val="000000" w:themeColor="text1"/>
                <w:sz w:val="18"/>
                <w:szCs w:val="18"/>
                <w:lang w:val="fr-FR"/>
              </w:rPr>
              <w:t>Équipes régionales</w:t>
            </w:r>
          </w:p>
        </w:tc>
        <w:tc>
          <w:tcPr>
            <w:tcW w:w="1680" w:type="dxa"/>
          </w:tcPr>
          <w:p w14:paraId="4A086422" w14:textId="168A14A2" w:rsidR="00E528F5" w:rsidRPr="00292394" w:rsidRDefault="00E528F5" w:rsidP="00361649">
            <w:pPr>
              <w:spacing w:after="120"/>
              <w:ind w:left="57" w:right="57"/>
              <w:rPr>
                <w:rFonts w:asciiTheme="minorHAnsi" w:hAnsiTheme="minorHAnsi"/>
                <w:color w:val="000000" w:themeColor="text1"/>
                <w:sz w:val="18"/>
                <w:szCs w:val="18"/>
              </w:rPr>
            </w:pPr>
            <w:r>
              <w:rPr>
                <w:rFonts w:asciiTheme="minorHAnsi" w:hAnsiTheme="minorHAnsi"/>
                <w:color w:val="000000" w:themeColor="text1"/>
                <w:sz w:val="18"/>
                <w:szCs w:val="18"/>
              </w:rPr>
              <w:t>Admin.</w:t>
            </w:r>
          </w:p>
        </w:tc>
      </w:tr>
      <w:tr w:rsidR="00E528F5" w:rsidRPr="00292394" w14:paraId="49A3C777" w14:textId="77777777" w:rsidTr="00361649">
        <w:tc>
          <w:tcPr>
            <w:tcW w:w="1708" w:type="dxa"/>
            <w:vMerge/>
            <w:vAlign w:val="center"/>
          </w:tcPr>
          <w:p w14:paraId="72333F7D" w14:textId="6CCE04D5" w:rsidR="00E528F5" w:rsidRPr="00292394" w:rsidRDefault="00E528F5" w:rsidP="00361649">
            <w:pPr>
              <w:ind w:left="57" w:right="57"/>
              <w:rPr>
                <w:rFonts w:asciiTheme="minorHAnsi" w:hAnsiTheme="minorHAnsi"/>
                <w:sz w:val="18"/>
                <w:szCs w:val="18"/>
              </w:rPr>
            </w:pPr>
          </w:p>
        </w:tc>
        <w:tc>
          <w:tcPr>
            <w:tcW w:w="2130" w:type="dxa"/>
            <w:shd w:val="clear" w:color="auto" w:fill="auto"/>
          </w:tcPr>
          <w:p w14:paraId="7D34D4EC" w14:textId="4B71F57F" w:rsidR="00E528F5" w:rsidRPr="00353745" w:rsidRDefault="00E528F5" w:rsidP="005226CE">
            <w:pPr>
              <w:keepNext/>
              <w:keepLines/>
              <w:spacing w:after="120"/>
              <w:ind w:left="57" w:right="57"/>
              <w:rPr>
                <w:rFonts w:asciiTheme="minorHAnsi" w:hAnsiTheme="minorHAnsi"/>
                <w:sz w:val="18"/>
                <w:szCs w:val="18"/>
                <w:lang w:val="fr-FR"/>
              </w:rPr>
            </w:pPr>
            <w:r w:rsidRPr="00353745">
              <w:rPr>
                <w:rFonts w:asciiTheme="minorHAnsi" w:hAnsiTheme="minorHAnsi"/>
                <w:sz w:val="18"/>
                <w:szCs w:val="18"/>
                <w:lang w:val="fr-FR"/>
              </w:rPr>
              <w:t>C8 (Auparavant 4.13)</w:t>
            </w:r>
            <w:r>
              <w:rPr>
                <w:rFonts w:asciiTheme="minorHAnsi" w:hAnsiTheme="minorHAnsi"/>
                <w:sz w:val="18"/>
                <w:szCs w:val="18"/>
                <w:lang w:val="fr-FR"/>
              </w:rPr>
              <w:t> </w:t>
            </w:r>
            <w:r w:rsidRPr="00353745">
              <w:rPr>
                <w:rFonts w:asciiTheme="minorHAnsi" w:hAnsiTheme="minorHAnsi"/>
                <w:sz w:val="18"/>
                <w:szCs w:val="18"/>
                <w:lang w:val="fr-FR"/>
              </w:rPr>
              <w:t xml:space="preserve">: </w:t>
            </w:r>
          </w:p>
          <w:p w14:paraId="56D54AB3" w14:textId="5288AD9D" w:rsidR="00E528F5" w:rsidRPr="00353745" w:rsidRDefault="00E528F5" w:rsidP="005226CE">
            <w:pPr>
              <w:keepNext/>
              <w:keepLines/>
              <w:spacing w:after="120"/>
              <w:ind w:left="57" w:right="57"/>
              <w:rPr>
                <w:rFonts w:asciiTheme="minorHAnsi" w:hAnsiTheme="minorHAnsi"/>
                <w:sz w:val="18"/>
                <w:szCs w:val="18"/>
                <w:lang w:val="fr-FR"/>
              </w:rPr>
            </w:pPr>
            <w:r w:rsidRPr="00353745">
              <w:rPr>
                <w:rFonts w:asciiTheme="minorHAnsi" w:hAnsiTheme="minorHAnsi"/>
                <w:sz w:val="18"/>
                <w:szCs w:val="18"/>
                <w:lang w:val="fr-FR"/>
              </w:rPr>
              <w:t xml:space="preserve">Concevoir la portée et les modalités d’une étude à moyen terme du PS4 pour </w:t>
            </w:r>
            <w:r w:rsidRPr="00353745">
              <w:rPr>
                <w:rFonts w:asciiTheme="minorHAnsi" w:hAnsiTheme="minorHAnsi"/>
                <w:sz w:val="18"/>
                <w:szCs w:val="18"/>
                <w:lang w:val="fr-FR"/>
              </w:rPr>
              <w:lastRenderedPageBreak/>
              <w:t>approbation à la 54</w:t>
            </w:r>
            <w:r w:rsidRPr="005226CE">
              <w:rPr>
                <w:rFonts w:asciiTheme="minorHAnsi" w:hAnsiTheme="minorHAnsi"/>
                <w:sz w:val="18"/>
                <w:szCs w:val="18"/>
                <w:lang w:val="fr-FR"/>
              </w:rPr>
              <w:t>e</w:t>
            </w:r>
            <w:r>
              <w:rPr>
                <w:rFonts w:asciiTheme="minorHAnsi" w:hAnsiTheme="minorHAnsi"/>
                <w:sz w:val="18"/>
                <w:szCs w:val="18"/>
                <w:lang w:val="fr-FR"/>
              </w:rPr>
              <w:t> </w:t>
            </w:r>
            <w:r w:rsidRPr="00353745">
              <w:rPr>
                <w:rFonts w:asciiTheme="minorHAnsi" w:hAnsiTheme="minorHAnsi"/>
                <w:sz w:val="18"/>
                <w:szCs w:val="18"/>
                <w:lang w:val="fr-FR"/>
              </w:rPr>
              <w:t xml:space="preserve">Réunion du </w:t>
            </w:r>
            <w:r>
              <w:rPr>
                <w:rFonts w:asciiTheme="minorHAnsi" w:hAnsiTheme="minorHAnsi"/>
                <w:sz w:val="18"/>
                <w:szCs w:val="18"/>
                <w:lang w:val="fr-FR"/>
              </w:rPr>
              <w:t>Comité permanent</w:t>
            </w:r>
            <w:r w:rsidRPr="00353745">
              <w:rPr>
                <w:rFonts w:asciiTheme="minorHAnsi" w:hAnsiTheme="minorHAnsi"/>
                <w:sz w:val="18"/>
                <w:szCs w:val="18"/>
                <w:lang w:val="fr-FR"/>
              </w:rPr>
              <w:t xml:space="preserve"> en vue de la COP13 et pour exécution avant 2020, en tenant compte des résultats des discussions du programme pour le développement durable après 2015 e</w:t>
            </w:r>
            <w:r>
              <w:rPr>
                <w:rFonts w:asciiTheme="minorHAnsi" w:hAnsiTheme="minorHAnsi"/>
                <w:sz w:val="18"/>
                <w:szCs w:val="18"/>
                <w:lang w:val="fr-FR"/>
              </w:rPr>
              <w:t>t d</w:t>
            </w:r>
            <w:r w:rsidRPr="00353745">
              <w:rPr>
                <w:rFonts w:asciiTheme="minorHAnsi" w:hAnsiTheme="minorHAnsi"/>
                <w:sz w:val="18"/>
                <w:szCs w:val="18"/>
                <w:lang w:val="fr-FR"/>
              </w:rPr>
              <w:t xml:space="preserve">es ODD, </w:t>
            </w:r>
            <w:r>
              <w:rPr>
                <w:rFonts w:asciiTheme="minorHAnsi" w:hAnsiTheme="minorHAnsi"/>
                <w:sz w:val="18"/>
                <w:szCs w:val="18"/>
                <w:lang w:val="fr-FR"/>
              </w:rPr>
              <w:t>et des travaux de l’</w:t>
            </w:r>
            <w:r w:rsidRPr="00353745">
              <w:rPr>
                <w:rFonts w:asciiTheme="minorHAnsi" w:hAnsiTheme="minorHAnsi"/>
                <w:sz w:val="18"/>
                <w:szCs w:val="18"/>
                <w:lang w:val="fr-FR"/>
              </w:rPr>
              <w:t>IPBES.</w:t>
            </w:r>
          </w:p>
          <w:p w14:paraId="3A85C64D" w14:textId="6976420A" w:rsidR="00E528F5" w:rsidRPr="00353745" w:rsidRDefault="00E528F5" w:rsidP="005226CE">
            <w:pPr>
              <w:keepNext/>
              <w:keepLines/>
              <w:spacing w:after="120"/>
              <w:ind w:left="57" w:right="57"/>
              <w:rPr>
                <w:rFonts w:asciiTheme="minorHAnsi" w:hAnsiTheme="minorHAnsi"/>
                <w:sz w:val="18"/>
                <w:szCs w:val="18"/>
                <w:lang w:val="fr-FR"/>
              </w:rPr>
            </w:pPr>
            <w:r w:rsidRPr="00353745">
              <w:rPr>
                <w:rFonts w:asciiTheme="minorHAnsi" w:hAnsiTheme="minorHAnsi"/>
                <w:sz w:val="18"/>
                <w:szCs w:val="18"/>
                <w:lang w:val="fr-FR"/>
              </w:rPr>
              <w:t>(Résolution XII.2 par.</w:t>
            </w:r>
            <w:r>
              <w:rPr>
                <w:rFonts w:asciiTheme="minorHAnsi" w:hAnsiTheme="minorHAnsi"/>
                <w:sz w:val="18"/>
                <w:szCs w:val="18"/>
                <w:lang w:val="fr-FR"/>
              </w:rPr>
              <w:t> </w:t>
            </w:r>
            <w:r w:rsidRPr="00353745">
              <w:rPr>
                <w:rFonts w:asciiTheme="minorHAnsi" w:hAnsiTheme="minorHAnsi"/>
                <w:sz w:val="18"/>
                <w:szCs w:val="18"/>
                <w:lang w:val="fr-FR"/>
              </w:rPr>
              <w:t>26)</w:t>
            </w:r>
          </w:p>
          <w:p w14:paraId="1DEF6CEE" w14:textId="0C0ECF26" w:rsidR="00E528F5" w:rsidRPr="00071FA2" w:rsidRDefault="00E528F5" w:rsidP="004A309E">
            <w:pPr>
              <w:keepNext/>
              <w:keepLines/>
              <w:spacing w:after="120"/>
              <w:ind w:left="57" w:right="57"/>
              <w:rPr>
                <w:rFonts w:asciiTheme="minorHAnsi" w:hAnsiTheme="minorHAnsi"/>
                <w:sz w:val="18"/>
                <w:szCs w:val="18"/>
                <w:lang w:val="fr-FR"/>
              </w:rPr>
            </w:pPr>
            <w:r w:rsidRPr="00353745">
              <w:rPr>
                <w:rFonts w:asciiTheme="minorHAnsi" w:hAnsiTheme="minorHAnsi"/>
                <w:sz w:val="18"/>
                <w:szCs w:val="18"/>
                <w:lang w:val="fr-FR"/>
              </w:rPr>
              <w:t>(Auparavant activité 18.2 du PT</w:t>
            </w:r>
            <w:r w:rsidR="004A309E">
              <w:rPr>
                <w:rFonts w:asciiTheme="minorHAnsi" w:hAnsiTheme="minorHAnsi"/>
                <w:sz w:val="18"/>
                <w:szCs w:val="18"/>
                <w:lang w:val="fr-FR"/>
              </w:rPr>
              <w:t>)</w:t>
            </w:r>
          </w:p>
        </w:tc>
        <w:tc>
          <w:tcPr>
            <w:tcW w:w="2130" w:type="dxa"/>
          </w:tcPr>
          <w:p w14:paraId="180FE9CF" w14:textId="3FB39C12" w:rsidR="00E528F5" w:rsidRPr="00353745" w:rsidRDefault="00E528F5" w:rsidP="005226CE">
            <w:pPr>
              <w:keepNext/>
              <w:keepLines/>
              <w:spacing w:after="120"/>
              <w:ind w:left="57" w:right="57"/>
              <w:rPr>
                <w:rFonts w:asciiTheme="minorHAnsi" w:hAnsiTheme="minorHAnsi"/>
                <w:sz w:val="18"/>
                <w:szCs w:val="18"/>
                <w:lang w:val="fr-FR"/>
              </w:rPr>
            </w:pPr>
            <w:r w:rsidRPr="00353745">
              <w:rPr>
                <w:rFonts w:asciiTheme="minorHAnsi" w:hAnsiTheme="minorHAnsi"/>
                <w:sz w:val="18"/>
                <w:szCs w:val="18"/>
                <w:lang w:val="fr-FR"/>
              </w:rPr>
              <w:lastRenderedPageBreak/>
              <w:t>Commencer les préparatifs</w:t>
            </w:r>
            <w:r>
              <w:rPr>
                <w:rFonts w:asciiTheme="minorHAnsi" w:hAnsiTheme="minorHAnsi"/>
                <w:sz w:val="18"/>
                <w:szCs w:val="18"/>
                <w:lang w:val="fr-FR"/>
              </w:rPr>
              <w:t xml:space="preserve"> sur</w:t>
            </w:r>
            <w:r w:rsidRPr="00353745">
              <w:rPr>
                <w:rFonts w:asciiTheme="minorHAnsi" w:hAnsiTheme="minorHAnsi"/>
                <w:sz w:val="18"/>
                <w:szCs w:val="18"/>
                <w:lang w:val="fr-FR"/>
              </w:rPr>
              <w:t xml:space="preserve"> la portée et les modalités d’une étude à moyen terme du PS4 pour </w:t>
            </w:r>
            <w:r>
              <w:rPr>
                <w:rFonts w:asciiTheme="minorHAnsi" w:hAnsiTheme="minorHAnsi"/>
                <w:sz w:val="18"/>
                <w:szCs w:val="18"/>
                <w:lang w:val="fr-FR"/>
              </w:rPr>
              <w:t>présentation</w:t>
            </w:r>
            <w:r w:rsidRPr="00353745">
              <w:rPr>
                <w:rFonts w:asciiTheme="minorHAnsi" w:hAnsiTheme="minorHAnsi"/>
                <w:sz w:val="18"/>
                <w:szCs w:val="18"/>
                <w:lang w:val="fr-FR"/>
              </w:rPr>
              <w:t xml:space="preserve"> à la 54</w:t>
            </w:r>
            <w:r w:rsidRPr="005226CE">
              <w:rPr>
                <w:rFonts w:asciiTheme="minorHAnsi" w:hAnsiTheme="minorHAnsi"/>
                <w:sz w:val="18"/>
                <w:szCs w:val="18"/>
                <w:lang w:val="fr-FR"/>
              </w:rPr>
              <w:t>e</w:t>
            </w:r>
            <w:r w:rsidRPr="00353745">
              <w:rPr>
                <w:rFonts w:asciiTheme="minorHAnsi" w:hAnsiTheme="minorHAnsi"/>
                <w:sz w:val="18"/>
                <w:szCs w:val="18"/>
                <w:lang w:val="fr-FR"/>
              </w:rPr>
              <w:t xml:space="preserve"> </w:t>
            </w:r>
            <w:r w:rsidRPr="00353745">
              <w:rPr>
                <w:rFonts w:asciiTheme="minorHAnsi" w:hAnsiTheme="minorHAnsi"/>
                <w:sz w:val="18"/>
                <w:szCs w:val="18"/>
                <w:lang w:val="fr-FR"/>
              </w:rPr>
              <w:lastRenderedPageBreak/>
              <w:t xml:space="preserve">Réunion du </w:t>
            </w:r>
            <w:r>
              <w:rPr>
                <w:rFonts w:asciiTheme="minorHAnsi" w:hAnsiTheme="minorHAnsi"/>
                <w:sz w:val="18"/>
                <w:szCs w:val="18"/>
                <w:lang w:val="fr-FR"/>
              </w:rPr>
              <w:t>Comité permanent</w:t>
            </w:r>
            <w:r w:rsidRPr="00353745">
              <w:rPr>
                <w:rFonts w:asciiTheme="minorHAnsi" w:hAnsiTheme="minorHAnsi"/>
                <w:sz w:val="18"/>
                <w:szCs w:val="18"/>
                <w:lang w:val="fr-FR"/>
              </w:rPr>
              <w:t>.</w:t>
            </w:r>
          </w:p>
        </w:tc>
        <w:tc>
          <w:tcPr>
            <w:tcW w:w="2131" w:type="dxa"/>
          </w:tcPr>
          <w:p w14:paraId="02CEE216" w14:textId="1948B9BA" w:rsidR="00E528F5" w:rsidRPr="005226CE" w:rsidRDefault="00E528F5" w:rsidP="004A309E">
            <w:pPr>
              <w:keepNext/>
              <w:keepLines/>
              <w:ind w:left="57" w:right="57"/>
              <w:rPr>
                <w:rFonts w:asciiTheme="minorHAnsi" w:hAnsiTheme="minorHAnsi"/>
                <w:sz w:val="18"/>
                <w:szCs w:val="18"/>
                <w:lang w:val="fr-FR"/>
              </w:rPr>
            </w:pPr>
            <w:r w:rsidRPr="005226CE">
              <w:rPr>
                <w:rFonts w:asciiTheme="minorHAnsi" w:hAnsiTheme="minorHAnsi"/>
                <w:sz w:val="18"/>
                <w:szCs w:val="18"/>
                <w:lang w:val="fr-FR"/>
              </w:rPr>
              <w:lastRenderedPageBreak/>
              <w:t>Document sur la portée et les modalités d’une étude du PS4 qui sera préparé et discuté à la 54</w:t>
            </w:r>
            <w:r w:rsidRPr="004A309E">
              <w:rPr>
                <w:rFonts w:asciiTheme="minorHAnsi" w:hAnsiTheme="minorHAnsi"/>
                <w:sz w:val="18"/>
                <w:szCs w:val="18"/>
                <w:vertAlign w:val="superscript"/>
                <w:lang w:val="fr-FR"/>
              </w:rPr>
              <w:t>e</w:t>
            </w:r>
            <w:r w:rsidR="004A309E">
              <w:rPr>
                <w:rFonts w:asciiTheme="minorHAnsi" w:hAnsiTheme="minorHAnsi"/>
                <w:sz w:val="18"/>
                <w:szCs w:val="18"/>
                <w:lang w:val="fr-FR"/>
              </w:rPr>
              <w:t xml:space="preserve"> </w:t>
            </w:r>
            <w:r w:rsidRPr="005226CE">
              <w:rPr>
                <w:rFonts w:asciiTheme="minorHAnsi" w:hAnsiTheme="minorHAnsi"/>
                <w:sz w:val="18"/>
                <w:szCs w:val="18"/>
                <w:lang w:val="fr-FR"/>
              </w:rPr>
              <w:t xml:space="preserve">Réunion du </w:t>
            </w:r>
            <w:r>
              <w:rPr>
                <w:rFonts w:asciiTheme="minorHAnsi" w:hAnsiTheme="minorHAnsi"/>
                <w:sz w:val="18"/>
                <w:szCs w:val="18"/>
                <w:lang w:val="fr-FR"/>
              </w:rPr>
              <w:t>Comité permanent</w:t>
            </w:r>
            <w:r w:rsidR="005226CE">
              <w:rPr>
                <w:rFonts w:asciiTheme="minorHAnsi" w:hAnsiTheme="minorHAnsi"/>
                <w:sz w:val="18"/>
                <w:szCs w:val="18"/>
                <w:lang w:val="fr-FR"/>
              </w:rPr>
              <w:t xml:space="preserve"> (2018).</w:t>
            </w:r>
          </w:p>
        </w:tc>
        <w:tc>
          <w:tcPr>
            <w:tcW w:w="2130" w:type="dxa"/>
          </w:tcPr>
          <w:p w14:paraId="1FCA689B" w14:textId="4C7F5043"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 xml:space="preserve">Document préparé pour la 54e Réunion du </w:t>
            </w:r>
            <w:r>
              <w:rPr>
                <w:rFonts w:asciiTheme="minorHAnsi" w:hAnsiTheme="minorHAnsi"/>
                <w:sz w:val="18"/>
                <w:szCs w:val="18"/>
                <w:lang w:val="fr-FR"/>
              </w:rPr>
              <w:t>Comité permanent</w:t>
            </w:r>
            <w:r w:rsidR="005226CE">
              <w:rPr>
                <w:rFonts w:asciiTheme="minorHAnsi" w:hAnsiTheme="minorHAnsi"/>
                <w:sz w:val="18"/>
                <w:szCs w:val="18"/>
                <w:lang w:val="fr-FR"/>
              </w:rPr>
              <w:t xml:space="preserve"> et la COP 13.</w:t>
            </w:r>
          </w:p>
        </w:tc>
        <w:tc>
          <w:tcPr>
            <w:tcW w:w="2131" w:type="dxa"/>
            <w:shd w:val="clear" w:color="auto" w:fill="auto"/>
          </w:tcPr>
          <w:p w14:paraId="297BED5B" w14:textId="257DCB20"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 xml:space="preserve">La 54e Réunion du </w:t>
            </w:r>
            <w:r>
              <w:rPr>
                <w:rFonts w:asciiTheme="minorHAnsi" w:hAnsiTheme="minorHAnsi"/>
                <w:sz w:val="18"/>
                <w:szCs w:val="18"/>
                <w:lang w:val="fr-FR"/>
              </w:rPr>
              <w:t>Comité permanent</w:t>
            </w:r>
            <w:r w:rsidRPr="005226CE">
              <w:rPr>
                <w:rFonts w:asciiTheme="minorHAnsi" w:hAnsiTheme="minorHAnsi"/>
                <w:sz w:val="18"/>
                <w:szCs w:val="18"/>
                <w:lang w:val="fr-FR"/>
              </w:rPr>
              <w:t xml:space="preserve"> discute de l’étude du  PS4 et une décision est présentée à la COP13. </w:t>
            </w:r>
          </w:p>
          <w:p w14:paraId="43C3B3D2" w14:textId="69E9D68B"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lastRenderedPageBreak/>
              <w:t xml:space="preserve">Portée et modalité d’une étude de PS4 préparée à temps pour la COP13. </w:t>
            </w:r>
          </w:p>
        </w:tc>
        <w:tc>
          <w:tcPr>
            <w:tcW w:w="1440" w:type="dxa"/>
            <w:shd w:val="clear" w:color="auto" w:fill="auto"/>
            <w:noWrap/>
          </w:tcPr>
          <w:p w14:paraId="07A2CFF0" w14:textId="6F1D4C71" w:rsidR="00E528F5" w:rsidRPr="00292394" w:rsidRDefault="00E528F5" w:rsidP="00361649">
            <w:pPr>
              <w:ind w:left="57" w:right="57"/>
              <w:rPr>
                <w:rFonts w:asciiTheme="minorHAnsi" w:hAnsiTheme="minorHAnsi"/>
                <w:bCs/>
                <w:color w:val="000000" w:themeColor="text1"/>
                <w:sz w:val="18"/>
                <w:szCs w:val="18"/>
                <w:highlight w:val="yellow"/>
              </w:rPr>
            </w:pPr>
            <w:r w:rsidRPr="00292394">
              <w:rPr>
                <w:rFonts w:asciiTheme="minorHAnsi" w:hAnsiTheme="minorHAnsi"/>
                <w:b/>
                <w:bCs/>
                <w:color w:val="000000" w:themeColor="text1"/>
                <w:sz w:val="18"/>
                <w:szCs w:val="18"/>
              </w:rPr>
              <w:lastRenderedPageBreak/>
              <w:t>SG/</w:t>
            </w:r>
            <w:r>
              <w:rPr>
                <w:rFonts w:asciiTheme="minorHAnsi" w:hAnsiTheme="minorHAnsi"/>
                <w:b/>
                <w:bCs/>
                <w:color w:val="000000" w:themeColor="text1"/>
                <w:sz w:val="18"/>
                <w:szCs w:val="18"/>
              </w:rPr>
              <w:t>SGA</w:t>
            </w:r>
            <w:r w:rsidRPr="00292394">
              <w:rPr>
                <w:rFonts w:asciiTheme="minorHAnsi" w:hAnsiTheme="minorHAnsi"/>
                <w:b/>
                <w:bCs/>
                <w:color w:val="000000" w:themeColor="text1"/>
                <w:sz w:val="18"/>
                <w:szCs w:val="18"/>
              </w:rPr>
              <w:t>/</w:t>
            </w:r>
            <w:r>
              <w:rPr>
                <w:rFonts w:asciiTheme="minorHAnsi" w:hAnsiTheme="minorHAnsi"/>
                <w:b/>
                <w:bCs/>
                <w:color w:val="000000" w:themeColor="text1"/>
                <w:sz w:val="18"/>
                <w:szCs w:val="18"/>
              </w:rPr>
              <w:t>CRP</w:t>
            </w:r>
          </w:p>
        </w:tc>
        <w:tc>
          <w:tcPr>
            <w:tcW w:w="1680" w:type="dxa"/>
          </w:tcPr>
          <w:p w14:paraId="5C07AB18" w14:textId="06BD4C91" w:rsidR="00E528F5" w:rsidRPr="00292394" w:rsidRDefault="00E528F5" w:rsidP="00361649">
            <w:pPr>
              <w:ind w:left="57" w:right="57"/>
              <w:rPr>
                <w:rFonts w:asciiTheme="minorHAnsi" w:hAnsiTheme="minorHAnsi"/>
                <w:color w:val="000000" w:themeColor="text1"/>
                <w:sz w:val="18"/>
                <w:szCs w:val="18"/>
                <w:highlight w:val="yellow"/>
              </w:rPr>
            </w:pPr>
            <w:r>
              <w:rPr>
                <w:rFonts w:asciiTheme="minorHAnsi" w:hAnsiTheme="minorHAnsi"/>
                <w:color w:val="000000" w:themeColor="text1"/>
                <w:sz w:val="18"/>
                <w:szCs w:val="18"/>
              </w:rPr>
              <w:t>Admin.</w:t>
            </w:r>
          </w:p>
        </w:tc>
      </w:tr>
      <w:tr w:rsidR="00E528F5" w:rsidRPr="00292394" w14:paraId="05E4B0B6" w14:textId="77777777" w:rsidTr="00361649">
        <w:tc>
          <w:tcPr>
            <w:tcW w:w="1708" w:type="dxa"/>
            <w:vMerge/>
            <w:vAlign w:val="center"/>
          </w:tcPr>
          <w:p w14:paraId="7FA31065" w14:textId="32E458E0" w:rsidR="00E528F5" w:rsidRPr="0075471C" w:rsidRDefault="00E528F5" w:rsidP="00361649">
            <w:pPr>
              <w:ind w:left="57" w:right="57"/>
              <w:rPr>
                <w:rFonts w:asciiTheme="minorHAnsi" w:hAnsiTheme="minorHAnsi"/>
                <w:sz w:val="18"/>
                <w:szCs w:val="18"/>
              </w:rPr>
            </w:pPr>
          </w:p>
        </w:tc>
        <w:tc>
          <w:tcPr>
            <w:tcW w:w="2130" w:type="dxa"/>
            <w:shd w:val="clear" w:color="auto" w:fill="auto"/>
          </w:tcPr>
          <w:p w14:paraId="2E772E76" w14:textId="196572B9" w:rsidR="00E528F5" w:rsidRPr="0075471C" w:rsidRDefault="00E528F5" w:rsidP="005226CE">
            <w:pPr>
              <w:keepNext/>
              <w:keepLines/>
              <w:spacing w:after="120"/>
              <w:ind w:left="57" w:right="57"/>
              <w:rPr>
                <w:rFonts w:asciiTheme="minorHAnsi" w:hAnsiTheme="minorHAnsi"/>
                <w:sz w:val="18"/>
                <w:szCs w:val="18"/>
                <w:lang w:val="fr-FR"/>
              </w:rPr>
            </w:pPr>
            <w:r w:rsidRPr="0075471C">
              <w:rPr>
                <w:rFonts w:asciiTheme="minorHAnsi" w:hAnsiTheme="minorHAnsi"/>
                <w:sz w:val="18"/>
                <w:szCs w:val="18"/>
                <w:lang w:val="fr-FR"/>
              </w:rPr>
              <w:t>(nouveau) Le Secrétariat a reçu instruction de réunir un groupe d’experts pour élaborer des indicateurs additionnels pour le PS4 et le GEST a été prié de fournir un appui à l’élaboration d’options pour des indicateurs additionnels</w:t>
            </w:r>
          </w:p>
          <w:p w14:paraId="2DB8F2D2" w14:textId="053D3C8E" w:rsidR="00E528F5" w:rsidRPr="005226CE" w:rsidRDefault="00E528F5" w:rsidP="004A309E">
            <w:pPr>
              <w:keepNext/>
              <w:keepLines/>
              <w:spacing w:after="120"/>
              <w:ind w:left="57" w:right="57"/>
              <w:rPr>
                <w:rFonts w:asciiTheme="minorHAnsi" w:hAnsiTheme="minorHAnsi"/>
                <w:sz w:val="18"/>
                <w:szCs w:val="18"/>
                <w:lang w:val="fr-FR"/>
              </w:rPr>
            </w:pPr>
            <w:r w:rsidRPr="0075471C">
              <w:rPr>
                <w:rFonts w:asciiTheme="minorHAnsi" w:hAnsiTheme="minorHAnsi"/>
                <w:sz w:val="18"/>
                <w:szCs w:val="18"/>
                <w:lang w:val="fr-FR"/>
              </w:rPr>
              <w:t>(Résolutions</w:t>
            </w:r>
            <w:r w:rsidR="004A309E">
              <w:rPr>
                <w:rFonts w:asciiTheme="minorHAnsi" w:hAnsiTheme="minorHAnsi"/>
                <w:sz w:val="18"/>
                <w:szCs w:val="18"/>
                <w:lang w:val="fr-FR"/>
              </w:rPr>
              <w:t xml:space="preserve"> XII.2, IX.1)</w:t>
            </w:r>
          </w:p>
        </w:tc>
        <w:tc>
          <w:tcPr>
            <w:tcW w:w="2130" w:type="dxa"/>
          </w:tcPr>
          <w:p w14:paraId="2B482D25" w14:textId="554CB522"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n/a</w:t>
            </w:r>
          </w:p>
        </w:tc>
        <w:tc>
          <w:tcPr>
            <w:tcW w:w="2131" w:type="dxa"/>
          </w:tcPr>
          <w:p w14:paraId="0AF8A987" w14:textId="7ACDB31D"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n/a</w:t>
            </w:r>
          </w:p>
        </w:tc>
        <w:tc>
          <w:tcPr>
            <w:tcW w:w="2130" w:type="dxa"/>
          </w:tcPr>
          <w:p w14:paraId="252487B1" w14:textId="78E847FB"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 xml:space="preserve">Étude existante (SC51 INF.DOC.05) et nouvelles contributions de la réunion d’experts et du GEST pour élaborer un rapport sur les révisions et options concernant des indicateurs additionnels pour le PS4, pour examen par la COP13. </w:t>
            </w:r>
          </w:p>
        </w:tc>
        <w:tc>
          <w:tcPr>
            <w:tcW w:w="2131" w:type="dxa"/>
            <w:shd w:val="clear" w:color="auto" w:fill="auto"/>
          </w:tcPr>
          <w:p w14:paraId="05766AD8" w14:textId="742E1FEE"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 xml:space="preserve">Fin de l’étude et du rapport, présentation à la COP13. </w:t>
            </w:r>
          </w:p>
        </w:tc>
        <w:tc>
          <w:tcPr>
            <w:tcW w:w="1440" w:type="dxa"/>
            <w:shd w:val="clear" w:color="auto" w:fill="auto"/>
            <w:noWrap/>
          </w:tcPr>
          <w:p w14:paraId="2AEDA1C5" w14:textId="03300694" w:rsidR="00E528F5" w:rsidRPr="0075471C" w:rsidRDefault="00E528F5" w:rsidP="00361649">
            <w:pPr>
              <w:ind w:left="57" w:right="57"/>
              <w:rPr>
                <w:rFonts w:asciiTheme="minorHAnsi" w:hAnsiTheme="minorHAnsi"/>
                <w:b/>
                <w:bCs/>
                <w:color w:val="000000" w:themeColor="text1"/>
                <w:sz w:val="18"/>
                <w:szCs w:val="18"/>
              </w:rPr>
            </w:pPr>
            <w:r w:rsidRPr="0075471C">
              <w:rPr>
                <w:rFonts w:asciiTheme="minorHAnsi" w:hAnsiTheme="minorHAnsi"/>
                <w:b/>
                <w:bCs/>
                <w:color w:val="000000" w:themeColor="text1"/>
                <w:sz w:val="18"/>
                <w:szCs w:val="18"/>
              </w:rPr>
              <w:t>SG/SGA/DSP</w:t>
            </w:r>
          </w:p>
        </w:tc>
        <w:tc>
          <w:tcPr>
            <w:tcW w:w="1680" w:type="dxa"/>
          </w:tcPr>
          <w:p w14:paraId="7963D4B9" w14:textId="568CE511" w:rsidR="00E528F5" w:rsidRPr="0075471C" w:rsidRDefault="00E528F5" w:rsidP="00361649">
            <w:pPr>
              <w:ind w:left="57" w:right="57"/>
              <w:rPr>
                <w:rFonts w:asciiTheme="minorHAnsi" w:hAnsiTheme="minorHAnsi"/>
                <w:color w:val="000000" w:themeColor="text1"/>
                <w:sz w:val="18"/>
                <w:szCs w:val="18"/>
              </w:rPr>
            </w:pPr>
            <w:r w:rsidRPr="0075471C">
              <w:rPr>
                <w:rFonts w:asciiTheme="minorHAnsi" w:hAnsiTheme="minorHAnsi"/>
                <w:color w:val="000000" w:themeColor="text1"/>
                <w:sz w:val="18"/>
                <w:szCs w:val="18"/>
              </w:rPr>
              <w:t>Non admin.</w:t>
            </w:r>
          </w:p>
        </w:tc>
      </w:tr>
      <w:tr w:rsidR="00E528F5" w:rsidRPr="00292394" w14:paraId="55FBA527" w14:textId="77777777" w:rsidTr="00361649">
        <w:tc>
          <w:tcPr>
            <w:tcW w:w="1708" w:type="dxa"/>
            <w:vMerge/>
            <w:vAlign w:val="center"/>
          </w:tcPr>
          <w:p w14:paraId="3E77532D" w14:textId="77777777" w:rsidR="00E528F5" w:rsidRPr="00292394" w:rsidRDefault="00E528F5" w:rsidP="00361649">
            <w:pPr>
              <w:ind w:left="57" w:right="57"/>
              <w:rPr>
                <w:rFonts w:asciiTheme="minorHAnsi" w:hAnsiTheme="minorHAnsi"/>
                <w:sz w:val="18"/>
                <w:szCs w:val="18"/>
              </w:rPr>
            </w:pPr>
          </w:p>
        </w:tc>
        <w:tc>
          <w:tcPr>
            <w:tcW w:w="2130" w:type="dxa"/>
            <w:shd w:val="clear" w:color="auto" w:fill="auto"/>
          </w:tcPr>
          <w:p w14:paraId="45E36CA4" w14:textId="77777777" w:rsidR="00E528F5" w:rsidRDefault="00E528F5" w:rsidP="005226CE">
            <w:pPr>
              <w:keepNext/>
              <w:keepLines/>
              <w:spacing w:after="120"/>
              <w:ind w:left="57" w:right="57"/>
              <w:rPr>
                <w:rFonts w:asciiTheme="minorHAnsi" w:hAnsiTheme="minorHAnsi"/>
                <w:sz w:val="18"/>
                <w:szCs w:val="18"/>
                <w:lang w:val="fr-FR"/>
              </w:rPr>
            </w:pPr>
            <w:r>
              <w:rPr>
                <w:rFonts w:asciiTheme="minorHAnsi" w:hAnsiTheme="minorHAnsi"/>
                <w:sz w:val="18"/>
                <w:szCs w:val="18"/>
                <w:lang w:val="fr-FR"/>
              </w:rPr>
              <w:t xml:space="preserve">C9 (nouveau) : </w:t>
            </w:r>
            <w:r w:rsidRPr="000404B9">
              <w:rPr>
                <w:rFonts w:asciiTheme="minorHAnsi" w:hAnsiTheme="minorHAnsi"/>
                <w:sz w:val="18"/>
                <w:szCs w:val="18"/>
                <w:lang w:val="fr-FR"/>
              </w:rPr>
              <w:t>Veiller à l’entretien et au fonctionnement du</w:t>
            </w:r>
            <w:r>
              <w:rPr>
                <w:rFonts w:asciiTheme="minorHAnsi" w:hAnsiTheme="minorHAnsi"/>
                <w:sz w:val="18"/>
                <w:szCs w:val="18"/>
                <w:lang w:val="fr-FR"/>
              </w:rPr>
              <w:t xml:space="preserve"> site web de Ramsar et du Bulletin Ramsar qui produisent toute une gamme d’informations, </w:t>
            </w:r>
            <w:r>
              <w:rPr>
                <w:rFonts w:asciiTheme="minorHAnsi" w:hAnsiTheme="minorHAnsi"/>
                <w:sz w:val="18"/>
                <w:szCs w:val="18"/>
                <w:lang w:val="fr-FR"/>
              </w:rPr>
              <w:lastRenderedPageBreak/>
              <w:t>d’outils et d’aides aux Parties contractantes.</w:t>
            </w:r>
          </w:p>
          <w:p w14:paraId="02BEAF28" w14:textId="61268B6C" w:rsidR="00E528F5" w:rsidRPr="005226CE" w:rsidRDefault="00E528F5" w:rsidP="005226CE">
            <w:pPr>
              <w:keepNext/>
              <w:keepLines/>
              <w:spacing w:after="120"/>
              <w:ind w:left="57" w:right="57"/>
              <w:rPr>
                <w:rFonts w:asciiTheme="minorHAnsi" w:hAnsiTheme="minorHAnsi"/>
                <w:sz w:val="18"/>
                <w:szCs w:val="18"/>
                <w:lang w:val="fr-FR"/>
              </w:rPr>
            </w:pPr>
            <w:r>
              <w:rPr>
                <w:rFonts w:asciiTheme="minorHAnsi" w:hAnsiTheme="minorHAnsi"/>
                <w:sz w:val="18"/>
                <w:szCs w:val="18"/>
                <w:lang w:val="fr-FR"/>
              </w:rPr>
              <w:t>(Doc.SC53-03 : Objectifs 3.3, 1.5 du Plan d’action de CESP)</w:t>
            </w:r>
          </w:p>
        </w:tc>
        <w:tc>
          <w:tcPr>
            <w:tcW w:w="2130" w:type="dxa"/>
          </w:tcPr>
          <w:p w14:paraId="2D939EFE" w14:textId="77777777" w:rsidR="00E528F5" w:rsidRDefault="00E528F5" w:rsidP="005226CE">
            <w:pPr>
              <w:keepNext/>
              <w:keepLines/>
              <w:spacing w:after="120"/>
              <w:ind w:left="57" w:right="57"/>
              <w:rPr>
                <w:rFonts w:asciiTheme="minorHAnsi" w:hAnsiTheme="minorHAnsi"/>
                <w:sz w:val="18"/>
                <w:szCs w:val="18"/>
                <w:lang w:val="fr-FR"/>
              </w:rPr>
            </w:pPr>
            <w:r>
              <w:rPr>
                <w:rFonts w:asciiTheme="minorHAnsi" w:hAnsiTheme="minorHAnsi"/>
                <w:sz w:val="18"/>
                <w:szCs w:val="18"/>
                <w:lang w:val="fr-FR"/>
              </w:rPr>
              <w:lastRenderedPageBreak/>
              <w:t>Entretien et actualisations constants sur le site web de Ramsar.</w:t>
            </w:r>
          </w:p>
          <w:p w14:paraId="685241C8" w14:textId="2DFC66B2" w:rsidR="00E528F5" w:rsidRPr="005226CE" w:rsidRDefault="00E528F5" w:rsidP="005226CE">
            <w:pPr>
              <w:keepNext/>
              <w:keepLines/>
              <w:spacing w:after="120"/>
              <w:ind w:left="57" w:right="57"/>
              <w:rPr>
                <w:rFonts w:asciiTheme="minorHAnsi" w:hAnsiTheme="minorHAnsi"/>
                <w:sz w:val="18"/>
                <w:szCs w:val="18"/>
                <w:lang w:val="fr-FR"/>
              </w:rPr>
            </w:pPr>
            <w:r>
              <w:rPr>
                <w:rFonts w:asciiTheme="minorHAnsi" w:hAnsiTheme="minorHAnsi"/>
                <w:sz w:val="18"/>
                <w:szCs w:val="18"/>
                <w:lang w:val="fr-FR"/>
              </w:rPr>
              <w:t xml:space="preserve">Préparer un bulletin trimestriel illustrant les </w:t>
            </w:r>
            <w:r>
              <w:rPr>
                <w:rFonts w:asciiTheme="minorHAnsi" w:hAnsiTheme="minorHAnsi"/>
                <w:sz w:val="18"/>
                <w:szCs w:val="18"/>
                <w:lang w:val="fr-FR"/>
              </w:rPr>
              <w:lastRenderedPageBreak/>
              <w:t>travaux de la Convention, avec des mises à jour sur la CESP.</w:t>
            </w:r>
          </w:p>
        </w:tc>
        <w:tc>
          <w:tcPr>
            <w:tcW w:w="2131" w:type="dxa"/>
          </w:tcPr>
          <w:p w14:paraId="46F814FA" w14:textId="77777777"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lastRenderedPageBreak/>
              <w:t>Site web tenu à jour et opérationnel; l’information est facilement accessible.</w:t>
            </w:r>
          </w:p>
          <w:p w14:paraId="36B294F6" w14:textId="42BE87B3"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 xml:space="preserve">3 bulletins produits et distribués aux </w:t>
            </w:r>
            <w:r>
              <w:rPr>
                <w:rFonts w:asciiTheme="minorHAnsi" w:hAnsiTheme="minorHAnsi"/>
                <w:sz w:val="18"/>
                <w:szCs w:val="18"/>
                <w:lang w:val="fr-FR"/>
              </w:rPr>
              <w:t xml:space="preserve">Parties </w:t>
            </w:r>
            <w:r>
              <w:rPr>
                <w:rFonts w:asciiTheme="minorHAnsi" w:hAnsiTheme="minorHAnsi"/>
                <w:sz w:val="18"/>
                <w:szCs w:val="18"/>
                <w:lang w:val="fr-FR"/>
              </w:rPr>
              <w:lastRenderedPageBreak/>
              <w:t>contractantes</w:t>
            </w:r>
            <w:r w:rsidRPr="005226CE">
              <w:rPr>
                <w:rFonts w:asciiTheme="minorHAnsi" w:hAnsiTheme="minorHAnsi"/>
                <w:sz w:val="18"/>
                <w:szCs w:val="18"/>
                <w:lang w:val="fr-FR"/>
              </w:rPr>
              <w:t>.</w:t>
            </w:r>
          </w:p>
        </w:tc>
        <w:tc>
          <w:tcPr>
            <w:tcW w:w="2130" w:type="dxa"/>
          </w:tcPr>
          <w:p w14:paraId="0E25CC6F" w14:textId="77777777"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lastRenderedPageBreak/>
              <w:t>Autres mises à jour du site web. Voir les activités liées au site web (1.2, 1.3, 2.3, 3.2, 3.3, 3-5, 3.9, 4.1, 4.4, 4.6, 4.7).</w:t>
            </w:r>
          </w:p>
          <w:p w14:paraId="13F92438" w14:textId="06D755DB"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lastRenderedPageBreak/>
              <w:t xml:space="preserve">3 bulletins produits et distribués aux </w:t>
            </w:r>
            <w:r>
              <w:rPr>
                <w:rFonts w:asciiTheme="minorHAnsi" w:hAnsiTheme="minorHAnsi"/>
                <w:sz w:val="18"/>
                <w:szCs w:val="18"/>
                <w:lang w:val="fr-FR"/>
              </w:rPr>
              <w:t>Parties contractantes avant la COP13.</w:t>
            </w:r>
          </w:p>
        </w:tc>
        <w:tc>
          <w:tcPr>
            <w:tcW w:w="2131" w:type="dxa"/>
            <w:shd w:val="clear" w:color="auto" w:fill="auto"/>
          </w:tcPr>
          <w:p w14:paraId="6F1AF157" w14:textId="77777777" w:rsidR="00E528F5"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lastRenderedPageBreak/>
              <w:t xml:space="preserve">Informations et outils livrés efficacement aux </w:t>
            </w:r>
            <w:r>
              <w:rPr>
                <w:rFonts w:asciiTheme="minorHAnsi" w:hAnsiTheme="minorHAnsi"/>
                <w:sz w:val="18"/>
                <w:szCs w:val="18"/>
                <w:lang w:val="fr-FR"/>
              </w:rPr>
              <w:t>Parties contractantes sur le site web.</w:t>
            </w:r>
          </w:p>
          <w:p w14:paraId="57EF42E5" w14:textId="404D720C" w:rsidR="00E528F5" w:rsidRPr="005226CE" w:rsidRDefault="00E528F5" w:rsidP="005226CE">
            <w:pPr>
              <w:keepNext/>
              <w:keepLines/>
              <w:spacing w:after="120"/>
              <w:ind w:left="57" w:right="57"/>
              <w:rPr>
                <w:rFonts w:asciiTheme="minorHAnsi" w:hAnsiTheme="minorHAnsi"/>
                <w:sz w:val="18"/>
                <w:szCs w:val="18"/>
                <w:lang w:val="fr-FR"/>
              </w:rPr>
            </w:pPr>
            <w:r w:rsidRPr="005226CE">
              <w:rPr>
                <w:rFonts w:asciiTheme="minorHAnsi" w:hAnsiTheme="minorHAnsi"/>
                <w:sz w:val="18"/>
                <w:szCs w:val="18"/>
                <w:lang w:val="fr-FR"/>
              </w:rPr>
              <w:t xml:space="preserve">3 bulletins produits et distribués aux </w:t>
            </w:r>
            <w:r>
              <w:rPr>
                <w:rFonts w:asciiTheme="minorHAnsi" w:hAnsiTheme="minorHAnsi"/>
                <w:sz w:val="18"/>
                <w:szCs w:val="18"/>
                <w:lang w:val="fr-FR"/>
              </w:rPr>
              <w:t xml:space="preserve">Parties </w:t>
            </w:r>
            <w:r>
              <w:rPr>
                <w:rFonts w:asciiTheme="minorHAnsi" w:hAnsiTheme="minorHAnsi"/>
                <w:sz w:val="18"/>
                <w:szCs w:val="18"/>
                <w:lang w:val="fr-FR"/>
              </w:rPr>
              <w:lastRenderedPageBreak/>
              <w:t>contractantes avant la COP13.</w:t>
            </w:r>
          </w:p>
        </w:tc>
        <w:tc>
          <w:tcPr>
            <w:tcW w:w="1440" w:type="dxa"/>
            <w:shd w:val="clear" w:color="auto" w:fill="auto"/>
            <w:noWrap/>
          </w:tcPr>
          <w:p w14:paraId="10E64122" w14:textId="44281AA0" w:rsidR="00E528F5" w:rsidRPr="0075471C" w:rsidRDefault="00E528F5" w:rsidP="00361649">
            <w:pPr>
              <w:ind w:left="57" w:right="57"/>
              <w:rPr>
                <w:rFonts w:asciiTheme="minorHAnsi" w:hAnsiTheme="minorHAnsi"/>
                <w:b/>
                <w:bCs/>
                <w:color w:val="000000" w:themeColor="text1"/>
                <w:sz w:val="18"/>
                <w:szCs w:val="18"/>
                <w:highlight w:val="yellow"/>
              </w:rPr>
            </w:pPr>
            <w:r>
              <w:rPr>
                <w:rFonts w:asciiTheme="minorHAnsi" w:hAnsiTheme="minorHAnsi"/>
                <w:b/>
                <w:bCs/>
                <w:color w:val="000000" w:themeColor="text1"/>
                <w:sz w:val="18"/>
                <w:szCs w:val="18"/>
              </w:rPr>
              <w:lastRenderedPageBreak/>
              <w:t>DMRI/ Comms</w:t>
            </w:r>
          </w:p>
        </w:tc>
        <w:tc>
          <w:tcPr>
            <w:tcW w:w="1680" w:type="dxa"/>
          </w:tcPr>
          <w:p w14:paraId="6C5D6514" w14:textId="12745A3E" w:rsidR="00E528F5" w:rsidRPr="0075471C" w:rsidRDefault="00E528F5" w:rsidP="00361649">
            <w:pPr>
              <w:ind w:left="57" w:right="57"/>
              <w:rPr>
                <w:rFonts w:asciiTheme="minorHAnsi" w:hAnsiTheme="minorHAnsi"/>
                <w:color w:val="000000" w:themeColor="text1"/>
                <w:sz w:val="18"/>
                <w:szCs w:val="18"/>
                <w:highlight w:val="yellow"/>
              </w:rPr>
            </w:pPr>
            <w:r>
              <w:rPr>
                <w:rFonts w:asciiTheme="minorHAnsi" w:hAnsiTheme="minorHAnsi"/>
                <w:color w:val="000000" w:themeColor="text1"/>
                <w:sz w:val="18"/>
                <w:szCs w:val="18"/>
              </w:rPr>
              <w:t>Administratif</w:t>
            </w:r>
          </w:p>
        </w:tc>
      </w:tr>
    </w:tbl>
    <w:p w14:paraId="57BB1530" w14:textId="77777777" w:rsidR="00552BA5" w:rsidRPr="00292394" w:rsidRDefault="00552BA5" w:rsidP="00D30D4C">
      <w:pPr>
        <w:rPr>
          <w:rFonts w:asciiTheme="minorHAnsi" w:hAnsiTheme="minorHAnsi"/>
          <w:b/>
          <w:color w:val="000000" w:themeColor="text1"/>
        </w:rPr>
      </w:pPr>
    </w:p>
    <w:p w14:paraId="1B2C295F" w14:textId="77777777" w:rsidR="00FA57C1" w:rsidRPr="00292394" w:rsidRDefault="00FA57C1">
      <w:pPr>
        <w:rPr>
          <w:rFonts w:asciiTheme="minorHAnsi" w:eastAsia="Calibri,Calibri,Arial,Times New" w:hAnsiTheme="minorHAnsi" w:cs="Calibri,Calibri,Arial,Times New"/>
          <w:b/>
          <w:bCs/>
          <w:color w:val="000000" w:themeColor="text1"/>
        </w:rPr>
      </w:pPr>
      <w:r w:rsidRPr="00292394">
        <w:rPr>
          <w:rFonts w:asciiTheme="minorHAnsi" w:eastAsia="Calibri,Calibri,Arial,Times New" w:hAnsiTheme="minorHAnsi" w:cs="Calibri,Calibri,Arial,Times New"/>
          <w:b/>
          <w:bCs/>
          <w:color w:val="000000" w:themeColor="text1"/>
        </w:rPr>
        <w:br w:type="page"/>
      </w:r>
    </w:p>
    <w:p w14:paraId="688F96DF" w14:textId="77777777" w:rsidR="005A3C13" w:rsidRPr="005A3C13" w:rsidRDefault="005A3C13" w:rsidP="005A3C13">
      <w:pPr>
        <w:rPr>
          <w:rFonts w:asciiTheme="minorHAnsi" w:hAnsiTheme="minorHAnsi" w:cstheme="minorHAnsi"/>
          <w:b/>
          <w:color w:val="000000" w:themeColor="text1"/>
          <w:lang w:val="fr-FR"/>
        </w:rPr>
      </w:pPr>
      <w:r w:rsidRPr="005A3C13">
        <w:rPr>
          <w:rFonts w:asciiTheme="minorHAnsi" w:hAnsiTheme="minorHAnsi" w:cstheme="minorHAnsi"/>
          <w:b/>
          <w:color w:val="000000" w:themeColor="text1"/>
          <w:lang w:val="fr-FR"/>
        </w:rPr>
        <w:lastRenderedPageBreak/>
        <w:t>But 1 : S’attaquer aux moteurs de la perte et de la dégradation des zones humides</w:t>
      </w:r>
    </w:p>
    <w:tbl>
      <w:tblPr>
        <w:tblW w:w="1548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680"/>
        <w:gridCol w:w="2136"/>
        <w:gridCol w:w="2136"/>
        <w:gridCol w:w="2136"/>
        <w:gridCol w:w="2136"/>
        <w:gridCol w:w="2136"/>
        <w:gridCol w:w="1440"/>
        <w:gridCol w:w="1680"/>
      </w:tblGrid>
      <w:tr w:rsidR="004A309E" w:rsidRPr="00FD76D5" w14:paraId="6F89CCE2" w14:textId="28BE23B0" w:rsidTr="004A309E">
        <w:trPr>
          <w:tblHeader/>
        </w:trPr>
        <w:tc>
          <w:tcPr>
            <w:tcW w:w="1680" w:type="dxa"/>
            <w:shd w:val="clear" w:color="auto" w:fill="C7DAF1"/>
            <w:vAlign w:val="center"/>
          </w:tcPr>
          <w:p w14:paraId="10697523" w14:textId="38B713C3" w:rsidR="004A309E" w:rsidRPr="004A309E" w:rsidRDefault="004A309E" w:rsidP="004A309E">
            <w:pPr>
              <w:jc w:val="center"/>
              <w:rPr>
                <w:rFonts w:asciiTheme="minorHAnsi" w:hAnsiTheme="minorHAnsi"/>
                <w:b/>
                <w:bCs/>
                <w:sz w:val="18"/>
                <w:szCs w:val="18"/>
                <w:lang w:val="fr-FR"/>
              </w:rPr>
            </w:pPr>
            <w:r w:rsidRPr="004A309E">
              <w:rPr>
                <w:rFonts w:asciiTheme="minorHAnsi" w:hAnsiTheme="minorHAnsi"/>
                <w:b/>
                <w:bCs/>
                <w:sz w:val="18"/>
                <w:szCs w:val="18"/>
                <w:lang w:val="fr-FR"/>
              </w:rPr>
              <w:t>Objectif</w:t>
            </w:r>
          </w:p>
        </w:tc>
        <w:tc>
          <w:tcPr>
            <w:tcW w:w="2136" w:type="dxa"/>
            <w:shd w:val="clear" w:color="auto" w:fill="C7DAF1"/>
            <w:vAlign w:val="center"/>
          </w:tcPr>
          <w:p w14:paraId="38BF8B65" w14:textId="123D03CA" w:rsidR="004A309E" w:rsidRPr="004A309E" w:rsidRDefault="004A309E" w:rsidP="004A309E">
            <w:pPr>
              <w:jc w:val="center"/>
              <w:rPr>
                <w:rFonts w:asciiTheme="minorHAnsi" w:hAnsiTheme="minorHAnsi"/>
                <w:b/>
                <w:bCs/>
                <w:sz w:val="18"/>
                <w:szCs w:val="18"/>
                <w:lang w:val="fr-FR"/>
              </w:rPr>
            </w:pPr>
            <w:r w:rsidRPr="004A309E">
              <w:rPr>
                <w:rFonts w:asciiTheme="minorHAnsi" w:hAnsiTheme="minorHAnsi"/>
                <w:b/>
                <w:bCs/>
                <w:sz w:val="18"/>
                <w:szCs w:val="18"/>
                <w:lang w:val="fr-FR"/>
              </w:rPr>
              <w:t>Activité triennale</w:t>
            </w:r>
          </w:p>
        </w:tc>
        <w:tc>
          <w:tcPr>
            <w:tcW w:w="2136" w:type="dxa"/>
            <w:shd w:val="clear" w:color="auto" w:fill="C7DAF1"/>
            <w:vAlign w:val="center"/>
          </w:tcPr>
          <w:p w14:paraId="275366B4" w14:textId="785DBFA3" w:rsidR="004A309E" w:rsidRPr="004A309E" w:rsidRDefault="004A309E" w:rsidP="004A309E">
            <w:pPr>
              <w:jc w:val="center"/>
              <w:rPr>
                <w:rFonts w:asciiTheme="minorHAnsi" w:hAnsiTheme="minorHAnsi"/>
                <w:b/>
                <w:bCs/>
                <w:sz w:val="18"/>
                <w:szCs w:val="18"/>
                <w:lang w:val="fr-FR"/>
              </w:rPr>
            </w:pPr>
            <w:r w:rsidRPr="004A309E">
              <w:rPr>
                <w:rFonts w:asciiTheme="minorHAnsi" w:hAnsiTheme="minorHAnsi"/>
                <w:b/>
                <w:bCs/>
                <w:sz w:val="18"/>
                <w:szCs w:val="18"/>
                <w:lang w:val="fr-FR"/>
              </w:rPr>
              <w:t>Activité 2017</w:t>
            </w:r>
          </w:p>
        </w:tc>
        <w:tc>
          <w:tcPr>
            <w:tcW w:w="2136" w:type="dxa"/>
            <w:shd w:val="clear" w:color="auto" w:fill="C7DAF1"/>
            <w:vAlign w:val="center"/>
          </w:tcPr>
          <w:p w14:paraId="19446D8C" w14:textId="51C93215" w:rsidR="004A309E" w:rsidRPr="004A309E" w:rsidRDefault="004A309E" w:rsidP="004A309E">
            <w:pPr>
              <w:jc w:val="center"/>
              <w:rPr>
                <w:rFonts w:asciiTheme="minorHAnsi" w:hAnsiTheme="minorHAnsi"/>
                <w:b/>
                <w:bCs/>
                <w:sz w:val="18"/>
                <w:szCs w:val="18"/>
                <w:lang w:val="fr-FR"/>
              </w:rPr>
            </w:pPr>
            <w:r w:rsidRPr="004A309E">
              <w:rPr>
                <w:rFonts w:asciiTheme="minorHAnsi" w:hAnsiTheme="minorHAnsi"/>
                <w:b/>
                <w:bCs/>
                <w:sz w:val="18"/>
                <w:szCs w:val="18"/>
                <w:lang w:val="fr-FR"/>
              </w:rPr>
              <w:t xml:space="preserve">Indicateur 2017 </w:t>
            </w:r>
          </w:p>
        </w:tc>
        <w:tc>
          <w:tcPr>
            <w:tcW w:w="2136" w:type="dxa"/>
            <w:shd w:val="clear" w:color="auto" w:fill="C7DAF1"/>
            <w:vAlign w:val="center"/>
          </w:tcPr>
          <w:p w14:paraId="7204A270" w14:textId="6961682D" w:rsidR="004A309E" w:rsidRPr="004A309E" w:rsidRDefault="004A309E" w:rsidP="004A309E">
            <w:pPr>
              <w:jc w:val="center"/>
              <w:rPr>
                <w:rFonts w:asciiTheme="minorHAnsi" w:hAnsiTheme="minorHAnsi"/>
                <w:b/>
                <w:bCs/>
                <w:sz w:val="18"/>
                <w:szCs w:val="18"/>
                <w:lang w:val="fr-FR"/>
              </w:rPr>
            </w:pPr>
            <w:r w:rsidRPr="004A309E">
              <w:rPr>
                <w:rFonts w:asciiTheme="minorHAnsi" w:hAnsiTheme="minorHAnsi"/>
                <w:b/>
                <w:bCs/>
                <w:sz w:val="18"/>
                <w:szCs w:val="18"/>
                <w:lang w:val="fr-FR"/>
              </w:rPr>
              <w:t xml:space="preserve">Activité 2018 </w:t>
            </w:r>
          </w:p>
        </w:tc>
        <w:tc>
          <w:tcPr>
            <w:tcW w:w="2136" w:type="dxa"/>
            <w:shd w:val="clear" w:color="auto" w:fill="C7DAF1"/>
            <w:vAlign w:val="center"/>
          </w:tcPr>
          <w:p w14:paraId="4597C608" w14:textId="159C12B9" w:rsidR="004A309E" w:rsidRPr="004A309E" w:rsidRDefault="004A309E" w:rsidP="00700EA0">
            <w:pPr>
              <w:jc w:val="center"/>
              <w:rPr>
                <w:rFonts w:asciiTheme="minorHAnsi" w:hAnsiTheme="minorHAnsi"/>
                <w:b/>
                <w:bCs/>
                <w:sz w:val="18"/>
                <w:szCs w:val="18"/>
                <w:lang w:val="fr-FR"/>
              </w:rPr>
            </w:pPr>
            <w:r w:rsidRPr="004A309E">
              <w:rPr>
                <w:rFonts w:asciiTheme="minorHAnsi" w:hAnsiTheme="minorHAnsi"/>
                <w:b/>
                <w:bCs/>
                <w:sz w:val="18"/>
                <w:szCs w:val="18"/>
                <w:lang w:val="fr-FR"/>
              </w:rPr>
              <w:t xml:space="preserve">Indicateur </w:t>
            </w:r>
            <w:r w:rsidR="00700EA0">
              <w:rPr>
                <w:rFonts w:asciiTheme="minorHAnsi" w:hAnsiTheme="minorHAnsi"/>
                <w:b/>
                <w:bCs/>
                <w:sz w:val="18"/>
                <w:szCs w:val="18"/>
                <w:lang w:val="fr-FR"/>
              </w:rPr>
              <w:t xml:space="preserve">2018 </w:t>
            </w:r>
          </w:p>
        </w:tc>
        <w:tc>
          <w:tcPr>
            <w:tcW w:w="1440" w:type="dxa"/>
            <w:shd w:val="clear" w:color="auto" w:fill="C7DAF1"/>
            <w:noWrap/>
            <w:vAlign w:val="center"/>
          </w:tcPr>
          <w:p w14:paraId="6A94F50C" w14:textId="5D4693CD" w:rsidR="004A309E" w:rsidRPr="004A309E" w:rsidRDefault="004A309E" w:rsidP="004A309E">
            <w:pPr>
              <w:jc w:val="center"/>
              <w:rPr>
                <w:rFonts w:asciiTheme="minorHAnsi" w:hAnsiTheme="minorHAnsi"/>
                <w:b/>
                <w:bCs/>
                <w:sz w:val="18"/>
                <w:szCs w:val="18"/>
                <w:lang w:val="fr-FR"/>
              </w:rPr>
            </w:pPr>
            <w:r w:rsidRPr="004A309E">
              <w:rPr>
                <w:rFonts w:asciiTheme="minorHAnsi" w:hAnsiTheme="minorHAnsi"/>
                <w:b/>
                <w:bCs/>
                <w:sz w:val="18"/>
                <w:szCs w:val="18"/>
                <w:lang w:val="fr-FR"/>
              </w:rPr>
              <w:t>Chef d’équipe* (contributeurs)</w:t>
            </w:r>
          </w:p>
        </w:tc>
        <w:tc>
          <w:tcPr>
            <w:tcW w:w="1680" w:type="dxa"/>
            <w:shd w:val="clear" w:color="auto" w:fill="C7DAF1"/>
            <w:vAlign w:val="center"/>
          </w:tcPr>
          <w:p w14:paraId="216BE4CA" w14:textId="022DE554" w:rsidR="004A309E" w:rsidRPr="004A309E" w:rsidRDefault="004A309E" w:rsidP="004A309E">
            <w:pPr>
              <w:jc w:val="center"/>
              <w:rPr>
                <w:rFonts w:asciiTheme="minorHAnsi" w:hAnsiTheme="minorHAnsi"/>
                <w:b/>
                <w:bCs/>
                <w:sz w:val="18"/>
                <w:szCs w:val="18"/>
                <w:lang w:val="fr-FR"/>
              </w:rPr>
            </w:pPr>
            <w:r>
              <w:rPr>
                <w:rFonts w:asciiTheme="minorHAnsi" w:hAnsiTheme="minorHAnsi"/>
                <w:b/>
                <w:bCs/>
                <w:color w:val="000000" w:themeColor="text1"/>
                <w:sz w:val="18"/>
                <w:szCs w:val="18"/>
                <w:lang w:val="fr-FR"/>
              </w:rPr>
              <w:t>Poste budgétaire administratif</w:t>
            </w:r>
            <w:r w:rsidRPr="00C15E84">
              <w:rPr>
                <w:rFonts w:asciiTheme="minorHAnsi" w:hAnsiTheme="minorHAnsi"/>
                <w:b/>
                <w:bCs/>
                <w:color w:val="000000" w:themeColor="text1"/>
                <w:sz w:val="18"/>
                <w:szCs w:val="18"/>
                <w:lang w:val="fr-FR"/>
              </w:rPr>
              <w:t>/</w:t>
            </w:r>
            <w:r>
              <w:rPr>
                <w:rFonts w:asciiTheme="minorHAnsi" w:hAnsiTheme="minorHAnsi"/>
                <w:b/>
                <w:bCs/>
                <w:color w:val="000000" w:themeColor="text1"/>
                <w:sz w:val="18"/>
                <w:szCs w:val="18"/>
                <w:lang w:val="fr-FR"/>
              </w:rPr>
              <w:t xml:space="preserve"> </w:t>
            </w:r>
            <w:r w:rsidRPr="00C15E84">
              <w:rPr>
                <w:rFonts w:asciiTheme="minorHAnsi" w:hAnsiTheme="minorHAnsi"/>
                <w:b/>
                <w:bCs/>
                <w:color w:val="000000" w:themeColor="text1"/>
                <w:sz w:val="18"/>
                <w:szCs w:val="18"/>
                <w:lang w:val="fr-FR"/>
              </w:rPr>
              <w:t>N</w:t>
            </w:r>
            <w:r>
              <w:rPr>
                <w:rFonts w:asciiTheme="minorHAnsi" w:hAnsiTheme="minorHAnsi"/>
                <w:b/>
                <w:bCs/>
                <w:color w:val="000000" w:themeColor="text1"/>
                <w:sz w:val="18"/>
                <w:szCs w:val="18"/>
                <w:lang w:val="fr-FR"/>
              </w:rPr>
              <w:t>on administratif</w:t>
            </w:r>
          </w:p>
        </w:tc>
      </w:tr>
      <w:tr w:rsidR="004A309E" w:rsidRPr="00292394" w14:paraId="40397D1A" w14:textId="4334E8A8" w:rsidTr="004A309E">
        <w:tc>
          <w:tcPr>
            <w:tcW w:w="1680" w:type="dxa"/>
            <w:tcBorders>
              <w:bottom w:val="single" w:sz="4" w:space="0" w:color="auto"/>
            </w:tcBorders>
            <w:shd w:val="clear" w:color="auto" w:fill="auto"/>
            <w:hideMark/>
          </w:tcPr>
          <w:p w14:paraId="426DC20A" w14:textId="77777777" w:rsidR="004A309E" w:rsidRPr="005A3C13" w:rsidRDefault="004A309E" w:rsidP="004A309E">
            <w:pPr>
              <w:spacing w:after="120"/>
              <w:rPr>
                <w:rFonts w:asciiTheme="minorHAnsi" w:hAnsiTheme="minorHAnsi"/>
                <w:b/>
                <w:bCs/>
                <w:sz w:val="18"/>
                <w:szCs w:val="18"/>
                <w:lang w:val="fr-FR"/>
              </w:rPr>
            </w:pPr>
            <w:r w:rsidRPr="005A3C13">
              <w:rPr>
                <w:rFonts w:asciiTheme="minorHAnsi" w:hAnsiTheme="minorHAnsi"/>
                <w:b/>
                <w:bCs/>
                <w:sz w:val="18"/>
                <w:szCs w:val="18"/>
                <w:lang w:val="fr-FR"/>
              </w:rPr>
              <w:t>Objectif 1 :</w:t>
            </w:r>
          </w:p>
          <w:p w14:paraId="630F53AF" w14:textId="5CB13DC8" w:rsidR="004A309E" w:rsidRPr="004A309E" w:rsidRDefault="004A309E" w:rsidP="004A309E">
            <w:pPr>
              <w:spacing w:after="120"/>
              <w:rPr>
                <w:rFonts w:asciiTheme="minorHAnsi" w:hAnsiTheme="minorHAnsi"/>
                <w:sz w:val="18"/>
                <w:szCs w:val="18"/>
                <w:lang w:val="fr-FR"/>
              </w:rPr>
            </w:pPr>
            <w:r w:rsidRPr="005A3C13">
              <w:rPr>
                <w:rFonts w:asciiTheme="minorHAnsi" w:hAnsiTheme="minorHAnsi"/>
                <w:bCs/>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Pr="005A3C13">
              <w:rPr>
                <w:rFonts w:asciiTheme="minorHAnsi" w:hAnsiTheme="minorHAnsi"/>
                <w:sz w:val="18"/>
                <w:szCs w:val="18"/>
                <w:lang w:val="fr-FR"/>
              </w:rPr>
              <w:t>.</w:t>
            </w:r>
          </w:p>
        </w:tc>
        <w:tc>
          <w:tcPr>
            <w:tcW w:w="2136" w:type="dxa"/>
            <w:shd w:val="clear" w:color="auto" w:fill="auto"/>
            <w:hideMark/>
          </w:tcPr>
          <w:p w14:paraId="4A215C08" w14:textId="15B61820" w:rsidR="004A309E" w:rsidRPr="00CE17E3" w:rsidRDefault="004A309E" w:rsidP="004A309E">
            <w:pPr>
              <w:spacing w:after="120"/>
              <w:rPr>
                <w:rFonts w:asciiTheme="minorHAnsi" w:hAnsiTheme="minorHAnsi" w:cstheme="minorHAnsi"/>
                <w:sz w:val="18"/>
                <w:szCs w:val="18"/>
                <w:lang w:val="fr-FR"/>
              </w:rPr>
            </w:pPr>
            <w:r w:rsidRPr="00071FA2">
              <w:rPr>
                <w:rFonts w:asciiTheme="minorHAnsi" w:hAnsiTheme="minorHAnsi"/>
                <w:sz w:val="18"/>
                <w:szCs w:val="18"/>
                <w:lang w:val="fr-FR"/>
              </w:rPr>
              <w:t xml:space="preserve">1.1 : </w:t>
            </w:r>
            <w:r w:rsidRPr="00CE17E3">
              <w:rPr>
                <w:rFonts w:asciiTheme="minorHAnsi" w:hAnsiTheme="minorHAnsi" w:cstheme="minorHAnsi"/>
                <w:sz w:val="18"/>
                <w:szCs w:val="18"/>
                <w:lang w:val="fr-FR"/>
              </w:rPr>
              <w:t>Rassembler des exemples de bonnes pratiques ciblant des secteurs particuliers énumérés sous l'Objectif 1. Analyser les exemples soumis et les publier (activité en 2018).</w:t>
            </w:r>
          </w:p>
          <w:p w14:paraId="00D52A48" w14:textId="77777777" w:rsidR="004A309E" w:rsidRPr="00CE17E3" w:rsidRDefault="004A309E" w:rsidP="004A309E">
            <w:pPr>
              <w:spacing w:after="120"/>
              <w:rPr>
                <w:rFonts w:asciiTheme="minorHAnsi" w:hAnsiTheme="minorHAnsi" w:cstheme="minorHAnsi"/>
                <w:sz w:val="18"/>
                <w:szCs w:val="18"/>
                <w:lang w:val="fr-FR"/>
              </w:rPr>
            </w:pPr>
            <w:r w:rsidRPr="00CE17E3">
              <w:rPr>
                <w:rFonts w:asciiTheme="minorHAnsi" w:hAnsiTheme="minorHAnsi" w:cstheme="minorHAnsi"/>
                <w:sz w:val="18"/>
                <w:szCs w:val="18"/>
                <w:lang w:val="fr-FR"/>
              </w:rPr>
              <w:t>(Res.XII.9 Objectif 1.2)</w:t>
            </w:r>
          </w:p>
          <w:p w14:paraId="453D3AA5" w14:textId="2565FDE9" w:rsidR="004A309E" w:rsidRPr="00071FA2" w:rsidRDefault="004A309E" w:rsidP="004A309E">
            <w:pPr>
              <w:spacing w:after="120"/>
              <w:rPr>
                <w:rFonts w:asciiTheme="minorHAnsi" w:hAnsiTheme="minorHAnsi"/>
                <w:sz w:val="18"/>
                <w:szCs w:val="18"/>
                <w:lang w:val="fr-FR"/>
              </w:rPr>
            </w:pPr>
            <w:r w:rsidRPr="00CE17E3">
              <w:rPr>
                <w:rFonts w:asciiTheme="minorHAnsi" w:hAnsiTheme="minorHAnsi" w:cstheme="minorHAnsi"/>
                <w:sz w:val="18"/>
                <w:szCs w:val="18"/>
                <w:lang w:val="fr-FR"/>
              </w:rPr>
              <w:t>(Auparavant Activité 1.1</w:t>
            </w:r>
            <w:r>
              <w:rPr>
                <w:rFonts w:asciiTheme="minorHAnsi" w:hAnsiTheme="minorHAnsi" w:cstheme="minorHAnsi"/>
                <w:sz w:val="18"/>
                <w:szCs w:val="18"/>
                <w:lang w:val="fr-FR"/>
              </w:rPr>
              <w:t xml:space="preserve"> du PT</w:t>
            </w:r>
            <w:r w:rsidRPr="00071FA2">
              <w:rPr>
                <w:rFonts w:asciiTheme="minorHAnsi" w:hAnsiTheme="minorHAnsi"/>
                <w:sz w:val="18"/>
                <w:szCs w:val="18"/>
                <w:lang w:val="fr-FR"/>
              </w:rPr>
              <w:t>)</w:t>
            </w:r>
          </w:p>
          <w:p w14:paraId="5E0A43ED" w14:textId="169BFB0C" w:rsidR="004A309E" w:rsidRPr="004A309E" w:rsidRDefault="004A309E" w:rsidP="004A309E">
            <w:pPr>
              <w:spacing w:after="120"/>
              <w:rPr>
                <w:rFonts w:asciiTheme="minorHAnsi" w:hAnsiTheme="minorHAnsi"/>
                <w:color w:val="000000" w:themeColor="text1"/>
                <w:sz w:val="18"/>
                <w:szCs w:val="18"/>
                <w:lang w:val="fr-FR"/>
              </w:rPr>
            </w:pPr>
            <w:r w:rsidRPr="00071FA2">
              <w:rPr>
                <w:rFonts w:asciiTheme="minorHAnsi" w:hAnsiTheme="minorHAnsi"/>
                <w:color w:val="000000" w:themeColor="text1"/>
                <w:sz w:val="18"/>
                <w:szCs w:val="18"/>
                <w:lang w:val="fr-FR"/>
              </w:rPr>
              <w:t>(</w:t>
            </w:r>
            <w:r w:rsidRPr="00071FA2">
              <w:rPr>
                <w:rFonts w:asciiTheme="minorHAnsi" w:hAnsiTheme="minorHAnsi"/>
                <w:sz w:val="18"/>
                <w:szCs w:val="18"/>
                <w:lang w:val="fr-FR"/>
              </w:rPr>
              <w:t xml:space="preserve">Doc. SC53-03 : </w:t>
            </w:r>
            <w:r>
              <w:rPr>
                <w:rFonts w:asciiTheme="minorHAnsi" w:hAnsiTheme="minorHAnsi"/>
                <w:sz w:val="18"/>
                <w:szCs w:val="18"/>
                <w:lang w:val="fr-FR"/>
              </w:rPr>
              <w:br/>
            </w:r>
            <w:r w:rsidRPr="00071FA2">
              <w:rPr>
                <w:rFonts w:asciiTheme="minorHAnsi" w:hAnsiTheme="minorHAnsi"/>
                <w:color w:val="000000" w:themeColor="text1"/>
                <w:sz w:val="18"/>
                <w:szCs w:val="18"/>
                <w:lang w:val="fr-FR"/>
              </w:rPr>
              <w:t>Objectif 6.2</w:t>
            </w:r>
            <w:r w:rsidRPr="004F34B9">
              <w:rPr>
                <w:rFonts w:asciiTheme="minorHAnsi" w:hAnsiTheme="minorHAnsi" w:cstheme="minorHAnsi"/>
                <w:color w:val="000000" w:themeColor="text1"/>
                <w:sz w:val="18"/>
                <w:szCs w:val="18"/>
                <w:lang w:val="fr-FR"/>
              </w:rPr>
              <w:t xml:space="preserve"> du Plan d'action de CESP</w:t>
            </w:r>
            <w:r w:rsidRPr="00071FA2">
              <w:rPr>
                <w:rFonts w:asciiTheme="minorHAnsi" w:hAnsiTheme="minorHAnsi"/>
                <w:color w:val="000000" w:themeColor="text1"/>
                <w:sz w:val="18"/>
                <w:szCs w:val="18"/>
                <w:lang w:val="fr-FR"/>
              </w:rPr>
              <w:t>)</w:t>
            </w:r>
          </w:p>
        </w:tc>
        <w:tc>
          <w:tcPr>
            <w:tcW w:w="2136" w:type="dxa"/>
          </w:tcPr>
          <w:p w14:paraId="06737D59" w14:textId="65CDD8CB" w:rsidR="004A309E" w:rsidRPr="00405BD1" w:rsidRDefault="004A309E" w:rsidP="004A309E">
            <w:pPr>
              <w:spacing w:after="120"/>
              <w:rPr>
                <w:rFonts w:asciiTheme="minorHAnsi" w:hAnsiTheme="minorHAnsi"/>
                <w:color w:val="000000" w:themeColor="text1"/>
                <w:sz w:val="18"/>
                <w:szCs w:val="18"/>
                <w:lang w:val="fr-FR"/>
              </w:rPr>
            </w:pPr>
            <w:r w:rsidRPr="00405BD1">
              <w:rPr>
                <w:rFonts w:asciiTheme="minorHAnsi" w:hAnsiTheme="minorHAnsi"/>
                <w:sz w:val="18"/>
                <w:szCs w:val="18"/>
                <w:lang w:val="fr-FR"/>
              </w:rPr>
              <w:t>Élaborer un modèle et demander aux PC de soumettre des exemples de meilleur</w:t>
            </w:r>
            <w:r>
              <w:rPr>
                <w:rFonts w:asciiTheme="minorHAnsi" w:hAnsiTheme="minorHAnsi"/>
                <w:sz w:val="18"/>
                <w:szCs w:val="18"/>
                <w:lang w:val="fr-FR"/>
              </w:rPr>
              <w:t>e</w:t>
            </w:r>
            <w:r w:rsidRPr="00405BD1">
              <w:rPr>
                <w:rFonts w:asciiTheme="minorHAnsi" w:hAnsiTheme="minorHAnsi"/>
                <w:sz w:val="18"/>
                <w:szCs w:val="18"/>
                <w:lang w:val="fr-FR"/>
              </w:rPr>
              <w:t>s pratiques</w:t>
            </w:r>
            <w:r>
              <w:rPr>
                <w:rFonts w:asciiTheme="minorHAnsi" w:hAnsiTheme="minorHAnsi"/>
                <w:sz w:val="18"/>
                <w:szCs w:val="18"/>
                <w:lang w:val="fr-FR"/>
              </w:rPr>
              <w:t>,</w:t>
            </w:r>
            <w:r w:rsidRPr="00405BD1">
              <w:rPr>
                <w:rFonts w:asciiTheme="minorHAnsi" w:hAnsiTheme="minorHAnsi"/>
                <w:sz w:val="18"/>
                <w:szCs w:val="18"/>
                <w:lang w:val="fr-FR"/>
              </w:rPr>
              <w:t xml:space="preserve"> ciblés sur des secteurs particuliers. </w:t>
            </w:r>
          </w:p>
        </w:tc>
        <w:tc>
          <w:tcPr>
            <w:tcW w:w="2136" w:type="dxa"/>
          </w:tcPr>
          <w:p w14:paraId="28813032" w14:textId="6C41DAC5" w:rsidR="004A309E" w:rsidRPr="00405BD1" w:rsidRDefault="004A309E" w:rsidP="004A309E">
            <w:pPr>
              <w:spacing w:after="120"/>
              <w:rPr>
                <w:rFonts w:asciiTheme="minorHAnsi" w:hAnsiTheme="minorHAnsi"/>
                <w:sz w:val="18"/>
                <w:szCs w:val="18"/>
                <w:lang w:val="fr-FR"/>
              </w:rPr>
            </w:pPr>
            <w:r w:rsidRPr="00405BD1">
              <w:rPr>
                <w:rFonts w:asciiTheme="minorHAnsi" w:hAnsiTheme="minorHAnsi"/>
                <w:sz w:val="18"/>
                <w:szCs w:val="18"/>
                <w:lang w:val="fr-FR"/>
              </w:rPr>
              <w:t>Modèle élaboré et communiqué aux PC.</w:t>
            </w:r>
          </w:p>
        </w:tc>
        <w:tc>
          <w:tcPr>
            <w:tcW w:w="2136" w:type="dxa"/>
          </w:tcPr>
          <w:p w14:paraId="30D98BF9" w14:textId="65C0A57D" w:rsidR="004A309E" w:rsidRPr="004E6A7B" w:rsidRDefault="004A309E" w:rsidP="004A309E">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Utilisation des Rapports nationaux des PC au lieu d’un modèle pour fournir des données </w:t>
            </w:r>
            <w:r>
              <w:rPr>
                <w:rFonts w:asciiTheme="minorHAnsi" w:hAnsiTheme="minorHAnsi"/>
                <w:iCs/>
                <w:color w:val="000000" w:themeColor="text1"/>
                <w:sz w:val="18"/>
                <w:szCs w:val="18"/>
                <w:lang w:val="fr-CA"/>
              </w:rPr>
              <w:t>sur l’intégration des</w:t>
            </w:r>
            <w:r w:rsidRPr="004E6A7B">
              <w:rPr>
                <w:rFonts w:asciiTheme="minorHAnsi" w:hAnsiTheme="minorHAnsi"/>
                <w:iCs/>
                <w:color w:val="000000" w:themeColor="text1"/>
                <w:sz w:val="18"/>
                <w:szCs w:val="18"/>
                <w:lang w:val="fr-CA"/>
              </w:rPr>
              <w:t xml:space="preserve"> zones humides dans d’autres secteurs. En outre, d’autres exemples seront rassemblés</w:t>
            </w:r>
            <w:r>
              <w:rPr>
                <w:rFonts w:asciiTheme="minorHAnsi" w:hAnsiTheme="minorHAnsi"/>
                <w:iCs/>
                <w:color w:val="000000" w:themeColor="text1"/>
                <w:sz w:val="18"/>
                <w:szCs w:val="18"/>
                <w:lang w:val="fr-CA"/>
              </w:rPr>
              <w:t>,</w:t>
            </w:r>
            <w:r w:rsidRPr="004E6A7B">
              <w:rPr>
                <w:rFonts w:asciiTheme="minorHAnsi" w:hAnsiTheme="minorHAnsi"/>
                <w:iCs/>
                <w:color w:val="000000" w:themeColor="text1"/>
                <w:sz w:val="18"/>
                <w:szCs w:val="18"/>
                <w:lang w:val="fr-CA"/>
              </w:rPr>
              <w:t xml:space="preserve"> illustrant comment les PC traitent les ODD relatifs aux zones humides (cette approche/ ce produit remplacera l’Objectif 6.2 du Plan d’action de CESP). </w:t>
            </w:r>
          </w:p>
        </w:tc>
        <w:tc>
          <w:tcPr>
            <w:tcW w:w="2136" w:type="dxa"/>
            <w:shd w:val="clear" w:color="auto" w:fill="auto"/>
            <w:hideMark/>
          </w:tcPr>
          <w:p w14:paraId="040ADA0D" w14:textId="1273F88B" w:rsidR="004A309E" w:rsidRPr="00071FA2" w:rsidRDefault="004A309E" w:rsidP="004A309E">
            <w:pPr>
              <w:spacing w:after="120"/>
              <w:rPr>
                <w:rFonts w:asciiTheme="minorHAnsi" w:hAnsiTheme="minorHAnsi"/>
                <w:sz w:val="18"/>
                <w:szCs w:val="18"/>
                <w:lang w:val="fr-FR"/>
              </w:rPr>
            </w:pPr>
            <w:r>
              <w:rPr>
                <w:rFonts w:asciiTheme="minorHAnsi" w:hAnsiTheme="minorHAnsi"/>
                <w:sz w:val="18"/>
                <w:szCs w:val="18"/>
                <w:lang w:val="fr-FR"/>
              </w:rPr>
              <w:t>Commentaires</w:t>
            </w:r>
            <w:r w:rsidRPr="0095615A">
              <w:rPr>
                <w:rFonts w:asciiTheme="minorHAnsi" w:hAnsiTheme="minorHAnsi"/>
                <w:sz w:val="18"/>
                <w:szCs w:val="18"/>
                <w:lang w:val="fr-FR"/>
              </w:rPr>
              <w:t xml:space="preserve"> reçus</w:t>
            </w:r>
            <w:r>
              <w:rPr>
                <w:rFonts w:asciiTheme="minorHAnsi" w:hAnsiTheme="minorHAnsi"/>
                <w:sz w:val="18"/>
                <w:szCs w:val="18"/>
                <w:lang w:val="fr-FR"/>
              </w:rPr>
              <w:t xml:space="preserve"> des PC</w:t>
            </w:r>
            <w:r w:rsidRPr="0095615A">
              <w:rPr>
                <w:rFonts w:asciiTheme="minorHAnsi" w:hAnsiTheme="minorHAnsi"/>
                <w:sz w:val="18"/>
                <w:szCs w:val="18"/>
                <w:lang w:val="fr-FR"/>
              </w:rPr>
              <w:t>,</w:t>
            </w:r>
            <w:r>
              <w:rPr>
                <w:rFonts w:asciiTheme="minorHAnsi" w:hAnsiTheme="minorHAnsi"/>
                <w:sz w:val="18"/>
                <w:szCs w:val="18"/>
                <w:lang w:val="fr-FR"/>
              </w:rPr>
              <w:t xml:space="preserve"> résultats</w:t>
            </w:r>
            <w:r w:rsidRPr="0095615A">
              <w:rPr>
                <w:rFonts w:asciiTheme="minorHAnsi" w:hAnsiTheme="minorHAnsi"/>
                <w:sz w:val="18"/>
                <w:szCs w:val="18"/>
                <w:lang w:val="fr-FR"/>
              </w:rPr>
              <w:t xml:space="preserve"> analysés et publiés (2018)</w:t>
            </w:r>
            <w:r w:rsidRPr="00071FA2">
              <w:rPr>
                <w:rFonts w:asciiTheme="minorHAnsi" w:hAnsiTheme="minorHAnsi"/>
                <w:sz w:val="18"/>
                <w:szCs w:val="18"/>
                <w:lang w:val="fr-FR"/>
              </w:rPr>
              <w:t>.</w:t>
            </w:r>
          </w:p>
          <w:p w14:paraId="4ADCD5C1" w14:textId="0950529C" w:rsidR="004A309E" w:rsidRPr="0095615A" w:rsidRDefault="004A309E" w:rsidP="004A309E">
            <w:pPr>
              <w:spacing w:after="120"/>
              <w:rPr>
                <w:rFonts w:asciiTheme="minorHAnsi" w:hAnsiTheme="minorHAnsi"/>
                <w:sz w:val="18"/>
                <w:szCs w:val="18"/>
                <w:highlight w:val="yellow"/>
                <w:lang w:val="fr-FR"/>
              </w:rPr>
            </w:pPr>
            <w:r w:rsidRPr="0095615A">
              <w:rPr>
                <w:rFonts w:asciiTheme="minorHAnsi" w:hAnsiTheme="minorHAnsi"/>
                <w:sz w:val="18"/>
                <w:szCs w:val="18"/>
                <w:lang w:val="fr-FR"/>
              </w:rPr>
              <w:t>Analyse et publication des Rapports nationaux et exemples ODD.</w:t>
            </w:r>
          </w:p>
        </w:tc>
        <w:tc>
          <w:tcPr>
            <w:tcW w:w="1440" w:type="dxa"/>
            <w:shd w:val="clear" w:color="auto" w:fill="auto"/>
            <w:noWrap/>
            <w:hideMark/>
          </w:tcPr>
          <w:p w14:paraId="1A337D59" w14:textId="37987104" w:rsidR="004A309E" w:rsidRPr="00071FA2" w:rsidRDefault="004A309E" w:rsidP="004A309E">
            <w:pPr>
              <w:spacing w:after="120"/>
              <w:rPr>
                <w:rFonts w:asciiTheme="minorHAnsi" w:hAnsiTheme="minorHAnsi"/>
                <w:strike/>
                <w:sz w:val="18"/>
                <w:szCs w:val="18"/>
                <w:lang w:val="fr-FR"/>
              </w:rPr>
            </w:pPr>
            <w:r w:rsidRPr="00071FA2">
              <w:rPr>
                <w:rFonts w:asciiTheme="minorHAnsi" w:hAnsiTheme="minorHAnsi"/>
                <w:b/>
                <w:bCs/>
                <w:sz w:val="18"/>
                <w:szCs w:val="18"/>
                <w:lang w:val="fr-FR"/>
              </w:rPr>
              <w:t>DSP/DMRI/CRP</w:t>
            </w:r>
          </w:p>
          <w:p w14:paraId="427F3EEC" w14:textId="631D4CD6" w:rsidR="004A309E" w:rsidRPr="00071FA2" w:rsidRDefault="004A309E" w:rsidP="004A309E">
            <w:pPr>
              <w:spacing w:after="120"/>
              <w:rPr>
                <w:rFonts w:asciiTheme="minorHAnsi" w:hAnsiTheme="minorHAnsi"/>
                <w:b/>
                <w:bCs/>
                <w:sz w:val="18"/>
                <w:szCs w:val="18"/>
                <w:lang w:val="fr-FR"/>
              </w:rPr>
            </w:pPr>
          </w:p>
          <w:p w14:paraId="0733C554" w14:textId="26A09CDD" w:rsidR="004A309E" w:rsidRPr="00071FA2" w:rsidRDefault="004A309E" w:rsidP="004A309E">
            <w:pPr>
              <w:spacing w:after="120"/>
              <w:rPr>
                <w:rFonts w:asciiTheme="minorHAnsi" w:hAnsiTheme="minorHAnsi"/>
                <w:b/>
                <w:bCs/>
                <w:sz w:val="18"/>
                <w:szCs w:val="18"/>
                <w:lang w:val="fr-FR"/>
              </w:rPr>
            </w:pPr>
          </w:p>
          <w:p w14:paraId="60FEF971" w14:textId="4E77848F" w:rsidR="004A309E" w:rsidRPr="00071FA2" w:rsidRDefault="004A309E" w:rsidP="004A309E">
            <w:pPr>
              <w:spacing w:after="120"/>
              <w:rPr>
                <w:rFonts w:asciiTheme="minorHAnsi" w:hAnsiTheme="minorHAnsi"/>
                <w:b/>
                <w:bCs/>
                <w:sz w:val="18"/>
                <w:szCs w:val="18"/>
                <w:lang w:val="fr-FR"/>
              </w:rPr>
            </w:pPr>
          </w:p>
          <w:p w14:paraId="7356ECA0" w14:textId="00BA8B94" w:rsidR="004A309E" w:rsidRPr="00071FA2" w:rsidRDefault="004A309E" w:rsidP="004A309E">
            <w:pPr>
              <w:spacing w:after="120"/>
              <w:rPr>
                <w:rFonts w:asciiTheme="minorHAnsi" w:hAnsiTheme="minorHAnsi"/>
                <w:b/>
                <w:bCs/>
                <w:sz w:val="18"/>
                <w:szCs w:val="18"/>
                <w:lang w:val="fr-FR"/>
              </w:rPr>
            </w:pPr>
          </w:p>
          <w:p w14:paraId="1DC0C947" w14:textId="6B506ED0" w:rsidR="004A309E" w:rsidRPr="00071FA2" w:rsidRDefault="004A309E" w:rsidP="004A309E">
            <w:pPr>
              <w:spacing w:after="120"/>
              <w:rPr>
                <w:rFonts w:asciiTheme="minorHAnsi" w:hAnsiTheme="minorHAnsi"/>
                <w:b/>
                <w:bCs/>
                <w:sz w:val="18"/>
                <w:szCs w:val="18"/>
                <w:lang w:val="fr-FR"/>
              </w:rPr>
            </w:pPr>
          </w:p>
          <w:p w14:paraId="57A0B310" w14:textId="75E50E55" w:rsidR="004A309E" w:rsidRPr="00071FA2" w:rsidRDefault="004A309E" w:rsidP="004A309E">
            <w:pPr>
              <w:spacing w:after="120"/>
              <w:rPr>
                <w:rFonts w:asciiTheme="minorHAnsi" w:hAnsiTheme="minorHAnsi"/>
                <w:b/>
                <w:bCs/>
                <w:sz w:val="18"/>
                <w:szCs w:val="18"/>
                <w:lang w:val="fr-FR"/>
              </w:rPr>
            </w:pPr>
          </w:p>
          <w:p w14:paraId="15013438" w14:textId="6A7C1062" w:rsidR="004A309E" w:rsidRPr="00071FA2" w:rsidRDefault="004A309E" w:rsidP="004A309E">
            <w:pPr>
              <w:spacing w:after="120"/>
              <w:rPr>
                <w:rFonts w:asciiTheme="minorHAnsi" w:hAnsiTheme="minorHAnsi"/>
                <w:strike/>
                <w:sz w:val="18"/>
                <w:szCs w:val="18"/>
                <w:lang w:val="fr-FR"/>
              </w:rPr>
            </w:pPr>
            <w:r w:rsidRPr="00071FA2">
              <w:rPr>
                <w:rFonts w:asciiTheme="minorHAnsi" w:hAnsiTheme="minorHAnsi"/>
                <w:b/>
                <w:bCs/>
                <w:sz w:val="18"/>
                <w:szCs w:val="18"/>
                <w:lang w:val="fr-FR"/>
              </w:rPr>
              <w:t>CRP Afrique</w:t>
            </w:r>
          </w:p>
        </w:tc>
        <w:tc>
          <w:tcPr>
            <w:tcW w:w="1680" w:type="dxa"/>
          </w:tcPr>
          <w:p w14:paraId="762C835F" w14:textId="3F33945C" w:rsidR="004A309E" w:rsidRPr="00292394" w:rsidRDefault="004A309E" w:rsidP="004A309E">
            <w:pPr>
              <w:spacing w:after="120"/>
              <w:rPr>
                <w:rFonts w:asciiTheme="minorHAnsi" w:hAnsiTheme="minorHAnsi"/>
                <w:color w:val="000000" w:themeColor="text1"/>
                <w:sz w:val="18"/>
                <w:szCs w:val="18"/>
              </w:rPr>
            </w:pPr>
            <w:r w:rsidRPr="00292394">
              <w:rPr>
                <w:rFonts w:asciiTheme="minorHAnsi" w:hAnsiTheme="minorHAnsi"/>
                <w:color w:val="000000" w:themeColor="text1"/>
                <w:sz w:val="18"/>
                <w:szCs w:val="18"/>
              </w:rPr>
              <w:t>Non</w:t>
            </w:r>
            <w:r>
              <w:rPr>
                <w:rFonts w:asciiTheme="minorHAnsi" w:hAnsiTheme="minorHAnsi"/>
                <w:color w:val="000000" w:themeColor="text1"/>
                <w:sz w:val="18"/>
                <w:szCs w:val="18"/>
              </w:rPr>
              <w:t xml:space="preserve"> admin.</w:t>
            </w:r>
          </w:p>
          <w:p w14:paraId="5FCE559D" w14:textId="4F7D4B6C" w:rsidR="004A309E" w:rsidRPr="00292394" w:rsidRDefault="004A309E" w:rsidP="004A309E">
            <w:pPr>
              <w:spacing w:after="120"/>
              <w:rPr>
                <w:rFonts w:asciiTheme="minorHAnsi" w:hAnsiTheme="minorHAnsi"/>
                <w:color w:val="FF0000"/>
                <w:sz w:val="18"/>
                <w:szCs w:val="18"/>
              </w:rPr>
            </w:pPr>
          </w:p>
        </w:tc>
      </w:tr>
      <w:tr w:rsidR="004A309E" w:rsidRPr="00306AFF" w14:paraId="62FE7A64" w14:textId="09B7470C" w:rsidTr="004A309E">
        <w:tc>
          <w:tcPr>
            <w:tcW w:w="1680" w:type="dxa"/>
            <w:vMerge w:val="restart"/>
            <w:tcBorders>
              <w:top w:val="single" w:sz="4" w:space="0" w:color="auto"/>
            </w:tcBorders>
            <w:shd w:val="clear" w:color="auto" w:fill="auto"/>
            <w:hideMark/>
          </w:tcPr>
          <w:p w14:paraId="32E6D379" w14:textId="77777777" w:rsidR="004A309E" w:rsidRPr="00F41EDF" w:rsidRDefault="004A309E" w:rsidP="004A309E">
            <w:pPr>
              <w:spacing w:after="120"/>
              <w:rPr>
                <w:rFonts w:asciiTheme="minorHAnsi" w:hAnsiTheme="minorHAnsi" w:cstheme="minorHAnsi"/>
                <w:b/>
                <w:sz w:val="18"/>
                <w:szCs w:val="18"/>
                <w:lang w:val="fr-FR"/>
              </w:rPr>
            </w:pPr>
            <w:r w:rsidRPr="00F41EDF">
              <w:rPr>
                <w:rFonts w:asciiTheme="minorHAnsi" w:hAnsiTheme="minorHAnsi" w:cstheme="minorHAnsi"/>
                <w:b/>
                <w:sz w:val="18"/>
                <w:szCs w:val="18"/>
                <w:lang w:val="fr-FR"/>
              </w:rPr>
              <w:t>Objectif 2 :</w:t>
            </w:r>
          </w:p>
          <w:p w14:paraId="6C81EEB3" w14:textId="48144B3F" w:rsidR="004A309E" w:rsidRPr="004A309E" w:rsidRDefault="004A309E" w:rsidP="004A309E">
            <w:pPr>
              <w:spacing w:after="120"/>
              <w:rPr>
                <w:rFonts w:asciiTheme="minorHAnsi" w:hAnsiTheme="minorHAnsi" w:cstheme="minorHAnsi"/>
                <w:sz w:val="18"/>
                <w:szCs w:val="18"/>
                <w:lang w:val="fr-FR"/>
              </w:rPr>
            </w:pPr>
            <w:r w:rsidRPr="00F41EDF">
              <w:rPr>
                <w:rFonts w:asciiTheme="minorHAnsi" w:hAnsiTheme="minorHAnsi" w:cstheme="minorHAnsi"/>
                <w:sz w:val="18"/>
                <w:szCs w:val="18"/>
                <w:lang w:val="fr-FR"/>
              </w:rPr>
              <w:t>L’eau est utilisée dans le respect des besoins des écosystèmes de zones humides afin qu’ils puissent remplir leurs fonctions et fournir des services à l’échelle qui</w:t>
            </w:r>
            <w:r w:rsidRPr="002C62E8">
              <w:rPr>
                <w:sz w:val="20"/>
                <w:lang w:val="fr-FR"/>
              </w:rPr>
              <w:t xml:space="preserve"> </w:t>
            </w:r>
            <w:r w:rsidRPr="00F41EDF">
              <w:rPr>
                <w:rFonts w:asciiTheme="minorHAnsi" w:hAnsiTheme="minorHAnsi" w:cstheme="minorHAnsi"/>
                <w:sz w:val="18"/>
                <w:szCs w:val="18"/>
                <w:lang w:val="fr-FR"/>
              </w:rPr>
              <w:t xml:space="preserve">convient, notamment au niveau d’un bassin versant ou le long </w:t>
            </w:r>
            <w:r>
              <w:rPr>
                <w:rFonts w:asciiTheme="minorHAnsi" w:hAnsiTheme="minorHAnsi" w:cstheme="minorHAnsi"/>
                <w:sz w:val="18"/>
                <w:szCs w:val="18"/>
                <w:lang w:val="fr-FR"/>
              </w:rPr>
              <w:lastRenderedPageBreak/>
              <w:t>d’une zone côtière.</w:t>
            </w:r>
          </w:p>
        </w:tc>
        <w:tc>
          <w:tcPr>
            <w:tcW w:w="2136" w:type="dxa"/>
            <w:shd w:val="clear" w:color="auto" w:fill="auto"/>
            <w:hideMark/>
          </w:tcPr>
          <w:p w14:paraId="1D9EC70F" w14:textId="1B78838C" w:rsidR="004A309E" w:rsidRPr="00CE17E3" w:rsidRDefault="004A309E" w:rsidP="004A309E">
            <w:pPr>
              <w:spacing w:after="120"/>
              <w:rPr>
                <w:rFonts w:asciiTheme="minorHAnsi" w:hAnsiTheme="minorHAnsi"/>
                <w:sz w:val="18"/>
                <w:szCs w:val="18"/>
                <w:lang w:val="fr-FR"/>
              </w:rPr>
            </w:pPr>
            <w:r w:rsidRPr="00071FA2">
              <w:rPr>
                <w:rFonts w:asciiTheme="minorHAnsi" w:hAnsiTheme="minorHAnsi"/>
                <w:sz w:val="18"/>
                <w:szCs w:val="18"/>
                <w:lang w:val="fr-FR"/>
              </w:rPr>
              <w:lastRenderedPageBreak/>
              <w:t>1.2 </w:t>
            </w:r>
            <w:r w:rsidRPr="00CE17E3">
              <w:rPr>
                <w:rFonts w:asciiTheme="minorHAnsi" w:hAnsiTheme="minorHAnsi"/>
                <w:sz w:val="18"/>
                <w:szCs w:val="18"/>
                <w:lang w:val="fr-FR"/>
              </w:rPr>
              <w:t>: Distribuer aux P</w:t>
            </w:r>
            <w:r>
              <w:rPr>
                <w:rFonts w:asciiTheme="minorHAnsi" w:hAnsiTheme="minorHAnsi"/>
                <w:sz w:val="18"/>
                <w:szCs w:val="18"/>
                <w:lang w:val="fr-FR"/>
              </w:rPr>
              <w:t>C</w:t>
            </w:r>
            <w:r w:rsidRPr="00CE17E3">
              <w:rPr>
                <w:rFonts w:asciiTheme="minorHAnsi" w:hAnsiTheme="minorHAnsi"/>
                <w:sz w:val="18"/>
                <w:szCs w:val="18"/>
                <w:lang w:val="fr-FR"/>
              </w:rPr>
              <w:t xml:space="preserve"> les Manuels, Fiches techniques, Notes d’information Ramsar et autres produits de CESP sur les orientations relatives à l’eau, la gestion des bassins hydrographiques, l’attribution et la gestion de l’eau, la gestion de l’eau souterraine ainsi que d’autres orientations connexes en matière de GIRE et de bonnes pratiques et </w:t>
            </w:r>
            <w:r>
              <w:rPr>
                <w:rFonts w:asciiTheme="minorHAnsi" w:hAnsiTheme="minorHAnsi"/>
                <w:sz w:val="18"/>
                <w:szCs w:val="18"/>
                <w:lang w:val="fr-FR"/>
              </w:rPr>
              <w:t xml:space="preserve">demander </w:t>
            </w:r>
            <w:r>
              <w:rPr>
                <w:rFonts w:asciiTheme="minorHAnsi" w:hAnsiTheme="minorHAnsi"/>
                <w:sz w:val="18"/>
                <w:szCs w:val="18"/>
                <w:lang w:val="fr-FR"/>
              </w:rPr>
              <w:lastRenderedPageBreak/>
              <w:t xml:space="preserve">aux CN de les diffuser aux </w:t>
            </w:r>
            <w:r w:rsidRPr="00CE17E3">
              <w:rPr>
                <w:rFonts w:asciiTheme="minorHAnsi" w:hAnsiTheme="minorHAnsi"/>
                <w:sz w:val="18"/>
                <w:szCs w:val="18"/>
                <w:lang w:val="fr-FR"/>
              </w:rPr>
              <w:t xml:space="preserve">usagers de l’eau, en vue de garantir que les dispositions de la Convention relatives à l’utilisation rationnelle soient appliquées. </w:t>
            </w:r>
          </w:p>
          <w:p w14:paraId="42BA54C6" w14:textId="1FEAE78D" w:rsidR="004A309E" w:rsidRPr="00CE17E3" w:rsidRDefault="004A309E" w:rsidP="004A309E">
            <w:pPr>
              <w:spacing w:after="120"/>
              <w:rPr>
                <w:rFonts w:asciiTheme="minorHAnsi" w:hAnsiTheme="minorHAnsi"/>
                <w:sz w:val="18"/>
                <w:szCs w:val="18"/>
                <w:lang w:val="fr-FR"/>
              </w:rPr>
            </w:pPr>
            <w:r w:rsidRPr="00CE17E3">
              <w:rPr>
                <w:rFonts w:asciiTheme="minorHAnsi" w:hAnsiTheme="minorHAnsi"/>
                <w:sz w:val="18"/>
                <w:szCs w:val="18"/>
                <w:lang w:val="fr-FR"/>
              </w:rPr>
              <w:t>(Auparavant Activité 2.1 du PT)</w:t>
            </w:r>
          </w:p>
          <w:p w14:paraId="4FAF34A0" w14:textId="32DC194B" w:rsidR="004A309E" w:rsidRPr="00071FA2" w:rsidRDefault="004A309E" w:rsidP="004A309E">
            <w:pPr>
              <w:spacing w:after="120"/>
              <w:rPr>
                <w:rFonts w:asciiTheme="minorHAnsi" w:hAnsiTheme="minorHAnsi"/>
                <w:sz w:val="18"/>
                <w:szCs w:val="18"/>
                <w:lang w:val="fr-FR"/>
              </w:rPr>
            </w:pPr>
            <w:r w:rsidRPr="00071FA2">
              <w:rPr>
                <w:rFonts w:asciiTheme="minorHAnsi" w:hAnsiTheme="minorHAnsi"/>
                <w:sz w:val="18"/>
                <w:szCs w:val="18"/>
                <w:lang w:val="fr-FR"/>
              </w:rPr>
              <w:t>(Doc. SC53-03 : Objectifs 9.3; 3.2</w:t>
            </w:r>
            <w:r w:rsidRPr="004F34B9">
              <w:rPr>
                <w:rFonts w:asciiTheme="minorHAnsi" w:hAnsiTheme="minorHAnsi" w:cstheme="minorHAnsi"/>
                <w:color w:val="000000" w:themeColor="text1"/>
                <w:sz w:val="18"/>
                <w:szCs w:val="18"/>
                <w:lang w:val="fr-FR"/>
              </w:rPr>
              <w:t xml:space="preserve"> du Plan d'action de CESP</w:t>
            </w:r>
          </w:p>
        </w:tc>
        <w:tc>
          <w:tcPr>
            <w:tcW w:w="2136" w:type="dxa"/>
          </w:tcPr>
          <w:p w14:paraId="7249EDB6" w14:textId="2AECDA9C" w:rsidR="004A309E" w:rsidRPr="00405BD1" w:rsidRDefault="004A309E" w:rsidP="004A309E">
            <w:pPr>
              <w:spacing w:after="120"/>
              <w:rPr>
                <w:rFonts w:asciiTheme="minorHAnsi" w:hAnsiTheme="minorHAnsi"/>
                <w:sz w:val="18"/>
                <w:szCs w:val="18"/>
                <w:lang w:val="fr-FR"/>
              </w:rPr>
            </w:pPr>
            <w:r w:rsidRPr="00405BD1">
              <w:rPr>
                <w:rFonts w:asciiTheme="minorHAnsi" w:hAnsiTheme="minorHAnsi"/>
                <w:sz w:val="18"/>
                <w:szCs w:val="18"/>
                <w:lang w:val="fr-FR"/>
              </w:rPr>
              <w:lastRenderedPageBreak/>
              <w:t>En cours.</w:t>
            </w:r>
          </w:p>
        </w:tc>
        <w:tc>
          <w:tcPr>
            <w:tcW w:w="2136" w:type="dxa"/>
          </w:tcPr>
          <w:p w14:paraId="70A54AF8" w14:textId="2627A451" w:rsidR="004A309E" w:rsidRPr="001635B7" w:rsidRDefault="004A309E" w:rsidP="004A309E">
            <w:pPr>
              <w:spacing w:after="120"/>
              <w:rPr>
                <w:rFonts w:asciiTheme="minorHAnsi" w:hAnsiTheme="minorHAnsi"/>
                <w:sz w:val="18"/>
                <w:szCs w:val="18"/>
                <w:lang w:val="fr-FR"/>
              </w:rPr>
            </w:pPr>
            <w:r w:rsidRPr="001635B7">
              <w:rPr>
                <w:rFonts w:asciiTheme="minorHAnsi" w:hAnsiTheme="minorHAnsi"/>
                <w:sz w:val="18"/>
                <w:szCs w:val="18"/>
                <w:lang w:val="fr-FR"/>
              </w:rPr>
              <w:t xml:space="preserve">Nouvelle section </w:t>
            </w:r>
            <w:r>
              <w:rPr>
                <w:rFonts w:asciiTheme="minorHAnsi" w:hAnsiTheme="minorHAnsi"/>
                <w:sz w:val="18"/>
                <w:szCs w:val="18"/>
                <w:lang w:val="fr-FR"/>
              </w:rPr>
              <w:t>« </w:t>
            </w:r>
            <w:r w:rsidRPr="001635B7">
              <w:rPr>
                <w:rFonts w:asciiTheme="minorHAnsi" w:hAnsiTheme="minorHAnsi"/>
                <w:sz w:val="18"/>
                <w:szCs w:val="18"/>
                <w:lang w:val="fr-FR"/>
              </w:rPr>
              <w:t>Gestion de l’eau</w:t>
            </w:r>
            <w:r>
              <w:rPr>
                <w:rFonts w:asciiTheme="minorHAnsi" w:hAnsiTheme="minorHAnsi"/>
                <w:sz w:val="18"/>
                <w:szCs w:val="18"/>
                <w:lang w:val="fr-FR"/>
              </w:rPr>
              <w:t> »</w:t>
            </w:r>
            <w:r w:rsidRPr="001635B7">
              <w:rPr>
                <w:rFonts w:asciiTheme="minorHAnsi" w:hAnsiTheme="minorHAnsi"/>
                <w:sz w:val="18"/>
                <w:szCs w:val="18"/>
                <w:lang w:val="fr-FR"/>
              </w:rPr>
              <w:t xml:space="preserve"> créée sur le site web de Ramsar.</w:t>
            </w:r>
          </w:p>
        </w:tc>
        <w:tc>
          <w:tcPr>
            <w:tcW w:w="2136" w:type="dxa"/>
          </w:tcPr>
          <w:p w14:paraId="2755E3BF" w14:textId="2022150A" w:rsidR="004A309E" w:rsidRPr="004E6A7B" w:rsidRDefault="004A309E" w:rsidP="004A309E">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Finalisation de la Note d’orientation </w:t>
            </w:r>
            <w:r>
              <w:rPr>
                <w:rFonts w:asciiTheme="minorHAnsi" w:hAnsiTheme="minorHAnsi"/>
                <w:color w:val="000000" w:themeColor="text1"/>
                <w:sz w:val="18"/>
                <w:szCs w:val="18"/>
                <w:lang w:val="fr-CA"/>
              </w:rPr>
              <w:t>à la 21</w:t>
            </w:r>
            <w:r w:rsidRPr="004135EC">
              <w:rPr>
                <w:rFonts w:asciiTheme="minorHAnsi" w:hAnsiTheme="minorHAnsi"/>
                <w:color w:val="000000" w:themeColor="text1"/>
                <w:sz w:val="18"/>
                <w:szCs w:val="18"/>
                <w:vertAlign w:val="superscript"/>
                <w:lang w:val="fr-CA"/>
              </w:rPr>
              <w:t>e</w:t>
            </w:r>
            <w:r>
              <w:rPr>
                <w:rFonts w:asciiTheme="minorHAnsi" w:hAnsiTheme="minorHAnsi"/>
                <w:color w:val="000000" w:themeColor="text1"/>
                <w:sz w:val="18"/>
                <w:szCs w:val="18"/>
                <w:lang w:val="fr-CA"/>
              </w:rPr>
              <w:t xml:space="preserve"> réunion du</w:t>
            </w:r>
            <w:r w:rsidRPr="004E6A7B">
              <w:rPr>
                <w:rFonts w:asciiTheme="minorHAnsi" w:hAnsiTheme="minorHAnsi"/>
                <w:color w:val="000000" w:themeColor="text1"/>
                <w:sz w:val="18"/>
                <w:szCs w:val="18"/>
                <w:lang w:val="fr-CA"/>
              </w:rPr>
              <w:t xml:space="preserve"> GEST. Production d’ici le milieu de 2018. </w:t>
            </w:r>
          </w:p>
          <w:p w14:paraId="79C17E76" w14:textId="006F00B4" w:rsidR="004A309E" w:rsidRPr="00815116" w:rsidRDefault="004A309E" w:rsidP="004A309E">
            <w:pPr>
              <w:spacing w:after="120"/>
              <w:rPr>
                <w:rFonts w:asciiTheme="minorHAnsi" w:hAnsiTheme="minorHAnsi"/>
                <w:color w:val="000000" w:themeColor="text1"/>
                <w:sz w:val="18"/>
                <w:szCs w:val="18"/>
                <w:lang w:val="fr-FR"/>
              </w:rPr>
            </w:pPr>
            <w:r w:rsidRPr="004E6A7B">
              <w:rPr>
                <w:rFonts w:asciiTheme="minorHAnsi" w:hAnsiTheme="minorHAnsi"/>
                <w:color w:val="000000" w:themeColor="text1"/>
                <w:sz w:val="18"/>
                <w:szCs w:val="18"/>
                <w:lang w:val="fr-CA"/>
              </w:rPr>
              <w:t>Amélioration/ renforcement du site web.</w:t>
            </w:r>
            <w:r w:rsidR="00306AFF">
              <w:rPr>
                <w:rFonts w:asciiTheme="minorHAnsi" w:hAnsiTheme="minorHAnsi"/>
                <w:color w:val="000000" w:themeColor="text1"/>
                <w:sz w:val="18"/>
                <w:szCs w:val="18"/>
                <w:lang w:val="fr-CA"/>
              </w:rPr>
              <w:t xml:space="preserve"> </w:t>
            </w:r>
            <w:r w:rsidR="00815116">
              <w:rPr>
                <w:rFonts w:asciiTheme="minorHAnsi" w:hAnsiTheme="minorHAnsi"/>
                <w:color w:val="000000" w:themeColor="text1"/>
                <w:sz w:val="18"/>
                <w:szCs w:val="18"/>
                <w:lang w:val="fr-CA"/>
              </w:rPr>
              <w:t>Transition continue vers la disponibilité « à la demande » des ressources d’information via le site web de Ramsar.</w:t>
            </w:r>
            <w:r w:rsidR="00306AFF" w:rsidRPr="00FD76D5">
              <w:rPr>
                <w:rFonts w:asciiTheme="minorHAnsi" w:hAnsiTheme="minorHAnsi"/>
                <w:color w:val="000000" w:themeColor="text1"/>
                <w:sz w:val="18"/>
                <w:szCs w:val="18"/>
                <w:highlight w:val="yellow"/>
                <w:lang w:val="fr-FR"/>
              </w:rPr>
              <w:t xml:space="preserve"> </w:t>
            </w:r>
            <w:r w:rsidR="00815116" w:rsidRPr="00815116">
              <w:rPr>
                <w:rFonts w:asciiTheme="minorHAnsi" w:hAnsiTheme="minorHAnsi"/>
                <w:color w:val="000000" w:themeColor="text1"/>
                <w:sz w:val="18"/>
                <w:szCs w:val="18"/>
                <w:lang w:val="fr-FR"/>
              </w:rPr>
              <w:t xml:space="preserve">Tout le matériel pertinent est disponible soit pour téléchargement, soit par </w:t>
            </w:r>
            <w:r w:rsidR="00815116" w:rsidRPr="00815116">
              <w:rPr>
                <w:rFonts w:asciiTheme="minorHAnsi" w:hAnsiTheme="minorHAnsi"/>
                <w:color w:val="000000" w:themeColor="text1"/>
                <w:sz w:val="18"/>
                <w:szCs w:val="18"/>
                <w:lang w:val="fr-FR"/>
              </w:rPr>
              <w:lastRenderedPageBreak/>
              <w:t>des liens</w:t>
            </w:r>
            <w:r w:rsidR="00306AFF" w:rsidRPr="00815116">
              <w:rPr>
                <w:rFonts w:asciiTheme="minorHAnsi" w:hAnsiTheme="minorHAnsi"/>
                <w:color w:val="000000" w:themeColor="text1"/>
                <w:sz w:val="18"/>
                <w:szCs w:val="18"/>
                <w:lang w:val="fr-FR"/>
              </w:rPr>
              <w:t>.</w:t>
            </w:r>
          </w:p>
          <w:p w14:paraId="164EA493" w14:textId="1026B272" w:rsidR="004A309E" w:rsidRPr="00306AFF" w:rsidRDefault="004A309E" w:rsidP="004A309E">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Examen des manuels existants pour identifier un maximum de 3 à 4 manuels méritant d’être mis à jour en 2019 (engagement auprès des PC, dans le cadre de réunions pré</w:t>
            </w:r>
            <w:r w:rsidRPr="004E6A7B">
              <w:rPr>
                <w:rFonts w:asciiTheme="minorHAnsi" w:hAnsiTheme="minorHAnsi"/>
                <w:color w:val="000000" w:themeColor="text1"/>
                <w:sz w:val="18"/>
                <w:szCs w:val="18"/>
                <w:lang w:val="fr-CA"/>
              </w:rPr>
              <w:noBreakHyphen/>
              <w:t xml:space="preserve">COP, statistiques de téléchargement). Des suggestions seront faites au Groupe sur la facilitation concernant le processus de révision des orientations techniques (manuels et possibilité de </w:t>
            </w:r>
            <w:r>
              <w:rPr>
                <w:rFonts w:asciiTheme="minorHAnsi" w:hAnsiTheme="minorHAnsi"/>
                <w:color w:val="000000" w:themeColor="text1"/>
                <w:sz w:val="18"/>
                <w:szCs w:val="18"/>
                <w:lang w:val="fr-CA"/>
              </w:rPr>
              <w:t>présentation</w:t>
            </w:r>
            <w:r w:rsidRPr="004E6A7B">
              <w:rPr>
                <w:rFonts w:asciiTheme="minorHAnsi" w:hAnsiTheme="minorHAnsi"/>
                <w:color w:val="000000" w:themeColor="text1"/>
                <w:sz w:val="18"/>
                <w:szCs w:val="18"/>
                <w:lang w:val="fr-CA"/>
              </w:rPr>
              <w:t xml:space="preserve"> électronique).</w:t>
            </w:r>
          </w:p>
        </w:tc>
        <w:tc>
          <w:tcPr>
            <w:tcW w:w="2136" w:type="dxa"/>
            <w:shd w:val="clear" w:color="auto" w:fill="auto"/>
            <w:hideMark/>
          </w:tcPr>
          <w:p w14:paraId="11EEE3BF" w14:textId="5BEC5928" w:rsidR="004A309E" w:rsidRPr="0095615A" w:rsidRDefault="004A309E" w:rsidP="004A309E">
            <w:pPr>
              <w:spacing w:after="120"/>
              <w:rPr>
                <w:rFonts w:asciiTheme="minorHAnsi" w:hAnsiTheme="minorHAnsi"/>
                <w:sz w:val="18"/>
                <w:szCs w:val="18"/>
                <w:lang w:val="fr-FR"/>
              </w:rPr>
            </w:pPr>
            <w:r w:rsidRPr="0095615A">
              <w:rPr>
                <w:rFonts w:asciiTheme="minorHAnsi" w:hAnsiTheme="minorHAnsi"/>
                <w:sz w:val="18"/>
                <w:szCs w:val="18"/>
                <w:lang w:val="fr-FR"/>
              </w:rPr>
              <w:lastRenderedPageBreak/>
              <w:t xml:space="preserve">Orientations Ramsar sur l’attribution et la gestion de l’eau pour les écosystèmes diffusées à toutes les Parties contractantes </w:t>
            </w:r>
            <w:r>
              <w:rPr>
                <w:rFonts w:asciiTheme="minorHAnsi" w:hAnsiTheme="minorHAnsi"/>
                <w:sz w:val="18"/>
                <w:szCs w:val="18"/>
                <w:lang w:val="fr-FR"/>
              </w:rPr>
              <w:t>et disponibles dans la section « </w:t>
            </w:r>
            <w:r w:rsidRPr="0095615A">
              <w:rPr>
                <w:rFonts w:asciiTheme="minorHAnsi" w:hAnsiTheme="minorHAnsi"/>
                <w:sz w:val="18"/>
                <w:szCs w:val="18"/>
                <w:lang w:val="fr-FR"/>
              </w:rPr>
              <w:t>Gestion de l'eau</w:t>
            </w:r>
            <w:r>
              <w:rPr>
                <w:rFonts w:asciiTheme="minorHAnsi" w:hAnsiTheme="minorHAnsi"/>
                <w:sz w:val="18"/>
                <w:szCs w:val="18"/>
                <w:lang w:val="fr-FR"/>
              </w:rPr>
              <w:t> »</w:t>
            </w:r>
            <w:r w:rsidRPr="0095615A">
              <w:rPr>
                <w:rFonts w:asciiTheme="minorHAnsi" w:hAnsiTheme="minorHAnsi"/>
                <w:sz w:val="18"/>
                <w:szCs w:val="18"/>
                <w:lang w:val="fr-FR"/>
              </w:rPr>
              <w:t xml:space="preserve"> du site web de Ramsar.</w:t>
            </w:r>
          </w:p>
          <w:p w14:paraId="65D8990F" w14:textId="6AC0523D" w:rsidR="004A309E" w:rsidRPr="00071FA2" w:rsidRDefault="004A309E" w:rsidP="004A309E">
            <w:pPr>
              <w:spacing w:after="120"/>
              <w:rPr>
                <w:rFonts w:asciiTheme="minorHAnsi" w:hAnsiTheme="minorHAnsi"/>
                <w:sz w:val="18"/>
                <w:szCs w:val="18"/>
                <w:lang w:val="fr-FR"/>
              </w:rPr>
            </w:pPr>
            <w:r w:rsidRPr="0095615A">
              <w:rPr>
                <w:rFonts w:asciiTheme="minorHAnsi" w:hAnsiTheme="minorHAnsi"/>
                <w:sz w:val="18"/>
                <w:szCs w:val="18"/>
                <w:lang w:val="fr-FR"/>
              </w:rPr>
              <w:t xml:space="preserve">CN-CESP invités à diffuser du matériel et à faire rapport. Commentaires reçus et analysés, et résumé des résultats </w:t>
            </w:r>
            <w:r w:rsidRPr="0095615A">
              <w:rPr>
                <w:rFonts w:asciiTheme="minorHAnsi" w:hAnsiTheme="minorHAnsi"/>
                <w:sz w:val="18"/>
                <w:szCs w:val="18"/>
                <w:lang w:val="fr-FR"/>
              </w:rPr>
              <w:lastRenderedPageBreak/>
              <w:t>publié (2018).</w:t>
            </w:r>
          </w:p>
          <w:p w14:paraId="0F82B1AC" w14:textId="315BDB15" w:rsidR="004A309E" w:rsidRPr="00B875AC" w:rsidRDefault="004A309E" w:rsidP="004A309E">
            <w:pPr>
              <w:spacing w:after="120"/>
              <w:rPr>
                <w:rFonts w:asciiTheme="minorHAnsi" w:hAnsiTheme="minorHAnsi"/>
                <w:iCs/>
                <w:sz w:val="18"/>
                <w:szCs w:val="18"/>
                <w:lang w:val="fr-FR"/>
              </w:rPr>
            </w:pPr>
            <w:r w:rsidRPr="00B875AC">
              <w:rPr>
                <w:rFonts w:asciiTheme="minorHAnsi" w:hAnsiTheme="minorHAnsi"/>
                <w:iCs/>
                <w:sz w:val="18"/>
                <w:szCs w:val="18"/>
                <w:lang w:val="fr-FR"/>
              </w:rPr>
              <w:t>Note d’information sur les besoins en eau lancée, publiée en ligne et diffusée.</w:t>
            </w:r>
          </w:p>
        </w:tc>
        <w:tc>
          <w:tcPr>
            <w:tcW w:w="1440" w:type="dxa"/>
            <w:shd w:val="clear" w:color="auto" w:fill="auto"/>
            <w:hideMark/>
          </w:tcPr>
          <w:p w14:paraId="23E6DB45" w14:textId="62CECEB0" w:rsidR="004A309E" w:rsidRPr="00071FA2" w:rsidRDefault="004A309E" w:rsidP="00306AFF">
            <w:pPr>
              <w:spacing w:after="120"/>
              <w:rPr>
                <w:rFonts w:asciiTheme="minorHAnsi" w:hAnsiTheme="minorHAnsi"/>
                <w:b/>
                <w:bCs/>
                <w:sz w:val="18"/>
                <w:szCs w:val="18"/>
                <w:lang w:val="fr-FR"/>
              </w:rPr>
            </w:pPr>
            <w:r w:rsidRPr="00071FA2">
              <w:rPr>
                <w:rFonts w:asciiTheme="minorHAnsi" w:hAnsiTheme="minorHAnsi"/>
                <w:b/>
                <w:bCs/>
                <w:sz w:val="18"/>
                <w:szCs w:val="18"/>
                <w:lang w:val="fr-FR"/>
              </w:rPr>
              <w:lastRenderedPageBreak/>
              <w:t>DSP/DMRI/</w:t>
            </w:r>
            <w:r w:rsidR="00306AFF">
              <w:rPr>
                <w:rFonts w:asciiTheme="minorHAnsi" w:hAnsiTheme="minorHAnsi"/>
                <w:b/>
                <w:bCs/>
                <w:sz w:val="18"/>
                <w:szCs w:val="18"/>
                <w:lang w:val="fr-FR"/>
              </w:rPr>
              <w:br/>
            </w:r>
            <w:r w:rsidRPr="00071FA2">
              <w:rPr>
                <w:rFonts w:asciiTheme="minorHAnsi" w:hAnsiTheme="minorHAnsi"/>
                <w:b/>
                <w:bCs/>
                <w:sz w:val="18"/>
                <w:szCs w:val="18"/>
                <w:lang w:val="fr-FR"/>
              </w:rPr>
              <w:t>Comms/</w:t>
            </w:r>
            <w:r w:rsidR="00306AFF">
              <w:rPr>
                <w:rFonts w:asciiTheme="minorHAnsi" w:hAnsiTheme="minorHAnsi"/>
                <w:b/>
                <w:bCs/>
                <w:sz w:val="18"/>
                <w:szCs w:val="18"/>
                <w:lang w:val="fr-FR"/>
              </w:rPr>
              <w:br/>
            </w:r>
            <w:r w:rsidRPr="00071FA2">
              <w:rPr>
                <w:rFonts w:asciiTheme="minorHAnsi" w:hAnsiTheme="minorHAnsi"/>
                <w:b/>
                <w:bCs/>
                <w:sz w:val="18"/>
                <w:szCs w:val="18"/>
                <w:lang w:val="fr-FR"/>
              </w:rPr>
              <w:t>CRP Europe</w:t>
            </w:r>
          </w:p>
        </w:tc>
        <w:tc>
          <w:tcPr>
            <w:tcW w:w="1680" w:type="dxa"/>
          </w:tcPr>
          <w:p w14:paraId="6B3E9D29" w14:textId="461CBE54" w:rsidR="004A309E" w:rsidRPr="00306AFF" w:rsidRDefault="004A309E" w:rsidP="004A309E">
            <w:pPr>
              <w:spacing w:after="120"/>
              <w:rPr>
                <w:rFonts w:asciiTheme="minorHAnsi" w:hAnsiTheme="minorHAnsi"/>
                <w:b/>
                <w:bCs/>
                <w:color w:val="000000" w:themeColor="text1"/>
                <w:sz w:val="18"/>
                <w:szCs w:val="18"/>
                <w:lang w:val="fr-FR"/>
              </w:rPr>
            </w:pPr>
            <w:r w:rsidRPr="00306AFF">
              <w:rPr>
                <w:rFonts w:asciiTheme="minorHAnsi" w:hAnsiTheme="minorHAnsi"/>
                <w:color w:val="000000" w:themeColor="text1"/>
                <w:sz w:val="18"/>
                <w:szCs w:val="18"/>
                <w:lang w:val="fr-FR"/>
              </w:rPr>
              <w:t>Admin./Non admin.</w:t>
            </w:r>
          </w:p>
          <w:p w14:paraId="04B0D0CD" w14:textId="22BE2AD9" w:rsidR="004A309E" w:rsidRPr="00306AFF" w:rsidRDefault="004A309E" w:rsidP="004A309E">
            <w:pPr>
              <w:spacing w:after="120"/>
              <w:rPr>
                <w:rFonts w:asciiTheme="minorHAnsi" w:hAnsiTheme="minorHAnsi"/>
                <w:color w:val="000000" w:themeColor="text1"/>
                <w:sz w:val="18"/>
                <w:szCs w:val="18"/>
                <w:lang w:val="fr-FR"/>
              </w:rPr>
            </w:pPr>
          </w:p>
          <w:p w14:paraId="572D571F" w14:textId="14C33C2A" w:rsidR="004A309E" w:rsidRPr="00306AFF" w:rsidRDefault="004A309E" w:rsidP="004A309E">
            <w:pPr>
              <w:spacing w:after="120"/>
              <w:rPr>
                <w:rFonts w:asciiTheme="minorHAnsi" w:hAnsiTheme="minorHAnsi"/>
                <w:color w:val="FF0000"/>
                <w:sz w:val="18"/>
                <w:szCs w:val="18"/>
                <w:lang w:val="fr-FR"/>
              </w:rPr>
            </w:pPr>
          </w:p>
        </w:tc>
      </w:tr>
      <w:tr w:rsidR="004A309E" w:rsidRPr="00292394" w14:paraId="79EAB858" w14:textId="01743035" w:rsidTr="00306AFF">
        <w:tc>
          <w:tcPr>
            <w:tcW w:w="1680" w:type="dxa"/>
            <w:vMerge/>
            <w:shd w:val="clear" w:color="auto" w:fill="auto"/>
          </w:tcPr>
          <w:p w14:paraId="57AA355A" w14:textId="5D7EC838" w:rsidR="004A309E" w:rsidRPr="00306AFF" w:rsidRDefault="004A309E" w:rsidP="004A309E">
            <w:pPr>
              <w:spacing w:after="120"/>
              <w:rPr>
                <w:rFonts w:asciiTheme="minorHAnsi" w:eastAsia="Times New Roman" w:hAnsiTheme="minorHAnsi" w:cs="Arial"/>
                <w:b/>
                <w:bCs/>
                <w:sz w:val="18"/>
                <w:szCs w:val="18"/>
                <w:lang w:val="fr-FR"/>
              </w:rPr>
            </w:pPr>
          </w:p>
        </w:tc>
        <w:tc>
          <w:tcPr>
            <w:tcW w:w="2136" w:type="dxa"/>
            <w:shd w:val="clear" w:color="auto" w:fill="auto"/>
          </w:tcPr>
          <w:p w14:paraId="53297EEF" w14:textId="3C1A7CA0" w:rsidR="004A309E" w:rsidRPr="004F34B9" w:rsidRDefault="004A309E" w:rsidP="004A309E">
            <w:pPr>
              <w:spacing w:after="120"/>
              <w:rPr>
                <w:rFonts w:asciiTheme="minorHAnsi" w:hAnsiTheme="minorHAnsi" w:cstheme="minorHAnsi"/>
                <w:sz w:val="18"/>
                <w:szCs w:val="18"/>
                <w:lang w:val="fr-FR"/>
              </w:rPr>
            </w:pPr>
            <w:r w:rsidRPr="00071FA2">
              <w:rPr>
                <w:rFonts w:asciiTheme="minorHAnsi" w:hAnsiTheme="minorHAnsi"/>
                <w:sz w:val="18"/>
                <w:szCs w:val="18"/>
                <w:lang w:val="fr-FR"/>
              </w:rPr>
              <w:t>1.3:</w:t>
            </w:r>
            <w:r w:rsidRPr="00071FA2">
              <w:rPr>
                <w:rFonts w:asciiTheme="minorHAnsi" w:hAnsiTheme="minorHAnsi" w:cstheme="minorHAnsi"/>
                <w:sz w:val="18"/>
                <w:szCs w:val="18"/>
                <w:lang w:val="fr-FR"/>
              </w:rPr>
              <w:t xml:space="preserve"> </w:t>
            </w:r>
            <w:r w:rsidRPr="004F34B9">
              <w:rPr>
                <w:rFonts w:asciiTheme="minorHAnsi" w:hAnsiTheme="minorHAnsi" w:cstheme="minorHAnsi"/>
                <w:sz w:val="18"/>
                <w:szCs w:val="18"/>
                <w:lang w:val="fr-FR"/>
              </w:rPr>
              <w:t>Élaborer des orientations sur la manière d'intégrer les zones humides dans le programme de développement durable à l’horizon 2030 (ODD), y</w:t>
            </w:r>
            <w:r>
              <w:rPr>
                <w:rFonts w:asciiTheme="minorHAnsi" w:hAnsiTheme="minorHAnsi" w:cstheme="minorHAnsi"/>
                <w:sz w:val="18"/>
                <w:szCs w:val="18"/>
                <w:lang w:val="fr-FR"/>
              </w:rPr>
              <w:t> </w:t>
            </w:r>
            <w:r w:rsidRPr="004F34B9">
              <w:rPr>
                <w:rFonts w:asciiTheme="minorHAnsi" w:hAnsiTheme="minorHAnsi" w:cstheme="minorHAnsi"/>
                <w:sz w:val="18"/>
                <w:szCs w:val="18"/>
                <w:lang w:val="fr-FR"/>
              </w:rPr>
              <w:t>compris les CDN (et inventaires d'émissions de GES en collaboration avec la CCNUCC) et les diffuser aux Parties contractantes (Res.XII.3 par.</w:t>
            </w:r>
            <w:r>
              <w:rPr>
                <w:rFonts w:asciiTheme="minorHAnsi" w:hAnsiTheme="minorHAnsi" w:cstheme="minorHAnsi"/>
                <w:sz w:val="18"/>
                <w:szCs w:val="18"/>
                <w:lang w:val="fr-FR"/>
              </w:rPr>
              <w:t> </w:t>
            </w:r>
            <w:r w:rsidRPr="004F34B9">
              <w:rPr>
                <w:rFonts w:asciiTheme="minorHAnsi" w:hAnsiTheme="minorHAnsi" w:cstheme="minorHAnsi"/>
                <w:sz w:val="18"/>
                <w:szCs w:val="18"/>
                <w:lang w:val="fr-FR"/>
              </w:rPr>
              <w:t xml:space="preserve">41), en œuvrant avec les OIP et d'autres partenaires, et faire rapport à la COP13. </w:t>
            </w:r>
          </w:p>
          <w:p w14:paraId="7C81ABE4" w14:textId="5F2BD4B9" w:rsidR="004A309E" w:rsidRPr="00071FA2" w:rsidRDefault="004A309E" w:rsidP="004A309E">
            <w:pPr>
              <w:spacing w:after="120"/>
              <w:rPr>
                <w:rFonts w:asciiTheme="minorHAnsi" w:hAnsiTheme="minorHAnsi" w:cstheme="minorHAnsi"/>
                <w:sz w:val="18"/>
                <w:szCs w:val="18"/>
                <w:lang w:val="fr-FR"/>
              </w:rPr>
            </w:pPr>
            <w:r w:rsidRPr="00071FA2">
              <w:rPr>
                <w:rFonts w:asciiTheme="minorHAnsi" w:hAnsiTheme="minorHAnsi" w:cstheme="minorHAnsi"/>
                <w:color w:val="000000" w:themeColor="text1"/>
                <w:sz w:val="18"/>
                <w:szCs w:val="18"/>
                <w:lang w:val="fr-FR"/>
              </w:rPr>
              <w:t>(</w:t>
            </w:r>
            <w:r w:rsidRPr="00071FA2">
              <w:rPr>
                <w:rFonts w:asciiTheme="minorHAnsi" w:hAnsiTheme="minorHAnsi" w:cstheme="minorHAnsi"/>
                <w:sz w:val="18"/>
                <w:szCs w:val="18"/>
                <w:lang w:val="fr-FR"/>
              </w:rPr>
              <w:t xml:space="preserve">Doc. SC53-03 : </w:t>
            </w:r>
            <w:r w:rsidRPr="004F34B9">
              <w:rPr>
                <w:rFonts w:asciiTheme="minorHAnsi" w:hAnsiTheme="minorHAnsi" w:cstheme="minorHAnsi"/>
                <w:color w:val="000000" w:themeColor="text1"/>
                <w:sz w:val="18"/>
                <w:szCs w:val="18"/>
                <w:lang w:val="fr-FR"/>
              </w:rPr>
              <w:t xml:space="preserve">Objectif </w:t>
            </w:r>
            <w:r w:rsidRPr="004F34B9">
              <w:rPr>
                <w:rFonts w:asciiTheme="minorHAnsi" w:hAnsiTheme="minorHAnsi" w:cstheme="minorHAnsi"/>
                <w:color w:val="000000" w:themeColor="text1"/>
                <w:sz w:val="18"/>
                <w:szCs w:val="18"/>
                <w:lang w:val="fr-FR"/>
              </w:rPr>
              <w:lastRenderedPageBreak/>
              <w:t>3.1 du Plan d'action de CESP</w:t>
            </w:r>
            <w:r w:rsidRPr="00071FA2">
              <w:rPr>
                <w:rFonts w:asciiTheme="minorHAnsi" w:hAnsiTheme="minorHAnsi" w:cstheme="minorHAnsi"/>
                <w:color w:val="000000" w:themeColor="text1"/>
                <w:sz w:val="18"/>
                <w:szCs w:val="18"/>
                <w:lang w:val="fr-FR"/>
              </w:rPr>
              <w:t>).</w:t>
            </w:r>
          </w:p>
          <w:p w14:paraId="37CDB488" w14:textId="6E258AD5" w:rsidR="004A309E" w:rsidRPr="00306AFF" w:rsidRDefault="004A309E" w:rsidP="004A309E">
            <w:pPr>
              <w:spacing w:after="120"/>
              <w:rPr>
                <w:rFonts w:asciiTheme="minorHAnsi" w:hAnsiTheme="minorHAnsi"/>
                <w:sz w:val="18"/>
                <w:szCs w:val="18"/>
              </w:rPr>
            </w:pPr>
            <w:r>
              <w:rPr>
                <w:rFonts w:asciiTheme="minorHAnsi" w:hAnsiTheme="minorHAnsi" w:cstheme="minorHAnsi"/>
                <w:sz w:val="18"/>
                <w:szCs w:val="18"/>
                <w:lang w:val="fr-FR"/>
              </w:rPr>
              <w:t>(</w:t>
            </w:r>
            <w:r w:rsidRPr="004F34B9">
              <w:rPr>
                <w:rFonts w:asciiTheme="minorHAnsi" w:hAnsiTheme="minorHAnsi" w:cstheme="minorHAnsi"/>
                <w:sz w:val="18"/>
                <w:szCs w:val="18"/>
                <w:lang w:val="fr-FR"/>
              </w:rPr>
              <w:t>Auparavant Activité 2.2 du PT)</w:t>
            </w:r>
          </w:p>
        </w:tc>
        <w:tc>
          <w:tcPr>
            <w:tcW w:w="2136" w:type="dxa"/>
          </w:tcPr>
          <w:p w14:paraId="5A270054" w14:textId="0E52FC2C" w:rsidR="004A309E" w:rsidRPr="007260BF" w:rsidRDefault="004A309E" w:rsidP="004A309E">
            <w:pPr>
              <w:spacing w:after="120"/>
              <w:rPr>
                <w:rFonts w:asciiTheme="minorHAnsi" w:hAnsiTheme="minorHAnsi"/>
                <w:sz w:val="18"/>
                <w:szCs w:val="18"/>
                <w:lang w:val="fr-FR"/>
              </w:rPr>
            </w:pPr>
            <w:r w:rsidRPr="007260BF">
              <w:rPr>
                <w:rFonts w:asciiTheme="minorHAnsi" w:hAnsiTheme="minorHAnsi"/>
                <w:sz w:val="18"/>
                <w:szCs w:val="18"/>
                <w:lang w:val="fr-FR"/>
              </w:rPr>
              <w:lastRenderedPageBreak/>
              <w:t>Coopérer avec Wetlands International à un petit manuel avec exemples montrant comment la Convention contribue aux ODD.</w:t>
            </w:r>
          </w:p>
          <w:p w14:paraId="13BE5A29" w14:textId="7BA18578" w:rsidR="004A309E" w:rsidRPr="00071FA2" w:rsidRDefault="004A309E" w:rsidP="004A309E">
            <w:pPr>
              <w:spacing w:after="120"/>
              <w:rPr>
                <w:rFonts w:asciiTheme="minorHAnsi" w:hAnsiTheme="minorHAnsi"/>
                <w:sz w:val="18"/>
                <w:szCs w:val="18"/>
                <w:lang w:val="fr-FR"/>
              </w:rPr>
            </w:pPr>
            <w:r w:rsidRPr="007260BF">
              <w:rPr>
                <w:rFonts w:asciiTheme="minorHAnsi" w:hAnsiTheme="minorHAnsi"/>
                <w:sz w:val="18"/>
                <w:szCs w:val="18"/>
                <w:lang w:val="fr-FR"/>
              </w:rPr>
              <w:t>Coopérer avec les OIP e</w:t>
            </w:r>
            <w:r>
              <w:rPr>
                <w:rFonts w:asciiTheme="minorHAnsi" w:hAnsiTheme="minorHAnsi"/>
                <w:sz w:val="18"/>
                <w:szCs w:val="18"/>
                <w:lang w:val="fr-FR"/>
              </w:rPr>
              <w:t>t partenaires pour produire un p</w:t>
            </w:r>
            <w:r w:rsidRPr="007260BF">
              <w:rPr>
                <w:rFonts w:asciiTheme="minorHAnsi" w:hAnsiTheme="minorHAnsi"/>
                <w:sz w:val="18"/>
                <w:szCs w:val="18"/>
                <w:lang w:val="fr-FR"/>
              </w:rPr>
              <w:t>etit manuel, en lien avec les tâches du GEST, sur les contributions de la Convention au programme pour le climat.</w:t>
            </w:r>
          </w:p>
        </w:tc>
        <w:tc>
          <w:tcPr>
            <w:tcW w:w="2136" w:type="dxa"/>
          </w:tcPr>
          <w:p w14:paraId="1BFCA81F" w14:textId="45D0965F" w:rsidR="004A309E" w:rsidRPr="00071FA2" w:rsidRDefault="004A309E" w:rsidP="004A309E">
            <w:pPr>
              <w:spacing w:after="120"/>
              <w:rPr>
                <w:rFonts w:asciiTheme="minorHAnsi" w:hAnsiTheme="minorHAnsi"/>
                <w:sz w:val="18"/>
                <w:szCs w:val="18"/>
                <w:lang w:val="fr-FR"/>
              </w:rPr>
            </w:pPr>
            <w:r w:rsidRPr="00D82707">
              <w:rPr>
                <w:rFonts w:asciiTheme="minorHAnsi" w:hAnsiTheme="minorHAnsi"/>
                <w:sz w:val="18"/>
                <w:szCs w:val="18"/>
                <w:lang w:val="fr-FR"/>
              </w:rPr>
              <w:t>Petit manuel élaboré avec partenaires et diffus</w:t>
            </w:r>
            <w:r>
              <w:rPr>
                <w:rFonts w:asciiTheme="minorHAnsi" w:hAnsiTheme="minorHAnsi"/>
                <w:sz w:val="18"/>
                <w:szCs w:val="18"/>
                <w:lang w:val="fr-FR"/>
              </w:rPr>
              <w:t>é aux PC, OIP, autres partenaires et au grand public sur le site web de</w:t>
            </w:r>
            <w:r w:rsidRPr="00D82707">
              <w:rPr>
                <w:rFonts w:asciiTheme="minorHAnsi" w:hAnsiTheme="minorHAnsi"/>
                <w:sz w:val="18"/>
                <w:szCs w:val="18"/>
                <w:lang w:val="fr-FR"/>
              </w:rPr>
              <w:t xml:space="preserve"> Ramsar.</w:t>
            </w:r>
          </w:p>
        </w:tc>
        <w:tc>
          <w:tcPr>
            <w:tcW w:w="2136" w:type="dxa"/>
          </w:tcPr>
          <w:p w14:paraId="0DE477C9" w14:textId="697A0071" w:rsidR="004A309E" w:rsidRPr="004E6A7B" w:rsidRDefault="004A309E" w:rsidP="004A309E">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Finalisation du manuel et diffusion.</w:t>
            </w:r>
          </w:p>
        </w:tc>
        <w:tc>
          <w:tcPr>
            <w:tcW w:w="2136" w:type="dxa"/>
            <w:shd w:val="clear" w:color="auto" w:fill="auto"/>
          </w:tcPr>
          <w:p w14:paraId="584D12C0" w14:textId="05D2BA99" w:rsidR="004A309E" w:rsidRPr="00E42639" w:rsidRDefault="004A309E" w:rsidP="004A309E">
            <w:pPr>
              <w:spacing w:after="120"/>
              <w:rPr>
                <w:rFonts w:asciiTheme="minorHAnsi" w:hAnsiTheme="minorHAnsi"/>
                <w:sz w:val="18"/>
                <w:szCs w:val="18"/>
                <w:lang w:val="fr-FR"/>
              </w:rPr>
            </w:pPr>
            <w:r w:rsidRPr="00E42639">
              <w:rPr>
                <w:rFonts w:asciiTheme="minorHAnsi" w:hAnsiTheme="minorHAnsi"/>
                <w:sz w:val="18"/>
                <w:szCs w:val="18"/>
                <w:lang w:val="fr-FR"/>
              </w:rPr>
              <w:t>Orientations élaborées et diffusées aux PC.</w:t>
            </w:r>
          </w:p>
          <w:p w14:paraId="6993A264" w14:textId="7E811906" w:rsidR="004A309E" w:rsidRPr="00071FA2" w:rsidRDefault="004A309E" w:rsidP="00306AFF">
            <w:pPr>
              <w:spacing w:after="120"/>
              <w:rPr>
                <w:rFonts w:asciiTheme="minorHAnsi" w:hAnsiTheme="minorHAnsi"/>
                <w:strike/>
                <w:sz w:val="18"/>
                <w:szCs w:val="18"/>
                <w:lang w:val="fr-FR"/>
              </w:rPr>
            </w:pPr>
            <w:r>
              <w:rPr>
                <w:rFonts w:asciiTheme="minorHAnsi" w:hAnsiTheme="minorHAnsi"/>
                <w:sz w:val="18"/>
                <w:szCs w:val="18"/>
                <w:lang w:val="fr-FR"/>
              </w:rPr>
              <w:t>Soutien à des pays</w:t>
            </w:r>
            <w:r w:rsidRPr="00E42639">
              <w:rPr>
                <w:rFonts w:asciiTheme="minorHAnsi" w:hAnsiTheme="minorHAnsi"/>
                <w:sz w:val="18"/>
                <w:szCs w:val="18"/>
                <w:lang w:val="fr-FR"/>
              </w:rPr>
              <w:t xml:space="preserve"> pilot</w:t>
            </w:r>
            <w:r>
              <w:rPr>
                <w:rFonts w:asciiTheme="minorHAnsi" w:hAnsiTheme="minorHAnsi"/>
                <w:sz w:val="18"/>
                <w:szCs w:val="18"/>
                <w:lang w:val="fr-FR"/>
              </w:rPr>
              <w:t>es avec OIP et partenaires</w:t>
            </w:r>
            <w:r w:rsidRPr="00E42639">
              <w:rPr>
                <w:rFonts w:asciiTheme="minorHAnsi" w:hAnsiTheme="minorHAnsi"/>
                <w:sz w:val="18"/>
                <w:szCs w:val="18"/>
                <w:lang w:val="fr-FR"/>
              </w:rPr>
              <w:t xml:space="preserve"> (</w:t>
            </w:r>
            <w:r>
              <w:rPr>
                <w:rFonts w:asciiTheme="minorHAnsi" w:hAnsiTheme="minorHAnsi"/>
                <w:sz w:val="18"/>
                <w:szCs w:val="18"/>
                <w:lang w:val="fr-FR"/>
              </w:rPr>
              <w:t>à confirmer</w:t>
            </w:r>
            <w:r w:rsidRPr="00E42639">
              <w:rPr>
                <w:rFonts w:asciiTheme="minorHAnsi" w:hAnsiTheme="minorHAnsi"/>
                <w:sz w:val="18"/>
                <w:szCs w:val="18"/>
                <w:lang w:val="fr-FR"/>
              </w:rPr>
              <w:t>) (2018</w:t>
            </w:r>
            <w:r w:rsidRPr="00071FA2">
              <w:rPr>
                <w:rFonts w:asciiTheme="minorHAnsi" w:hAnsiTheme="minorHAnsi"/>
                <w:sz w:val="18"/>
                <w:szCs w:val="18"/>
                <w:lang w:val="fr-FR"/>
              </w:rPr>
              <w:t>).</w:t>
            </w:r>
          </w:p>
        </w:tc>
        <w:tc>
          <w:tcPr>
            <w:tcW w:w="1440" w:type="dxa"/>
            <w:shd w:val="clear" w:color="auto" w:fill="auto"/>
          </w:tcPr>
          <w:p w14:paraId="6546F123" w14:textId="7811FE71" w:rsidR="004A309E" w:rsidRPr="00292394" w:rsidRDefault="004A309E" w:rsidP="004A309E">
            <w:pPr>
              <w:spacing w:after="120"/>
              <w:rPr>
                <w:rFonts w:asciiTheme="minorHAnsi" w:hAnsiTheme="minorHAnsi"/>
                <w:b/>
                <w:bCs/>
                <w:sz w:val="18"/>
                <w:szCs w:val="18"/>
              </w:rPr>
            </w:pPr>
            <w:r w:rsidRPr="00292394">
              <w:rPr>
                <w:rFonts w:asciiTheme="minorHAnsi" w:hAnsiTheme="minorHAnsi"/>
                <w:b/>
                <w:bCs/>
                <w:sz w:val="18"/>
                <w:szCs w:val="18"/>
              </w:rPr>
              <w:t>DSP/</w:t>
            </w:r>
            <w:r>
              <w:rPr>
                <w:rFonts w:asciiTheme="minorHAnsi" w:hAnsiTheme="minorHAnsi"/>
                <w:b/>
                <w:bCs/>
                <w:sz w:val="18"/>
                <w:szCs w:val="18"/>
              </w:rPr>
              <w:t>CRP</w:t>
            </w:r>
          </w:p>
          <w:p w14:paraId="5FC9C020" w14:textId="38ADCC3D" w:rsidR="004A309E" w:rsidRPr="00306AFF" w:rsidRDefault="004A309E" w:rsidP="004A309E">
            <w:pPr>
              <w:spacing w:after="120"/>
              <w:rPr>
                <w:rFonts w:asciiTheme="minorHAnsi" w:hAnsiTheme="minorHAnsi"/>
                <w:sz w:val="18"/>
                <w:szCs w:val="18"/>
              </w:rPr>
            </w:pPr>
            <w:r w:rsidRPr="00292394">
              <w:rPr>
                <w:rFonts w:asciiTheme="minorHAnsi" w:hAnsiTheme="minorHAnsi"/>
                <w:sz w:val="18"/>
                <w:szCs w:val="18"/>
              </w:rPr>
              <w:t xml:space="preserve">(SG, </w:t>
            </w:r>
            <w:r>
              <w:rPr>
                <w:rFonts w:asciiTheme="minorHAnsi" w:hAnsiTheme="minorHAnsi"/>
                <w:sz w:val="18"/>
                <w:szCs w:val="18"/>
              </w:rPr>
              <w:t>SGA</w:t>
            </w:r>
            <w:r w:rsidR="00306AFF">
              <w:rPr>
                <w:rFonts w:asciiTheme="minorHAnsi" w:hAnsiTheme="minorHAnsi"/>
                <w:sz w:val="18"/>
                <w:szCs w:val="18"/>
              </w:rPr>
              <w:t>)</w:t>
            </w:r>
          </w:p>
        </w:tc>
        <w:tc>
          <w:tcPr>
            <w:tcW w:w="1680" w:type="dxa"/>
          </w:tcPr>
          <w:p w14:paraId="616A22F7" w14:textId="39A9E55B" w:rsidR="004A309E" w:rsidRPr="00306AFF" w:rsidRDefault="004A309E" w:rsidP="004A309E">
            <w:pPr>
              <w:spacing w:after="120"/>
              <w:rPr>
                <w:rFonts w:asciiTheme="minorHAnsi" w:hAnsiTheme="minorHAnsi"/>
                <w:b/>
                <w:bCs/>
                <w:color w:val="000000" w:themeColor="text1"/>
                <w:sz w:val="18"/>
                <w:szCs w:val="18"/>
              </w:rPr>
            </w:pPr>
            <w:r w:rsidRPr="00292394">
              <w:rPr>
                <w:rFonts w:asciiTheme="minorHAnsi" w:hAnsiTheme="minorHAnsi"/>
                <w:color w:val="000000" w:themeColor="text1"/>
                <w:sz w:val="18"/>
                <w:szCs w:val="18"/>
              </w:rPr>
              <w:t>Non</w:t>
            </w:r>
            <w:r>
              <w:rPr>
                <w:rFonts w:asciiTheme="minorHAnsi" w:hAnsiTheme="minorHAnsi"/>
                <w:color w:val="000000" w:themeColor="text1"/>
                <w:sz w:val="18"/>
                <w:szCs w:val="18"/>
              </w:rPr>
              <w:t xml:space="preserve"> admin.</w:t>
            </w:r>
          </w:p>
        </w:tc>
      </w:tr>
      <w:tr w:rsidR="00700EA0" w:rsidRPr="00292394" w14:paraId="2FA2246A" w14:textId="3FCC4309" w:rsidTr="00700EA0">
        <w:tc>
          <w:tcPr>
            <w:tcW w:w="1680" w:type="dxa"/>
            <w:vMerge w:val="restart"/>
            <w:shd w:val="clear" w:color="auto" w:fill="auto"/>
            <w:hideMark/>
          </w:tcPr>
          <w:p w14:paraId="0A9C5DA1" w14:textId="77777777" w:rsidR="00700EA0" w:rsidRPr="00F41EDF" w:rsidRDefault="00700EA0" w:rsidP="004A309E">
            <w:pPr>
              <w:spacing w:after="120"/>
              <w:rPr>
                <w:rFonts w:asciiTheme="minorHAnsi" w:hAnsiTheme="minorHAnsi" w:cstheme="minorHAnsi"/>
                <w:b/>
                <w:sz w:val="18"/>
                <w:szCs w:val="18"/>
                <w:lang w:val="fr-FR"/>
              </w:rPr>
            </w:pPr>
            <w:r w:rsidRPr="00F41EDF">
              <w:rPr>
                <w:rFonts w:asciiTheme="minorHAnsi" w:hAnsiTheme="minorHAnsi" w:cstheme="minorHAnsi"/>
                <w:b/>
                <w:sz w:val="18"/>
                <w:szCs w:val="18"/>
                <w:lang w:val="fr-FR"/>
              </w:rPr>
              <w:lastRenderedPageBreak/>
              <w:t>Objectif 3 :</w:t>
            </w:r>
          </w:p>
          <w:p w14:paraId="2BC0922D" w14:textId="77777777" w:rsidR="00700EA0" w:rsidRPr="00F41EDF" w:rsidRDefault="00700EA0" w:rsidP="004A309E">
            <w:pPr>
              <w:spacing w:after="120"/>
              <w:rPr>
                <w:rFonts w:asciiTheme="minorHAnsi" w:hAnsiTheme="minorHAnsi" w:cstheme="minorHAnsi"/>
                <w:sz w:val="18"/>
                <w:szCs w:val="18"/>
                <w:lang w:val="fr-FR"/>
              </w:rPr>
            </w:pPr>
            <w:r w:rsidRPr="00F41EDF">
              <w:rPr>
                <w:rFonts w:asciiTheme="minorHAnsi" w:hAnsiTheme="minorHAnsi" w:cstheme="minorHAnsi"/>
                <w:sz w:val="18"/>
                <w:szCs w:val="18"/>
                <w:lang w:val="fr-FR"/>
              </w:rPr>
              <w:t>Les secteurs public et privé ont redoublé d’efforts pour appliquer des directives et bonnes pratiques d’utilisation rationnelle de l’eau et des zones humides.</w:t>
            </w:r>
          </w:p>
          <w:p w14:paraId="179345D8" w14:textId="590AB3B0" w:rsidR="00700EA0" w:rsidRPr="00071FA2" w:rsidRDefault="00700EA0" w:rsidP="004A309E">
            <w:pPr>
              <w:spacing w:after="120"/>
              <w:rPr>
                <w:rFonts w:asciiTheme="minorHAnsi" w:hAnsiTheme="minorHAnsi"/>
                <w:sz w:val="18"/>
                <w:szCs w:val="18"/>
                <w:lang w:val="fr-FR"/>
              </w:rPr>
            </w:pPr>
          </w:p>
        </w:tc>
        <w:tc>
          <w:tcPr>
            <w:tcW w:w="2136" w:type="dxa"/>
            <w:vMerge w:val="restart"/>
            <w:shd w:val="clear" w:color="auto" w:fill="auto"/>
            <w:hideMark/>
          </w:tcPr>
          <w:p w14:paraId="2869935B" w14:textId="4010777C" w:rsidR="00700EA0" w:rsidRPr="00FD5C49" w:rsidRDefault="00700EA0" w:rsidP="004A309E">
            <w:pPr>
              <w:spacing w:after="120"/>
              <w:rPr>
                <w:rFonts w:asciiTheme="minorHAnsi" w:hAnsiTheme="minorHAnsi" w:cstheme="minorHAnsi"/>
                <w:sz w:val="18"/>
                <w:szCs w:val="18"/>
                <w:lang w:val="fr-FR"/>
              </w:rPr>
            </w:pPr>
            <w:r w:rsidRPr="00071FA2">
              <w:rPr>
                <w:rFonts w:asciiTheme="minorHAnsi" w:hAnsiTheme="minorHAnsi"/>
                <w:sz w:val="18"/>
                <w:szCs w:val="18"/>
                <w:lang w:val="fr-FR"/>
              </w:rPr>
              <w:t xml:space="preserve">1.4 : </w:t>
            </w:r>
            <w:r w:rsidRPr="00FD5C49">
              <w:rPr>
                <w:rFonts w:asciiTheme="minorHAnsi" w:hAnsiTheme="minorHAnsi" w:cstheme="minorHAnsi"/>
                <w:sz w:val="18"/>
                <w:szCs w:val="18"/>
                <w:lang w:val="fr-FR"/>
              </w:rPr>
              <w:t>Renforcer les partenariats et engager le secteur privé, le but étant d'intégrer les zones humides dans leurs stratégies et pratiques commerciales et de soutenir la mise en œuvre de Ramsar, en collaboration avec les OIP.</w:t>
            </w:r>
            <w:r>
              <w:rPr>
                <w:rFonts w:asciiTheme="minorHAnsi" w:hAnsiTheme="minorHAnsi" w:cstheme="minorHAnsi"/>
                <w:sz w:val="18"/>
                <w:szCs w:val="18"/>
                <w:lang w:val="fr-FR"/>
              </w:rPr>
              <w:t xml:space="preserve"> </w:t>
            </w:r>
            <w:r w:rsidRPr="00FD5C49">
              <w:rPr>
                <w:rFonts w:asciiTheme="minorHAnsi" w:hAnsiTheme="minorHAnsi" w:cstheme="minorHAnsi"/>
                <w:sz w:val="18"/>
                <w:szCs w:val="18"/>
                <w:lang w:val="fr-FR"/>
              </w:rPr>
              <w:t>(Résolution X.12)</w:t>
            </w:r>
          </w:p>
          <w:p w14:paraId="3B0F26D3" w14:textId="198F37F9" w:rsidR="00700EA0" w:rsidRPr="00FD5C49" w:rsidRDefault="00700EA0" w:rsidP="004A309E">
            <w:pPr>
              <w:spacing w:after="120"/>
              <w:rPr>
                <w:rFonts w:asciiTheme="minorHAnsi" w:hAnsiTheme="minorHAnsi" w:cstheme="minorHAnsi"/>
                <w:sz w:val="18"/>
                <w:szCs w:val="18"/>
                <w:lang w:val="fr-FR"/>
              </w:rPr>
            </w:pPr>
            <w:r w:rsidRPr="00FD5C49">
              <w:rPr>
                <w:rFonts w:asciiTheme="minorHAnsi" w:hAnsiTheme="minorHAnsi" w:cstheme="minorHAnsi"/>
                <w:sz w:val="18"/>
                <w:szCs w:val="18"/>
                <w:lang w:val="fr-FR"/>
              </w:rPr>
              <w:t>Diffuser des orientations /</w:t>
            </w:r>
            <w:r>
              <w:rPr>
                <w:rFonts w:asciiTheme="minorHAnsi" w:hAnsiTheme="minorHAnsi" w:cstheme="minorHAnsi"/>
                <w:sz w:val="18"/>
                <w:szCs w:val="18"/>
                <w:lang w:val="fr-FR"/>
              </w:rPr>
              <w:t xml:space="preserve"> </w:t>
            </w:r>
            <w:r w:rsidRPr="00FD5C49">
              <w:rPr>
                <w:rFonts w:asciiTheme="minorHAnsi" w:hAnsiTheme="minorHAnsi" w:cstheme="minorHAnsi"/>
                <w:sz w:val="18"/>
                <w:szCs w:val="18"/>
                <w:lang w:val="fr-FR"/>
              </w:rPr>
              <w:t xml:space="preserve">principes pour que les entreprises intègrent les questions liées aux zones humides dans leurs stratégies d'entreprise et </w:t>
            </w:r>
            <w:r>
              <w:rPr>
                <w:rFonts w:asciiTheme="minorHAnsi" w:hAnsiTheme="minorHAnsi" w:cstheme="minorHAnsi"/>
                <w:sz w:val="18"/>
                <w:szCs w:val="18"/>
                <w:lang w:val="fr-FR"/>
              </w:rPr>
              <w:t>pour la</w:t>
            </w:r>
            <w:r w:rsidRPr="00FD5C49">
              <w:rPr>
                <w:rFonts w:asciiTheme="minorHAnsi" w:hAnsiTheme="minorHAnsi" w:cstheme="minorHAnsi"/>
                <w:sz w:val="18"/>
                <w:szCs w:val="18"/>
                <w:lang w:val="fr-FR"/>
              </w:rPr>
              <w:t xml:space="preserve"> durabilité</w:t>
            </w:r>
            <w:r>
              <w:rPr>
                <w:rFonts w:asciiTheme="minorHAnsi" w:hAnsiTheme="minorHAnsi" w:cstheme="minorHAnsi"/>
                <w:sz w:val="18"/>
                <w:szCs w:val="18"/>
                <w:lang w:val="fr-FR"/>
              </w:rPr>
              <w:t xml:space="preserve"> (</w:t>
            </w:r>
            <w:r w:rsidRPr="00FD5C49">
              <w:rPr>
                <w:rFonts w:asciiTheme="minorHAnsi" w:hAnsiTheme="minorHAnsi" w:cstheme="minorHAnsi"/>
                <w:sz w:val="18"/>
                <w:szCs w:val="18"/>
                <w:lang w:val="fr-FR"/>
              </w:rPr>
              <w:t>R</w:t>
            </w:r>
            <w:r>
              <w:rPr>
                <w:rFonts w:asciiTheme="minorHAnsi" w:hAnsiTheme="minorHAnsi" w:cstheme="minorHAnsi"/>
                <w:sz w:val="18"/>
                <w:szCs w:val="18"/>
                <w:lang w:val="fr-FR"/>
              </w:rPr>
              <w:t>ésolution</w:t>
            </w:r>
            <w:r w:rsidRPr="00FD5C49">
              <w:rPr>
                <w:rFonts w:asciiTheme="minorHAnsi" w:hAnsiTheme="minorHAnsi" w:cstheme="minorHAnsi"/>
                <w:sz w:val="18"/>
                <w:szCs w:val="18"/>
                <w:lang w:val="fr-FR"/>
              </w:rPr>
              <w:t xml:space="preserve"> X.12</w:t>
            </w:r>
            <w:r>
              <w:rPr>
                <w:rFonts w:asciiTheme="minorHAnsi" w:hAnsiTheme="minorHAnsi" w:cstheme="minorHAnsi"/>
                <w:sz w:val="18"/>
                <w:szCs w:val="18"/>
                <w:lang w:val="fr-FR"/>
              </w:rPr>
              <w:t>)</w:t>
            </w:r>
            <w:r w:rsidRPr="00FD5C49">
              <w:rPr>
                <w:rFonts w:asciiTheme="minorHAnsi" w:hAnsiTheme="minorHAnsi" w:cstheme="minorHAnsi"/>
                <w:sz w:val="18"/>
                <w:szCs w:val="18"/>
                <w:lang w:val="fr-FR"/>
              </w:rPr>
              <w:t>.</w:t>
            </w:r>
          </w:p>
          <w:p w14:paraId="78FC449E" w14:textId="52C4A910" w:rsidR="00700EA0" w:rsidRPr="00FD5C49" w:rsidRDefault="00700EA0" w:rsidP="004A309E">
            <w:pPr>
              <w:spacing w:after="120"/>
              <w:rPr>
                <w:rFonts w:asciiTheme="minorHAnsi" w:hAnsiTheme="minorHAnsi" w:cstheme="minorHAnsi"/>
                <w:sz w:val="18"/>
                <w:szCs w:val="18"/>
                <w:lang w:val="fr-FR"/>
              </w:rPr>
            </w:pPr>
            <w:r w:rsidRPr="00FD5C49">
              <w:rPr>
                <w:rFonts w:asciiTheme="minorHAnsi" w:hAnsiTheme="minorHAnsi" w:cstheme="minorHAnsi"/>
                <w:sz w:val="18"/>
                <w:szCs w:val="18"/>
                <w:lang w:val="fr-FR"/>
              </w:rPr>
              <w:t>avoriser les partenariats avec le secteur privé pour Ramsar (R</w:t>
            </w:r>
            <w:r>
              <w:rPr>
                <w:rFonts w:asciiTheme="minorHAnsi" w:hAnsiTheme="minorHAnsi" w:cstheme="minorHAnsi"/>
                <w:sz w:val="18"/>
                <w:szCs w:val="18"/>
                <w:lang w:val="fr-FR"/>
              </w:rPr>
              <w:t>ésolution</w:t>
            </w:r>
            <w:r w:rsidRPr="00FD5C49">
              <w:rPr>
                <w:rFonts w:asciiTheme="minorHAnsi" w:hAnsiTheme="minorHAnsi" w:cstheme="minorHAnsi"/>
                <w:sz w:val="18"/>
                <w:szCs w:val="18"/>
                <w:lang w:val="fr-FR"/>
              </w:rPr>
              <w:t xml:space="preserve"> X.12).</w:t>
            </w:r>
          </w:p>
          <w:p w14:paraId="178FF7FD" w14:textId="629AD4FB" w:rsidR="00700EA0" w:rsidRPr="00071FA2" w:rsidRDefault="00700EA0" w:rsidP="004A309E">
            <w:pPr>
              <w:spacing w:after="120"/>
              <w:rPr>
                <w:rFonts w:asciiTheme="minorHAnsi" w:hAnsiTheme="minorHAnsi" w:cstheme="minorHAnsi"/>
                <w:sz w:val="18"/>
                <w:szCs w:val="18"/>
                <w:lang w:val="fr-FR"/>
              </w:rPr>
            </w:pPr>
            <w:r w:rsidRPr="00FD5C49">
              <w:rPr>
                <w:rFonts w:asciiTheme="minorHAnsi" w:hAnsiTheme="minorHAnsi" w:cstheme="minorHAnsi"/>
                <w:sz w:val="18"/>
                <w:szCs w:val="18"/>
                <w:lang w:val="fr-FR"/>
              </w:rPr>
              <w:t>(Auparavant Activités 3.1, 3.2 et 3.3 du PT)</w:t>
            </w:r>
          </w:p>
          <w:p w14:paraId="07EB2BF1" w14:textId="5D969C8F" w:rsidR="00700EA0" w:rsidRPr="00071FA2" w:rsidRDefault="00700EA0" w:rsidP="00700EA0">
            <w:pPr>
              <w:spacing w:after="120"/>
              <w:rPr>
                <w:rFonts w:asciiTheme="minorHAnsi" w:hAnsiTheme="minorHAnsi"/>
                <w:sz w:val="18"/>
                <w:szCs w:val="18"/>
                <w:lang w:val="fr-FR"/>
              </w:rPr>
            </w:pPr>
            <w:r w:rsidRPr="00071FA2">
              <w:rPr>
                <w:rFonts w:asciiTheme="minorHAnsi" w:hAnsiTheme="minorHAnsi"/>
                <w:sz w:val="18"/>
                <w:szCs w:val="18"/>
                <w:lang w:val="fr-FR"/>
              </w:rPr>
              <w:t>(Doc. SC53-03 : Objectif 1.5</w:t>
            </w:r>
            <w:r w:rsidRPr="004F34B9">
              <w:rPr>
                <w:rFonts w:asciiTheme="minorHAnsi" w:hAnsiTheme="minorHAnsi" w:cstheme="minorHAnsi"/>
                <w:color w:val="000000" w:themeColor="text1"/>
                <w:sz w:val="18"/>
                <w:szCs w:val="18"/>
                <w:lang w:val="fr-FR"/>
              </w:rPr>
              <w:t xml:space="preserve"> du Plan d'action de CESP</w:t>
            </w:r>
            <w:r w:rsidRPr="00071FA2">
              <w:rPr>
                <w:rFonts w:asciiTheme="minorHAnsi" w:hAnsiTheme="minorHAnsi"/>
                <w:sz w:val="18"/>
                <w:szCs w:val="18"/>
                <w:lang w:val="fr-FR"/>
              </w:rPr>
              <w:t>)</w:t>
            </w:r>
          </w:p>
        </w:tc>
        <w:tc>
          <w:tcPr>
            <w:tcW w:w="2136" w:type="dxa"/>
            <w:tcBorders>
              <w:bottom w:val="nil"/>
            </w:tcBorders>
          </w:tcPr>
          <w:p w14:paraId="5DF96F95" w14:textId="54603ED7" w:rsidR="00700EA0" w:rsidRPr="00700EA0" w:rsidRDefault="00700EA0" w:rsidP="004A309E">
            <w:pPr>
              <w:spacing w:after="120"/>
              <w:rPr>
                <w:rFonts w:asciiTheme="minorHAnsi" w:hAnsiTheme="minorHAnsi"/>
                <w:i/>
                <w:iCs/>
                <w:color w:val="FF0000"/>
                <w:sz w:val="18"/>
                <w:szCs w:val="18"/>
                <w:lang w:val="fr-FR"/>
              </w:rPr>
            </w:pPr>
            <w:r w:rsidRPr="00226FDE">
              <w:rPr>
                <w:rFonts w:asciiTheme="minorHAnsi" w:hAnsiTheme="minorHAnsi"/>
                <w:sz w:val="18"/>
                <w:szCs w:val="18"/>
                <w:lang w:val="fr-FR"/>
              </w:rPr>
              <w:t>Avec les PC intéressées, élaborer une stratégie</w:t>
            </w:r>
            <w:r>
              <w:rPr>
                <w:rFonts w:asciiTheme="minorHAnsi" w:hAnsiTheme="minorHAnsi"/>
                <w:sz w:val="18"/>
                <w:szCs w:val="18"/>
                <w:lang w:val="fr-FR"/>
              </w:rPr>
              <w:t xml:space="preserve"> </w:t>
            </w:r>
            <w:r w:rsidRPr="00226FDE">
              <w:rPr>
                <w:rFonts w:asciiTheme="minorHAnsi" w:hAnsiTheme="minorHAnsi"/>
                <w:sz w:val="18"/>
                <w:szCs w:val="18"/>
                <w:lang w:val="fr-FR"/>
              </w:rPr>
              <w:t xml:space="preserve">d'engagement du secteur privé </w:t>
            </w:r>
            <w:r>
              <w:rPr>
                <w:rFonts w:asciiTheme="minorHAnsi" w:hAnsiTheme="minorHAnsi"/>
                <w:sz w:val="18"/>
                <w:szCs w:val="18"/>
                <w:lang w:val="fr-FR"/>
              </w:rPr>
              <w:t>pour</w:t>
            </w:r>
            <w:r w:rsidRPr="00071FA2">
              <w:rPr>
                <w:rFonts w:asciiTheme="minorHAnsi" w:hAnsiTheme="minorHAnsi"/>
                <w:sz w:val="18"/>
                <w:szCs w:val="18"/>
                <w:lang w:val="fr-FR"/>
              </w:rPr>
              <w:t xml:space="preserve"> Ramsar, </w:t>
            </w:r>
            <w:r w:rsidRPr="00226FDE">
              <w:rPr>
                <w:rFonts w:asciiTheme="minorHAnsi" w:hAnsiTheme="minorHAnsi"/>
                <w:sz w:val="18"/>
                <w:szCs w:val="18"/>
                <w:lang w:val="fr-FR"/>
              </w:rPr>
              <w:t>y compris par des consultations avec le WBCSD, à approuver par la 54</w:t>
            </w:r>
            <w:r w:rsidRPr="00226FDE">
              <w:rPr>
                <w:rFonts w:asciiTheme="minorHAnsi" w:hAnsiTheme="minorHAnsi"/>
                <w:sz w:val="18"/>
                <w:szCs w:val="18"/>
                <w:vertAlign w:val="superscript"/>
                <w:lang w:val="fr-FR"/>
              </w:rPr>
              <w:t>e</w:t>
            </w:r>
            <w:r>
              <w:rPr>
                <w:rFonts w:asciiTheme="minorHAnsi" w:hAnsiTheme="minorHAnsi"/>
                <w:sz w:val="18"/>
                <w:szCs w:val="18"/>
                <w:lang w:val="fr-FR"/>
              </w:rPr>
              <w:t xml:space="preserve"> R</w:t>
            </w:r>
            <w:r w:rsidRPr="00226FDE">
              <w:rPr>
                <w:rFonts w:asciiTheme="minorHAnsi" w:hAnsiTheme="minorHAnsi"/>
                <w:sz w:val="18"/>
                <w:szCs w:val="18"/>
                <w:lang w:val="fr-FR"/>
              </w:rPr>
              <w:t>éunion du C</w:t>
            </w:r>
            <w:r>
              <w:rPr>
                <w:rFonts w:asciiTheme="minorHAnsi" w:hAnsiTheme="minorHAnsi"/>
                <w:sz w:val="18"/>
                <w:szCs w:val="18"/>
                <w:lang w:val="fr-FR"/>
              </w:rPr>
              <w:t>omité permanent</w:t>
            </w:r>
            <w:r w:rsidRPr="00226FDE">
              <w:rPr>
                <w:rFonts w:asciiTheme="minorHAnsi" w:hAnsiTheme="minorHAnsi"/>
                <w:sz w:val="18"/>
                <w:szCs w:val="18"/>
                <w:lang w:val="fr-FR"/>
              </w:rPr>
              <w:t xml:space="preserve"> (2018)</w:t>
            </w:r>
            <w:r w:rsidRPr="00071FA2">
              <w:rPr>
                <w:rFonts w:asciiTheme="minorHAnsi" w:hAnsiTheme="minorHAnsi"/>
                <w:sz w:val="18"/>
                <w:szCs w:val="18"/>
                <w:lang w:val="fr-FR"/>
              </w:rPr>
              <w:t xml:space="preserve">. </w:t>
            </w:r>
          </w:p>
        </w:tc>
        <w:tc>
          <w:tcPr>
            <w:tcW w:w="2136" w:type="dxa"/>
            <w:tcBorders>
              <w:bottom w:val="nil"/>
            </w:tcBorders>
          </w:tcPr>
          <w:p w14:paraId="5D5E1F49" w14:textId="68090EE3" w:rsidR="00700EA0" w:rsidRPr="00700EA0" w:rsidRDefault="00700EA0" w:rsidP="004A309E">
            <w:pPr>
              <w:spacing w:after="120"/>
              <w:rPr>
                <w:rFonts w:asciiTheme="minorHAnsi" w:hAnsiTheme="minorHAnsi"/>
                <w:sz w:val="18"/>
                <w:szCs w:val="18"/>
                <w:lang w:val="fr-CA"/>
              </w:rPr>
            </w:pPr>
            <w:r w:rsidRPr="004E6A7B">
              <w:rPr>
                <w:rFonts w:asciiTheme="minorHAnsi" w:hAnsiTheme="minorHAnsi"/>
                <w:sz w:val="18"/>
                <w:szCs w:val="18"/>
                <w:lang w:val="fr-CA"/>
              </w:rPr>
              <w:t xml:space="preserve">Stratégie d’engagement du secteur privé rédigée, </w:t>
            </w:r>
            <w:r>
              <w:rPr>
                <w:rFonts w:asciiTheme="minorHAnsi" w:hAnsiTheme="minorHAnsi"/>
                <w:sz w:val="18"/>
                <w:szCs w:val="18"/>
                <w:lang w:val="fr-CA"/>
              </w:rPr>
              <w:t>révisée</w:t>
            </w:r>
            <w:r w:rsidRPr="004E6A7B">
              <w:rPr>
                <w:rFonts w:asciiTheme="minorHAnsi" w:hAnsiTheme="minorHAnsi"/>
                <w:sz w:val="18"/>
                <w:szCs w:val="18"/>
                <w:lang w:val="fr-CA"/>
              </w:rPr>
              <w:t xml:space="preserve"> et traduite par le Secrétariat conjointement avec les PC intéressées</w:t>
            </w:r>
            <w:r>
              <w:rPr>
                <w:rFonts w:asciiTheme="minorHAnsi" w:hAnsiTheme="minorHAnsi"/>
                <w:sz w:val="18"/>
                <w:szCs w:val="18"/>
                <w:lang w:val="fr-CA"/>
              </w:rPr>
              <w:t>,</w:t>
            </w:r>
            <w:r w:rsidRPr="004E6A7B">
              <w:rPr>
                <w:rFonts w:asciiTheme="minorHAnsi" w:hAnsiTheme="minorHAnsi"/>
                <w:sz w:val="18"/>
                <w:szCs w:val="18"/>
                <w:lang w:val="fr-CA"/>
              </w:rPr>
              <w:t xml:space="preserve"> pour présentation à la 54</w:t>
            </w:r>
            <w:r w:rsidRPr="004E6A7B">
              <w:rPr>
                <w:rFonts w:asciiTheme="minorHAnsi" w:hAnsiTheme="minorHAnsi"/>
                <w:sz w:val="18"/>
                <w:szCs w:val="18"/>
                <w:vertAlign w:val="superscript"/>
                <w:lang w:val="fr-CA"/>
              </w:rPr>
              <w:t>e</w:t>
            </w:r>
            <w:r w:rsidRPr="004E6A7B">
              <w:rPr>
                <w:rFonts w:asciiTheme="minorHAnsi" w:hAnsiTheme="minorHAnsi"/>
                <w:sz w:val="18"/>
                <w:szCs w:val="18"/>
                <w:lang w:val="fr-CA"/>
              </w:rPr>
              <w:t xml:space="preserve"> Réunion du </w:t>
            </w:r>
            <w:r w:rsidRPr="00226FDE">
              <w:rPr>
                <w:rFonts w:asciiTheme="minorHAnsi" w:hAnsiTheme="minorHAnsi"/>
                <w:sz w:val="18"/>
                <w:szCs w:val="18"/>
                <w:lang w:val="fr-FR"/>
              </w:rPr>
              <w:t>C</w:t>
            </w:r>
            <w:r>
              <w:rPr>
                <w:rFonts w:asciiTheme="minorHAnsi" w:hAnsiTheme="minorHAnsi"/>
                <w:sz w:val="18"/>
                <w:szCs w:val="18"/>
                <w:lang w:val="fr-FR"/>
              </w:rPr>
              <w:t>omité permanent</w:t>
            </w:r>
            <w:r w:rsidRPr="004E6A7B">
              <w:rPr>
                <w:rFonts w:asciiTheme="minorHAnsi" w:hAnsiTheme="minorHAnsi"/>
                <w:sz w:val="18"/>
                <w:szCs w:val="18"/>
                <w:lang w:val="fr-CA"/>
              </w:rPr>
              <w:t xml:space="preserve">. </w:t>
            </w:r>
          </w:p>
        </w:tc>
        <w:tc>
          <w:tcPr>
            <w:tcW w:w="2136" w:type="dxa"/>
            <w:vMerge w:val="restart"/>
          </w:tcPr>
          <w:p w14:paraId="301409F6" w14:textId="500768C9" w:rsidR="00700EA0" w:rsidRPr="004E6A7B" w:rsidRDefault="00700EA0" w:rsidP="004A309E">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Plan de mobilisation des ressources</w:t>
            </w:r>
            <w:r>
              <w:rPr>
                <w:rFonts w:asciiTheme="minorHAnsi" w:hAnsiTheme="minorHAnsi"/>
                <w:color w:val="000000" w:themeColor="text1"/>
                <w:sz w:val="18"/>
                <w:szCs w:val="18"/>
                <w:lang w:val="fr-CA"/>
              </w:rPr>
              <w:t xml:space="preserve"> à présenter à la 54</w:t>
            </w:r>
            <w:r w:rsidRPr="004C7439">
              <w:rPr>
                <w:rFonts w:asciiTheme="minorHAnsi" w:hAnsiTheme="minorHAnsi"/>
                <w:color w:val="000000" w:themeColor="text1"/>
                <w:sz w:val="18"/>
                <w:szCs w:val="18"/>
                <w:vertAlign w:val="superscript"/>
                <w:lang w:val="fr-CA"/>
              </w:rPr>
              <w:t>e</w:t>
            </w:r>
            <w:r>
              <w:rPr>
                <w:rFonts w:asciiTheme="minorHAnsi" w:hAnsiTheme="minorHAnsi"/>
                <w:color w:val="000000" w:themeColor="text1"/>
                <w:sz w:val="18"/>
                <w:szCs w:val="18"/>
                <w:lang w:val="fr-CA"/>
              </w:rPr>
              <w:t xml:space="preserve"> Réunion du Comité permanent et qui comprend des mesures proposées pour accroître les ressources non administratives du Secrétariat et des moyens pour les PC de lever des fonds au niveau national.</w:t>
            </w:r>
          </w:p>
        </w:tc>
        <w:tc>
          <w:tcPr>
            <w:tcW w:w="2136" w:type="dxa"/>
            <w:vMerge w:val="restart"/>
            <w:shd w:val="clear" w:color="auto" w:fill="auto"/>
            <w:hideMark/>
          </w:tcPr>
          <w:p w14:paraId="64016011" w14:textId="743CF686" w:rsidR="00700EA0" w:rsidRPr="00700EA0" w:rsidRDefault="00700EA0" w:rsidP="004A309E">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Intégr</w:t>
            </w:r>
            <w:r>
              <w:rPr>
                <w:rFonts w:asciiTheme="minorHAnsi" w:hAnsiTheme="minorHAnsi"/>
                <w:color w:val="000000" w:themeColor="text1"/>
                <w:sz w:val="18"/>
                <w:szCs w:val="18"/>
                <w:lang w:val="fr-CA"/>
              </w:rPr>
              <w:t xml:space="preserve">é </w:t>
            </w:r>
            <w:r w:rsidRPr="004E6A7B">
              <w:rPr>
                <w:rFonts w:asciiTheme="minorHAnsi" w:hAnsiTheme="minorHAnsi"/>
                <w:color w:val="000000" w:themeColor="text1"/>
                <w:sz w:val="18"/>
                <w:szCs w:val="18"/>
                <w:lang w:val="fr-CA"/>
              </w:rPr>
              <w:t>dans la stratégie de mobilisation des ressources à soumettre à 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sidRPr="00226FDE">
              <w:rPr>
                <w:rFonts w:asciiTheme="minorHAnsi" w:hAnsiTheme="minorHAnsi"/>
                <w:sz w:val="18"/>
                <w:szCs w:val="18"/>
                <w:lang w:val="fr-FR"/>
              </w:rPr>
              <w:t>C</w:t>
            </w:r>
            <w:r>
              <w:rPr>
                <w:rFonts w:asciiTheme="minorHAnsi" w:hAnsiTheme="minorHAnsi"/>
                <w:sz w:val="18"/>
                <w:szCs w:val="18"/>
                <w:lang w:val="fr-FR"/>
              </w:rPr>
              <w:t>omité permanent</w:t>
            </w:r>
            <w:r w:rsidRPr="004E6A7B">
              <w:rPr>
                <w:rFonts w:asciiTheme="minorHAnsi" w:hAnsiTheme="minorHAnsi"/>
                <w:color w:val="000000" w:themeColor="text1"/>
                <w:sz w:val="18"/>
                <w:szCs w:val="18"/>
                <w:lang w:val="fr-CA"/>
              </w:rPr>
              <w:t>.</w:t>
            </w:r>
          </w:p>
        </w:tc>
        <w:tc>
          <w:tcPr>
            <w:tcW w:w="1440" w:type="dxa"/>
            <w:vMerge w:val="restart"/>
            <w:shd w:val="clear" w:color="auto" w:fill="auto"/>
            <w:hideMark/>
          </w:tcPr>
          <w:p w14:paraId="00D060A8" w14:textId="06CA3A46" w:rsidR="00700EA0" w:rsidRPr="00071FA2" w:rsidRDefault="00700EA0" w:rsidP="004A309E">
            <w:pPr>
              <w:spacing w:after="120"/>
              <w:rPr>
                <w:rFonts w:asciiTheme="minorHAnsi" w:hAnsiTheme="minorHAnsi"/>
                <w:b/>
                <w:bCs/>
                <w:color w:val="000000" w:themeColor="text1"/>
                <w:sz w:val="18"/>
                <w:szCs w:val="18"/>
                <w:lang w:val="fr-FR"/>
              </w:rPr>
            </w:pPr>
            <w:r w:rsidRPr="00071FA2">
              <w:rPr>
                <w:rFonts w:asciiTheme="minorHAnsi" w:hAnsiTheme="minorHAnsi"/>
                <w:b/>
                <w:bCs/>
                <w:color w:val="000000" w:themeColor="text1"/>
                <w:sz w:val="18"/>
                <w:szCs w:val="18"/>
                <w:lang w:val="fr-FR"/>
              </w:rPr>
              <w:t>DMRI</w:t>
            </w:r>
          </w:p>
          <w:p w14:paraId="624D92A8" w14:textId="47C3F55A" w:rsidR="00700EA0" w:rsidRPr="00700EA0" w:rsidRDefault="00700EA0" w:rsidP="004A309E">
            <w:pPr>
              <w:spacing w:after="120"/>
              <w:rPr>
                <w:rFonts w:asciiTheme="minorHAnsi" w:hAnsiTheme="minorHAnsi"/>
                <w:color w:val="000000" w:themeColor="text1"/>
                <w:sz w:val="18"/>
                <w:szCs w:val="18"/>
                <w:lang w:val="fr-FR"/>
              </w:rPr>
            </w:pPr>
            <w:r w:rsidRPr="00071FA2">
              <w:rPr>
                <w:rFonts w:asciiTheme="minorHAnsi" w:hAnsiTheme="minorHAnsi"/>
                <w:color w:val="000000" w:themeColor="text1"/>
                <w:sz w:val="18"/>
                <w:szCs w:val="18"/>
                <w:lang w:val="fr-FR"/>
              </w:rPr>
              <w:t>(SG, CRP)</w:t>
            </w:r>
          </w:p>
        </w:tc>
        <w:tc>
          <w:tcPr>
            <w:tcW w:w="1680" w:type="dxa"/>
            <w:vMerge w:val="restart"/>
          </w:tcPr>
          <w:p w14:paraId="1A348564" w14:textId="5638C164" w:rsidR="00700EA0" w:rsidRPr="00292394" w:rsidRDefault="00700EA0" w:rsidP="004A309E">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700EA0" w:rsidRPr="00FD76D5" w14:paraId="33EB22A1" w14:textId="77777777" w:rsidTr="00700EA0">
        <w:trPr>
          <w:trHeight w:val="340"/>
        </w:trPr>
        <w:tc>
          <w:tcPr>
            <w:tcW w:w="1680" w:type="dxa"/>
            <w:vMerge/>
            <w:shd w:val="clear" w:color="auto" w:fill="auto"/>
          </w:tcPr>
          <w:p w14:paraId="69ABAB22" w14:textId="77777777" w:rsidR="00700EA0" w:rsidRPr="00F41EDF" w:rsidRDefault="00700EA0" w:rsidP="004A309E">
            <w:pPr>
              <w:spacing w:after="120"/>
              <w:rPr>
                <w:rFonts w:asciiTheme="minorHAnsi" w:hAnsiTheme="minorHAnsi" w:cstheme="minorHAnsi"/>
                <w:b/>
                <w:sz w:val="18"/>
                <w:szCs w:val="18"/>
                <w:lang w:val="fr-FR"/>
              </w:rPr>
            </w:pPr>
          </w:p>
        </w:tc>
        <w:tc>
          <w:tcPr>
            <w:tcW w:w="2136" w:type="dxa"/>
            <w:vMerge/>
            <w:shd w:val="clear" w:color="auto" w:fill="auto"/>
          </w:tcPr>
          <w:p w14:paraId="79D1215F" w14:textId="77777777" w:rsidR="00700EA0" w:rsidRPr="00071FA2" w:rsidRDefault="00700EA0" w:rsidP="004A309E">
            <w:pPr>
              <w:spacing w:after="120"/>
              <w:rPr>
                <w:rFonts w:asciiTheme="minorHAnsi" w:hAnsiTheme="minorHAnsi"/>
                <w:sz w:val="18"/>
                <w:szCs w:val="18"/>
                <w:lang w:val="fr-FR"/>
              </w:rPr>
            </w:pPr>
          </w:p>
        </w:tc>
        <w:tc>
          <w:tcPr>
            <w:tcW w:w="2136" w:type="dxa"/>
            <w:vMerge w:val="restart"/>
            <w:tcBorders>
              <w:top w:val="nil"/>
            </w:tcBorders>
          </w:tcPr>
          <w:p w14:paraId="66FA3A89" w14:textId="715B3DD6" w:rsidR="00700EA0" w:rsidRPr="00226FDE" w:rsidRDefault="00700EA0" w:rsidP="004A309E">
            <w:pPr>
              <w:spacing w:after="120"/>
              <w:rPr>
                <w:rFonts w:asciiTheme="minorHAnsi" w:hAnsiTheme="minorHAnsi"/>
                <w:sz w:val="18"/>
                <w:szCs w:val="18"/>
                <w:lang w:val="fr-FR"/>
              </w:rPr>
            </w:pPr>
            <w:r w:rsidRPr="002B5747">
              <w:rPr>
                <w:rFonts w:asciiTheme="minorHAnsi" w:hAnsiTheme="minorHAnsi"/>
                <w:sz w:val="18"/>
                <w:szCs w:val="18"/>
                <w:lang w:val="fr-FR"/>
              </w:rPr>
              <w:t>Orientations fournies dans le contexte du Partenariat Danone afin d'intégrer les questions liées aux zones humides dans leur</w:t>
            </w:r>
            <w:r>
              <w:rPr>
                <w:rFonts w:asciiTheme="minorHAnsi" w:hAnsiTheme="minorHAnsi"/>
                <w:sz w:val="18"/>
                <w:szCs w:val="18"/>
                <w:lang w:val="fr-FR"/>
              </w:rPr>
              <w:t>s</w:t>
            </w:r>
            <w:r w:rsidRPr="002B5747">
              <w:rPr>
                <w:rFonts w:asciiTheme="minorHAnsi" w:hAnsiTheme="minorHAnsi"/>
                <w:sz w:val="18"/>
                <w:szCs w:val="18"/>
                <w:lang w:val="fr-FR"/>
              </w:rPr>
              <w:t xml:space="preserve"> stratégie</w:t>
            </w:r>
            <w:r>
              <w:rPr>
                <w:rFonts w:asciiTheme="minorHAnsi" w:hAnsiTheme="minorHAnsi"/>
                <w:sz w:val="18"/>
                <w:szCs w:val="18"/>
                <w:lang w:val="fr-FR"/>
              </w:rPr>
              <w:t>s</w:t>
            </w:r>
            <w:r w:rsidRPr="002B5747">
              <w:rPr>
                <w:rFonts w:asciiTheme="minorHAnsi" w:hAnsiTheme="minorHAnsi"/>
                <w:sz w:val="18"/>
                <w:szCs w:val="18"/>
                <w:lang w:val="fr-FR"/>
              </w:rPr>
              <w:t xml:space="preserve"> d'entreprise et </w:t>
            </w:r>
            <w:r>
              <w:rPr>
                <w:rFonts w:asciiTheme="minorHAnsi" w:hAnsiTheme="minorHAnsi"/>
                <w:sz w:val="18"/>
                <w:szCs w:val="18"/>
                <w:lang w:val="fr-FR"/>
              </w:rPr>
              <w:t>pour la</w:t>
            </w:r>
            <w:r w:rsidRPr="002B5747">
              <w:rPr>
                <w:rFonts w:asciiTheme="minorHAnsi" w:hAnsiTheme="minorHAnsi"/>
                <w:sz w:val="18"/>
                <w:szCs w:val="18"/>
                <w:lang w:val="fr-FR"/>
              </w:rPr>
              <w:t xml:space="preserve"> durabilité</w:t>
            </w:r>
          </w:p>
        </w:tc>
        <w:tc>
          <w:tcPr>
            <w:tcW w:w="2136" w:type="dxa"/>
            <w:vMerge w:val="restart"/>
            <w:tcBorders>
              <w:top w:val="nil"/>
            </w:tcBorders>
          </w:tcPr>
          <w:p w14:paraId="28A491E2" w14:textId="6D499169" w:rsidR="00700EA0" w:rsidRPr="004E6A7B" w:rsidRDefault="00700EA0" w:rsidP="004A309E">
            <w:pPr>
              <w:spacing w:after="120"/>
              <w:rPr>
                <w:rFonts w:asciiTheme="minorHAnsi" w:hAnsiTheme="minorHAnsi"/>
                <w:sz w:val="18"/>
                <w:szCs w:val="18"/>
                <w:lang w:val="fr-CA"/>
              </w:rPr>
            </w:pPr>
            <w:r w:rsidRPr="004E6A7B">
              <w:rPr>
                <w:rFonts w:asciiTheme="minorHAnsi" w:hAnsiTheme="minorHAnsi"/>
                <w:sz w:val="18"/>
                <w:szCs w:val="18"/>
                <w:lang w:val="fr-CA"/>
              </w:rPr>
              <w:t xml:space="preserve">Orientations préparées sur la manière dont Danone peut intégrer des questions relatives aux zones humides dans ses stratégies d’entreprise et </w:t>
            </w:r>
            <w:r>
              <w:rPr>
                <w:rFonts w:asciiTheme="minorHAnsi" w:hAnsiTheme="minorHAnsi"/>
                <w:sz w:val="18"/>
                <w:szCs w:val="18"/>
                <w:lang w:val="fr-CA"/>
              </w:rPr>
              <w:t>pour la</w:t>
            </w:r>
            <w:r w:rsidRPr="004E6A7B">
              <w:rPr>
                <w:rFonts w:asciiTheme="minorHAnsi" w:hAnsiTheme="minorHAnsi"/>
                <w:sz w:val="18"/>
                <w:szCs w:val="18"/>
                <w:lang w:val="fr-CA"/>
              </w:rPr>
              <w:t xml:space="preserve"> durabilité. </w:t>
            </w:r>
          </w:p>
        </w:tc>
        <w:tc>
          <w:tcPr>
            <w:tcW w:w="2136" w:type="dxa"/>
            <w:vMerge/>
            <w:tcBorders>
              <w:bottom w:val="nil"/>
            </w:tcBorders>
          </w:tcPr>
          <w:p w14:paraId="4C7D4518" w14:textId="77777777" w:rsidR="00700EA0" w:rsidRPr="004E6A7B" w:rsidRDefault="00700EA0" w:rsidP="004A309E">
            <w:pPr>
              <w:spacing w:after="120"/>
              <w:rPr>
                <w:rFonts w:asciiTheme="minorHAnsi" w:hAnsiTheme="minorHAnsi"/>
                <w:color w:val="000000" w:themeColor="text1"/>
                <w:sz w:val="18"/>
                <w:szCs w:val="18"/>
                <w:lang w:val="fr-CA"/>
              </w:rPr>
            </w:pPr>
          </w:p>
        </w:tc>
        <w:tc>
          <w:tcPr>
            <w:tcW w:w="2136" w:type="dxa"/>
            <w:vMerge/>
            <w:tcBorders>
              <w:bottom w:val="nil"/>
            </w:tcBorders>
            <w:shd w:val="clear" w:color="auto" w:fill="auto"/>
          </w:tcPr>
          <w:p w14:paraId="7CD09A2F" w14:textId="77777777" w:rsidR="00700EA0" w:rsidRPr="004E6A7B" w:rsidRDefault="00700EA0" w:rsidP="004A309E">
            <w:pPr>
              <w:spacing w:after="120"/>
              <w:rPr>
                <w:rFonts w:asciiTheme="minorHAnsi" w:hAnsiTheme="minorHAnsi"/>
                <w:color w:val="000000" w:themeColor="text1"/>
                <w:sz w:val="18"/>
                <w:szCs w:val="18"/>
                <w:lang w:val="fr-CA"/>
              </w:rPr>
            </w:pPr>
          </w:p>
        </w:tc>
        <w:tc>
          <w:tcPr>
            <w:tcW w:w="1440" w:type="dxa"/>
            <w:vMerge/>
            <w:tcBorders>
              <w:bottom w:val="nil"/>
            </w:tcBorders>
            <w:shd w:val="clear" w:color="auto" w:fill="auto"/>
          </w:tcPr>
          <w:p w14:paraId="69B7EF90" w14:textId="77777777" w:rsidR="00700EA0" w:rsidRPr="00071FA2" w:rsidRDefault="00700EA0" w:rsidP="004A309E">
            <w:pPr>
              <w:spacing w:after="120"/>
              <w:rPr>
                <w:rFonts w:asciiTheme="minorHAnsi" w:hAnsiTheme="minorHAnsi"/>
                <w:b/>
                <w:bCs/>
                <w:color w:val="000000" w:themeColor="text1"/>
                <w:sz w:val="18"/>
                <w:szCs w:val="18"/>
                <w:lang w:val="fr-FR"/>
              </w:rPr>
            </w:pPr>
          </w:p>
        </w:tc>
        <w:tc>
          <w:tcPr>
            <w:tcW w:w="1680" w:type="dxa"/>
            <w:vMerge/>
          </w:tcPr>
          <w:p w14:paraId="506E5621" w14:textId="77777777" w:rsidR="00700EA0" w:rsidRPr="00700EA0" w:rsidRDefault="00700EA0" w:rsidP="004A309E">
            <w:pPr>
              <w:spacing w:after="120"/>
              <w:rPr>
                <w:rFonts w:asciiTheme="minorHAnsi" w:hAnsiTheme="minorHAnsi"/>
                <w:color w:val="000000" w:themeColor="text1"/>
                <w:sz w:val="18"/>
                <w:szCs w:val="18"/>
                <w:lang w:val="fr-FR"/>
              </w:rPr>
            </w:pPr>
          </w:p>
        </w:tc>
      </w:tr>
      <w:tr w:rsidR="00700EA0" w:rsidRPr="00700EA0" w14:paraId="017DBB9C" w14:textId="77777777" w:rsidTr="00700EA0">
        <w:tc>
          <w:tcPr>
            <w:tcW w:w="1680" w:type="dxa"/>
            <w:vMerge/>
            <w:shd w:val="clear" w:color="auto" w:fill="auto"/>
          </w:tcPr>
          <w:p w14:paraId="5BEF0084" w14:textId="77777777" w:rsidR="00700EA0" w:rsidRPr="00F41EDF" w:rsidRDefault="00700EA0" w:rsidP="004A309E">
            <w:pPr>
              <w:spacing w:after="120"/>
              <w:rPr>
                <w:rFonts w:asciiTheme="minorHAnsi" w:hAnsiTheme="minorHAnsi" w:cstheme="minorHAnsi"/>
                <w:b/>
                <w:sz w:val="18"/>
                <w:szCs w:val="18"/>
                <w:lang w:val="fr-FR"/>
              </w:rPr>
            </w:pPr>
          </w:p>
        </w:tc>
        <w:tc>
          <w:tcPr>
            <w:tcW w:w="2136" w:type="dxa"/>
            <w:vMerge/>
            <w:shd w:val="clear" w:color="auto" w:fill="auto"/>
          </w:tcPr>
          <w:p w14:paraId="7AF3B952" w14:textId="77777777" w:rsidR="00700EA0" w:rsidRPr="00071FA2" w:rsidRDefault="00700EA0" w:rsidP="004A309E">
            <w:pPr>
              <w:spacing w:after="120"/>
              <w:rPr>
                <w:rFonts w:asciiTheme="minorHAnsi" w:hAnsiTheme="minorHAnsi"/>
                <w:sz w:val="18"/>
                <w:szCs w:val="18"/>
                <w:lang w:val="fr-FR"/>
              </w:rPr>
            </w:pPr>
          </w:p>
        </w:tc>
        <w:tc>
          <w:tcPr>
            <w:tcW w:w="2136" w:type="dxa"/>
            <w:vMerge/>
            <w:tcBorders>
              <w:top w:val="nil"/>
            </w:tcBorders>
          </w:tcPr>
          <w:p w14:paraId="731968CF" w14:textId="77777777" w:rsidR="00700EA0" w:rsidRPr="002B5747" w:rsidRDefault="00700EA0" w:rsidP="004A309E">
            <w:pPr>
              <w:spacing w:after="120"/>
              <w:rPr>
                <w:rFonts w:asciiTheme="minorHAnsi" w:hAnsiTheme="minorHAnsi"/>
                <w:sz w:val="18"/>
                <w:szCs w:val="18"/>
                <w:lang w:val="fr-FR"/>
              </w:rPr>
            </w:pPr>
          </w:p>
        </w:tc>
        <w:tc>
          <w:tcPr>
            <w:tcW w:w="2136" w:type="dxa"/>
            <w:vMerge/>
            <w:tcBorders>
              <w:top w:val="nil"/>
            </w:tcBorders>
          </w:tcPr>
          <w:p w14:paraId="30D6CE4D" w14:textId="77777777" w:rsidR="00700EA0" w:rsidRPr="004E6A7B" w:rsidRDefault="00700EA0" w:rsidP="004A309E">
            <w:pPr>
              <w:spacing w:after="120"/>
              <w:rPr>
                <w:rFonts w:asciiTheme="minorHAnsi" w:hAnsiTheme="minorHAnsi"/>
                <w:sz w:val="18"/>
                <w:szCs w:val="18"/>
                <w:lang w:val="fr-CA"/>
              </w:rPr>
            </w:pPr>
          </w:p>
        </w:tc>
        <w:tc>
          <w:tcPr>
            <w:tcW w:w="2136" w:type="dxa"/>
            <w:tcBorders>
              <w:top w:val="nil"/>
              <w:bottom w:val="nil"/>
            </w:tcBorders>
          </w:tcPr>
          <w:p w14:paraId="3BB5389D" w14:textId="3FB59F80" w:rsidR="00700EA0" w:rsidRPr="004E6A7B" w:rsidRDefault="00700EA0" w:rsidP="004A309E">
            <w:pPr>
              <w:spacing w:after="120"/>
              <w:rPr>
                <w:rFonts w:asciiTheme="minorHAnsi" w:hAnsiTheme="minorHAnsi"/>
                <w:color w:val="000000" w:themeColor="text1"/>
                <w:sz w:val="18"/>
                <w:szCs w:val="18"/>
                <w:lang w:val="fr-CA"/>
              </w:rPr>
            </w:pPr>
            <w:r>
              <w:rPr>
                <w:rFonts w:asciiTheme="minorHAnsi" w:hAnsiTheme="minorHAnsi"/>
                <w:color w:val="000000" w:themeColor="text1"/>
                <w:sz w:val="18"/>
                <w:szCs w:val="18"/>
                <w:lang w:val="fr-CA"/>
              </w:rPr>
              <w:t xml:space="preserve">Mise en œuvre du nouveau </w:t>
            </w:r>
            <w:r w:rsidRPr="004E6A7B">
              <w:rPr>
                <w:rFonts w:asciiTheme="minorHAnsi" w:hAnsiTheme="minorHAnsi"/>
                <w:color w:val="000000" w:themeColor="text1"/>
                <w:sz w:val="18"/>
                <w:szCs w:val="18"/>
                <w:lang w:val="fr-CA"/>
              </w:rPr>
              <w:t>Plan de mobilisation des ressources</w:t>
            </w:r>
            <w:r>
              <w:rPr>
                <w:rFonts w:asciiTheme="minorHAnsi" w:hAnsiTheme="minorHAnsi"/>
                <w:color w:val="000000" w:themeColor="text1"/>
                <w:sz w:val="18"/>
                <w:szCs w:val="18"/>
                <w:lang w:val="fr-CA"/>
              </w:rPr>
              <w:t>, qui identifie d’éventuels bailleurs de fonds à solliciter en 2018</w:t>
            </w:r>
            <w:r w:rsidRPr="004E6A7B">
              <w:rPr>
                <w:rFonts w:asciiTheme="minorHAnsi" w:hAnsiTheme="minorHAnsi"/>
                <w:color w:val="000000" w:themeColor="text1"/>
                <w:sz w:val="18"/>
                <w:szCs w:val="18"/>
                <w:lang w:val="fr-CA"/>
              </w:rPr>
              <w:t>.</w:t>
            </w:r>
          </w:p>
        </w:tc>
        <w:tc>
          <w:tcPr>
            <w:tcW w:w="2136" w:type="dxa"/>
            <w:tcBorders>
              <w:top w:val="nil"/>
              <w:bottom w:val="nil"/>
            </w:tcBorders>
            <w:shd w:val="clear" w:color="auto" w:fill="auto"/>
          </w:tcPr>
          <w:p w14:paraId="3249B44E" w14:textId="35B4CD83" w:rsidR="00700EA0" w:rsidRPr="00700EA0" w:rsidRDefault="00700EA0" w:rsidP="004A309E">
            <w:pPr>
              <w:spacing w:after="120"/>
              <w:rPr>
                <w:rFonts w:asciiTheme="minorHAnsi" w:hAnsiTheme="minorHAnsi"/>
                <w:strike/>
                <w:color w:val="000000" w:themeColor="text1"/>
                <w:sz w:val="18"/>
                <w:szCs w:val="18"/>
                <w:lang w:val="fr-CA"/>
              </w:rPr>
            </w:pPr>
            <w:r w:rsidRPr="004E6A7B">
              <w:rPr>
                <w:rFonts w:asciiTheme="minorHAnsi" w:hAnsiTheme="minorHAnsi"/>
                <w:color w:val="000000" w:themeColor="text1"/>
                <w:sz w:val="18"/>
                <w:szCs w:val="18"/>
                <w:lang w:val="fr-CA"/>
              </w:rPr>
              <w:t>Les acteurs du secteur privé et les réseaux identifiés.</w:t>
            </w:r>
          </w:p>
        </w:tc>
        <w:tc>
          <w:tcPr>
            <w:tcW w:w="1440" w:type="dxa"/>
            <w:tcBorders>
              <w:top w:val="nil"/>
              <w:bottom w:val="nil"/>
            </w:tcBorders>
            <w:shd w:val="clear" w:color="auto" w:fill="auto"/>
          </w:tcPr>
          <w:p w14:paraId="3142896A" w14:textId="77777777" w:rsidR="00700EA0" w:rsidRDefault="00700EA0" w:rsidP="004A309E">
            <w:pPr>
              <w:spacing w:after="120"/>
              <w:rPr>
                <w:rFonts w:asciiTheme="minorHAnsi" w:hAnsiTheme="minorHAnsi"/>
                <w:b/>
                <w:bCs/>
                <w:color w:val="000000" w:themeColor="text1"/>
                <w:sz w:val="18"/>
                <w:szCs w:val="18"/>
                <w:lang w:val="fr-FR"/>
              </w:rPr>
            </w:pPr>
          </w:p>
          <w:p w14:paraId="609E6D7D" w14:textId="77777777" w:rsidR="00700EA0" w:rsidRPr="00071FA2" w:rsidRDefault="00700EA0" w:rsidP="004A309E">
            <w:pPr>
              <w:spacing w:after="120"/>
              <w:rPr>
                <w:rFonts w:asciiTheme="minorHAnsi" w:hAnsiTheme="minorHAnsi"/>
                <w:b/>
                <w:bCs/>
                <w:color w:val="000000" w:themeColor="text1"/>
                <w:sz w:val="18"/>
                <w:szCs w:val="18"/>
                <w:lang w:val="fr-FR"/>
              </w:rPr>
            </w:pPr>
            <w:r w:rsidRPr="00071FA2">
              <w:rPr>
                <w:rFonts w:asciiTheme="minorHAnsi" w:hAnsiTheme="minorHAnsi"/>
                <w:b/>
                <w:bCs/>
                <w:color w:val="000000" w:themeColor="text1"/>
                <w:sz w:val="18"/>
                <w:szCs w:val="18"/>
                <w:lang w:val="fr-FR"/>
              </w:rPr>
              <w:t>DMRI</w:t>
            </w:r>
          </w:p>
          <w:p w14:paraId="5096E2EF" w14:textId="1B2DD0C0" w:rsidR="00700EA0" w:rsidRPr="00700EA0" w:rsidRDefault="00700EA0" w:rsidP="004A309E">
            <w:pPr>
              <w:spacing w:after="120"/>
              <w:rPr>
                <w:rFonts w:asciiTheme="minorHAnsi" w:hAnsiTheme="minorHAnsi"/>
                <w:color w:val="000000" w:themeColor="text1"/>
                <w:sz w:val="18"/>
                <w:szCs w:val="18"/>
                <w:lang w:val="fr-FR"/>
              </w:rPr>
            </w:pPr>
            <w:r w:rsidRPr="00071FA2">
              <w:rPr>
                <w:rFonts w:asciiTheme="minorHAnsi" w:hAnsiTheme="minorHAnsi"/>
                <w:b/>
                <w:bCs/>
                <w:color w:val="000000" w:themeColor="text1"/>
                <w:sz w:val="18"/>
                <w:szCs w:val="18"/>
                <w:lang w:val="fr-FR"/>
              </w:rPr>
              <w:t xml:space="preserve"> </w:t>
            </w:r>
            <w:r w:rsidRPr="00071FA2">
              <w:rPr>
                <w:rFonts w:asciiTheme="minorHAnsi" w:hAnsiTheme="minorHAnsi"/>
                <w:color w:val="000000" w:themeColor="text1"/>
                <w:sz w:val="18"/>
                <w:szCs w:val="18"/>
                <w:lang w:val="fr-FR"/>
              </w:rPr>
              <w:t>(Équipes régionales)</w:t>
            </w:r>
          </w:p>
        </w:tc>
        <w:tc>
          <w:tcPr>
            <w:tcW w:w="1680" w:type="dxa"/>
            <w:vMerge/>
          </w:tcPr>
          <w:p w14:paraId="478CD96B" w14:textId="77777777" w:rsidR="00700EA0" w:rsidRPr="00700EA0" w:rsidRDefault="00700EA0" w:rsidP="004A309E">
            <w:pPr>
              <w:spacing w:after="120"/>
              <w:rPr>
                <w:rFonts w:asciiTheme="minorHAnsi" w:hAnsiTheme="minorHAnsi"/>
                <w:color w:val="000000" w:themeColor="text1"/>
                <w:sz w:val="18"/>
                <w:szCs w:val="18"/>
                <w:lang w:val="fr-FR"/>
              </w:rPr>
            </w:pPr>
          </w:p>
        </w:tc>
      </w:tr>
      <w:tr w:rsidR="00700EA0" w:rsidRPr="00700EA0" w14:paraId="790AA612" w14:textId="77777777" w:rsidTr="00700EA0">
        <w:tc>
          <w:tcPr>
            <w:tcW w:w="1680" w:type="dxa"/>
            <w:vMerge/>
            <w:shd w:val="clear" w:color="auto" w:fill="auto"/>
          </w:tcPr>
          <w:p w14:paraId="696D6A6E" w14:textId="77777777" w:rsidR="00700EA0" w:rsidRPr="00F41EDF" w:rsidRDefault="00700EA0" w:rsidP="004A309E">
            <w:pPr>
              <w:spacing w:after="120"/>
              <w:rPr>
                <w:rFonts w:asciiTheme="minorHAnsi" w:hAnsiTheme="minorHAnsi" w:cstheme="minorHAnsi"/>
                <w:b/>
                <w:sz w:val="18"/>
                <w:szCs w:val="18"/>
                <w:lang w:val="fr-FR"/>
              </w:rPr>
            </w:pPr>
          </w:p>
        </w:tc>
        <w:tc>
          <w:tcPr>
            <w:tcW w:w="2136" w:type="dxa"/>
            <w:vMerge/>
            <w:shd w:val="clear" w:color="auto" w:fill="auto"/>
          </w:tcPr>
          <w:p w14:paraId="2598E49D" w14:textId="77777777" w:rsidR="00700EA0" w:rsidRPr="00071FA2" w:rsidRDefault="00700EA0" w:rsidP="004A309E">
            <w:pPr>
              <w:spacing w:after="120"/>
              <w:rPr>
                <w:rFonts w:asciiTheme="minorHAnsi" w:hAnsiTheme="minorHAnsi"/>
                <w:sz w:val="18"/>
                <w:szCs w:val="18"/>
                <w:lang w:val="fr-FR"/>
              </w:rPr>
            </w:pPr>
          </w:p>
        </w:tc>
        <w:tc>
          <w:tcPr>
            <w:tcW w:w="2136" w:type="dxa"/>
            <w:vMerge/>
            <w:tcBorders>
              <w:bottom w:val="single" w:sz="6" w:space="0" w:color="auto"/>
            </w:tcBorders>
          </w:tcPr>
          <w:p w14:paraId="75872F07" w14:textId="77777777" w:rsidR="00700EA0" w:rsidRPr="002B5747" w:rsidRDefault="00700EA0" w:rsidP="004A309E">
            <w:pPr>
              <w:spacing w:after="120"/>
              <w:rPr>
                <w:rFonts w:asciiTheme="minorHAnsi" w:hAnsiTheme="minorHAnsi"/>
                <w:sz w:val="18"/>
                <w:szCs w:val="18"/>
                <w:lang w:val="fr-FR"/>
              </w:rPr>
            </w:pPr>
          </w:p>
        </w:tc>
        <w:tc>
          <w:tcPr>
            <w:tcW w:w="2136" w:type="dxa"/>
            <w:vMerge/>
            <w:tcBorders>
              <w:bottom w:val="single" w:sz="6" w:space="0" w:color="auto"/>
            </w:tcBorders>
          </w:tcPr>
          <w:p w14:paraId="5E241122" w14:textId="77777777" w:rsidR="00700EA0" w:rsidRPr="004E6A7B" w:rsidRDefault="00700EA0" w:rsidP="004A309E">
            <w:pPr>
              <w:spacing w:after="120"/>
              <w:rPr>
                <w:rFonts w:asciiTheme="minorHAnsi" w:hAnsiTheme="minorHAnsi"/>
                <w:sz w:val="18"/>
                <w:szCs w:val="18"/>
                <w:lang w:val="fr-CA"/>
              </w:rPr>
            </w:pPr>
          </w:p>
        </w:tc>
        <w:tc>
          <w:tcPr>
            <w:tcW w:w="2136" w:type="dxa"/>
            <w:tcBorders>
              <w:top w:val="nil"/>
              <w:bottom w:val="single" w:sz="6" w:space="0" w:color="auto"/>
            </w:tcBorders>
          </w:tcPr>
          <w:p w14:paraId="28B22D47" w14:textId="1E7394FC" w:rsidR="00700EA0" w:rsidRPr="004E6A7B" w:rsidRDefault="00700EA0" w:rsidP="004A309E">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Participation à des forums mondiaux pour engager le secteur privé à prendre des mesures qui préservent et protègent les zones humides et à fournir une assistance financière pour les travaux de Ramsar et des PC. </w:t>
            </w:r>
          </w:p>
        </w:tc>
        <w:tc>
          <w:tcPr>
            <w:tcW w:w="2136" w:type="dxa"/>
            <w:tcBorders>
              <w:top w:val="nil"/>
            </w:tcBorders>
            <w:shd w:val="clear" w:color="auto" w:fill="auto"/>
          </w:tcPr>
          <w:p w14:paraId="567FD429" w14:textId="61CA6E03" w:rsidR="00700EA0" w:rsidRPr="00700EA0" w:rsidRDefault="00700EA0" w:rsidP="004A309E">
            <w:pPr>
              <w:spacing w:after="120"/>
              <w:rPr>
                <w:rFonts w:asciiTheme="minorHAnsi" w:hAnsiTheme="minorHAnsi"/>
                <w:strike/>
                <w:color w:val="000000" w:themeColor="text1"/>
                <w:sz w:val="18"/>
                <w:szCs w:val="18"/>
                <w:lang w:val="fr-CA"/>
              </w:rPr>
            </w:pPr>
            <w:r w:rsidRPr="004E6A7B">
              <w:rPr>
                <w:rFonts w:asciiTheme="minorHAnsi" w:hAnsiTheme="minorHAnsi"/>
                <w:color w:val="000000" w:themeColor="text1"/>
                <w:sz w:val="18"/>
                <w:szCs w:val="18"/>
                <w:lang w:val="fr-CA"/>
              </w:rPr>
              <w:t>Bonnes pratiques diffusées aux réseaux privés (p. ex., Danone, WBCSD) pour une plus vaste diffusion et trouver de potentiels partenaires privés.</w:t>
            </w:r>
          </w:p>
        </w:tc>
        <w:tc>
          <w:tcPr>
            <w:tcW w:w="1440" w:type="dxa"/>
            <w:tcBorders>
              <w:top w:val="nil"/>
            </w:tcBorders>
            <w:shd w:val="clear" w:color="auto" w:fill="auto"/>
          </w:tcPr>
          <w:p w14:paraId="4D920C37" w14:textId="77777777" w:rsidR="00700EA0" w:rsidRPr="00071FA2" w:rsidRDefault="00700EA0" w:rsidP="004A309E">
            <w:pPr>
              <w:spacing w:after="120"/>
              <w:rPr>
                <w:rFonts w:asciiTheme="minorHAnsi" w:hAnsiTheme="minorHAnsi"/>
                <w:color w:val="000000" w:themeColor="text1"/>
                <w:sz w:val="18"/>
                <w:szCs w:val="18"/>
                <w:lang w:val="fr-FR"/>
              </w:rPr>
            </w:pPr>
          </w:p>
          <w:p w14:paraId="76EB7BAF" w14:textId="77777777" w:rsidR="00700EA0" w:rsidRPr="00700EA0" w:rsidRDefault="00700EA0" w:rsidP="004A309E">
            <w:pPr>
              <w:spacing w:after="120"/>
              <w:rPr>
                <w:rFonts w:asciiTheme="minorHAnsi" w:hAnsiTheme="minorHAnsi"/>
                <w:b/>
                <w:bCs/>
                <w:color w:val="000000" w:themeColor="text1"/>
                <w:sz w:val="18"/>
                <w:szCs w:val="18"/>
                <w:lang w:val="fr-FR"/>
              </w:rPr>
            </w:pPr>
            <w:r w:rsidRPr="00700EA0">
              <w:rPr>
                <w:rFonts w:asciiTheme="minorHAnsi" w:hAnsiTheme="minorHAnsi"/>
                <w:b/>
                <w:bCs/>
                <w:color w:val="000000" w:themeColor="text1"/>
                <w:sz w:val="18"/>
                <w:szCs w:val="18"/>
                <w:lang w:val="fr-FR"/>
              </w:rPr>
              <w:t>DMRI</w:t>
            </w:r>
          </w:p>
          <w:p w14:paraId="42F4E362" w14:textId="77777777" w:rsidR="00700EA0" w:rsidRPr="00700EA0" w:rsidRDefault="00700EA0" w:rsidP="004A309E">
            <w:pPr>
              <w:spacing w:after="120"/>
              <w:rPr>
                <w:rFonts w:asciiTheme="minorHAnsi" w:hAnsiTheme="minorHAnsi"/>
                <w:color w:val="000000" w:themeColor="text1"/>
                <w:sz w:val="18"/>
                <w:szCs w:val="18"/>
                <w:lang w:val="fr-FR"/>
              </w:rPr>
            </w:pPr>
            <w:r w:rsidRPr="00700EA0">
              <w:rPr>
                <w:rFonts w:asciiTheme="minorHAnsi" w:hAnsiTheme="minorHAnsi"/>
                <w:b/>
                <w:bCs/>
                <w:color w:val="000000" w:themeColor="text1"/>
                <w:sz w:val="18"/>
                <w:szCs w:val="18"/>
                <w:lang w:val="fr-FR"/>
              </w:rPr>
              <w:t xml:space="preserve"> </w:t>
            </w:r>
            <w:r w:rsidRPr="00700EA0">
              <w:rPr>
                <w:rFonts w:asciiTheme="minorHAnsi" w:hAnsiTheme="minorHAnsi"/>
                <w:color w:val="000000" w:themeColor="text1"/>
                <w:sz w:val="18"/>
                <w:szCs w:val="18"/>
                <w:lang w:val="fr-FR"/>
              </w:rPr>
              <w:t>(SG, CRP)</w:t>
            </w:r>
          </w:p>
          <w:p w14:paraId="00FAFACC" w14:textId="77777777" w:rsidR="00700EA0" w:rsidRPr="00071FA2" w:rsidRDefault="00700EA0" w:rsidP="004A309E">
            <w:pPr>
              <w:spacing w:after="120"/>
              <w:rPr>
                <w:rFonts w:asciiTheme="minorHAnsi" w:hAnsiTheme="minorHAnsi"/>
                <w:b/>
                <w:bCs/>
                <w:color w:val="000000" w:themeColor="text1"/>
                <w:sz w:val="18"/>
                <w:szCs w:val="18"/>
                <w:lang w:val="fr-FR"/>
              </w:rPr>
            </w:pPr>
          </w:p>
        </w:tc>
        <w:tc>
          <w:tcPr>
            <w:tcW w:w="1680" w:type="dxa"/>
            <w:vMerge/>
          </w:tcPr>
          <w:p w14:paraId="377405AE" w14:textId="77777777" w:rsidR="00700EA0" w:rsidRPr="00700EA0" w:rsidRDefault="00700EA0" w:rsidP="004A309E">
            <w:pPr>
              <w:spacing w:after="120"/>
              <w:rPr>
                <w:rFonts w:asciiTheme="minorHAnsi" w:hAnsiTheme="minorHAnsi"/>
                <w:color w:val="000000" w:themeColor="text1"/>
                <w:sz w:val="18"/>
                <w:szCs w:val="18"/>
                <w:lang w:val="fr-FR"/>
              </w:rPr>
            </w:pPr>
          </w:p>
        </w:tc>
      </w:tr>
      <w:tr w:rsidR="004A309E" w:rsidRPr="00292394" w14:paraId="7AE813E3" w14:textId="6BEE0DFD" w:rsidTr="00700EA0">
        <w:tc>
          <w:tcPr>
            <w:tcW w:w="1680" w:type="dxa"/>
            <w:vMerge/>
            <w:hideMark/>
          </w:tcPr>
          <w:p w14:paraId="430DDB12" w14:textId="562D4019" w:rsidR="004A309E" w:rsidRPr="00700EA0" w:rsidRDefault="004A309E" w:rsidP="004A309E">
            <w:pPr>
              <w:spacing w:after="120"/>
              <w:rPr>
                <w:rFonts w:asciiTheme="minorHAnsi" w:hAnsiTheme="minorHAnsi"/>
                <w:sz w:val="18"/>
                <w:szCs w:val="18"/>
                <w:lang w:val="fr-FR"/>
              </w:rPr>
            </w:pPr>
          </w:p>
        </w:tc>
        <w:tc>
          <w:tcPr>
            <w:tcW w:w="2136" w:type="dxa"/>
            <w:vMerge w:val="restart"/>
            <w:shd w:val="clear" w:color="auto" w:fill="auto"/>
            <w:hideMark/>
          </w:tcPr>
          <w:p w14:paraId="6EF564E8" w14:textId="11BAB34D" w:rsidR="004A309E" w:rsidRPr="00FD5C49" w:rsidRDefault="004A309E" w:rsidP="004A309E">
            <w:pPr>
              <w:spacing w:after="120"/>
              <w:rPr>
                <w:rFonts w:asciiTheme="minorHAnsi" w:hAnsiTheme="minorHAnsi"/>
                <w:sz w:val="18"/>
                <w:szCs w:val="18"/>
                <w:lang w:val="fr-FR"/>
              </w:rPr>
            </w:pPr>
            <w:r w:rsidRPr="00FD5C49">
              <w:rPr>
                <w:rFonts w:asciiTheme="minorHAnsi" w:hAnsiTheme="minorHAnsi"/>
                <w:sz w:val="18"/>
                <w:szCs w:val="18"/>
                <w:lang w:val="fr-FR"/>
              </w:rPr>
              <w:t>1.5</w:t>
            </w:r>
            <w:r>
              <w:rPr>
                <w:rFonts w:asciiTheme="minorHAnsi" w:hAnsiTheme="minorHAnsi"/>
                <w:sz w:val="18"/>
                <w:szCs w:val="18"/>
                <w:lang w:val="fr-FR"/>
              </w:rPr>
              <w:t> </w:t>
            </w:r>
            <w:r w:rsidRPr="00FD5C49">
              <w:rPr>
                <w:rFonts w:asciiTheme="minorHAnsi" w:hAnsiTheme="minorHAnsi"/>
                <w:sz w:val="18"/>
                <w:szCs w:val="18"/>
                <w:lang w:val="fr-FR"/>
              </w:rPr>
              <w:t xml:space="preserve">: Poursuivre le partenariat existant avec Danone, et le partenariat </w:t>
            </w:r>
            <w:r w:rsidRPr="00FD5C49">
              <w:rPr>
                <w:rFonts w:asciiTheme="minorHAnsi" w:hAnsiTheme="minorHAnsi"/>
                <w:sz w:val="18"/>
                <w:szCs w:val="18"/>
                <w:lang w:val="fr-FR"/>
              </w:rPr>
              <w:lastRenderedPageBreak/>
              <w:t>«</w:t>
            </w:r>
            <w:r>
              <w:rPr>
                <w:rFonts w:asciiTheme="minorHAnsi" w:hAnsiTheme="minorHAnsi"/>
                <w:sz w:val="18"/>
                <w:szCs w:val="18"/>
                <w:lang w:val="fr-FR"/>
              </w:rPr>
              <w:t> Biosphere Connections </w:t>
            </w:r>
            <w:r w:rsidRPr="00FD5C49">
              <w:rPr>
                <w:rFonts w:asciiTheme="minorHAnsi" w:hAnsiTheme="minorHAnsi"/>
                <w:sz w:val="18"/>
                <w:szCs w:val="18"/>
                <w:lang w:val="fr-FR"/>
              </w:rPr>
              <w:t>» avec Star Alliance.</w:t>
            </w:r>
          </w:p>
          <w:p w14:paraId="4C0C9CA4" w14:textId="427D39CF" w:rsidR="004A309E" w:rsidRPr="00FD5C49" w:rsidRDefault="004A309E" w:rsidP="004A309E">
            <w:pPr>
              <w:spacing w:after="120"/>
              <w:rPr>
                <w:rFonts w:asciiTheme="minorHAnsi" w:hAnsiTheme="minorHAnsi"/>
                <w:sz w:val="18"/>
                <w:szCs w:val="18"/>
                <w:lang w:val="fr-FR"/>
              </w:rPr>
            </w:pPr>
            <w:r w:rsidRPr="00FD5C49">
              <w:rPr>
                <w:rFonts w:asciiTheme="minorHAnsi" w:hAnsiTheme="minorHAnsi"/>
                <w:sz w:val="18"/>
                <w:szCs w:val="18"/>
                <w:lang w:val="fr-FR"/>
              </w:rPr>
              <w:t>(Auparavant Activité 3.4 du PT) (Doc. SC53-03</w:t>
            </w:r>
            <w:r>
              <w:rPr>
                <w:rFonts w:asciiTheme="minorHAnsi" w:hAnsiTheme="minorHAnsi"/>
                <w:sz w:val="18"/>
                <w:szCs w:val="18"/>
                <w:lang w:val="fr-FR"/>
              </w:rPr>
              <w:t> </w:t>
            </w:r>
            <w:r w:rsidRPr="00FD5C49">
              <w:rPr>
                <w:rFonts w:asciiTheme="minorHAnsi" w:hAnsiTheme="minorHAnsi"/>
                <w:sz w:val="18"/>
                <w:szCs w:val="18"/>
                <w:lang w:val="fr-FR"/>
              </w:rPr>
              <w:t>:</w:t>
            </w:r>
          </w:p>
          <w:p w14:paraId="059A0A39" w14:textId="1BF25762" w:rsidR="004A309E" w:rsidRPr="00FD5C49" w:rsidRDefault="004A309E" w:rsidP="004A309E">
            <w:pPr>
              <w:spacing w:after="120"/>
              <w:rPr>
                <w:rFonts w:asciiTheme="minorHAnsi" w:hAnsiTheme="minorHAnsi"/>
                <w:sz w:val="18"/>
                <w:szCs w:val="18"/>
                <w:lang w:val="fr-FR"/>
              </w:rPr>
            </w:pPr>
            <w:r w:rsidRPr="00FD5C49">
              <w:rPr>
                <w:rFonts w:asciiTheme="minorHAnsi" w:hAnsiTheme="minorHAnsi"/>
                <w:sz w:val="18"/>
                <w:szCs w:val="18"/>
                <w:lang w:val="fr-FR"/>
              </w:rPr>
              <w:t>Objectifs 1.5; 5.5</w:t>
            </w:r>
            <w:r w:rsidRPr="00FD5C49">
              <w:rPr>
                <w:rFonts w:asciiTheme="minorHAnsi" w:hAnsiTheme="minorHAnsi" w:cstheme="minorHAnsi"/>
                <w:color w:val="000000" w:themeColor="text1"/>
                <w:sz w:val="18"/>
                <w:szCs w:val="18"/>
                <w:lang w:val="fr-FR"/>
              </w:rPr>
              <w:t xml:space="preserve"> du Plan d'action de CESP</w:t>
            </w:r>
            <w:r w:rsidRPr="00FD5C49">
              <w:rPr>
                <w:rFonts w:asciiTheme="minorHAnsi" w:hAnsiTheme="minorHAnsi"/>
                <w:sz w:val="18"/>
                <w:szCs w:val="18"/>
                <w:lang w:val="fr-FR"/>
              </w:rPr>
              <w:t>)</w:t>
            </w:r>
          </w:p>
        </w:tc>
        <w:tc>
          <w:tcPr>
            <w:tcW w:w="2136" w:type="dxa"/>
            <w:tcBorders>
              <w:top w:val="single" w:sz="6" w:space="0" w:color="auto"/>
            </w:tcBorders>
          </w:tcPr>
          <w:p w14:paraId="34CC59CA" w14:textId="2AC94640" w:rsidR="004A309E" w:rsidRPr="00071FA2" w:rsidRDefault="004A309E" w:rsidP="004A309E">
            <w:pPr>
              <w:spacing w:after="120"/>
              <w:rPr>
                <w:rFonts w:asciiTheme="minorHAnsi" w:hAnsiTheme="minorHAnsi"/>
                <w:i/>
                <w:iCs/>
                <w:color w:val="FF0000"/>
                <w:sz w:val="18"/>
                <w:szCs w:val="18"/>
                <w:lang w:val="fr-FR"/>
              </w:rPr>
            </w:pPr>
            <w:r w:rsidRPr="00226FDE">
              <w:rPr>
                <w:rFonts w:asciiTheme="minorHAnsi" w:hAnsiTheme="minorHAnsi"/>
                <w:sz w:val="18"/>
                <w:szCs w:val="18"/>
                <w:lang w:val="fr-FR"/>
              </w:rPr>
              <w:lastRenderedPageBreak/>
              <w:t>Poursuivre le partenariat existant avec Danone, et le partenariat « </w:t>
            </w:r>
            <w:r w:rsidRPr="00226FDE">
              <w:rPr>
                <w:rFonts w:asciiTheme="minorHAnsi" w:hAnsiTheme="minorHAnsi"/>
                <w:i/>
                <w:sz w:val="18"/>
                <w:szCs w:val="18"/>
                <w:lang w:val="fr-FR"/>
              </w:rPr>
              <w:t xml:space="preserve">Biosphere </w:t>
            </w:r>
            <w:r w:rsidRPr="00226FDE">
              <w:rPr>
                <w:rFonts w:asciiTheme="minorHAnsi" w:hAnsiTheme="minorHAnsi"/>
                <w:i/>
                <w:sz w:val="18"/>
                <w:szCs w:val="18"/>
                <w:lang w:val="fr-FR"/>
              </w:rPr>
              <w:lastRenderedPageBreak/>
              <w:t>Connections</w:t>
            </w:r>
            <w:r w:rsidRPr="00226FDE">
              <w:rPr>
                <w:rFonts w:asciiTheme="minorHAnsi" w:hAnsiTheme="minorHAnsi"/>
                <w:sz w:val="18"/>
                <w:szCs w:val="18"/>
                <w:lang w:val="fr-FR"/>
              </w:rPr>
              <w:t> » avec Star Alliance</w:t>
            </w:r>
          </w:p>
        </w:tc>
        <w:tc>
          <w:tcPr>
            <w:tcW w:w="2136" w:type="dxa"/>
            <w:tcBorders>
              <w:top w:val="single" w:sz="6" w:space="0" w:color="auto"/>
            </w:tcBorders>
          </w:tcPr>
          <w:p w14:paraId="6C1BFF32" w14:textId="7C3CF560" w:rsidR="004A309E" w:rsidRPr="00700EA0" w:rsidRDefault="004A309E" w:rsidP="004A309E">
            <w:pPr>
              <w:spacing w:after="120"/>
              <w:rPr>
                <w:rFonts w:asciiTheme="minorHAnsi" w:hAnsiTheme="minorHAnsi"/>
                <w:sz w:val="18"/>
                <w:szCs w:val="18"/>
                <w:lang w:val="fr-FR"/>
              </w:rPr>
            </w:pPr>
            <w:r w:rsidRPr="00071FA2">
              <w:rPr>
                <w:rFonts w:asciiTheme="minorHAnsi" w:hAnsiTheme="minorHAnsi"/>
                <w:sz w:val="18"/>
                <w:szCs w:val="18"/>
                <w:lang w:val="fr-FR"/>
              </w:rPr>
              <w:lastRenderedPageBreak/>
              <w:t xml:space="preserve">Le </w:t>
            </w:r>
            <w:r w:rsidRPr="00226FDE">
              <w:rPr>
                <w:rFonts w:asciiTheme="minorHAnsi" w:hAnsiTheme="minorHAnsi"/>
                <w:sz w:val="18"/>
                <w:szCs w:val="18"/>
                <w:lang w:val="fr-FR"/>
              </w:rPr>
              <w:t>partenariat existant avec Danone, et le partenariat « </w:t>
            </w:r>
            <w:r w:rsidRPr="00226FDE">
              <w:rPr>
                <w:rFonts w:asciiTheme="minorHAnsi" w:hAnsiTheme="minorHAnsi"/>
                <w:i/>
                <w:sz w:val="18"/>
                <w:szCs w:val="18"/>
                <w:lang w:val="fr-FR"/>
              </w:rPr>
              <w:t xml:space="preserve">Biosphere </w:t>
            </w:r>
            <w:r w:rsidRPr="00226FDE">
              <w:rPr>
                <w:rFonts w:asciiTheme="minorHAnsi" w:hAnsiTheme="minorHAnsi"/>
                <w:i/>
                <w:sz w:val="18"/>
                <w:szCs w:val="18"/>
                <w:lang w:val="fr-FR"/>
              </w:rPr>
              <w:lastRenderedPageBreak/>
              <w:t>Connections</w:t>
            </w:r>
            <w:r w:rsidRPr="00226FDE">
              <w:rPr>
                <w:rFonts w:asciiTheme="minorHAnsi" w:hAnsiTheme="minorHAnsi"/>
                <w:sz w:val="18"/>
                <w:szCs w:val="18"/>
                <w:lang w:val="fr-FR"/>
              </w:rPr>
              <w:t xml:space="preserve"> » avec Star Alliance </w:t>
            </w:r>
            <w:r>
              <w:rPr>
                <w:rFonts w:asciiTheme="minorHAnsi" w:hAnsiTheme="minorHAnsi"/>
                <w:sz w:val="18"/>
                <w:szCs w:val="18"/>
                <w:lang w:val="fr-FR"/>
              </w:rPr>
              <w:t>prolongés</w:t>
            </w:r>
            <w:r w:rsidRPr="00071FA2">
              <w:rPr>
                <w:rFonts w:asciiTheme="minorHAnsi" w:hAnsiTheme="minorHAnsi"/>
                <w:sz w:val="18"/>
                <w:szCs w:val="18"/>
                <w:lang w:val="fr-FR"/>
              </w:rPr>
              <w:t xml:space="preserve">. </w:t>
            </w:r>
          </w:p>
        </w:tc>
        <w:tc>
          <w:tcPr>
            <w:tcW w:w="2136" w:type="dxa"/>
            <w:tcBorders>
              <w:top w:val="single" w:sz="6" w:space="0" w:color="auto"/>
            </w:tcBorders>
          </w:tcPr>
          <w:p w14:paraId="1A2DA2CA" w14:textId="3E96E5F9" w:rsidR="004A309E" w:rsidRPr="005D15B2" w:rsidRDefault="004A309E" w:rsidP="00700EA0">
            <w:pPr>
              <w:rPr>
                <w:rFonts w:asciiTheme="minorHAnsi" w:hAnsiTheme="minorHAnsi"/>
                <w:sz w:val="18"/>
                <w:szCs w:val="18"/>
                <w:highlight w:val="yellow"/>
                <w:lang w:val="fr-FR"/>
              </w:rPr>
            </w:pPr>
            <w:r>
              <w:rPr>
                <w:rFonts w:asciiTheme="minorHAnsi" w:hAnsiTheme="minorHAnsi"/>
                <w:sz w:val="18"/>
                <w:szCs w:val="18"/>
                <w:lang w:val="fr-FR"/>
              </w:rPr>
              <w:lastRenderedPageBreak/>
              <w:t>Mettre en œuvre le plan de travail du partenariat avec</w:t>
            </w:r>
            <w:r w:rsidRPr="005D15B2">
              <w:rPr>
                <w:rFonts w:asciiTheme="minorHAnsi" w:hAnsiTheme="minorHAnsi"/>
                <w:sz w:val="18"/>
                <w:szCs w:val="18"/>
                <w:lang w:val="fr-FR"/>
              </w:rPr>
              <w:t xml:space="preserve"> Danone.</w:t>
            </w:r>
          </w:p>
        </w:tc>
        <w:tc>
          <w:tcPr>
            <w:tcW w:w="2136" w:type="dxa"/>
            <w:shd w:val="clear" w:color="auto" w:fill="auto"/>
            <w:hideMark/>
          </w:tcPr>
          <w:p w14:paraId="0186E788" w14:textId="47AE13DE" w:rsidR="004A309E" w:rsidRPr="00071FA2" w:rsidRDefault="004A309E" w:rsidP="004A309E">
            <w:pPr>
              <w:spacing w:after="120"/>
              <w:rPr>
                <w:rFonts w:asciiTheme="minorHAnsi" w:hAnsiTheme="minorHAnsi"/>
                <w:sz w:val="18"/>
                <w:szCs w:val="18"/>
                <w:lang w:val="fr-FR"/>
              </w:rPr>
            </w:pPr>
            <w:r w:rsidRPr="00226FDE">
              <w:rPr>
                <w:rFonts w:asciiTheme="minorHAnsi" w:hAnsiTheme="minorHAnsi"/>
                <w:sz w:val="18"/>
                <w:szCs w:val="18"/>
                <w:lang w:val="fr-FR"/>
              </w:rPr>
              <w:t xml:space="preserve">Mémorandum d'accord 2017-2020 négocié avec Danone et </w:t>
            </w:r>
            <w:r>
              <w:rPr>
                <w:rFonts w:asciiTheme="minorHAnsi" w:hAnsiTheme="minorHAnsi"/>
                <w:sz w:val="18"/>
                <w:szCs w:val="18"/>
                <w:lang w:val="fr-FR"/>
              </w:rPr>
              <w:t>p</w:t>
            </w:r>
            <w:r w:rsidRPr="00226FDE">
              <w:rPr>
                <w:rFonts w:asciiTheme="minorHAnsi" w:hAnsiTheme="minorHAnsi"/>
                <w:sz w:val="18"/>
                <w:szCs w:val="18"/>
                <w:lang w:val="fr-FR"/>
              </w:rPr>
              <w:t xml:space="preserve">lan de travail </w:t>
            </w:r>
            <w:r w:rsidRPr="00226FDE">
              <w:rPr>
                <w:rFonts w:asciiTheme="minorHAnsi" w:hAnsiTheme="minorHAnsi"/>
                <w:sz w:val="18"/>
                <w:szCs w:val="18"/>
                <w:lang w:val="fr-FR"/>
              </w:rPr>
              <w:lastRenderedPageBreak/>
              <w:t xml:space="preserve">et </w:t>
            </w:r>
            <w:r>
              <w:rPr>
                <w:rFonts w:asciiTheme="minorHAnsi" w:hAnsiTheme="minorHAnsi"/>
                <w:sz w:val="18"/>
                <w:szCs w:val="18"/>
                <w:lang w:val="fr-FR"/>
              </w:rPr>
              <w:t>b</w:t>
            </w:r>
            <w:r w:rsidRPr="00226FDE">
              <w:rPr>
                <w:rFonts w:asciiTheme="minorHAnsi" w:hAnsiTheme="minorHAnsi"/>
                <w:sz w:val="18"/>
                <w:szCs w:val="18"/>
                <w:lang w:val="fr-FR"/>
              </w:rPr>
              <w:t>udget annuels de Danone approuvés, Danone soutient activement Ramsar pour créer de nouveau</w:t>
            </w:r>
            <w:r>
              <w:rPr>
                <w:rFonts w:asciiTheme="minorHAnsi" w:hAnsiTheme="minorHAnsi"/>
                <w:sz w:val="18"/>
                <w:szCs w:val="18"/>
                <w:lang w:val="fr-FR"/>
              </w:rPr>
              <w:t>x partenariats d'entreprise (p. </w:t>
            </w:r>
            <w:r w:rsidRPr="00226FDE">
              <w:rPr>
                <w:rFonts w:asciiTheme="minorHAnsi" w:hAnsiTheme="minorHAnsi"/>
                <w:sz w:val="18"/>
                <w:szCs w:val="18"/>
                <w:lang w:val="fr-FR"/>
              </w:rPr>
              <w:t xml:space="preserve">ex., par le biais du groupe </w:t>
            </w:r>
            <w:r>
              <w:rPr>
                <w:rFonts w:asciiTheme="minorHAnsi" w:hAnsiTheme="minorHAnsi"/>
                <w:sz w:val="18"/>
                <w:szCs w:val="18"/>
                <w:lang w:val="fr-FR"/>
              </w:rPr>
              <w:t>Livelihoods</w:t>
            </w:r>
            <w:r w:rsidRPr="00226FDE">
              <w:rPr>
                <w:rFonts w:asciiTheme="minorHAnsi" w:hAnsiTheme="minorHAnsi"/>
                <w:sz w:val="18"/>
                <w:szCs w:val="18"/>
                <w:lang w:val="fr-FR"/>
              </w:rPr>
              <w:t>), plan de travail et budget pleinement mis en œuvre</w:t>
            </w:r>
            <w:r w:rsidRPr="00071FA2">
              <w:rPr>
                <w:rFonts w:asciiTheme="minorHAnsi" w:hAnsiTheme="minorHAnsi"/>
                <w:sz w:val="18"/>
                <w:szCs w:val="18"/>
                <w:lang w:val="fr-FR"/>
              </w:rPr>
              <w:t>.</w:t>
            </w:r>
          </w:p>
        </w:tc>
        <w:tc>
          <w:tcPr>
            <w:tcW w:w="1440" w:type="dxa"/>
            <w:shd w:val="clear" w:color="auto" w:fill="auto"/>
            <w:hideMark/>
          </w:tcPr>
          <w:p w14:paraId="2847080C" w14:textId="77777777" w:rsidR="004A309E" w:rsidRPr="009C1E23" w:rsidRDefault="004A309E" w:rsidP="004A309E">
            <w:pPr>
              <w:spacing w:after="120"/>
              <w:rPr>
                <w:rFonts w:asciiTheme="minorHAnsi" w:hAnsiTheme="minorHAnsi"/>
                <w:b/>
                <w:bCs/>
                <w:sz w:val="18"/>
                <w:szCs w:val="18"/>
                <w:lang w:val="es-ES"/>
              </w:rPr>
            </w:pPr>
            <w:r w:rsidRPr="009C1E23">
              <w:rPr>
                <w:rFonts w:asciiTheme="minorHAnsi" w:hAnsiTheme="minorHAnsi"/>
                <w:b/>
                <w:bCs/>
                <w:sz w:val="18"/>
                <w:szCs w:val="18"/>
                <w:lang w:val="es-ES"/>
              </w:rPr>
              <w:lastRenderedPageBreak/>
              <w:t>DMRI</w:t>
            </w:r>
          </w:p>
          <w:p w14:paraId="7C4E5B11" w14:textId="0985B225" w:rsidR="004A309E" w:rsidRPr="00292394" w:rsidRDefault="004A309E" w:rsidP="004A309E">
            <w:pPr>
              <w:spacing w:after="120"/>
              <w:rPr>
                <w:rFonts w:asciiTheme="minorHAnsi" w:hAnsiTheme="minorHAnsi"/>
                <w:sz w:val="18"/>
                <w:szCs w:val="18"/>
              </w:rPr>
            </w:pPr>
            <w:r w:rsidRPr="009C1E23">
              <w:rPr>
                <w:rFonts w:asciiTheme="minorHAnsi" w:hAnsiTheme="minorHAnsi"/>
                <w:b/>
                <w:bCs/>
                <w:sz w:val="18"/>
                <w:szCs w:val="18"/>
              </w:rPr>
              <w:t xml:space="preserve"> </w:t>
            </w:r>
            <w:r w:rsidRPr="00292394">
              <w:rPr>
                <w:rFonts w:asciiTheme="minorHAnsi" w:hAnsiTheme="minorHAnsi"/>
                <w:sz w:val="18"/>
                <w:szCs w:val="18"/>
              </w:rPr>
              <w:t xml:space="preserve">(SG, Comms, </w:t>
            </w:r>
            <w:r>
              <w:rPr>
                <w:rFonts w:asciiTheme="minorHAnsi" w:hAnsiTheme="minorHAnsi"/>
                <w:sz w:val="18"/>
                <w:szCs w:val="18"/>
              </w:rPr>
              <w:lastRenderedPageBreak/>
              <w:t>CRP</w:t>
            </w:r>
            <w:r w:rsidRPr="00292394">
              <w:rPr>
                <w:rFonts w:asciiTheme="minorHAnsi" w:hAnsiTheme="minorHAnsi"/>
                <w:sz w:val="18"/>
                <w:szCs w:val="18"/>
              </w:rPr>
              <w:t>)</w:t>
            </w:r>
          </w:p>
          <w:p w14:paraId="2F6CF013" w14:textId="34DB1BED" w:rsidR="004A309E" w:rsidRPr="00292394" w:rsidRDefault="004A309E" w:rsidP="004A309E">
            <w:pPr>
              <w:spacing w:after="120"/>
              <w:rPr>
                <w:rFonts w:asciiTheme="minorHAnsi" w:hAnsiTheme="minorHAnsi"/>
                <w:sz w:val="18"/>
                <w:szCs w:val="18"/>
              </w:rPr>
            </w:pPr>
          </w:p>
        </w:tc>
        <w:tc>
          <w:tcPr>
            <w:tcW w:w="1680" w:type="dxa"/>
          </w:tcPr>
          <w:p w14:paraId="269B99C0" w14:textId="0402C847" w:rsidR="004A309E" w:rsidRPr="00292394" w:rsidRDefault="004A309E" w:rsidP="004A309E">
            <w:pPr>
              <w:spacing w:after="120"/>
              <w:rPr>
                <w:rFonts w:asciiTheme="minorHAnsi" w:hAnsiTheme="minorHAnsi"/>
                <w:b/>
                <w:bCs/>
                <w:sz w:val="18"/>
                <w:szCs w:val="18"/>
              </w:rPr>
            </w:pPr>
            <w:r>
              <w:rPr>
                <w:rFonts w:asciiTheme="minorHAnsi" w:hAnsiTheme="minorHAnsi"/>
                <w:sz w:val="18"/>
                <w:szCs w:val="18"/>
              </w:rPr>
              <w:lastRenderedPageBreak/>
              <w:t>Admin.</w:t>
            </w:r>
          </w:p>
        </w:tc>
      </w:tr>
      <w:tr w:rsidR="004A309E" w:rsidRPr="004E6A7B" w14:paraId="1B6E28D9" w14:textId="3A661186" w:rsidTr="00700EA0">
        <w:tc>
          <w:tcPr>
            <w:tcW w:w="1680" w:type="dxa"/>
            <w:vMerge/>
            <w:hideMark/>
          </w:tcPr>
          <w:p w14:paraId="344FEC62" w14:textId="6508A1AC" w:rsidR="004A309E" w:rsidRPr="00292394" w:rsidRDefault="004A309E" w:rsidP="004A309E">
            <w:pPr>
              <w:spacing w:after="120"/>
              <w:rPr>
                <w:rFonts w:asciiTheme="minorHAnsi" w:hAnsiTheme="minorHAnsi"/>
                <w:sz w:val="18"/>
                <w:szCs w:val="18"/>
              </w:rPr>
            </w:pPr>
          </w:p>
        </w:tc>
        <w:tc>
          <w:tcPr>
            <w:tcW w:w="2136" w:type="dxa"/>
            <w:vMerge/>
            <w:hideMark/>
          </w:tcPr>
          <w:p w14:paraId="792C2B10" w14:textId="77777777" w:rsidR="004A309E" w:rsidRPr="00FD5C49" w:rsidRDefault="004A309E" w:rsidP="004A309E">
            <w:pPr>
              <w:spacing w:after="120"/>
              <w:rPr>
                <w:rFonts w:asciiTheme="minorHAnsi" w:hAnsiTheme="minorHAnsi"/>
                <w:sz w:val="18"/>
                <w:szCs w:val="18"/>
                <w:lang w:val="fr-FR"/>
              </w:rPr>
            </w:pPr>
          </w:p>
        </w:tc>
        <w:tc>
          <w:tcPr>
            <w:tcW w:w="2136" w:type="dxa"/>
          </w:tcPr>
          <w:p w14:paraId="1553307E" w14:textId="67F77C9E" w:rsidR="004A309E" w:rsidRPr="00292394" w:rsidRDefault="004A309E" w:rsidP="004A309E">
            <w:pPr>
              <w:spacing w:after="120"/>
              <w:rPr>
                <w:rFonts w:asciiTheme="minorHAnsi" w:hAnsiTheme="minorHAnsi"/>
                <w:sz w:val="18"/>
                <w:szCs w:val="18"/>
              </w:rPr>
            </w:pPr>
          </w:p>
        </w:tc>
        <w:tc>
          <w:tcPr>
            <w:tcW w:w="2136" w:type="dxa"/>
          </w:tcPr>
          <w:p w14:paraId="4ACF6146" w14:textId="499E59E3" w:rsidR="004A309E" w:rsidRPr="004E6A7B" w:rsidRDefault="004A309E" w:rsidP="004A309E">
            <w:pPr>
              <w:spacing w:after="120"/>
              <w:rPr>
                <w:rFonts w:asciiTheme="minorHAnsi" w:hAnsiTheme="minorHAnsi"/>
                <w:sz w:val="18"/>
                <w:szCs w:val="18"/>
                <w:lang w:val="fr-CA"/>
              </w:rPr>
            </w:pPr>
            <w:r w:rsidRPr="004E6A7B">
              <w:rPr>
                <w:rFonts w:asciiTheme="minorHAnsi" w:hAnsiTheme="minorHAnsi"/>
                <w:sz w:val="18"/>
                <w:szCs w:val="18"/>
                <w:lang w:val="fr-CA"/>
              </w:rPr>
              <w:t>Soutien des experts Ramsar pour leur participation à des MCR et réunions sur les zones humides avec une aide accrue de Star Alliance. Contributions au e</w:t>
            </w:r>
            <w:r w:rsidRPr="004E6A7B">
              <w:rPr>
                <w:rFonts w:asciiTheme="minorHAnsi" w:hAnsiTheme="minorHAnsi"/>
                <w:sz w:val="18"/>
                <w:szCs w:val="18"/>
                <w:lang w:val="fr-CA"/>
              </w:rPr>
              <w:noBreakHyphen/>
              <w:t>bulletin de Biosphere Connections garanties, y compris rapports sur les voyages et nouvelles générales sur Ramsar.</w:t>
            </w:r>
          </w:p>
        </w:tc>
        <w:tc>
          <w:tcPr>
            <w:tcW w:w="2136" w:type="dxa"/>
          </w:tcPr>
          <w:p w14:paraId="7766EF53" w14:textId="4E6ED1AC" w:rsidR="004A309E" w:rsidRPr="004E6A7B" w:rsidRDefault="004A309E" w:rsidP="004A309E">
            <w:pPr>
              <w:spacing w:after="120"/>
              <w:rPr>
                <w:rFonts w:asciiTheme="minorHAnsi" w:hAnsiTheme="minorHAnsi"/>
                <w:sz w:val="18"/>
                <w:szCs w:val="18"/>
                <w:lang w:val="fr-CA"/>
              </w:rPr>
            </w:pPr>
            <w:r w:rsidRPr="004E6A7B">
              <w:rPr>
                <w:rFonts w:asciiTheme="minorHAnsi" w:hAnsiTheme="minorHAnsi"/>
                <w:sz w:val="18"/>
                <w:szCs w:val="18"/>
                <w:lang w:val="fr-CA"/>
              </w:rPr>
              <w:t>Pas d’autre action.</w:t>
            </w:r>
          </w:p>
        </w:tc>
        <w:tc>
          <w:tcPr>
            <w:tcW w:w="2136" w:type="dxa"/>
            <w:shd w:val="clear" w:color="auto" w:fill="auto"/>
            <w:hideMark/>
          </w:tcPr>
          <w:p w14:paraId="2E7CFF3F" w14:textId="58E53619" w:rsidR="004A309E" w:rsidRPr="004E6A7B" w:rsidRDefault="004A309E" w:rsidP="004A309E">
            <w:pPr>
              <w:spacing w:after="120"/>
              <w:rPr>
                <w:rFonts w:asciiTheme="minorHAnsi" w:hAnsiTheme="minorHAnsi"/>
                <w:strike/>
                <w:sz w:val="18"/>
                <w:szCs w:val="18"/>
                <w:lang w:val="fr-CA"/>
              </w:rPr>
            </w:pPr>
            <w:r w:rsidRPr="004E6A7B">
              <w:rPr>
                <w:rFonts w:asciiTheme="minorHAnsi" w:hAnsiTheme="minorHAnsi"/>
                <w:sz w:val="18"/>
                <w:szCs w:val="18"/>
                <w:lang w:val="fr-CA"/>
              </w:rPr>
              <w:t>Pas d’autre action.</w:t>
            </w:r>
          </w:p>
        </w:tc>
        <w:tc>
          <w:tcPr>
            <w:tcW w:w="1440" w:type="dxa"/>
            <w:shd w:val="clear" w:color="auto" w:fill="auto"/>
            <w:hideMark/>
          </w:tcPr>
          <w:p w14:paraId="0C58E63D" w14:textId="513C24CA" w:rsidR="004A309E" w:rsidRPr="004E6A7B" w:rsidRDefault="004A309E" w:rsidP="004A309E">
            <w:pPr>
              <w:spacing w:after="120"/>
              <w:rPr>
                <w:rFonts w:asciiTheme="minorHAnsi" w:hAnsiTheme="minorHAnsi"/>
                <w:strike/>
                <w:sz w:val="18"/>
                <w:szCs w:val="18"/>
                <w:lang w:val="fr-CA"/>
              </w:rPr>
            </w:pPr>
          </w:p>
        </w:tc>
        <w:tc>
          <w:tcPr>
            <w:tcW w:w="1680" w:type="dxa"/>
          </w:tcPr>
          <w:p w14:paraId="78BB130C" w14:textId="285AF6C0" w:rsidR="004A309E" w:rsidRPr="004E6A7B" w:rsidRDefault="004A309E" w:rsidP="004A309E">
            <w:pPr>
              <w:spacing w:after="120"/>
              <w:rPr>
                <w:rFonts w:asciiTheme="minorHAnsi" w:hAnsiTheme="minorHAnsi"/>
                <w:b/>
                <w:bCs/>
                <w:sz w:val="18"/>
                <w:szCs w:val="18"/>
              </w:rPr>
            </w:pPr>
            <w:r w:rsidRPr="004E6A7B">
              <w:rPr>
                <w:rFonts w:asciiTheme="minorHAnsi" w:hAnsiTheme="minorHAnsi"/>
                <w:sz w:val="18"/>
                <w:szCs w:val="18"/>
              </w:rPr>
              <w:t>Admin./ Non admin.</w:t>
            </w:r>
          </w:p>
        </w:tc>
      </w:tr>
      <w:tr w:rsidR="004A309E" w:rsidRPr="004E6A7B" w14:paraId="6539C2D2" w14:textId="3BD6BD9A" w:rsidTr="004A309E">
        <w:tc>
          <w:tcPr>
            <w:tcW w:w="1680" w:type="dxa"/>
            <w:shd w:val="clear" w:color="auto" w:fill="auto"/>
            <w:hideMark/>
          </w:tcPr>
          <w:p w14:paraId="4623337A" w14:textId="77777777" w:rsidR="004A309E" w:rsidRPr="004E6A7B" w:rsidRDefault="004A309E" w:rsidP="004A309E">
            <w:pPr>
              <w:spacing w:after="120"/>
              <w:rPr>
                <w:rFonts w:asciiTheme="minorHAnsi" w:hAnsiTheme="minorHAnsi" w:cstheme="minorHAnsi"/>
                <w:b/>
                <w:sz w:val="18"/>
                <w:szCs w:val="18"/>
                <w:lang w:val="fr-FR"/>
              </w:rPr>
            </w:pPr>
            <w:r w:rsidRPr="004E6A7B">
              <w:rPr>
                <w:rFonts w:asciiTheme="minorHAnsi" w:hAnsiTheme="minorHAnsi" w:cstheme="minorHAnsi"/>
                <w:b/>
                <w:sz w:val="18"/>
                <w:szCs w:val="18"/>
                <w:lang w:val="fr-FR"/>
              </w:rPr>
              <w:t>Objectif 4 :</w:t>
            </w:r>
          </w:p>
          <w:p w14:paraId="6C21DBF4" w14:textId="0062979E" w:rsidR="004A309E" w:rsidRPr="00700EA0" w:rsidRDefault="004A309E" w:rsidP="004A309E">
            <w:pPr>
              <w:spacing w:after="120"/>
              <w:rPr>
                <w:rFonts w:asciiTheme="minorHAnsi" w:hAnsiTheme="minorHAnsi" w:cstheme="minorHAnsi"/>
                <w:sz w:val="18"/>
                <w:szCs w:val="18"/>
                <w:lang w:val="fr-FR"/>
              </w:rPr>
            </w:pPr>
            <w:r w:rsidRPr="004E6A7B">
              <w:rPr>
                <w:rFonts w:asciiTheme="minorHAnsi" w:hAnsiTheme="minorHAnsi" w:cstheme="minorHAnsi"/>
                <w:sz w:val="18"/>
                <w:szCs w:val="18"/>
                <w:lang w:val="fr-FR"/>
              </w:rPr>
              <w:t xml:space="preserve">Les espèces exotiques envahissantes et leurs voies d’introduction et de propagation sont identifiées et hiérarchisées, les espèces exotiques envahissantes prioritaires sont contrôlées et </w:t>
            </w:r>
            <w:r w:rsidRPr="004E6A7B">
              <w:rPr>
                <w:rFonts w:asciiTheme="minorHAnsi" w:hAnsiTheme="minorHAnsi" w:cstheme="minorHAnsi"/>
                <w:sz w:val="18"/>
                <w:szCs w:val="18"/>
                <w:lang w:val="fr-FR"/>
              </w:rPr>
              <w:lastRenderedPageBreak/>
              <w:t>éradiquées et des mesures de gestion sont conçues et mises en œuvre pour empêcher l’introduction et l’établissement de ces espèces.</w:t>
            </w:r>
          </w:p>
        </w:tc>
        <w:tc>
          <w:tcPr>
            <w:tcW w:w="2136" w:type="dxa"/>
            <w:shd w:val="clear" w:color="auto" w:fill="auto"/>
            <w:hideMark/>
          </w:tcPr>
          <w:p w14:paraId="352C3DD7" w14:textId="1FF8EA55" w:rsidR="004A309E" w:rsidRPr="004E6A7B" w:rsidRDefault="004A309E" w:rsidP="004A309E">
            <w:pPr>
              <w:spacing w:after="120"/>
              <w:rPr>
                <w:rFonts w:asciiTheme="minorHAnsi" w:hAnsiTheme="minorHAnsi"/>
                <w:sz w:val="18"/>
                <w:szCs w:val="18"/>
                <w:lang w:val="fr-FR"/>
              </w:rPr>
            </w:pPr>
            <w:r w:rsidRPr="004E6A7B">
              <w:rPr>
                <w:rFonts w:asciiTheme="minorHAnsi" w:hAnsiTheme="minorHAnsi"/>
                <w:sz w:val="18"/>
                <w:szCs w:val="18"/>
                <w:lang w:val="fr-FR"/>
              </w:rPr>
              <w:lastRenderedPageBreak/>
              <w:t>1.6 : Compiler et mettre à disposition les orientations existantes par le biais du site web de Ramsar.</w:t>
            </w:r>
          </w:p>
          <w:p w14:paraId="2181DE19" w14:textId="77777777" w:rsidR="004A309E" w:rsidRPr="004E6A7B" w:rsidRDefault="004A309E" w:rsidP="004A309E">
            <w:pPr>
              <w:spacing w:after="120"/>
              <w:rPr>
                <w:rFonts w:asciiTheme="minorHAnsi" w:hAnsiTheme="minorHAnsi"/>
                <w:sz w:val="18"/>
                <w:szCs w:val="18"/>
                <w:lang w:val="fr-FR"/>
              </w:rPr>
            </w:pPr>
            <w:r w:rsidRPr="004E6A7B">
              <w:rPr>
                <w:rFonts w:asciiTheme="minorHAnsi" w:hAnsiTheme="minorHAnsi"/>
                <w:sz w:val="18"/>
                <w:szCs w:val="18"/>
                <w:lang w:val="fr-FR"/>
              </w:rPr>
              <w:t>Apporter un soutien à différentes Parties contractantes par le biais des OIP.</w:t>
            </w:r>
          </w:p>
          <w:p w14:paraId="6A0018A6" w14:textId="615F3C19" w:rsidR="004A309E" w:rsidRPr="00700EA0" w:rsidRDefault="004A309E" w:rsidP="004A309E">
            <w:pPr>
              <w:spacing w:after="120"/>
              <w:rPr>
                <w:rFonts w:asciiTheme="minorHAnsi" w:hAnsiTheme="minorHAnsi"/>
                <w:strike/>
                <w:sz w:val="18"/>
                <w:szCs w:val="18"/>
                <w:lang w:val="fr-FR"/>
              </w:rPr>
            </w:pPr>
            <w:r w:rsidRPr="004E6A7B">
              <w:rPr>
                <w:rFonts w:asciiTheme="minorHAnsi" w:hAnsiTheme="minorHAnsi"/>
                <w:sz w:val="18"/>
                <w:szCs w:val="18"/>
                <w:lang w:val="fr-FR"/>
              </w:rPr>
              <w:t>(Auparavant Activité 4.1 du PT)</w:t>
            </w:r>
          </w:p>
        </w:tc>
        <w:tc>
          <w:tcPr>
            <w:tcW w:w="2136" w:type="dxa"/>
          </w:tcPr>
          <w:p w14:paraId="1E237D49" w14:textId="3A8AF9B0" w:rsidR="004A309E" w:rsidRPr="004E6A7B" w:rsidRDefault="004A309E" w:rsidP="004A309E">
            <w:pPr>
              <w:spacing w:after="120"/>
              <w:rPr>
                <w:rFonts w:asciiTheme="minorHAnsi" w:hAnsiTheme="minorHAnsi"/>
                <w:sz w:val="18"/>
                <w:szCs w:val="18"/>
                <w:lang w:val="fr-FR"/>
              </w:rPr>
            </w:pPr>
            <w:r w:rsidRPr="004E6A7B">
              <w:rPr>
                <w:rFonts w:asciiTheme="minorHAnsi" w:hAnsiTheme="minorHAnsi"/>
                <w:sz w:val="18"/>
                <w:szCs w:val="18"/>
                <w:lang w:val="fr-FR"/>
              </w:rPr>
              <w:t xml:space="preserve">Fournir des conseils à différentes Parties, en collaboration </w:t>
            </w:r>
            <w:r>
              <w:rPr>
                <w:rFonts w:asciiTheme="minorHAnsi" w:hAnsiTheme="minorHAnsi"/>
                <w:sz w:val="18"/>
                <w:szCs w:val="18"/>
                <w:lang w:val="fr-FR"/>
              </w:rPr>
              <w:t xml:space="preserve">avec </w:t>
            </w:r>
            <w:r w:rsidRPr="004E6A7B">
              <w:rPr>
                <w:rFonts w:asciiTheme="minorHAnsi" w:hAnsiTheme="minorHAnsi"/>
                <w:sz w:val="18"/>
                <w:szCs w:val="18"/>
                <w:lang w:val="fr-FR"/>
              </w:rPr>
              <w:t>les OIP.</w:t>
            </w:r>
          </w:p>
        </w:tc>
        <w:tc>
          <w:tcPr>
            <w:tcW w:w="2136" w:type="dxa"/>
          </w:tcPr>
          <w:p w14:paraId="20DA8202" w14:textId="1D9171AA" w:rsidR="004A309E" w:rsidRPr="004E6A7B" w:rsidRDefault="004A309E" w:rsidP="004A309E">
            <w:pPr>
              <w:spacing w:after="120"/>
              <w:rPr>
                <w:rFonts w:asciiTheme="minorHAnsi" w:hAnsiTheme="minorHAnsi"/>
                <w:sz w:val="18"/>
                <w:szCs w:val="18"/>
                <w:lang w:val="fr-CA"/>
              </w:rPr>
            </w:pPr>
            <w:r w:rsidRPr="004E6A7B">
              <w:rPr>
                <w:rFonts w:asciiTheme="minorHAnsi" w:hAnsiTheme="minorHAnsi"/>
                <w:sz w:val="18"/>
                <w:szCs w:val="18"/>
                <w:lang w:val="fr-CA"/>
              </w:rPr>
              <w:t xml:space="preserve">Nombre de réponses aux PC demandant un avis sur les espèces envahissantes. </w:t>
            </w:r>
          </w:p>
        </w:tc>
        <w:tc>
          <w:tcPr>
            <w:tcW w:w="2136" w:type="dxa"/>
          </w:tcPr>
          <w:p w14:paraId="460990BD" w14:textId="6FC23BCE" w:rsidR="004A309E" w:rsidRPr="00700EA0" w:rsidRDefault="004A309E" w:rsidP="004A309E">
            <w:pPr>
              <w:spacing w:after="120"/>
              <w:rPr>
                <w:rFonts w:asciiTheme="minorHAnsi" w:hAnsiTheme="minorHAnsi"/>
                <w:sz w:val="18"/>
                <w:szCs w:val="18"/>
                <w:lang w:val="fr-CA"/>
              </w:rPr>
            </w:pPr>
            <w:r w:rsidRPr="004E6A7B">
              <w:rPr>
                <w:rFonts w:asciiTheme="minorHAnsi" w:hAnsiTheme="minorHAnsi"/>
                <w:sz w:val="18"/>
                <w:szCs w:val="18"/>
                <w:lang w:val="fr-CA"/>
              </w:rPr>
              <w:t>Réponses aux demandes des PC.</w:t>
            </w:r>
          </w:p>
        </w:tc>
        <w:tc>
          <w:tcPr>
            <w:tcW w:w="2136" w:type="dxa"/>
            <w:shd w:val="clear" w:color="auto" w:fill="auto"/>
            <w:hideMark/>
          </w:tcPr>
          <w:p w14:paraId="20BE7FA2" w14:textId="1A409DFE" w:rsidR="004A309E" w:rsidRPr="004E6A7B" w:rsidRDefault="004A309E" w:rsidP="004A309E">
            <w:pPr>
              <w:spacing w:after="120"/>
              <w:rPr>
                <w:rFonts w:asciiTheme="minorHAnsi" w:hAnsiTheme="minorHAnsi"/>
                <w:strike/>
                <w:sz w:val="18"/>
                <w:szCs w:val="18"/>
                <w:lang w:val="fr-CA"/>
              </w:rPr>
            </w:pPr>
            <w:r w:rsidRPr="004E6A7B">
              <w:rPr>
                <w:rFonts w:asciiTheme="minorHAnsi" w:hAnsiTheme="minorHAnsi"/>
                <w:sz w:val="18"/>
                <w:szCs w:val="18"/>
                <w:lang w:val="fr-CA"/>
              </w:rPr>
              <w:t>Avis fourni à certaines PC sur demande.</w:t>
            </w:r>
          </w:p>
        </w:tc>
        <w:tc>
          <w:tcPr>
            <w:tcW w:w="1440" w:type="dxa"/>
            <w:shd w:val="clear" w:color="auto" w:fill="auto"/>
            <w:hideMark/>
          </w:tcPr>
          <w:p w14:paraId="47332FD6" w14:textId="424AE495" w:rsidR="004A309E" w:rsidRPr="004E6A7B" w:rsidRDefault="004A309E" w:rsidP="004A309E">
            <w:pPr>
              <w:spacing w:after="120"/>
              <w:rPr>
                <w:rFonts w:asciiTheme="minorHAnsi" w:hAnsiTheme="minorHAnsi"/>
                <w:b/>
                <w:bCs/>
                <w:sz w:val="18"/>
                <w:szCs w:val="18"/>
                <w:lang w:val="fr-CA"/>
              </w:rPr>
            </w:pPr>
            <w:r w:rsidRPr="004E6A7B">
              <w:rPr>
                <w:rFonts w:asciiTheme="minorHAnsi" w:hAnsiTheme="minorHAnsi"/>
                <w:b/>
                <w:bCs/>
                <w:sz w:val="18"/>
                <w:szCs w:val="18"/>
                <w:lang w:val="fr-CA"/>
              </w:rPr>
              <w:t>DSP/CRP</w:t>
            </w:r>
          </w:p>
        </w:tc>
        <w:tc>
          <w:tcPr>
            <w:tcW w:w="1680" w:type="dxa"/>
          </w:tcPr>
          <w:p w14:paraId="38349BBB" w14:textId="341A3A10" w:rsidR="004A309E" w:rsidRPr="004E6A7B" w:rsidRDefault="004A309E" w:rsidP="004A309E">
            <w:pPr>
              <w:spacing w:after="120"/>
              <w:rPr>
                <w:rFonts w:asciiTheme="minorHAnsi" w:hAnsiTheme="minorHAnsi"/>
                <w:b/>
                <w:bCs/>
                <w:sz w:val="18"/>
                <w:szCs w:val="18"/>
              </w:rPr>
            </w:pPr>
            <w:r w:rsidRPr="004E6A7B">
              <w:rPr>
                <w:rFonts w:asciiTheme="minorHAnsi" w:hAnsiTheme="minorHAnsi"/>
                <w:sz w:val="18"/>
                <w:szCs w:val="18"/>
              </w:rPr>
              <w:t>Non admin.</w:t>
            </w:r>
          </w:p>
        </w:tc>
      </w:tr>
    </w:tbl>
    <w:p w14:paraId="250B8047" w14:textId="77777777" w:rsidR="00700EA0" w:rsidRDefault="00700EA0" w:rsidP="00F41EDF">
      <w:pPr>
        <w:rPr>
          <w:rFonts w:asciiTheme="minorHAnsi" w:hAnsiTheme="minorHAnsi" w:cstheme="minorHAnsi"/>
          <w:b/>
          <w:lang w:val="fr-FR"/>
        </w:rPr>
      </w:pPr>
    </w:p>
    <w:p w14:paraId="7DA9FC3C" w14:textId="77777777" w:rsidR="00700EA0" w:rsidRDefault="00700EA0">
      <w:pPr>
        <w:spacing w:after="200" w:line="276" w:lineRule="auto"/>
        <w:rPr>
          <w:rFonts w:asciiTheme="minorHAnsi" w:hAnsiTheme="minorHAnsi" w:cstheme="minorHAnsi"/>
          <w:b/>
          <w:lang w:val="fr-FR"/>
        </w:rPr>
      </w:pPr>
      <w:r>
        <w:rPr>
          <w:rFonts w:asciiTheme="minorHAnsi" w:hAnsiTheme="minorHAnsi" w:cstheme="minorHAnsi"/>
          <w:b/>
          <w:lang w:val="fr-FR"/>
        </w:rPr>
        <w:br w:type="page"/>
      </w:r>
    </w:p>
    <w:p w14:paraId="788F471F" w14:textId="4544DB9D" w:rsidR="00F41EDF" w:rsidRPr="004E6A7B" w:rsidRDefault="00F41EDF" w:rsidP="00F41EDF">
      <w:pPr>
        <w:rPr>
          <w:rFonts w:asciiTheme="minorHAnsi" w:hAnsiTheme="minorHAnsi" w:cstheme="minorHAnsi"/>
          <w:b/>
          <w:lang w:val="fr-FR"/>
        </w:rPr>
      </w:pPr>
      <w:r w:rsidRPr="004E6A7B">
        <w:rPr>
          <w:rFonts w:asciiTheme="minorHAnsi" w:hAnsiTheme="minorHAnsi" w:cstheme="minorHAnsi"/>
          <w:b/>
          <w:lang w:val="fr-FR"/>
        </w:rPr>
        <w:lastRenderedPageBreak/>
        <w:t xml:space="preserve">But 2 : Conserver et gérer efficacement le réseau de Sites Ramsar </w:t>
      </w:r>
    </w:p>
    <w:tbl>
      <w:tblPr>
        <w:tblW w:w="15480" w:type="dxa"/>
        <w:tblInd w:w="-132" w:type="dxa"/>
        <w:tblLayout w:type="fixed"/>
        <w:tblCellMar>
          <w:top w:w="57" w:type="dxa"/>
          <w:bottom w:w="57" w:type="dxa"/>
        </w:tblCellMar>
        <w:tblLook w:val="04A0" w:firstRow="1" w:lastRow="0" w:firstColumn="1" w:lastColumn="0" w:noHBand="0" w:noVBand="1"/>
      </w:tblPr>
      <w:tblGrid>
        <w:gridCol w:w="1680"/>
        <w:gridCol w:w="2160"/>
        <w:gridCol w:w="2130"/>
        <w:gridCol w:w="2130"/>
        <w:gridCol w:w="2130"/>
        <w:gridCol w:w="2130"/>
        <w:gridCol w:w="1440"/>
        <w:gridCol w:w="1680"/>
      </w:tblGrid>
      <w:tr w:rsidR="00700EA0" w:rsidRPr="00FD76D5" w14:paraId="38914156" w14:textId="547357FC" w:rsidTr="00700EA0">
        <w:trPr>
          <w:trHeight w:val="445"/>
          <w:tblHeader/>
        </w:trPr>
        <w:tc>
          <w:tcPr>
            <w:tcW w:w="1680"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14:paraId="701747C5" w14:textId="29141E32" w:rsidR="00700EA0" w:rsidRPr="004E6A7B" w:rsidRDefault="00700EA0" w:rsidP="00B73787">
            <w:pPr>
              <w:jc w:val="center"/>
              <w:rPr>
                <w:rFonts w:asciiTheme="minorHAnsi" w:hAnsiTheme="minorHAnsi" w:cstheme="minorHAnsi"/>
                <w:b/>
                <w:bCs/>
                <w:sz w:val="18"/>
                <w:szCs w:val="18"/>
              </w:rPr>
            </w:pPr>
            <w:r w:rsidRPr="004A309E">
              <w:rPr>
                <w:rFonts w:asciiTheme="minorHAnsi" w:hAnsiTheme="minorHAnsi"/>
                <w:b/>
                <w:bCs/>
                <w:sz w:val="18"/>
                <w:szCs w:val="18"/>
                <w:lang w:val="fr-FR"/>
              </w:rPr>
              <w:t>Objectif</w:t>
            </w:r>
          </w:p>
        </w:tc>
        <w:tc>
          <w:tcPr>
            <w:tcW w:w="21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15326F" w14:textId="6EB5749C" w:rsidR="00700EA0" w:rsidRPr="004E6A7B" w:rsidRDefault="00700EA0" w:rsidP="00B73787">
            <w:pPr>
              <w:jc w:val="center"/>
              <w:rPr>
                <w:rFonts w:asciiTheme="minorHAnsi" w:hAnsiTheme="minorHAnsi" w:cstheme="minorHAnsi"/>
                <w:b/>
                <w:bCs/>
                <w:sz w:val="18"/>
                <w:szCs w:val="18"/>
              </w:rPr>
            </w:pPr>
            <w:r w:rsidRPr="004A309E">
              <w:rPr>
                <w:rFonts w:asciiTheme="minorHAnsi" w:hAnsiTheme="minorHAnsi"/>
                <w:b/>
                <w:bCs/>
                <w:sz w:val="18"/>
                <w:szCs w:val="18"/>
                <w:lang w:val="fr-FR"/>
              </w:rPr>
              <w:t>Activité triennale</w:t>
            </w:r>
          </w:p>
        </w:tc>
        <w:tc>
          <w:tcPr>
            <w:tcW w:w="21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7182FE7" w14:textId="48D90421" w:rsidR="00700EA0" w:rsidRPr="004E6A7B" w:rsidRDefault="00700EA0" w:rsidP="00B73787">
            <w:pPr>
              <w:jc w:val="center"/>
              <w:rPr>
                <w:rFonts w:asciiTheme="minorHAnsi" w:hAnsiTheme="minorHAnsi" w:cstheme="minorHAnsi"/>
                <w:b/>
                <w:bCs/>
                <w:i/>
                <w:iCs/>
                <w:sz w:val="18"/>
                <w:szCs w:val="18"/>
                <w:u w:val="single"/>
              </w:rPr>
            </w:pPr>
            <w:r w:rsidRPr="004A309E">
              <w:rPr>
                <w:rFonts w:asciiTheme="minorHAnsi" w:hAnsiTheme="minorHAnsi"/>
                <w:b/>
                <w:bCs/>
                <w:sz w:val="18"/>
                <w:szCs w:val="18"/>
                <w:lang w:val="fr-FR"/>
              </w:rPr>
              <w:t>Activité 2017</w:t>
            </w:r>
          </w:p>
        </w:tc>
        <w:tc>
          <w:tcPr>
            <w:tcW w:w="213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ED1A6F2" w14:textId="788B374D" w:rsidR="00700EA0" w:rsidRPr="004E6A7B" w:rsidRDefault="00700EA0" w:rsidP="00B73787">
            <w:pPr>
              <w:jc w:val="center"/>
              <w:rPr>
                <w:rFonts w:asciiTheme="minorHAnsi" w:hAnsiTheme="minorHAnsi" w:cstheme="minorHAnsi"/>
                <w:b/>
                <w:bCs/>
                <w:sz w:val="18"/>
                <w:szCs w:val="18"/>
              </w:rPr>
            </w:pPr>
            <w:r w:rsidRPr="004A309E">
              <w:rPr>
                <w:rFonts w:asciiTheme="minorHAnsi" w:hAnsiTheme="minorHAnsi"/>
                <w:b/>
                <w:bCs/>
                <w:sz w:val="18"/>
                <w:szCs w:val="18"/>
                <w:lang w:val="fr-FR"/>
              </w:rPr>
              <w:t xml:space="preserve">Indicateur 2017 </w:t>
            </w:r>
          </w:p>
        </w:tc>
        <w:tc>
          <w:tcPr>
            <w:tcW w:w="21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134B2E" w14:textId="0B045C50" w:rsidR="00700EA0" w:rsidRPr="004E6A7B" w:rsidRDefault="00700EA0" w:rsidP="00B73787">
            <w:pPr>
              <w:jc w:val="center"/>
              <w:rPr>
                <w:rFonts w:asciiTheme="minorHAnsi" w:hAnsiTheme="minorHAnsi" w:cstheme="minorHAnsi"/>
                <w:b/>
                <w:bCs/>
                <w:iCs/>
                <w:color w:val="FF0000"/>
                <w:sz w:val="18"/>
                <w:szCs w:val="18"/>
                <w:u w:val="single"/>
              </w:rPr>
            </w:pPr>
            <w:r w:rsidRPr="004A309E">
              <w:rPr>
                <w:rFonts w:asciiTheme="minorHAnsi" w:hAnsiTheme="minorHAnsi"/>
                <w:b/>
                <w:bCs/>
                <w:sz w:val="18"/>
                <w:szCs w:val="18"/>
                <w:lang w:val="fr-FR"/>
              </w:rPr>
              <w:t xml:space="preserve">Activité 2018 </w:t>
            </w:r>
          </w:p>
        </w:tc>
        <w:tc>
          <w:tcPr>
            <w:tcW w:w="21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18C4CD" w14:textId="41560F47" w:rsidR="00700EA0" w:rsidRPr="004E6A7B" w:rsidRDefault="00700EA0" w:rsidP="00B73787">
            <w:pPr>
              <w:jc w:val="center"/>
              <w:rPr>
                <w:rFonts w:asciiTheme="minorHAnsi" w:hAnsiTheme="minorHAnsi" w:cstheme="minorHAnsi"/>
                <w:b/>
                <w:bCs/>
                <w:i/>
                <w:iCs/>
                <w:sz w:val="18"/>
                <w:szCs w:val="18"/>
                <w:u w:val="single"/>
              </w:rPr>
            </w:pPr>
            <w:r w:rsidRPr="004A309E">
              <w:rPr>
                <w:rFonts w:asciiTheme="minorHAnsi" w:hAnsiTheme="minorHAnsi"/>
                <w:b/>
                <w:bCs/>
                <w:sz w:val="18"/>
                <w:szCs w:val="18"/>
                <w:lang w:val="fr-FR"/>
              </w:rPr>
              <w:t xml:space="preserve">Indicateur </w:t>
            </w:r>
            <w:r>
              <w:rPr>
                <w:rFonts w:asciiTheme="minorHAnsi" w:hAnsiTheme="minorHAnsi"/>
                <w:b/>
                <w:bCs/>
                <w:sz w:val="18"/>
                <w:szCs w:val="18"/>
                <w:lang w:val="fr-FR"/>
              </w:rPr>
              <w:t xml:space="preserve">2018 </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42B11C" w14:textId="73C9A093" w:rsidR="00700EA0" w:rsidRPr="004E6A7B" w:rsidRDefault="00700EA0" w:rsidP="00B73787">
            <w:pPr>
              <w:jc w:val="center"/>
              <w:rPr>
                <w:rFonts w:asciiTheme="minorHAnsi" w:hAnsiTheme="minorHAnsi" w:cstheme="minorHAnsi"/>
                <w:b/>
                <w:bCs/>
                <w:sz w:val="18"/>
                <w:szCs w:val="18"/>
              </w:rPr>
            </w:pPr>
            <w:r w:rsidRPr="004A309E">
              <w:rPr>
                <w:rFonts w:asciiTheme="minorHAnsi" w:hAnsiTheme="minorHAnsi"/>
                <w:b/>
                <w:bCs/>
                <w:sz w:val="18"/>
                <w:szCs w:val="18"/>
                <w:lang w:val="fr-FR"/>
              </w:rPr>
              <w:t>Chef d’équipe* (contributeurs)</w:t>
            </w:r>
          </w:p>
        </w:tc>
        <w:tc>
          <w:tcPr>
            <w:tcW w:w="1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034233" w14:textId="4E283920" w:rsidR="00700EA0" w:rsidRPr="00071FA2" w:rsidRDefault="00700EA0" w:rsidP="00B73787">
            <w:pPr>
              <w:jc w:val="center"/>
              <w:rPr>
                <w:rFonts w:asciiTheme="minorHAnsi" w:hAnsiTheme="minorHAnsi" w:cstheme="minorHAnsi"/>
                <w:b/>
                <w:bCs/>
                <w:color w:val="FF0000"/>
                <w:sz w:val="18"/>
                <w:szCs w:val="18"/>
                <w:lang w:val="fr-FR"/>
              </w:rPr>
            </w:pPr>
            <w:r>
              <w:rPr>
                <w:rFonts w:asciiTheme="minorHAnsi" w:hAnsiTheme="minorHAnsi"/>
                <w:b/>
                <w:bCs/>
                <w:color w:val="000000" w:themeColor="text1"/>
                <w:sz w:val="18"/>
                <w:szCs w:val="18"/>
                <w:lang w:val="fr-FR"/>
              </w:rPr>
              <w:t>Poste budgétaire administratif</w:t>
            </w:r>
            <w:r w:rsidRPr="00C15E84">
              <w:rPr>
                <w:rFonts w:asciiTheme="minorHAnsi" w:hAnsiTheme="minorHAnsi"/>
                <w:b/>
                <w:bCs/>
                <w:color w:val="000000" w:themeColor="text1"/>
                <w:sz w:val="18"/>
                <w:szCs w:val="18"/>
                <w:lang w:val="fr-FR"/>
              </w:rPr>
              <w:t>/</w:t>
            </w:r>
            <w:r>
              <w:rPr>
                <w:rFonts w:asciiTheme="minorHAnsi" w:hAnsiTheme="minorHAnsi"/>
                <w:b/>
                <w:bCs/>
                <w:color w:val="000000" w:themeColor="text1"/>
                <w:sz w:val="18"/>
                <w:szCs w:val="18"/>
                <w:lang w:val="fr-FR"/>
              </w:rPr>
              <w:t xml:space="preserve"> </w:t>
            </w:r>
            <w:r w:rsidRPr="00C15E84">
              <w:rPr>
                <w:rFonts w:asciiTheme="minorHAnsi" w:hAnsiTheme="minorHAnsi"/>
                <w:b/>
                <w:bCs/>
                <w:color w:val="000000" w:themeColor="text1"/>
                <w:sz w:val="18"/>
                <w:szCs w:val="18"/>
                <w:lang w:val="fr-FR"/>
              </w:rPr>
              <w:t>N</w:t>
            </w:r>
            <w:r>
              <w:rPr>
                <w:rFonts w:asciiTheme="minorHAnsi" w:hAnsiTheme="minorHAnsi"/>
                <w:b/>
                <w:bCs/>
                <w:color w:val="000000" w:themeColor="text1"/>
                <w:sz w:val="18"/>
                <w:szCs w:val="18"/>
                <w:lang w:val="fr-FR"/>
              </w:rPr>
              <w:t>on administratif</w:t>
            </w:r>
          </w:p>
        </w:tc>
      </w:tr>
      <w:tr w:rsidR="00B73787" w:rsidRPr="004E6A7B" w14:paraId="5EE1771A" w14:textId="600F8EB2" w:rsidTr="00B73787">
        <w:tc>
          <w:tcPr>
            <w:tcW w:w="1680" w:type="dxa"/>
            <w:vMerge w:val="restart"/>
            <w:tcBorders>
              <w:top w:val="single" w:sz="6" w:space="0" w:color="auto"/>
              <w:left w:val="single" w:sz="6" w:space="0" w:color="auto"/>
              <w:right w:val="single" w:sz="6" w:space="0" w:color="auto"/>
            </w:tcBorders>
            <w:shd w:val="clear" w:color="auto" w:fill="auto"/>
            <w:hideMark/>
          </w:tcPr>
          <w:p w14:paraId="42444814" w14:textId="77777777" w:rsidR="00B73787" w:rsidRPr="004E6A7B" w:rsidRDefault="00B73787" w:rsidP="00B73787">
            <w:pPr>
              <w:spacing w:after="120"/>
              <w:rPr>
                <w:rFonts w:asciiTheme="minorHAnsi" w:hAnsiTheme="minorHAnsi" w:cstheme="minorHAnsi"/>
                <w:b/>
                <w:sz w:val="18"/>
                <w:szCs w:val="18"/>
                <w:lang w:val="fr-FR"/>
              </w:rPr>
            </w:pPr>
            <w:r w:rsidRPr="004E6A7B">
              <w:rPr>
                <w:rFonts w:asciiTheme="minorHAnsi" w:hAnsiTheme="minorHAnsi" w:cstheme="minorHAnsi"/>
                <w:b/>
                <w:sz w:val="18"/>
                <w:szCs w:val="18"/>
                <w:lang w:val="fr-FR"/>
              </w:rPr>
              <w:t>Objectif 5 :</w:t>
            </w:r>
          </w:p>
          <w:p w14:paraId="508E0DC4" w14:textId="77777777" w:rsidR="00B73787" w:rsidRPr="004E6A7B" w:rsidRDefault="00B73787" w:rsidP="00B73787">
            <w:pPr>
              <w:spacing w:after="120"/>
              <w:rPr>
                <w:rFonts w:asciiTheme="minorHAnsi" w:hAnsiTheme="minorHAnsi" w:cstheme="minorHAnsi"/>
                <w:sz w:val="18"/>
                <w:szCs w:val="18"/>
                <w:lang w:val="fr-FR"/>
              </w:rPr>
            </w:pPr>
            <w:r w:rsidRPr="004E6A7B">
              <w:rPr>
                <w:rFonts w:asciiTheme="minorHAnsi" w:hAnsiTheme="minorHAnsi" w:cstheme="minorHAnsi"/>
                <w:sz w:val="18"/>
                <w:szCs w:val="18"/>
                <w:lang w:val="fr-FR"/>
              </w:rPr>
              <w:t>Les caractéristiques écologiques des Sites Ramsar sont maintenues ou restaurées par une planification efficace et une gestion intégrée.</w:t>
            </w:r>
          </w:p>
          <w:p w14:paraId="12C54199" w14:textId="77777777" w:rsidR="00B73787" w:rsidRPr="004E6A7B" w:rsidRDefault="00B73787" w:rsidP="00B73787">
            <w:pPr>
              <w:spacing w:after="120"/>
              <w:rPr>
                <w:rFonts w:asciiTheme="minorHAnsi" w:hAnsiTheme="minorHAnsi" w:cstheme="minorHAnsi"/>
                <w:b/>
                <w:sz w:val="18"/>
                <w:szCs w:val="18"/>
                <w:lang w:val="fr-FR"/>
              </w:rPr>
            </w:pPr>
            <w:r w:rsidRPr="004E6A7B">
              <w:rPr>
                <w:rFonts w:asciiTheme="minorHAnsi" w:hAnsiTheme="minorHAnsi" w:cstheme="minorHAnsi"/>
                <w:b/>
                <w:sz w:val="18"/>
                <w:szCs w:val="18"/>
                <w:lang w:val="fr-FR"/>
              </w:rPr>
              <w:t>Objectif 7 :</w:t>
            </w:r>
          </w:p>
          <w:p w14:paraId="6DD45095" w14:textId="34724B8C" w:rsidR="00B73787" w:rsidRPr="00071FA2" w:rsidRDefault="00B73787" w:rsidP="00B73787">
            <w:pPr>
              <w:spacing w:after="120"/>
              <w:rPr>
                <w:rFonts w:asciiTheme="minorHAnsi" w:hAnsiTheme="minorHAnsi"/>
                <w:sz w:val="18"/>
                <w:szCs w:val="18"/>
                <w:lang w:val="fr-FR"/>
              </w:rPr>
            </w:pPr>
            <w:r w:rsidRPr="004E6A7B">
              <w:rPr>
                <w:rFonts w:asciiTheme="minorHAnsi" w:hAnsiTheme="minorHAnsi" w:cstheme="minorHAnsi"/>
                <w:sz w:val="18"/>
                <w:szCs w:val="18"/>
                <w:lang w:val="fr-FR"/>
              </w:rPr>
              <w:t>Les menaces pesant sur les sites dont les caractéristiques écologiques risquent de changer sont traitées.</w:t>
            </w:r>
          </w:p>
        </w:tc>
        <w:tc>
          <w:tcPr>
            <w:tcW w:w="2160" w:type="dxa"/>
            <w:vMerge w:val="restart"/>
            <w:tcBorders>
              <w:top w:val="single" w:sz="4" w:space="0" w:color="auto"/>
              <w:left w:val="single" w:sz="6" w:space="0" w:color="auto"/>
              <w:right w:val="single" w:sz="6" w:space="0" w:color="auto"/>
            </w:tcBorders>
            <w:shd w:val="clear" w:color="auto" w:fill="auto"/>
          </w:tcPr>
          <w:p w14:paraId="2641154B" w14:textId="5B825548" w:rsidR="00B73787" w:rsidRPr="004E6A7B" w:rsidRDefault="00B73787" w:rsidP="00B73787">
            <w:pPr>
              <w:spacing w:after="120"/>
              <w:rPr>
                <w:rFonts w:asciiTheme="minorHAnsi" w:hAnsiTheme="minorHAnsi"/>
                <w:sz w:val="18"/>
                <w:szCs w:val="18"/>
                <w:lang w:val="fr-FR"/>
              </w:rPr>
            </w:pPr>
            <w:r w:rsidRPr="004E6A7B">
              <w:rPr>
                <w:rFonts w:asciiTheme="minorHAnsi" w:hAnsiTheme="minorHAnsi"/>
                <w:sz w:val="18"/>
                <w:szCs w:val="18"/>
                <w:lang w:val="fr-FR"/>
              </w:rPr>
              <w:t>2.1 : Sur demande des PC, OIP et autres partenaires, appuyer la gestion des Sites Ramsar par le biais de plans de gestion, avec les OIP et des ressources telles que R</w:t>
            </w:r>
            <w:r w:rsidRPr="004E6A7B">
              <w:rPr>
                <w:rFonts w:asciiTheme="minorHAnsi" w:hAnsiTheme="minorHAnsi"/>
                <w:sz w:val="18"/>
                <w:szCs w:val="18"/>
                <w:lang w:val="fr-FR"/>
              </w:rPr>
              <w:noBreakHyphen/>
              <w:t>METT (Outil Ramsar de suivi de l'efficacité de la gestion) ou d'autres outils d’évaluation de l’efficacité de la gestion.</w:t>
            </w:r>
          </w:p>
          <w:p w14:paraId="52539687" w14:textId="77241A5F" w:rsidR="00B73787" w:rsidRPr="004E6A7B" w:rsidRDefault="00B73787" w:rsidP="00B73787">
            <w:pPr>
              <w:spacing w:after="120"/>
              <w:rPr>
                <w:rFonts w:asciiTheme="minorHAnsi" w:hAnsiTheme="minorHAnsi"/>
                <w:sz w:val="18"/>
                <w:szCs w:val="18"/>
                <w:lang w:val="fr-FR"/>
              </w:rPr>
            </w:pPr>
            <w:r w:rsidRPr="004E6A7B">
              <w:rPr>
                <w:rFonts w:asciiTheme="minorHAnsi" w:hAnsiTheme="minorHAnsi"/>
                <w:sz w:val="18"/>
                <w:szCs w:val="18"/>
                <w:lang w:val="fr-FR"/>
              </w:rPr>
              <w:t>(Résolution XII.15 par. 21 et Résolution IX.1, Annexe E)</w:t>
            </w:r>
          </w:p>
          <w:p w14:paraId="044D9195" w14:textId="77777777" w:rsidR="00B73787" w:rsidRPr="004E6A7B" w:rsidRDefault="00B73787" w:rsidP="00B73787">
            <w:pPr>
              <w:spacing w:after="120"/>
              <w:rPr>
                <w:rFonts w:asciiTheme="minorHAnsi" w:hAnsiTheme="minorHAnsi"/>
                <w:sz w:val="18"/>
                <w:szCs w:val="18"/>
                <w:lang w:val="fr-FR"/>
              </w:rPr>
            </w:pPr>
            <w:r w:rsidRPr="004E6A7B">
              <w:rPr>
                <w:rFonts w:asciiTheme="minorHAnsi" w:hAnsiTheme="minorHAnsi"/>
                <w:sz w:val="18"/>
                <w:szCs w:val="18"/>
                <w:lang w:val="fr-FR"/>
              </w:rPr>
              <w:t>(Auparavant Activités 5.1 et 5.3 du PT)</w:t>
            </w:r>
          </w:p>
          <w:p w14:paraId="537F69E2" w14:textId="163BF0CB" w:rsidR="00B73787" w:rsidRPr="00071FA2" w:rsidRDefault="00B73787" w:rsidP="00B73787">
            <w:pPr>
              <w:spacing w:after="120"/>
              <w:rPr>
                <w:rFonts w:asciiTheme="minorHAnsi" w:hAnsiTheme="minorHAnsi"/>
                <w:sz w:val="18"/>
                <w:szCs w:val="18"/>
                <w:lang w:val="fr-FR"/>
              </w:rPr>
            </w:pPr>
            <w:r w:rsidRPr="004E6A7B">
              <w:rPr>
                <w:rFonts w:asciiTheme="minorHAnsi" w:hAnsiTheme="minorHAnsi"/>
                <w:sz w:val="18"/>
                <w:szCs w:val="18"/>
                <w:lang w:val="fr-FR"/>
              </w:rPr>
              <w:t>(Doc. SC53-03</w:t>
            </w:r>
            <w:r>
              <w:rPr>
                <w:rFonts w:asciiTheme="minorHAnsi" w:hAnsiTheme="minorHAnsi"/>
                <w:sz w:val="18"/>
                <w:szCs w:val="18"/>
                <w:lang w:val="fr-FR"/>
              </w:rPr>
              <w:t>:</w:t>
            </w:r>
            <w:r w:rsidRPr="004E6A7B">
              <w:rPr>
                <w:rFonts w:asciiTheme="minorHAnsi" w:hAnsiTheme="minorHAnsi"/>
                <w:sz w:val="18"/>
                <w:szCs w:val="18"/>
                <w:lang w:val="fr-FR"/>
              </w:rPr>
              <w:t> Objectifs</w:t>
            </w:r>
            <w:r w:rsidRPr="00071FA2">
              <w:rPr>
                <w:rFonts w:asciiTheme="minorHAnsi" w:hAnsiTheme="minorHAnsi"/>
                <w:sz w:val="18"/>
                <w:szCs w:val="18"/>
                <w:lang w:val="fr-FR"/>
              </w:rPr>
              <w:t xml:space="preserve"> 3.2; 1.4; 4.1</w:t>
            </w:r>
            <w:r w:rsidRPr="004E6A7B">
              <w:rPr>
                <w:rFonts w:asciiTheme="minorHAnsi" w:hAnsiTheme="minorHAnsi" w:cstheme="minorHAnsi"/>
                <w:color w:val="000000" w:themeColor="text1"/>
                <w:sz w:val="18"/>
                <w:szCs w:val="18"/>
                <w:lang w:val="fr-FR"/>
              </w:rPr>
              <w:t xml:space="preserve"> du Plan d’action de CESP</w:t>
            </w:r>
            <w:r w:rsidRPr="00071FA2">
              <w:rPr>
                <w:rFonts w:asciiTheme="minorHAnsi" w:hAnsiTheme="minorHAnsi"/>
                <w:sz w:val="18"/>
                <w:szCs w:val="18"/>
                <w:lang w:val="fr-FR"/>
              </w:rPr>
              <w:t>)</w:t>
            </w:r>
          </w:p>
        </w:tc>
        <w:tc>
          <w:tcPr>
            <w:tcW w:w="2130" w:type="dxa"/>
            <w:tcBorders>
              <w:top w:val="single" w:sz="4" w:space="0" w:color="auto"/>
              <w:left w:val="single" w:sz="6" w:space="0" w:color="auto"/>
              <w:right w:val="single" w:sz="4" w:space="0" w:color="auto"/>
            </w:tcBorders>
            <w:shd w:val="clear" w:color="auto" w:fill="auto"/>
          </w:tcPr>
          <w:p w14:paraId="6EC1570A" w14:textId="7BB7C147" w:rsidR="00B73787" w:rsidRPr="004E6A7B" w:rsidRDefault="00B73787" w:rsidP="00B73787">
            <w:pPr>
              <w:spacing w:after="120"/>
              <w:rPr>
                <w:rFonts w:asciiTheme="minorHAnsi" w:hAnsiTheme="minorHAnsi" w:cstheme="minorHAnsi"/>
                <w:sz w:val="18"/>
                <w:szCs w:val="18"/>
                <w:lang w:val="fr-FR"/>
              </w:rPr>
            </w:pPr>
            <w:r w:rsidRPr="004E6A7B">
              <w:rPr>
                <w:rFonts w:asciiTheme="minorHAnsi" w:hAnsiTheme="minorHAnsi" w:cstheme="minorHAnsi"/>
                <w:sz w:val="18"/>
                <w:szCs w:val="18"/>
                <w:lang w:val="fr-FR"/>
              </w:rPr>
              <w:t>Élaborer une panoplie d'outils pour les administrateurs de sites (Plan de travail du GEST) (p. ex., page sur le site web de Ramsar) incluant :</w:t>
            </w:r>
          </w:p>
          <w:p w14:paraId="0A350735" w14:textId="77777777" w:rsidR="00B73787" w:rsidRPr="004E6A7B" w:rsidRDefault="00B73787" w:rsidP="00B73787">
            <w:pPr>
              <w:pStyle w:val="ListParagraph"/>
              <w:numPr>
                <w:ilvl w:val="0"/>
                <w:numId w:val="5"/>
              </w:numPr>
              <w:spacing w:after="120"/>
              <w:ind w:left="176" w:hanging="176"/>
              <w:rPr>
                <w:rFonts w:asciiTheme="minorHAnsi" w:hAnsiTheme="minorHAnsi" w:cstheme="minorHAnsi"/>
                <w:sz w:val="18"/>
                <w:szCs w:val="18"/>
                <w:lang w:val="fr-FR"/>
              </w:rPr>
            </w:pPr>
            <w:r w:rsidRPr="004E6A7B">
              <w:rPr>
                <w:rFonts w:asciiTheme="minorHAnsi" w:hAnsiTheme="minorHAnsi" w:cstheme="minorHAnsi"/>
                <w:sz w:val="18"/>
                <w:szCs w:val="18"/>
                <w:lang w:val="fr-FR"/>
              </w:rPr>
              <w:t>Manuel sur la gestion des sites,</w:t>
            </w:r>
          </w:p>
          <w:p w14:paraId="2F623760" w14:textId="77777777" w:rsidR="00B73787" w:rsidRPr="004E6A7B" w:rsidRDefault="00B73787" w:rsidP="00B73787">
            <w:pPr>
              <w:pStyle w:val="ListParagraph"/>
              <w:numPr>
                <w:ilvl w:val="0"/>
                <w:numId w:val="5"/>
              </w:numPr>
              <w:spacing w:after="120"/>
              <w:ind w:left="176" w:hanging="176"/>
              <w:rPr>
                <w:rFonts w:asciiTheme="minorHAnsi" w:hAnsiTheme="minorHAnsi" w:cstheme="minorHAnsi"/>
                <w:sz w:val="18"/>
                <w:szCs w:val="18"/>
                <w:lang w:val="fr-FR"/>
              </w:rPr>
            </w:pPr>
            <w:r w:rsidRPr="004E6A7B">
              <w:rPr>
                <w:rFonts w:asciiTheme="minorHAnsi" w:hAnsiTheme="minorHAnsi" w:cstheme="minorHAnsi"/>
                <w:sz w:val="18"/>
                <w:szCs w:val="18"/>
                <w:lang w:val="fr-FR"/>
              </w:rPr>
              <w:t>Plans de gestion de sites, etc.</w:t>
            </w:r>
          </w:p>
          <w:p w14:paraId="7F06E62F" w14:textId="07956C41" w:rsidR="00B73787" w:rsidRPr="00B73787" w:rsidRDefault="00B73787" w:rsidP="00B73787">
            <w:pPr>
              <w:pStyle w:val="ListParagraph"/>
              <w:numPr>
                <w:ilvl w:val="0"/>
                <w:numId w:val="5"/>
              </w:numPr>
              <w:spacing w:after="120"/>
              <w:ind w:left="176" w:hanging="176"/>
              <w:rPr>
                <w:rFonts w:asciiTheme="minorHAnsi" w:hAnsiTheme="minorHAnsi" w:cstheme="minorHAnsi"/>
                <w:color w:val="000000" w:themeColor="text1"/>
                <w:sz w:val="18"/>
                <w:szCs w:val="18"/>
                <w:lang w:val="fr-FR"/>
              </w:rPr>
            </w:pPr>
            <w:r w:rsidRPr="004E6A7B">
              <w:rPr>
                <w:rFonts w:asciiTheme="minorHAnsi" w:hAnsiTheme="minorHAnsi" w:cstheme="minorHAnsi"/>
                <w:color w:val="000000" w:themeColor="text1"/>
                <w:sz w:val="18"/>
                <w:szCs w:val="18"/>
                <w:lang w:val="fr-FR"/>
              </w:rPr>
              <w:t>Étude de la possibilité d'établir une base de données des administrateurs de sites à partir des contacts figurant dans le SISR.</w:t>
            </w:r>
          </w:p>
        </w:tc>
        <w:tc>
          <w:tcPr>
            <w:tcW w:w="2130" w:type="dxa"/>
            <w:tcBorders>
              <w:top w:val="single" w:sz="4" w:space="0" w:color="auto"/>
              <w:left w:val="single" w:sz="4" w:space="0" w:color="auto"/>
              <w:right w:val="single" w:sz="4" w:space="0" w:color="auto"/>
            </w:tcBorders>
          </w:tcPr>
          <w:p w14:paraId="48AF9159" w14:textId="0A66B483" w:rsidR="00B73787" w:rsidRPr="00071FA2" w:rsidRDefault="00B73787" w:rsidP="00B73787">
            <w:pPr>
              <w:spacing w:after="120"/>
              <w:rPr>
                <w:rFonts w:asciiTheme="minorHAnsi" w:hAnsiTheme="minorHAnsi"/>
                <w:sz w:val="18"/>
                <w:szCs w:val="18"/>
                <w:lang w:val="fr-FR"/>
              </w:rPr>
            </w:pPr>
            <w:r w:rsidRPr="004E6A7B">
              <w:rPr>
                <w:rFonts w:asciiTheme="minorHAnsi" w:hAnsiTheme="minorHAnsi"/>
                <w:sz w:val="18"/>
                <w:szCs w:val="18"/>
                <w:lang w:val="fr-FR"/>
              </w:rPr>
              <w:t>Panoplie d'outils publiée et partagée avec les Parties contractantes, IRR, OIP, partenaires, etc.</w:t>
            </w:r>
          </w:p>
        </w:tc>
        <w:tc>
          <w:tcPr>
            <w:tcW w:w="2130" w:type="dxa"/>
            <w:vMerge w:val="restart"/>
            <w:tcBorders>
              <w:top w:val="single" w:sz="4" w:space="0" w:color="auto"/>
              <w:left w:val="single" w:sz="4" w:space="0" w:color="auto"/>
              <w:right w:val="single" w:sz="4" w:space="0" w:color="auto"/>
            </w:tcBorders>
          </w:tcPr>
          <w:p w14:paraId="7BCD6DCD" w14:textId="2638511A" w:rsidR="00B73787" w:rsidRPr="004E6A7B" w:rsidRDefault="00B73787" w:rsidP="00B73787">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Panoplie d’outils à mettre à jour pendant l’année. </w:t>
            </w:r>
          </w:p>
          <w:p w14:paraId="6393E111" w14:textId="6349D811" w:rsidR="00B73787" w:rsidRPr="004E6A7B" w:rsidRDefault="00B73787" w:rsidP="00B73787">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Les régions/PC et les Initiatives régionales sont encouragées à utiliser la panoplie d’outils et à former les formateurs. </w:t>
            </w:r>
          </w:p>
        </w:tc>
        <w:tc>
          <w:tcPr>
            <w:tcW w:w="2130" w:type="dxa"/>
            <w:vMerge w:val="restart"/>
            <w:tcBorders>
              <w:top w:val="single" w:sz="4" w:space="0" w:color="auto"/>
              <w:left w:val="single" w:sz="4" w:space="0" w:color="auto"/>
              <w:right w:val="single" w:sz="4" w:space="0" w:color="auto"/>
            </w:tcBorders>
          </w:tcPr>
          <w:p w14:paraId="46B99B39" w14:textId="23BEE90B" w:rsidR="00B73787" w:rsidRPr="004E6A7B" w:rsidRDefault="00B73787"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La panoplie d’outils est tenue à jour avec des informations des PC, des IRR, des OIP, des partenaires, etc.</w:t>
            </w:r>
          </w:p>
          <w:p w14:paraId="25184127" w14:textId="6D093E8A" w:rsidR="00B73787" w:rsidRPr="004E6A7B" w:rsidRDefault="00B73787"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Augmenter le nombre de téléchargements du contenu de la panoplie d’outils.</w:t>
            </w:r>
          </w:p>
        </w:tc>
        <w:tc>
          <w:tcPr>
            <w:tcW w:w="1440" w:type="dxa"/>
            <w:vMerge w:val="restart"/>
            <w:tcBorders>
              <w:top w:val="single" w:sz="4" w:space="0" w:color="auto"/>
              <w:left w:val="single" w:sz="4" w:space="0" w:color="auto"/>
              <w:right w:val="single" w:sz="4" w:space="0" w:color="auto"/>
            </w:tcBorders>
            <w:shd w:val="clear" w:color="auto" w:fill="auto"/>
            <w:noWrap/>
          </w:tcPr>
          <w:p w14:paraId="3A04A2AC" w14:textId="3A3652C2" w:rsidR="00B73787" w:rsidRPr="00B65D1C" w:rsidRDefault="00B73787" w:rsidP="00B73787">
            <w:pPr>
              <w:spacing w:after="120"/>
              <w:rPr>
                <w:rFonts w:asciiTheme="minorHAnsi" w:hAnsiTheme="minorHAnsi"/>
                <w:color w:val="000000" w:themeColor="text1"/>
                <w:sz w:val="18"/>
                <w:szCs w:val="18"/>
                <w:lang w:val="fr-FR"/>
              </w:rPr>
            </w:pPr>
            <w:r w:rsidRPr="00B65D1C">
              <w:rPr>
                <w:rFonts w:asciiTheme="minorHAnsi" w:hAnsiTheme="minorHAnsi"/>
                <w:b/>
                <w:bCs/>
                <w:color w:val="000000" w:themeColor="text1"/>
                <w:sz w:val="18"/>
                <w:szCs w:val="18"/>
                <w:lang w:val="fr-FR"/>
              </w:rPr>
              <w:t xml:space="preserve">DSP/ Responsable GEST </w:t>
            </w:r>
            <w:r w:rsidRPr="00B65D1C">
              <w:rPr>
                <w:rFonts w:asciiTheme="minorHAnsi" w:hAnsiTheme="minorHAnsi"/>
                <w:color w:val="000000" w:themeColor="text1"/>
                <w:sz w:val="18"/>
                <w:szCs w:val="18"/>
                <w:lang w:val="fr-FR"/>
              </w:rPr>
              <w:t>(CRP, Responsable TI, Comms)</w:t>
            </w:r>
          </w:p>
        </w:tc>
        <w:tc>
          <w:tcPr>
            <w:tcW w:w="1680" w:type="dxa"/>
            <w:vMerge w:val="restart"/>
            <w:tcBorders>
              <w:top w:val="single" w:sz="4" w:space="0" w:color="auto"/>
              <w:left w:val="single" w:sz="4" w:space="0" w:color="auto"/>
              <w:right w:val="single" w:sz="4" w:space="0" w:color="auto"/>
            </w:tcBorders>
          </w:tcPr>
          <w:p w14:paraId="4FE21948" w14:textId="409C3D9F" w:rsidR="00B73787" w:rsidRPr="004E6A7B" w:rsidRDefault="00B73787" w:rsidP="00B73787">
            <w:pPr>
              <w:spacing w:after="120"/>
              <w:rPr>
                <w:rFonts w:asciiTheme="minorHAnsi" w:hAnsiTheme="minorHAnsi"/>
                <w:color w:val="000000" w:themeColor="text1"/>
                <w:sz w:val="18"/>
                <w:szCs w:val="18"/>
              </w:rPr>
            </w:pPr>
            <w:r w:rsidRPr="004E6A7B">
              <w:rPr>
                <w:rFonts w:asciiTheme="minorHAnsi" w:hAnsiTheme="minorHAnsi"/>
                <w:color w:val="000000" w:themeColor="text1"/>
                <w:sz w:val="18"/>
                <w:szCs w:val="18"/>
              </w:rPr>
              <w:t>Admin.</w:t>
            </w:r>
          </w:p>
        </w:tc>
      </w:tr>
      <w:tr w:rsidR="00B73787" w:rsidRPr="00FD76D5" w14:paraId="5D3CF764" w14:textId="77777777" w:rsidTr="00B73787">
        <w:tc>
          <w:tcPr>
            <w:tcW w:w="1680" w:type="dxa"/>
            <w:vMerge/>
            <w:tcBorders>
              <w:top w:val="single" w:sz="6" w:space="0" w:color="auto"/>
              <w:left w:val="single" w:sz="6" w:space="0" w:color="auto"/>
              <w:right w:val="single" w:sz="6" w:space="0" w:color="auto"/>
            </w:tcBorders>
            <w:shd w:val="clear" w:color="auto" w:fill="auto"/>
          </w:tcPr>
          <w:p w14:paraId="15E8445F" w14:textId="77777777" w:rsidR="00B73787" w:rsidRPr="004E6A7B" w:rsidRDefault="00B73787" w:rsidP="00B73787">
            <w:pPr>
              <w:spacing w:after="120"/>
              <w:rPr>
                <w:rFonts w:asciiTheme="minorHAnsi" w:hAnsiTheme="minorHAnsi" w:cstheme="minorHAnsi"/>
                <w:b/>
                <w:sz w:val="18"/>
                <w:szCs w:val="18"/>
                <w:lang w:val="fr-FR"/>
              </w:rPr>
            </w:pPr>
          </w:p>
        </w:tc>
        <w:tc>
          <w:tcPr>
            <w:tcW w:w="2160" w:type="dxa"/>
            <w:vMerge/>
            <w:tcBorders>
              <w:top w:val="single" w:sz="4" w:space="0" w:color="auto"/>
              <w:left w:val="single" w:sz="6" w:space="0" w:color="auto"/>
              <w:right w:val="single" w:sz="6" w:space="0" w:color="auto"/>
            </w:tcBorders>
            <w:shd w:val="clear" w:color="auto" w:fill="auto"/>
          </w:tcPr>
          <w:p w14:paraId="0A93B18E" w14:textId="77777777" w:rsidR="00B73787" w:rsidRPr="004E6A7B" w:rsidRDefault="00B73787" w:rsidP="00B73787">
            <w:pPr>
              <w:spacing w:after="120"/>
              <w:rPr>
                <w:rFonts w:asciiTheme="minorHAnsi" w:hAnsiTheme="minorHAnsi"/>
                <w:sz w:val="18"/>
                <w:szCs w:val="18"/>
                <w:lang w:val="fr-FR"/>
              </w:rPr>
            </w:pPr>
          </w:p>
        </w:tc>
        <w:tc>
          <w:tcPr>
            <w:tcW w:w="2130" w:type="dxa"/>
            <w:tcBorders>
              <w:left w:val="single" w:sz="6" w:space="0" w:color="auto"/>
              <w:bottom w:val="single" w:sz="4" w:space="0" w:color="auto"/>
              <w:right w:val="single" w:sz="4" w:space="0" w:color="auto"/>
            </w:tcBorders>
            <w:shd w:val="clear" w:color="auto" w:fill="auto"/>
          </w:tcPr>
          <w:p w14:paraId="5F0F3B2C" w14:textId="193A7E7B" w:rsidR="00B73787" w:rsidRPr="00D530CA" w:rsidRDefault="00B73787" w:rsidP="00B73787">
            <w:pPr>
              <w:spacing w:after="120"/>
              <w:rPr>
                <w:rFonts w:asciiTheme="minorHAnsi" w:hAnsiTheme="minorHAnsi" w:cstheme="minorHAnsi"/>
                <w:color w:val="000000" w:themeColor="text1"/>
                <w:sz w:val="18"/>
                <w:szCs w:val="18"/>
                <w:lang w:val="fr-FR"/>
              </w:rPr>
            </w:pPr>
            <w:r w:rsidRPr="004E6A7B">
              <w:rPr>
                <w:rFonts w:asciiTheme="minorHAnsi" w:hAnsiTheme="minorHAnsi" w:cstheme="minorHAnsi"/>
                <w:color w:val="000000" w:themeColor="text1"/>
                <w:sz w:val="18"/>
                <w:szCs w:val="18"/>
                <w:lang w:val="fr-FR"/>
              </w:rPr>
              <w:t>Mise à jour de l’image Ramsar des sites</w:t>
            </w:r>
          </w:p>
        </w:tc>
        <w:tc>
          <w:tcPr>
            <w:tcW w:w="2130" w:type="dxa"/>
            <w:tcBorders>
              <w:left w:val="single" w:sz="4" w:space="0" w:color="auto"/>
              <w:bottom w:val="single" w:sz="4" w:space="0" w:color="auto"/>
              <w:right w:val="single" w:sz="4" w:space="0" w:color="auto"/>
            </w:tcBorders>
          </w:tcPr>
          <w:p w14:paraId="665DF5BA" w14:textId="3CDDB3AF" w:rsidR="00B73787" w:rsidRPr="004E6A7B" w:rsidRDefault="00B73787" w:rsidP="00B73787">
            <w:pPr>
              <w:spacing w:after="120"/>
              <w:rPr>
                <w:rFonts w:asciiTheme="minorHAnsi" w:hAnsiTheme="minorHAnsi"/>
                <w:sz w:val="18"/>
                <w:szCs w:val="18"/>
                <w:lang w:val="fr-FR"/>
              </w:rPr>
            </w:pPr>
            <w:r w:rsidRPr="004E6A7B">
              <w:rPr>
                <w:rFonts w:asciiTheme="minorHAnsi" w:hAnsiTheme="minorHAnsi"/>
                <w:sz w:val="18"/>
                <w:szCs w:val="18"/>
                <w:lang w:val="fr-FR"/>
              </w:rPr>
              <w:t>Image de Ramsar pour les sites mise à jour et diffusée aux P</w:t>
            </w:r>
            <w:r>
              <w:rPr>
                <w:rFonts w:asciiTheme="minorHAnsi" w:hAnsiTheme="minorHAnsi"/>
                <w:sz w:val="18"/>
                <w:szCs w:val="18"/>
                <w:lang w:val="fr-FR"/>
              </w:rPr>
              <w:t>arties contractantes</w:t>
            </w:r>
          </w:p>
        </w:tc>
        <w:tc>
          <w:tcPr>
            <w:tcW w:w="2130" w:type="dxa"/>
            <w:vMerge/>
            <w:tcBorders>
              <w:left w:val="single" w:sz="4" w:space="0" w:color="auto"/>
              <w:bottom w:val="single" w:sz="4" w:space="0" w:color="auto"/>
              <w:right w:val="single" w:sz="4" w:space="0" w:color="auto"/>
            </w:tcBorders>
          </w:tcPr>
          <w:p w14:paraId="3DA8CC3E" w14:textId="77777777" w:rsidR="00B73787" w:rsidRPr="004E6A7B" w:rsidRDefault="00B73787" w:rsidP="00B73787">
            <w:pPr>
              <w:spacing w:after="120"/>
              <w:rPr>
                <w:rFonts w:asciiTheme="minorHAnsi" w:hAnsiTheme="minorHAnsi"/>
                <w:iCs/>
                <w:color w:val="000000" w:themeColor="text1"/>
                <w:sz w:val="18"/>
                <w:szCs w:val="18"/>
                <w:lang w:val="fr-CA"/>
              </w:rPr>
            </w:pPr>
          </w:p>
        </w:tc>
        <w:tc>
          <w:tcPr>
            <w:tcW w:w="2130" w:type="dxa"/>
            <w:vMerge/>
            <w:tcBorders>
              <w:left w:val="single" w:sz="4" w:space="0" w:color="auto"/>
              <w:bottom w:val="single" w:sz="4" w:space="0" w:color="auto"/>
              <w:right w:val="single" w:sz="4" w:space="0" w:color="auto"/>
            </w:tcBorders>
          </w:tcPr>
          <w:p w14:paraId="0FB0410A" w14:textId="77777777" w:rsidR="00B73787" w:rsidRPr="004E6A7B" w:rsidRDefault="00B73787" w:rsidP="00B73787">
            <w:pPr>
              <w:spacing w:after="120"/>
              <w:rPr>
                <w:rFonts w:asciiTheme="minorHAnsi" w:hAnsiTheme="minorHAnsi"/>
                <w:color w:val="000000" w:themeColor="text1"/>
                <w:sz w:val="18"/>
                <w:szCs w:val="18"/>
                <w:lang w:val="fr-CA"/>
              </w:rPr>
            </w:pPr>
          </w:p>
        </w:tc>
        <w:tc>
          <w:tcPr>
            <w:tcW w:w="1440" w:type="dxa"/>
            <w:vMerge/>
            <w:tcBorders>
              <w:left w:val="single" w:sz="4" w:space="0" w:color="auto"/>
              <w:bottom w:val="single" w:sz="4" w:space="0" w:color="auto"/>
              <w:right w:val="single" w:sz="4" w:space="0" w:color="auto"/>
            </w:tcBorders>
            <w:shd w:val="clear" w:color="auto" w:fill="auto"/>
            <w:noWrap/>
          </w:tcPr>
          <w:p w14:paraId="77BBE04A" w14:textId="77777777" w:rsidR="00B73787" w:rsidRPr="00B65D1C" w:rsidRDefault="00B73787" w:rsidP="00B73787">
            <w:pPr>
              <w:spacing w:after="120"/>
              <w:rPr>
                <w:rFonts w:asciiTheme="minorHAnsi" w:hAnsiTheme="minorHAnsi"/>
                <w:b/>
                <w:bCs/>
                <w:color w:val="000000" w:themeColor="text1"/>
                <w:sz w:val="18"/>
                <w:szCs w:val="18"/>
                <w:lang w:val="fr-FR"/>
              </w:rPr>
            </w:pPr>
          </w:p>
        </w:tc>
        <w:tc>
          <w:tcPr>
            <w:tcW w:w="1680" w:type="dxa"/>
            <w:vMerge/>
            <w:tcBorders>
              <w:left w:val="single" w:sz="4" w:space="0" w:color="auto"/>
              <w:bottom w:val="single" w:sz="4" w:space="0" w:color="auto"/>
              <w:right w:val="single" w:sz="4" w:space="0" w:color="auto"/>
            </w:tcBorders>
          </w:tcPr>
          <w:p w14:paraId="7D9877E8" w14:textId="77777777" w:rsidR="00B73787" w:rsidRPr="00B73787" w:rsidRDefault="00B73787" w:rsidP="00B73787">
            <w:pPr>
              <w:spacing w:after="120"/>
              <w:rPr>
                <w:rFonts w:asciiTheme="minorHAnsi" w:hAnsiTheme="minorHAnsi"/>
                <w:color w:val="000000" w:themeColor="text1"/>
                <w:sz w:val="18"/>
                <w:szCs w:val="18"/>
                <w:lang w:val="fr-FR"/>
              </w:rPr>
            </w:pPr>
          </w:p>
        </w:tc>
      </w:tr>
      <w:tr w:rsidR="00700EA0" w:rsidRPr="004E6A7B" w14:paraId="56F28E30" w14:textId="2FF0B819" w:rsidTr="00700EA0">
        <w:tc>
          <w:tcPr>
            <w:tcW w:w="1680" w:type="dxa"/>
            <w:vMerge/>
            <w:tcBorders>
              <w:left w:val="single" w:sz="6" w:space="0" w:color="auto"/>
              <w:right w:val="single" w:sz="6" w:space="0" w:color="auto"/>
            </w:tcBorders>
            <w:shd w:val="clear" w:color="auto" w:fill="auto"/>
          </w:tcPr>
          <w:p w14:paraId="0AA2F964" w14:textId="77777777" w:rsidR="00700EA0" w:rsidRPr="00B73787" w:rsidRDefault="00700EA0" w:rsidP="00B73787">
            <w:pPr>
              <w:spacing w:after="120"/>
              <w:rPr>
                <w:rFonts w:asciiTheme="minorHAnsi" w:hAnsiTheme="minorHAnsi"/>
                <w:b/>
                <w:sz w:val="18"/>
                <w:szCs w:val="18"/>
                <w:lang w:val="fr-FR"/>
              </w:rPr>
            </w:pPr>
          </w:p>
        </w:tc>
        <w:tc>
          <w:tcPr>
            <w:tcW w:w="2160" w:type="dxa"/>
            <w:vMerge/>
            <w:tcBorders>
              <w:left w:val="single" w:sz="6" w:space="0" w:color="auto"/>
              <w:bottom w:val="single" w:sz="4" w:space="0" w:color="auto"/>
              <w:right w:val="single" w:sz="6" w:space="0" w:color="auto"/>
            </w:tcBorders>
            <w:shd w:val="clear" w:color="auto" w:fill="auto"/>
          </w:tcPr>
          <w:p w14:paraId="294615BF" w14:textId="77777777" w:rsidR="00700EA0" w:rsidRPr="00B73787" w:rsidRDefault="00700EA0" w:rsidP="00B73787">
            <w:pPr>
              <w:spacing w:after="120"/>
              <w:rPr>
                <w:rFonts w:asciiTheme="minorHAnsi" w:hAnsiTheme="minorHAnsi"/>
                <w:sz w:val="18"/>
                <w:szCs w:val="18"/>
                <w:lang w:val="fr-FR"/>
              </w:rPr>
            </w:pPr>
          </w:p>
        </w:tc>
        <w:tc>
          <w:tcPr>
            <w:tcW w:w="2130" w:type="dxa"/>
            <w:tcBorders>
              <w:top w:val="single" w:sz="4" w:space="0" w:color="auto"/>
              <w:left w:val="single" w:sz="6" w:space="0" w:color="auto"/>
              <w:bottom w:val="single" w:sz="4" w:space="0" w:color="auto"/>
              <w:right w:val="single" w:sz="4" w:space="0" w:color="auto"/>
            </w:tcBorders>
            <w:shd w:val="clear" w:color="auto" w:fill="auto"/>
          </w:tcPr>
          <w:p w14:paraId="6D7C6497" w14:textId="4FDF97D9" w:rsidR="00700EA0" w:rsidRPr="004E6A7B" w:rsidRDefault="00700EA0" w:rsidP="00B73787">
            <w:pPr>
              <w:spacing w:after="120"/>
              <w:rPr>
                <w:rFonts w:asciiTheme="minorHAnsi" w:hAnsiTheme="minorHAnsi" w:cstheme="minorHAnsi"/>
                <w:sz w:val="18"/>
                <w:szCs w:val="18"/>
                <w:lang w:val="fr-FR"/>
              </w:rPr>
            </w:pPr>
            <w:r w:rsidRPr="004E6A7B">
              <w:rPr>
                <w:rFonts w:asciiTheme="minorHAnsi" w:hAnsiTheme="minorHAnsi" w:cstheme="minorHAnsi"/>
                <w:sz w:val="18"/>
                <w:szCs w:val="18"/>
                <w:lang w:val="fr-FR"/>
              </w:rPr>
              <w:t>Élaborer un</w:t>
            </w:r>
            <w:r w:rsidR="00D530CA">
              <w:rPr>
                <w:rFonts w:asciiTheme="minorHAnsi" w:hAnsiTheme="minorHAnsi" w:cstheme="minorHAnsi"/>
                <w:sz w:val="18"/>
                <w:szCs w:val="18"/>
                <w:lang w:val="fr-FR"/>
              </w:rPr>
              <w:t xml:space="preserve">e version conviviale du R-METT </w:t>
            </w:r>
          </w:p>
        </w:tc>
        <w:tc>
          <w:tcPr>
            <w:tcW w:w="2130" w:type="dxa"/>
            <w:tcBorders>
              <w:top w:val="single" w:sz="4" w:space="0" w:color="auto"/>
              <w:left w:val="single" w:sz="4" w:space="0" w:color="auto"/>
              <w:bottom w:val="single" w:sz="4" w:space="0" w:color="auto"/>
              <w:right w:val="single" w:sz="4" w:space="0" w:color="auto"/>
            </w:tcBorders>
          </w:tcPr>
          <w:p w14:paraId="23D40D01" w14:textId="09EF07B0" w:rsidR="00700EA0" w:rsidRPr="00B65D1C" w:rsidRDefault="00700EA0" w:rsidP="00B73787">
            <w:pPr>
              <w:spacing w:after="120"/>
              <w:rPr>
                <w:rFonts w:asciiTheme="minorHAnsi" w:hAnsiTheme="minorHAnsi"/>
                <w:color w:val="000000" w:themeColor="text1"/>
                <w:sz w:val="18"/>
                <w:szCs w:val="18"/>
                <w:lang w:val="fr-FR"/>
              </w:rPr>
            </w:pPr>
            <w:r w:rsidRPr="00B65D1C">
              <w:rPr>
                <w:rFonts w:asciiTheme="minorHAnsi" w:hAnsiTheme="minorHAnsi" w:cstheme="minorHAnsi"/>
                <w:sz w:val="18"/>
                <w:szCs w:val="18"/>
                <w:lang w:val="fr-FR"/>
              </w:rPr>
              <w:t xml:space="preserve">Version conviviale du R-METT élaborée et </w:t>
            </w:r>
            <w:r w:rsidRPr="00B65D1C">
              <w:rPr>
                <w:rFonts w:asciiTheme="minorHAnsi" w:hAnsiTheme="minorHAnsi"/>
                <w:color w:val="000000" w:themeColor="text1"/>
                <w:sz w:val="18"/>
                <w:szCs w:val="18"/>
                <w:lang w:val="fr-FR"/>
              </w:rPr>
              <w:t>diffusée auprès des PC, OIP, partenaires et autres.</w:t>
            </w:r>
          </w:p>
          <w:p w14:paraId="36014E21" w14:textId="6AEFFC6D" w:rsidR="00700EA0" w:rsidRPr="00071FA2" w:rsidRDefault="00700EA0" w:rsidP="00B73787">
            <w:pPr>
              <w:spacing w:after="120"/>
              <w:rPr>
                <w:rFonts w:asciiTheme="minorHAnsi" w:hAnsiTheme="minorHAnsi"/>
                <w:color w:val="000000" w:themeColor="text1"/>
                <w:sz w:val="18"/>
                <w:szCs w:val="18"/>
                <w:lang w:val="fr-FR"/>
              </w:rPr>
            </w:pPr>
            <w:r w:rsidRPr="004E6A7B">
              <w:rPr>
                <w:rFonts w:asciiTheme="minorHAnsi" w:hAnsiTheme="minorHAnsi"/>
                <w:color w:val="000000" w:themeColor="text1"/>
                <w:sz w:val="18"/>
                <w:szCs w:val="18"/>
                <w:lang w:val="fr-FR"/>
              </w:rPr>
              <w:t>Formations assurées en réponse aux demandes des PC sur l’utilisation du R-METT.</w:t>
            </w:r>
          </w:p>
        </w:tc>
        <w:tc>
          <w:tcPr>
            <w:tcW w:w="2130" w:type="dxa"/>
            <w:tcBorders>
              <w:top w:val="single" w:sz="4" w:space="0" w:color="auto"/>
              <w:left w:val="single" w:sz="4" w:space="0" w:color="auto"/>
              <w:bottom w:val="single" w:sz="4" w:space="0" w:color="auto"/>
              <w:right w:val="single" w:sz="4" w:space="0" w:color="auto"/>
            </w:tcBorders>
          </w:tcPr>
          <w:p w14:paraId="75A5CF3E" w14:textId="370A5DE0" w:rsidR="00700EA0" w:rsidRPr="004E6A7B" w:rsidRDefault="00700EA0" w:rsidP="00B73787">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Pas d’autre action. </w:t>
            </w:r>
          </w:p>
        </w:tc>
        <w:tc>
          <w:tcPr>
            <w:tcW w:w="2130" w:type="dxa"/>
            <w:tcBorders>
              <w:top w:val="single" w:sz="4" w:space="0" w:color="auto"/>
              <w:left w:val="single" w:sz="4" w:space="0" w:color="auto"/>
              <w:bottom w:val="single" w:sz="4" w:space="0" w:color="auto"/>
              <w:right w:val="single" w:sz="4" w:space="0" w:color="auto"/>
            </w:tcBorders>
          </w:tcPr>
          <w:p w14:paraId="582BEADE" w14:textId="13B3E241"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Augmenter le nombre de téléchargements du contenu de la panoplie d’outils.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9F13E5F" w14:textId="7653887D" w:rsidR="00700EA0" w:rsidRPr="00B65D1C" w:rsidRDefault="00700EA0" w:rsidP="00B73787">
            <w:pPr>
              <w:spacing w:after="120"/>
              <w:rPr>
                <w:rFonts w:asciiTheme="minorHAnsi" w:hAnsiTheme="minorHAnsi"/>
                <w:color w:val="000000" w:themeColor="text1"/>
                <w:sz w:val="18"/>
                <w:szCs w:val="18"/>
                <w:lang w:val="fr-FR"/>
              </w:rPr>
            </w:pPr>
            <w:r w:rsidRPr="00B65D1C">
              <w:rPr>
                <w:rFonts w:asciiTheme="minorHAnsi" w:hAnsiTheme="minorHAnsi"/>
                <w:b/>
                <w:bCs/>
                <w:color w:val="000000" w:themeColor="text1"/>
                <w:sz w:val="18"/>
                <w:szCs w:val="18"/>
                <w:lang w:val="fr-FR"/>
              </w:rPr>
              <w:t>Comms</w:t>
            </w:r>
            <w:r w:rsidRPr="00B65D1C">
              <w:rPr>
                <w:rFonts w:asciiTheme="minorHAnsi" w:hAnsiTheme="minorHAnsi"/>
                <w:color w:val="000000" w:themeColor="text1"/>
                <w:sz w:val="18"/>
                <w:szCs w:val="18"/>
                <w:lang w:val="fr-FR"/>
              </w:rPr>
              <w:t xml:space="preserve"> (Équipes régionales)</w:t>
            </w:r>
          </w:p>
        </w:tc>
        <w:tc>
          <w:tcPr>
            <w:tcW w:w="1680" w:type="dxa"/>
            <w:tcBorders>
              <w:top w:val="single" w:sz="4" w:space="0" w:color="auto"/>
              <w:left w:val="single" w:sz="4" w:space="0" w:color="auto"/>
              <w:bottom w:val="single" w:sz="4" w:space="0" w:color="auto"/>
              <w:right w:val="single" w:sz="4" w:space="0" w:color="auto"/>
            </w:tcBorders>
          </w:tcPr>
          <w:p w14:paraId="40D361DC" w14:textId="7D363684" w:rsidR="00700EA0" w:rsidRPr="004E6A7B" w:rsidRDefault="00700EA0" w:rsidP="00B73787">
            <w:pPr>
              <w:spacing w:after="120"/>
              <w:rPr>
                <w:rFonts w:asciiTheme="minorHAnsi" w:hAnsiTheme="minorHAnsi"/>
                <w:b/>
                <w:bCs/>
                <w:color w:val="000000" w:themeColor="text1"/>
                <w:sz w:val="18"/>
                <w:szCs w:val="18"/>
              </w:rPr>
            </w:pPr>
            <w:r w:rsidRPr="004E6A7B">
              <w:rPr>
                <w:rFonts w:asciiTheme="minorHAnsi" w:hAnsiTheme="minorHAnsi"/>
                <w:color w:val="000000" w:themeColor="text1"/>
                <w:sz w:val="18"/>
                <w:szCs w:val="18"/>
              </w:rPr>
              <w:t>Admin.</w:t>
            </w:r>
          </w:p>
        </w:tc>
      </w:tr>
      <w:tr w:rsidR="00700EA0" w:rsidRPr="00292394" w14:paraId="5F688C02" w14:textId="085E1968" w:rsidTr="00700EA0">
        <w:tc>
          <w:tcPr>
            <w:tcW w:w="1680" w:type="dxa"/>
            <w:vMerge/>
            <w:tcBorders>
              <w:left w:val="single" w:sz="6" w:space="0" w:color="auto"/>
              <w:right w:val="single" w:sz="6" w:space="0" w:color="auto"/>
            </w:tcBorders>
            <w:shd w:val="clear" w:color="auto" w:fill="auto"/>
          </w:tcPr>
          <w:p w14:paraId="3245B2D0" w14:textId="77777777" w:rsidR="00700EA0" w:rsidRPr="004E6A7B" w:rsidRDefault="00700EA0" w:rsidP="00B73787">
            <w:pPr>
              <w:spacing w:after="120"/>
              <w:rPr>
                <w:rFonts w:asciiTheme="minorHAnsi" w:hAnsiTheme="minorHAnsi"/>
                <w:b/>
                <w:sz w:val="18"/>
                <w:szCs w:val="18"/>
              </w:rPr>
            </w:pPr>
          </w:p>
        </w:tc>
        <w:tc>
          <w:tcPr>
            <w:tcW w:w="2160" w:type="dxa"/>
            <w:tcBorders>
              <w:top w:val="single" w:sz="4" w:space="0" w:color="auto"/>
              <w:left w:val="single" w:sz="6" w:space="0" w:color="auto"/>
              <w:bottom w:val="single" w:sz="4" w:space="0" w:color="auto"/>
              <w:right w:val="single" w:sz="6" w:space="0" w:color="auto"/>
            </w:tcBorders>
            <w:shd w:val="clear" w:color="auto" w:fill="auto"/>
          </w:tcPr>
          <w:p w14:paraId="4EF048FD" w14:textId="795663B4" w:rsidR="00700EA0" w:rsidRPr="004E6A7B" w:rsidRDefault="00700EA0" w:rsidP="00B73787">
            <w:pPr>
              <w:spacing w:after="120"/>
              <w:rPr>
                <w:rFonts w:asciiTheme="minorHAnsi" w:hAnsiTheme="minorHAnsi"/>
                <w:sz w:val="18"/>
                <w:szCs w:val="18"/>
                <w:lang w:val="fr-FR"/>
              </w:rPr>
            </w:pPr>
            <w:r w:rsidRPr="004E6A7B">
              <w:rPr>
                <w:rFonts w:asciiTheme="minorHAnsi" w:hAnsiTheme="minorHAnsi"/>
                <w:sz w:val="18"/>
                <w:szCs w:val="18"/>
                <w:lang w:val="fr-FR"/>
              </w:rPr>
              <w:t xml:space="preserve">2.2 : Recevoir des rapports sur les menaces pesant sur les Sites </w:t>
            </w:r>
            <w:r w:rsidRPr="004E6A7B">
              <w:rPr>
                <w:rFonts w:asciiTheme="minorHAnsi" w:hAnsiTheme="minorHAnsi"/>
                <w:sz w:val="18"/>
                <w:szCs w:val="18"/>
                <w:lang w:val="fr-FR"/>
              </w:rPr>
              <w:lastRenderedPageBreak/>
              <w:t>Ramsar (Article 3.2) et y répondre.</w:t>
            </w:r>
          </w:p>
          <w:p w14:paraId="1CA4FEB4" w14:textId="77777777" w:rsidR="00700EA0" w:rsidRPr="004E6A7B" w:rsidRDefault="00700EA0" w:rsidP="00B73787">
            <w:pPr>
              <w:spacing w:after="120"/>
              <w:rPr>
                <w:rFonts w:asciiTheme="minorHAnsi" w:hAnsiTheme="minorHAnsi"/>
                <w:sz w:val="18"/>
                <w:szCs w:val="18"/>
                <w:lang w:val="fr-FR"/>
              </w:rPr>
            </w:pPr>
            <w:r w:rsidRPr="004E6A7B">
              <w:rPr>
                <w:rFonts w:asciiTheme="minorHAnsi" w:hAnsiTheme="minorHAnsi"/>
                <w:sz w:val="18"/>
                <w:szCs w:val="18"/>
                <w:lang w:val="fr-FR"/>
              </w:rPr>
              <w:t>(Résolution XII.6 par.22)</w:t>
            </w:r>
          </w:p>
          <w:p w14:paraId="32756702" w14:textId="00CBEDC7" w:rsidR="00700EA0" w:rsidRPr="00071FA2" w:rsidRDefault="00700EA0" w:rsidP="00B73787">
            <w:pPr>
              <w:spacing w:after="120"/>
              <w:rPr>
                <w:rFonts w:asciiTheme="minorHAnsi" w:hAnsiTheme="minorHAnsi"/>
                <w:sz w:val="18"/>
                <w:szCs w:val="18"/>
                <w:lang w:val="fr-FR"/>
              </w:rPr>
            </w:pPr>
            <w:r w:rsidRPr="004E6A7B">
              <w:rPr>
                <w:rFonts w:asciiTheme="minorHAnsi" w:hAnsiTheme="minorHAnsi"/>
                <w:sz w:val="18"/>
                <w:szCs w:val="18"/>
                <w:lang w:val="fr-FR"/>
              </w:rPr>
              <w:t>(Auparavant Activité 5.2 du PT)</w:t>
            </w:r>
          </w:p>
        </w:tc>
        <w:tc>
          <w:tcPr>
            <w:tcW w:w="2130" w:type="dxa"/>
            <w:tcBorders>
              <w:top w:val="single" w:sz="4" w:space="0" w:color="auto"/>
              <w:left w:val="single" w:sz="6" w:space="0" w:color="auto"/>
              <w:bottom w:val="single" w:sz="4" w:space="0" w:color="auto"/>
              <w:right w:val="single" w:sz="6" w:space="0" w:color="auto"/>
            </w:tcBorders>
            <w:shd w:val="clear" w:color="auto" w:fill="auto"/>
          </w:tcPr>
          <w:p w14:paraId="0686FC32" w14:textId="4FD12E35" w:rsidR="00700EA0" w:rsidRPr="004E6A7B" w:rsidRDefault="00700EA0" w:rsidP="00B73787">
            <w:pPr>
              <w:spacing w:after="120"/>
              <w:rPr>
                <w:rFonts w:asciiTheme="minorHAnsi" w:hAnsiTheme="minorHAnsi"/>
                <w:sz w:val="18"/>
                <w:szCs w:val="18"/>
                <w:lang w:val="fr-FR"/>
              </w:rPr>
            </w:pPr>
            <w:r w:rsidRPr="004E6A7B">
              <w:rPr>
                <w:rFonts w:asciiTheme="minorHAnsi" w:hAnsiTheme="minorHAnsi"/>
                <w:sz w:val="18"/>
                <w:szCs w:val="18"/>
                <w:lang w:val="fr-FR"/>
              </w:rPr>
              <w:lastRenderedPageBreak/>
              <w:t>En cours.</w:t>
            </w:r>
          </w:p>
          <w:p w14:paraId="0385CB22" w14:textId="33E90111" w:rsidR="00700EA0" w:rsidRPr="00071FA2" w:rsidRDefault="00700EA0" w:rsidP="00B73787">
            <w:pPr>
              <w:spacing w:after="120"/>
              <w:rPr>
                <w:rFonts w:asciiTheme="minorHAnsi" w:hAnsiTheme="minorHAnsi"/>
                <w:sz w:val="18"/>
                <w:szCs w:val="18"/>
                <w:lang w:val="fr-FR"/>
              </w:rPr>
            </w:pPr>
            <w:r w:rsidRPr="004E6A7B">
              <w:rPr>
                <w:rFonts w:asciiTheme="minorHAnsi" w:hAnsiTheme="minorHAnsi"/>
                <w:sz w:val="18"/>
                <w:szCs w:val="18"/>
                <w:lang w:val="fr-FR"/>
              </w:rPr>
              <w:t xml:space="preserve">Rapport au Comité permanent sur le statut </w:t>
            </w:r>
            <w:r w:rsidRPr="004E6A7B">
              <w:rPr>
                <w:rFonts w:asciiTheme="minorHAnsi" w:hAnsiTheme="minorHAnsi"/>
                <w:sz w:val="18"/>
                <w:szCs w:val="18"/>
                <w:lang w:val="fr-FR"/>
              </w:rPr>
              <w:lastRenderedPageBreak/>
              <w:t>des sites visés par l’Article 3.2.</w:t>
            </w:r>
          </w:p>
        </w:tc>
        <w:tc>
          <w:tcPr>
            <w:tcW w:w="2130" w:type="dxa"/>
            <w:tcBorders>
              <w:top w:val="single" w:sz="4" w:space="0" w:color="auto"/>
              <w:left w:val="single" w:sz="6" w:space="0" w:color="auto"/>
              <w:bottom w:val="single" w:sz="4" w:space="0" w:color="auto"/>
              <w:right w:val="single" w:sz="6" w:space="0" w:color="auto"/>
            </w:tcBorders>
          </w:tcPr>
          <w:p w14:paraId="10237127" w14:textId="25130DA5" w:rsidR="00700EA0" w:rsidRPr="004E6A7B" w:rsidRDefault="00700EA0" w:rsidP="00B73787">
            <w:pPr>
              <w:spacing w:after="120"/>
              <w:rPr>
                <w:rFonts w:asciiTheme="minorHAnsi" w:hAnsiTheme="minorHAnsi" w:cstheme="minorHAnsi"/>
                <w:sz w:val="18"/>
                <w:szCs w:val="18"/>
                <w:lang w:val="fr-FR"/>
              </w:rPr>
            </w:pPr>
            <w:r w:rsidRPr="004E6A7B">
              <w:rPr>
                <w:rFonts w:asciiTheme="minorHAnsi" w:hAnsiTheme="minorHAnsi" w:cstheme="minorHAnsi"/>
                <w:sz w:val="18"/>
                <w:szCs w:val="18"/>
                <w:lang w:val="fr-FR"/>
              </w:rPr>
              <w:lastRenderedPageBreak/>
              <w:t xml:space="preserve">Nombre de réponses fournies aux rapports sur les menaces pour les Sites </w:t>
            </w:r>
            <w:r w:rsidRPr="004E6A7B">
              <w:rPr>
                <w:rFonts w:asciiTheme="minorHAnsi" w:hAnsiTheme="minorHAnsi" w:cstheme="minorHAnsi"/>
                <w:sz w:val="18"/>
                <w:szCs w:val="18"/>
                <w:lang w:val="fr-FR"/>
              </w:rPr>
              <w:lastRenderedPageBreak/>
              <w:t>Ramsar.</w:t>
            </w:r>
          </w:p>
          <w:p w14:paraId="25B1E48F" w14:textId="26E680F2" w:rsidR="00700EA0" w:rsidRPr="00071FA2" w:rsidRDefault="00700EA0" w:rsidP="00B73787">
            <w:pPr>
              <w:spacing w:after="120"/>
              <w:rPr>
                <w:rFonts w:asciiTheme="minorHAnsi" w:hAnsiTheme="minorHAnsi"/>
                <w:sz w:val="18"/>
                <w:szCs w:val="18"/>
                <w:lang w:val="fr-FR"/>
              </w:rPr>
            </w:pPr>
            <w:r w:rsidRPr="004E6A7B">
              <w:rPr>
                <w:rFonts w:asciiTheme="minorHAnsi" w:hAnsiTheme="minorHAnsi"/>
                <w:sz w:val="18"/>
                <w:szCs w:val="18"/>
                <w:lang w:val="fr-FR"/>
              </w:rPr>
              <w:t>Le rapport au Comité sur le statut des sites visés par l’Article 3.2 est tenu et actualisé.</w:t>
            </w:r>
          </w:p>
        </w:tc>
        <w:tc>
          <w:tcPr>
            <w:tcW w:w="2130" w:type="dxa"/>
            <w:tcBorders>
              <w:top w:val="single" w:sz="4" w:space="0" w:color="auto"/>
              <w:left w:val="single" w:sz="6" w:space="0" w:color="auto"/>
              <w:bottom w:val="single" w:sz="4" w:space="0" w:color="auto"/>
              <w:right w:val="single" w:sz="6" w:space="0" w:color="auto"/>
            </w:tcBorders>
          </w:tcPr>
          <w:p w14:paraId="7740C85B" w14:textId="2517B533"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lastRenderedPageBreak/>
              <w:t xml:space="preserve">Préparer </w:t>
            </w:r>
            <w:r>
              <w:rPr>
                <w:rFonts w:asciiTheme="minorHAnsi" w:hAnsiTheme="minorHAnsi"/>
                <w:color w:val="000000" w:themeColor="text1"/>
                <w:sz w:val="18"/>
                <w:szCs w:val="18"/>
                <w:lang w:val="fr-CA"/>
              </w:rPr>
              <w:t xml:space="preserve">une </w:t>
            </w:r>
            <w:r w:rsidRPr="004E6A7B">
              <w:rPr>
                <w:rFonts w:asciiTheme="minorHAnsi" w:hAnsiTheme="minorHAnsi"/>
                <w:color w:val="000000" w:themeColor="text1"/>
                <w:sz w:val="18"/>
                <w:szCs w:val="18"/>
                <w:lang w:val="fr-CA"/>
              </w:rPr>
              <w:t>étude pour 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Pr>
                <w:rFonts w:asciiTheme="minorHAnsi" w:hAnsiTheme="minorHAnsi"/>
                <w:color w:val="000000" w:themeColor="text1"/>
                <w:sz w:val="18"/>
                <w:szCs w:val="18"/>
                <w:lang w:val="fr-CA"/>
              </w:rPr>
              <w:t>Comité permanent</w:t>
            </w:r>
            <w:r w:rsidRPr="004E6A7B">
              <w:rPr>
                <w:rFonts w:asciiTheme="minorHAnsi" w:hAnsiTheme="minorHAnsi"/>
                <w:color w:val="000000" w:themeColor="text1"/>
                <w:sz w:val="18"/>
                <w:szCs w:val="18"/>
                <w:lang w:val="fr-CA"/>
              </w:rPr>
              <w:t xml:space="preserve"> et la COP13.</w:t>
            </w:r>
          </w:p>
        </w:tc>
        <w:tc>
          <w:tcPr>
            <w:tcW w:w="2130" w:type="dxa"/>
            <w:tcBorders>
              <w:top w:val="single" w:sz="4" w:space="0" w:color="auto"/>
              <w:left w:val="single" w:sz="6" w:space="0" w:color="auto"/>
              <w:bottom w:val="single" w:sz="4" w:space="0" w:color="auto"/>
              <w:right w:val="single" w:sz="4" w:space="0" w:color="auto"/>
            </w:tcBorders>
          </w:tcPr>
          <w:p w14:paraId="0CE22BF4" w14:textId="02358C81"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Réponse opportune à chaque demande (du SISR). </w:t>
            </w:r>
          </w:p>
          <w:p w14:paraId="11B6FAF6" w14:textId="753005CF"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lastRenderedPageBreak/>
              <w:t>Rapport à 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Pr>
                <w:rFonts w:asciiTheme="minorHAnsi" w:hAnsiTheme="minorHAnsi"/>
                <w:color w:val="000000" w:themeColor="text1"/>
                <w:sz w:val="18"/>
                <w:szCs w:val="18"/>
                <w:lang w:val="fr-CA"/>
              </w:rPr>
              <w:t>Comité permanent</w:t>
            </w:r>
            <w:r w:rsidRPr="004E6A7B">
              <w:rPr>
                <w:rFonts w:asciiTheme="minorHAnsi" w:hAnsiTheme="minorHAnsi"/>
                <w:color w:val="000000" w:themeColor="text1"/>
                <w:sz w:val="18"/>
                <w:szCs w:val="18"/>
                <w:lang w:val="fr-CA"/>
              </w:rPr>
              <w:t xml:space="preserve"> avec des annexes sur les cas Art. 3.2.</w:t>
            </w:r>
          </w:p>
        </w:tc>
        <w:tc>
          <w:tcPr>
            <w:tcW w:w="1440" w:type="dxa"/>
            <w:tcBorders>
              <w:top w:val="single" w:sz="4" w:space="0" w:color="auto"/>
              <w:left w:val="single" w:sz="4" w:space="0" w:color="auto"/>
              <w:bottom w:val="single" w:sz="4" w:space="0" w:color="auto"/>
              <w:right w:val="single" w:sz="6" w:space="0" w:color="auto"/>
            </w:tcBorders>
            <w:shd w:val="clear" w:color="auto" w:fill="auto"/>
            <w:noWrap/>
          </w:tcPr>
          <w:p w14:paraId="33C6744D" w14:textId="79F8F36E" w:rsidR="00700EA0" w:rsidRPr="004E6A7B" w:rsidRDefault="00700EA0" w:rsidP="00B73787">
            <w:pPr>
              <w:spacing w:after="120"/>
              <w:rPr>
                <w:rFonts w:asciiTheme="minorHAnsi" w:hAnsiTheme="minorHAnsi"/>
                <w:b/>
                <w:bCs/>
                <w:sz w:val="18"/>
                <w:szCs w:val="18"/>
                <w:lang w:val="fr-FR"/>
              </w:rPr>
            </w:pPr>
            <w:r w:rsidRPr="004E6A7B">
              <w:rPr>
                <w:rFonts w:asciiTheme="minorHAnsi" w:hAnsiTheme="minorHAnsi"/>
                <w:b/>
                <w:bCs/>
                <w:sz w:val="18"/>
                <w:szCs w:val="18"/>
                <w:lang w:val="fr-FR"/>
              </w:rPr>
              <w:lastRenderedPageBreak/>
              <w:t>Équipes régionales</w:t>
            </w:r>
          </w:p>
        </w:tc>
        <w:tc>
          <w:tcPr>
            <w:tcW w:w="1680" w:type="dxa"/>
            <w:tcBorders>
              <w:top w:val="single" w:sz="4" w:space="0" w:color="auto"/>
              <w:left w:val="single" w:sz="4" w:space="0" w:color="auto"/>
              <w:bottom w:val="single" w:sz="4" w:space="0" w:color="auto"/>
              <w:right w:val="single" w:sz="6" w:space="0" w:color="auto"/>
            </w:tcBorders>
          </w:tcPr>
          <w:p w14:paraId="1D014E26" w14:textId="19A988EF" w:rsidR="00700EA0" w:rsidRPr="00292394" w:rsidRDefault="00700EA0" w:rsidP="00B73787">
            <w:pPr>
              <w:spacing w:after="120"/>
              <w:rPr>
                <w:rFonts w:asciiTheme="minorHAnsi" w:hAnsiTheme="minorHAnsi"/>
                <w:b/>
                <w:bCs/>
                <w:color w:val="FF0000"/>
                <w:sz w:val="18"/>
                <w:szCs w:val="18"/>
              </w:rPr>
            </w:pPr>
            <w:r w:rsidRPr="004E6A7B">
              <w:rPr>
                <w:rFonts w:asciiTheme="minorHAnsi" w:hAnsiTheme="minorHAnsi"/>
                <w:color w:val="000000" w:themeColor="text1"/>
                <w:sz w:val="18"/>
                <w:szCs w:val="18"/>
              </w:rPr>
              <w:t>Admin.</w:t>
            </w:r>
          </w:p>
        </w:tc>
      </w:tr>
      <w:tr w:rsidR="00700EA0" w:rsidRPr="00292394" w14:paraId="4B6B7B6B" w14:textId="561FD774" w:rsidTr="00F50CF0">
        <w:tc>
          <w:tcPr>
            <w:tcW w:w="1680" w:type="dxa"/>
            <w:vMerge/>
            <w:tcBorders>
              <w:left w:val="single" w:sz="6" w:space="0" w:color="auto"/>
              <w:bottom w:val="single" w:sz="6" w:space="0" w:color="auto"/>
              <w:right w:val="single" w:sz="6" w:space="0" w:color="auto"/>
            </w:tcBorders>
            <w:shd w:val="clear" w:color="auto" w:fill="auto"/>
          </w:tcPr>
          <w:p w14:paraId="6637F9A5" w14:textId="3AB89439" w:rsidR="00700EA0" w:rsidRPr="00292394" w:rsidRDefault="00700EA0" w:rsidP="00B73787">
            <w:pPr>
              <w:spacing w:after="120"/>
              <w:rPr>
                <w:rFonts w:asciiTheme="minorHAnsi" w:eastAsia="Times New Roman" w:hAnsiTheme="minorHAnsi" w:cs="Arial"/>
                <w:b/>
                <w:bCs/>
                <w:sz w:val="18"/>
                <w:szCs w:val="18"/>
              </w:rPr>
            </w:pPr>
          </w:p>
        </w:tc>
        <w:tc>
          <w:tcPr>
            <w:tcW w:w="2160" w:type="dxa"/>
            <w:tcBorders>
              <w:top w:val="single" w:sz="4" w:space="0" w:color="auto"/>
              <w:left w:val="single" w:sz="6" w:space="0" w:color="auto"/>
              <w:bottom w:val="single" w:sz="4" w:space="0" w:color="auto"/>
              <w:right w:val="single" w:sz="6" w:space="0" w:color="auto"/>
            </w:tcBorders>
            <w:shd w:val="clear" w:color="auto" w:fill="auto"/>
          </w:tcPr>
          <w:p w14:paraId="2A57EDE1" w14:textId="5B25FC85" w:rsidR="00700EA0" w:rsidRPr="00D16402" w:rsidRDefault="00700EA0" w:rsidP="00B73787">
            <w:pPr>
              <w:spacing w:after="120"/>
              <w:rPr>
                <w:rFonts w:asciiTheme="minorHAnsi" w:hAnsiTheme="minorHAnsi" w:cstheme="minorHAnsi"/>
                <w:sz w:val="18"/>
                <w:szCs w:val="18"/>
                <w:lang w:val="fr-FR"/>
              </w:rPr>
            </w:pPr>
            <w:r w:rsidRPr="00071FA2">
              <w:rPr>
                <w:rFonts w:asciiTheme="minorHAnsi" w:hAnsiTheme="minorHAnsi"/>
                <w:sz w:val="18"/>
                <w:szCs w:val="18"/>
                <w:lang w:val="fr-FR"/>
              </w:rPr>
              <w:t xml:space="preserve">2.3 : </w:t>
            </w:r>
            <w:r w:rsidRPr="00D16402">
              <w:rPr>
                <w:rFonts w:asciiTheme="minorHAnsi" w:hAnsiTheme="minorHAnsi" w:cstheme="minorHAnsi"/>
                <w:sz w:val="18"/>
                <w:szCs w:val="18"/>
                <w:lang w:val="fr-FR"/>
              </w:rPr>
              <w:t xml:space="preserve">Aider les Parties contractantes à définir et mettre en œuvre des mesures, y compris des visites de sites et des </w:t>
            </w:r>
            <w:r>
              <w:rPr>
                <w:rFonts w:asciiTheme="minorHAnsi" w:hAnsiTheme="minorHAnsi" w:cstheme="minorHAnsi"/>
                <w:sz w:val="18"/>
                <w:szCs w:val="18"/>
                <w:lang w:val="fr-FR"/>
              </w:rPr>
              <w:t>M</w:t>
            </w:r>
            <w:r w:rsidRPr="00D16402">
              <w:rPr>
                <w:rFonts w:asciiTheme="minorHAnsi" w:hAnsiTheme="minorHAnsi" w:cstheme="minorHAnsi"/>
                <w:sz w:val="18"/>
                <w:szCs w:val="18"/>
                <w:lang w:val="fr-FR"/>
              </w:rPr>
              <w:t xml:space="preserve">issions consultatives Ramsar (MCR), afin de retirer des </w:t>
            </w:r>
            <w:r>
              <w:rPr>
                <w:rFonts w:asciiTheme="minorHAnsi" w:hAnsiTheme="minorHAnsi" w:cstheme="minorHAnsi"/>
                <w:sz w:val="18"/>
                <w:szCs w:val="18"/>
                <w:lang w:val="fr-FR"/>
              </w:rPr>
              <w:t>s</w:t>
            </w:r>
            <w:r w:rsidRPr="00D16402">
              <w:rPr>
                <w:rFonts w:asciiTheme="minorHAnsi" w:hAnsiTheme="minorHAnsi" w:cstheme="minorHAnsi"/>
                <w:sz w:val="18"/>
                <w:szCs w:val="18"/>
                <w:lang w:val="fr-FR"/>
              </w:rPr>
              <w:t>ites de l'Art</w:t>
            </w:r>
            <w:r>
              <w:rPr>
                <w:rFonts w:asciiTheme="minorHAnsi" w:hAnsiTheme="minorHAnsi" w:cstheme="minorHAnsi"/>
                <w:sz w:val="18"/>
                <w:szCs w:val="18"/>
                <w:lang w:val="fr-FR"/>
              </w:rPr>
              <w:t>. </w:t>
            </w:r>
            <w:r w:rsidRPr="00D16402">
              <w:rPr>
                <w:rFonts w:asciiTheme="minorHAnsi" w:hAnsiTheme="minorHAnsi" w:cstheme="minorHAnsi"/>
                <w:sz w:val="18"/>
                <w:szCs w:val="18"/>
                <w:lang w:val="fr-FR"/>
              </w:rPr>
              <w:t>3.2 ou du Registre de Montreux.</w:t>
            </w:r>
          </w:p>
          <w:p w14:paraId="5CF26B56" w14:textId="77777777" w:rsidR="00700EA0" w:rsidRPr="00D16402" w:rsidRDefault="00700EA0" w:rsidP="00B73787">
            <w:pPr>
              <w:spacing w:after="120"/>
              <w:rPr>
                <w:rFonts w:asciiTheme="minorHAnsi" w:hAnsiTheme="minorHAnsi" w:cstheme="minorHAnsi"/>
                <w:sz w:val="18"/>
                <w:szCs w:val="18"/>
                <w:lang w:val="fr-FR"/>
              </w:rPr>
            </w:pPr>
            <w:r w:rsidRPr="00D16402">
              <w:rPr>
                <w:rFonts w:asciiTheme="minorHAnsi" w:hAnsiTheme="minorHAnsi" w:cstheme="minorHAnsi"/>
                <w:sz w:val="18"/>
                <w:szCs w:val="18"/>
                <w:lang w:val="fr-FR"/>
              </w:rPr>
              <w:t>(Résolution XII.6.18)</w:t>
            </w:r>
          </w:p>
          <w:p w14:paraId="4247C037" w14:textId="5B0CBA80" w:rsidR="00700EA0" w:rsidRPr="009E0C52" w:rsidRDefault="00700EA0" w:rsidP="00B73787">
            <w:pPr>
              <w:spacing w:after="120"/>
              <w:rPr>
                <w:rFonts w:asciiTheme="minorHAnsi" w:hAnsiTheme="minorHAnsi" w:cstheme="minorHAnsi"/>
                <w:sz w:val="18"/>
                <w:szCs w:val="18"/>
                <w:lang w:val="fr-FR"/>
              </w:rPr>
            </w:pPr>
            <w:r w:rsidRPr="009E0C52">
              <w:rPr>
                <w:rFonts w:asciiTheme="minorHAnsi" w:hAnsiTheme="minorHAnsi" w:cstheme="minorHAnsi"/>
                <w:sz w:val="18"/>
                <w:szCs w:val="18"/>
                <w:lang w:val="fr-FR"/>
              </w:rPr>
              <w:t>(Auparavant Activités 5.2, 6.3 et 7.1 du PT)</w:t>
            </w:r>
          </w:p>
          <w:p w14:paraId="4CA8AEBE" w14:textId="5B5BDC2C" w:rsidR="00700EA0" w:rsidRPr="00071FA2" w:rsidRDefault="00700EA0" w:rsidP="00D530CA">
            <w:pPr>
              <w:spacing w:after="120"/>
              <w:rPr>
                <w:rFonts w:asciiTheme="minorHAnsi" w:hAnsiTheme="minorHAnsi"/>
                <w:sz w:val="18"/>
                <w:szCs w:val="18"/>
                <w:lang w:val="fr-FR"/>
              </w:rPr>
            </w:pPr>
            <w:r w:rsidRPr="009E0C52">
              <w:rPr>
                <w:rFonts w:asciiTheme="minorHAnsi" w:hAnsiTheme="minorHAnsi"/>
                <w:sz w:val="18"/>
                <w:szCs w:val="18"/>
                <w:lang w:val="fr-FR"/>
              </w:rPr>
              <w:t>(Doc. SC53-03</w:t>
            </w:r>
            <w:r>
              <w:rPr>
                <w:rFonts w:asciiTheme="minorHAnsi" w:hAnsiTheme="minorHAnsi"/>
                <w:sz w:val="18"/>
                <w:szCs w:val="18"/>
                <w:lang w:val="fr-FR"/>
              </w:rPr>
              <w:t> </w:t>
            </w:r>
            <w:r w:rsidRPr="009E0C52">
              <w:rPr>
                <w:rFonts w:asciiTheme="minorHAnsi" w:hAnsiTheme="minorHAnsi"/>
                <w:sz w:val="18"/>
                <w:szCs w:val="18"/>
                <w:lang w:val="fr-FR"/>
              </w:rPr>
              <w:t>: Objectif 5.5</w:t>
            </w:r>
            <w:r w:rsidRPr="009E0C52">
              <w:rPr>
                <w:rFonts w:asciiTheme="minorHAnsi" w:hAnsiTheme="minorHAnsi" w:cstheme="minorHAnsi"/>
                <w:color w:val="000000" w:themeColor="text1"/>
                <w:sz w:val="18"/>
                <w:szCs w:val="18"/>
                <w:lang w:val="fr-FR"/>
              </w:rPr>
              <w:t xml:space="preserve"> du Plan d'action de CESP</w:t>
            </w:r>
            <w:r w:rsidRPr="009E0C52">
              <w:rPr>
                <w:rFonts w:asciiTheme="minorHAnsi" w:hAnsiTheme="minorHAnsi"/>
                <w:sz w:val="18"/>
                <w:szCs w:val="18"/>
                <w:lang w:val="fr-FR"/>
              </w:rPr>
              <w:t>)</w:t>
            </w:r>
          </w:p>
        </w:tc>
        <w:tc>
          <w:tcPr>
            <w:tcW w:w="2130" w:type="dxa"/>
            <w:tcBorders>
              <w:top w:val="single" w:sz="4" w:space="0" w:color="auto"/>
              <w:left w:val="single" w:sz="6" w:space="0" w:color="auto"/>
              <w:bottom w:val="single" w:sz="4" w:space="0" w:color="auto"/>
              <w:right w:val="single" w:sz="6" w:space="0" w:color="auto"/>
            </w:tcBorders>
            <w:shd w:val="clear" w:color="auto" w:fill="auto"/>
          </w:tcPr>
          <w:p w14:paraId="121659DC" w14:textId="77777777" w:rsidR="00700EA0" w:rsidRPr="00135152" w:rsidRDefault="00700EA0" w:rsidP="00B73787">
            <w:pPr>
              <w:spacing w:after="120"/>
              <w:rPr>
                <w:rFonts w:asciiTheme="minorHAnsi" w:hAnsiTheme="minorHAnsi"/>
                <w:sz w:val="18"/>
                <w:szCs w:val="18"/>
                <w:lang w:val="fr-CA"/>
              </w:rPr>
            </w:pPr>
            <w:r w:rsidRPr="00135152">
              <w:rPr>
                <w:rFonts w:asciiTheme="minorHAnsi" w:hAnsiTheme="minorHAnsi"/>
                <w:sz w:val="18"/>
                <w:szCs w:val="18"/>
                <w:lang w:val="fr-CA"/>
              </w:rPr>
              <w:t>Fonds recueillis pour l'organisation de visites de sites et de MCR.</w:t>
            </w:r>
          </w:p>
          <w:p w14:paraId="27D5C5DA" w14:textId="6E1A5D60" w:rsidR="00700EA0" w:rsidRPr="00D530CA" w:rsidRDefault="00700EA0" w:rsidP="00B73787">
            <w:pPr>
              <w:spacing w:after="120"/>
              <w:rPr>
                <w:rFonts w:asciiTheme="minorHAnsi" w:hAnsiTheme="minorHAnsi"/>
                <w:sz w:val="18"/>
                <w:szCs w:val="18"/>
                <w:lang w:val="fr-CA"/>
              </w:rPr>
            </w:pPr>
            <w:r w:rsidRPr="00135152">
              <w:rPr>
                <w:rFonts w:asciiTheme="minorHAnsi" w:hAnsiTheme="minorHAnsi"/>
                <w:sz w:val="18"/>
                <w:szCs w:val="18"/>
                <w:lang w:val="fr-CA"/>
              </w:rPr>
              <w:t>Experts Ramsar soutenus dans leur participation aux MCR, avec l'aide de Star Alliance</w:t>
            </w:r>
          </w:p>
        </w:tc>
        <w:tc>
          <w:tcPr>
            <w:tcW w:w="2130" w:type="dxa"/>
            <w:tcBorders>
              <w:top w:val="single" w:sz="4" w:space="0" w:color="auto"/>
              <w:left w:val="single" w:sz="6" w:space="0" w:color="auto"/>
              <w:bottom w:val="single" w:sz="4" w:space="0" w:color="auto"/>
              <w:right w:val="single" w:sz="6" w:space="0" w:color="auto"/>
            </w:tcBorders>
          </w:tcPr>
          <w:p w14:paraId="73FE1757" w14:textId="3AEFB345" w:rsidR="00700EA0" w:rsidRPr="004E6A7B"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 xml:space="preserve">Maintenir et, si possible, augmenter : </w:t>
            </w:r>
          </w:p>
          <w:p w14:paraId="4D05FB92" w14:textId="77777777" w:rsidR="00D530CA"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 le nombre de visites d’</w:t>
            </w:r>
            <w:r>
              <w:rPr>
                <w:rFonts w:asciiTheme="minorHAnsi" w:hAnsiTheme="minorHAnsi"/>
                <w:sz w:val="18"/>
                <w:szCs w:val="18"/>
                <w:lang w:val="fr-CA"/>
              </w:rPr>
              <w:t>é</w:t>
            </w:r>
            <w:r w:rsidRPr="004E6A7B">
              <w:rPr>
                <w:rFonts w:asciiTheme="minorHAnsi" w:hAnsiTheme="minorHAnsi"/>
                <w:sz w:val="18"/>
                <w:szCs w:val="18"/>
                <w:lang w:val="fr-CA"/>
              </w:rPr>
              <w:t xml:space="preserve">quipes régionales dans les Sites Ramsar à la demande des PC; </w:t>
            </w:r>
          </w:p>
          <w:p w14:paraId="13D60C57" w14:textId="7990E3CE" w:rsidR="00700EA0" w:rsidRPr="00D530CA"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 le montant de financements obtenus pour les MCR afin qu’elles soient menées et que les rapports soient publiés sur le site web de Ramsar.</w:t>
            </w:r>
          </w:p>
        </w:tc>
        <w:tc>
          <w:tcPr>
            <w:tcW w:w="2130" w:type="dxa"/>
            <w:tcBorders>
              <w:top w:val="single" w:sz="4" w:space="0" w:color="auto"/>
              <w:left w:val="single" w:sz="6" w:space="0" w:color="auto"/>
              <w:bottom w:val="single" w:sz="4" w:space="0" w:color="auto"/>
              <w:right w:val="single" w:sz="6" w:space="0" w:color="auto"/>
            </w:tcBorders>
          </w:tcPr>
          <w:p w14:paraId="7F0845F9" w14:textId="0231CB11" w:rsidR="00700EA0" w:rsidRPr="00E63353"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Le GEST produit une Note d’information pour les administrateurs de sites et une Note d’orientation ciblant les donateurs.</w:t>
            </w:r>
          </w:p>
          <w:p w14:paraId="14E7A5A4" w14:textId="264F4B84" w:rsidR="00700EA0" w:rsidRPr="00761034" w:rsidRDefault="00700EA0" w:rsidP="00B73787">
            <w:pPr>
              <w:spacing w:after="120"/>
              <w:rPr>
                <w:rFonts w:asciiTheme="minorHAnsi" w:hAnsiTheme="minorHAnsi"/>
                <w:color w:val="000000" w:themeColor="text1"/>
                <w:sz w:val="18"/>
                <w:szCs w:val="18"/>
                <w:lang w:val="fr-CA"/>
              </w:rPr>
            </w:pPr>
            <w:r w:rsidRPr="00761034">
              <w:rPr>
                <w:rFonts w:asciiTheme="minorHAnsi" w:hAnsiTheme="minorHAnsi"/>
                <w:color w:val="000000" w:themeColor="text1"/>
                <w:sz w:val="18"/>
                <w:szCs w:val="18"/>
                <w:lang w:val="fr-CA"/>
              </w:rPr>
              <w:t>Le Secrétariat utilise le rapport, les notes d’information et les notes d’orientation comme directives sur les mécanismes et les résultats prévus de MCR, donnant une cohérence au processus des MRC et précisant la différence entre les MCR et les visites de sites : pourquoi, comment, approbation des rapports.</w:t>
            </w:r>
          </w:p>
          <w:p w14:paraId="121CC1E3" w14:textId="320A1471" w:rsidR="00700EA0" w:rsidRPr="00E63353" w:rsidRDefault="00700EA0" w:rsidP="00B73787">
            <w:pPr>
              <w:spacing w:after="120"/>
              <w:rPr>
                <w:rFonts w:asciiTheme="minorHAnsi" w:hAnsiTheme="minorHAnsi"/>
                <w:color w:val="000000" w:themeColor="text1"/>
                <w:sz w:val="18"/>
                <w:szCs w:val="18"/>
                <w:lang w:val="fr-CA"/>
              </w:rPr>
            </w:pPr>
            <w:r w:rsidRPr="00761034">
              <w:rPr>
                <w:rFonts w:asciiTheme="minorHAnsi" w:hAnsiTheme="minorHAnsi"/>
                <w:color w:val="000000" w:themeColor="text1"/>
                <w:sz w:val="18"/>
                <w:szCs w:val="18"/>
                <w:lang w:val="fr-CA"/>
              </w:rPr>
              <w:t>5 MCR prévues.</w:t>
            </w:r>
          </w:p>
        </w:tc>
        <w:tc>
          <w:tcPr>
            <w:tcW w:w="2130" w:type="dxa"/>
            <w:tcBorders>
              <w:top w:val="single" w:sz="4" w:space="0" w:color="auto"/>
              <w:left w:val="single" w:sz="6" w:space="0" w:color="auto"/>
              <w:bottom w:val="single" w:sz="4" w:space="0" w:color="auto"/>
              <w:right w:val="single" w:sz="4" w:space="0" w:color="auto"/>
            </w:tcBorders>
          </w:tcPr>
          <w:p w14:paraId="6A7822EB" w14:textId="6B812E6F" w:rsidR="00700EA0" w:rsidRPr="004E6A7B"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Réaction opportune et suivi aux demandes des PC en matière de MRC.</w:t>
            </w:r>
          </w:p>
          <w:p w14:paraId="4F14143C" w14:textId="487BE8DE" w:rsidR="00700EA0" w:rsidRPr="004E6A7B"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 xml:space="preserve">Fonds levés pour les MCR. </w:t>
            </w:r>
          </w:p>
          <w:p w14:paraId="50592C0B" w14:textId="39BFA192" w:rsidR="00700EA0" w:rsidRPr="004E6A7B"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Nombre de MCR menées et de rapports publiés.</w:t>
            </w:r>
          </w:p>
          <w:p w14:paraId="590C2CE9" w14:textId="3DEA855E" w:rsidR="00700EA0" w:rsidRPr="00E63353"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Nombre de visites de sites terminées par rapport au nombre demandé.</w:t>
            </w:r>
          </w:p>
        </w:tc>
        <w:tc>
          <w:tcPr>
            <w:tcW w:w="1440" w:type="dxa"/>
            <w:tcBorders>
              <w:top w:val="single" w:sz="4" w:space="0" w:color="auto"/>
              <w:left w:val="single" w:sz="4" w:space="0" w:color="auto"/>
              <w:bottom w:val="single" w:sz="4" w:space="0" w:color="auto"/>
              <w:right w:val="single" w:sz="6" w:space="0" w:color="auto"/>
            </w:tcBorders>
            <w:shd w:val="clear" w:color="auto" w:fill="auto"/>
            <w:noWrap/>
          </w:tcPr>
          <w:p w14:paraId="4323BA31" w14:textId="1C851F76" w:rsidR="00700EA0" w:rsidRPr="00071FA2" w:rsidRDefault="00700EA0" w:rsidP="00B73787">
            <w:pPr>
              <w:spacing w:after="120"/>
              <w:rPr>
                <w:rFonts w:asciiTheme="minorHAnsi" w:hAnsiTheme="minorHAnsi"/>
                <w:b/>
                <w:bCs/>
                <w:sz w:val="18"/>
                <w:szCs w:val="18"/>
                <w:lang w:val="fr-FR"/>
              </w:rPr>
            </w:pPr>
            <w:r w:rsidRPr="003072E9">
              <w:rPr>
                <w:rFonts w:asciiTheme="minorHAnsi" w:hAnsiTheme="minorHAnsi"/>
                <w:b/>
                <w:bCs/>
                <w:sz w:val="18"/>
                <w:szCs w:val="18"/>
                <w:lang w:val="fr-FR"/>
              </w:rPr>
              <w:t>Équipes régionales</w:t>
            </w:r>
            <w:r w:rsidRPr="00071FA2">
              <w:rPr>
                <w:rFonts w:asciiTheme="minorHAnsi" w:hAnsiTheme="minorHAnsi"/>
                <w:b/>
                <w:bCs/>
                <w:sz w:val="18"/>
                <w:szCs w:val="18"/>
                <w:lang w:val="fr-FR"/>
              </w:rPr>
              <w:t>, DSP</w:t>
            </w:r>
          </w:p>
          <w:p w14:paraId="4CAAB195" w14:textId="496172BB" w:rsidR="00700EA0" w:rsidRPr="00071FA2" w:rsidRDefault="00700EA0" w:rsidP="00B73787">
            <w:pPr>
              <w:spacing w:after="120"/>
              <w:rPr>
                <w:rFonts w:asciiTheme="minorHAnsi" w:hAnsiTheme="minorHAnsi"/>
                <w:sz w:val="18"/>
                <w:szCs w:val="18"/>
                <w:lang w:val="fr-FR"/>
              </w:rPr>
            </w:pPr>
            <w:r w:rsidRPr="00071FA2">
              <w:rPr>
                <w:rFonts w:asciiTheme="minorHAnsi" w:hAnsiTheme="minorHAnsi"/>
                <w:sz w:val="18"/>
                <w:szCs w:val="18"/>
                <w:lang w:val="fr-FR"/>
              </w:rPr>
              <w:t>(DMRI, Comms)</w:t>
            </w:r>
          </w:p>
        </w:tc>
        <w:tc>
          <w:tcPr>
            <w:tcW w:w="1680" w:type="dxa"/>
            <w:tcBorders>
              <w:top w:val="single" w:sz="4" w:space="0" w:color="auto"/>
              <w:left w:val="single" w:sz="4" w:space="0" w:color="auto"/>
              <w:bottom w:val="single" w:sz="4" w:space="0" w:color="auto"/>
              <w:right w:val="single" w:sz="6" w:space="0" w:color="auto"/>
            </w:tcBorders>
          </w:tcPr>
          <w:p w14:paraId="1E995A34" w14:textId="2A48DE32" w:rsidR="00700EA0" w:rsidRPr="00292394" w:rsidRDefault="00700EA0" w:rsidP="00B73787">
            <w:pPr>
              <w:spacing w:after="120"/>
              <w:rPr>
                <w:rFonts w:asciiTheme="minorHAnsi" w:hAnsiTheme="minorHAnsi"/>
                <w:b/>
                <w:bCs/>
                <w:color w:val="FF0000"/>
                <w:sz w:val="18"/>
                <w:szCs w:val="18"/>
              </w:rPr>
            </w:pPr>
            <w:r>
              <w:rPr>
                <w:rFonts w:asciiTheme="minorHAnsi" w:hAnsiTheme="minorHAnsi"/>
                <w:color w:val="000000" w:themeColor="text1"/>
                <w:sz w:val="18"/>
                <w:szCs w:val="18"/>
              </w:rPr>
              <w:t>Admin.</w:t>
            </w:r>
            <w:r w:rsidRPr="00292394">
              <w:rPr>
                <w:rFonts w:asciiTheme="minorHAnsi" w:hAnsiTheme="minorHAnsi"/>
                <w:color w:val="000000" w:themeColor="text1"/>
                <w:sz w:val="18"/>
                <w:szCs w:val="18"/>
              </w:rPr>
              <w:t xml:space="preserve"> /Non</w:t>
            </w:r>
            <w:r>
              <w:rPr>
                <w:rFonts w:asciiTheme="minorHAnsi" w:hAnsiTheme="minorHAnsi"/>
                <w:color w:val="000000" w:themeColor="text1"/>
                <w:sz w:val="18"/>
                <w:szCs w:val="18"/>
              </w:rPr>
              <w:t xml:space="preserve"> admin.</w:t>
            </w:r>
          </w:p>
        </w:tc>
      </w:tr>
      <w:tr w:rsidR="00700EA0" w:rsidRPr="00745910" w14:paraId="1CAA97CE" w14:textId="7C26474B" w:rsidTr="00F50CF0">
        <w:trPr>
          <w:trHeight w:val="487"/>
        </w:trPr>
        <w:tc>
          <w:tcPr>
            <w:tcW w:w="1680" w:type="dxa"/>
            <w:vMerge w:val="restart"/>
            <w:tcBorders>
              <w:top w:val="single" w:sz="6" w:space="0" w:color="auto"/>
              <w:left w:val="single" w:sz="6" w:space="0" w:color="auto"/>
              <w:bottom w:val="single" w:sz="4" w:space="0" w:color="auto"/>
              <w:right w:val="single" w:sz="6" w:space="0" w:color="auto"/>
            </w:tcBorders>
            <w:shd w:val="clear" w:color="auto" w:fill="auto"/>
          </w:tcPr>
          <w:p w14:paraId="27163297" w14:textId="77777777" w:rsidR="00700EA0" w:rsidRPr="00745910" w:rsidRDefault="00700EA0" w:rsidP="00B73787">
            <w:pPr>
              <w:spacing w:after="120"/>
              <w:rPr>
                <w:rFonts w:asciiTheme="minorHAnsi" w:hAnsiTheme="minorHAnsi"/>
                <w:b/>
                <w:bCs/>
                <w:sz w:val="18"/>
                <w:szCs w:val="18"/>
                <w:lang w:val="fr-FR"/>
              </w:rPr>
            </w:pPr>
            <w:r w:rsidRPr="00745910">
              <w:rPr>
                <w:rFonts w:asciiTheme="minorHAnsi" w:hAnsiTheme="minorHAnsi"/>
                <w:b/>
                <w:bCs/>
                <w:sz w:val="18"/>
                <w:szCs w:val="18"/>
                <w:lang w:val="fr-FR"/>
              </w:rPr>
              <w:t>Objectif 6 :</w:t>
            </w:r>
          </w:p>
          <w:p w14:paraId="756A8CFD" w14:textId="25F2717F" w:rsidR="00700EA0" w:rsidRPr="00745910" w:rsidRDefault="00700EA0" w:rsidP="00B73787">
            <w:pPr>
              <w:spacing w:after="120"/>
              <w:rPr>
                <w:rFonts w:asciiTheme="minorHAnsi" w:hAnsiTheme="minorHAnsi"/>
                <w:sz w:val="18"/>
                <w:szCs w:val="18"/>
                <w:lang w:val="fr-FR"/>
              </w:rPr>
            </w:pPr>
            <w:r w:rsidRPr="00745910">
              <w:rPr>
                <w:rFonts w:asciiTheme="minorHAnsi" w:hAnsiTheme="minorHAnsi"/>
                <w:bCs/>
                <w:sz w:val="18"/>
                <w:szCs w:val="18"/>
                <w:lang w:val="fr-FR"/>
              </w:rPr>
              <w:t xml:space="preserve">Le réseau de Sites Ramsar s’accroît considérablement en termes de superficie, de nombre de sites inscrits et de connectivité </w:t>
            </w:r>
            <w:r w:rsidRPr="00745910">
              <w:rPr>
                <w:rFonts w:asciiTheme="minorHAnsi" w:hAnsiTheme="minorHAnsi"/>
                <w:bCs/>
                <w:sz w:val="18"/>
                <w:szCs w:val="18"/>
                <w:lang w:val="fr-FR"/>
              </w:rPr>
              <w:lastRenderedPageBreak/>
              <w:t>écologique, en particulier par l’ajout de types de zones humides sous-représentés, y</w:t>
            </w:r>
            <w:r>
              <w:rPr>
                <w:rFonts w:asciiTheme="minorHAnsi" w:hAnsiTheme="minorHAnsi"/>
                <w:bCs/>
                <w:sz w:val="18"/>
                <w:szCs w:val="18"/>
                <w:lang w:val="fr-FR"/>
              </w:rPr>
              <w:t> </w:t>
            </w:r>
            <w:r w:rsidRPr="00745910">
              <w:rPr>
                <w:rFonts w:asciiTheme="minorHAnsi" w:hAnsiTheme="minorHAnsi"/>
                <w:bCs/>
                <w:sz w:val="18"/>
                <w:szCs w:val="18"/>
                <w:lang w:val="fr-FR"/>
              </w:rPr>
              <w:t>compris dans des écorégions sous-représentées, et de sites transfrontières.</w:t>
            </w:r>
          </w:p>
        </w:tc>
        <w:tc>
          <w:tcPr>
            <w:tcW w:w="2160" w:type="dxa"/>
            <w:tcBorders>
              <w:top w:val="single" w:sz="4" w:space="0" w:color="auto"/>
              <w:left w:val="single" w:sz="6" w:space="0" w:color="auto"/>
              <w:bottom w:val="single" w:sz="4" w:space="0" w:color="auto"/>
              <w:right w:val="single" w:sz="6" w:space="0" w:color="auto"/>
            </w:tcBorders>
            <w:shd w:val="clear" w:color="auto" w:fill="auto"/>
          </w:tcPr>
          <w:p w14:paraId="52066066" w14:textId="04E553BC" w:rsidR="00700EA0" w:rsidRPr="003072E9" w:rsidRDefault="00700EA0" w:rsidP="00B73787">
            <w:pPr>
              <w:spacing w:after="120"/>
              <w:rPr>
                <w:rFonts w:asciiTheme="minorHAnsi" w:hAnsiTheme="minorHAnsi" w:cstheme="minorHAnsi"/>
                <w:sz w:val="18"/>
                <w:szCs w:val="18"/>
                <w:lang w:val="fr-FR"/>
              </w:rPr>
            </w:pPr>
            <w:r w:rsidRPr="00745910">
              <w:rPr>
                <w:rFonts w:asciiTheme="minorHAnsi" w:hAnsiTheme="minorHAnsi"/>
                <w:sz w:val="18"/>
                <w:szCs w:val="18"/>
                <w:lang w:val="fr-FR"/>
              </w:rPr>
              <w:lastRenderedPageBreak/>
              <w:t>2.4</w:t>
            </w:r>
            <w:r>
              <w:rPr>
                <w:rFonts w:asciiTheme="minorHAnsi" w:hAnsiTheme="minorHAnsi"/>
                <w:sz w:val="18"/>
                <w:szCs w:val="18"/>
                <w:lang w:val="fr-FR"/>
              </w:rPr>
              <w:t> </w:t>
            </w:r>
            <w:r w:rsidRPr="00745910">
              <w:rPr>
                <w:rFonts w:asciiTheme="minorHAnsi" w:hAnsiTheme="minorHAnsi"/>
                <w:sz w:val="18"/>
                <w:szCs w:val="18"/>
                <w:lang w:val="fr-FR"/>
              </w:rPr>
              <w:t xml:space="preserve">: </w:t>
            </w:r>
            <w:r w:rsidRPr="003072E9">
              <w:rPr>
                <w:rFonts w:asciiTheme="minorHAnsi" w:hAnsiTheme="minorHAnsi" w:cstheme="minorHAnsi"/>
                <w:sz w:val="18"/>
                <w:szCs w:val="18"/>
                <w:lang w:val="fr-FR"/>
              </w:rPr>
              <w:t>Effectuer et partager une analyse pour identifier les types de zones humides sous-représentés tels que les tourbières.</w:t>
            </w:r>
          </w:p>
          <w:p w14:paraId="17FDE8A5" w14:textId="6A32E845" w:rsidR="00700EA0" w:rsidRPr="00CF4377" w:rsidRDefault="00700EA0" w:rsidP="00B73787">
            <w:pPr>
              <w:spacing w:after="120"/>
              <w:rPr>
                <w:sz w:val="20"/>
                <w:lang w:val="fr-FR"/>
              </w:rPr>
            </w:pPr>
            <w:r>
              <w:rPr>
                <w:rFonts w:asciiTheme="minorHAnsi" w:hAnsiTheme="minorHAnsi"/>
                <w:sz w:val="18"/>
                <w:szCs w:val="18"/>
                <w:lang w:val="fr-FR"/>
              </w:rPr>
              <w:t>(</w:t>
            </w:r>
            <w:r w:rsidRPr="00745910">
              <w:rPr>
                <w:rFonts w:asciiTheme="minorHAnsi" w:hAnsiTheme="minorHAnsi"/>
                <w:sz w:val="18"/>
                <w:szCs w:val="18"/>
                <w:lang w:val="fr-FR"/>
              </w:rPr>
              <w:t xml:space="preserve">Résolution VIII.11. </w:t>
            </w:r>
            <w:r w:rsidRPr="00745910">
              <w:rPr>
                <w:rFonts w:asciiTheme="minorHAnsi" w:hAnsiTheme="minorHAnsi"/>
                <w:bCs/>
                <w:sz w:val="18"/>
                <w:szCs w:val="18"/>
                <w:lang w:val="fr-FR"/>
              </w:rPr>
              <w:t>2002</w:t>
            </w:r>
            <w:r w:rsidRPr="000C318A">
              <w:rPr>
                <w:rFonts w:asciiTheme="minorHAnsi" w:hAnsiTheme="minorHAnsi"/>
                <w:bCs/>
                <w:sz w:val="18"/>
                <w:szCs w:val="18"/>
                <w:lang w:val="fr-FR"/>
              </w:rPr>
              <w:t>)</w:t>
            </w:r>
          </w:p>
          <w:p w14:paraId="2F300016" w14:textId="2CC98793" w:rsidR="00700EA0" w:rsidRPr="00F50CF0" w:rsidRDefault="00700EA0" w:rsidP="00B73787">
            <w:pPr>
              <w:spacing w:after="120"/>
              <w:rPr>
                <w:rFonts w:asciiTheme="minorHAnsi" w:hAnsiTheme="minorHAnsi" w:cstheme="minorHAnsi"/>
                <w:sz w:val="18"/>
                <w:szCs w:val="18"/>
                <w:lang w:val="fr-FR"/>
              </w:rPr>
            </w:pPr>
            <w:r w:rsidRPr="003072E9">
              <w:rPr>
                <w:rFonts w:asciiTheme="minorHAnsi" w:hAnsiTheme="minorHAnsi" w:cstheme="minorHAnsi"/>
                <w:sz w:val="18"/>
                <w:szCs w:val="18"/>
                <w:lang w:val="fr-FR"/>
              </w:rPr>
              <w:t xml:space="preserve">(Auparavant Activités 6.1 </w:t>
            </w:r>
            <w:r w:rsidRPr="003072E9">
              <w:rPr>
                <w:rFonts w:asciiTheme="minorHAnsi" w:hAnsiTheme="minorHAnsi" w:cstheme="minorHAnsi"/>
                <w:sz w:val="18"/>
                <w:szCs w:val="18"/>
                <w:lang w:val="fr-FR"/>
              </w:rPr>
              <w:lastRenderedPageBreak/>
              <w:t>et 6.4 du PT)</w:t>
            </w:r>
          </w:p>
        </w:tc>
        <w:tc>
          <w:tcPr>
            <w:tcW w:w="2130" w:type="dxa"/>
            <w:tcBorders>
              <w:top w:val="single" w:sz="4" w:space="0" w:color="auto"/>
              <w:left w:val="single" w:sz="6" w:space="0" w:color="auto"/>
              <w:bottom w:val="single" w:sz="4" w:space="0" w:color="auto"/>
              <w:right w:val="single" w:sz="6" w:space="0" w:color="auto"/>
            </w:tcBorders>
            <w:shd w:val="clear" w:color="auto" w:fill="auto"/>
          </w:tcPr>
          <w:p w14:paraId="3E72CEE5" w14:textId="5378B737" w:rsidR="00700EA0" w:rsidRPr="004E6A7B"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lastRenderedPageBreak/>
              <w:t xml:space="preserve">Les travaux commencent pour analyser et identifier les types de zones humides sous-représentés dans le réseau des zones humides d’importance internationale. </w:t>
            </w:r>
          </w:p>
        </w:tc>
        <w:tc>
          <w:tcPr>
            <w:tcW w:w="2130" w:type="dxa"/>
            <w:tcBorders>
              <w:top w:val="single" w:sz="4" w:space="0" w:color="auto"/>
              <w:left w:val="single" w:sz="6" w:space="0" w:color="auto"/>
              <w:bottom w:val="single" w:sz="4" w:space="0" w:color="auto"/>
              <w:right w:val="single" w:sz="6" w:space="0" w:color="auto"/>
            </w:tcBorders>
          </w:tcPr>
          <w:p w14:paraId="5226DA87" w14:textId="78CF200A" w:rsidR="00700EA0" w:rsidRPr="004E6A7B" w:rsidRDefault="00700EA0" w:rsidP="00B73787">
            <w:pPr>
              <w:spacing w:after="120"/>
              <w:rPr>
                <w:rFonts w:asciiTheme="minorHAnsi" w:hAnsiTheme="minorHAnsi"/>
                <w:sz w:val="18"/>
                <w:szCs w:val="18"/>
                <w:lang w:val="fr-CA"/>
              </w:rPr>
            </w:pPr>
            <w:r>
              <w:rPr>
                <w:rFonts w:asciiTheme="minorHAnsi" w:hAnsiTheme="minorHAnsi"/>
                <w:sz w:val="18"/>
                <w:szCs w:val="18"/>
                <w:lang w:val="fr-CA"/>
              </w:rPr>
              <w:t>T</w:t>
            </w:r>
            <w:r w:rsidRPr="004E6A7B">
              <w:rPr>
                <w:rFonts w:asciiTheme="minorHAnsi" w:hAnsiTheme="minorHAnsi"/>
                <w:sz w:val="18"/>
                <w:szCs w:val="18"/>
                <w:lang w:val="fr-CA"/>
              </w:rPr>
              <w:t xml:space="preserve">ravaux en progrès pour analyser et identifier les types de zones humides sous-représentés dans le réseau des zones humides d’importance internationale. </w:t>
            </w:r>
          </w:p>
        </w:tc>
        <w:tc>
          <w:tcPr>
            <w:tcW w:w="2130" w:type="dxa"/>
            <w:tcBorders>
              <w:top w:val="single" w:sz="4" w:space="0" w:color="auto"/>
              <w:left w:val="single" w:sz="6" w:space="0" w:color="auto"/>
              <w:bottom w:val="single" w:sz="4" w:space="0" w:color="auto"/>
              <w:right w:val="single" w:sz="6" w:space="0" w:color="auto"/>
            </w:tcBorders>
          </w:tcPr>
          <w:p w14:paraId="50A785ED" w14:textId="5799539D" w:rsidR="00700EA0" w:rsidRDefault="00700EA0" w:rsidP="00B73787">
            <w:pPr>
              <w:spacing w:after="12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En 2017, analyse terminée pour les Sites Ramsar d’Afrique, région pilote. Elle montre les zones humides sous-représentées suivantes : tourbières (6,7%), deltas (5,42%), karst (0,22%).</w:t>
            </w:r>
          </w:p>
          <w:p w14:paraId="6068859C" w14:textId="415BCA2A" w:rsidR="00700EA0" w:rsidRDefault="00700EA0" w:rsidP="00B73787">
            <w:pPr>
              <w:spacing w:after="12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 xml:space="preserve">L’étude pilote a </w:t>
            </w:r>
            <w:r>
              <w:rPr>
                <w:rFonts w:asciiTheme="minorHAnsi" w:hAnsiTheme="minorHAnsi"/>
                <w:color w:val="000000" w:themeColor="text1"/>
                <w:sz w:val="18"/>
                <w:szCs w:val="18"/>
                <w:lang w:val="fr-FR"/>
              </w:rPr>
              <w:lastRenderedPageBreak/>
              <w:t>également montré l’absence d’une méthode scientifique de définition de la sous-représentation.</w:t>
            </w:r>
          </w:p>
          <w:p w14:paraId="5EAB78F8" w14:textId="4A62D563" w:rsidR="00700EA0" w:rsidRPr="00F50CF0" w:rsidRDefault="00700EA0" w:rsidP="00B73787">
            <w:pPr>
              <w:spacing w:after="120"/>
              <w:rPr>
                <w:rFonts w:asciiTheme="minorHAnsi" w:hAnsiTheme="minorHAnsi"/>
                <w:color w:val="000000" w:themeColor="text1"/>
                <w:lang w:val="fr-FR"/>
              </w:rPr>
            </w:pPr>
            <w:r>
              <w:rPr>
                <w:rFonts w:asciiTheme="minorHAnsi" w:hAnsiTheme="minorHAnsi"/>
                <w:color w:val="000000" w:themeColor="text1"/>
                <w:sz w:val="18"/>
                <w:szCs w:val="18"/>
                <w:lang w:val="fr-FR"/>
              </w:rPr>
              <w:t>Pas d’autre</w:t>
            </w:r>
            <w:r w:rsidRPr="00745910">
              <w:rPr>
                <w:rFonts w:asciiTheme="minorHAnsi" w:hAnsiTheme="minorHAnsi"/>
                <w:color w:val="000000" w:themeColor="text1"/>
                <w:sz w:val="18"/>
                <w:szCs w:val="18"/>
                <w:lang w:val="fr-FR"/>
              </w:rPr>
              <w:t xml:space="preserve"> action.</w:t>
            </w:r>
          </w:p>
        </w:tc>
        <w:tc>
          <w:tcPr>
            <w:tcW w:w="2130" w:type="dxa"/>
            <w:tcBorders>
              <w:top w:val="single" w:sz="4" w:space="0" w:color="auto"/>
              <w:left w:val="single" w:sz="6" w:space="0" w:color="auto"/>
              <w:bottom w:val="single" w:sz="4" w:space="0" w:color="auto"/>
              <w:right w:val="single" w:sz="4" w:space="0" w:color="auto"/>
            </w:tcBorders>
          </w:tcPr>
          <w:p w14:paraId="79C36AF1" w14:textId="3886BD0F" w:rsidR="00700EA0" w:rsidRPr="00745910" w:rsidRDefault="00700EA0" w:rsidP="00B73787">
            <w:pPr>
              <w:spacing w:after="120"/>
              <w:rPr>
                <w:rFonts w:asciiTheme="minorHAnsi" w:hAnsiTheme="minorHAnsi"/>
                <w:sz w:val="18"/>
                <w:szCs w:val="18"/>
                <w:highlight w:val="green"/>
                <w:lang w:val="fr-FR"/>
              </w:rPr>
            </w:pPr>
          </w:p>
        </w:tc>
        <w:tc>
          <w:tcPr>
            <w:tcW w:w="1440" w:type="dxa"/>
            <w:tcBorders>
              <w:top w:val="single" w:sz="4" w:space="0" w:color="auto"/>
              <w:left w:val="single" w:sz="4" w:space="0" w:color="auto"/>
              <w:bottom w:val="single" w:sz="4" w:space="0" w:color="auto"/>
              <w:right w:val="single" w:sz="6" w:space="0" w:color="auto"/>
            </w:tcBorders>
            <w:shd w:val="clear" w:color="auto" w:fill="auto"/>
            <w:noWrap/>
          </w:tcPr>
          <w:p w14:paraId="7AE5CF56" w14:textId="6A9D1744" w:rsidR="00700EA0" w:rsidRPr="00745910" w:rsidRDefault="00700EA0" w:rsidP="00B73787">
            <w:pPr>
              <w:spacing w:after="120"/>
              <w:rPr>
                <w:rFonts w:asciiTheme="minorHAnsi" w:hAnsiTheme="minorHAnsi"/>
                <w:b/>
                <w:bCs/>
                <w:sz w:val="18"/>
                <w:szCs w:val="18"/>
                <w:lang w:val="fr-FR"/>
              </w:rPr>
            </w:pPr>
            <w:r w:rsidRPr="00745910">
              <w:rPr>
                <w:rFonts w:asciiTheme="minorHAnsi" w:hAnsiTheme="minorHAnsi"/>
                <w:b/>
                <w:bCs/>
                <w:sz w:val="18"/>
                <w:szCs w:val="18"/>
                <w:lang w:val="fr-FR"/>
              </w:rPr>
              <w:t>DSP/</w:t>
            </w:r>
            <w:r>
              <w:rPr>
                <w:rFonts w:asciiTheme="minorHAnsi" w:hAnsiTheme="minorHAnsi"/>
                <w:b/>
                <w:bCs/>
                <w:sz w:val="18"/>
                <w:szCs w:val="18"/>
                <w:lang w:val="fr-FR"/>
              </w:rPr>
              <w:t xml:space="preserve"> Responsable TI</w:t>
            </w:r>
          </w:p>
          <w:p w14:paraId="3D16543E" w14:textId="06F12C61" w:rsidR="00700EA0" w:rsidRPr="00745910" w:rsidRDefault="00700EA0" w:rsidP="00B73787">
            <w:pPr>
              <w:spacing w:after="120"/>
              <w:rPr>
                <w:rFonts w:asciiTheme="minorHAnsi" w:hAnsiTheme="minorHAnsi"/>
                <w:b/>
                <w:bCs/>
                <w:sz w:val="18"/>
                <w:szCs w:val="18"/>
                <w:lang w:val="fr-FR"/>
              </w:rPr>
            </w:pPr>
            <w:r w:rsidRPr="00745910">
              <w:rPr>
                <w:rFonts w:asciiTheme="minorHAnsi" w:hAnsiTheme="minorHAnsi"/>
                <w:sz w:val="18"/>
                <w:szCs w:val="18"/>
                <w:lang w:val="fr-FR"/>
              </w:rPr>
              <w:t>(</w:t>
            </w:r>
            <w:r>
              <w:rPr>
                <w:rFonts w:asciiTheme="minorHAnsi" w:hAnsiTheme="minorHAnsi"/>
                <w:sz w:val="18"/>
                <w:szCs w:val="18"/>
                <w:lang w:val="fr-FR"/>
              </w:rPr>
              <w:t>GEST</w:t>
            </w:r>
            <w:r w:rsidRPr="00745910">
              <w:rPr>
                <w:rFonts w:asciiTheme="minorHAnsi" w:hAnsiTheme="minorHAnsi"/>
                <w:sz w:val="18"/>
                <w:szCs w:val="18"/>
                <w:lang w:val="fr-FR"/>
              </w:rPr>
              <w:t xml:space="preserve">, </w:t>
            </w:r>
            <w:r>
              <w:rPr>
                <w:rFonts w:asciiTheme="minorHAnsi" w:hAnsiTheme="minorHAnsi"/>
                <w:sz w:val="18"/>
                <w:szCs w:val="18"/>
                <w:lang w:val="fr-FR"/>
              </w:rPr>
              <w:t>Équipes régionales</w:t>
            </w:r>
            <w:r w:rsidRPr="00745910">
              <w:rPr>
                <w:rFonts w:asciiTheme="minorHAnsi" w:hAnsiTheme="minorHAnsi"/>
                <w:sz w:val="18"/>
                <w:szCs w:val="18"/>
                <w:lang w:val="fr-FR"/>
              </w:rPr>
              <w:t>, Comms)</w:t>
            </w:r>
          </w:p>
        </w:tc>
        <w:tc>
          <w:tcPr>
            <w:tcW w:w="1680" w:type="dxa"/>
            <w:tcBorders>
              <w:top w:val="single" w:sz="4" w:space="0" w:color="auto"/>
              <w:left w:val="single" w:sz="4" w:space="0" w:color="auto"/>
              <w:bottom w:val="single" w:sz="4" w:space="0" w:color="auto"/>
              <w:right w:val="single" w:sz="6" w:space="0" w:color="auto"/>
            </w:tcBorders>
          </w:tcPr>
          <w:p w14:paraId="6389F03F" w14:textId="13DD293C" w:rsidR="00700EA0" w:rsidRPr="00745910" w:rsidRDefault="00700EA0" w:rsidP="00B73787">
            <w:pPr>
              <w:spacing w:after="120"/>
              <w:rPr>
                <w:rFonts w:asciiTheme="minorHAnsi" w:hAnsiTheme="minorHAnsi"/>
                <w:b/>
                <w:bCs/>
                <w:color w:val="FF0000"/>
                <w:sz w:val="18"/>
                <w:szCs w:val="18"/>
                <w:lang w:val="fr-FR"/>
              </w:rPr>
            </w:pPr>
            <w:r>
              <w:rPr>
                <w:rFonts w:asciiTheme="minorHAnsi" w:hAnsiTheme="minorHAnsi"/>
                <w:color w:val="000000" w:themeColor="text1"/>
                <w:sz w:val="18"/>
                <w:szCs w:val="18"/>
                <w:lang w:val="fr-FR"/>
              </w:rPr>
              <w:t>Admin.</w:t>
            </w:r>
          </w:p>
        </w:tc>
      </w:tr>
      <w:tr w:rsidR="00700EA0" w:rsidRPr="00292394" w14:paraId="08393F05" w14:textId="4FF90C5A" w:rsidTr="00F50CF0">
        <w:tc>
          <w:tcPr>
            <w:tcW w:w="1680" w:type="dxa"/>
            <w:vMerge/>
            <w:tcBorders>
              <w:left w:val="single" w:sz="6" w:space="0" w:color="auto"/>
              <w:bottom w:val="single" w:sz="4" w:space="0" w:color="auto"/>
              <w:right w:val="single" w:sz="4" w:space="0" w:color="auto"/>
            </w:tcBorders>
            <w:shd w:val="clear" w:color="auto" w:fill="auto"/>
          </w:tcPr>
          <w:p w14:paraId="1281C4FA" w14:textId="458D7FB1" w:rsidR="00700EA0" w:rsidRPr="00292394" w:rsidRDefault="00700EA0" w:rsidP="00B73787">
            <w:pPr>
              <w:spacing w:after="120"/>
              <w:rPr>
                <w:rFonts w:asciiTheme="minorHAnsi" w:eastAsia="Times New Roman" w:hAnsiTheme="minorHAnsi" w:cs="Arial"/>
                <w:b/>
                <w:bCs/>
                <w:sz w:val="18"/>
                <w:szCs w:val="1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14:paraId="6DDECD1D" w14:textId="72B51FAD" w:rsidR="00700EA0" w:rsidRPr="00422CB9"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2.5</w:t>
            </w:r>
            <w:r>
              <w:rPr>
                <w:rFonts w:asciiTheme="minorHAnsi" w:hAnsiTheme="minorHAnsi"/>
                <w:sz w:val="18"/>
                <w:szCs w:val="18"/>
                <w:lang w:val="fr-FR"/>
              </w:rPr>
              <w:t> </w:t>
            </w:r>
            <w:r w:rsidRPr="00422CB9">
              <w:rPr>
                <w:rFonts w:asciiTheme="minorHAnsi" w:hAnsiTheme="minorHAnsi"/>
                <w:sz w:val="18"/>
                <w:szCs w:val="18"/>
                <w:lang w:val="fr-FR"/>
              </w:rPr>
              <w:t>: Gérer et traiter les inscriptions et mises à jour de Sites Ramsar, garantir des données et cartes complètes sur le SISR.</w:t>
            </w:r>
          </w:p>
          <w:p w14:paraId="36C2BD83" w14:textId="3553C47B" w:rsidR="00700EA0" w:rsidRPr="00422CB9"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(Résolution XII.6 par.</w:t>
            </w:r>
            <w:r>
              <w:rPr>
                <w:rFonts w:asciiTheme="minorHAnsi" w:hAnsiTheme="minorHAnsi"/>
                <w:sz w:val="18"/>
                <w:szCs w:val="18"/>
                <w:lang w:val="fr-FR"/>
              </w:rPr>
              <w:t> </w:t>
            </w:r>
            <w:r w:rsidRPr="00422CB9">
              <w:rPr>
                <w:rFonts w:asciiTheme="minorHAnsi" w:hAnsiTheme="minorHAnsi"/>
                <w:sz w:val="18"/>
                <w:szCs w:val="18"/>
                <w:lang w:val="fr-FR"/>
              </w:rPr>
              <w:t>12)</w:t>
            </w:r>
          </w:p>
          <w:p w14:paraId="6508D5FF" w14:textId="77777777" w:rsidR="00700EA0"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(Auparavant Activités 6.3 et 6.4 du PT)</w:t>
            </w:r>
          </w:p>
          <w:p w14:paraId="0C4E8769" w14:textId="26E4E185" w:rsidR="00700EA0" w:rsidRPr="00422CB9"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(Doc. SC53-03</w:t>
            </w:r>
            <w:r>
              <w:rPr>
                <w:rFonts w:asciiTheme="minorHAnsi" w:hAnsiTheme="minorHAnsi"/>
                <w:sz w:val="18"/>
                <w:szCs w:val="18"/>
                <w:lang w:val="fr-FR"/>
              </w:rPr>
              <w:t> </w:t>
            </w:r>
            <w:r w:rsidRPr="00422CB9">
              <w:rPr>
                <w:rFonts w:asciiTheme="minorHAnsi" w:hAnsiTheme="minorHAnsi"/>
                <w:sz w:val="18"/>
                <w:szCs w:val="18"/>
                <w:lang w:val="fr-FR"/>
              </w:rPr>
              <w:t xml:space="preserve">: </w:t>
            </w:r>
            <w:r>
              <w:rPr>
                <w:rFonts w:asciiTheme="minorHAnsi" w:hAnsiTheme="minorHAnsi"/>
                <w:sz w:val="18"/>
                <w:szCs w:val="18"/>
                <w:lang w:val="fr-FR"/>
              </w:rPr>
              <w:t>Objectif</w:t>
            </w:r>
            <w:r w:rsidRPr="00422CB9">
              <w:rPr>
                <w:rFonts w:asciiTheme="minorHAnsi" w:hAnsiTheme="minorHAnsi"/>
                <w:sz w:val="18"/>
                <w:szCs w:val="18"/>
                <w:lang w:val="fr-FR"/>
              </w:rPr>
              <w:t xml:space="preserve"> 3.3</w:t>
            </w:r>
            <w:r w:rsidRPr="00422CB9">
              <w:rPr>
                <w:rFonts w:asciiTheme="minorHAnsi" w:hAnsiTheme="minorHAnsi" w:cstheme="minorHAnsi"/>
                <w:color w:val="000000" w:themeColor="text1"/>
                <w:sz w:val="18"/>
                <w:szCs w:val="18"/>
                <w:lang w:val="fr-FR"/>
              </w:rPr>
              <w:t xml:space="preserve"> du Plan d'action de CESP</w:t>
            </w:r>
            <w:r w:rsidRPr="00422CB9">
              <w:rPr>
                <w:rFonts w:asciiTheme="minorHAnsi" w:hAnsiTheme="minorHAnsi"/>
                <w:sz w:val="18"/>
                <w:szCs w:val="18"/>
                <w:lang w:val="fr-FR"/>
              </w:rPr>
              <w:t>)</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BF66877" w14:textId="4C1E0B7C" w:rsidR="00700EA0" w:rsidRPr="00422CB9"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En cours</w:t>
            </w:r>
          </w:p>
        </w:tc>
        <w:tc>
          <w:tcPr>
            <w:tcW w:w="2130" w:type="dxa"/>
            <w:tcBorders>
              <w:top w:val="single" w:sz="4" w:space="0" w:color="auto"/>
              <w:left w:val="single" w:sz="4" w:space="0" w:color="auto"/>
              <w:bottom w:val="single" w:sz="4" w:space="0" w:color="auto"/>
              <w:right w:val="single" w:sz="4" w:space="0" w:color="auto"/>
            </w:tcBorders>
          </w:tcPr>
          <w:p w14:paraId="2E07D9BD" w14:textId="37AB6293" w:rsidR="00700EA0" w:rsidRPr="00071FA2"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 xml:space="preserve">Toutes les FDR </w:t>
            </w:r>
            <w:r>
              <w:rPr>
                <w:rFonts w:asciiTheme="minorHAnsi" w:hAnsiTheme="minorHAnsi"/>
                <w:sz w:val="18"/>
                <w:szCs w:val="18"/>
                <w:lang w:val="fr-FR"/>
              </w:rPr>
              <w:t>dûment remplies et mises à jour</w:t>
            </w:r>
            <w:r w:rsidRPr="00422CB9">
              <w:rPr>
                <w:rFonts w:asciiTheme="minorHAnsi" w:hAnsiTheme="minorHAnsi"/>
                <w:sz w:val="18"/>
                <w:szCs w:val="18"/>
                <w:lang w:val="fr-FR"/>
              </w:rPr>
              <w:t xml:space="preserve">; toute </w:t>
            </w:r>
            <w:r>
              <w:rPr>
                <w:rFonts w:asciiTheme="minorHAnsi" w:hAnsiTheme="minorHAnsi"/>
                <w:sz w:val="18"/>
                <w:szCs w:val="18"/>
                <w:lang w:val="fr-FR"/>
              </w:rPr>
              <w:t>l’</w:t>
            </w:r>
            <w:r w:rsidRPr="00422CB9">
              <w:rPr>
                <w:rFonts w:asciiTheme="minorHAnsi" w:hAnsiTheme="minorHAnsi"/>
                <w:sz w:val="18"/>
                <w:szCs w:val="18"/>
                <w:lang w:val="fr-FR"/>
              </w:rPr>
              <w:t>information sur les Sites Ramsa</w:t>
            </w:r>
            <w:r>
              <w:rPr>
                <w:rFonts w:asciiTheme="minorHAnsi" w:hAnsiTheme="minorHAnsi"/>
                <w:sz w:val="18"/>
                <w:szCs w:val="18"/>
                <w:lang w:val="fr-FR"/>
              </w:rPr>
              <w:t>r résumée et mise à disposition</w:t>
            </w:r>
            <w:r w:rsidRPr="00422CB9">
              <w:rPr>
                <w:rFonts w:asciiTheme="minorHAnsi" w:hAnsiTheme="minorHAnsi"/>
                <w:sz w:val="18"/>
                <w:szCs w:val="18"/>
                <w:lang w:val="fr-FR"/>
              </w:rPr>
              <w:t>; lettres et certificats délivrés. Augmentation en termes de superficie et de nombre de sites Ramsar inscrits, en particulier par l'ajout de types de zones humides sous-représentés, y</w:t>
            </w:r>
            <w:r>
              <w:rPr>
                <w:rFonts w:asciiTheme="minorHAnsi" w:hAnsiTheme="minorHAnsi"/>
                <w:sz w:val="18"/>
                <w:szCs w:val="18"/>
                <w:lang w:val="fr-FR"/>
              </w:rPr>
              <w:t> </w:t>
            </w:r>
            <w:r w:rsidRPr="00422CB9">
              <w:rPr>
                <w:rFonts w:asciiTheme="minorHAnsi" w:hAnsiTheme="minorHAnsi"/>
                <w:sz w:val="18"/>
                <w:szCs w:val="18"/>
                <w:lang w:val="fr-FR"/>
              </w:rPr>
              <w:t>compris dans des écorégions sous-représentées, et de sites transfrontières.</w:t>
            </w:r>
          </w:p>
        </w:tc>
        <w:tc>
          <w:tcPr>
            <w:tcW w:w="2130" w:type="dxa"/>
            <w:tcBorders>
              <w:top w:val="single" w:sz="4" w:space="0" w:color="auto"/>
              <w:left w:val="single" w:sz="4" w:space="0" w:color="auto"/>
              <w:bottom w:val="single" w:sz="4" w:space="0" w:color="auto"/>
              <w:right w:val="single" w:sz="4" w:space="0" w:color="auto"/>
            </w:tcBorders>
          </w:tcPr>
          <w:p w14:paraId="329A8545" w14:textId="484E19E2"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En cours</w:t>
            </w:r>
          </w:p>
          <w:p w14:paraId="5E152557" w14:textId="419B5FF5"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Pr>
                <w:rFonts w:asciiTheme="minorHAnsi" w:hAnsiTheme="minorHAnsi"/>
                <w:color w:val="000000" w:themeColor="text1"/>
                <w:sz w:val="18"/>
                <w:szCs w:val="18"/>
                <w:lang w:val="fr-CA"/>
              </w:rPr>
              <w:t>Comité permanent</w:t>
            </w:r>
            <w:r w:rsidRPr="004E6A7B">
              <w:rPr>
                <w:rFonts w:asciiTheme="minorHAnsi" w:hAnsiTheme="minorHAnsi"/>
                <w:color w:val="000000" w:themeColor="text1"/>
                <w:sz w:val="18"/>
                <w:szCs w:val="18"/>
                <w:lang w:val="fr-CA"/>
              </w:rPr>
              <w:t xml:space="preserve"> demande un suivi avec les PC pour compléter l’information sur les 33 sites identifiés.</w:t>
            </w:r>
          </w:p>
        </w:tc>
        <w:tc>
          <w:tcPr>
            <w:tcW w:w="2130" w:type="dxa"/>
            <w:tcBorders>
              <w:top w:val="single" w:sz="4" w:space="0" w:color="auto"/>
              <w:left w:val="single" w:sz="4" w:space="0" w:color="auto"/>
              <w:bottom w:val="single" w:sz="4" w:space="0" w:color="auto"/>
              <w:right w:val="single" w:sz="4" w:space="0" w:color="auto"/>
            </w:tcBorders>
          </w:tcPr>
          <w:p w14:paraId="0712477E" w14:textId="571E9589"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Toutes les FDR remplies et à jour. </w:t>
            </w:r>
          </w:p>
          <w:p w14:paraId="634D7155" w14:textId="1B94D2F4"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L’information sur tous les Sites Ramsar résumée et mise à disposition.</w:t>
            </w:r>
          </w:p>
          <w:p w14:paraId="2D01AB70" w14:textId="0A22EA24"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Lettres et certificats envoyés.</w:t>
            </w:r>
          </w:p>
          <w:p w14:paraId="176CAB53" w14:textId="605DB1DA"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Augment</w:t>
            </w:r>
            <w:r>
              <w:rPr>
                <w:rFonts w:asciiTheme="minorHAnsi" w:hAnsiTheme="minorHAnsi"/>
                <w:color w:val="000000" w:themeColor="text1"/>
                <w:sz w:val="18"/>
                <w:szCs w:val="18"/>
                <w:lang w:val="fr-CA"/>
              </w:rPr>
              <w:t>ation du</w:t>
            </w:r>
            <w:r w:rsidRPr="004E6A7B">
              <w:rPr>
                <w:rFonts w:asciiTheme="minorHAnsi" w:hAnsiTheme="minorHAnsi"/>
                <w:color w:val="000000" w:themeColor="text1"/>
                <w:sz w:val="18"/>
                <w:szCs w:val="18"/>
                <w:lang w:val="fr-CA"/>
              </w:rPr>
              <w:t xml:space="preserve"> nombre et</w:t>
            </w:r>
            <w:r>
              <w:rPr>
                <w:rFonts w:asciiTheme="minorHAnsi" w:hAnsiTheme="minorHAnsi"/>
                <w:color w:val="000000" w:themeColor="text1"/>
                <w:sz w:val="18"/>
                <w:szCs w:val="18"/>
                <w:lang w:val="fr-CA"/>
              </w:rPr>
              <w:t xml:space="preserve"> de</w:t>
            </w:r>
            <w:r w:rsidRPr="004E6A7B">
              <w:rPr>
                <w:rFonts w:asciiTheme="minorHAnsi" w:hAnsiTheme="minorHAnsi"/>
                <w:color w:val="000000" w:themeColor="text1"/>
                <w:sz w:val="18"/>
                <w:szCs w:val="18"/>
                <w:lang w:val="fr-CA"/>
              </w:rPr>
              <w:t xml:space="preserve"> la superficie des zones humides inscrites comme Sites Ramsar, en particulier les types de zones humides sous-représentés dans des écorégions sous-représentées et les sites transfrontières.</w:t>
            </w:r>
          </w:p>
          <w:p w14:paraId="63797314" w14:textId="4E5DAE7D" w:rsidR="00700EA0" w:rsidRPr="009675ED"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Rapport à 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Pr>
                <w:rFonts w:asciiTheme="minorHAnsi" w:hAnsiTheme="minorHAnsi"/>
                <w:color w:val="000000" w:themeColor="text1"/>
                <w:sz w:val="18"/>
                <w:szCs w:val="18"/>
                <w:lang w:val="fr-CA"/>
              </w:rPr>
              <w:t>Comité permanent</w:t>
            </w:r>
            <w:r w:rsidRPr="004E6A7B">
              <w:rPr>
                <w:rFonts w:asciiTheme="minorHAnsi" w:hAnsiTheme="minorHAnsi"/>
                <w:color w:val="000000" w:themeColor="text1"/>
                <w:sz w:val="18"/>
                <w:szCs w:val="18"/>
                <w:lang w:val="fr-CA"/>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40A700" w14:textId="10BFBDE6" w:rsidR="00700EA0" w:rsidRPr="00071FA2" w:rsidRDefault="00700EA0" w:rsidP="00B73787">
            <w:pPr>
              <w:spacing w:after="120"/>
              <w:rPr>
                <w:rFonts w:asciiTheme="minorHAnsi" w:hAnsiTheme="minorHAnsi"/>
                <w:b/>
                <w:bCs/>
                <w:color w:val="000000" w:themeColor="text1"/>
                <w:sz w:val="18"/>
                <w:szCs w:val="18"/>
                <w:lang w:val="fr-FR"/>
              </w:rPr>
            </w:pPr>
            <w:r w:rsidRPr="003072E9">
              <w:rPr>
                <w:rFonts w:asciiTheme="minorHAnsi" w:hAnsiTheme="minorHAnsi"/>
                <w:b/>
                <w:sz w:val="18"/>
                <w:szCs w:val="18"/>
                <w:lang w:val="fr-FR"/>
              </w:rPr>
              <w:t>Équipes régionales</w:t>
            </w:r>
            <w:r w:rsidRPr="00071FA2">
              <w:rPr>
                <w:rFonts w:asciiTheme="minorHAnsi" w:hAnsiTheme="minorHAnsi"/>
                <w:b/>
                <w:bCs/>
                <w:color w:val="000000" w:themeColor="text1"/>
                <w:sz w:val="18"/>
                <w:szCs w:val="18"/>
                <w:lang w:val="fr-FR"/>
              </w:rPr>
              <w:t xml:space="preserve"> / Responsable TI</w:t>
            </w:r>
          </w:p>
          <w:p w14:paraId="5C537195" w14:textId="7AE180F6" w:rsidR="00700EA0" w:rsidRPr="00071FA2" w:rsidRDefault="00700EA0" w:rsidP="00B73787">
            <w:pPr>
              <w:spacing w:after="120"/>
              <w:rPr>
                <w:rFonts w:asciiTheme="minorHAnsi" w:hAnsiTheme="minorHAnsi"/>
                <w:color w:val="000000" w:themeColor="text1"/>
                <w:sz w:val="18"/>
                <w:szCs w:val="18"/>
                <w:lang w:val="fr-FR"/>
              </w:rPr>
            </w:pPr>
            <w:r w:rsidRPr="00071FA2">
              <w:rPr>
                <w:rFonts w:asciiTheme="minorHAnsi" w:hAnsiTheme="minorHAnsi"/>
                <w:color w:val="000000" w:themeColor="text1"/>
                <w:sz w:val="18"/>
                <w:szCs w:val="18"/>
                <w:lang w:val="fr-FR"/>
              </w:rPr>
              <w:t>(RD, Comms)</w:t>
            </w:r>
          </w:p>
        </w:tc>
        <w:tc>
          <w:tcPr>
            <w:tcW w:w="1680" w:type="dxa"/>
            <w:tcBorders>
              <w:top w:val="single" w:sz="4" w:space="0" w:color="auto"/>
              <w:left w:val="single" w:sz="4" w:space="0" w:color="auto"/>
              <w:bottom w:val="single" w:sz="4" w:space="0" w:color="auto"/>
              <w:right w:val="single" w:sz="4" w:space="0" w:color="auto"/>
            </w:tcBorders>
          </w:tcPr>
          <w:p w14:paraId="205BBD67" w14:textId="5AD7AD8F" w:rsidR="00700EA0" w:rsidRPr="00292394" w:rsidRDefault="00700EA0" w:rsidP="00B73787">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700EA0" w:rsidRPr="00292394" w14:paraId="328BD2CE" w14:textId="7A7DD0B0" w:rsidTr="00700EA0">
        <w:tc>
          <w:tcPr>
            <w:tcW w:w="1680" w:type="dxa"/>
            <w:vMerge/>
            <w:tcBorders>
              <w:left w:val="single" w:sz="6" w:space="0" w:color="auto"/>
              <w:bottom w:val="single" w:sz="4" w:space="0" w:color="auto"/>
              <w:right w:val="single" w:sz="4" w:space="0" w:color="auto"/>
            </w:tcBorders>
            <w:shd w:val="clear" w:color="auto" w:fill="auto"/>
          </w:tcPr>
          <w:p w14:paraId="173346C9" w14:textId="60E3580C" w:rsidR="00700EA0" w:rsidRPr="00292394" w:rsidRDefault="00700EA0" w:rsidP="00B73787">
            <w:pPr>
              <w:spacing w:after="120"/>
              <w:rPr>
                <w:rFonts w:asciiTheme="minorHAnsi" w:eastAsia="Times New Roman" w:hAnsiTheme="minorHAnsi" w:cs="Arial"/>
                <w:b/>
                <w:b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14:paraId="252F47B1" w14:textId="77777777" w:rsidR="00700EA0" w:rsidRPr="00292394" w:rsidRDefault="00700EA0" w:rsidP="00B73787">
            <w:pPr>
              <w:spacing w:after="120"/>
              <w:rPr>
                <w:rFonts w:asciiTheme="minorHAnsi" w:hAnsiTheme="minorHAnsi"/>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1DE0D65" w14:textId="5C0F8DB8" w:rsidR="00700EA0" w:rsidRPr="00071FA2" w:rsidRDefault="00700EA0" w:rsidP="00B73787">
            <w:pPr>
              <w:spacing w:after="120"/>
              <w:rPr>
                <w:rFonts w:asciiTheme="minorHAnsi" w:hAnsiTheme="minorHAnsi"/>
                <w:sz w:val="18"/>
                <w:szCs w:val="18"/>
                <w:lang w:val="fr-FR"/>
              </w:rPr>
            </w:pPr>
            <w:r w:rsidRPr="004E21D7">
              <w:rPr>
                <w:rFonts w:asciiTheme="minorHAnsi" w:hAnsiTheme="minorHAnsi"/>
                <w:sz w:val="18"/>
                <w:szCs w:val="18"/>
                <w:lang w:val="fr-FR"/>
              </w:rPr>
              <w:t xml:space="preserve">Sur demande des PC, fournir une assistance technique pour l’inscription, sur la Liste de Ramsar d’au moins une tourbière correspondant aux critères pour sensibiliser à l'utilisation rationnelle </w:t>
            </w:r>
            <w:r w:rsidRPr="004E21D7">
              <w:rPr>
                <w:rFonts w:asciiTheme="minorHAnsi" w:hAnsiTheme="minorHAnsi"/>
                <w:sz w:val="18"/>
                <w:szCs w:val="18"/>
                <w:lang w:val="fr-FR"/>
              </w:rPr>
              <w:lastRenderedPageBreak/>
              <w:t>des tourbières et à leurs services (Résolution</w:t>
            </w:r>
            <w:r w:rsidRPr="00071FA2">
              <w:rPr>
                <w:rFonts w:asciiTheme="minorHAnsi" w:hAnsiTheme="minorHAnsi"/>
                <w:sz w:val="18"/>
                <w:szCs w:val="18"/>
                <w:lang w:val="fr-FR"/>
              </w:rPr>
              <w:t xml:space="preserve"> </w:t>
            </w:r>
            <w:r w:rsidRPr="004E21D7">
              <w:rPr>
                <w:rFonts w:asciiTheme="minorHAnsi" w:hAnsiTheme="minorHAnsi"/>
                <w:sz w:val="18"/>
                <w:szCs w:val="18"/>
                <w:lang w:val="fr-FR"/>
              </w:rPr>
              <w:t>XII.11 par. 22, GEST tâche 1.2).</w:t>
            </w:r>
          </w:p>
        </w:tc>
        <w:tc>
          <w:tcPr>
            <w:tcW w:w="2130" w:type="dxa"/>
            <w:tcBorders>
              <w:top w:val="single" w:sz="4" w:space="0" w:color="auto"/>
              <w:left w:val="single" w:sz="4" w:space="0" w:color="auto"/>
              <w:bottom w:val="single" w:sz="4" w:space="0" w:color="auto"/>
              <w:right w:val="single" w:sz="4" w:space="0" w:color="auto"/>
            </w:tcBorders>
          </w:tcPr>
          <w:p w14:paraId="6AE76996" w14:textId="2EAED6C0" w:rsidR="00700EA0" w:rsidRPr="004E21D7" w:rsidRDefault="00700EA0" w:rsidP="00B73787">
            <w:pPr>
              <w:spacing w:after="120"/>
              <w:rPr>
                <w:rFonts w:asciiTheme="minorHAnsi" w:hAnsiTheme="minorHAnsi"/>
                <w:sz w:val="18"/>
                <w:szCs w:val="18"/>
                <w:lang w:val="fr-FR"/>
              </w:rPr>
            </w:pPr>
            <w:r w:rsidRPr="004E21D7">
              <w:rPr>
                <w:rFonts w:asciiTheme="minorHAnsi" w:hAnsiTheme="minorHAnsi"/>
                <w:sz w:val="18"/>
                <w:szCs w:val="18"/>
                <w:lang w:val="fr-FR"/>
              </w:rPr>
              <w:lastRenderedPageBreak/>
              <w:t>Nombre de demandes de PC</w:t>
            </w:r>
            <w:r>
              <w:rPr>
                <w:rFonts w:asciiTheme="minorHAnsi" w:hAnsiTheme="minorHAnsi"/>
                <w:sz w:val="18"/>
                <w:szCs w:val="18"/>
                <w:lang w:val="fr-FR"/>
              </w:rPr>
              <w:t xml:space="preserve"> pour un appui technique à l’inscription </w:t>
            </w:r>
            <w:r w:rsidRPr="004E21D7">
              <w:rPr>
                <w:rFonts w:asciiTheme="minorHAnsi" w:hAnsiTheme="minorHAnsi"/>
                <w:sz w:val="18"/>
                <w:szCs w:val="18"/>
                <w:lang w:val="fr-FR"/>
              </w:rPr>
              <w:t xml:space="preserve">sur la Liste de Ramsar </w:t>
            </w:r>
            <w:r>
              <w:rPr>
                <w:rFonts w:asciiTheme="minorHAnsi" w:hAnsiTheme="minorHAnsi"/>
                <w:sz w:val="18"/>
                <w:szCs w:val="18"/>
                <w:lang w:val="fr-FR"/>
              </w:rPr>
              <w:t>de</w:t>
            </w:r>
            <w:r w:rsidRPr="004E21D7">
              <w:rPr>
                <w:rFonts w:asciiTheme="minorHAnsi" w:hAnsiTheme="minorHAnsi"/>
                <w:sz w:val="18"/>
                <w:szCs w:val="18"/>
                <w:lang w:val="fr-FR"/>
              </w:rPr>
              <w:t xml:space="preserve"> tourbières</w:t>
            </w:r>
            <w:r>
              <w:rPr>
                <w:rFonts w:asciiTheme="minorHAnsi" w:hAnsiTheme="minorHAnsi"/>
                <w:sz w:val="18"/>
                <w:szCs w:val="18"/>
                <w:lang w:val="fr-FR"/>
              </w:rPr>
              <w:t xml:space="preserve"> convenant</w:t>
            </w:r>
            <w:r w:rsidRPr="004E21D7">
              <w:rPr>
                <w:rFonts w:asciiTheme="minorHAnsi" w:hAnsiTheme="minorHAnsi"/>
                <w:sz w:val="18"/>
                <w:szCs w:val="18"/>
                <w:lang w:val="fr-FR"/>
              </w:rPr>
              <w:t xml:space="preserve"> à la sensibilisation. </w:t>
            </w:r>
          </w:p>
        </w:tc>
        <w:tc>
          <w:tcPr>
            <w:tcW w:w="2130" w:type="dxa"/>
            <w:tcBorders>
              <w:top w:val="single" w:sz="4" w:space="0" w:color="auto"/>
              <w:left w:val="single" w:sz="4" w:space="0" w:color="auto"/>
              <w:bottom w:val="single" w:sz="4" w:space="0" w:color="auto"/>
              <w:right w:val="single" w:sz="4" w:space="0" w:color="auto"/>
            </w:tcBorders>
          </w:tcPr>
          <w:p w14:paraId="57D6E570" w14:textId="0A79AE8B"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La Résolution XII.11 encourage les PC : chaque pays devrait inscrire au moins un site de tourbière pour </w:t>
            </w:r>
            <w:r>
              <w:rPr>
                <w:rFonts w:asciiTheme="minorHAnsi" w:hAnsiTheme="minorHAnsi"/>
                <w:color w:val="000000" w:themeColor="text1"/>
                <w:sz w:val="18"/>
                <w:szCs w:val="18"/>
                <w:lang w:val="fr-CA"/>
              </w:rPr>
              <w:t>renforcer</w:t>
            </w:r>
            <w:r w:rsidRPr="004E6A7B">
              <w:rPr>
                <w:rFonts w:asciiTheme="minorHAnsi" w:hAnsiTheme="minorHAnsi"/>
                <w:color w:val="000000" w:themeColor="text1"/>
                <w:sz w:val="18"/>
                <w:szCs w:val="18"/>
                <w:lang w:val="fr-CA"/>
              </w:rPr>
              <w:t xml:space="preserve"> la sensibilisation. </w:t>
            </w:r>
          </w:p>
          <w:p w14:paraId="60817254" w14:textId="44F162AA"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Projet de résolution révisé </w:t>
            </w:r>
            <w:r>
              <w:rPr>
                <w:rFonts w:asciiTheme="minorHAnsi" w:hAnsiTheme="minorHAnsi"/>
                <w:color w:val="000000" w:themeColor="text1"/>
                <w:sz w:val="18"/>
                <w:szCs w:val="18"/>
                <w:lang w:val="fr-CA"/>
              </w:rPr>
              <w:t>à la 21</w:t>
            </w:r>
            <w:r w:rsidRPr="009E2AC0">
              <w:rPr>
                <w:rFonts w:asciiTheme="minorHAnsi" w:hAnsiTheme="minorHAnsi"/>
                <w:color w:val="000000" w:themeColor="text1"/>
                <w:sz w:val="18"/>
                <w:szCs w:val="18"/>
                <w:vertAlign w:val="superscript"/>
                <w:lang w:val="fr-CA"/>
              </w:rPr>
              <w:t>e</w:t>
            </w:r>
            <w:r>
              <w:rPr>
                <w:rFonts w:asciiTheme="minorHAnsi" w:hAnsiTheme="minorHAnsi"/>
                <w:color w:val="000000" w:themeColor="text1"/>
                <w:sz w:val="18"/>
                <w:szCs w:val="18"/>
                <w:lang w:val="fr-CA"/>
              </w:rPr>
              <w:t xml:space="preserve"> réunion du </w:t>
            </w:r>
            <w:r w:rsidRPr="004E6A7B">
              <w:rPr>
                <w:rFonts w:asciiTheme="minorHAnsi" w:hAnsiTheme="minorHAnsi"/>
                <w:color w:val="000000" w:themeColor="text1"/>
                <w:sz w:val="18"/>
                <w:szCs w:val="18"/>
                <w:lang w:val="fr-CA"/>
              </w:rPr>
              <w:lastRenderedPageBreak/>
              <w:t>GEST.</w:t>
            </w:r>
          </w:p>
        </w:tc>
        <w:tc>
          <w:tcPr>
            <w:tcW w:w="2130" w:type="dxa"/>
            <w:tcBorders>
              <w:top w:val="single" w:sz="4" w:space="0" w:color="auto"/>
              <w:left w:val="single" w:sz="4" w:space="0" w:color="auto"/>
              <w:bottom w:val="single" w:sz="4" w:space="0" w:color="auto"/>
              <w:right w:val="single" w:sz="4" w:space="0" w:color="auto"/>
            </w:tcBorders>
          </w:tcPr>
          <w:p w14:paraId="5EB4A917" w14:textId="2FFD482C"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lastRenderedPageBreak/>
              <w:t xml:space="preserve">Nombre de nouvelles tourbières inscrites comme Sites Ramsar </w:t>
            </w:r>
            <w:r>
              <w:rPr>
                <w:rFonts w:asciiTheme="minorHAnsi" w:hAnsiTheme="minorHAnsi"/>
                <w:color w:val="000000" w:themeColor="text1"/>
                <w:sz w:val="18"/>
                <w:szCs w:val="18"/>
                <w:lang w:val="fr-CA"/>
              </w:rPr>
              <w:t>convenant</w:t>
            </w:r>
            <w:r w:rsidRPr="004E6A7B">
              <w:rPr>
                <w:rFonts w:asciiTheme="minorHAnsi" w:hAnsiTheme="minorHAnsi"/>
                <w:color w:val="000000" w:themeColor="text1"/>
                <w:sz w:val="18"/>
                <w:szCs w:val="18"/>
                <w:lang w:val="fr-CA"/>
              </w:rPr>
              <w:t xml:space="preserve"> à la sensibilisation. </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3C7C98C" w14:textId="46F6F7C8" w:rsidR="00700EA0" w:rsidRPr="004E21D7" w:rsidRDefault="00700EA0" w:rsidP="00B73787">
            <w:pPr>
              <w:spacing w:after="120"/>
              <w:rPr>
                <w:rFonts w:asciiTheme="minorHAnsi" w:hAnsiTheme="minorHAnsi"/>
                <w:b/>
                <w:bCs/>
                <w:color w:val="000000" w:themeColor="text1"/>
                <w:sz w:val="18"/>
                <w:szCs w:val="18"/>
                <w:lang w:val="fr-FR"/>
              </w:rPr>
            </w:pPr>
            <w:r w:rsidRPr="004E21D7">
              <w:rPr>
                <w:rFonts w:asciiTheme="minorHAnsi" w:hAnsiTheme="minorHAnsi"/>
                <w:b/>
                <w:bCs/>
                <w:color w:val="000000" w:themeColor="text1"/>
                <w:sz w:val="18"/>
                <w:szCs w:val="18"/>
                <w:lang w:val="fr-FR"/>
              </w:rPr>
              <w:t>Équipes régionales/ DSP</w:t>
            </w:r>
          </w:p>
        </w:tc>
        <w:tc>
          <w:tcPr>
            <w:tcW w:w="1680" w:type="dxa"/>
            <w:tcBorders>
              <w:top w:val="single" w:sz="4" w:space="0" w:color="auto"/>
              <w:left w:val="single" w:sz="4" w:space="0" w:color="auto"/>
              <w:bottom w:val="single" w:sz="4" w:space="0" w:color="auto"/>
              <w:right w:val="single" w:sz="4" w:space="0" w:color="auto"/>
            </w:tcBorders>
          </w:tcPr>
          <w:p w14:paraId="47BBD996" w14:textId="62D39B41" w:rsidR="00700EA0" w:rsidRPr="004E21D7" w:rsidRDefault="00700EA0" w:rsidP="00B73787">
            <w:pPr>
              <w:spacing w:after="120"/>
              <w:rPr>
                <w:rFonts w:asciiTheme="minorHAnsi" w:hAnsiTheme="minorHAnsi"/>
                <w:b/>
                <w:bCs/>
                <w:color w:val="000000" w:themeColor="text1"/>
                <w:sz w:val="18"/>
                <w:szCs w:val="18"/>
                <w:lang w:val="fr-FR"/>
              </w:rPr>
            </w:pPr>
            <w:r w:rsidRPr="004E21D7">
              <w:rPr>
                <w:rFonts w:asciiTheme="minorHAnsi" w:hAnsiTheme="minorHAnsi"/>
                <w:color w:val="000000" w:themeColor="text1"/>
                <w:sz w:val="18"/>
                <w:szCs w:val="18"/>
                <w:lang w:val="fr-FR"/>
              </w:rPr>
              <w:t>Admin./Non admin.</w:t>
            </w:r>
          </w:p>
        </w:tc>
      </w:tr>
      <w:tr w:rsidR="00700EA0" w:rsidRPr="00292394" w14:paraId="3DAA5591" w14:textId="0C972DD5" w:rsidTr="00700EA0">
        <w:trPr>
          <w:trHeight w:val="1079"/>
        </w:trPr>
        <w:tc>
          <w:tcPr>
            <w:tcW w:w="1680" w:type="dxa"/>
            <w:vMerge/>
            <w:tcBorders>
              <w:left w:val="single" w:sz="6" w:space="0" w:color="auto"/>
              <w:bottom w:val="single" w:sz="4" w:space="0" w:color="auto"/>
              <w:right w:val="single" w:sz="6" w:space="0" w:color="auto"/>
            </w:tcBorders>
            <w:shd w:val="clear" w:color="auto" w:fill="auto"/>
          </w:tcPr>
          <w:p w14:paraId="39230599" w14:textId="31284CCF" w:rsidR="00700EA0" w:rsidRPr="00292394" w:rsidRDefault="00700EA0" w:rsidP="00B73787">
            <w:pPr>
              <w:spacing w:after="120"/>
              <w:rPr>
                <w:rFonts w:asciiTheme="minorHAnsi" w:eastAsia="Times New Roman" w:hAnsiTheme="minorHAnsi" w:cs="Arial"/>
                <w:b/>
                <w:bCs/>
                <w:sz w:val="18"/>
                <w:szCs w:val="18"/>
              </w:rPr>
            </w:pPr>
          </w:p>
        </w:tc>
        <w:tc>
          <w:tcPr>
            <w:tcW w:w="2160" w:type="dxa"/>
            <w:tcBorders>
              <w:top w:val="single" w:sz="4" w:space="0" w:color="auto"/>
              <w:left w:val="single" w:sz="6" w:space="0" w:color="auto"/>
              <w:bottom w:val="single" w:sz="4" w:space="0" w:color="auto"/>
              <w:right w:val="single" w:sz="4" w:space="0" w:color="auto"/>
            </w:tcBorders>
            <w:shd w:val="clear" w:color="auto" w:fill="auto"/>
          </w:tcPr>
          <w:p w14:paraId="0F9A937B" w14:textId="50E1DBCE" w:rsidR="00700EA0" w:rsidRPr="00422CB9"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2.6</w:t>
            </w:r>
            <w:r>
              <w:rPr>
                <w:rFonts w:asciiTheme="minorHAnsi" w:hAnsiTheme="minorHAnsi"/>
                <w:sz w:val="18"/>
                <w:szCs w:val="18"/>
                <w:lang w:val="fr-FR"/>
              </w:rPr>
              <w:t> </w:t>
            </w:r>
            <w:r w:rsidRPr="00422CB9">
              <w:rPr>
                <w:rFonts w:asciiTheme="minorHAnsi" w:hAnsiTheme="minorHAnsi"/>
                <w:sz w:val="18"/>
                <w:szCs w:val="18"/>
                <w:lang w:val="fr-FR"/>
              </w:rPr>
              <w:t xml:space="preserve">: Aider les Parties contractantes à </w:t>
            </w:r>
            <w:r>
              <w:rPr>
                <w:rFonts w:asciiTheme="minorHAnsi" w:hAnsiTheme="minorHAnsi"/>
                <w:sz w:val="18"/>
                <w:szCs w:val="18"/>
                <w:lang w:val="fr-FR"/>
              </w:rPr>
              <w:t>mettre à jour l</w:t>
            </w:r>
            <w:r w:rsidRPr="00422CB9">
              <w:rPr>
                <w:rFonts w:asciiTheme="minorHAnsi" w:hAnsiTheme="minorHAnsi"/>
                <w:sz w:val="18"/>
                <w:szCs w:val="18"/>
                <w:lang w:val="fr-FR"/>
              </w:rPr>
              <w:t>es FDR au moins tous les six ans.</w:t>
            </w:r>
          </w:p>
          <w:p w14:paraId="429DE854" w14:textId="7D5052F5" w:rsidR="00700EA0" w:rsidRPr="00422CB9"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(Résolution VI.13)</w:t>
            </w:r>
          </w:p>
          <w:p w14:paraId="34A1290A" w14:textId="74C42ABA" w:rsidR="00700EA0" w:rsidRPr="00422CB9"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(Auparavant Activité 6.2 du PT)</w:t>
            </w:r>
          </w:p>
          <w:p w14:paraId="3EE6AC84" w14:textId="75D36BA2" w:rsidR="00700EA0" w:rsidRPr="00422CB9" w:rsidRDefault="00700EA0" w:rsidP="00F50CF0">
            <w:pPr>
              <w:spacing w:after="120"/>
              <w:rPr>
                <w:rFonts w:asciiTheme="minorHAnsi" w:hAnsiTheme="minorHAnsi"/>
                <w:sz w:val="18"/>
                <w:szCs w:val="18"/>
                <w:lang w:val="fr-FR"/>
              </w:rPr>
            </w:pPr>
            <w:r w:rsidRPr="00422CB9">
              <w:rPr>
                <w:rFonts w:asciiTheme="minorHAnsi" w:hAnsiTheme="minorHAnsi"/>
                <w:sz w:val="18"/>
                <w:szCs w:val="18"/>
                <w:lang w:val="fr-FR"/>
              </w:rPr>
              <w:t>(Doc SC53-03</w:t>
            </w:r>
            <w:r>
              <w:rPr>
                <w:rFonts w:asciiTheme="minorHAnsi" w:hAnsiTheme="minorHAnsi"/>
                <w:sz w:val="18"/>
                <w:szCs w:val="18"/>
                <w:lang w:val="fr-FR"/>
              </w:rPr>
              <w:t> </w:t>
            </w:r>
            <w:r w:rsidRPr="00422CB9">
              <w:rPr>
                <w:rFonts w:asciiTheme="minorHAnsi" w:hAnsiTheme="minorHAnsi"/>
                <w:sz w:val="18"/>
                <w:szCs w:val="18"/>
                <w:lang w:val="fr-FR"/>
              </w:rPr>
              <w:t>:Objectif 3.3</w:t>
            </w:r>
            <w:r w:rsidRPr="00422CB9">
              <w:rPr>
                <w:rFonts w:asciiTheme="minorHAnsi" w:hAnsiTheme="minorHAnsi" w:cstheme="minorHAnsi"/>
                <w:color w:val="000000" w:themeColor="text1"/>
                <w:sz w:val="18"/>
                <w:szCs w:val="18"/>
                <w:lang w:val="fr-FR"/>
              </w:rPr>
              <w:t xml:space="preserve"> du Plan d'action de CESP</w:t>
            </w:r>
            <w:r w:rsidRPr="00422CB9">
              <w:rPr>
                <w:rFonts w:asciiTheme="minorHAnsi" w:hAnsiTheme="minorHAnsi"/>
                <w:sz w:val="18"/>
                <w:szCs w:val="18"/>
                <w:lang w:val="fr-FR"/>
              </w:rPr>
              <w:t>)</w:t>
            </w:r>
          </w:p>
        </w:tc>
        <w:tc>
          <w:tcPr>
            <w:tcW w:w="2130" w:type="dxa"/>
            <w:tcBorders>
              <w:top w:val="single" w:sz="4" w:space="0" w:color="auto"/>
              <w:left w:val="nil"/>
              <w:bottom w:val="single" w:sz="4" w:space="0" w:color="auto"/>
              <w:right w:val="single" w:sz="4" w:space="0" w:color="auto"/>
            </w:tcBorders>
            <w:shd w:val="clear" w:color="auto" w:fill="auto"/>
          </w:tcPr>
          <w:p w14:paraId="3275212A" w14:textId="03BA60C8" w:rsidR="00700EA0" w:rsidRPr="00422CB9" w:rsidRDefault="00700EA0" w:rsidP="00B73787">
            <w:pPr>
              <w:spacing w:after="120"/>
              <w:rPr>
                <w:rFonts w:asciiTheme="minorHAnsi" w:hAnsiTheme="minorHAnsi"/>
                <w:sz w:val="18"/>
                <w:szCs w:val="18"/>
                <w:lang w:val="fr-FR"/>
              </w:rPr>
            </w:pPr>
            <w:r w:rsidRPr="00422CB9">
              <w:rPr>
                <w:rFonts w:asciiTheme="minorHAnsi" w:hAnsiTheme="minorHAnsi"/>
                <w:sz w:val="18"/>
                <w:szCs w:val="18"/>
                <w:lang w:val="fr-FR"/>
              </w:rPr>
              <w:t>Faire en sorte que toutes les anciennes versions hors ligne de</w:t>
            </w:r>
            <w:r>
              <w:rPr>
                <w:rFonts w:asciiTheme="minorHAnsi" w:hAnsiTheme="minorHAnsi"/>
                <w:sz w:val="18"/>
                <w:szCs w:val="18"/>
                <w:lang w:val="fr-FR"/>
              </w:rPr>
              <w:t>s</w:t>
            </w:r>
            <w:r w:rsidRPr="00422CB9">
              <w:rPr>
                <w:rFonts w:asciiTheme="minorHAnsi" w:hAnsiTheme="minorHAnsi"/>
                <w:sz w:val="18"/>
                <w:szCs w:val="18"/>
                <w:lang w:val="fr-FR"/>
              </w:rPr>
              <w:t xml:space="preserve"> FDR soient transférées en FDR en ligne.</w:t>
            </w:r>
          </w:p>
          <w:p w14:paraId="71BFEFC5" w14:textId="73391E13" w:rsidR="00700EA0" w:rsidRPr="004E21D7" w:rsidRDefault="00700EA0" w:rsidP="00B73787">
            <w:pPr>
              <w:spacing w:after="120"/>
              <w:rPr>
                <w:rFonts w:asciiTheme="minorHAnsi" w:hAnsiTheme="minorHAnsi" w:cstheme="minorHAnsi"/>
                <w:sz w:val="18"/>
                <w:szCs w:val="18"/>
                <w:lang w:val="fr-FR"/>
              </w:rPr>
            </w:pPr>
            <w:r w:rsidRPr="004E21D7">
              <w:rPr>
                <w:rFonts w:asciiTheme="minorHAnsi" w:hAnsiTheme="minorHAnsi" w:cstheme="minorHAnsi"/>
                <w:sz w:val="18"/>
                <w:szCs w:val="18"/>
                <w:lang w:val="fr-FR"/>
              </w:rPr>
              <w:t xml:space="preserve">Rappeler aux Parties contractantes de mettre à jour leurs FDR </w:t>
            </w:r>
            <w:r>
              <w:rPr>
                <w:rFonts w:asciiTheme="minorHAnsi" w:hAnsiTheme="minorHAnsi" w:cstheme="minorHAnsi"/>
                <w:sz w:val="18"/>
                <w:szCs w:val="18"/>
                <w:lang w:val="fr-FR"/>
              </w:rPr>
              <w:t>obsolètes</w:t>
            </w:r>
            <w:r w:rsidRPr="004E21D7">
              <w:rPr>
                <w:rFonts w:asciiTheme="minorHAnsi" w:hAnsiTheme="minorHAnsi" w:cstheme="minorHAnsi"/>
                <w:sz w:val="18"/>
                <w:szCs w:val="18"/>
                <w:lang w:val="fr-FR"/>
              </w:rPr>
              <w:t>.</w:t>
            </w:r>
          </w:p>
          <w:p w14:paraId="6B5E4882" w14:textId="1EFA0DED" w:rsidR="00700EA0" w:rsidRPr="004E21D7" w:rsidRDefault="00700EA0" w:rsidP="00B73787">
            <w:pPr>
              <w:spacing w:after="120"/>
              <w:rPr>
                <w:rFonts w:asciiTheme="minorHAnsi" w:hAnsiTheme="minorHAnsi" w:cstheme="minorHAnsi"/>
                <w:sz w:val="18"/>
                <w:szCs w:val="18"/>
                <w:lang w:val="fr-FR"/>
              </w:rPr>
            </w:pPr>
            <w:r w:rsidRPr="004E21D7">
              <w:rPr>
                <w:rFonts w:asciiTheme="minorHAnsi" w:hAnsiTheme="minorHAnsi" w:cstheme="minorHAnsi"/>
                <w:sz w:val="18"/>
                <w:szCs w:val="18"/>
                <w:lang w:val="fr-FR"/>
              </w:rPr>
              <w:t>Aider les Parties contractantes à mettre à jour les FDR obsolètes, y compris les cartes et fichiers SIG manquants (p</w:t>
            </w:r>
            <w:r>
              <w:rPr>
                <w:rFonts w:asciiTheme="minorHAnsi" w:hAnsiTheme="minorHAnsi" w:cstheme="minorHAnsi"/>
                <w:sz w:val="18"/>
                <w:szCs w:val="18"/>
                <w:lang w:val="fr-FR"/>
              </w:rPr>
              <w:t>. </w:t>
            </w:r>
            <w:r w:rsidRPr="004E21D7">
              <w:rPr>
                <w:rFonts w:asciiTheme="minorHAnsi" w:hAnsiTheme="minorHAnsi" w:cstheme="minorHAnsi"/>
                <w:sz w:val="18"/>
                <w:szCs w:val="18"/>
                <w:lang w:val="fr-FR"/>
              </w:rPr>
              <w:t>ex., en fournissant des fonds et de l'expertise).</w:t>
            </w:r>
          </w:p>
          <w:p w14:paraId="787881B0" w14:textId="0E086D57" w:rsidR="00700EA0" w:rsidRPr="00071FA2" w:rsidRDefault="00700EA0" w:rsidP="00B73787">
            <w:pPr>
              <w:spacing w:after="120"/>
              <w:rPr>
                <w:rFonts w:asciiTheme="minorHAnsi" w:hAnsiTheme="minorHAnsi"/>
                <w:sz w:val="18"/>
                <w:szCs w:val="18"/>
                <w:lang w:val="fr-FR"/>
              </w:rPr>
            </w:pPr>
            <w:r w:rsidRPr="004E21D7">
              <w:rPr>
                <w:rFonts w:asciiTheme="minorHAnsi" w:hAnsiTheme="minorHAnsi" w:cstheme="minorHAnsi"/>
                <w:sz w:val="18"/>
                <w:szCs w:val="18"/>
                <w:lang w:val="fr-FR"/>
              </w:rPr>
              <w:t xml:space="preserve">Promouvoir les vidéos de formation </w:t>
            </w:r>
            <w:r>
              <w:rPr>
                <w:rFonts w:asciiTheme="minorHAnsi" w:hAnsiTheme="minorHAnsi" w:cstheme="minorHAnsi"/>
                <w:sz w:val="18"/>
                <w:szCs w:val="18"/>
                <w:lang w:val="fr-FR"/>
              </w:rPr>
              <w:t xml:space="preserve">relative aux </w:t>
            </w:r>
            <w:r w:rsidRPr="004E21D7">
              <w:rPr>
                <w:rFonts w:asciiTheme="minorHAnsi" w:hAnsiTheme="minorHAnsi" w:cstheme="minorHAnsi"/>
                <w:sz w:val="18"/>
                <w:szCs w:val="18"/>
                <w:lang w:val="fr-FR"/>
              </w:rPr>
              <w:t>FDR auprès des Parties contractantes</w:t>
            </w:r>
            <w:r w:rsidRPr="00CF4377">
              <w:rPr>
                <w:sz w:val="20"/>
                <w:lang w:val="fr-FR"/>
              </w:rPr>
              <w:t>.</w:t>
            </w:r>
          </w:p>
        </w:tc>
        <w:tc>
          <w:tcPr>
            <w:tcW w:w="2130" w:type="dxa"/>
            <w:tcBorders>
              <w:top w:val="single" w:sz="4" w:space="0" w:color="auto"/>
              <w:left w:val="nil"/>
              <w:bottom w:val="single" w:sz="4" w:space="0" w:color="auto"/>
              <w:right w:val="single" w:sz="4" w:space="0" w:color="auto"/>
            </w:tcBorders>
          </w:tcPr>
          <w:p w14:paraId="0969DF20" w14:textId="5B01CCAD" w:rsidR="00700EA0" w:rsidRPr="004E6A7B"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Toutes les anciennes versions hors ligne de FDR ont été transférées à des FDR en ligne.</w:t>
            </w:r>
          </w:p>
          <w:p w14:paraId="4B21C865" w14:textId="398570F1" w:rsidR="00700EA0" w:rsidRPr="004E6A7B" w:rsidRDefault="00700EA0" w:rsidP="00B73787">
            <w:pPr>
              <w:spacing w:after="120"/>
              <w:rPr>
                <w:rFonts w:asciiTheme="minorHAnsi" w:hAnsiTheme="minorHAnsi"/>
                <w:sz w:val="18"/>
                <w:szCs w:val="18"/>
                <w:lang w:val="fr-CA"/>
              </w:rPr>
            </w:pPr>
            <w:r w:rsidRPr="004E6A7B">
              <w:rPr>
                <w:rFonts w:asciiTheme="minorHAnsi" w:hAnsiTheme="minorHAnsi"/>
                <w:sz w:val="18"/>
                <w:szCs w:val="18"/>
                <w:lang w:val="fr-CA"/>
              </w:rPr>
              <w:t>Nombre de PC ayant commencé leurs travaux pour mettre à jour leurs FDR obsolètes après rappel des Équipes régionales.</w:t>
            </w:r>
          </w:p>
          <w:p w14:paraId="565DEF73" w14:textId="771B7026" w:rsidR="00700EA0" w:rsidRPr="00071FA2" w:rsidRDefault="00700EA0" w:rsidP="00B73787">
            <w:pPr>
              <w:spacing w:after="120"/>
              <w:rPr>
                <w:rFonts w:asciiTheme="minorHAnsi" w:hAnsiTheme="minorHAnsi"/>
                <w:sz w:val="18"/>
                <w:szCs w:val="18"/>
                <w:highlight w:val="cyan"/>
                <w:lang w:val="fr-FR"/>
              </w:rPr>
            </w:pPr>
            <w:r w:rsidRPr="004E6A7B">
              <w:rPr>
                <w:rFonts w:asciiTheme="minorHAnsi" w:hAnsiTheme="minorHAnsi"/>
                <w:sz w:val="18"/>
                <w:szCs w:val="18"/>
                <w:lang w:val="fr-CA"/>
              </w:rPr>
              <w:t>Nombre de réponses aux demandes des PC pour un appui à la mise à jour de leurs FDR obsolètes.</w:t>
            </w:r>
          </w:p>
        </w:tc>
        <w:tc>
          <w:tcPr>
            <w:tcW w:w="2130" w:type="dxa"/>
            <w:tcBorders>
              <w:top w:val="single" w:sz="4" w:space="0" w:color="auto"/>
              <w:left w:val="single" w:sz="4" w:space="0" w:color="auto"/>
              <w:bottom w:val="single" w:sz="4" w:space="0" w:color="auto"/>
              <w:right w:val="single" w:sz="4" w:space="0" w:color="auto"/>
            </w:tcBorders>
          </w:tcPr>
          <w:p w14:paraId="3C3E8BE0" w14:textId="0802E13C"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eastAsia="Calibri" w:hAnsiTheme="minorHAnsi" w:cs="Calibri"/>
                <w:color w:val="000000" w:themeColor="text1"/>
                <w:sz w:val="18"/>
                <w:szCs w:val="18"/>
                <w:lang w:val="fr-CA"/>
              </w:rPr>
              <w:t>Rappel avant la COP13 envoyé aux PC qui n’ont pas mis à jour leurs FDR.</w:t>
            </w:r>
          </w:p>
          <w:p w14:paraId="2BF38768" w14:textId="77777777" w:rsidR="00700EA0"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Pr>
                <w:rFonts w:asciiTheme="minorHAnsi" w:hAnsiTheme="minorHAnsi"/>
                <w:color w:val="000000" w:themeColor="text1"/>
                <w:sz w:val="18"/>
                <w:szCs w:val="18"/>
                <w:lang w:val="fr-CA"/>
              </w:rPr>
              <w:t>Comité permanent</w:t>
            </w:r>
            <w:r w:rsidRPr="004E6A7B">
              <w:rPr>
                <w:rFonts w:asciiTheme="minorHAnsi" w:hAnsiTheme="minorHAnsi"/>
                <w:color w:val="000000" w:themeColor="text1"/>
                <w:sz w:val="18"/>
                <w:szCs w:val="18"/>
                <w:lang w:val="fr-CA"/>
              </w:rPr>
              <w:t xml:space="preserve"> priée de rappeler aux PC de 1567 sites que des mises à jour de FDR sont requises pour permettre au Secrétariat de mettre à jour la base de données en 2019.</w:t>
            </w:r>
          </w:p>
          <w:p w14:paraId="74556B98" w14:textId="77777777" w:rsidR="00700EA0" w:rsidRDefault="00700EA0" w:rsidP="00B73787">
            <w:pPr>
              <w:spacing w:after="120"/>
              <w:rPr>
                <w:rFonts w:asciiTheme="minorHAnsi" w:hAnsiTheme="minorHAnsi"/>
                <w:color w:val="000000" w:themeColor="text1"/>
                <w:sz w:val="18"/>
                <w:szCs w:val="18"/>
                <w:lang w:val="fr-CA"/>
              </w:rPr>
            </w:pPr>
            <w:r>
              <w:rPr>
                <w:rFonts w:asciiTheme="minorHAnsi" w:hAnsiTheme="minorHAnsi"/>
                <w:color w:val="000000" w:themeColor="text1"/>
                <w:sz w:val="18"/>
                <w:szCs w:val="18"/>
                <w:lang w:val="fr-CA"/>
              </w:rPr>
              <w:t>Projet pilote lancé pour inclure des informations SIG sur les Sites Ramsar là où elles font défaut. L’utilisation des informations Ramsar pour les rapports, par la base de données sur les aires protégées WCMC/WDPA sera ainsi renforcée.</w:t>
            </w:r>
          </w:p>
          <w:p w14:paraId="7C6177C6" w14:textId="77777777" w:rsidR="00700EA0" w:rsidRDefault="00700EA0" w:rsidP="00B73787">
            <w:pPr>
              <w:spacing w:after="120"/>
              <w:rPr>
                <w:rFonts w:asciiTheme="minorHAnsi" w:hAnsiTheme="minorHAnsi"/>
                <w:color w:val="000000" w:themeColor="text1"/>
                <w:sz w:val="18"/>
                <w:szCs w:val="18"/>
                <w:lang w:val="fr-CA"/>
              </w:rPr>
            </w:pPr>
            <w:r>
              <w:rPr>
                <w:rFonts w:asciiTheme="minorHAnsi" w:hAnsiTheme="minorHAnsi"/>
                <w:color w:val="000000" w:themeColor="text1"/>
                <w:sz w:val="18"/>
                <w:szCs w:val="18"/>
                <w:lang w:val="fr-CA"/>
              </w:rPr>
              <w:t>Environ 400 sites de 56 PC ont été travaillés en 2017.</w:t>
            </w:r>
          </w:p>
          <w:p w14:paraId="6ED67249" w14:textId="130365F6" w:rsidR="00700EA0" w:rsidRDefault="00700EA0" w:rsidP="00B73787">
            <w:pPr>
              <w:spacing w:after="120"/>
              <w:rPr>
                <w:rFonts w:asciiTheme="minorHAnsi" w:hAnsiTheme="minorHAnsi"/>
                <w:color w:val="000000" w:themeColor="text1"/>
                <w:sz w:val="18"/>
                <w:szCs w:val="18"/>
                <w:lang w:val="fr-CA"/>
              </w:rPr>
            </w:pPr>
            <w:r>
              <w:rPr>
                <w:rFonts w:asciiTheme="minorHAnsi" w:hAnsiTheme="minorHAnsi"/>
                <w:color w:val="000000" w:themeColor="text1"/>
                <w:sz w:val="18"/>
                <w:szCs w:val="18"/>
                <w:lang w:val="fr-CA"/>
              </w:rPr>
              <w:t>Environ 200 courriels de l’administration</w:t>
            </w:r>
            <w:r w:rsidRPr="004E6A7B">
              <w:rPr>
                <w:rFonts w:asciiTheme="minorHAnsi" w:hAnsiTheme="minorHAnsi"/>
                <w:color w:val="000000" w:themeColor="text1"/>
                <w:sz w:val="18"/>
                <w:szCs w:val="18"/>
                <w:lang w:val="fr-CA"/>
              </w:rPr>
              <w:t xml:space="preserve"> </w:t>
            </w:r>
            <w:r>
              <w:rPr>
                <w:rFonts w:asciiTheme="minorHAnsi" w:hAnsiTheme="minorHAnsi"/>
                <w:color w:val="000000" w:themeColor="text1"/>
                <w:sz w:val="18"/>
                <w:szCs w:val="18"/>
                <w:lang w:val="fr-CA"/>
              </w:rPr>
              <w:t>du SISR comme appui technique aux PC.</w:t>
            </w:r>
          </w:p>
          <w:p w14:paraId="283E8566" w14:textId="648AF538" w:rsidR="00700EA0" w:rsidRPr="004E6A7B" w:rsidRDefault="00700EA0" w:rsidP="00B73787">
            <w:pPr>
              <w:spacing w:after="120"/>
              <w:rPr>
                <w:rFonts w:asciiTheme="minorHAnsi" w:hAnsiTheme="minorHAnsi"/>
                <w:color w:val="000000" w:themeColor="text1"/>
                <w:sz w:val="18"/>
                <w:szCs w:val="18"/>
                <w:lang w:val="fr-CA"/>
              </w:rPr>
            </w:pPr>
            <w:r>
              <w:rPr>
                <w:rFonts w:asciiTheme="minorHAnsi" w:hAnsiTheme="minorHAnsi"/>
                <w:color w:val="000000" w:themeColor="text1"/>
                <w:sz w:val="18"/>
                <w:szCs w:val="18"/>
                <w:lang w:val="fr-CA"/>
              </w:rPr>
              <w:t xml:space="preserve">Webinaires tutoriels (voir C6) et formation en </w:t>
            </w:r>
            <w:r>
              <w:rPr>
                <w:rFonts w:asciiTheme="minorHAnsi" w:hAnsiTheme="minorHAnsi"/>
                <w:color w:val="000000" w:themeColor="text1"/>
                <w:sz w:val="18"/>
                <w:szCs w:val="18"/>
                <w:lang w:val="fr-CA"/>
              </w:rPr>
              <w:lastRenderedPageBreak/>
              <w:t>personne.</w:t>
            </w:r>
          </w:p>
          <w:p w14:paraId="1ED02637" w14:textId="4AD5162B"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Partager l’expérience du projet pilote avant mars 2018 pour permettre aux PC d’utiliser le même processus pour soumettre les limites</w:t>
            </w:r>
            <w:r>
              <w:rPr>
                <w:rFonts w:asciiTheme="minorHAnsi" w:hAnsiTheme="minorHAnsi"/>
                <w:color w:val="000000" w:themeColor="text1"/>
                <w:sz w:val="18"/>
                <w:szCs w:val="18"/>
                <w:lang w:val="fr-CA"/>
              </w:rPr>
              <w:t xml:space="preserve"> des sites</w:t>
            </w:r>
            <w:r w:rsidRPr="004E6A7B">
              <w:rPr>
                <w:rFonts w:asciiTheme="minorHAnsi" w:hAnsiTheme="minorHAnsi"/>
                <w:color w:val="000000" w:themeColor="text1"/>
                <w:sz w:val="18"/>
                <w:szCs w:val="18"/>
                <w:lang w:val="fr-CA"/>
              </w:rPr>
              <w:t>.</w:t>
            </w:r>
          </w:p>
        </w:tc>
        <w:tc>
          <w:tcPr>
            <w:tcW w:w="2130" w:type="dxa"/>
            <w:tcBorders>
              <w:top w:val="single" w:sz="4" w:space="0" w:color="auto"/>
              <w:left w:val="single" w:sz="4" w:space="0" w:color="auto"/>
              <w:bottom w:val="single" w:sz="4" w:space="0" w:color="auto"/>
              <w:right w:val="single" w:sz="4" w:space="0" w:color="auto"/>
            </w:tcBorders>
          </w:tcPr>
          <w:p w14:paraId="6FC5A48A" w14:textId="5DED5754"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lastRenderedPageBreak/>
              <w:t xml:space="preserve">Formation au SISR menée. </w:t>
            </w:r>
          </w:p>
          <w:p w14:paraId="1AA040AD" w14:textId="1C194D65" w:rsidR="00700EA0" w:rsidRPr="004E6A7B" w:rsidRDefault="00700EA0" w:rsidP="00B73787">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Examen opportun des données sur les sites fournies par les PC. </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D9163B1" w14:textId="6140643A" w:rsidR="00700EA0" w:rsidRPr="00071FA2" w:rsidRDefault="00700EA0" w:rsidP="00B73787">
            <w:pPr>
              <w:spacing w:after="120"/>
              <w:rPr>
                <w:rFonts w:asciiTheme="minorHAnsi" w:hAnsiTheme="minorHAnsi"/>
                <w:b/>
                <w:bCs/>
                <w:color w:val="000000" w:themeColor="text1"/>
                <w:sz w:val="18"/>
                <w:szCs w:val="18"/>
                <w:lang w:val="fr-FR"/>
              </w:rPr>
            </w:pPr>
            <w:r w:rsidRPr="00071FA2">
              <w:rPr>
                <w:rFonts w:asciiTheme="minorHAnsi" w:hAnsiTheme="minorHAnsi"/>
                <w:b/>
                <w:bCs/>
                <w:color w:val="000000" w:themeColor="text1"/>
                <w:sz w:val="18"/>
                <w:szCs w:val="18"/>
                <w:lang w:val="fr-FR"/>
              </w:rPr>
              <w:t>DSP/</w:t>
            </w:r>
            <w:r w:rsidRPr="004E21D7">
              <w:rPr>
                <w:rFonts w:asciiTheme="minorHAnsi" w:hAnsiTheme="minorHAnsi"/>
                <w:b/>
                <w:bCs/>
                <w:color w:val="000000" w:themeColor="text1"/>
                <w:sz w:val="18"/>
                <w:szCs w:val="18"/>
                <w:lang w:val="fr-FR"/>
              </w:rPr>
              <w:t xml:space="preserve"> Équipes régionales</w:t>
            </w:r>
            <w:r w:rsidRPr="00071FA2">
              <w:rPr>
                <w:rFonts w:asciiTheme="minorHAnsi" w:hAnsiTheme="minorHAnsi"/>
                <w:b/>
                <w:bCs/>
                <w:color w:val="000000" w:themeColor="text1"/>
                <w:sz w:val="18"/>
                <w:szCs w:val="18"/>
                <w:lang w:val="fr-FR"/>
              </w:rPr>
              <w:t xml:space="preserve"> / </w:t>
            </w:r>
            <w:r w:rsidRPr="00D074AF">
              <w:rPr>
                <w:rFonts w:asciiTheme="minorHAnsi" w:hAnsiTheme="minorHAnsi"/>
                <w:b/>
                <w:bCs/>
                <w:color w:val="000000" w:themeColor="text1"/>
                <w:sz w:val="18"/>
                <w:szCs w:val="18"/>
                <w:lang w:val="fr-FR"/>
              </w:rPr>
              <w:t xml:space="preserve">Responsable </w:t>
            </w:r>
            <w:r w:rsidRPr="00071FA2">
              <w:rPr>
                <w:rFonts w:asciiTheme="minorHAnsi" w:hAnsiTheme="minorHAnsi"/>
                <w:b/>
                <w:bCs/>
                <w:color w:val="000000" w:themeColor="text1"/>
                <w:sz w:val="18"/>
                <w:szCs w:val="18"/>
                <w:lang w:val="fr-FR"/>
              </w:rPr>
              <w:t>TI</w:t>
            </w:r>
          </w:p>
        </w:tc>
        <w:tc>
          <w:tcPr>
            <w:tcW w:w="1680" w:type="dxa"/>
            <w:tcBorders>
              <w:top w:val="single" w:sz="4" w:space="0" w:color="auto"/>
              <w:left w:val="single" w:sz="4" w:space="0" w:color="auto"/>
              <w:bottom w:val="single" w:sz="4" w:space="0" w:color="auto"/>
              <w:right w:val="single" w:sz="4" w:space="0" w:color="auto"/>
            </w:tcBorders>
          </w:tcPr>
          <w:p w14:paraId="1EC5EBCB" w14:textId="00DF2F8C" w:rsidR="00700EA0" w:rsidRPr="00292394" w:rsidRDefault="00700EA0" w:rsidP="00B73787">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bl>
    <w:p w14:paraId="307C0194" w14:textId="23705A22" w:rsidR="00B27367" w:rsidRPr="00292394" w:rsidRDefault="00B27367" w:rsidP="00D30D4C">
      <w:pPr>
        <w:rPr>
          <w:rFonts w:asciiTheme="minorHAnsi" w:hAnsiTheme="minorHAnsi"/>
          <w:b/>
        </w:rPr>
      </w:pPr>
    </w:p>
    <w:p w14:paraId="0DA37D7F" w14:textId="77777777" w:rsidR="000F1BB2" w:rsidRPr="00292394" w:rsidRDefault="000F1BB2">
      <w:pPr>
        <w:rPr>
          <w:rFonts w:asciiTheme="minorHAnsi" w:eastAsia="Calibri,Arial,Times New Roman" w:hAnsiTheme="minorHAnsi" w:cs="Calibri,Arial,Times New Roman"/>
          <w:b/>
          <w:bCs/>
        </w:rPr>
      </w:pPr>
      <w:r w:rsidRPr="00292394">
        <w:rPr>
          <w:rFonts w:asciiTheme="minorHAnsi" w:eastAsia="Calibri,Arial,Times New Roman" w:hAnsiTheme="minorHAnsi" w:cs="Calibri,Arial,Times New Roman"/>
          <w:b/>
          <w:bCs/>
        </w:rPr>
        <w:br w:type="page"/>
      </w:r>
    </w:p>
    <w:p w14:paraId="7F303BBB" w14:textId="26EA69E8" w:rsidR="00B27367" w:rsidRPr="00745910" w:rsidRDefault="00745910" w:rsidP="00D30D4C">
      <w:pPr>
        <w:outlineLvl w:val="0"/>
        <w:rPr>
          <w:rFonts w:asciiTheme="minorHAnsi" w:hAnsiTheme="minorHAnsi"/>
          <w:b/>
          <w:lang w:val="fr-FR"/>
        </w:rPr>
      </w:pPr>
      <w:r w:rsidRPr="00745910">
        <w:rPr>
          <w:rFonts w:asciiTheme="minorHAnsi" w:hAnsiTheme="minorHAnsi"/>
          <w:b/>
          <w:bCs/>
          <w:lang w:val="fr-FR"/>
        </w:rPr>
        <w:lastRenderedPageBreak/>
        <w:t>But 3 : Utiliser toutes les zones humides de façon rationnelle</w:t>
      </w:r>
    </w:p>
    <w:tbl>
      <w:tblPr>
        <w:tblW w:w="154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80"/>
        <w:gridCol w:w="2160"/>
        <w:gridCol w:w="2130"/>
        <w:gridCol w:w="2130"/>
        <w:gridCol w:w="2130"/>
        <w:gridCol w:w="2130"/>
        <w:gridCol w:w="1440"/>
        <w:gridCol w:w="1680"/>
      </w:tblGrid>
      <w:tr w:rsidR="008571FE" w:rsidRPr="00FD76D5" w14:paraId="5277B75F" w14:textId="205327D2" w:rsidTr="0021398B">
        <w:trPr>
          <w:trHeight w:val="446"/>
          <w:tblHeader/>
        </w:trPr>
        <w:tc>
          <w:tcPr>
            <w:tcW w:w="1680" w:type="dxa"/>
            <w:shd w:val="clear" w:color="auto" w:fill="C6D9F1" w:themeFill="text2" w:themeFillTint="33"/>
            <w:vAlign w:val="center"/>
            <w:hideMark/>
          </w:tcPr>
          <w:p w14:paraId="14A45870" w14:textId="0FD6A403" w:rsidR="008571FE" w:rsidRPr="00940B83" w:rsidRDefault="008571FE" w:rsidP="0021398B">
            <w:pPr>
              <w:jc w:val="center"/>
              <w:rPr>
                <w:rFonts w:asciiTheme="minorHAnsi" w:hAnsiTheme="minorHAnsi" w:cstheme="minorHAnsi"/>
                <w:b/>
                <w:bCs/>
                <w:sz w:val="18"/>
                <w:szCs w:val="18"/>
              </w:rPr>
            </w:pPr>
            <w:r w:rsidRPr="004A309E">
              <w:rPr>
                <w:rFonts w:asciiTheme="minorHAnsi" w:hAnsiTheme="minorHAnsi"/>
                <w:b/>
                <w:bCs/>
                <w:sz w:val="18"/>
                <w:szCs w:val="18"/>
                <w:lang w:val="fr-FR"/>
              </w:rPr>
              <w:t>Objectif</w:t>
            </w:r>
          </w:p>
        </w:tc>
        <w:tc>
          <w:tcPr>
            <w:tcW w:w="2160" w:type="dxa"/>
            <w:shd w:val="clear" w:color="auto" w:fill="C6D9F1" w:themeFill="text2" w:themeFillTint="33"/>
            <w:noWrap/>
            <w:vAlign w:val="center"/>
            <w:hideMark/>
          </w:tcPr>
          <w:p w14:paraId="7FE18BD6" w14:textId="263C11EF" w:rsidR="008571FE" w:rsidRPr="00940B83" w:rsidRDefault="008571FE" w:rsidP="0021398B">
            <w:pPr>
              <w:jc w:val="center"/>
              <w:rPr>
                <w:rFonts w:asciiTheme="minorHAnsi" w:hAnsiTheme="minorHAnsi" w:cstheme="minorHAnsi"/>
                <w:b/>
                <w:bCs/>
                <w:sz w:val="18"/>
                <w:szCs w:val="18"/>
              </w:rPr>
            </w:pPr>
            <w:r w:rsidRPr="004A309E">
              <w:rPr>
                <w:rFonts w:asciiTheme="minorHAnsi" w:hAnsiTheme="minorHAnsi"/>
                <w:b/>
                <w:bCs/>
                <w:sz w:val="18"/>
                <w:szCs w:val="18"/>
                <w:lang w:val="fr-FR"/>
              </w:rPr>
              <w:t>Activité triennale</w:t>
            </w:r>
          </w:p>
        </w:tc>
        <w:tc>
          <w:tcPr>
            <w:tcW w:w="2130" w:type="dxa"/>
            <w:shd w:val="clear" w:color="auto" w:fill="C6D9F1" w:themeFill="text2" w:themeFillTint="33"/>
            <w:vAlign w:val="center"/>
          </w:tcPr>
          <w:p w14:paraId="0ABE9811" w14:textId="3FE93BE6" w:rsidR="008571FE" w:rsidRPr="00940B83" w:rsidRDefault="008571FE" w:rsidP="0021398B">
            <w:pPr>
              <w:jc w:val="center"/>
              <w:rPr>
                <w:rFonts w:asciiTheme="minorHAnsi" w:hAnsiTheme="minorHAnsi" w:cstheme="minorHAnsi"/>
                <w:b/>
                <w:bCs/>
                <w:i/>
                <w:iCs/>
                <w:sz w:val="18"/>
                <w:szCs w:val="18"/>
                <w:u w:val="single"/>
              </w:rPr>
            </w:pPr>
            <w:r w:rsidRPr="004A309E">
              <w:rPr>
                <w:rFonts w:asciiTheme="minorHAnsi" w:hAnsiTheme="minorHAnsi"/>
                <w:b/>
                <w:bCs/>
                <w:sz w:val="18"/>
                <w:szCs w:val="18"/>
                <w:lang w:val="fr-FR"/>
              </w:rPr>
              <w:t>Activité 2017</w:t>
            </w:r>
          </w:p>
        </w:tc>
        <w:tc>
          <w:tcPr>
            <w:tcW w:w="2130" w:type="dxa"/>
            <w:shd w:val="clear" w:color="auto" w:fill="C6D9F1" w:themeFill="text2" w:themeFillTint="33"/>
            <w:vAlign w:val="center"/>
          </w:tcPr>
          <w:p w14:paraId="2A2D4BD5" w14:textId="63F84042" w:rsidR="008571FE" w:rsidRPr="00940B83" w:rsidRDefault="008571FE" w:rsidP="0021398B">
            <w:pPr>
              <w:jc w:val="center"/>
              <w:rPr>
                <w:rFonts w:asciiTheme="minorHAnsi" w:hAnsiTheme="minorHAnsi" w:cstheme="minorHAnsi"/>
                <w:b/>
                <w:bCs/>
                <w:sz w:val="18"/>
                <w:szCs w:val="18"/>
              </w:rPr>
            </w:pPr>
            <w:r w:rsidRPr="004A309E">
              <w:rPr>
                <w:rFonts w:asciiTheme="minorHAnsi" w:hAnsiTheme="minorHAnsi"/>
                <w:b/>
                <w:bCs/>
                <w:sz w:val="18"/>
                <w:szCs w:val="18"/>
                <w:lang w:val="fr-FR"/>
              </w:rPr>
              <w:t xml:space="preserve">Indicateur 2017 </w:t>
            </w:r>
          </w:p>
        </w:tc>
        <w:tc>
          <w:tcPr>
            <w:tcW w:w="2130" w:type="dxa"/>
            <w:shd w:val="clear" w:color="auto" w:fill="C6D9F1" w:themeFill="text2" w:themeFillTint="33"/>
            <w:vAlign w:val="center"/>
          </w:tcPr>
          <w:p w14:paraId="61294D15" w14:textId="5CAED2A9" w:rsidR="008571FE" w:rsidRPr="00940B83" w:rsidRDefault="008571FE" w:rsidP="0021398B">
            <w:pPr>
              <w:jc w:val="center"/>
              <w:rPr>
                <w:rFonts w:asciiTheme="minorHAnsi" w:hAnsiTheme="minorHAnsi" w:cstheme="minorHAnsi"/>
                <w:b/>
                <w:bCs/>
                <w:iCs/>
                <w:color w:val="FF0000"/>
                <w:sz w:val="18"/>
                <w:szCs w:val="18"/>
                <w:u w:val="single"/>
              </w:rPr>
            </w:pPr>
            <w:r w:rsidRPr="004A309E">
              <w:rPr>
                <w:rFonts w:asciiTheme="minorHAnsi" w:hAnsiTheme="minorHAnsi"/>
                <w:b/>
                <w:bCs/>
                <w:sz w:val="18"/>
                <w:szCs w:val="18"/>
                <w:lang w:val="fr-FR"/>
              </w:rPr>
              <w:t xml:space="preserve">Activité 2018 </w:t>
            </w:r>
          </w:p>
        </w:tc>
        <w:tc>
          <w:tcPr>
            <w:tcW w:w="2130" w:type="dxa"/>
            <w:shd w:val="clear" w:color="auto" w:fill="C6D9F1" w:themeFill="text2" w:themeFillTint="33"/>
            <w:noWrap/>
            <w:vAlign w:val="center"/>
            <w:hideMark/>
          </w:tcPr>
          <w:p w14:paraId="4CDC7973" w14:textId="39D471FD" w:rsidR="008571FE" w:rsidRPr="00940B83" w:rsidRDefault="008571FE" w:rsidP="0021398B">
            <w:pPr>
              <w:jc w:val="center"/>
              <w:rPr>
                <w:rFonts w:asciiTheme="minorHAnsi" w:hAnsiTheme="minorHAnsi" w:cstheme="minorHAnsi"/>
                <w:b/>
                <w:bCs/>
                <w:i/>
                <w:iCs/>
                <w:sz w:val="18"/>
                <w:szCs w:val="18"/>
                <w:u w:val="single"/>
              </w:rPr>
            </w:pPr>
            <w:r w:rsidRPr="004A309E">
              <w:rPr>
                <w:rFonts w:asciiTheme="minorHAnsi" w:hAnsiTheme="minorHAnsi"/>
                <w:b/>
                <w:bCs/>
                <w:sz w:val="18"/>
                <w:szCs w:val="18"/>
                <w:lang w:val="fr-FR"/>
              </w:rPr>
              <w:t xml:space="preserve">Indicateur </w:t>
            </w:r>
            <w:r>
              <w:rPr>
                <w:rFonts w:asciiTheme="minorHAnsi" w:hAnsiTheme="minorHAnsi"/>
                <w:b/>
                <w:bCs/>
                <w:sz w:val="18"/>
                <w:szCs w:val="18"/>
                <w:lang w:val="fr-FR"/>
              </w:rPr>
              <w:t xml:space="preserve">2018 </w:t>
            </w:r>
          </w:p>
        </w:tc>
        <w:tc>
          <w:tcPr>
            <w:tcW w:w="1440" w:type="dxa"/>
            <w:shd w:val="clear" w:color="auto" w:fill="C6D9F1" w:themeFill="text2" w:themeFillTint="33"/>
            <w:vAlign w:val="center"/>
            <w:hideMark/>
          </w:tcPr>
          <w:p w14:paraId="412C103C" w14:textId="143082A4" w:rsidR="008571FE" w:rsidRPr="00940B83" w:rsidRDefault="008571FE" w:rsidP="0021398B">
            <w:pPr>
              <w:jc w:val="center"/>
              <w:rPr>
                <w:rFonts w:asciiTheme="minorHAnsi" w:hAnsiTheme="minorHAnsi" w:cstheme="minorHAnsi"/>
                <w:b/>
                <w:bCs/>
                <w:sz w:val="18"/>
                <w:szCs w:val="18"/>
              </w:rPr>
            </w:pPr>
            <w:r w:rsidRPr="004A309E">
              <w:rPr>
                <w:rFonts w:asciiTheme="minorHAnsi" w:hAnsiTheme="minorHAnsi"/>
                <w:b/>
                <w:bCs/>
                <w:sz w:val="18"/>
                <w:szCs w:val="18"/>
                <w:lang w:val="fr-FR"/>
              </w:rPr>
              <w:t>Chef d’équipe* (contributeurs)</w:t>
            </w:r>
          </w:p>
        </w:tc>
        <w:tc>
          <w:tcPr>
            <w:tcW w:w="1680" w:type="dxa"/>
            <w:shd w:val="clear" w:color="auto" w:fill="C6D9F1" w:themeFill="text2" w:themeFillTint="33"/>
            <w:vAlign w:val="center"/>
          </w:tcPr>
          <w:p w14:paraId="312B6F7E" w14:textId="2847E6DB" w:rsidR="008571FE" w:rsidRPr="00071FA2" w:rsidRDefault="008571FE" w:rsidP="0021398B">
            <w:pPr>
              <w:jc w:val="center"/>
              <w:rPr>
                <w:rFonts w:asciiTheme="minorHAnsi" w:hAnsiTheme="minorHAnsi" w:cstheme="minorHAnsi"/>
                <w:b/>
                <w:bCs/>
                <w:color w:val="FF0000"/>
                <w:sz w:val="18"/>
                <w:szCs w:val="18"/>
                <w:lang w:val="fr-FR"/>
              </w:rPr>
            </w:pPr>
            <w:r>
              <w:rPr>
                <w:rFonts w:asciiTheme="minorHAnsi" w:hAnsiTheme="minorHAnsi"/>
                <w:b/>
                <w:bCs/>
                <w:color w:val="000000" w:themeColor="text1"/>
                <w:sz w:val="18"/>
                <w:szCs w:val="18"/>
                <w:lang w:val="fr-FR"/>
              </w:rPr>
              <w:t>Poste budgétaire administratif</w:t>
            </w:r>
            <w:r w:rsidRPr="00C15E84">
              <w:rPr>
                <w:rFonts w:asciiTheme="minorHAnsi" w:hAnsiTheme="minorHAnsi"/>
                <w:b/>
                <w:bCs/>
                <w:color w:val="000000" w:themeColor="text1"/>
                <w:sz w:val="18"/>
                <w:szCs w:val="18"/>
                <w:lang w:val="fr-FR"/>
              </w:rPr>
              <w:t>/</w:t>
            </w:r>
            <w:r>
              <w:rPr>
                <w:rFonts w:asciiTheme="minorHAnsi" w:hAnsiTheme="minorHAnsi"/>
                <w:b/>
                <w:bCs/>
                <w:color w:val="000000" w:themeColor="text1"/>
                <w:sz w:val="18"/>
                <w:szCs w:val="18"/>
                <w:lang w:val="fr-FR"/>
              </w:rPr>
              <w:t xml:space="preserve"> </w:t>
            </w:r>
            <w:r w:rsidRPr="00C15E84">
              <w:rPr>
                <w:rFonts w:asciiTheme="minorHAnsi" w:hAnsiTheme="minorHAnsi"/>
                <w:b/>
                <w:bCs/>
                <w:color w:val="000000" w:themeColor="text1"/>
                <w:sz w:val="18"/>
                <w:szCs w:val="18"/>
                <w:lang w:val="fr-FR"/>
              </w:rPr>
              <w:t>N</w:t>
            </w:r>
            <w:r>
              <w:rPr>
                <w:rFonts w:asciiTheme="minorHAnsi" w:hAnsiTheme="minorHAnsi"/>
                <w:b/>
                <w:bCs/>
                <w:color w:val="000000" w:themeColor="text1"/>
                <w:sz w:val="18"/>
                <w:szCs w:val="18"/>
                <w:lang w:val="fr-FR"/>
              </w:rPr>
              <w:t>on administratif</w:t>
            </w:r>
          </w:p>
        </w:tc>
      </w:tr>
      <w:tr w:rsidR="001A371E" w:rsidRPr="00292394" w14:paraId="67E7F716" w14:textId="77777777" w:rsidTr="0021398B">
        <w:trPr>
          <w:trHeight w:val="146"/>
        </w:trPr>
        <w:tc>
          <w:tcPr>
            <w:tcW w:w="1680" w:type="dxa"/>
            <w:vMerge w:val="restart"/>
            <w:shd w:val="clear" w:color="auto" w:fill="FFFFFF" w:themeFill="background1"/>
          </w:tcPr>
          <w:p w14:paraId="5ADC0127" w14:textId="11BAEB0B" w:rsidR="001A371E" w:rsidRPr="00071FA2" w:rsidRDefault="001A371E" w:rsidP="0021398B">
            <w:pPr>
              <w:spacing w:after="120"/>
              <w:rPr>
                <w:rFonts w:asciiTheme="minorHAnsi" w:hAnsiTheme="minorHAnsi"/>
                <w:b/>
                <w:bCs/>
                <w:sz w:val="18"/>
                <w:szCs w:val="18"/>
                <w:lang w:val="fr-FR"/>
              </w:rPr>
            </w:pPr>
            <w:r w:rsidRPr="00D074AF">
              <w:rPr>
                <w:rFonts w:asciiTheme="minorHAnsi" w:eastAsia="Calibri,Arial,Times New Roman" w:hAnsiTheme="minorHAnsi" w:cs="Calibri,Arial,Times New Roman"/>
                <w:b/>
                <w:bCs/>
                <w:sz w:val="18"/>
                <w:szCs w:val="18"/>
                <w:lang w:val="fr-FR"/>
              </w:rPr>
              <w:t>Objectif 8 :</w:t>
            </w:r>
            <w:r w:rsidRPr="00071FA2">
              <w:rPr>
                <w:rFonts w:asciiTheme="minorHAnsi" w:hAnsiTheme="minorHAnsi"/>
                <w:sz w:val="18"/>
                <w:szCs w:val="18"/>
                <w:lang w:val="fr-FR"/>
              </w:rPr>
              <w:br/>
            </w:r>
            <w:r w:rsidRPr="00745910">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r w:rsidRPr="00071FA2">
              <w:rPr>
                <w:rFonts w:asciiTheme="minorHAnsi" w:eastAsia="Calibri,Arial,Times New Roman" w:hAnsiTheme="minorHAnsi" w:cs="Calibri,Arial,Times New Roman"/>
                <w:sz w:val="18"/>
                <w:szCs w:val="18"/>
                <w:lang w:val="fr-FR"/>
              </w:rPr>
              <w:t>.</w:t>
            </w:r>
          </w:p>
        </w:tc>
        <w:tc>
          <w:tcPr>
            <w:tcW w:w="2160" w:type="dxa"/>
            <w:shd w:val="clear" w:color="auto" w:fill="auto"/>
          </w:tcPr>
          <w:p w14:paraId="6DE6C207" w14:textId="3E80CB5C" w:rsidR="001A371E" w:rsidRPr="004E6A7B" w:rsidRDefault="001A371E" w:rsidP="0021398B">
            <w:pPr>
              <w:spacing w:after="120"/>
              <w:rPr>
                <w:rFonts w:asciiTheme="minorHAnsi" w:eastAsiaTheme="minorEastAsia" w:hAnsiTheme="minorHAnsi"/>
                <w:color w:val="000000" w:themeColor="text1"/>
                <w:sz w:val="18"/>
                <w:szCs w:val="18"/>
                <w:lang w:val="fr-CA"/>
              </w:rPr>
            </w:pPr>
            <w:r w:rsidRPr="004E6A7B">
              <w:rPr>
                <w:rFonts w:asciiTheme="minorHAnsi" w:eastAsiaTheme="minorEastAsia" w:hAnsiTheme="minorHAnsi"/>
                <w:color w:val="000000" w:themeColor="text1"/>
                <w:sz w:val="18"/>
                <w:szCs w:val="18"/>
                <w:lang w:val="fr-CA"/>
              </w:rPr>
              <w:t>3.1 : Aide aux PC pour formuler et appliquer leur planification dans toute la mesure du possible, en vue de garantir l’utilisation rationnelle des zones humides de leur territoire (Art. 3.1)</w:t>
            </w:r>
          </w:p>
          <w:p w14:paraId="61F721A3" w14:textId="77777777" w:rsidR="001A371E" w:rsidRDefault="001A371E" w:rsidP="0021398B">
            <w:pPr>
              <w:spacing w:after="120"/>
              <w:rPr>
                <w:rFonts w:asciiTheme="minorHAnsi" w:eastAsiaTheme="minorEastAsia" w:hAnsiTheme="minorHAnsi"/>
                <w:color w:val="000000" w:themeColor="text1"/>
                <w:sz w:val="18"/>
                <w:szCs w:val="18"/>
                <w:lang w:val="fr-CA"/>
              </w:rPr>
            </w:pPr>
            <w:r w:rsidRPr="004E6A7B">
              <w:rPr>
                <w:rFonts w:asciiTheme="minorHAnsi" w:eastAsiaTheme="minorEastAsia" w:hAnsiTheme="minorHAnsi"/>
                <w:color w:val="000000" w:themeColor="text1"/>
                <w:sz w:val="18"/>
                <w:szCs w:val="18"/>
                <w:lang w:val="fr-CA"/>
              </w:rPr>
              <w:t xml:space="preserve">Prier les PC de reconnaître officiellement leurs zones humides comme remplissant les critères d’inscription comme Site Ramsar </w:t>
            </w:r>
          </w:p>
          <w:p w14:paraId="006F1102" w14:textId="60D25A28" w:rsidR="001A371E" w:rsidRPr="00C808D5" w:rsidRDefault="001A371E" w:rsidP="0021398B">
            <w:pPr>
              <w:spacing w:after="120"/>
              <w:rPr>
                <w:rFonts w:asciiTheme="minorHAnsi" w:eastAsiaTheme="minorEastAsia" w:hAnsiTheme="minorHAnsi"/>
                <w:color w:val="000000" w:themeColor="text1"/>
                <w:sz w:val="18"/>
                <w:szCs w:val="18"/>
                <w:lang w:val="fr-CA"/>
              </w:rPr>
            </w:pPr>
            <w:r w:rsidRPr="00C808D5">
              <w:rPr>
                <w:rFonts w:asciiTheme="minorHAnsi" w:eastAsiaTheme="minorEastAsia" w:hAnsiTheme="minorHAnsi"/>
                <w:color w:val="000000" w:themeColor="text1"/>
                <w:sz w:val="18"/>
                <w:szCs w:val="18"/>
                <w:lang w:val="fr-CA"/>
              </w:rPr>
              <w:t>(Résolution VI.12 2002)</w:t>
            </w:r>
          </w:p>
          <w:p w14:paraId="5665E657" w14:textId="12322CF7" w:rsidR="001A371E" w:rsidRPr="00C808D5" w:rsidRDefault="001A371E" w:rsidP="0021398B">
            <w:pPr>
              <w:spacing w:after="120"/>
              <w:rPr>
                <w:rFonts w:asciiTheme="minorHAnsi" w:eastAsiaTheme="minorEastAsia" w:hAnsiTheme="minorHAnsi"/>
                <w:color w:val="000000" w:themeColor="text1"/>
                <w:sz w:val="18"/>
                <w:szCs w:val="18"/>
                <w:lang w:val="fr-CA"/>
              </w:rPr>
            </w:pPr>
            <w:r w:rsidRPr="00C808D5">
              <w:rPr>
                <w:rFonts w:asciiTheme="minorHAnsi" w:eastAsiaTheme="minorEastAsia" w:hAnsiTheme="minorHAnsi"/>
                <w:color w:val="000000" w:themeColor="text1"/>
                <w:sz w:val="18"/>
                <w:szCs w:val="18"/>
                <w:lang w:val="fr-CA"/>
              </w:rPr>
              <w:t>(Doc. SC53-03 : Objectif 3.3</w:t>
            </w:r>
            <w:r w:rsidRPr="00C808D5">
              <w:rPr>
                <w:rFonts w:asciiTheme="minorHAnsi" w:hAnsiTheme="minorHAnsi" w:cstheme="minorHAnsi"/>
                <w:color w:val="000000" w:themeColor="text1"/>
                <w:sz w:val="18"/>
                <w:szCs w:val="18"/>
                <w:lang w:val="fr-CA"/>
              </w:rPr>
              <w:t xml:space="preserve"> du Plan d'action de CESP</w:t>
            </w:r>
            <w:r>
              <w:rPr>
                <w:rFonts w:asciiTheme="minorHAnsi" w:eastAsiaTheme="minorEastAsia" w:hAnsiTheme="minorHAnsi"/>
                <w:color w:val="000000" w:themeColor="text1"/>
                <w:sz w:val="18"/>
                <w:szCs w:val="18"/>
                <w:lang w:val="fr-CA"/>
              </w:rPr>
              <w:t>)</w:t>
            </w:r>
          </w:p>
        </w:tc>
        <w:tc>
          <w:tcPr>
            <w:tcW w:w="2130" w:type="dxa"/>
            <w:shd w:val="clear" w:color="auto" w:fill="auto"/>
          </w:tcPr>
          <w:p w14:paraId="30F397CB" w14:textId="5FC2E1AC"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Communiquer aux PC les informations identifiant de nouveaux espaces de zones humides qui méritent de devenir des Sites Ramsar, toutes</w:t>
            </w:r>
            <w:r>
              <w:rPr>
                <w:rFonts w:asciiTheme="minorHAnsi" w:hAnsiTheme="minorHAnsi"/>
                <w:color w:val="000000" w:themeColor="text1"/>
                <w:sz w:val="18"/>
                <w:szCs w:val="18"/>
                <w:lang w:val="fr-CA"/>
              </w:rPr>
              <w:t xml:space="preserve"> les</w:t>
            </w:r>
            <w:r w:rsidRPr="004E6A7B">
              <w:rPr>
                <w:rFonts w:asciiTheme="minorHAnsi" w:hAnsiTheme="minorHAnsi"/>
                <w:color w:val="000000" w:themeColor="text1"/>
                <w:sz w:val="18"/>
                <w:szCs w:val="18"/>
                <w:lang w:val="fr-CA"/>
              </w:rPr>
              <w:t xml:space="preserve"> menaces pesant sur ces sites, et encourager les PC à inscrire ces zones humides et à garantir que les sites soient gérés selon le principe d’utilisation rationnelle. </w:t>
            </w:r>
          </w:p>
        </w:tc>
        <w:tc>
          <w:tcPr>
            <w:tcW w:w="2130" w:type="dxa"/>
          </w:tcPr>
          <w:p w14:paraId="68355E81" w14:textId="3520D9A7"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Nombre de zones humides identifiées comme remplissant les critères d’inscription et PC encouragées à reconnaître ces sites et à garantir leur gestion selon le principe d’utilisation rationnelle. </w:t>
            </w:r>
          </w:p>
        </w:tc>
        <w:tc>
          <w:tcPr>
            <w:tcW w:w="2130" w:type="dxa"/>
          </w:tcPr>
          <w:p w14:paraId="0E791C15" w14:textId="29F3BBF9" w:rsidR="001A371E" w:rsidRPr="0021398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Communiquer aux PC des informations identifiant de nouve</w:t>
            </w:r>
            <w:r>
              <w:rPr>
                <w:rFonts w:asciiTheme="minorHAnsi" w:hAnsiTheme="minorHAnsi"/>
                <w:color w:val="000000" w:themeColor="text1"/>
                <w:sz w:val="18"/>
                <w:szCs w:val="18"/>
                <w:lang w:val="fr-CA"/>
              </w:rPr>
              <w:t>lles</w:t>
            </w:r>
            <w:r w:rsidRPr="004E6A7B">
              <w:rPr>
                <w:rFonts w:asciiTheme="minorHAnsi" w:hAnsiTheme="minorHAnsi"/>
                <w:color w:val="000000" w:themeColor="text1"/>
                <w:sz w:val="18"/>
                <w:szCs w:val="18"/>
                <w:lang w:val="fr-CA"/>
              </w:rPr>
              <w:t xml:space="preserve"> zones humides méritant de devenir des Sites Ramsar, toutes </w:t>
            </w:r>
            <w:r>
              <w:rPr>
                <w:rFonts w:asciiTheme="minorHAnsi" w:hAnsiTheme="minorHAnsi"/>
                <w:color w:val="000000" w:themeColor="text1"/>
                <w:sz w:val="18"/>
                <w:szCs w:val="18"/>
                <w:lang w:val="fr-CA"/>
              </w:rPr>
              <w:t xml:space="preserve">les </w:t>
            </w:r>
            <w:r w:rsidRPr="004E6A7B">
              <w:rPr>
                <w:rFonts w:asciiTheme="minorHAnsi" w:hAnsiTheme="minorHAnsi"/>
                <w:color w:val="000000" w:themeColor="text1"/>
                <w:sz w:val="18"/>
                <w:szCs w:val="18"/>
                <w:lang w:val="fr-CA"/>
              </w:rPr>
              <w:t xml:space="preserve">menaces pesant sur ces sites et encourager les PC à inscrire ces zones humides et à faire en sorte que les sites soient gérés selon le principe d’utilisation rationnelle. </w:t>
            </w:r>
          </w:p>
        </w:tc>
        <w:tc>
          <w:tcPr>
            <w:tcW w:w="2130" w:type="dxa"/>
            <w:shd w:val="clear" w:color="auto" w:fill="auto"/>
          </w:tcPr>
          <w:p w14:paraId="07ABF7EC" w14:textId="067F1ACC" w:rsidR="001A371E" w:rsidRPr="0021398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Nombre de zones humides identifiées comme remplissant les critères d’inscription et PC encouragées à reconnaître ces sites et à garantir leur gestion selon le principe d’utilisation rationnelle.</w:t>
            </w:r>
          </w:p>
        </w:tc>
        <w:tc>
          <w:tcPr>
            <w:tcW w:w="1440" w:type="dxa"/>
            <w:shd w:val="clear" w:color="auto" w:fill="auto"/>
          </w:tcPr>
          <w:p w14:paraId="5B96E2C4" w14:textId="5533C7B2" w:rsidR="001A371E" w:rsidRPr="0021398B" w:rsidRDefault="001A371E" w:rsidP="0021398B">
            <w:pPr>
              <w:spacing w:after="120"/>
              <w:rPr>
                <w:rFonts w:asciiTheme="minorHAnsi" w:hAnsiTheme="minorHAnsi"/>
                <w:b/>
                <w:bCs/>
                <w:strike/>
                <w:color w:val="000000" w:themeColor="text1"/>
                <w:sz w:val="18"/>
                <w:szCs w:val="18"/>
              </w:rPr>
            </w:pPr>
            <w:r w:rsidRPr="00292394">
              <w:rPr>
                <w:rFonts w:asciiTheme="minorHAnsi" w:hAnsiTheme="minorHAnsi"/>
                <w:b/>
                <w:bCs/>
                <w:color w:val="000000" w:themeColor="text1"/>
                <w:sz w:val="18"/>
                <w:szCs w:val="18"/>
              </w:rPr>
              <w:t>DSP/</w:t>
            </w:r>
            <w:r>
              <w:rPr>
                <w:rFonts w:asciiTheme="minorHAnsi" w:hAnsiTheme="minorHAnsi"/>
                <w:b/>
                <w:bCs/>
                <w:color w:val="000000" w:themeColor="text1"/>
                <w:sz w:val="18"/>
                <w:szCs w:val="18"/>
              </w:rPr>
              <w:t xml:space="preserve"> </w:t>
            </w:r>
            <w:r w:rsidRPr="004E21D7">
              <w:rPr>
                <w:rFonts w:asciiTheme="minorHAnsi" w:hAnsiTheme="minorHAnsi"/>
                <w:b/>
                <w:bCs/>
                <w:color w:val="000000" w:themeColor="text1"/>
                <w:sz w:val="18"/>
                <w:szCs w:val="18"/>
                <w:lang w:val="fr-FR"/>
              </w:rPr>
              <w:t>Équipes régionales</w:t>
            </w:r>
          </w:p>
        </w:tc>
        <w:tc>
          <w:tcPr>
            <w:tcW w:w="1680" w:type="dxa"/>
          </w:tcPr>
          <w:p w14:paraId="7BD359DE" w14:textId="5BE3D105" w:rsidR="001A371E" w:rsidRPr="00292394" w:rsidRDefault="001A371E" w:rsidP="0021398B">
            <w:pPr>
              <w:spacing w:after="120"/>
              <w:rPr>
                <w:rFonts w:asciiTheme="minorHAnsi" w:hAnsiTheme="minorHAnsi"/>
                <w:color w:val="000000" w:themeColor="text1"/>
                <w:sz w:val="18"/>
                <w:szCs w:val="18"/>
              </w:rPr>
            </w:pPr>
            <w:r>
              <w:rPr>
                <w:rFonts w:asciiTheme="minorHAnsi" w:hAnsiTheme="minorHAnsi"/>
                <w:color w:val="000000" w:themeColor="text1"/>
                <w:sz w:val="18"/>
                <w:szCs w:val="18"/>
              </w:rPr>
              <w:t>Admin.</w:t>
            </w:r>
          </w:p>
        </w:tc>
      </w:tr>
      <w:tr w:rsidR="001A371E" w:rsidRPr="00292394" w14:paraId="203A0AF2" w14:textId="6A610432" w:rsidTr="001A371E">
        <w:tc>
          <w:tcPr>
            <w:tcW w:w="1680" w:type="dxa"/>
            <w:vMerge/>
            <w:shd w:val="clear" w:color="auto" w:fill="FFFFFF" w:themeFill="background1"/>
          </w:tcPr>
          <w:p w14:paraId="018FB015" w14:textId="77777777" w:rsidR="001A371E" w:rsidRPr="00292394" w:rsidRDefault="001A371E" w:rsidP="0021398B">
            <w:pPr>
              <w:spacing w:after="120"/>
              <w:rPr>
                <w:rFonts w:asciiTheme="minorHAnsi" w:hAnsiTheme="minorHAnsi"/>
                <w:b/>
                <w:sz w:val="18"/>
                <w:szCs w:val="18"/>
              </w:rPr>
            </w:pPr>
          </w:p>
        </w:tc>
        <w:tc>
          <w:tcPr>
            <w:tcW w:w="2160" w:type="dxa"/>
            <w:vMerge w:val="restart"/>
            <w:shd w:val="clear" w:color="auto" w:fill="auto"/>
          </w:tcPr>
          <w:p w14:paraId="02A411B4" w14:textId="394CCB3E" w:rsidR="001A371E" w:rsidRPr="004E6A7B" w:rsidRDefault="001A371E" w:rsidP="0021398B">
            <w:pPr>
              <w:spacing w:after="120"/>
              <w:rPr>
                <w:rFonts w:asciiTheme="minorHAnsi" w:hAnsiTheme="minorHAnsi"/>
                <w:sz w:val="18"/>
                <w:szCs w:val="18"/>
                <w:lang w:val="fr-CA"/>
              </w:rPr>
            </w:pPr>
            <w:r w:rsidRPr="004E6A7B">
              <w:rPr>
                <w:rFonts w:asciiTheme="minorHAnsi" w:hAnsiTheme="minorHAnsi"/>
                <w:sz w:val="18"/>
                <w:szCs w:val="18"/>
                <w:lang w:val="fr-CA"/>
              </w:rPr>
              <w:t xml:space="preserve">3.2 : Aider les PC à élaborer ou mettre à jour leurs inventaires des zones humides (voir Objectif 8). </w:t>
            </w:r>
          </w:p>
          <w:p w14:paraId="0062BAF3" w14:textId="7F33BFEB" w:rsidR="001A371E" w:rsidRPr="004E6A7B" w:rsidRDefault="001A371E" w:rsidP="0021398B">
            <w:pPr>
              <w:spacing w:after="120"/>
              <w:rPr>
                <w:rFonts w:asciiTheme="minorHAnsi" w:hAnsiTheme="minorHAnsi"/>
                <w:strike/>
                <w:sz w:val="18"/>
                <w:szCs w:val="18"/>
                <w:lang w:val="fr-CA"/>
              </w:rPr>
            </w:pPr>
            <w:r w:rsidRPr="004E6A7B">
              <w:rPr>
                <w:rFonts w:asciiTheme="minorHAnsi" w:hAnsiTheme="minorHAnsi"/>
                <w:sz w:val="18"/>
                <w:szCs w:val="18"/>
                <w:lang w:val="fr-CA"/>
              </w:rPr>
              <w:t>(Résolutions X.15, VIII.6 et Manuel Ramsar 15)</w:t>
            </w:r>
          </w:p>
        </w:tc>
        <w:tc>
          <w:tcPr>
            <w:tcW w:w="2130" w:type="dxa"/>
            <w:tcBorders>
              <w:bottom w:val="nil"/>
            </w:tcBorders>
            <w:shd w:val="clear" w:color="auto" w:fill="auto"/>
          </w:tcPr>
          <w:p w14:paraId="66AA9AEC" w14:textId="1081D113" w:rsidR="001A371E" w:rsidRPr="001A371E" w:rsidRDefault="001A371E" w:rsidP="0021398B">
            <w:pPr>
              <w:spacing w:after="120"/>
              <w:rPr>
                <w:rFonts w:asciiTheme="minorHAnsi" w:hAnsiTheme="minorHAnsi"/>
                <w:sz w:val="18"/>
                <w:szCs w:val="18"/>
                <w:lang w:val="fr-CA"/>
              </w:rPr>
            </w:pPr>
            <w:r w:rsidRPr="004E6A7B">
              <w:rPr>
                <w:rFonts w:asciiTheme="minorHAnsi" w:hAnsiTheme="minorHAnsi"/>
                <w:sz w:val="18"/>
                <w:szCs w:val="18"/>
                <w:lang w:val="fr-CA"/>
              </w:rPr>
              <w:t>Identifier les PC qui ont besoin d’un appui pour élaborer ou mettre à jour leurs inventaires</w:t>
            </w:r>
            <w:r>
              <w:rPr>
                <w:rFonts w:asciiTheme="minorHAnsi" w:hAnsiTheme="minorHAnsi"/>
                <w:sz w:val="18"/>
                <w:szCs w:val="18"/>
                <w:lang w:val="fr-CA"/>
              </w:rPr>
              <w:t xml:space="preserve"> des zones humides.</w:t>
            </w:r>
          </w:p>
        </w:tc>
        <w:tc>
          <w:tcPr>
            <w:tcW w:w="2130" w:type="dxa"/>
            <w:tcBorders>
              <w:bottom w:val="nil"/>
            </w:tcBorders>
          </w:tcPr>
          <w:p w14:paraId="2046C3E2" w14:textId="5F3E854A"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Nombre de PC identifiées auxquelles fournir un appui pour mettre à jour leurs inventaires des zones humides. </w:t>
            </w:r>
          </w:p>
        </w:tc>
        <w:tc>
          <w:tcPr>
            <w:tcW w:w="2130" w:type="dxa"/>
            <w:vMerge w:val="restart"/>
          </w:tcPr>
          <w:p w14:paraId="7FD57423" w14:textId="0927B91C" w:rsidR="001A371E" w:rsidRPr="004E6A7B" w:rsidRDefault="001A371E" w:rsidP="0021398B">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Rapport mis à jour sur les inventaires des zones humides </w:t>
            </w:r>
            <w:r>
              <w:rPr>
                <w:rFonts w:asciiTheme="minorHAnsi" w:hAnsiTheme="minorHAnsi"/>
                <w:iCs/>
                <w:color w:val="000000" w:themeColor="text1"/>
                <w:sz w:val="18"/>
                <w:szCs w:val="18"/>
                <w:lang w:val="fr-CA"/>
              </w:rPr>
              <w:t xml:space="preserve">(actuellement 71) </w:t>
            </w:r>
            <w:r w:rsidRPr="004E6A7B">
              <w:rPr>
                <w:rFonts w:asciiTheme="minorHAnsi" w:hAnsiTheme="minorHAnsi"/>
                <w:iCs/>
                <w:color w:val="000000" w:themeColor="text1"/>
                <w:sz w:val="18"/>
                <w:szCs w:val="18"/>
                <w:lang w:val="fr-CA"/>
              </w:rPr>
              <w:t xml:space="preserve">selon les Rapports nationaux à la COP13. </w:t>
            </w:r>
          </w:p>
          <w:p w14:paraId="2DB4C190" w14:textId="1D314541"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Entreprendre une étude des inventaires existants et élaborer de meilleures pratiques ainsi qu’un processus modèle pour </w:t>
            </w:r>
            <w:r>
              <w:rPr>
                <w:rFonts w:asciiTheme="minorHAnsi" w:hAnsiTheme="minorHAnsi"/>
                <w:color w:val="000000" w:themeColor="text1"/>
                <w:sz w:val="18"/>
                <w:szCs w:val="18"/>
                <w:lang w:val="fr-CA"/>
              </w:rPr>
              <w:t>dresser</w:t>
            </w:r>
            <w:r w:rsidRPr="004E6A7B">
              <w:rPr>
                <w:rFonts w:asciiTheme="minorHAnsi" w:hAnsiTheme="minorHAnsi"/>
                <w:color w:val="000000" w:themeColor="text1"/>
                <w:sz w:val="18"/>
                <w:szCs w:val="18"/>
                <w:lang w:val="fr-CA"/>
              </w:rPr>
              <w:t xml:space="preserve"> de bons inventaires des zones humides selon la définition Ramsar, </w:t>
            </w:r>
            <w:r>
              <w:rPr>
                <w:rFonts w:asciiTheme="minorHAnsi" w:hAnsiTheme="minorHAnsi"/>
                <w:color w:val="000000" w:themeColor="text1"/>
                <w:sz w:val="18"/>
                <w:szCs w:val="18"/>
                <w:lang w:val="fr-CA"/>
              </w:rPr>
              <w:t>en lien avec les RN et l’ODD 6.6.1</w:t>
            </w:r>
            <w:r w:rsidRPr="004E6A7B">
              <w:rPr>
                <w:rFonts w:asciiTheme="minorHAnsi" w:hAnsiTheme="minorHAnsi"/>
                <w:color w:val="000000" w:themeColor="text1"/>
                <w:sz w:val="18"/>
                <w:szCs w:val="18"/>
                <w:lang w:val="fr-CA"/>
              </w:rPr>
              <w:t>.</w:t>
            </w:r>
          </w:p>
          <w:p w14:paraId="2796FD7B" w14:textId="1D59ADCC" w:rsidR="001A371E" w:rsidRPr="004E6A7B" w:rsidRDefault="001A371E" w:rsidP="0021398B">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lastRenderedPageBreak/>
              <w:t xml:space="preserve">Rapport technique sur l’observation de la Terre et le potentiel de l’imagerie par satellite pour faciliter les inventaires des zones humides pour les PC. </w:t>
            </w:r>
          </w:p>
          <w:p w14:paraId="0D0B82DE" w14:textId="51BB4AA4" w:rsidR="001A371E" w:rsidRPr="004E6A7B" w:rsidRDefault="001A371E" w:rsidP="0021398B">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Engagement continu </w:t>
            </w:r>
            <w:r>
              <w:rPr>
                <w:rFonts w:asciiTheme="minorHAnsi" w:hAnsiTheme="minorHAnsi"/>
                <w:iCs/>
                <w:color w:val="000000" w:themeColor="text1"/>
                <w:sz w:val="18"/>
                <w:szCs w:val="18"/>
                <w:lang w:val="fr-CA"/>
              </w:rPr>
              <w:t xml:space="preserve">pour les </w:t>
            </w:r>
            <w:r w:rsidRPr="004E6A7B">
              <w:rPr>
                <w:rFonts w:asciiTheme="minorHAnsi" w:hAnsiTheme="minorHAnsi"/>
                <w:iCs/>
                <w:color w:val="000000" w:themeColor="text1"/>
                <w:sz w:val="18"/>
                <w:szCs w:val="18"/>
                <w:lang w:val="fr-CA"/>
              </w:rPr>
              <w:t>ODD 6.6.1 et 15.1/15.2</w:t>
            </w:r>
            <w:r>
              <w:rPr>
                <w:rFonts w:asciiTheme="minorHAnsi" w:hAnsiTheme="minorHAnsi"/>
                <w:iCs/>
                <w:color w:val="000000" w:themeColor="text1"/>
                <w:sz w:val="18"/>
                <w:szCs w:val="18"/>
                <w:lang w:val="fr-CA"/>
              </w:rPr>
              <w:t xml:space="preserve"> auprès de l’IAEG-ODD, le PNUE et d’autres acteurs pour établir le lien avec les Rapports nationaux Ramsar</w:t>
            </w:r>
            <w:r w:rsidRPr="004E6A7B">
              <w:rPr>
                <w:rFonts w:asciiTheme="minorHAnsi" w:hAnsiTheme="minorHAnsi"/>
                <w:iCs/>
                <w:color w:val="000000" w:themeColor="text1"/>
                <w:sz w:val="18"/>
                <w:szCs w:val="18"/>
                <w:lang w:val="fr-CA"/>
              </w:rPr>
              <w:t>.</w:t>
            </w:r>
          </w:p>
        </w:tc>
        <w:tc>
          <w:tcPr>
            <w:tcW w:w="2130" w:type="dxa"/>
            <w:vMerge w:val="restart"/>
            <w:shd w:val="clear" w:color="auto" w:fill="auto"/>
          </w:tcPr>
          <w:p w14:paraId="0FD8C982" w14:textId="35DF4733"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iCs/>
                <w:color w:val="000000" w:themeColor="text1"/>
                <w:sz w:val="18"/>
                <w:szCs w:val="18"/>
                <w:lang w:val="fr-CA"/>
              </w:rPr>
              <w:lastRenderedPageBreak/>
              <w:t xml:space="preserve">Inscription du statut des inventaires des zones humides dans les rapports d’application mondiaux et régionaux de la Convention pour la COP13 et l’Indicateur </w:t>
            </w:r>
            <w:r>
              <w:rPr>
                <w:rFonts w:asciiTheme="minorHAnsi" w:hAnsiTheme="minorHAnsi"/>
                <w:iCs/>
                <w:color w:val="000000" w:themeColor="text1"/>
                <w:sz w:val="18"/>
                <w:szCs w:val="18"/>
                <w:lang w:val="fr-CA"/>
              </w:rPr>
              <w:t>6.6.1.</w:t>
            </w:r>
          </w:p>
          <w:p w14:paraId="7C8D37C0" w14:textId="0F7EC3FC"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Nombre de PC aidées à élaborer et mettre à jour leur inventaire des zones humides. </w:t>
            </w:r>
          </w:p>
          <w:p w14:paraId="3A06403D" w14:textId="36ECF4F7"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Ramsar participe aux travaux sur les indicateurs des ODD. </w:t>
            </w:r>
          </w:p>
        </w:tc>
        <w:tc>
          <w:tcPr>
            <w:tcW w:w="1440" w:type="dxa"/>
            <w:vMerge w:val="restart"/>
            <w:shd w:val="clear" w:color="auto" w:fill="auto"/>
          </w:tcPr>
          <w:p w14:paraId="1CDB32D6" w14:textId="0338AAB3" w:rsidR="001A371E" w:rsidRPr="00292394" w:rsidRDefault="001A371E" w:rsidP="0021398B">
            <w:pPr>
              <w:spacing w:after="120"/>
              <w:rPr>
                <w:rFonts w:asciiTheme="minorHAnsi" w:hAnsiTheme="minorHAnsi"/>
                <w:b/>
                <w:bCs/>
                <w:strike/>
                <w:color w:val="000000" w:themeColor="text1"/>
                <w:sz w:val="18"/>
                <w:szCs w:val="18"/>
              </w:rPr>
            </w:pPr>
            <w:r w:rsidRPr="00292394">
              <w:rPr>
                <w:rFonts w:asciiTheme="minorHAnsi" w:hAnsiTheme="minorHAnsi"/>
                <w:b/>
                <w:bCs/>
                <w:color w:val="000000" w:themeColor="text1"/>
                <w:sz w:val="18"/>
                <w:szCs w:val="18"/>
              </w:rPr>
              <w:t>DSP/</w:t>
            </w:r>
            <w:r w:rsidRPr="004E21D7">
              <w:rPr>
                <w:rFonts w:asciiTheme="minorHAnsi" w:hAnsiTheme="minorHAnsi"/>
                <w:b/>
                <w:bCs/>
                <w:color w:val="000000" w:themeColor="text1"/>
                <w:sz w:val="18"/>
                <w:szCs w:val="18"/>
                <w:lang w:val="fr-FR"/>
              </w:rPr>
              <w:t xml:space="preserve"> Équipes régionales</w:t>
            </w:r>
          </w:p>
        </w:tc>
        <w:tc>
          <w:tcPr>
            <w:tcW w:w="1680" w:type="dxa"/>
            <w:vMerge w:val="restart"/>
          </w:tcPr>
          <w:p w14:paraId="26EAE0AF" w14:textId="68BAF0CC" w:rsidR="001A371E" w:rsidRPr="00292394" w:rsidRDefault="001A371E" w:rsidP="0021398B">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r w:rsidRPr="00292394">
              <w:rPr>
                <w:rFonts w:asciiTheme="minorHAnsi" w:hAnsiTheme="minorHAnsi"/>
                <w:color w:val="000000" w:themeColor="text1"/>
                <w:sz w:val="18"/>
                <w:szCs w:val="18"/>
              </w:rPr>
              <w:t>/Non</w:t>
            </w:r>
            <w:r>
              <w:rPr>
                <w:rFonts w:asciiTheme="minorHAnsi" w:hAnsiTheme="minorHAnsi"/>
                <w:color w:val="000000" w:themeColor="text1"/>
                <w:sz w:val="18"/>
                <w:szCs w:val="18"/>
              </w:rPr>
              <w:t>admin.</w:t>
            </w:r>
          </w:p>
        </w:tc>
      </w:tr>
      <w:tr w:rsidR="001A371E" w:rsidRPr="00FD76D5" w14:paraId="56697D3B" w14:textId="77777777" w:rsidTr="001A371E">
        <w:tc>
          <w:tcPr>
            <w:tcW w:w="1680" w:type="dxa"/>
            <w:vMerge/>
            <w:shd w:val="clear" w:color="auto" w:fill="FFFFFF" w:themeFill="background1"/>
          </w:tcPr>
          <w:p w14:paraId="266C0564" w14:textId="77777777" w:rsidR="001A371E" w:rsidRPr="00292394" w:rsidRDefault="001A371E" w:rsidP="0021398B">
            <w:pPr>
              <w:spacing w:after="120"/>
              <w:rPr>
                <w:rFonts w:asciiTheme="minorHAnsi" w:hAnsiTheme="minorHAnsi"/>
                <w:b/>
                <w:sz w:val="18"/>
                <w:szCs w:val="18"/>
              </w:rPr>
            </w:pPr>
          </w:p>
        </w:tc>
        <w:tc>
          <w:tcPr>
            <w:tcW w:w="2160" w:type="dxa"/>
            <w:vMerge/>
            <w:shd w:val="clear" w:color="auto" w:fill="auto"/>
          </w:tcPr>
          <w:p w14:paraId="19179077" w14:textId="77777777" w:rsidR="001A371E" w:rsidRPr="004E6A7B" w:rsidRDefault="001A371E" w:rsidP="0021398B">
            <w:pPr>
              <w:spacing w:after="120"/>
              <w:rPr>
                <w:rFonts w:asciiTheme="minorHAnsi" w:hAnsiTheme="minorHAnsi"/>
                <w:sz w:val="18"/>
                <w:szCs w:val="18"/>
                <w:lang w:val="fr-CA"/>
              </w:rPr>
            </w:pPr>
          </w:p>
        </w:tc>
        <w:tc>
          <w:tcPr>
            <w:tcW w:w="2130" w:type="dxa"/>
            <w:tcBorders>
              <w:top w:val="nil"/>
              <w:bottom w:val="nil"/>
            </w:tcBorders>
            <w:shd w:val="clear" w:color="auto" w:fill="auto"/>
          </w:tcPr>
          <w:p w14:paraId="380DF57B" w14:textId="7C8C5B58" w:rsidR="001A371E" w:rsidRPr="004E6A7B" w:rsidRDefault="001A371E" w:rsidP="0021398B">
            <w:pPr>
              <w:spacing w:after="120"/>
              <w:rPr>
                <w:rFonts w:asciiTheme="minorHAnsi" w:hAnsiTheme="minorHAnsi"/>
                <w:sz w:val="18"/>
                <w:szCs w:val="18"/>
                <w:lang w:val="fr-CA"/>
              </w:rPr>
            </w:pPr>
            <w:r w:rsidRPr="004E6A7B">
              <w:rPr>
                <w:rFonts w:asciiTheme="minorHAnsi" w:hAnsiTheme="minorHAnsi"/>
                <w:sz w:val="18"/>
                <w:szCs w:val="18"/>
                <w:lang w:val="fr-CA"/>
              </w:rPr>
              <w:t xml:space="preserve">Fournir un appui aux PC directement et via les partenariats pour leur inventaire des zones humides (p. ex., fonds et expertise). </w:t>
            </w:r>
          </w:p>
        </w:tc>
        <w:tc>
          <w:tcPr>
            <w:tcW w:w="2130" w:type="dxa"/>
            <w:tcBorders>
              <w:top w:val="nil"/>
              <w:bottom w:val="nil"/>
            </w:tcBorders>
          </w:tcPr>
          <w:p w14:paraId="0A8F37C5" w14:textId="2F993BA7"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Nombre de PC soutenues pour mettre à jour leurs inventaires des zones humides. </w:t>
            </w:r>
          </w:p>
        </w:tc>
        <w:tc>
          <w:tcPr>
            <w:tcW w:w="2130" w:type="dxa"/>
            <w:vMerge/>
          </w:tcPr>
          <w:p w14:paraId="335B2A01" w14:textId="77777777" w:rsidR="001A371E" w:rsidRPr="004E6A7B" w:rsidRDefault="001A371E" w:rsidP="0021398B">
            <w:pPr>
              <w:spacing w:after="120"/>
              <w:rPr>
                <w:rFonts w:asciiTheme="minorHAnsi" w:hAnsiTheme="minorHAnsi"/>
                <w:iCs/>
                <w:color w:val="000000" w:themeColor="text1"/>
                <w:sz w:val="18"/>
                <w:szCs w:val="18"/>
                <w:lang w:val="fr-CA"/>
              </w:rPr>
            </w:pPr>
          </w:p>
        </w:tc>
        <w:tc>
          <w:tcPr>
            <w:tcW w:w="2130" w:type="dxa"/>
            <w:vMerge/>
            <w:shd w:val="clear" w:color="auto" w:fill="auto"/>
          </w:tcPr>
          <w:p w14:paraId="4B672CFF" w14:textId="77777777" w:rsidR="001A371E" w:rsidRPr="004E6A7B" w:rsidRDefault="001A371E" w:rsidP="0021398B">
            <w:pPr>
              <w:spacing w:after="120"/>
              <w:rPr>
                <w:rFonts w:asciiTheme="minorHAnsi" w:hAnsiTheme="minorHAnsi"/>
                <w:iCs/>
                <w:color w:val="000000" w:themeColor="text1"/>
                <w:sz w:val="18"/>
                <w:szCs w:val="18"/>
                <w:lang w:val="fr-CA"/>
              </w:rPr>
            </w:pPr>
          </w:p>
        </w:tc>
        <w:tc>
          <w:tcPr>
            <w:tcW w:w="1440" w:type="dxa"/>
            <w:vMerge/>
            <w:shd w:val="clear" w:color="auto" w:fill="auto"/>
          </w:tcPr>
          <w:p w14:paraId="50361B29" w14:textId="77777777" w:rsidR="001A371E" w:rsidRPr="001A371E" w:rsidRDefault="001A371E" w:rsidP="0021398B">
            <w:pPr>
              <w:spacing w:after="120"/>
              <w:rPr>
                <w:rFonts w:asciiTheme="minorHAnsi" w:hAnsiTheme="minorHAnsi"/>
                <w:b/>
                <w:bCs/>
                <w:color w:val="000000" w:themeColor="text1"/>
                <w:sz w:val="18"/>
                <w:szCs w:val="18"/>
                <w:lang w:val="fr-FR"/>
              </w:rPr>
            </w:pPr>
          </w:p>
        </w:tc>
        <w:tc>
          <w:tcPr>
            <w:tcW w:w="1680" w:type="dxa"/>
            <w:vMerge/>
          </w:tcPr>
          <w:p w14:paraId="46BCDCA5" w14:textId="77777777" w:rsidR="001A371E" w:rsidRPr="001A371E" w:rsidRDefault="001A371E" w:rsidP="0021398B">
            <w:pPr>
              <w:spacing w:after="120"/>
              <w:rPr>
                <w:rFonts w:asciiTheme="minorHAnsi" w:hAnsiTheme="minorHAnsi"/>
                <w:color w:val="000000" w:themeColor="text1"/>
                <w:sz w:val="18"/>
                <w:szCs w:val="18"/>
                <w:lang w:val="fr-FR"/>
              </w:rPr>
            </w:pPr>
          </w:p>
        </w:tc>
      </w:tr>
      <w:tr w:rsidR="001A371E" w:rsidRPr="00FD76D5" w14:paraId="39F09111" w14:textId="77777777" w:rsidTr="001A371E">
        <w:tc>
          <w:tcPr>
            <w:tcW w:w="1680" w:type="dxa"/>
            <w:vMerge/>
            <w:shd w:val="clear" w:color="auto" w:fill="FFFFFF" w:themeFill="background1"/>
          </w:tcPr>
          <w:p w14:paraId="1B7AB12A" w14:textId="77777777" w:rsidR="001A371E" w:rsidRPr="001A371E" w:rsidRDefault="001A371E" w:rsidP="0021398B">
            <w:pPr>
              <w:spacing w:after="120"/>
              <w:rPr>
                <w:rFonts w:asciiTheme="minorHAnsi" w:hAnsiTheme="minorHAnsi"/>
                <w:b/>
                <w:sz w:val="18"/>
                <w:szCs w:val="18"/>
                <w:lang w:val="fr-FR"/>
              </w:rPr>
            </w:pPr>
          </w:p>
        </w:tc>
        <w:tc>
          <w:tcPr>
            <w:tcW w:w="2160" w:type="dxa"/>
            <w:vMerge/>
            <w:shd w:val="clear" w:color="auto" w:fill="auto"/>
          </w:tcPr>
          <w:p w14:paraId="4CEB60F0" w14:textId="77777777" w:rsidR="001A371E" w:rsidRPr="004E6A7B" w:rsidRDefault="001A371E" w:rsidP="0021398B">
            <w:pPr>
              <w:spacing w:after="120"/>
              <w:rPr>
                <w:rFonts w:asciiTheme="minorHAnsi" w:hAnsiTheme="minorHAnsi"/>
                <w:sz w:val="18"/>
                <w:szCs w:val="18"/>
                <w:lang w:val="fr-CA"/>
              </w:rPr>
            </w:pPr>
          </w:p>
        </w:tc>
        <w:tc>
          <w:tcPr>
            <w:tcW w:w="2130" w:type="dxa"/>
            <w:tcBorders>
              <w:top w:val="nil"/>
              <w:bottom w:val="nil"/>
            </w:tcBorders>
            <w:shd w:val="clear" w:color="auto" w:fill="auto"/>
          </w:tcPr>
          <w:p w14:paraId="7CF2B85E" w14:textId="19079E50" w:rsidR="001A371E" w:rsidRPr="004E6A7B" w:rsidRDefault="001A371E" w:rsidP="0021398B">
            <w:pPr>
              <w:spacing w:after="120"/>
              <w:rPr>
                <w:rFonts w:asciiTheme="minorHAnsi" w:hAnsiTheme="minorHAnsi"/>
                <w:sz w:val="18"/>
                <w:szCs w:val="18"/>
                <w:lang w:val="fr-CA"/>
              </w:rPr>
            </w:pPr>
            <w:r w:rsidRPr="004E6A7B">
              <w:rPr>
                <w:rFonts w:asciiTheme="minorHAnsi" w:hAnsiTheme="minorHAnsi"/>
                <w:sz w:val="18"/>
                <w:szCs w:val="18"/>
                <w:lang w:val="fr-CA"/>
              </w:rPr>
              <w:t xml:space="preserve">Participer aux travaux sur les ODD pour positionner le processus Ramsar en vue de mesurer l’étendue </w:t>
            </w:r>
            <w:r w:rsidRPr="004E6A7B">
              <w:rPr>
                <w:rFonts w:asciiTheme="minorHAnsi" w:hAnsiTheme="minorHAnsi"/>
                <w:sz w:val="18"/>
                <w:szCs w:val="18"/>
                <w:lang w:val="fr-CA"/>
              </w:rPr>
              <w:lastRenderedPageBreak/>
              <w:t xml:space="preserve">des écosystèmes relatifs à l’eau (voir Objectif 18). </w:t>
            </w:r>
          </w:p>
        </w:tc>
        <w:tc>
          <w:tcPr>
            <w:tcW w:w="2130" w:type="dxa"/>
            <w:tcBorders>
              <w:top w:val="nil"/>
              <w:bottom w:val="nil"/>
            </w:tcBorders>
          </w:tcPr>
          <w:p w14:paraId="0697DE8B" w14:textId="249232BD"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lastRenderedPageBreak/>
              <w:t xml:space="preserve">Ramsar participe pour l’étendue des écosystèmes relatifs à l’eau en appui aux </w:t>
            </w:r>
            <w:r w:rsidRPr="004E6A7B">
              <w:rPr>
                <w:rFonts w:asciiTheme="minorHAnsi" w:hAnsiTheme="minorHAnsi"/>
                <w:color w:val="000000" w:themeColor="text1"/>
                <w:sz w:val="18"/>
                <w:szCs w:val="18"/>
                <w:lang w:val="fr-CA"/>
              </w:rPr>
              <w:lastRenderedPageBreak/>
              <w:t xml:space="preserve">indicateurs </w:t>
            </w:r>
            <w:r>
              <w:rPr>
                <w:rFonts w:asciiTheme="minorHAnsi" w:hAnsiTheme="minorHAnsi"/>
                <w:color w:val="000000" w:themeColor="text1"/>
                <w:sz w:val="18"/>
                <w:szCs w:val="18"/>
                <w:lang w:val="fr-CA"/>
              </w:rPr>
              <w:t xml:space="preserve">des </w:t>
            </w:r>
            <w:r w:rsidRPr="004E6A7B">
              <w:rPr>
                <w:rFonts w:asciiTheme="minorHAnsi" w:hAnsiTheme="minorHAnsi"/>
                <w:color w:val="000000" w:themeColor="text1"/>
                <w:sz w:val="18"/>
                <w:szCs w:val="18"/>
                <w:lang w:val="fr-CA"/>
              </w:rPr>
              <w:t xml:space="preserve">ODD. </w:t>
            </w:r>
          </w:p>
        </w:tc>
        <w:tc>
          <w:tcPr>
            <w:tcW w:w="2130" w:type="dxa"/>
            <w:vMerge/>
          </w:tcPr>
          <w:p w14:paraId="0B413FA9" w14:textId="77777777" w:rsidR="001A371E" w:rsidRPr="004E6A7B" w:rsidRDefault="001A371E" w:rsidP="0021398B">
            <w:pPr>
              <w:spacing w:after="120"/>
              <w:rPr>
                <w:rFonts w:asciiTheme="minorHAnsi" w:hAnsiTheme="minorHAnsi"/>
                <w:iCs/>
                <w:color w:val="000000" w:themeColor="text1"/>
                <w:sz w:val="18"/>
                <w:szCs w:val="18"/>
                <w:lang w:val="fr-CA"/>
              </w:rPr>
            </w:pPr>
          </w:p>
        </w:tc>
        <w:tc>
          <w:tcPr>
            <w:tcW w:w="2130" w:type="dxa"/>
            <w:vMerge/>
            <w:shd w:val="clear" w:color="auto" w:fill="auto"/>
          </w:tcPr>
          <w:p w14:paraId="6133DC9B" w14:textId="77777777" w:rsidR="001A371E" w:rsidRPr="004E6A7B" w:rsidRDefault="001A371E" w:rsidP="0021398B">
            <w:pPr>
              <w:spacing w:after="120"/>
              <w:rPr>
                <w:rFonts w:asciiTheme="minorHAnsi" w:hAnsiTheme="minorHAnsi"/>
                <w:iCs/>
                <w:color w:val="000000" w:themeColor="text1"/>
                <w:sz w:val="18"/>
                <w:szCs w:val="18"/>
                <w:lang w:val="fr-CA"/>
              </w:rPr>
            </w:pPr>
          </w:p>
        </w:tc>
        <w:tc>
          <w:tcPr>
            <w:tcW w:w="1440" w:type="dxa"/>
            <w:vMerge/>
            <w:shd w:val="clear" w:color="auto" w:fill="auto"/>
          </w:tcPr>
          <w:p w14:paraId="1DA31894" w14:textId="77777777" w:rsidR="001A371E" w:rsidRPr="001A371E" w:rsidRDefault="001A371E" w:rsidP="0021398B">
            <w:pPr>
              <w:spacing w:after="120"/>
              <w:rPr>
                <w:rFonts w:asciiTheme="minorHAnsi" w:hAnsiTheme="minorHAnsi"/>
                <w:b/>
                <w:bCs/>
                <w:color w:val="000000" w:themeColor="text1"/>
                <w:sz w:val="18"/>
                <w:szCs w:val="18"/>
                <w:lang w:val="fr-FR"/>
              </w:rPr>
            </w:pPr>
          </w:p>
        </w:tc>
        <w:tc>
          <w:tcPr>
            <w:tcW w:w="1680" w:type="dxa"/>
            <w:vMerge/>
          </w:tcPr>
          <w:p w14:paraId="14F29952" w14:textId="77777777" w:rsidR="001A371E" w:rsidRPr="001A371E" w:rsidRDefault="001A371E" w:rsidP="0021398B">
            <w:pPr>
              <w:spacing w:after="120"/>
              <w:rPr>
                <w:rFonts w:asciiTheme="minorHAnsi" w:hAnsiTheme="minorHAnsi"/>
                <w:color w:val="000000" w:themeColor="text1"/>
                <w:sz w:val="18"/>
                <w:szCs w:val="18"/>
                <w:lang w:val="fr-FR"/>
              </w:rPr>
            </w:pPr>
          </w:p>
        </w:tc>
      </w:tr>
      <w:tr w:rsidR="001A371E" w:rsidRPr="00FD76D5" w14:paraId="56B3CB6C" w14:textId="77777777" w:rsidTr="001A371E">
        <w:tc>
          <w:tcPr>
            <w:tcW w:w="1680" w:type="dxa"/>
            <w:vMerge/>
            <w:shd w:val="clear" w:color="auto" w:fill="FFFFFF" w:themeFill="background1"/>
          </w:tcPr>
          <w:p w14:paraId="394969A7" w14:textId="77777777" w:rsidR="001A371E" w:rsidRPr="001A371E" w:rsidRDefault="001A371E" w:rsidP="0021398B">
            <w:pPr>
              <w:spacing w:after="120"/>
              <w:rPr>
                <w:rFonts w:asciiTheme="minorHAnsi" w:hAnsiTheme="minorHAnsi"/>
                <w:b/>
                <w:sz w:val="18"/>
                <w:szCs w:val="18"/>
                <w:lang w:val="fr-FR"/>
              </w:rPr>
            </w:pPr>
          </w:p>
        </w:tc>
        <w:tc>
          <w:tcPr>
            <w:tcW w:w="2160" w:type="dxa"/>
            <w:vMerge/>
            <w:shd w:val="clear" w:color="auto" w:fill="auto"/>
          </w:tcPr>
          <w:p w14:paraId="5066EE21" w14:textId="77777777" w:rsidR="001A371E" w:rsidRPr="004E6A7B" w:rsidRDefault="001A371E" w:rsidP="0021398B">
            <w:pPr>
              <w:spacing w:after="120"/>
              <w:rPr>
                <w:rFonts w:asciiTheme="minorHAnsi" w:hAnsiTheme="minorHAnsi"/>
                <w:sz w:val="18"/>
                <w:szCs w:val="18"/>
                <w:lang w:val="fr-CA"/>
              </w:rPr>
            </w:pPr>
          </w:p>
        </w:tc>
        <w:tc>
          <w:tcPr>
            <w:tcW w:w="2130" w:type="dxa"/>
            <w:tcBorders>
              <w:top w:val="nil"/>
            </w:tcBorders>
            <w:shd w:val="clear" w:color="auto" w:fill="auto"/>
          </w:tcPr>
          <w:p w14:paraId="17CA4640" w14:textId="2CDA95D2" w:rsidR="001A371E" w:rsidRPr="001A371E"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sz w:val="18"/>
                <w:szCs w:val="18"/>
                <w:lang w:val="fr-CA"/>
              </w:rPr>
              <w:t xml:space="preserve">Publier et promouvoir de bons exemples d’inventaires sur le site web, comprenant aussi des tourbières </w:t>
            </w:r>
            <w:r w:rsidRPr="004E6A7B">
              <w:rPr>
                <w:rFonts w:asciiTheme="minorHAnsi" w:hAnsiTheme="minorHAnsi"/>
                <w:color w:val="000000" w:themeColor="text1"/>
                <w:sz w:val="18"/>
                <w:szCs w:val="18"/>
                <w:lang w:val="fr-CA"/>
              </w:rPr>
              <w:t>(Doc. SC53-03 </w:t>
            </w:r>
            <w:r>
              <w:rPr>
                <w:rFonts w:asciiTheme="minorHAnsi" w:hAnsiTheme="minorHAnsi"/>
                <w:color w:val="000000" w:themeColor="text1"/>
                <w:sz w:val="18"/>
                <w:szCs w:val="18"/>
                <w:lang w:val="fr-CA"/>
              </w:rPr>
              <w:t>:</w:t>
            </w:r>
            <w:r w:rsidRPr="004E6A7B">
              <w:rPr>
                <w:rFonts w:asciiTheme="minorHAnsi" w:hAnsiTheme="minorHAnsi"/>
                <w:color w:val="000000" w:themeColor="text1"/>
                <w:sz w:val="18"/>
                <w:szCs w:val="18"/>
                <w:lang w:val="fr-CA"/>
              </w:rPr>
              <w:t xml:space="preserve"> Objectif 3.3 du Plan d’action de CESP).</w:t>
            </w:r>
          </w:p>
        </w:tc>
        <w:tc>
          <w:tcPr>
            <w:tcW w:w="2130" w:type="dxa"/>
            <w:tcBorders>
              <w:top w:val="nil"/>
            </w:tcBorders>
          </w:tcPr>
          <w:p w14:paraId="45F5CC0F" w14:textId="192B4AA0" w:rsidR="001A371E" w:rsidRPr="004E6A7B" w:rsidRDefault="001A371E"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Nombre de nouveaux inventaires promus et publiés sur une page dédiée du site web de Ramsar. </w:t>
            </w:r>
          </w:p>
        </w:tc>
        <w:tc>
          <w:tcPr>
            <w:tcW w:w="2130" w:type="dxa"/>
            <w:vMerge/>
          </w:tcPr>
          <w:p w14:paraId="01A227E1" w14:textId="77777777" w:rsidR="001A371E" w:rsidRPr="004E6A7B" w:rsidRDefault="001A371E" w:rsidP="0021398B">
            <w:pPr>
              <w:spacing w:after="120"/>
              <w:rPr>
                <w:rFonts w:asciiTheme="minorHAnsi" w:hAnsiTheme="minorHAnsi"/>
                <w:iCs/>
                <w:color w:val="000000" w:themeColor="text1"/>
                <w:sz w:val="18"/>
                <w:szCs w:val="18"/>
                <w:lang w:val="fr-CA"/>
              </w:rPr>
            </w:pPr>
          </w:p>
        </w:tc>
        <w:tc>
          <w:tcPr>
            <w:tcW w:w="2130" w:type="dxa"/>
            <w:vMerge/>
            <w:shd w:val="clear" w:color="auto" w:fill="auto"/>
          </w:tcPr>
          <w:p w14:paraId="44E0A0B4" w14:textId="77777777" w:rsidR="001A371E" w:rsidRPr="004E6A7B" w:rsidRDefault="001A371E" w:rsidP="0021398B">
            <w:pPr>
              <w:spacing w:after="120"/>
              <w:rPr>
                <w:rFonts w:asciiTheme="minorHAnsi" w:hAnsiTheme="minorHAnsi"/>
                <w:iCs/>
                <w:color w:val="000000" w:themeColor="text1"/>
                <w:sz w:val="18"/>
                <w:szCs w:val="18"/>
                <w:lang w:val="fr-CA"/>
              </w:rPr>
            </w:pPr>
          </w:p>
        </w:tc>
        <w:tc>
          <w:tcPr>
            <w:tcW w:w="1440" w:type="dxa"/>
            <w:vMerge/>
            <w:shd w:val="clear" w:color="auto" w:fill="auto"/>
          </w:tcPr>
          <w:p w14:paraId="7881FB8B" w14:textId="77777777" w:rsidR="001A371E" w:rsidRPr="001A371E" w:rsidRDefault="001A371E" w:rsidP="0021398B">
            <w:pPr>
              <w:spacing w:after="120"/>
              <w:rPr>
                <w:rFonts w:asciiTheme="minorHAnsi" w:hAnsiTheme="minorHAnsi"/>
                <w:b/>
                <w:bCs/>
                <w:color w:val="000000" w:themeColor="text1"/>
                <w:sz w:val="18"/>
                <w:szCs w:val="18"/>
                <w:lang w:val="fr-FR"/>
              </w:rPr>
            </w:pPr>
          </w:p>
        </w:tc>
        <w:tc>
          <w:tcPr>
            <w:tcW w:w="1680" w:type="dxa"/>
            <w:vMerge/>
          </w:tcPr>
          <w:p w14:paraId="2D9C0D37" w14:textId="77777777" w:rsidR="001A371E" w:rsidRPr="001A371E" w:rsidRDefault="001A371E" w:rsidP="0021398B">
            <w:pPr>
              <w:spacing w:after="120"/>
              <w:rPr>
                <w:rFonts w:asciiTheme="minorHAnsi" w:hAnsiTheme="minorHAnsi"/>
                <w:color w:val="000000" w:themeColor="text1"/>
                <w:sz w:val="18"/>
                <w:szCs w:val="18"/>
                <w:lang w:val="fr-FR"/>
              </w:rPr>
            </w:pPr>
          </w:p>
        </w:tc>
      </w:tr>
      <w:tr w:rsidR="00F50CF0" w:rsidRPr="00292394" w14:paraId="59AA7C69" w14:textId="1BBA7058" w:rsidTr="0021398B">
        <w:trPr>
          <w:trHeight w:val="1828"/>
        </w:trPr>
        <w:tc>
          <w:tcPr>
            <w:tcW w:w="1680" w:type="dxa"/>
            <w:vMerge w:val="restart"/>
            <w:shd w:val="clear" w:color="auto" w:fill="auto"/>
            <w:hideMark/>
          </w:tcPr>
          <w:p w14:paraId="1B4F1D74" w14:textId="3B3246DF" w:rsidR="00F50CF0" w:rsidRPr="00745910" w:rsidRDefault="00F50CF0" w:rsidP="0021398B">
            <w:pPr>
              <w:spacing w:after="120"/>
              <w:rPr>
                <w:rFonts w:asciiTheme="minorHAnsi" w:hAnsiTheme="minorHAnsi"/>
                <w:b/>
                <w:bCs/>
                <w:sz w:val="18"/>
                <w:szCs w:val="18"/>
                <w:lang w:val="fr-FR"/>
              </w:rPr>
            </w:pPr>
            <w:r w:rsidRPr="00745910">
              <w:rPr>
                <w:rFonts w:asciiTheme="minorHAnsi" w:hAnsiTheme="minorHAnsi"/>
                <w:b/>
                <w:bCs/>
                <w:sz w:val="18"/>
                <w:szCs w:val="18"/>
                <w:lang w:val="fr-FR"/>
              </w:rPr>
              <w:t>Objectif 9</w:t>
            </w:r>
            <w:r>
              <w:rPr>
                <w:rFonts w:asciiTheme="minorHAnsi" w:hAnsiTheme="minorHAnsi"/>
                <w:b/>
                <w:bCs/>
                <w:sz w:val="18"/>
                <w:szCs w:val="18"/>
                <w:lang w:val="fr-FR"/>
              </w:rPr>
              <w:t> </w:t>
            </w:r>
            <w:r w:rsidRPr="00745910">
              <w:rPr>
                <w:rFonts w:asciiTheme="minorHAnsi" w:hAnsiTheme="minorHAnsi"/>
                <w:b/>
                <w:bCs/>
                <w:sz w:val="18"/>
                <w:szCs w:val="18"/>
                <w:lang w:val="fr-FR"/>
              </w:rPr>
              <w:t>:</w:t>
            </w:r>
          </w:p>
          <w:p w14:paraId="47F12ADE" w14:textId="186DB3E1" w:rsidR="00F50CF0" w:rsidRPr="00745910" w:rsidRDefault="00F50CF0" w:rsidP="0021398B">
            <w:pPr>
              <w:spacing w:after="120"/>
              <w:rPr>
                <w:rFonts w:asciiTheme="minorHAnsi" w:hAnsiTheme="minorHAnsi"/>
                <w:sz w:val="18"/>
                <w:szCs w:val="18"/>
                <w:lang w:val="fr-FR"/>
              </w:rPr>
            </w:pPr>
            <w:r w:rsidRPr="00745910">
              <w:rPr>
                <w:rFonts w:asciiTheme="minorHAnsi" w:hAnsiTheme="minorHAnsi"/>
                <w:sz w:val="18"/>
                <w:szCs w:val="18"/>
                <w:lang w:val="fr-FR"/>
              </w:rPr>
              <w:t>L'utilisation rationnelle des zones humides est renforcée par la gestion intégrée des ressources à l’échelle qui convient, notamment celle d’un bassin versant ou le long d’une zone côtière.</w:t>
            </w:r>
          </w:p>
        </w:tc>
        <w:tc>
          <w:tcPr>
            <w:tcW w:w="2160" w:type="dxa"/>
            <w:shd w:val="clear" w:color="auto" w:fill="auto"/>
            <w:hideMark/>
          </w:tcPr>
          <w:p w14:paraId="4DB5BAD4" w14:textId="191F6932" w:rsidR="00F50CF0" w:rsidRPr="000A7C0A" w:rsidRDefault="00F50CF0" w:rsidP="0021398B">
            <w:pPr>
              <w:spacing w:after="120"/>
              <w:rPr>
                <w:rFonts w:asciiTheme="minorHAnsi" w:hAnsiTheme="minorHAnsi" w:cstheme="minorHAnsi"/>
                <w:sz w:val="18"/>
                <w:szCs w:val="18"/>
                <w:lang w:val="fr-FR"/>
              </w:rPr>
            </w:pPr>
            <w:r w:rsidRPr="000A7C0A">
              <w:rPr>
                <w:rFonts w:asciiTheme="minorHAnsi" w:hAnsiTheme="minorHAnsi"/>
                <w:sz w:val="18"/>
                <w:szCs w:val="18"/>
                <w:lang w:val="fr-FR"/>
              </w:rPr>
              <w:t>3.3</w:t>
            </w:r>
            <w:r>
              <w:rPr>
                <w:rFonts w:asciiTheme="minorHAnsi" w:hAnsiTheme="minorHAnsi"/>
                <w:sz w:val="18"/>
                <w:szCs w:val="18"/>
                <w:lang w:val="fr-FR"/>
              </w:rPr>
              <w:t> </w:t>
            </w:r>
            <w:r w:rsidRPr="000A7C0A">
              <w:rPr>
                <w:rFonts w:asciiTheme="minorHAnsi" w:hAnsiTheme="minorHAnsi"/>
                <w:sz w:val="18"/>
                <w:szCs w:val="18"/>
                <w:lang w:val="fr-FR"/>
              </w:rPr>
              <w:t xml:space="preserve">: </w:t>
            </w:r>
            <w:r w:rsidRPr="000A7C0A">
              <w:rPr>
                <w:rFonts w:asciiTheme="minorHAnsi" w:hAnsiTheme="minorHAnsi" w:cstheme="minorHAnsi"/>
                <w:sz w:val="18"/>
                <w:szCs w:val="18"/>
                <w:lang w:val="fr-FR"/>
              </w:rPr>
              <w:t>Diffuser les Manuels Ramsar, Fiches techniques, Notes d'information et autres produits du GEST sur les orientations relatives à l'eau et la gestion intégrée des ressources (voir Objectif 2).</w:t>
            </w:r>
          </w:p>
          <w:p w14:paraId="10F72F48" w14:textId="0EFC9F29" w:rsidR="00F50CF0" w:rsidRPr="000A7C0A" w:rsidRDefault="00F50CF0" w:rsidP="0021398B">
            <w:pPr>
              <w:spacing w:after="120"/>
              <w:rPr>
                <w:rFonts w:asciiTheme="minorHAnsi" w:hAnsiTheme="minorHAnsi" w:cstheme="minorHAnsi"/>
                <w:sz w:val="18"/>
                <w:szCs w:val="18"/>
                <w:lang w:val="fr-FR"/>
              </w:rPr>
            </w:pPr>
            <w:r w:rsidRPr="000A7C0A">
              <w:rPr>
                <w:rFonts w:asciiTheme="minorHAnsi" w:hAnsiTheme="minorHAnsi" w:cstheme="minorHAnsi"/>
                <w:sz w:val="18"/>
                <w:szCs w:val="18"/>
                <w:lang w:val="fr-FR"/>
              </w:rPr>
              <w:t>(Résolution IX.1 Annexe</w:t>
            </w:r>
            <w:r>
              <w:rPr>
                <w:rFonts w:asciiTheme="minorHAnsi" w:hAnsiTheme="minorHAnsi" w:cstheme="minorHAnsi"/>
                <w:sz w:val="18"/>
                <w:szCs w:val="18"/>
                <w:lang w:val="fr-FR"/>
              </w:rPr>
              <w:t>s</w:t>
            </w:r>
            <w:r w:rsidRPr="000A7C0A">
              <w:rPr>
                <w:rFonts w:asciiTheme="minorHAnsi" w:hAnsiTheme="minorHAnsi" w:cstheme="minorHAnsi"/>
                <w:sz w:val="18"/>
                <w:szCs w:val="18"/>
                <w:lang w:val="fr-FR"/>
              </w:rPr>
              <w:t xml:space="preserve"> A et C, Résolution XI.21)</w:t>
            </w:r>
          </w:p>
          <w:p w14:paraId="0A0664B0" w14:textId="12FBAFD0" w:rsidR="00F50CF0" w:rsidRPr="001A371E" w:rsidRDefault="00F50CF0" w:rsidP="0021398B">
            <w:pPr>
              <w:spacing w:after="120"/>
              <w:rPr>
                <w:rFonts w:asciiTheme="minorHAnsi" w:hAnsiTheme="minorHAnsi" w:cstheme="minorHAnsi"/>
                <w:sz w:val="18"/>
                <w:szCs w:val="18"/>
                <w:lang w:val="fr-FR"/>
              </w:rPr>
            </w:pPr>
            <w:r w:rsidRPr="000A7C0A">
              <w:rPr>
                <w:rFonts w:asciiTheme="minorHAnsi" w:hAnsiTheme="minorHAnsi" w:cstheme="minorHAnsi"/>
                <w:sz w:val="18"/>
                <w:szCs w:val="18"/>
                <w:lang w:val="fr-FR"/>
              </w:rPr>
              <w:t>(Auparavant Activité 2.1 du PT)</w:t>
            </w:r>
          </w:p>
        </w:tc>
        <w:tc>
          <w:tcPr>
            <w:tcW w:w="2130" w:type="dxa"/>
          </w:tcPr>
          <w:p w14:paraId="325165D7" w14:textId="05518580" w:rsidR="00F50CF0" w:rsidRPr="001A371E" w:rsidRDefault="00F50CF0" w:rsidP="0021398B">
            <w:pPr>
              <w:spacing w:after="120"/>
              <w:rPr>
                <w:rFonts w:asciiTheme="minorHAnsi" w:hAnsiTheme="minorHAnsi"/>
                <w:sz w:val="18"/>
                <w:szCs w:val="18"/>
                <w:highlight w:val="yellow"/>
                <w:lang w:val="fr-FR"/>
              </w:rPr>
            </w:pPr>
            <w:r w:rsidRPr="000A7C0A">
              <w:rPr>
                <w:rFonts w:asciiTheme="minorHAnsi" w:hAnsiTheme="minorHAnsi"/>
                <w:sz w:val="18"/>
                <w:szCs w:val="18"/>
                <w:lang w:val="fr-FR"/>
              </w:rPr>
              <w:t>En cours (</w:t>
            </w:r>
            <w:r>
              <w:rPr>
                <w:rFonts w:asciiTheme="minorHAnsi" w:hAnsiTheme="minorHAnsi"/>
                <w:sz w:val="18"/>
                <w:szCs w:val="18"/>
                <w:lang w:val="fr-FR"/>
              </w:rPr>
              <w:t>voir Objectif </w:t>
            </w:r>
            <w:r w:rsidRPr="000A7C0A">
              <w:rPr>
                <w:rFonts w:asciiTheme="minorHAnsi" w:hAnsiTheme="minorHAnsi"/>
                <w:sz w:val="18"/>
                <w:szCs w:val="18"/>
                <w:lang w:val="fr-FR"/>
              </w:rPr>
              <w:t>2).</w:t>
            </w:r>
          </w:p>
        </w:tc>
        <w:tc>
          <w:tcPr>
            <w:tcW w:w="2130" w:type="dxa"/>
          </w:tcPr>
          <w:p w14:paraId="79D16823" w14:textId="47438BA8" w:rsidR="00F50CF0" w:rsidRPr="004E6A7B" w:rsidRDefault="00F50CF0" w:rsidP="0021398B">
            <w:pPr>
              <w:spacing w:after="120"/>
              <w:rPr>
                <w:rFonts w:asciiTheme="minorHAnsi" w:hAnsiTheme="minorHAnsi"/>
                <w:sz w:val="18"/>
                <w:szCs w:val="18"/>
                <w:lang w:val="fr-CA"/>
              </w:rPr>
            </w:pPr>
            <w:r w:rsidRPr="004E6A7B">
              <w:rPr>
                <w:rFonts w:asciiTheme="minorHAnsi" w:hAnsiTheme="minorHAnsi"/>
                <w:sz w:val="18"/>
                <w:szCs w:val="18"/>
                <w:lang w:val="fr-CA"/>
              </w:rPr>
              <w:t>Section « Utilisation rationnelle » créée sur le site web de Ramsar et les travaux ont commencé pour télécharger les orientations Ramsar pertinentes sur cette nouvelle section.</w:t>
            </w:r>
          </w:p>
        </w:tc>
        <w:tc>
          <w:tcPr>
            <w:tcW w:w="2130" w:type="dxa"/>
          </w:tcPr>
          <w:p w14:paraId="0AF92BE2" w14:textId="5C947B1A" w:rsidR="00F50CF0" w:rsidRPr="001A371E" w:rsidRDefault="00F50CF0" w:rsidP="0021398B">
            <w:pPr>
              <w:spacing w:after="120"/>
              <w:rPr>
                <w:rFonts w:asciiTheme="minorHAnsi" w:hAnsiTheme="minorHAnsi" w:cstheme="minorBidi"/>
                <w:iCs/>
                <w:color w:val="000000" w:themeColor="text1"/>
                <w:sz w:val="18"/>
                <w:szCs w:val="18"/>
                <w:lang w:val="fr-CA" w:eastAsia="en-US"/>
              </w:rPr>
            </w:pPr>
            <w:r w:rsidRPr="004E6A7B">
              <w:rPr>
                <w:rFonts w:asciiTheme="minorHAnsi" w:hAnsiTheme="minorHAnsi" w:cstheme="minorBidi"/>
                <w:iCs/>
                <w:color w:val="000000" w:themeColor="text1"/>
                <w:sz w:val="18"/>
                <w:szCs w:val="18"/>
                <w:lang w:val="fr-CA" w:eastAsia="en-US"/>
              </w:rPr>
              <w:t>Le Secrétariat cherchera à obtenir des orientations du GEST et des PC à la 54</w:t>
            </w:r>
            <w:r w:rsidRPr="004E6A7B">
              <w:rPr>
                <w:rFonts w:asciiTheme="minorHAnsi" w:hAnsiTheme="minorHAnsi" w:cstheme="minorBidi"/>
                <w:iCs/>
                <w:color w:val="000000" w:themeColor="text1"/>
                <w:sz w:val="18"/>
                <w:szCs w:val="18"/>
                <w:vertAlign w:val="superscript"/>
                <w:lang w:val="fr-CA" w:eastAsia="en-US"/>
              </w:rPr>
              <w:t>e</w:t>
            </w:r>
            <w:r w:rsidRPr="004E6A7B">
              <w:rPr>
                <w:rFonts w:asciiTheme="minorHAnsi" w:hAnsiTheme="minorHAnsi" w:cstheme="minorBidi"/>
                <w:iCs/>
                <w:color w:val="000000" w:themeColor="text1"/>
                <w:sz w:val="18"/>
                <w:szCs w:val="18"/>
                <w:lang w:val="fr-CA" w:eastAsia="en-US"/>
              </w:rPr>
              <w:t xml:space="preserve"> Réunion du </w:t>
            </w:r>
            <w:r>
              <w:rPr>
                <w:rFonts w:asciiTheme="minorHAnsi" w:hAnsiTheme="minorHAnsi" w:cstheme="minorBidi"/>
                <w:iCs/>
                <w:color w:val="000000" w:themeColor="text1"/>
                <w:sz w:val="18"/>
                <w:szCs w:val="18"/>
                <w:lang w:val="fr-CA" w:eastAsia="en-US"/>
              </w:rPr>
              <w:t>Comité permanent</w:t>
            </w:r>
            <w:r w:rsidRPr="004E6A7B">
              <w:rPr>
                <w:rFonts w:asciiTheme="minorHAnsi" w:hAnsiTheme="minorHAnsi" w:cstheme="minorBidi"/>
                <w:iCs/>
                <w:color w:val="000000" w:themeColor="text1"/>
                <w:sz w:val="18"/>
                <w:szCs w:val="18"/>
                <w:lang w:val="fr-CA" w:eastAsia="en-US"/>
              </w:rPr>
              <w:t xml:space="preserve"> et à la COP13 pour renforcer l’harmonisation du matériel actuel avec les ODD. </w:t>
            </w:r>
          </w:p>
        </w:tc>
        <w:tc>
          <w:tcPr>
            <w:tcW w:w="2130" w:type="dxa"/>
            <w:shd w:val="clear" w:color="auto" w:fill="auto"/>
            <w:hideMark/>
          </w:tcPr>
          <w:p w14:paraId="57F51C02" w14:textId="77777777" w:rsidR="00F50CF0" w:rsidRPr="000A7C0A" w:rsidRDefault="00F50CF0" w:rsidP="0021398B">
            <w:pPr>
              <w:spacing w:after="120"/>
              <w:rPr>
                <w:rFonts w:asciiTheme="minorHAnsi" w:hAnsiTheme="minorHAnsi"/>
                <w:color w:val="000000" w:themeColor="text1"/>
                <w:sz w:val="18"/>
                <w:szCs w:val="18"/>
                <w:lang w:val="fr-FR"/>
              </w:rPr>
            </w:pPr>
            <w:r w:rsidRPr="000A7C0A">
              <w:rPr>
                <w:rFonts w:asciiTheme="minorHAnsi" w:hAnsiTheme="minorHAnsi"/>
                <w:color w:val="000000" w:themeColor="text1"/>
                <w:sz w:val="18"/>
                <w:szCs w:val="18"/>
                <w:lang w:val="fr-FR"/>
              </w:rPr>
              <w:t>Orientations Ramsar sur l'attribution et la gestion de l'eau pour les écosystèmes diffusées à toutes les Parties contractantes et disponibles dans la section « gestion de l'eau » du site web de Ramsar.</w:t>
            </w:r>
          </w:p>
          <w:p w14:paraId="77BCC1E4" w14:textId="501323A7" w:rsidR="00F50CF0" w:rsidRPr="001A371E" w:rsidRDefault="00F50CF0" w:rsidP="0021398B">
            <w:pPr>
              <w:spacing w:after="120"/>
              <w:rPr>
                <w:rFonts w:asciiTheme="minorHAnsi" w:hAnsiTheme="minorHAnsi"/>
                <w:color w:val="000000" w:themeColor="text1"/>
                <w:sz w:val="18"/>
                <w:szCs w:val="18"/>
                <w:highlight w:val="yellow"/>
                <w:lang w:val="fr-FR"/>
              </w:rPr>
            </w:pPr>
            <w:r w:rsidRPr="000A7C0A">
              <w:rPr>
                <w:rFonts w:asciiTheme="minorHAnsi" w:hAnsiTheme="minorHAnsi"/>
                <w:color w:val="000000" w:themeColor="text1"/>
                <w:sz w:val="18"/>
                <w:szCs w:val="18"/>
                <w:lang w:val="fr-FR"/>
              </w:rPr>
              <w:t>Les CN-CESP sont priés de diffuser du matériel et de faire rapport à ce sujet. Commentaires reçus, analysés, et résumé des résultats publié.</w:t>
            </w:r>
          </w:p>
        </w:tc>
        <w:tc>
          <w:tcPr>
            <w:tcW w:w="1440" w:type="dxa"/>
            <w:shd w:val="clear" w:color="auto" w:fill="auto"/>
            <w:hideMark/>
          </w:tcPr>
          <w:p w14:paraId="1F675166" w14:textId="1290EC44" w:rsidR="00F50CF0" w:rsidRPr="000A7C0A" w:rsidRDefault="00F50CF0" w:rsidP="0021398B">
            <w:pPr>
              <w:spacing w:after="120"/>
              <w:rPr>
                <w:rFonts w:asciiTheme="minorHAnsi" w:hAnsiTheme="minorHAnsi"/>
                <w:b/>
                <w:bCs/>
                <w:color w:val="000000" w:themeColor="text1"/>
                <w:sz w:val="18"/>
                <w:szCs w:val="18"/>
                <w:lang w:val="fr-FR"/>
              </w:rPr>
            </w:pPr>
            <w:r w:rsidRPr="000A7C0A">
              <w:rPr>
                <w:rFonts w:asciiTheme="minorHAnsi" w:hAnsiTheme="minorHAnsi"/>
                <w:b/>
                <w:bCs/>
                <w:color w:val="000000" w:themeColor="text1"/>
                <w:sz w:val="18"/>
                <w:szCs w:val="18"/>
                <w:lang w:val="fr-FR"/>
              </w:rPr>
              <w:t xml:space="preserve">SGA, DSP, CRP Amériques </w:t>
            </w:r>
          </w:p>
        </w:tc>
        <w:tc>
          <w:tcPr>
            <w:tcW w:w="1680" w:type="dxa"/>
          </w:tcPr>
          <w:p w14:paraId="5A74A07B" w14:textId="7F7288AC" w:rsidR="00F50CF0" w:rsidRPr="000A7C0A" w:rsidRDefault="00F50CF0" w:rsidP="0021398B">
            <w:pPr>
              <w:spacing w:after="120"/>
              <w:rPr>
                <w:rFonts w:asciiTheme="minorHAnsi" w:hAnsiTheme="minorHAnsi"/>
                <w:b/>
                <w:bCs/>
                <w:color w:val="000000" w:themeColor="text1"/>
                <w:sz w:val="18"/>
                <w:szCs w:val="18"/>
                <w:lang w:val="fr-FR"/>
              </w:rPr>
            </w:pPr>
            <w:r w:rsidRPr="000A7C0A">
              <w:rPr>
                <w:rFonts w:asciiTheme="minorHAnsi" w:hAnsiTheme="minorHAnsi"/>
                <w:color w:val="000000" w:themeColor="text1"/>
                <w:sz w:val="18"/>
                <w:szCs w:val="18"/>
                <w:lang w:val="fr-FR"/>
              </w:rPr>
              <w:t>Admin.</w:t>
            </w:r>
          </w:p>
        </w:tc>
      </w:tr>
      <w:tr w:rsidR="00F50CF0" w:rsidRPr="00292394" w14:paraId="44D72DD5" w14:textId="473D7795" w:rsidTr="0021398B">
        <w:trPr>
          <w:trHeight w:val="146"/>
        </w:trPr>
        <w:tc>
          <w:tcPr>
            <w:tcW w:w="1680" w:type="dxa"/>
            <w:vMerge/>
            <w:shd w:val="clear" w:color="auto" w:fill="auto"/>
          </w:tcPr>
          <w:p w14:paraId="7C73B77C" w14:textId="77777777" w:rsidR="00F50CF0" w:rsidRPr="00292394" w:rsidRDefault="00F50CF0" w:rsidP="0021398B">
            <w:pPr>
              <w:spacing w:after="120"/>
              <w:rPr>
                <w:rFonts w:asciiTheme="minorHAnsi" w:hAnsiTheme="minorHAnsi"/>
                <w:b/>
                <w:sz w:val="18"/>
                <w:szCs w:val="18"/>
              </w:rPr>
            </w:pPr>
          </w:p>
        </w:tc>
        <w:tc>
          <w:tcPr>
            <w:tcW w:w="2160" w:type="dxa"/>
            <w:shd w:val="clear" w:color="auto" w:fill="auto"/>
          </w:tcPr>
          <w:p w14:paraId="79A03C2B" w14:textId="5BAA7FF1" w:rsidR="00F50CF0" w:rsidRPr="004D30BE" w:rsidRDefault="00F50CF0" w:rsidP="0021398B">
            <w:pPr>
              <w:spacing w:after="120"/>
              <w:rPr>
                <w:rFonts w:asciiTheme="minorHAnsi" w:hAnsiTheme="minorHAnsi"/>
                <w:sz w:val="18"/>
                <w:szCs w:val="18"/>
                <w:lang w:val="fr-FR"/>
              </w:rPr>
            </w:pPr>
            <w:r w:rsidRPr="004D30BE">
              <w:rPr>
                <w:rFonts w:asciiTheme="minorHAnsi" w:hAnsiTheme="minorHAnsi"/>
                <w:sz w:val="18"/>
                <w:szCs w:val="18"/>
                <w:lang w:val="fr-FR"/>
              </w:rPr>
              <w:t>3.4</w:t>
            </w:r>
            <w:r>
              <w:rPr>
                <w:rFonts w:asciiTheme="minorHAnsi" w:hAnsiTheme="minorHAnsi"/>
                <w:sz w:val="18"/>
                <w:szCs w:val="18"/>
                <w:lang w:val="fr-FR"/>
              </w:rPr>
              <w:t> </w:t>
            </w:r>
            <w:r w:rsidRPr="004D30BE">
              <w:rPr>
                <w:rFonts w:asciiTheme="minorHAnsi" w:hAnsiTheme="minorHAnsi"/>
                <w:sz w:val="18"/>
                <w:szCs w:val="18"/>
                <w:lang w:val="fr-FR"/>
              </w:rPr>
              <w:t>: Promouvoir les outils Ramsar sur les zones humides et l'eau, et les flux environnementaux.</w:t>
            </w:r>
          </w:p>
          <w:p w14:paraId="0BFE8BFE" w14:textId="580C8539" w:rsidR="00F50CF0" w:rsidRPr="004D30BE" w:rsidRDefault="00F50CF0" w:rsidP="0021398B">
            <w:pPr>
              <w:spacing w:after="120"/>
              <w:rPr>
                <w:rFonts w:asciiTheme="minorHAnsi" w:hAnsiTheme="minorHAnsi"/>
                <w:sz w:val="18"/>
                <w:szCs w:val="18"/>
                <w:lang w:val="fr-FR"/>
              </w:rPr>
            </w:pPr>
            <w:r w:rsidRPr="004D30BE">
              <w:rPr>
                <w:rFonts w:asciiTheme="minorHAnsi" w:hAnsiTheme="minorHAnsi"/>
                <w:sz w:val="18"/>
                <w:szCs w:val="18"/>
                <w:lang w:val="fr-FR"/>
              </w:rPr>
              <w:t xml:space="preserve">(Résolution XII.12 par.24): </w:t>
            </w:r>
            <w:r w:rsidRPr="004D30BE">
              <w:rPr>
                <w:rFonts w:asciiTheme="minorHAnsi" w:hAnsiTheme="minorHAnsi"/>
                <w:sz w:val="18"/>
                <w:szCs w:val="18"/>
                <w:lang w:val="fr-FR"/>
              </w:rPr>
              <w:lastRenderedPageBreak/>
              <w:t>« …lignes directrices pour l’élaboration de plans d’action mondiaux aux fins de conserver l’eau nécessaire au maintien de l’utilisation rationnelle des zones humides »)</w:t>
            </w:r>
          </w:p>
          <w:p w14:paraId="7E530D19" w14:textId="47AD3A83" w:rsidR="00F50CF0" w:rsidRPr="004D30BE" w:rsidRDefault="00F50CF0" w:rsidP="0021398B">
            <w:pPr>
              <w:spacing w:after="120"/>
              <w:rPr>
                <w:rFonts w:asciiTheme="minorHAnsi" w:hAnsiTheme="minorHAnsi"/>
                <w:sz w:val="18"/>
                <w:szCs w:val="18"/>
                <w:lang w:val="fr-FR"/>
              </w:rPr>
            </w:pPr>
            <w:r w:rsidRPr="004D30BE">
              <w:rPr>
                <w:rFonts w:asciiTheme="minorHAnsi" w:hAnsiTheme="minorHAnsi"/>
                <w:sz w:val="18"/>
                <w:szCs w:val="18"/>
                <w:lang w:val="fr-FR"/>
              </w:rPr>
              <w:t>(Auparavant</w:t>
            </w:r>
            <w:r>
              <w:rPr>
                <w:rFonts w:asciiTheme="minorHAnsi" w:hAnsiTheme="minorHAnsi"/>
                <w:sz w:val="18"/>
                <w:szCs w:val="18"/>
                <w:lang w:val="fr-FR"/>
              </w:rPr>
              <w:t xml:space="preserve"> </w:t>
            </w:r>
            <w:r w:rsidRPr="004D30BE">
              <w:rPr>
                <w:rFonts w:asciiTheme="minorHAnsi" w:hAnsiTheme="minorHAnsi"/>
                <w:sz w:val="18"/>
                <w:szCs w:val="18"/>
                <w:lang w:val="fr-FR"/>
              </w:rPr>
              <w:t>Activités 9.1 et 9.2 du PT</w:t>
            </w:r>
            <w:r w:rsidR="001A371E">
              <w:rPr>
                <w:rFonts w:asciiTheme="minorHAnsi" w:hAnsiTheme="minorHAnsi"/>
                <w:sz w:val="18"/>
                <w:szCs w:val="18"/>
                <w:lang w:val="fr-FR"/>
              </w:rPr>
              <w:t>)</w:t>
            </w:r>
          </w:p>
        </w:tc>
        <w:tc>
          <w:tcPr>
            <w:tcW w:w="2130" w:type="dxa"/>
          </w:tcPr>
          <w:p w14:paraId="532A7E6D" w14:textId="5AB759EC" w:rsidR="00F50CF0" w:rsidRPr="00071FA2" w:rsidRDefault="00F50CF0" w:rsidP="001A371E">
            <w:pPr>
              <w:spacing w:after="120"/>
              <w:rPr>
                <w:rFonts w:asciiTheme="minorHAnsi" w:hAnsiTheme="minorHAnsi"/>
                <w:i/>
                <w:iCs/>
                <w:sz w:val="18"/>
                <w:szCs w:val="18"/>
                <w:lang w:val="fr-FR"/>
              </w:rPr>
            </w:pPr>
            <w:r w:rsidRPr="004D30BE">
              <w:rPr>
                <w:rFonts w:asciiTheme="minorHAnsi" w:hAnsiTheme="minorHAnsi"/>
                <w:sz w:val="18"/>
                <w:szCs w:val="18"/>
                <w:lang w:val="fr-FR"/>
              </w:rPr>
              <w:lastRenderedPageBreak/>
              <w:t>GEST tâche 4.1, rapport conjoint sur les flux environnementaux avec le WWF.</w:t>
            </w:r>
          </w:p>
        </w:tc>
        <w:tc>
          <w:tcPr>
            <w:tcW w:w="2130" w:type="dxa"/>
          </w:tcPr>
          <w:p w14:paraId="7D2BB7A2" w14:textId="577EEE8F" w:rsidR="00F50CF0" w:rsidRPr="004D30BE" w:rsidRDefault="00F50CF0" w:rsidP="0021398B">
            <w:pPr>
              <w:spacing w:after="120"/>
              <w:rPr>
                <w:rFonts w:asciiTheme="minorHAnsi" w:hAnsiTheme="minorHAnsi"/>
                <w:color w:val="000000" w:themeColor="text1"/>
                <w:sz w:val="18"/>
                <w:szCs w:val="18"/>
                <w:lang w:val="fr-FR"/>
              </w:rPr>
            </w:pPr>
            <w:r w:rsidRPr="004D30BE">
              <w:rPr>
                <w:rFonts w:asciiTheme="minorHAnsi" w:hAnsiTheme="minorHAnsi"/>
                <w:color w:val="000000" w:themeColor="text1"/>
                <w:sz w:val="18"/>
                <w:szCs w:val="18"/>
                <w:lang w:val="fr-FR"/>
              </w:rPr>
              <w:t xml:space="preserve">Outils Ramsar sur les zones humides et l'eau, et les flux environnementaux : disponibles et diffusés sur </w:t>
            </w:r>
            <w:r w:rsidRPr="004D30BE">
              <w:rPr>
                <w:rFonts w:asciiTheme="minorHAnsi" w:hAnsiTheme="minorHAnsi"/>
                <w:color w:val="000000" w:themeColor="text1"/>
                <w:sz w:val="18"/>
                <w:szCs w:val="18"/>
                <w:lang w:val="fr-FR"/>
              </w:rPr>
              <w:lastRenderedPageBreak/>
              <w:t>le site web de Ramsar.</w:t>
            </w:r>
          </w:p>
        </w:tc>
        <w:tc>
          <w:tcPr>
            <w:tcW w:w="2130" w:type="dxa"/>
          </w:tcPr>
          <w:p w14:paraId="0D31A137" w14:textId="47018A40" w:rsidR="00F50CF0" w:rsidRPr="001A371E" w:rsidRDefault="00F50CF0" w:rsidP="0021398B">
            <w:pPr>
              <w:spacing w:after="120"/>
              <w:rPr>
                <w:rFonts w:asciiTheme="minorHAnsi" w:hAnsiTheme="minorHAnsi"/>
                <w:iCs/>
                <w:color w:val="000000" w:themeColor="text1"/>
                <w:sz w:val="18"/>
                <w:szCs w:val="18"/>
                <w:lang w:val="fr-FR"/>
              </w:rPr>
            </w:pPr>
            <w:r w:rsidRPr="004D30BE">
              <w:rPr>
                <w:rFonts w:asciiTheme="minorHAnsi" w:hAnsiTheme="minorHAnsi"/>
                <w:iCs/>
                <w:color w:val="000000" w:themeColor="text1"/>
                <w:sz w:val="18"/>
                <w:szCs w:val="18"/>
                <w:lang w:val="fr-FR"/>
              </w:rPr>
              <w:lastRenderedPageBreak/>
              <w:t>Note d’orientation publiée et diffusée.</w:t>
            </w:r>
          </w:p>
        </w:tc>
        <w:tc>
          <w:tcPr>
            <w:tcW w:w="2130" w:type="dxa"/>
            <w:shd w:val="clear" w:color="auto" w:fill="auto"/>
          </w:tcPr>
          <w:p w14:paraId="345A4515" w14:textId="4711DD10" w:rsidR="00F50CF0" w:rsidRPr="004D30BE" w:rsidRDefault="00F50CF0" w:rsidP="0021398B">
            <w:pPr>
              <w:spacing w:after="120"/>
              <w:rPr>
                <w:rFonts w:asciiTheme="minorHAnsi" w:hAnsiTheme="minorHAnsi"/>
                <w:color w:val="000000" w:themeColor="text1"/>
                <w:sz w:val="18"/>
                <w:szCs w:val="18"/>
                <w:lang w:val="fr-FR"/>
              </w:rPr>
            </w:pPr>
            <w:r w:rsidRPr="004D30BE">
              <w:rPr>
                <w:rFonts w:asciiTheme="minorHAnsi" w:hAnsiTheme="minorHAnsi"/>
                <w:color w:val="000000" w:themeColor="text1"/>
                <w:sz w:val="18"/>
                <w:szCs w:val="18"/>
                <w:lang w:val="fr-FR"/>
              </w:rPr>
              <w:t xml:space="preserve">Outils Ramsar sur les zones humides et l'eau, et les flux environnementaux : disponibles et diffusés sur </w:t>
            </w:r>
            <w:r w:rsidRPr="004D30BE">
              <w:rPr>
                <w:rFonts w:asciiTheme="minorHAnsi" w:hAnsiTheme="minorHAnsi"/>
                <w:color w:val="000000" w:themeColor="text1"/>
                <w:sz w:val="18"/>
                <w:szCs w:val="18"/>
                <w:lang w:val="fr-FR"/>
              </w:rPr>
              <w:lastRenderedPageBreak/>
              <w:t>le site web de Ramsar.</w:t>
            </w:r>
          </w:p>
          <w:p w14:paraId="20410FAA" w14:textId="21219916" w:rsidR="00F50CF0" w:rsidRPr="004D30BE" w:rsidRDefault="00F50CF0" w:rsidP="0021398B">
            <w:pPr>
              <w:spacing w:after="120"/>
              <w:rPr>
                <w:rFonts w:asciiTheme="minorHAnsi" w:hAnsiTheme="minorHAnsi"/>
                <w:iCs/>
                <w:color w:val="000000" w:themeColor="text1"/>
                <w:sz w:val="18"/>
                <w:szCs w:val="18"/>
                <w:lang w:val="fr-FR"/>
              </w:rPr>
            </w:pPr>
            <w:r w:rsidRPr="004D30BE">
              <w:rPr>
                <w:rFonts w:asciiTheme="minorHAnsi" w:hAnsiTheme="minorHAnsi"/>
                <w:iCs/>
                <w:color w:val="000000" w:themeColor="text1"/>
                <w:sz w:val="18"/>
                <w:szCs w:val="18"/>
                <w:lang w:val="fr-FR"/>
              </w:rPr>
              <w:t xml:space="preserve">Note d’orientation </w:t>
            </w:r>
            <w:r w:rsidRPr="00B13BFC">
              <w:rPr>
                <w:rFonts w:asciiTheme="minorHAnsi" w:hAnsiTheme="minorHAnsi"/>
                <w:iCs/>
                <w:color w:val="000000" w:themeColor="text1"/>
                <w:sz w:val="18"/>
                <w:szCs w:val="18"/>
                <w:lang w:val="fr-FR"/>
              </w:rPr>
              <w:t>diffusée</w:t>
            </w:r>
            <w:r w:rsidRPr="004D30BE">
              <w:rPr>
                <w:rFonts w:asciiTheme="minorHAnsi" w:hAnsiTheme="minorHAnsi"/>
                <w:iCs/>
                <w:color w:val="000000" w:themeColor="text1"/>
                <w:sz w:val="18"/>
                <w:szCs w:val="18"/>
                <w:lang w:val="fr-FR"/>
              </w:rPr>
              <w:t xml:space="preserve"> auprès des PC et partenaires; lancée avec OIP et autres partenaires; mise à disposition en ligne.</w:t>
            </w:r>
          </w:p>
        </w:tc>
        <w:tc>
          <w:tcPr>
            <w:tcW w:w="1440" w:type="dxa"/>
            <w:shd w:val="clear" w:color="auto" w:fill="auto"/>
          </w:tcPr>
          <w:p w14:paraId="30DDB78B" w14:textId="3AD330D3" w:rsidR="00F50CF0" w:rsidRPr="004D30BE" w:rsidRDefault="00F50CF0" w:rsidP="0021398B">
            <w:pPr>
              <w:spacing w:after="120"/>
              <w:rPr>
                <w:rFonts w:asciiTheme="minorHAnsi" w:hAnsiTheme="minorHAnsi"/>
                <w:color w:val="000000" w:themeColor="text1"/>
                <w:sz w:val="18"/>
                <w:szCs w:val="18"/>
                <w:lang w:val="fr-FR"/>
              </w:rPr>
            </w:pPr>
            <w:r w:rsidRPr="004D30BE">
              <w:rPr>
                <w:rFonts w:asciiTheme="minorHAnsi" w:hAnsiTheme="minorHAnsi"/>
                <w:b/>
                <w:bCs/>
                <w:color w:val="000000" w:themeColor="text1"/>
                <w:sz w:val="18"/>
                <w:szCs w:val="18"/>
                <w:lang w:val="fr-FR"/>
              </w:rPr>
              <w:lastRenderedPageBreak/>
              <w:t xml:space="preserve">DSP </w:t>
            </w:r>
            <w:r w:rsidRPr="004D30BE">
              <w:rPr>
                <w:rFonts w:asciiTheme="minorHAnsi" w:hAnsiTheme="minorHAnsi"/>
                <w:color w:val="000000" w:themeColor="text1"/>
                <w:sz w:val="18"/>
                <w:szCs w:val="18"/>
                <w:lang w:val="fr-FR"/>
              </w:rPr>
              <w:t>(WWF, GEST)</w:t>
            </w:r>
          </w:p>
        </w:tc>
        <w:tc>
          <w:tcPr>
            <w:tcW w:w="1680" w:type="dxa"/>
          </w:tcPr>
          <w:p w14:paraId="1C21745C" w14:textId="003805DA" w:rsidR="00F50CF0" w:rsidRPr="004D30BE" w:rsidRDefault="00F50CF0" w:rsidP="0021398B">
            <w:pPr>
              <w:spacing w:after="120"/>
              <w:rPr>
                <w:rFonts w:asciiTheme="minorHAnsi" w:hAnsiTheme="minorHAnsi"/>
                <w:b/>
                <w:bCs/>
                <w:color w:val="000000" w:themeColor="text1"/>
                <w:sz w:val="18"/>
                <w:szCs w:val="18"/>
                <w:lang w:val="fr-FR"/>
              </w:rPr>
            </w:pPr>
            <w:r w:rsidRPr="004D30BE">
              <w:rPr>
                <w:rFonts w:asciiTheme="minorHAnsi" w:hAnsiTheme="minorHAnsi"/>
                <w:color w:val="000000" w:themeColor="text1"/>
                <w:sz w:val="18"/>
                <w:szCs w:val="18"/>
                <w:lang w:val="fr-FR"/>
              </w:rPr>
              <w:t>Admin.</w:t>
            </w:r>
          </w:p>
        </w:tc>
      </w:tr>
      <w:tr w:rsidR="00F50CF0" w:rsidRPr="00292394" w14:paraId="6E04A2D8" w14:textId="4A79B01C" w:rsidTr="0021398B">
        <w:trPr>
          <w:trHeight w:val="799"/>
        </w:trPr>
        <w:tc>
          <w:tcPr>
            <w:tcW w:w="1680" w:type="dxa"/>
            <w:vMerge w:val="restart"/>
            <w:shd w:val="clear" w:color="auto" w:fill="auto"/>
            <w:hideMark/>
          </w:tcPr>
          <w:p w14:paraId="05E626A6" w14:textId="593E7B13" w:rsidR="00F50CF0" w:rsidRPr="00745910" w:rsidRDefault="00F50CF0" w:rsidP="0021398B">
            <w:pPr>
              <w:spacing w:after="120"/>
              <w:rPr>
                <w:rFonts w:asciiTheme="minorHAnsi" w:hAnsiTheme="minorHAnsi"/>
                <w:b/>
                <w:bCs/>
                <w:sz w:val="18"/>
                <w:szCs w:val="18"/>
                <w:lang w:val="fr-FR"/>
              </w:rPr>
            </w:pPr>
            <w:r>
              <w:rPr>
                <w:rFonts w:asciiTheme="minorHAnsi" w:hAnsiTheme="minorHAnsi"/>
                <w:b/>
                <w:bCs/>
                <w:sz w:val="18"/>
                <w:szCs w:val="18"/>
                <w:lang w:val="fr-FR"/>
              </w:rPr>
              <w:lastRenderedPageBreak/>
              <w:t>Objectif</w:t>
            </w:r>
            <w:r w:rsidRPr="00745910">
              <w:rPr>
                <w:rFonts w:asciiTheme="minorHAnsi" w:hAnsiTheme="minorHAnsi"/>
                <w:b/>
                <w:bCs/>
                <w:sz w:val="18"/>
                <w:szCs w:val="18"/>
                <w:lang w:val="fr-FR"/>
              </w:rPr>
              <w:t xml:space="preserve"> 10</w:t>
            </w:r>
            <w:r>
              <w:rPr>
                <w:rFonts w:asciiTheme="minorHAnsi" w:hAnsiTheme="minorHAnsi"/>
                <w:b/>
                <w:bCs/>
                <w:sz w:val="18"/>
                <w:szCs w:val="18"/>
                <w:lang w:val="fr-FR"/>
              </w:rPr>
              <w:t> </w:t>
            </w:r>
            <w:r w:rsidRPr="00745910">
              <w:rPr>
                <w:rFonts w:asciiTheme="minorHAnsi" w:hAnsiTheme="minorHAnsi"/>
                <w:b/>
                <w:bCs/>
                <w:sz w:val="18"/>
                <w:szCs w:val="18"/>
                <w:lang w:val="fr-FR"/>
              </w:rPr>
              <w:t>:</w:t>
            </w:r>
          </w:p>
          <w:p w14:paraId="0E061228" w14:textId="7109898E" w:rsidR="00F50CF0" w:rsidRPr="00071FA2" w:rsidRDefault="00F50CF0" w:rsidP="0021398B">
            <w:pPr>
              <w:spacing w:after="120"/>
              <w:rPr>
                <w:rFonts w:asciiTheme="minorHAnsi" w:hAnsiTheme="minorHAnsi" w:cstheme="minorHAnsi"/>
                <w:sz w:val="18"/>
                <w:szCs w:val="18"/>
                <w:lang w:val="fr-FR"/>
              </w:rPr>
            </w:pPr>
            <w:r w:rsidRPr="00745910">
              <w:rPr>
                <w:rFonts w:asciiTheme="minorHAnsi" w:hAnsiTheme="minorHAnsi" w:cstheme="minorHAnsi"/>
                <w:sz w:val="18"/>
                <w:szCs w:val="18"/>
                <w:lang w:val="fr-FR"/>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w:t>
            </w:r>
            <w:r w:rsidRPr="00745910">
              <w:rPr>
                <w:rFonts w:asciiTheme="minorHAnsi" w:hAnsiTheme="minorHAnsi" w:cstheme="minorHAnsi"/>
                <w:sz w:val="18"/>
                <w:szCs w:val="18"/>
                <w:lang w:val="fr-FR"/>
              </w:rPr>
              <w:lastRenderedPageBreak/>
              <w:t>pleinement intégrées et prises en compte dans le cadre de l’application de la Convention, avec la participation pleine et effective des peuples autochtones et des communautés locales, à tous les niveaux pertinents.</w:t>
            </w:r>
          </w:p>
        </w:tc>
        <w:tc>
          <w:tcPr>
            <w:tcW w:w="2160" w:type="dxa"/>
            <w:shd w:val="clear" w:color="auto" w:fill="auto"/>
            <w:hideMark/>
          </w:tcPr>
          <w:p w14:paraId="635EB8EE" w14:textId="1E5C4B25" w:rsidR="00F50CF0" w:rsidRPr="00BD187D" w:rsidRDefault="00F50CF0" w:rsidP="0021398B">
            <w:pPr>
              <w:spacing w:after="120"/>
              <w:rPr>
                <w:rFonts w:asciiTheme="minorHAnsi" w:hAnsiTheme="minorHAnsi"/>
                <w:sz w:val="18"/>
                <w:szCs w:val="18"/>
                <w:lang w:val="fr-FR"/>
              </w:rPr>
            </w:pPr>
            <w:r w:rsidRPr="00071FA2">
              <w:rPr>
                <w:rFonts w:asciiTheme="minorHAnsi" w:hAnsiTheme="minorHAnsi"/>
                <w:sz w:val="18"/>
                <w:szCs w:val="18"/>
                <w:lang w:val="fr-FR"/>
              </w:rPr>
              <w:lastRenderedPageBreak/>
              <w:t xml:space="preserve">3.5 : </w:t>
            </w:r>
            <w:r w:rsidRPr="00BD187D">
              <w:rPr>
                <w:rFonts w:asciiTheme="minorHAnsi" w:hAnsiTheme="minorHAnsi"/>
                <w:sz w:val="18"/>
                <w:szCs w:val="18"/>
                <w:lang w:val="fr-FR"/>
              </w:rPr>
              <w:t>Mettre en œuvre le projet «</w:t>
            </w:r>
            <w:r>
              <w:rPr>
                <w:rFonts w:asciiTheme="minorHAnsi" w:hAnsiTheme="minorHAnsi"/>
                <w:sz w:val="18"/>
                <w:szCs w:val="18"/>
                <w:lang w:val="fr-FR"/>
              </w:rPr>
              <w:t> </w:t>
            </w:r>
            <w:r w:rsidRPr="00BD187D">
              <w:rPr>
                <w:rFonts w:asciiTheme="minorHAnsi" w:hAnsiTheme="minorHAnsi"/>
                <w:sz w:val="18"/>
                <w:szCs w:val="18"/>
                <w:lang w:val="fr-FR"/>
              </w:rPr>
              <w:t>Patrimoine naturel et culturel des zones humides</w:t>
            </w:r>
            <w:r>
              <w:rPr>
                <w:rFonts w:asciiTheme="minorHAnsi" w:hAnsiTheme="minorHAnsi"/>
                <w:sz w:val="18"/>
                <w:szCs w:val="18"/>
                <w:lang w:val="fr-FR"/>
              </w:rPr>
              <w:t> </w:t>
            </w:r>
            <w:r w:rsidRPr="00071FA2">
              <w:rPr>
                <w:rFonts w:asciiTheme="minorHAnsi" w:hAnsiTheme="minorHAnsi"/>
                <w:sz w:val="18"/>
                <w:szCs w:val="18"/>
                <w:lang w:val="fr-FR"/>
              </w:rPr>
              <w:t xml:space="preserve">» </w:t>
            </w:r>
            <w:r w:rsidRPr="00BD187D">
              <w:rPr>
                <w:rFonts w:asciiTheme="minorHAnsi" w:hAnsiTheme="minorHAnsi"/>
                <w:sz w:val="18"/>
                <w:szCs w:val="18"/>
                <w:lang w:val="fr-FR"/>
              </w:rPr>
              <w:t>financé par la Fondation MAVA.</w:t>
            </w:r>
          </w:p>
          <w:p w14:paraId="6CE26C7C" w14:textId="77777777" w:rsidR="00F50CF0" w:rsidRPr="00BD187D" w:rsidRDefault="00F50CF0" w:rsidP="0021398B">
            <w:pPr>
              <w:spacing w:after="120"/>
              <w:rPr>
                <w:rFonts w:asciiTheme="minorHAnsi" w:hAnsiTheme="minorHAnsi"/>
                <w:sz w:val="18"/>
                <w:szCs w:val="18"/>
                <w:lang w:val="fr-FR"/>
              </w:rPr>
            </w:pPr>
            <w:r w:rsidRPr="00BD187D">
              <w:rPr>
                <w:rFonts w:asciiTheme="minorHAnsi" w:hAnsiTheme="minorHAnsi"/>
                <w:sz w:val="18"/>
                <w:szCs w:val="18"/>
                <w:lang w:val="fr-FR"/>
              </w:rPr>
              <w:t>Réseau culturel Ramsar chargé d'élaborer des orientations, des études de cas sur l'intégration des valeurs culturelles par les Parties contractantes, et de contribuer à l'élaboration d'indicateurs pour l'Objectif 10 du PS4.</w:t>
            </w:r>
          </w:p>
          <w:p w14:paraId="19F350D7" w14:textId="5DE8FBC2" w:rsidR="00F50CF0" w:rsidRPr="00292394" w:rsidRDefault="00F50CF0" w:rsidP="00473719">
            <w:pPr>
              <w:rPr>
                <w:rFonts w:asciiTheme="minorHAnsi" w:hAnsiTheme="minorHAnsi"/>
                <w:sz w:val="18"/>
                <w:szCs w:val="18"/>
              </w:rPr>
            </w:pPr>
            <w:r w:rsidRPr="00BD187D">
              <w:rPr>
                <w:rFonts w:asciiTheme="minorHAnsi" w:hAnsiTheme="minorHAnsi"/>
                <w:sz w:val="18"/>
                <w:szCs w:val="18"/>
                <w:lang w:val="fr-FR"/>
              </w:rPr>
              <w:t>(Auparavant Activité 10.1 du PT)</w:t>
            </w:r>
          </w:p>
        </w:tc>
        <w:tc>
          <w:tcPr>
            <w:tcW w:w="2130" w:type="dxa"/>
          </w:tcPr>
          <w:p w14:paraId="26710673" w14:textId="220CEDD1" w:rsidR="00F50CF0" w:rsidRPr="00071FA2" w:rsidRDefault="00F50CF0" w:rsidP="0021398B">
            <w:pPr>
              <w:spacing w:after="120"/>
              <w:rPr>
                <w:rFonts w:asciiTheme="minorHAnsi" w:hAnsiTheme="minorHAnsi"/>
                <w:color w:val="000000" w:themeColor="text1"/>
                <w:sz w:val="18"/>
                <w:szCs w:val="18"/>
                <w:lang w:val="fr-FR"/>
              </w:rPr>
            </w:pPr>
            <w:r w:rsidRPr="000A5222">
              <w:rPr>
                <w:rFonts w:asciiTheme="minorHAnsi" w:hAnsiTheme="minorHAnsi"/>
                <w:color w:val="000000" w:themeColor="text1"/>
                <w:sz w:val="18"/>
                <w:szCs w:val="18"/>
                <w:lang w:val="fr-FR"/>
              </w:rPr>
              <w:t>Réseau culturel Ramsar chargé d'élaborer des orientations, des études de cas sur l'intégration des valeurs culturelles par les Parties contractantes, et de contribuer à l'élaboration d'indicateurs pour l'Objectif 10 du PS4</w:t>
            </w:r>
            <w:r>
              <w:rPr>
                <w:rFonts w:asciiTheme="minorHAnsi" w:hAnsiTheme="minorHAnsi"/>
                <w:color w:val="000000" w:themeColor="text1"/>
                <w:sz w:val="18"/>
                <w:szCs w:val="18"/>
                <w:lang w:val="fr-FR"/>
              </w:rPr>
              <w:t>.</w:t>
            </w:r>
          </w:p>
        </w:tc>
        <w:tc>
          <w:tcPr>
            <w:tcW w:w="2130" w:type="dxa"/>
          </w:tcPr>
          <w:p w14:paraId="3B9AB5BB" w14:textId="3966253A" w:rsidR="00F50CF0" w:rsidRPr="000A5222" w:rsidRDefault="00F50CF0" w:rsidP="0021398B">
            <w:pPr>
              <w:spacing w:after="120"/>
              <w:rPr>
                <w:rFonts w:asciiTheme="minorHAnsi" w:hAnsiTheme="minorHAnsi"/>
                <w:color w:val="000000" w:themeColor="text1"/>
                <w:sz w:val="18"/>
                <w:szCs w:val="18"/>
                <w:lang w:val="fr-FR"/>
              </w:rPr>
            </w:pPr>
            <w:r w:rsidRPr="000A5222">
              <w:rPr>
                <w:rFonts w:asciiTheme="minorHAnsi" w:hAnsiTheme="minorHAnsi"/>
                <w:color w:val="000000" w:themeColor="text1"/>
                <w:sz w:val="18"/>
                <w:szCs w:val="18"/>
                <w:lang w:val="fr-FR"/>
              </w:rPr>
              <w:t>Orientations, outils et études de cas publiés sur le site web de Ramsar. Nombre de Bulletins culturels Ramsar produits et diffusés.</w:t>
            </w:r>
          </w:p>
          <w:p w14:paraId="1446FF38" w14:textId="3EF7D0F4" w:rsidR="00F50CF0" w:rsidRPr="00071FA2" w:rsidRDefault="00F50CF0" w:rsidP="0021398B">
            <w:pPr>
              <w:spacing w:after="120"/>
              <w:rPr>
                <w:rFonts w:asciiTheme="minorHAnsi" w:hAnsiTheme="minorHAnsi"/>
                <w:color w:val="000000" w:themeColor="text1"/>
                <w:sz w:val="18"/>
                <w:szCs w:val="18"/>
                <w:lang w:val="fr-FR"/>
              </w:rPr>
            </w:pPr>
            <w:r>
              <w:rPr>
                <w:rFonts w:asciiTheme="minorHAnsi" w:hAnsiTheme="minorHAnsi"/>
                <w:color w:val="000000" w:themeColor="text1"/>
                <w:sz w:val="18"/>
                <w:szCs w:val="18"/>
                <w:lang w:val="fr-FR"/>
              </w:rPr>
              <w:t>Travaux commencés pour élaborer des lignes directrices, des études de cas sur l’intégration des valeurs culturelles</w:t>
            </w:r>
            <w:r w:rsidRPr="000A5222">
              <w:rPr>
                <w:rFonts w:asciiTheme="minorHAnsi" w:hAnsiTheme="minorHAnsi"/>
                <w:color w:val="000000" w:themeColor="text1"/>
                <w:sz w:val="18"/>
                <w:szCs w:val="18"/>
                <w:lang w:val="fr-FR"/>
              </w:rPr>
              <w:t>.</w:t>
            </w:r>
          </w:p>
        </w:tc>
        <w:tc>
          <w:tcPr>
            <w:tcW w:w="2130" w:type="dxa"/>
          </w:tcPr>
          <w:p w14:paraId="2A6D86F1" w14:textId="54163B11" w:rsidR="00F50CF0" w:rsidRPr="007732AE" w:rsidRDefault="00F50CF0" w:rsidP="0021398B">
            <w:pPr>
              <w:spacing w:after="120"/>
              <w:rPr>
                <w:rFonts w:asciiTheme="minorHAnsi" w:hAnsiTheme="minorHAnsi"/>
                <w:sz w:val="18"/>
                <w:szCs w:val="18"/>
                <w:lang w:val="fr-CA"/>
              </w:rPr>
            </w:pPr>
            <w:r w:rsidRPr="007732AE">
              <w:rPr>
                <w:rFonts w:asciiTheme="minorHAnsi" w:hAnsiTheme="minorHAnsi"/>
                <w:sz w:val="18"/>
                <w:szCs w:val="18"/>
                <w:lang w:val="fr-CA"/>
              </w:rPr>
              <w:t>Mettre en œuvre la Décision SC53-15,</w:t>
            </w:r>
          </w:p>
          <w:p w14:paraId="46DEA7DD" w14:textId="2DDAFFF8" w:rsidR="00F50CF0" w:rsidRPr="007732AE" w:rsidRDefault="00F50CF0" w:rsidP="0021398B">
            <w:pPr>
              <w:spacing w:after="120"/>
              <w:rPr>
                <w:rFonts w:asciiTheme="minorHAnsi" w:hAnsiTheme="minorHAnsi"/>
                <w:sz w:val="18"/>
                <w:szCs w:val="18"/>
                <w:lang w:val="fr-CA"/>
              </w:rPr>
            </w:pPr>
            <w:r w:rsidRPr="007732AE">
              <w:rPr>
                <w:rFonts w:asciiTheme="minorHAnsi" w:hAnsiTheme="minorHAnsi" w:cs="Arial"/>
                <w:sz w:val="18"/>
                <w:szCs w:val="18"/>
                <w:lang w:val="fr-CA"/>
              </w:rPr>
              <w:t xml:space="preserve">compléter et publier le rapport demandé dans la Résolution XII.2, par. 20, sur les relations entre les peuples autochtones et les communautés locales et les zones humides. </w:t>
            </w:r>
          </w:p>
          <w:p w14:paraId="2D5144CC" w14:textId="6CE5E17D" w:rsidR="00F50CF0" w:rsidRPr="007732AE" w:rsidRDefault="00F50CF0" w:rsidP="0021398B">
            <w:pPr>
              <w:spacing w:after="120"/>
              <w:rPr>
                <w:rFonts w:asciiTheme="minorHAnsi" w:hAnsiTheme="minorHAnsi"/>
                <w:sz w:val="18"/>
                <w:szCs w:val="18"/>
                <w:lang w:val="fr-CA"/>
              </w:rPr>
            </w:pPr>
          </w:p>
        </w:tc>
        <w:tc>
          <w:tcPr>
            <w:tcW w:w="2130" w:type="dxa"/>
            <w:shd w:val="clear" w:color="auto" w:fill="auto"/>
          </w:tcPr>
          <w:p w14:paraId="6D08B5B6" w14:textId="2380F2B9" w:rsidR="00F50CF0" w:rsidRPr="00071FA2" w:rsidRDefault="00F50CF0" w:rsidP="0021398B">
            <w:pPr>
              <w:spacing w:after="120"/>
              <w:rPr>
                <w:rFonts w:asciiTheme="minorHAnsi" w:hAnsiTheme="minorHAnsi"/>
                <w:sz w:val="18"/>
                <w:szCs w:val="18"/>
                <w:lang w:val="fr-FR"/>
              </w:rPr>
            </w:pPr>
            <w:r w:rsidRPr="00071FA2">
              <w:rPr>
                <w:rFonts w:asciiTheme="minorHAnsi" w:hAnsiTheme="minorHAnsi" w:cs="Arial"/>
                <w:sz w:val="18"/>
                <w:szCs w:val="18"/>
                <w:lang w:val="fr-FR"/>
              </w:rPr>
              <w:t xml:space="preserve">Rapport publié sur le site web de Ramsar </w:t>
            </w:r>
          </w:p>
          <w:p w14:paraId="5911220C" w14:textId="0F4AC5D0" w:rsidR="00F50CF0" w:rsidRPr="00071FA2" w:rsidRDefault="00F50CF0" w:rsidP="0021398B">
            <w:pPr>
              <w:spacing w:after="120"/>
              <w:jc w:val="right"/>
              <w:rPr>
                <w:rFonts w:asciiTheme="minorHAnsi" w:hAnsiTheme="minorHAnsi"/>
                <w:sz w:val="18"/>
                <w:szCs w:val="18"/>
                <w:lang w:val="fr-FR"/>
              </w:rPr>
            </w:pPr>
          </w:p>
        </w:tc>
        <w:tc>
          <w:tcPr>
            <w:tcW w:w="1440" w:type="dxa"/>
            <w:shd w:val="clear" w:color="auto" w:fill="auto"/>
            <w:hideMark/>
          </w:tcPr>
          <w:p w14:paraId="18F115E4" w14:textId="69B408FF" w:rsidR="00F50CF0" w:rsidRPr="004D30BE" w:rsidRDefault="00F50CF0" w:rsidP="0021398B">
            <w:pPr>
              <w:spacing w:after="120"/>
              <w:rPr>
                <w:rFonts w:asciiTheme="minorHAnsi" w:hAnsiTheme="minorHAnsi"/>
                <w:b/>
                <w:bCs/>
                <w:color w:val="000000" w:themeColor="text1"/>
                <w:sz w:val="18"/>
                <w:szCs w:val="18"/>
                <w:lang w:val="fr-FR"/>
              </w:rPr>
            </w:pPr>
            <w:r w:rsidRPr="004D30BE">
              <w:rPr>
                <w:rFonts w:asciiTheme="minorHAnsi" w:hAnsiTheme="minorHAnsi"/>
                <w:b/>
                <w:bCs/>
                <w:color w:val="000000" w:themeColor="text1"/>
                <w:sz w:val="18"/>
                <w:szCs w:val="18"/>
                <w:lang w:val="fr-FR"/>
              </w:rPr>
              <w:t>Admin</w:t>
            </w:r>
            <w:r>
              <w:rPr>
                <w:rFonts w:asciiTheme="minorHAnsi" w:hAnsiTheme="minorHAnsi"/>
                <w:b/>
                <w:bCs/>
                <w:color w:val="000000" w:themeColor="text1"/>
                <w:sz w:val="18"/>
                <w:szCs w:val="18"/>
                <w:lang w:val="fr-FR"/>
              </w:rPr>
              <w:t>.</w:t>
            </w:r>
            <w:r w:rsidRPr="004D30BE">
              <w:rPr>
                <w:rFonts w:asciiTheme="minorHAnsi" w:hAnsiTheme="minorHAnsi"/>
                <w:b/>
                <w:bCs/>
                <w:color w:val="000000" w:themeColor="text1"/>
                <w:sz w:val="18"/>
                <w:szCs w:val="18"/>
                <w:lang w:val="fr-FR"/>
              </w:rPr>
              <w:t xml:space="preserve"> Culture &amp; moyens d’existence/</w:t>
            </w:r>
          </w:p>
          <w:p w14:paraId="10F6FAEA" w14:textId="51755F28" w:rsidR="00F50CF0" w:rsidRPr="00071FA2" w:rsidRDefault="00F50CF0" w:rsidP="0021398B">
            <w:pPr>
              <w:spacing w:after="120"/>
              <w:rPr>
                <w:rFonts w:asciiTheme="minorHAnsi" w:hAnsiTheme="minorHAnsi"/>
                <w:color w:val="000000" w:themeColor="text1"/>
                <w:sz w:val="18"/>
                <w:szCs w:val="18"/>
                <w:lang w:val="fr-FR"/>
              </w:rPr>
            </w:pPr>
            <w:r w:rsidRPr="004D30BE">
              <w:rPr>
                <w:rFonts w:asciiTheme="minorHAnsi" w:hAnsiTheme="minorHAnsi"/>
                <w:b/>
                <w:bCs/>
                <w:color w:val="000000" w:themeColor="text1"/>
                <w:sz w:val="18"/>
                <w:szCs w:val="18"/>
                <w:lang w:val="fr-FR"/>
              </w:rPr>
              <w:t>CRP, SGA, SG</w:t>
            </w:r>
          </w:p>
        </w:tc>
        <w:tc>
          <w:tcPr>
            <w:tcW w:w="1680" w:type="dxa"/>
          </w:tcPr>
          <w:p w14:paraId="3965EEF9" w14:textId="338C68EB" w:rsidR="00F50CF0" w:rsidRPr="00292394" w:rsidRDefault="00F50CF0" w:rsidP="0021398B">
            <w:pPr>
              <w:spacing w:after="120"/>
              <w:rPr>
                <w:rFonts w:asciiTheme="minorHAnsi" w:hAnsiTheme="minorHAnsi"/>
                <w:b/>
                <w:bCs/>
                <w:color w:val="000000" w:themeColor="text1"/>
                <w:sz w:val="18"/>
                <w:szCs w:val="18"/>
              </w:rPr>
            </w:pPr>
            <w:r w:rsidRPr="004D30BE">
              <w:rPr>
                <w:rFonts w:asciiTheme="minorHAnsi" w:hAnsiTheme="minorHAnsi"/>
                <w:color w:val="000000" w:themeColor="text1"/>
                <w:sz w:val="18"/>
                <w:szCs w:val="18"/>
              </w:rPr>
              <w:t xml:space="preserve">Admin </w:t>
            </w:r>
            <w:r w:rsidRPr="00292394">
              <w:rPr>
                <w:rFonts w:asciiTheme="minorHAnsi" w:hAnsiTheme="minorHAnsi"/>
                <w:color w:val="000000" w:themeColor="text1"/>
                <w:sz w:val="18"/>
                <w:szCs w:val="18"/>
              </w:rPr>
              <w:t>/Non</w:t>
            </w:r>
            <w:r>
              <w:rPr>
                <w:rFonts w:asciiTheme="minorHAnsi" w:hAnsiTheme="minorHAnsi"/>
                <w:color w:val="000000" w:themeColor="text1"/>
                <w:sz w:val="18"/>
                <w:szCs w:val="18"/>
              </w:rPr>
              <w:t xml:space="preserve"> admin.</w:t>
            </w:r>
          </w:p>
        </w:tc>
      </w:tr>
      <w:tr w:rsidR="00F50CF0" w:rsidRPr="00292394" w14:paraId="016774FC" w14:textId="168DA744" w:rsidTr="0021398B">
        <w:trPr>
          <w:trHeight w:val="146"/>
        </w:trPr>
        <w:tc>
          <w:tcPr>
            <w:tcW w:w="1680" w:type="dxa"/>
            <w:vMerge/>
            <w:shd w:val="clear" w:color="auto" w:fill="auto"/>
          </w:tcPr>
          <w:p w14:paraId="42E83AE2" w14:textId="77777777" w:rsidR="00F50CF0" w:rsidRPr="00292394" w:rsidRDefault="00F50CF0" w:rsidP="0021398B">
            <w:pPr>
              <w:spacing w:after="120"/>
              <w:rPr>
                <w:rFonts w:asciiTheme="minorHAnsi" w:hAnsiTheme="minorHAnsi"/>
                <w:b/>
                <w:sz w:val="18"/>
                <w:szCs w:val="18"/>
              </w:rPr>
            </w:pPr>
          </w:p>
        </w:tc>
        <w:tc>
          <w:tcPr>
            <w:tcW w:w="2160" w:type="dxa"/>
            <w:shd w:val="clear" w:color="auto" w:fill="auto"/>
          </w:tcPr>
          <w:p w14:paraId="1CE8B8A3" w14:textId="189F4934" w:rsidR="00F50CF0" w:rsidRPr="006E507C" w:rsidRDefault="00F50CF0" w:rsidP="0021398B">
            <w:pPr>
              <w:spacing w:after="120"/>
              <w:rPr>
                <w:rFonts w:asciiTheme="minorHAnsi" w:hAnsiTheme="minorHAnsi"/>
                <w:sz w:val="18"/>
                <w:szCs w:val="18"/>
                <w:lang w:val="fr-FR"/>
              </w:rPr>
            </w:pPr>
            <w:r w:rsidRPr="00071FA2">
              <w:rPr>
                <w:rFonts w:asciiTheme="minorHAnsi" w:hAnsiTheme="minorHAnsi"/>
                <w:sz w:val="18"/>
                <w:szCs w:val="18"/>
                <w:lang w:val="fr-FR"/>
              </w:rPr>
              <w:t>3.6 :</w:t>
            </w:r>
            <w:r w:rsidRPr="00071FA2">
              <w:rPr>
                <w:lang w:val="fr-FR"/>
              </w:rPr>
              <w:t xml:space="preserve"> </w:t>
            </w:r>
            <w:r w:rsidRPr="006E507C">
              <w:rPr>
                <w:rFonts w:asciiTheme="minorHAnsi" w:hAnsiTheme="minorHAnsi"/>
                <w:sz w:val="18"/>
                <w:szCs w:val="18"/>
                <w:lang w:val="fr-FR"/>
              </w:rPr>
              <w:t xml:space="preserve">Compiler les données sur les liens qu'entretiennent les </w:t>
            </w:r>
            <w:r>
              <w:rPr>
                <w:rFonts w:asciiTheme="minorHAnsi" w:hAnsiTheme="minorHAnsi"/>
                <w:sz w:val="18"/>
                <w:szCs w:val="18"/>
                <w:lang w:val="fr-FR"/>
              </w:rPr>
              <w:t>peuple</w:t>
            </w:r>
            <w:r w:rsidRPr="006E507C">
              <w:rPr>
                <w:rFonts w:asciiTheme="minorHAnsi" w:hAnsiTheme="minorHAnsi"/>
                <w:sz w:val="18"/>
                <w:szCs w:val="18"/>
                <w:lang w:val="fr-FR"/>
              </w:rPr>
              <w:t>s autochtones et les communautés locales avec les zones humides.</w:t>
            </w:r>
          </w:p>
          <w:p w14:paraId="49DC9775" w14:textId="1A6B556D" w:rsidR="00F50CF0" w:rsidRPr="006E507C" w:rsidRDefault="00F50CF0" w:rsidP="0021398B">
            <w:pPr>
              <w:spacing w:after="120"/>
              <w:rPr>
                <w:rFonts w:asciiTheme="minorHAnsi" w:hAnsiTheme="minorHAnsi"/>
                <w:sz w:val="18"/>
                <w:szCs w:val="18"/>
                <w:lang w:val="fr-FR"/>
              </w:rPr>
            </w:pPr>
            <w:r w:rsidRPr="006E507C">
              <w:rPr>
                <w:rFonts w:asciiTheme="minorHAnsi" w:hAnsiTheme="minorHAnsi"/>
                <w:sz w:val="18"/>
                <w:szCs w:val="18"/>
                <w:lang w:val="fr-FR"/>
              </w:rPr>
              <w:t>(Résolution XII.2 par.</w:t>
            </w:r>
            <w:r>
              <w:rPr>
                <w:rFonts w:asciiTheme="minorHAnsi" w:hAnsiTheme="minorHAnsi"/>
                <w:sz w:val="18"/>
                <w:szCs w:val="18"/>
                <w:lang w:val="fr-FR"/>
              </w:rPr>
              <w:t> </w:t>
            </w:r>
            <w:r w:rsidRPr="006E507C">
              <w:rPr>
                <w:rFonts w:asciiTheme="minorHAnsi" w:hAnsiTheme="minorHAnsi"/>
                <w:sz w:val="18"/>
                <w:szCs w:val="18"/>
                <w:lang w:val="fr-FR"/>
              </w:rPr>
              <w:t>20)</w:t>
            </w:r>
          </w:p>
          <w:p w14:paraId="6235BCFF" w14:textId="4B8D3274" w:rsidR="00F50CF0" w:rsidRPr="006E507C" w:rsidRDefault="00F50CF0" w:rsidP="0021398B">
            <w:pPr>
              <w:spacing w:after="120"/>
              <w:rPr>
                <w:rFonts w:asciiTheme="minorHAnsi" w:hAnsiTheme="minorHAnsi"/>
                <w:sz w:val="18"/>
                <w:szCs w:val="18"/>
                <w:lang w:val="fr-FR"/>
              </w:rPr>
            </w:pPr>
            <w:r w:rsidRPr="006E507C">
              <w:rPr>
                <w:rFonts w:asciiTheme="minorHAnsi" w:hAnsiTheme="minorHAnsi"/>
                <w:sz w:val="18"/>
                <w:szCs w:val="18"/>
                <w:lang w:val="fr-FR"/>
              </w:rPr>
              <w:t>(Auparavant Activité 10.2 du PT)</w:t>
            </w:r>
          </w:p>
          <w:p w14:paraId="6227BC74" w14:textId="0A9EBD66" w:rsidR="00F50CF0" w:rsidRPr="00071FA2" w:rsidRDefault="00F50CF0" w:rsidP="00473719">
            <w:pPr>
              <w:spacing w:after="120"/>
              <w:rPr>
                <w:rFonts w:asciiTheme="minorHAnsi" w:hAnsiTheme="minorHAnsi"/>
                <w:sz w:val="18"/>
                <w:szCs w:val="18"/>
                <w:lang w:val="fr-FR"/>
              </w:rPr>
            </w:pPr>
            <w:r w:rsidRPr="006E507C">
              <w:rPr>
                <w:rFonts w:asciiTheme="minorHAnsi" w:hAnsiTheme="minorHAnsi"/>
                <w:sz w:val="18"/>
                <w:szCs w:val="18"/>
                <w:lang w:val="fr-FR"/>
              </w:rPr>
              <w:lastRenderedPageBreak/>
              <w:t>(Doc. SC53-03</w:t>
            </w:r>
            <w:r>
              <w:rPr>
                <w:rFonts w:asciiTheme="minorHAnsi" w:hAnsiTheme="minorHAnsi"/>
                <w:sz w:val="18"/>
                <w:szCs w:val="18"/>
                <w:lang w:val="fr-FR"/>
              </w:rPr>
              <w:t> </w:t>
            </w:r>
            <w:r w:rsidRPr="006E507C">
              <w:rPr>
                <w:rFonts w:asciiTheme="minorHAnsi" w:hAnsiTheme="minorHAnsi"/>
                <w:sz w:val="18"/>
                <w:szCs w:val="18"/>
                <w:lang w:val="fr-FR"/>
              </w:rPr>
              <w:t>: Objectif 1.5</w:t>
            </w:r>
            <w:r w:rsidRPr="006E507C">
              <w:rPr>
                <w:rFonts w:asciiTheme="minorHAnsi" w:hAnsiTheme="minorHAnsi" w:cstheme="minorHAnsi"/>
                <w:color w:val="000000" w:themeColor="text1"/>
                <w:sz w:val="18"/>
                <w:szCs w:val="18"/>
                <w:lang w:val="fr-FR"/>
              </w:rPr>
              <w:t xml:space="preserve"> du Plan d'action</w:t>
            </w:r>
            <w:r w:rsidRPr="00FD5C49">
              <w:rPr>
                <w:rFonts w:asciiTheme="minorHAnsi" w:hAnsiTheme="minorHAnsi" w:cstheme="minorHAnsi"/>
                <w:color w:val="000000" w:themeColor="text1"/>
                <w:sz w:val="18"/>
                <w:szCs w:val="18"/>
                <w:lang w:val="fr-FR"/>
              </w:rPr>
              <w:t xml:space="preserve"> de CESP</w:t>
            </w:r>
            <w:r w:rsidRPr="00071FA2">
              <w:rPr>
                <w:rFonts w:asciiTheme="minorHAnsi" w:hAnsiTheme="minorHAnsi"/>
                <w:sz w:val="18"/>
                <w:szCs w:val="18"/>
                <w:lang w:val="fr-FR"/>
              </w:rPr>
              <w:t>)</w:t>
            </w:r>
          </w:p>
        </w:tc>
        <w:tc>
          <w:tcPr>
            <w:tcW w:w="2130" w:type="dxa"/>
          </w:tcPr>
          <w:p w14:paraId="29758B81" w14:textId="53422CD6" w:rsidR="00F50CF0" w:rsidRPr="006E507C" w:rsidRDefault="00F50CF0" w:rsidP="0021398B">
            <w:pPr>
              <w:spacing w:after="120"/>
              <w:rPr>
                <w:rFonts w:asciiTheme="minorHAnsi" w:hAnsiTheme="minorHAnsi"/>
                <w:sz w:val="18"/>
                <w:szCs w:val="18"/>
                <w:lang w:val="fr-FR"/>
              </w:rPr>
            </w:pPr>
            <w:r w:rsidRPr="006E507C">
              <w:rPr>
                <w:rFonts w:asciiTheme="minorHAnsi" w:hAnsiTheme="minorHAnsi"/>
                <w:sz w:val="18"/>
                <w:szCs w:val="18"/>
                <w:lang w:val="fr-FR"/>
              </w:rPr>
              <w:lastRenderedPageBreak/>
              <w:t>Compiler les données des Rapports nationaux et autres rapports sur la mise en œuvre de l'Objectif 10 du PS4.</w:t>
            </w:r>
          </w:p>
        </w:tc>
        <w:tc>
          <w:tcPr>
            <w:tcW w:w="2130" w:type="dxa"/>
          </w:tcPr>
          <w:p w14:paraId="2ABC7667" w14:textId="69916E46" w:rsidR="00F50CF0" w:rsidRPr="00CE152A" w:rsidRDefault="00F50CF0" w:rsidP="0021398B">
            <w:pPr>
              <w:spacing w:after="120"/>
              <w:rPr>
                <w:rFonts w:asciiTheme="minorHAnsi" w:hAnsiTheme="minorHAnsi"/>
                <w:color w:val="000000" w:themeColor="text1"/>
                <w:sz w:val="18"/>
                <w:szCs w:val="18"/>
                <w:lang w:val="fr-CA"/>
              </w:rPr>
            </w:pPr>
            <w:r w:rsidRPr="00CE152A">
              <w:rPr>
                <w:rFonts w:asciiTheme="minorHAnsi" w:hAnsiTheme="minorHAnsi"/>
                <w:color w:val="000000" w:themeColor="text1"/>
                <w:sz w:val="18"/>
                <w:szCs w:val="18"/>
                <w:lang w:val="fr-CA"/>
              </w:rPr>
              <w:t>Travaux commencés pour compiler les informations des rapports sur l’application de l’Objectif 10 du PS4.</w:t>
            </w:r>
          </w:p>
        </w:tc>
        <w:tc>
          <w:tcPr>
            <w:tcW w:w="2130" w:type="dxa"/>
          </w:tcPr>
          <w:p w14:paraId="392F5DBB" w14:textId="0A01E364" w:rsidR="00F50CF0" w:rsidRPr="00473719" w:rsidRDefault="00F50CF0" w:rsidP="0021398B">
            <w:pPr>
              <w:spacing w:after="120"/>
              <w:rPr>
                <w:rFonts w:asciiTheme="minorHAnsi" w:hAnsiTheme="minorHAnsi"/>
                <w:iCs/>
                <w:color w:val="000000" w:themeColor="text1"/>
                <w:sz w:val="18"/>
                <w:szCs w:val="18"/>
                <w:lang w:val="fr-CA"/>
              </w:rPr>
            </w:pPr>
            <w:r w:rsidRPr="00CE152A">
              <w:rPr>
                <w:rFonts w:asciiTheme="minorHAnsi" w:hAnsiTheme="minorHAnsi"/>
                <w:iCs/>
                <w:color w:val="000000" w:themeColor="text1"/>
                <w:sz w:val="18"/>
                <w:szCs w:val="18"/>
                <w:lang w:val="fr-CA"/>
              </w:rPr>
              <w:t>Voir</w:t>
            </w:r>
            <w:r w:rsidR="00473719">
              <w:rPr>
                <w:rFonts w:asciiTheme="minorHAnsi" w:hAnsiTheme="minorHAnsi"/>
                <w:iCs/>
                <w:color w:val="000000" w:themeColor="text1"/>
                <w:sz w:val="18"/>
                <w:szCs w:val="18"/>
                <w:lang w:val="fr-CA"/>
              </w:rPr>
              <w:t xml:space="preserve"> 3.4.</w:t>
            </w:r>
          </w:p>
        </w:tc>
        <w:tc>
          <w:tcPr>
            <w:tcW w:w="2130" w:type="dxa"/>
            <w:shd w:val="clear" w:color="auto" w:fill="auto"/>
          </w:tcPr>
          <w:p w14:paraId="1D7593C8" w14:textId="4420AA97" w:rsidR="00F50CF0" w:rsidRPr="004E6A7B" w:rsidRDefault="00F50CF0"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Données compilées des Rapports nationaux et autres rapports sur l’application de l’Objectif 10 du PS4. </w:t>
            </w:r>
          </w:p>
        </w:tc>
        <w:tc>
          <w:tcPr>
            <w:tcW w:w="1440" w:type="dxa"/>
            <w:shd w:val="clear" w:color="auto" w:fill="auto"/>
          </w:tcPr>
          <w:p w14:paraId="776B1BEA" w14:textId="0E3EC4C6" w:rsidR="00F50CF0" w:rsidRPr="00071FA2" w:rsidRDefault="00F50CF0" w:rsidP="0021398B">
            <w:pPr>
              <w:spacing w:after="120"/>
              <w:rPr>
                <w:rFonts w:asciiTheme="minorHAnsi" w:hAnsiTheme="minorHAnsi"/>
                <w:b/>
                <w:bCs/>
                <w:color w:val="000000" w:themeColor="text1"/>
                <w:sz w:val="18"/>
                <w:szCs w:val="18"/>
                <w:lang w:val="fr-FR"/>
              </w:rPr>
            </w:pPr>
            <w:r w:rsidRPr="004D30BE">
              <w:rPr>
                <w:rFonts w:asciiTheme="minorHAnsi" w:hAnsiTheme="minorHAnsi"/>
                <w:b/>
                <w:bCs/>
                <w:color w:val="000000" w:themeColor="text1"/>
                <w:sz w:val="18"/>
                <w:szCs w:val="18"/>
                <w:lang w:val="fr-FR"/>
              </w:rPr>
              <w:t>Admin</w:t>
            </w:r>
            <w:r>
              <w:rPr>
                <w:rFonts w:asciiTheme="minorHAnsi" w:hAnsiTheme="minorHAnsi"/>
                <w:b/>
                <w:bCs/>
                <w:color w:val="000000" w:themeColor="text1"/>
                <w:sz w:val="18"/>
                <w:szCs w:val="18"/>
                <w:lang w:val="fr-FR"/>
              </w:rPr>
              <w:t>.</w:t>
            </w:r>
            <w:r w:rsidRPr="004D30BE">
              <w:rPr>
                <w:rFonts w:asciiTheme="minorHAnsi" w:hAnsiTheme="minorHAnsi"/>
                <w:b/>
                <w:bCs/>
                <w:color w:val="000000" w:themeColor="text1"/>
                <w:sz w:val="18"/>
                <w:szCs w:val="18"/>
                <w:lang w:val="fr-FR"/>
              </w:rPr>
              <w:t xml:space="preserve"> Culture &amp; moyens d’existence</w:t>
            </w:r>
            <w:r w:rsidRPr="00071FA2">
              <w:rPr>
                <w:rFonts w:asciiTheme="minorHAnsi" w:hAnsiTheme="minorHAnsi"/>
                <w:b/>
                <w:bCs/>
                <w:color w:val="000000" w:themeColor="text1"/>
                <w:sz w:val="18"/>
                <w:szCs w:val="18"/>
                <w:lang w:val="fr-FR"/>
              </w:rPr>
              <w:t xml:space="preserve"> /</w:t>
            </w:r>
          </w:p>
          <w:p w14:paraId="7F65D9F4" w14:textId="0B4985A9" w:rsidR="00F50CF0" w:rsidRPr="00071FA2" w:rsidRDefault="00F50CF0" w:rsidP="0021398B">
            <w:pPr>
              <w:spacing w:after="120"/>
              <w:rPr>
                <w:rFonts w:asciiTheme="minorHAnsi" w:hAnsiTheme="minorHAnsi"/>
                <w:color w:val="000000" w:themeColor="text1"/>
                <w:sz w:val="18"/>
                <w:szCs w:val="18"/>
                <w:lang w:val="fr-FR"/>
              </w:rPr>
            </w:pPr>
            <w:r w:rsidRPr="00071FA2">
              <w:rPr>
                <w:rFonts w:asciiTheme="minorHAnsi" w:hAnsiTheme="minorHAnsi"/>
                <w:b/>
                <w:bCs/>
                <w:color w:val="000000" w:themeColor="text1"/>
                <w:sz w:val="18"/>
                <w:szCs w:val="18"/>
                <w:lang w:val="fr-FR"/>
              </w:rPr>
              <w:t>CRP, SGA</w:t>
            </w:r>
          </w:p>
        </w:tc>
        <w:tc>
          <w:tcPr>
            <w:tcW w:w="1680" w:type="dxa"/>
          </w:tcPr>
          <w:p w14:paraId="5356A941" w14:textId="499AEB4E" w:rsidR="00F50CF0" w:rsidRPr="00292394" w:rsidRDefault="00F50CF0" w:rsidP="0021398B">
            <w:pPr>
              <w:spacing w:after="120"/>
              <w:rPr>
                <w:rFonts w:asciiTheme="minorHAnsi" w:hAnsiTheme="minorHAnsi"/>
                <w:color w:val="000000" w:themeColor="text1"/>
                <w:sz w:val="18"/>
                <w:szCs w:val="18"/>
              </w:rPr>
            </w:pPr>
            <w:r w:rsidRPr="00292394">
              <w:rPr>
                <w:rFonts w:asciiTheme="minorHAnsi" w:hAnsiTheme="minorHAnsi"/>
                <w:color w:val="000000" w:themeColor="text1"/>
                <w:sz w:val="18"/>
                <w:szCs w:val="18"/>
              </w:rPr>
              <w:t>Non</w:t>
            </w:r>
            <w:r>
              <w:rPr>
                <w:rFonts w:asciiTheme="minorHAnsi" w:hAnsiTheme="minorHAnsi"/>
                <w:color w:val="000000" w:themeColor="text1"/>
                <w:sz w:val="18"/>
                <w:szCs w:val="18"/>
              </w:rPr>
              <w:t xml:space="preserve"> admin./ Admin.</w:t>
            </w:r>
          </w:p>
        </w:tc>
      </w:tr>
      <w:tr w:rsidR="00F50CF0" w:rsidRPr="00292394" w14:paraId="530967AB" w14:textId="3EA7FC61" w:rsidTr="0021398B">
        <w:trPr>
          <w:trHeight w:val="146"/>
        </w:trPr>
        <w:tc>
          <w:tcPr>
            <w:tcW w:w="1680" w:type="dxa"/>
            <w:vMerge/>
            <w:tcBorders>
              <w:bottom w:val="single" w:sz="4" w:space="0" w:color="auto"/>
            </w:tcBorders>
            <w:shd w:val="clear" w:color="auto" w:fill="auto"/>
          </w:tcPr>
          <w:p w14:paraId="78FF8717" w14:textId="6C113087" w:rsidR="00F50CF0" w:rsidRPr="00292394" w:rsidRDefault="00F50CF0" w:rsidP="0021398B">
            <w:pPr>
              <w:spacing w:after="120"/>
              <w:rPr>
                <w:rFonts w:asciiTheme="minorHAnsi" w:hAnsiTheme="minorHAnsi"/>
                <w:b/>
                <w:sz w:val="18"/>
                <w:szCs w:val="18"/>
              </w:rPr>
            </w:pPr>
          </w:p>
        </w:tc>
        <w:tc>
          <w:tcPr>
            <w:tcW w:w="2160" w:type="dxa"/>
            <w:tcBorders>
              <w:bottom w:val="single" w:sz="4" w:space="0" w:color="auto"/>
            </w:tcBorders>
            <w:shd w:val="clear" w:color="auto" w:fill="auto"/>
          </w:tcPr>
          <w:p w14:paraId="3A2E437B" w14:textId="2B1AB82D" w:rsidR="00F50CF0" w:rsidRPr="006E507C" w:rsidRDefault="00F50CF0" w:rsidP="0021398B">
            <w:pPr>
              <w:spacing w:after="120"/>
              <w:rPr>
                <w:rFonts w:asciiTheme="minorHAnsi" w:hAnsiTheme="minorHAnsi" w:cstheme="minorBidi"/>
                <w:sz w:val="18"/>
                <w:szCs w:val="18"/>
                <w:lang w:val="fr-FR" w:eastAsia="en-US"/>
              </w:rPr>
            </w:pPr>
            <w:r w:rsidRPr="00071FA2">
              <w:rPr>
                <w:rFonts w:asciiTheme="minorHAnsi" w:hAnsiTheme="minorHAnsi"/>
                <w:sz w:val="18"/>
                <w:szCs w:val="18"/>
                <w:lang w:val="fr-FR"/>
              </w:rPr>
              <w:t>3.7 :</w:t>
            </w:r>
            <w:r w:rsidRPr="00071FA2">
              <w:rPr>
                <w:rFonts w:asciiTheme="minorHAnsi" w:hAnsiTheme="minorHAnsi"/>
                <w:b/>
                <w:bCs/>
                <w:sz w:val="18"/>
                <w:szCs w:val="18"/>
                <w:lang w:val="fr-FR"/>
              </w:rPr>
              <w:t xml:space="preserve"> </w:t>
            </w:r>
            <w:r w:rsidRPr="006E507C">
              <w:rPr>
                <w:rFonts w:asciiTheme="minorHAnsi" w:hAnsiTheme="minorHAnsi" w:cstheme="minorBidi"/>
                <w:sz w:val="18"/>
                <w:szCs w:val="18"/>
                <w:lang w:val="fr-FR" w:eastAsia="en-US"/>
              </w:rPr>
              <w:t>Soutenir les travaux du GEST en intégrant les valeurs multiples des zones humides et l'utilisation rationnelle des zones humides.</w:t>
            </w:r>
          </w:p>
          <w:p w14:paraId="3E48B735" w14:textId="6AFDC01C" w:rsidR="00F50CF0" w:rsidRPr="00292394" w:rsidRDefault="00F50CF0" w:rsidP="0021398B">
            <w:pPr>
              <w:spacing w:after="120"/>
              <w:rPr>
                <w:rFonts w:asciiTheme="minorHAnsi" w:hAnsiTheme="minorHAnsi"/>
                <w:sz w:val="18"/>
                <w:szCs w:val="18"/>
              </w:rPr>
            </w:pPr>
            <w:bookmarkStart w:id="3" w:name="OLE_LINK7"/>
            <w:r w:rsidRPr="006E507C">
              <w:rPr>
                <w:rFonts w:asciiTheme="minorHAnsi" w:hAnsiTheme="minorHAnsi" w:cstheme="minorBidi"/>
                <w:sz w:val="18"/>
                <w:szCs w:val="18"/>
                <w:lang w:val="fr-FR" w:eastAsia="en-US"/>
              </w:rPr>
              <w:t>(Auparavant Activité 10.3 du PT)</w:t>
            </w:r>
            <w:bookmarkEnd w:id="3"/>
          </w:p>
        </w:tc>
        <w:tc>
          <w:tcPr>
            <w:tcW w:w="2130" w:type="dxa"/>
            <w:tcBorders>
              <w:bottom w:val="single" w:sz="4" w:space="0" w:color="auto"/>
            </w:tcBorders>
          </w:tcPr>
          <w:p w14:paraId="06A948F2" w14:textId="689720EB" w:rsidR="00F50CF0" w:rsidRPr="00071FA2" w:rsidRDefault="00F50CF0" w:rsidP="0021398B">
            <w:pPr>
              <w:spacing w:after="120"/>
              <w:rPr>
                <w:rFonts w:asciiTheme="minorHAnsi" w:hAnsiTheme="minorHAnsi" w:cstheme="minorHAnsi"/>
                <w:sz w:val="18"/>
                <w:szCs w:val="18"/>
                <w:lang w:val="fr-FR"/>
              </w:rPr>
            </w:pPr>
            <w:r>
              <w:rPr>
                <w:rFonts w:asciiTheme="minorHAnsi" w:hAnsiTheme="minorHAnsi" w:cstheme="minorHAnsi"/>
                <w:sz w:val="18"/>
                <w:szCs w:val="18"/>
                <w:lang w:val="fr-FR"/>
              </w:rPr>
              <w:t>Préparer un d</w:t>
            </w:r>
            <w:r w:rsidRPr="006E507C">
              <w:rPr>
                <w:rFonts w:asciiTheme="minorHAnsi" w:hAnsiTheme="minorHAnsi" w:cstheme="minorHAnsi"/>
                <w:sz w:val="18"/>
                <w:szCs w:val="18"/>
                <w:lang w:val="fr-FR"/>
              </w:rPr>
              <w:t xml:space="preserve">ocument d'orientation axé sur </w:t>
            </w:r>
            <w:r>
              <w:rPr>
                <w:rFonts w:asciiTheme="minorHAnsi" w:hAnsiTheme="minorHAnsi" w:cstheme="minorHAnsi"/>
                <w:sz w:val="18"/>
                <w:szCs w:val="18"/>
                <w:lang w:val="fr-FR"/>
              </w:rPr>
              <w:t>l’intégration des</w:t>
            </w:r>
            <w:r w:rsidRPr="006E507C">
              <w:rPr>
                <w:rFonts w:asciiTheme="minorHAnsi" w:hAnsiTheme="minorHAnsi" w:cstheme="minorHAnsi"/>
                <w:sz w:val="18"/>
                <w:szCs w:val="18"/>
                <w:lang w:val="fr-FR"/>
              </w:rPr>
              <w:t xml:space="preserve"> valeurs multiples des zones humides </w:t>
            </w:r>
            <w:r>
              <w:rPr>
                <w:rFonts w:asciiTheme="minorHAnsi" w:hAnsiTheme="minorHAnsi" w:cstheme="minorHAnsi"/>
                <w:sz w:val="18"/>
                <w:szCs w:val="18"/>
                <w:lang w:val="fr-FR"/>
              </w:rPr>
              <w:t>dans la prise de décisions</w:t>
            </w:r>
            <w:r w:rsidRPr="00071FA2">
              <w:rPr>
                <w:rFonts w:asciiTheme="minorHAnsi" w:hAnsiTheme="minorHAnsi" w:cstheme="minorHAnsi"/>
                <w:sz w:val="18"/>
                <w:szCs w:val="18"/>
                <w:lang w:val="fr-FR"/>
              </w:rPr>
              <w:t>.</w:t>
            </w:r>
          </w:p>
        </w:tc>
        <w:tc>
          <w:tcPr>
            <w:tcW w:w="2130" w:type="dxa"/>
            <w:tcBorders>
              <w:bottom w:val="single" w:sz="4" w:space="0" w:color="auto"/>
            </w:tcBorders>
          </w:tcPr>
          <w:p w14:paraId="5EA9816C" w14:textId="08D6D554" w:rsidR="00F50CF0" w:rsidRPr="00CE152A" w:rsidRDefault="00F50CF0" w:rsidP="0021398B">
            <w:pPr>
              <w:spacing w:after="120"/>
              <w:rPr>
                <w:rFonts w:asciiTheme="minorHAnsi" w:hAnsiTheme="minorHAnsi"/>
                <w:color w:val="000000" w:themeColor="text1"/>
                <w:sz w:val="18"/>
                <w:szCs w:val="18"/>
                <w:lang w:val="fr-CA"/>
              </w:rPr>
            </w:pPr>
            <w:r w:rsidRPr="00CE152A">
              <w:rPr>
                <w:rFonts w:asciiTheme="minorHAnsi" w:hAnsiTheme="minorHAnsi" w:cstheme="minorHAnsi"/>
                <w:sz w:val="18"/>
                <w:szCs w:val="18"/>
                <w:lang w:val="fr-CA"/>
              </w:rPr>
              <w:t xml:space="preserve">Document d'orientation </w:t>
            </w:r>
            <w:r w:rsidRPr="00CE152A">
              <w:rPr>
                <w:rFonts w:asciiTheme="minorHAnsi" w:hAnsiTheme="minorHAnsi"/>
                <w:color w:val="000000" w:themeColor="text1"/>
                <w:sz w:val="18"/>
                <w:szCs w:val="18"/>
                <w:lang w:val="fr-CA"/>
              </w:rPr>
              <w:t>publié et diffus</w:t>
            </w:r>
            <w:r>
              <w:rPr>
                <w:rFonts w:asciiTheme="minorHAnsi" w:hAnsiTheme="minorHAnsi"/>
                <w:color w:val="000000" w:themeColor="text1"/>
                <w:sz w:val="18"/>
                <w:szCs w:val="18"/>
                <w:lang w:val="fr-CA"/>
              </w:rPr>
              <w:t>é</w:t>
            </w:r>
            <w:r w:rsidRPr="00CE152A">
              <w:rPr>
                <w:rFonts w:asciiTheme="minorHAnsi" w:hAnsiTheme="minorHAnsi"/>
                <w:color w:val="000000" w:themeColor="text1"/>
                <w:sz w:val="18"/>
                <w:szCs w:val="18"/>
                <w:lang w:val="fr-CA"/>
              </w:rPr>
              <w:t xml:space="preserve"> sur l’« intégration </w:t>
            </w:r>
            <w:r w:rsidRPr="00CE152A">
              <w:rPr>
                <w:rFonts w:asciiTheme="minorHAnsi" w:hAnsiTheme="minorHAnsi" w:cstheme="minorHAnsi"/>
                <w:sz w:val="18"/>
                <w:szCs w:val="18"/>
                <w:lang w:val="fr-CA"/>
              </w:rPr>
              <w:t>des valeurs multiples des zones humides dans la prise de décisions ».</w:t>
            </w:r>
          </w:p>
        </w:tc>
        <w:tc>
          <w:tcPr>
            <w:tcW w:w="2130" w:type="dxa"/>
            <w:tcBorders>
              <w:bottom w:val="single" w:sz="4" w:space="0" w:color="auto"/>
            </w:tcBorders>
          </w:tcPr>
          <w:p w14:paraId="48672316" w14:textId="659B81CC" w:rsidR="00F50CF0" w:rsidRPr="00CE152A" w:rsidRDefault="00F50CF0" w:rsidP="0021398B">
            <w:pPr>
              <w:spacing w:after="120"/>
              <w:rPr>
                <w:rFonts w:asciiTheme="minorHAnsi" w:hAnsiTheme="minorHAnsi"/>
                <w:iCs/>
                <w:color w:val="000000" w:themeColor="text1"/>
                <w:sz w:val="18"/>
                <w:szCs w:val="18"/>
                <w:lang w:val="fr-CA"/>
              </w:rPr>
            </w:pPr>
            <w:r w:rsidRPr="00CE152A">
              <w:rPr>
                <w:rFonts w:asciiTheme="minorHAnsi" w:hAnsiTheme="minorHAnsi"/>
                <w:iCs/>
                <w:color w:val="000000" w:themeColor="text1"/>
                <w:sz w:val="18"/>
                <w:szCs w:val="18"/>
                <w:lang w:val="fr-CA"/>
              </w:rPr>
              <w:t>Voir 4.1</w:t>
            </w:r>
          </w:p>
        </w:tc>
        <w:tc>
          <w:tcPr>
            <w:tcW w:w="2130" w:type="dxa"/>
            <w:tcBorders>
              <w:bottom w:val="single" w:sz="4" w:space="0" w:color="auto"/>
            </w:tcBorders>
            <w:shd w:val="clear" w:color="auto" w:fill="auto"/>
          </w:tcPr>
          <w:p w14:paraId="2BD80590" w14:textId="34C2B7F4" w:rsidR="00F50CF0" w:rsidRPr="00473719" w:rsidRDefault="00F50CF0" w:rsidP="0021398B">
            <w:pPr>
              <w:spacing w:after="120"/>
              <w:rPr>
                <w:rFonts w:asciiTheme="minorHAnsi" w:hAnsiTheme="minorHAnsi"/>
                <w:iCs/>
                <w:color w:val="000000" w:themeColor="text1"/>
                <w:sz w:val="18"/>
                <w:szCs w:val="18"/>
                <w:lang w:val="fr-CA"/>
              </w:rPr>
            </w:pPr>
            <w:r w:rsidRPr="00CE152A">
              <w:rPr>
                <w:rFonts w:asciiTheme="minorHAnsi" w:hAnsiTheme="minorHAnsi"/>
                <w:iCs/>
                <w:color w:val="000000" w:themeColor="text1"/>
                <w:sz w:val="18"/>
                <w:szCs w:val="18"/>
                <w:lang w:val="fr-CA"/>
              </w:rPr>
              <w:t>Voir</w:t>
            </w:r>
            <w:r>
              <w:rPr>
                <w:rFonts w:asciiTheme="minorHAnsi" w:hAnsiTheme="minorHAnsi"/>
                <w:iCs/>
                <w:color w:val="000000" w:themeColor="text1"/>
                <w:sz w:val="18"/>
                <w:szCs w:val="18"/>
                <w:lang w:val="fr-CA"/>
              </w:rPr>
              <w:t xml:space="preserve"> 4.1</w:t>
            </w:r>
          </w:p>
        </w:tc>
        <w:tc>
          <w:tcPr>
            <w:tcW w:w="1440" w:type="dxa"/>
            <w:tcBorders>
              <w:bottom w:val="single" w:sz="4" w:space="0" w:color="auto"/>
            </w:tcBorders>
            <w:shd w:val="clear" w:color="auto" w:fill="auto"/>
          </w:tcPr>
          <w:p w14:paraId="369A2850" w14:textId="7014CB29" w:rsidR="00F50CF0" w:rsidRPr="00D724B1" w:rsidRDefault="00F50CF0" w:rsidP="0021398B">
            <w:pPr>
              <w:spacing w:after="120"/>
              <w:rPr>
                <w:rFonts w:asciiTheme="minorHAnsi" w:hAnsiTheme="minorHAnsi"/>
                <w:color w:val="000000" w:themeColor="text1"/>
                <w:sz w:val="18"/>
                <w:szCs w:val="18"/>
                <w:lang w:val="fr-FR"/>
              </w:rPr>
            </w:pPr>
            <w:r w:rsidRPr="00D724B1">
              <w:rPr>
                <w:rFonts w:asciiTheme="minorHAnsi" w:hAnsiTheme="minorHAnsi"/>
                <w:b/>
                <w:bCs/>
                <w:color w:val="000000" w:themeColor="text1"/>
                <w:sz w:val="18"/>
                <w:szCs w:val="18"/>
                <w:lang w:val="fr-FR"/>
              </w:rPr>
              <w:t xml:space="preserve">Responsable GEST/ Comms </w:t>
            </w:r>
          </w:p>
        </w:tc>
        <w:tc>
          <w:tcPr>
            <w:tcW w:w="1680" w:type="dxa"/>
            <w:tcBorders>
              <w:bottom w:val="single" w:sz="4" w:space="0" w:color="auto"/>
            </w:tcBorders>
          </w:tcPr>
          <w:p w14:paraId="4D89DFF1" w14:textId="0374EC4B" w:rsidR="00F50CF0" w:rsidRPr="00D724B1" w:rsidRDefault="00F50CF0" w:rsidP="0021398B">
            <w:pPr>
              <w:spacing w:after="120"/>
              <w:rPr>
                <w:rFonts w:asciiTheme="minorHAnsi" w:hAnsiTheme="minorHAnsi"/>
                <w:b/>
                <w:bCs/>
                <w:color w:val="000000" w:themeColor="text1"/>
                <w:sz w:val="18"/>
                <w:szCs w:val="18"/>
                <w:lang w:val="fr-FR"/>
              </w:rPr>
            </w:pPr>
            <w:r w:rsidRPr="00D724B1">
              <w:rPr>
                <w:rFonts w:asciiTheme="minorHAnsi" w:hAnsiTheme="minorHAnsi"/>
                <w:color w:val="000000" w:themeColor="text1"/>
                <w:sz w:val="18"/>
                <w:szCs w:val="18"/>
                <w:lang w:val="fr-FR"/>
              </w:rPr>
              <w:t>Admin.</w:t>
            </w:r>
          </w:p>
        </w:tc>
      </w:tr>
      <w:tr w:rsidR="00473719" w:rsidRPr="00292394" w14:paraId="4EA8475C" w14:textId="3D60FE10" w:rsidTr="00473719">
        <w:tc>
          <w:tcPr>
            <w:tcW w:w="1680" w:type="dxa"/>
            <w:vMerge w:val="restart"/>
            <w:tcBorders>
              <w:top w:val="nil"/>
            </w:tcBorders>
            <w:shd w:val="clear" w:color="auto" w:fill="auto"/>
            <w:hideMark/>
          </w:tcPr>
          <w:p w14:paraId="0D6702B4" w14:textId="309AF562" w:rsidR="00473719" w:rsidRPr="009654BF" w:rsidRDefault="00473719" w:rsidP="0021398B">
            <w:pPr>
              <w:spacing w:after="120"/>
              <w:rPr>
                <w:rFonts w:asciiTheme="minorHAnsi" w:hAnsiTheme="minorHAnsi"/>
                <w:b/>
                <w:bCs/>
                <w:sz w:val="18"/>
                <w:szCs w:val="18"/>
                <w:lang w:val="fr-FR"/>
              </w:rPr>
            </w:pPr>
            <w:r w:rsidRPr="009654BF">
              <w:rPr>
                <w:rFonts w:asciiTheme="minorHAnsi" w:hAnsiTheme="minorHAnsi"/>
                <w:b/>
                <w:bCs/>
                <w:sz w:val="18"/>
                <w:szCs w:val="18"/>
                <w:lang w:val="fr-FR"/>
              </w:rPr>
              <w:t>Objectif 11</w:t>
            </w:r>
            <w:r>
              <w:rPr>
                <w:rFonts w:asciiTheme="minorHAnsi" w:hAnsiTheme="minorHAnsi"/>
                <w:b/>
                <w:bCs/>
                <w:sz w:val="18"/>
                <w:szCs w:val="18"/>
                <w:lang w:val="fr-FR"/>
              </w:rPr>
              <w:t> </w:t>
            </w:r>
            <w:r w:rsidRPr="009654BF">
              <w:rPr>
                <w:rFonts w:asciiTheme="minorHAnsi" w:hAnsiTheme="minorHAnsi"/>
                <w:b/>
                <w:bCs/>
                <w:sz w:val="18"/>
                <w:szCs w:val="18"/>
                <w:lang w:val="fr-FR"/>
              </w:rPr>
              <w:t>:</w:t>
            </w:r>
          </w:p>
          <w:p w14:paraId="2AC80074" w14:textId="38075CD3" w:rsidR="00473719" w:rsidRPr="00071FA2" w:rsidRDefault="00473719" w:rsidP="0021398B">
            <w:pPr>
              <w:spacing w:after="120"/>
              <w:rPr>
                <w:rFonts w:asciiTheme="minorHAnsi" w:hAnsiTheme="minorHAnsi"/>
                <w:sz w:val="18"/>
                <w:szCs w:val="18"/>
                <w:lang w:val="fr-FR"/>
              </w:rPr>
            </w:pPr>
            <w:r w:rsidRPr="009654BF">
              <w:rPr>
                <w:rFonts w:asciiTheme="minorHAnsi" w:hAnsiTheme="minorHAnsi"/>
                <w:sz w:val="18"/>
                <w:szCs w:val="18"/>
                <w:lang w:val="fr-FR"/>
              </w:rPr>
              <w:t>Les fonctions, services et avantages des zones humides sont largement démontrés, documentés et diffusés.</w:t>
            </w:r>
          </w:p>
        </w:tc>
        <w:tc>
          <w:tcPr>
            <w:tcW w:w="2160" w:type="dxa"/>
            <w:tcBorders>
              <w:top w:val="nil"/>
            </w:tcBorders>
            <w:shd w:val="clear" w:color="auto" w:fill="auto"/>
            <w:hideMark/>
          </w:tcPr>
          <w:p w14:paraId="113BF155" w14:textId="1F1538B8" w:rsidR="00473719" w:rsidRPr="00D724B1" w:rsidRDefault="00473719" w:rsidP="0021398B">
            <w:pPr>
              <w:spacing w:after="120"/>
              <w:rPr>
                <w:rFonts w:asciiTheme="minorHAnsi" w:hAnsiTheme="minorHAnsi"/>
                <w:sz w:val="18"/>
                <w:szCs w:val="18"/>
                <w:lang w:val="fr-FR"/>
              </w:rPr>
            </w:pPr>
            <w:r w:rsidRPr="00071FA2">
              <w:rPr>
                <w:rFonts w:asciiTheme="minorHAnsi" w:hAnsiTheme="minorHAnsi"/>
                <w:sz w:val="18"/>
                <w:szCs w:val="18"/>
                <w:lang w:val="fr-FR"/>
              </w:rPr>
              <w:t>3.8 :</w:t>
            </w:r>
            <w:r w:rsidRPr="00D724B1">
              <w:rPr>
                <w:rFonts w:asciiTheme="minorHAnsi" w:hAnsiTheme="minorHAnsi"/>
                <w:sz w:val="18"/>
                <w:szCs w:val="18"/>
                <w:lang w:val="fr-FR"/>
              </w:rPr>
              <w:t xml:space="preserve"> Soutenir les travaux du Comité consultatif indépendant (CCI) du programme Ramsar </w:t>
            </w:r>
            <w:r>
              <w:rPr>
                <w:rFonts w:asciiTheme="minorHAnsi" w:hAnsiTheme="minorHAnsi"/>
                <w:sz w:val="18"/>
                <w:szCs w:val="18"/>
                <w:lang w:val="fr-FR"/>
              </w:rPr>
              <w:t>pour le label</w:t>
            </w:r>
            <w:r w:rsidRPr="00D724B1">
              <w:rPr>
                <w:rFonts w:asciiTheme="minorHAnsi" w:hAnsiTheme="minorHAnsi"/>
                <w:sz w:val="18"/>
                <w:szCs w:val="18"/>
                <w:lang w:val="fr-FR"/>
              </w:rPr>
              <w:t xml:space="preserve"> </w:t>
            </w:r>
            <w:r>
              <w:rPr>
                <w:rFonts w:asciiTheme="minorHAnsi" w:hAnsiTheme="minorHAnsi"/>
                <w:sz w:val="18"/>
                <w:szCs w:val="18"/>
                <w:lang w:val="fr-FR"/>
              </w:rPr>
              <w:t>V</w:t>
            </w:r>
            <w:r w:rsidRPr="00D724B1">
              <w:rPr>
                <w:rFonts w:asciiTheme="minorHAnsi" w:hAnsiTheme="minorHAnsi"/>
                <w:sz w:val="18"/>
                <w:szCs w:val="18"/>
                <w:lang w:val="fr-FR"/>
              </w:rPr>
              <w:t xml:space="preserve">ille des </w:t>
            </w:r>
            <w:r>
              <w:rPr>
                <w:rFonts w:asciiTheme="minorHAnsi" w:hAnsiTheme="minorHAnsi"/>
                <w:sz w:val="18"/>
                <w:szCs w:val="18"/>
                <w:lang w:val="fr-FR"/>
              </w:rPr>
              <w:t>Z</w:t>
            </w:r>
            <w:r w:rsidRPr="00D724B1">
              <w:rPr>
                <w:rFonts w:asciiTheme="minorHAnsi" w:hAnsiTheme="minorHAnsi"/>
                <w:sz w:val="18"/>
                <w:szCs w:val="18"/>
                <w:lang w:val="fr-FR"/>
              </w:rPr>
              <w:t xml:space="preserve">ones </w:t>
            </w:r>
            <w:r>
              <w:rPr>
                <w:rFonts w:asciiTheme="minorHAnsi" w:hAnsiTheme="minorHAnsi"/>
                <w:sz w:val="18"/>
                <w:szCs w:val="18"/>
                <w:lang w:val="fr-FR"/>
              </w:rPr>
              <w:t>H</w:t>
            </w:r>
            <w:r w:rsidRPr="00D724B1">
              <w:rPr>
                <w:rFonts w:asciiTheme="minorHAnsi" w:hAnsiTheme="minorHAnsi"/>
                <w:sz w:val="18"/>
                <w:szCs w:val="18"/>
                <w:lang w:val="fr-FR"/>
              </w:rPr>
              <w:t xml:space="preserve">umides </w:t>
            </w:r>
            <w:r>
              <w:rPr>
                <w:rFonts w:asciiTheme="minorHAnsi" w:hAnsiTheme="minorHAnsi"/>
                <w:sz w:val="18"/>
                <w:szCs w:val="18"/>
                <w:lang w:val="fr-FR"/>
              </w:rPr>
              <w:t xml:space="preserve">accréditée </w:t>
            </w:r>
            <w:r w:rsidRPr="00D724B1">
              <w:rPr>
                <w:rFonts w:asciiTheme="minorHAnsi" w:hAnsiTheme="minorHAnsi"/>
                <w:sz w:val="18"/>
                <w:szCs w:val="18"/>
                <w:lang w:val="fr-FR"/>
              </w:rPr>
              <w:t>afin de mettre en œuvre le processus d'accréditation des villes.</w:t>
            </w:r>
          </w:p>
          <w:p w14:paraId="0BCF0E68" w14:textId="6861A987" w:rsidR="00473719" w:rsidRPr="00D724B1" w:rsidRDefault="00473719" w:rsidP="0021398B">
            <w:pPr>
              <w:spacing w:after="120"/>
              <w:rPr>
                <w:rFonts w:asciiTheme="minorHAnsi" w:hAnsiTheme="minorHAnsi"/>
                <w:sz w:val="18"/>
                <w:szCs w:val="18"/>
                <w:lang w:val="fr-FR"/>
              </w:rPr>
            </w:pPr>
            <w:r w:rsidRPr="00D724B1">
              <w:rPr>
                <w:rFonts w:asciiTheme="minorHAnsi" w:hAnsiTheme="minorHAnsi"/>
                <w:kern w:val="32"/>
                <w:sz w:val="18"/>
                <w:szCs w:val="18"/>
                <w:lang w:val="fr-FR"/>
              </w:rPr>
              <w:t xml:space="preserve">Candidatures reçues et CCI </w:t>
            </w:r>
            <w:r>
              <w:rPr>
                <w:rFonts w:asciiTheme="minorHAnsi" w:hAnsiTheme="minorHAnsi"/>
                <w:kern w:val="32"/>
                <w:sz w:val="18"/>
                <w:szCs w:val="18"/>
                <w:lang w:val="fr-FR"/>
              </w:rPr>
              <w:t>aidé pour la gestion d</w:t>
            </w:r>
            <w:r w:rsidRPr="00D724B1">
              <w:rPr>
                <w:rFonts w:asciiTheme="minorHAnsi" w:hAnsiTheme="minorHAnsi"/>
                <w:kern w:val="32"/>
                <w:sz w:val="18"/>
                <w:szCs w:val="18"/>
                <w:lang w:val="fr-FR"/>
              </w:rPr>
              <w:t xml:space="preserve">es demandes et faire rapport au </w:t>
            </w:r>
            <w:r>
              <w:rPr>
                <w:rFonts w:asciiTheme="minorHAnsi" w:hAnsiTheme="minorHAnsi"/>
                <w:kern w:val="32"/>
                <w:sz w:val="18"/>
                <w:szCs w:val="18"/>
                <w:lang w:val="fr-FR"/>
              </w:rPr>
              <w:t>Comité permanent</w:t>
            </w:r>
            <w:r w:rsidRPr="00D724B1">
              <w:rPr>
                <w:rFonts w:asciiTheme="minorHAnsi" w:hAnsiTheme="minorHAnsi"/>
                <w:kern w:val="32"/>
                <w:sz w:val="18"/>
                <w:szCs w:val="18"/>
                <w:lang w:val="fr-FR"/>
              </w:rPr>
              <w:t xml:space="preserve"> et à la COP</w:t>
            </w:r>
            <w:r w:rsidRPr="00D724B1">
              <w:rPr>
                <w:rFonts w:asciiTheme="minorHAnsi" w:hAnsiTheme="minorHAnsi"/>
                <w:sz w:val="18"/>
                <w:szCs w:val="18"/>
                <w:lang w:val="fr-FR"/>
              </w:rPr>
              <w:t>.</w:t>
            </w:r>
          </w:p>
          <w:p w14:paraId="18B14D42" w14:textId="064B2205" w:rsidR="00473719" w:rsidRPr="00604E8B" w:rsidRDefault="00473719" w:rsidP="0021398B">
            <w:pPr>
              <w:spacing w:after="120"/>
              <w:rPr>
                <w:rFonts w:asciiTheme="minorHAnsi" w:hAnsiTheme="minorHAnsi" w:cs="Calibri"/>
                <w:sz w:val="18"/>
                <w:szCs w:val="18"/>
                <w:lang w:val="fr-FR"/>
              </w:rPr>
            </w:pPr>
            <w:r w:rsidRPr="00604E8B">
              <w:rPr>
                <w:rFonts w:asciiTheme="minorHAnsi" w:hAnsiTheme="minorHAnsi" w:cs="Calibri"/>
                <w:sz w:val="18"/>
                <w:szCs w:val="18"/>
                <w:lang w:val="fr-FR"/>
              </w:rPr>
              <w:t xml:space="preserve">Élaborer un réseau mondial en ligne de villes ayant obtenu le </w:t>
            </w:r>
            <w:r>
              <w:rPr>
                <w:rFonts w:asciiTheme="minorHAnsi" w:hAnsiTheme="minorHAnsi" w:cs="Calibri"/>
                <w:sz w:val="18"/>
                <w:szCs w:val="18"/>
                <w:lang w:val="fr-FR"/>
              </w:rPr>
              <w:t>L</w:t>
            </w:r>
            <w:r w:rsidRPr="00604E8B">
              <w:rPr>
                <w:rFonts w:asciiTheme="minorHAnsi" w:hAnsiTheme="minorHAnsi" w:cs="Calibri"/>
                <w:sz w:val="18"/>
                <w:szCs w:val="18"/>
                <w:lang w:val="fr-FR"/>
              </w:rPr>
              <w:t>abel « Ville des Zones Humides accréditée par la Convention de Ramsar ».</w:t>
            </w:r>
          </w:p>
          <w:p w14:paraId="4740E765" w14:textId="77777777" w:rsidR="00473719" w:rsidRPr="00D724B1" w:rsidRDefault="00473719" w:rsidP="0021398B">
            <w:pPr>
              <w:spacing w:after="120"/>
              <w:rPr>
                <w:rFonts w:asciiTheme="minorHAnsi" w:hAnsiTheme="minorHAnsi" w:cs="Calibri"/>
                <w:sz w:val="18"/>
                <w:szCs w:val="18"/>
                <w:lang w:val="fr-FR"/>
              </w:rPr>
            </w:pPr>
            <w:r w:rsidRPr="00071FA2">
              <w:rPr>
                <w:rFonts w:asciiTheme="minorHAnsi" w:hAnsiTheme="minorHAnsi" w:cs="Calibri"/>
                <w:sz w:val="18"/>
                <w:szCs w:val="18"/>
                <w:lang w:val="fr-FR"/>
              </w:rPr>
              <w:t>(</w:t>
            </w:r>
            <w:r w:rsidRPr="00D724B1">
              <w:rPr>
                <w:rFonts w:asciiTheme="minorHAnsi" w:hAnsiTheme="minorHAnsi" w:cs="Calibri"/>
                <w:sz w:val="18"/>
                <w:szCs w:val="18"/>
                <w:lang w:val="fr-FR"/>
              </w:rPr>
              <w:t>Résolution XII.10 par. 16)</w:t>
            </w:r>
          </w:p>
          <w:p w14:paraId="55C635D6" w14:textId="41F5B7F3" w:rsidR="00473719" w:rsidRPr="00071FA2" w:rsidRDefault="00473719" w:rsidP="00473719">
            <w:pPr>
              <w:rPr>
                <w:rFonts w:asciiTheme="minorHAnsi" w:hAnsiTheme="minorHAnsi"/>
                <w:sz w:val="18"/>
                <w:szCs w:val="18"/>
                <w:lang w:val="fr-FR"/>
              </w:rPr>
            </w:pPr>
            <w:r w:rsidRPr="00D724B1">
              <w:rPr>
                <w:rFonts w:asciiTheme="minorHAnsi" w:hAnsiTheme="minorHAnsi" w:cs="Calibri"/>
                <w:sz w:val="18"/>
                <w:szCs w:val="18"/>
                <w:lang w:val="fr-FR"/>
              </w:rPr>
              <w:t>(Auparavant Activité 16.6 du PT)</w:t>
            </w:r>
          </w:p>
        </w:tc>
        <w:tc>
          <w:tcPr>
            <w:tcW w:w="2130" w:type="dxa"/>
            <w:tcBorders>
              <w:top w:val="nil"/>
            </w:tcBorders>
          </w:tcPr>
          <w:p w14:paraId="2686A2C8" w14:textId="514249BE" w:rsidR="00473719" w:rsidRPr="00D724B1" w:rsidRDefault="00473719" w:rsidP="0021398B">
            <w:pPr>
              <w:spacing w:after="120"/>
              <w:rPr>
                <w:rFonts w:asciiTheme="minorHAnsi" w:hAnsiTheme="minorHAnsi"/>
                <w:sz w:val="18"/>
                <w:szCs w:val="18"/>
                <w:lang w:val="fr-FR"/>
              </w:rPr>
            </w:pPr>
            <w:r w:rsidRPr="00D724B1">
              <w:rPr>
                <w:rFonts w:asciiTheme="minorHAnsi" w:hAnsiTheme="minorHAnsi"/>
                <w:sz w:val="18"/>
                <w:szCs w:val="18"/>
                <w:lang w:val="fr-FR"/>
              </w:rPr>
              <w:t>Facili</w:t>
            </w:r>
            <w:r>
              <w:rPr>
                <w:rFonts w:asciiTheme="minorHAnsi" w:hAnsiTheme="minorHAnsi"/>
                <w:sz w:val="18"/>
                <w:szCs w:val="18"/>
                <w:lang w:val="fr-FR"/>
              </w:rPr>
              <w:t>ter les travaux du CCI liés au L</w:t>
            </w:r>
            <w:r w:rsidRPr="00D724B1">
              <w:rPr>
                <w:rFonts w:asciiTheme="minorHAnsi" w:hAnsiTheme="minorHAnsi"/>
                <w:sz w:val="18"/>
                <w:szCs w:val="18"/>
                <w:lang w:val="fr-FR"/>
              </w:rPr>
              <w:t xml:space="preserve">abel Ville des </w:t>
            </w:r>
            <w:r>
              <w:rPr>
                <w:rFonts w:asciiTheme="minorHAnsi" w:hAnsiTheme="minorHAnsi"/>
                <w:sz w:val="18"/>
                <w:szCs w:val="18"/>
                <w:lang w:val="fr-FR"/>
              </w:rPr>
              <w:t>Z</w:t>
            </w:r>
            <w:r w:rsidRPr="00D724B1">
              <w:rPr>
                <w:rFonts w:asciiTheme="minorHAnsi" w:hAnsiTheme="minorHAnsi"/>
                <w:sz w:val="18"/>
                <w:szCs w:val="18"/>
                <w:lang w:val="fr-FR"/>
              </w:rPr>
              <w:t xml:space="preserve">ones </w:t>
            </w:r>
            <w:r>
              <w:rPr>
                <w:rFonts w:asciiTheme="minorHAnsi" w:hAnsiTheme="minorHAnsi"/>
                <w:sz w:val="18"/>
                <w:szCs w:val="18"/>
                <w:lang w:val="fr-FR"/>
              </w:rPr>
              <w:t>H</w:t>
            </w:r>
            <w:r w:rsidRPr="00D724B1">
              <w:rPr>
                <w:rFonts w:asciiTheme="minorHAnsi" w:hAnsiTheme="minorHAnsi"/>
                <w:sz w:val="18"/>
                <w:szCs w:val="18"/>
                <w:lang w:val="fr-FR"/>
              </w:rPr>
              <w:t>umides</w:t>
            </w:r>
            <w:r>
              <w:rPr>
                <w:rFonts w:asciiTheme="minorHAnsi" w:hAnsiTheme="minorHAnsi"/>
                <w:sz w:val="18"/>
                <w:szCs w:val="18"/>
                <w:lang w:val="fr-FR"/>
              </w:rPr>
              <w:t> </w:t>
            </w:r>
            <w:r w:rsidRPr="00D724B1">
              <w:rPr>
                <w:rFonts w:asciiTheme="minorHAnsi" w:hAnsiTheme="minorHAnsi"/>
                <w:sz w:val="18"/>
                <w:szCs w:val="18"/>
                <w:lang w:val="fr-FR"/>
              </w:rPr>
              <w:t xml:space="preserve">: aider le CCI à formuler un appel à </w:t>
            </w:r>
            <w:r>
              <w:rPr>
                <w:rFonts w:asciiTheme="minorHAnsi" w:hAnsiTheme="minorHAnsi"/>
                <w:sz w:val="18"/>
                <w:szCs w:val="18"/>
                <w:lang w:val="fr-FR"/>
              </w:rPr>
              <w:t>candidatures</w:t>
            </w:r>
            <w:r w:rsidRPr="00D724B1">
              <w:rPr>
                <w:rFonts w:asciiTheme="minorHAnsi" w:hAnsiTheme="minorHAnsi"/>
                <w:sz w:val="18"/>
                <w:szCs w:val="18"/>
                <w:lang w:val="fr-FR"/>
              </w:rPr>
              <w:t>, organiser des appels, fournir des informations pertinentes pour permettre aux Parties de soumettre leurs candidatures, le cas échéant.</w:t>
            </w:r>
          </w:p>
          <w:p w14:paraId="300C2876" w14:textId="5422712F" w:rsidR="00473719" w:rsidRPr="00071FA2" w:rsidRDefault="00473719" w:rsidP="0021398B">
            <w:pPr>
              <w:spacing w:after="120"/>
              <w:rPr>
                <w:rFonts w:asciiTheme="minorHAnsi" w:hAnsiTheme="minorHAnsi"/>
                <w:sz w:val="18"/>
                <w:szCs w:val="18"/>
                <w:lang w:val="fr-FR"/>
              </w:rPr>
            </w:pPr>
            <w:r w:rsidRPr="00D724B1">
              <w:rPr>
                <w:rFonts w:asciiTheme="minorHAnsi" w:hAnsiTheme="minorHAnsi"/>
                <w:sz w:val="18"/>
                <w:szCs w:val="18"/>
                <w:lang w:val="fr-FR"/>
              </w:rPr>
              <w:t xml:space="preserve">Préparer </w:t>
            </w:r>
            <w:r>
              <w:rPr>
                <w:rFonts w:asciiTheme="minorHAnsi" w:hAnsiTheme="minorHAnsi"/>
                <w:sz w:val="18"/>
                <w:szCs w:val="18"/>
                <w:lang w:val="fr-FR"/>
              </w:rPr>
              <w:t xml:space="preserve">le </w:t>
            </w:r>
            <w:r w:rsidRPr="00D724B1">
              <w:rPr>
                <w:rFonts w:asciiTheme="minorHAnsi" w:hAnsiTheme="minorHAnsi"/>
                <w:sz w:val="18"/>
                <w:szCs w:val="18"/>
                <w:lang w:val="fr-FR"/>
              </w:rPr>
              <w:t>rapport pour la 53</w:t>
            </w:r>
            <w:r w:rsidRPr="00D724B1">
              <w:rPr>
                <w:rFonts w:asciiTheme="minorHAnsi" w:hAnsiTheme="minorHAnsi"/>
                <w:sz w:val="18"/>
                <w:szCs w:val="18"/>
                <w:vertAlign w:val="superscript"/>
                <w:lang w:val="fr-FR"/>
              </w:rPr>
              <w:t>e</w:t>
            </w:r>
            <w:r w:rsidRPr="00D724B1">
              <w:rPr>
                <w:rFonts w:asciiTheme="minorHAnsi" w:hAnsiTheme="minorHAnsi"/>
                <w:sz w:val="18"/>
                <w:szCs w:val="18"/>
                <w:lang w:val="fr-FR"/>
              </w:rPr>
              <w:t xml:space="preserve"> </w:t>
            </w:r>
            <w:r>
              <w:rPr>
                <w:rFonts w:asciiTheme="minorHAnsi" w:hAnsiTheme="minorHAnsi"/>
                <w:sz w:val="18"/>
                <w:szCs w:val="18"/>
                <w:lang w:val="fr-FR"/>
              </w:rPr>
              <w:t>R</w:t>
            </w:r>
            <w:r w:rsidRPr="00D724B1">
              <w:rPr>
                <w:rFonts w:asciiTheme="minorHAnsi" w:hAnsiTheme="minorHAnsi"/>
                <w:sz w:val="18"/>
                <w:szCs w:val="18"/>
                <w:lang w:val="fr-FR"/>
              </w:rPr>
              <w:t xml:space="preserve">éunion du </w:t>
            </w:r>
            <w:r>
              <w:rPr>
                <w:rFonts w:asciiTheme="minorHAnsi" w:hAnsiTheme="minorHAnsi"/>
                <w:kern w:val="32"/>
                <w:sz w:val="18"/>
                <w:szCs w:val="18"/>
                <w:lang w:val="fr-FR"/>
              </w:rPr>
              <w:t>Comité permanent</w:t>
            </w:r>
            <w:r w:rsidRPr="00071FA2">
              <w:rPr>
                <w:rFonts w:asciiTheme="minorHAnsi" w:hAnsiTheme="minorHAnsi"/>
                <w:sz w:val="18"/>
                <w:szCs w:val="18"/>
                <w:lang w:val="fr-FR"/>
              </w:rPr>
              <w:t>.</w:t>
            </w:r>
          </w:p>
        </w:tc>
        <w:tc>
          <w:tcPr>
            <w:tcW w:w="2130" w:type="dxa"/>
            <w:tcBorders>
              <w:top w:val="nil"/>
            </w:tcBorders>
          </w:tcPr>
          <w:p w14:paraId="1AFEA2E7" w14:textId="274471F1" w:rsidR="00473719" w:rsidRPr="004E6A7B" w:rsidRDefault="00473719" w:rsidP="0021398B">
            <w:pPr>
              <w:spacing w:after="120"/>
              <w:rPr>
                <w:rFonts w:asciiTheme="minorHAnsi" w:hAnsiTheme="minorHAnsi"/>
                <w:sz w:val="18"/>
                <w:szCs w:val="18"/>
                <w:lang w:val="fr-CA"/>
              </w:rPr>
            </w:pPr>
            <w:r w:rsidRPr="004E6A7B">
              <w:rPr>
                <w:rFonts w:asciiTheme="minorHAnsi" w:hAnsiTheme="minorHAnsi"/>
                <w:sz w:val="18"/>
                <w:szCs w:val="18"/>
                <w:lang w:val="fr-CA"/>
              </w:rPr>
              <w:t>Le Secrétariat annonce un appel à propositions pour le programme Ville des Zones Humides</w:t>
            </w:r>
            <w:r>
              <w:rPr>
                <w:rFonts w:asciiTheme="minorHAnsi" w:hAnsiTheme="minorHAnsi"/>
                <w:sz w:val="18"/>
                <w:szCs w:val="18"/>
                <w:lang w:val="fr-CA"/>
              </w:rPr>
              <w:t xml:space="preserve"> accréditée par la Convention.</w:t>
            </w:r>
          </w:p>
          <w:p w14:paraId="56392DA4" w14:textId="07D3E932" w:rsidR="00473719" w:rsidRPr="004E6A7B" w:rsidRDefault="00473719" w:rsidP="0021398B">
            <w:pPr>
              <w:spacing w:after="120"/>
              <w:rPr>
                <w:rFonts w:asciiTheme="minorHAnsi" w:hAnsiTheme="minorHAnsi"/>
                <w:sz w:val="18"/>
                <w:szCs w:val="18"/>
                <w:lang w:val="fr-CA"/>
              </w:rPr>
            </w:pPr>
            <w:r w:rsidRPr="004E6A7B">
              <w:rPr>
                <w:rFonts w:asciiTheme="minorHAnsi" w:hAnsiTheme="minorHAnsi"/>
                <w:sz w:val="18"/>
                <w:szCs w:val="18"/>
                <w:lang w:val="fr-CA"/>
              </w:rPr>
              <w:t xml:space="preserve">Nombre de réponses aux demandes d’appui des PC pour remplir les </w:t>
            </w:r>
            <w:r>
              <w:rPr>
                <w:rFonts w:asciiTheme="minorHAnsi" w:hAnsiTheme="minorHAnsi"/>
                <w:sz w:val="18"/>
                <w:szCs w:val="18"/>
                <w:lang w:val="fr-CA"/>
              </w:rPr>
              <w:t xml:space="preserve">formulaires de </w:t>
            </w:r>
            <w:r w:rsidRPr="004E6A7B">
              <w:rPr>
                <w:rFonts w:asciiTheme="minorHAnsi" w:hAnsiTheme="minorHAnsi"/>
                <w:sz w:val="18"/>
                <w:szCs w:val="18"/>
                <w:lang w:val="fr-CA"/>
              </w:rPr>
              <w:t xml:space="preserve">candidature. </w:t>
            </w:r>
          </w:p>
          <w:p w14:paraId="7CDA5AD3" w14:textId="0A7E2CBA" w:rsidR="00473719" w:rsidRPr="004E6A7B" w:rsidRDefault="00473719" w:rsidP="0021398B">
            <w:pPr>
              <w:spacing w:after="120"/>
              <w:rPr>
                <w:rFonts w:asciiTheme="minorHAnsi" w:hAnsiTheme="minorHAnsi"/>
                <w:sz w:val="18"/>
                <w:szCs w:val="18"/>
                <w:lang w:val="fr-CA"/>
              </w:rPr>
            </w:pPr>
            <w:r w:rsidRPr="004E6A7B">
              <w:rPr>
                <w:rFonts w:asciiTheme="minorHAnsi" w:hAnsiTheme="minorHAnsi"/>
                <w:sz w:val="18"/>
                <w:szCs w:val="18"/>
                <w:lang w:val="fr-CA"/>
              </w:rPr>
              <w:t xml:space="preserve">Nombre de candidatures reçues pour le </w:t>
            </w:r>
            <w:r>
              <w:rPr>
                <w:rFonts w:asciiTheme="minorHAnsi" w:hAnsiTheme="minorHAnsi"/>
                <w:sz w:val="18"/>
                <w:szCs w:val="18"/>
                <w:lang w:val="fr-CA"/>
              </w:rPr>
              <w:t>L</w:t>
            </w:r>
            <w:r w:rsidRPr="004E6A7B">
              <w:rPr>
                <w:rFonts w:asciiTheme="minorHAnsi" w:hAnsiTheme="minorHAnsi"/>
                <w:sz w:val="18"/>
                <w:szCs w:val="18"/>
                <w:lang w:val="fr-CA"/>
              </w:rPr>
              <w:t xml:space="preserve">abel Ville des Zones Humides. </w:t>
            </w:r>
          </w:p>
        </w:tc>
        <w:tc>
          <w:tcPr>
            <w:tcW w:w="2130" w:type="dxa"/>
            <w:tcBorders>
              <w:top w:val="nil"/>
            </w:tcBorders>
          </w:tcPr>
          <w:p w14:paraId="583A206D" w14:textId="055631BF" w:rsidR="00473719" w:rsidRPr="004E6A7B" w:rsidRDefault="00473719" w:rsidP="0021398B">
            <w:pPr>
              <w:spacing w:after="120"/>
              <w:rPr>
                <w:rFonts w:asciiTheme="minorHAnsi" w:hAnsiTheme="minorHAnsi"/>
                <w:iCs/>
                <w:color w:val="000000" w:themeColor="text1"/>
                <w:sz w:val="18"/>
                <w:szCs w:val="18"/>
                <w:lang w:val="fr-CA"/>
              </w:rPr>
            </w:pPr>
            <w:r w:rsidRPr="004E6A7B">
              <w:rPr>
                <w:rFonts w:asciiTheme="minorHAnsi" w:eastAsia="Calibri" w:hAnsiTheme="minorHAnsi" w:cs="Calibri"/>
                <w:color w:val="000000" w:themeColor="text1"/>
                <w:sz w:val="18"/>
                <w:szCs w:val="18"/>
                <w:lang w:val="fr-CA"/>
              </w:rPr>
              <w:t>Rapport du CCI à la 54</w:t>
            </w:r>
            <w:r w:rsidRPr="004E6A7B">
              <w:rPr>
                <w:rFonts w:asciiTheme="minorHAnsi" w:eastAsia="Calibri" w:hAnsiTheme="minorHAnsi" w:cs="Calibri"/>
                <w:color w:val="000000" w:themeColor="text1"/>
                <w:sz w:val="18"/>
                <w:szCs w:val="18"/>
                <w:vertAlign w:val="superscript"/>
                <w:lang w:val="fr-CA"/>
              </w:rPr>
              <w:t>e</w:t>
            </w:r>
            <w:r w:rsidRPr="004E6A7B">
              <w:rPr>
                <w:rFonts w:asciiTheme="minorHAnsi" w:eastAsia="Calibri" w:hAnsiTheme="minorHAnsi" w:cs="Calibri"/>
                <w:color w:val="000000" w:themeColor="text1"/>
                <w:sz w:val="18"/>
                <w:szCs w:val="18"/>
                <w:lang w:val="fr-CA"/>
              </w:rPr>
              <w:t xml:space="preserve"> Réunion du </w:t>
            </w:r>
            <w:r>
              <w:rPr>
                <w:rFonts w:asciiTheme="minorHAnsi" w:hAnsiTheme="minorHAnsi"/>
                <w:kern w:val="32"/>
                <w:sz w:val="18"/>
                <w:szCs w:val="18"/>
                <w:lang w:val="fr-FR"/>
              </w:rPr>
              <w:t>Comité permanent</w:t>
            </w:r>
            <w:r w:rsidRPr="004E6A7B">
              <w:rPr>
                <w:rFonts w:asciiTheme="minorHAnsi" w:eastAsia="Calibri" w:hAnsiTheme="minorHAnsi" w:cs="Calibri"/>
                <w:color w:val="000000" w:themeColor="text1"/>
                <w:sz w:val="18"/>
                <w:szCs w:val="18"/>
                <w:lang w:val="fr-CA"/>
              </w:rPr>
              <w:t xml:space="preserve"> et à la COP13 soutenu. </w:t>
            </w:r>
          </w:p>
          <w:p w14:paraId="731CC93C" w14:textId="67A5D0F1" w:rsidR="00473719" w:rsidRPr="00473719" w:rsidRDefault="00473719" w:rsidP="00473719">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Appui à la communication – conformément à la résolution.</w:t>
            </w:r>
          </w:p>
        </w:tc>
        <w:tc>
          <w:tcPr>
            <w:tcW w:w="2130" w:type="dxa"/>
            <w:tcBorders>
              <w:top w:val="nil"/>
            </w:tcBorders>
            <w:shd w:val="clear" w:color="auto" w:fill="auto"/>
          </w:tcPr>
          <w:p w14:paraId="5FA7F43D" w14:textId="2EE7E697" w:rsidR="00473719" w:rsidRPr="00CE152A" w:rsidRDefault="00473719" w:rsidP="0021398B">
            <w:pPr>
              <w:spacing w:after="120"/>
              <w:rPr>
                <w:rFonts w:asciiTheme="minorHAnsi" w:hAnsiTheme="minorHAnsi"/>
                <w:color w:val="000000" w:themeColor="text1"/>
                <w:sz w:val="18"/>
                <w:szCs w:val="18"/>
                <w:lang w:val="fr-CA"/>
              </w:rPr>
            </w:pPr>
            <w:r w:rsidRPr="00CE152A">
              <w:rPr>
                <w:rFonts w:asciiTheme="minorHAnsi" w:hAnsiTheme="minorHAnsi"/>
                <w:color w:val="000000" w:themeColor="text1"/>
                <w:sz w:val="18"/>
                <w:szCs w:val="18"/>
                <w:lang w:val="fr-CA"/>
              </w:rPr>
              <w:t>Nombre de villes ayant reçu le label « Ville des Zones Humides » de Ramsar à la COP13.</w:t>
            </w:r>
          </w:p>
          <w:p w14:paraId="4951BA80" w14:textId="77777777" w:rsidR="00473719" w:rsidRPr="00CE152A" w:rsidRDefault="00473719" w:rsidP="0021398B">
            <w:pPr>
              <w:spacing w:after="120"/>
              <w:rPr>
                <w:rFonts w:asciiTheme="minorHAnsi" w:hAnsiTheme="minorHAnsi"/>
                <w:color w:val="000000" w:themeColor="text1"/>
                <w:sz w:val="18"/>
                <w:szCs w:val="18"/>
                <w:lang w:val="fr-CA"/>
              </w:rPr>
            </w:pPr>
          </w:p>
          <w:p w14:paraId="5D7908EA" w14:textId="5F4DAD14" w:rsidR="00473719" w:rsidRPr="00CE152A" w:rsidRDefault="00473719" w:rsidP="00473719">
            <w:pPr>
              <w:spacing w:after="120"/>
              <w:rPr>
                <w:rFonts w:asciiTheme="minorHAnsi" w:hAnsiTheme="minorHAnsi"/>
                <w:color w:val="000000" w:themeColor="text1"/>
                <w:sz w:val="18"/>
                <w:szCs w:val="18"/>
                <w:lang w:val="fr-CA"/>
              </w:rPr>
            </w:pPr>
            <w:r w:rsidRPr="00CE152A">
              <w:rPr>
                <w:rFonts w:asciiTheme="minorHAnsi" w:hAnsiTheme="minorHAnsi"/>
                <w:color w:val="000000" w:themeColor="text1"/>
                <w:sz w:val="18"/>
                <w:szCs w:val="18"/>
                <w:lang w:val="fr-CA"/>
              </w:rPr>
              <w:t>Rapport du CCI à la 54</w:t>
            </w:r>
            <w:r w:rsidRPr="00CE152A">
              <w:rPr>
                <w:rFonts w:asciiTheme="minorHAnsi" w:hAnsiTheme="minorHAnsi"/>
                <w:color w:val="000000" w:themeColor="text1"/>
                <w:sz w:val="18"/>
                <w:szCs w:val="18"/>
                <w:vertAlign w:val="superscript"/>
                <w:lang w:val="fr-CA"/>
              </w:rPr>
              <w:t>e</w:t>
            </w:r>
            <w:r>
              <w:rPr>
                <w:rFonts w:asciiTheme="minorHAnsi" w:hAnsiTheme="minorHAnsi"/>
                <w:color w:val="000000" w:themeColor="text1"/>
                <w:sz w:val="18"/>
                <w:szCs w:val="18"/>
                <w:lang w:val="fr-CA"/>
              </w:rPr>
              <w:t> </w:t>
            </w:r>
            <w:r w:rsidRPr="00CE152A">
              <w:rPr>
                <w:rFonts w:asciiTheme="minorHAnsi" w:hAnsiTheme="minorHAnsi"/>
                <w:color w:val="000000" w:themeColor="text1"/>
                <w:sz w:val="18"/>
                <w:szCs w:val="18"/>
                <w:lang w:val="fr-CA"/>
              </w:rPr>
              <w:t xml:space="preserve">Réunion du </w:t>
            </w:r>
            <w:r>
              <w:rPr>
                <w:rFonts w:asciiTheme="minorHAnsi" w:hAnsiTheme="minorHAnsi"/>
                <w:kern w:val="32"/>
                <w:sz w:val="18"/>
                <w:szCs w:val="18"/>
                <w:lang w:val="fr-FR"/>
              </w:rPr>
              <w:t>Comité permanent</w:t>
            </w:r>
            <w:r w:rsidRPr="00CE152A">
              <w:rPr>
                <w:rFonts w:asciiTheme="minorHAnsi" w:hAnsiTheme="minorHAnsi"/>
                <w:color w:val="000000" w:themeColor="text1"/>
                <w:sz w:val="18"/>
                <w:szCs w:val="18"/>
                <w:lang w:val="fr-CA"/>
              </w:rPr>
              <w:t xml:space="preserve"> et à la COP13 présenté.</w:t>
            </w:r>
          </w:p>
        </w:tc>
        <w:tc>
          <w:tcPr>
            <w:tcW w:w="1440" w:type="dxa"/>
            <w:tcBorders>
              <w:top w:val="nil"/>
            </w:tcBorders>
            <w:shd w:val="clear" w:color="auto" w:fill="auto"/>
          </w:tcPr>
          <w:p w14:paraId="0757CEE1" w14:textId="4247D1F0" w:rsidR="00473719" w:rsidRPr="00D724B1" w:rsidRDefault="00473719" w:rsidP="0021398B">
            <w:pPr>
              <w:spacing w:after="120"/>
              <w:rPr>
                <w:rFonts w:asciiTheme="minorHAnsi" w:hAnsiTheme="minorHAnsi"/>
                <w:b/>
                <w:bCs/>
                <w:color w:val="000000" w:themeColor="text1"/>
                <w:sz w:val="18"/>
                <w:szCs w:val="18"/>
                <w:lang w:val="fr-FR"/>
              </w:rPr>
            </w:pPr>
            <w:r w:rsidRPr="00D724B1">
              <w:rPr>
                <w:rFonts w:asciiTheme="minorHAnsi" w:hAnsiTheme="minorHAnsi"/>
                <w:b/>
                <w:bCs/>
                <w:color w:val="000000" w:themeColor="text1"/>
                <w:sz w:val="18"/>
                <w:szCs w:val="18"/>
                <w:lang w:val="fr-FR"/>
              </w:rPr>
              <w:t>SG/SGA/CRP</w:t>
            </w:r>
          </w:p>
        </w:tc>
        <w:tc>
          <w:tcPr>
            <w:tcW w:w="1680" w:type="dxa"/>
            <w:tcBorders>
              <w:top w:val="nil"/>
            </w:tcBorders>
          </w:tcPr>
          <w:p w14:paraId="4CFF79AA" w14:textId="10F04BF9" w:rsidR="00473719" w:rsidRPr="00D724B1" w:rsidRDefault="00473719" w:rsidP="0021398B">
            <w:pPr>
              <w:spacing w:after="120"/>
              <w:rPr>
                <w:rFonts w:asciiTheme="minorHAnsi" w:hAnsiTheme="minorHAnsi"/>
                <w:b/>
                <w:bCs/>
                <w:color w:val="000000" w:themeColor="text1"/>
                <w:sz w:val="18"/>
                <w:szCs w:val="18"/>
                <w:lang w:val="fr-FR"/>
              </w:rPr>
            </w:pPr>
            <w:r w:rsidRPr="00D724B1">
              <w:rPr>
                <w:rFonts w:asciiTheme="minorHAnsi" w:hAnsiTheme="minorHAnsi"/>
                <w:color w:val="000000" w:themeColor="text1"/>
                <w:sz w:val="18"/>
                <w:szCs w:val="18"/>
                <w:lang w:val="fr-FR"/>
              </w:rPr>
              <w:t>Admin.</w:t>
            </w:r>
          </w:p>
        </w:tc>
      </w:tr>
      <w:tr w:rsidR="00473719" w:rsidRPr="00292394" w14:paraId="74C43DD5" w14:textId="77777777" w:rsidTr="00473719">
        <w:tc>
          <w:tcPr>
            <w:tcW w:w="1680" w:type="dxa"/>
            <w:vMerge/>
            <w:shd w:val="clear" w:color="auto" w:fill="auto"/>
          </w:tcPr>
          <w:p w14:paraId="14AD0FB8" w14:textId="391F4BF3" w:rsidR="00473719" w:rsidRPr="00292394" w:rsidRDefault="00473719" w:rsidP="0021398B">
            <w:pPr>
              <w:spacing w:after="120"/>
              <w:rPr>
                <w:rFonts w:asciiTheme="minorHAnsi" w:hAnsiTheme="minorHAnsi"/>
                <w:b/>
                <w:sz w:val="18"/>
                <w:szCs w:val="18"/>
              </w:rPr>
            </w:pPr>
          </w:p>
        </w:tc>
        <w:tc>
          <w:tcPr>
            <w:tcW w:w="2160" w:type="dxa"/>
            <w:vMerge w:val="restart"/>
            <w:tcBorders>
              <w:top w:val="nil"/>
            </w:tcBorders>
            <w:shd w:val="clear" w:color="auto" w:fill="auto"/>
          </w:tcPr>
          <w:p w14:paraId="0E3C7FE2" w14:textId="4E72BA0A" w:rsidR="00473719" w:rsidRPr="004E6A7B" w:rsidRDefault="00473719" w:rsidP="0021398B">
            <w:pPr>
              <w:spacing w:after="120"/>
              <w:rPr>
                <w:rFonts w:asciiTheme="minorHAnsi" w:hAnsiTheme="minorHAnsi" w:cs="Arial"/>
                <w:sz w:val="18"/>
                <w:szCs w:val="18"/>
                <w:lang w:val="fr-CA"/>
              </w:rPr>
            </w:pPr>
            <w:r w:rsidRPr="004E6A7B">
              <w:rPr>
                <w:rFonts w:asciiTheme="minorHAnsi" w:hAnsiTheme="minorHAnsi" w:cs="Arial"/>
                <w:sz w:val="18"/>
                <w:szCs w:val="18"/>
                <w:lang w:val="fr-CA"/>
              </w:rPr>
              <w:t xml:space="preserve">3.9 : </w:t>
            </w:r>
            <w:r>
              <w:rPr>
                <w:rFonts w:asciiTheme="minorHAnsi" w:hAnsiTheme="minorHAnsi" w:cs="Arial"/>
                <w:sz w:val="18"/>
                <w:szCs w:val="18"/>
                <w:lang w:val="fr-CA"/>
              </w:rPr>
              <w:t>Soutenir les a</w:t>
            </w:r>
            <w:r w:rsidRPr="004E6A7B">
              <w:rPr>
                <w:rFonts w:asciiTheme="minorHAnsi" w:hAnsiTheme="minorHAnsi" w:cs="Arial"/>
                <w:sz w:val="18"/>
                <w:szCs w:val="18"/>
                <w:lang w:val="fr-CA"/>
              </w:rPr>
              <w:t xml:space="preserve">ctivités au titre du But 6 du Plan d’action de la CESP « Appliquer des programmes, projets et campagnes ciblant différents secteurs de la société pour renforcer la sensibilisation, l’appréciation et la compréhension des zones humides et des services écosystémiques qu’elles fournissent » </w:t>
            </w:r>
          </w:p>
          <w:p w14:paraId="4E40B460" w14:textId="21261764" w:rsidR="00473719" w:rsidRPr="00473719" w:rsidRDefault="00473719" w:rsidP="0021398B">
            <w:pPr>
              <w:spacing w:after="120"/>
              <w:rPr>
                <w:rFonts w:asciiTheme="minorHAnsi" w:hAnsiTheme="minorHAnsi" w:cs="Arial"/>
                <w:sz w:val="18"/>
                <w:szCs w:val="18"/>
                <w:lang w:val="fr-CA"/>
              </w:rPr>
            </w:pPr>
            <w:r w:rsidRPr="004E6A7B">
              <w:rPr>
                <w:rFonts w:asciiTheme="minorHAnsi" w:hAnsiTheme="minorHAnsi" w:cs="Arial"/>
                <w:sz w:val="18"/>
                <w:szCs w:val="18"/>
                <w:lang w:val="fr-CA"/>
              </w:rPr>
              <w:t xml:space="preserve">(Doc. SC53-03 : Objectifs 6.1; 6.3; </w:t>
            </w:r>
            <w:r w:rsidRPr="004E6A7B">
              <w:rPr>
                <w:rFonts w:asciiTheme="minorHAnsi" w:hAnsiTheme="minorHAnsi"/>
                <w:sz w:val="18"/>
                <w:szCs w:val="18"/>
                <w:lang w:val="fr-CA"/>
              </w:rPr>
              <w:t>6.4; 3.5; 8.4</w:t>
            </w:r>
            <w:r w:rsidRPr="004E6A7B">
              <w:rPr>
                <w:rFonts w:asciiTheme="minorHAnsi" w:hAnsiTheme="minorHAnsi" w:cstheme="minorHAnsi"/>
                <w:color w:val="000000" w:themeColor="text1"/>
                <w:sz w:val="18"/>
                <w:szCs w:val="18"/>
                <w:lang w:val="fr-CA"/>
              </w:rPr>
              <w:t xml:space="preserve"> du Plan d'action de CESP</w:t>
            </w:r>
            <w:r w:rsidRPr="004E6A7B">
              <w:rPr>
                <w:rFonts w:asciiTheme="minorHAnsi" w:hAnsiTheme="minorHAnsi"/>
                <w:sz w:val="18"/>
                <w:szCs w:val="18"/>
                <w:lang w:val="fr-CA"/>
              </w:rPr>
              <w:t>)</w:t>
            </w:r>
          </w:p>
        </w:tc>
        <w:tc>
          <w:tcPr>
            <w:tcW w:w="2130" w:type="dxa"/>
            <w:vMerge w:val="restart"/>
            <w:tcBorders>
              <w:top w:val="nil"/>
            </w:tcBorders>
          </w:tcPr>
          <w:p w14:paraId="3B3B4FB9" w14:textId="496A564E" w:rsidR="00473719" w:rsidRPr="004E6A7B" w:rsidRDefault="00473719" w:rsidP="0021398B">
            <w:pPr>
              <w:spacing w:after="120"/>
              <w:rPr>
                <w:rFonts w:asciiTheme="minorHAnsi" w:hAnsiTheme="minorHAnsi" w:cs="Arial"/>
                <w:sz w:val="18"/>
                <w:szCs w:val="18"/>
                <w:lang w:val="fr-CA"/>
              </w:rPr>
            </w:pPr>
            <w:r>
              <w:rPr>
                <w:rFonts w:asciiTheme="minorHAnsi" w:hAnsiTheme="minorHAnsi" w:cs="Arial"/>
                <w:sz w:val="18"/>
                <w:szCs w:val="18"/>
                <w:lang w:val="fr-CA"/>
              </w:rPr>
              <w:t>S’a</w:t>
            </w:r>
            <w:r w:rsidRPr="004E6A7B">
              <w:rPr>
                <w:rFonts w:asciiTheme="minorHAnsi" w:hAnsiTheme="minorHAnsi" w:cs="Arial"/>
                <w:sz w:val="18"/>
                <w:szCs w:val="18"/>
                <w:lang w:val="fr-CA"/>
              </w:rPr>
              <w:t xml:space="preserve">ppuyer </w:t>
            </w:r>
            <w:r>
              <w:rPr>
                <w:rFonts w:asciiTheme="minorHAnsi" w:hAnsiTheme="minorHAnsi" w:cs="Arial"/>
                <w:sz w:val="18"/>
                <w:szCs w:val="18"/>
                <w:lang w:val="fr-CA"/>
              </w:rPr>
              <w:t xml:space="preserve">sur </w:t>
            </w:r>
            <w:r w:rsidRPr="004E6A7B">
              <w:rPr>
                <w:rFonts w:asciiTheme="minorHAnsi" w:hAnsiTheme="minorHAnsi" w:cs="Arial"/>
                <w:sz w:val="18"/>
                <w:szCs w:val="18"/>
                <w:lang w:val="fr-CA"/>
              </w:rPr>
              <w:t xml:space="preserve">les activités de la JMZ et collaborer avec Star Alliance pour une participation plus étroite à cet événement. </w:t>
            </w:r>
          </w:p>
          <w:p w14:paraId="23549900" w14:textId="032ED64A" w:rsidR="00473719" w:rsidRPr="004E6A7B" w:rsidRDefault="00473719" w:rsidP="0021398B">
            <w:pPr>
              <w:spacing w:after="120"/>
              <w:rPr>
                <w:rFonts w:asciiTheme="minorHAnsi" w:hAnsiTheme="minorHAnsi" w:cs="Arial"/>
                <w:sz w:val="18"/>
                <w:szCs w:val="18"/>
                <w:lang w:val="fr-CA"/>
              </w:rPr>
            </w:pPr>
            <w:r w:rsidRPr="004E6A7B">
              <w:rPr>
                <w:rFonts w:asciiTheme="minorHAnsi" w:hAnsiTheme="minorHAnsi" w:cs="Arial"/>
                <w:sz w:val="18"/>
                <w:szCs w:val="18"/>
                <w:lang w:val="fr-CA"/>
              </w:rPr>
              <w:t xml:space="preserve">Élaborer un modèle pour planifier les activités de communication pour la COP13. </w:t>
            </w:r>
          </w:p>
        </w:tc>
        <w:tc>
          <w:tcPr>
            <w:tcW w:w="2130" w:type="dxa"/>
            <w:tcBorders>
              <w:top w:val="nil"/>
              <w:bottom w:val="nil"/>
            </w:tcBorders>
          </w:tcPr>
          <w:p w14:paraId="7D57A0AE" w14:textId="4B65B78B" w:rsidR="00473719" w:rsidRPr="004E6A7B" w:rsidRDefault="00473719" w:rsidP="00473719">
            <w:pPr>
              <w:rPr>
                <w:rFonts w:asciiTheme="minorHAnsi" w:hAnsiTheme="minorHAnsi"/>
                <w:sz w:val="18"/>
                <w:szCs w:val="18"/>
                <w:lang w:val="fr-CA"/>
              </w:rPr>
            </w:pPr>
            <w:r w:rsidRPr="004E6A7B">
              <w:rPr>
                <w:rFonts w:asciiTheme="minorHAnsi" w:eastAsia="Times New Roman" w:hAnsiTheme="minorHAnsi" w:cs="Arial"/>
                <w:color w:val="000000" w:themeColor="text1"/>
                <w:sz w:val="18"/>
                <w:szCs w:val="18"/>
                <w:lang w:val="fr-CA"/>
              </w:rPr>
              <w:t xml:space="preserve">Plan d’activités élaboré avec Star Alliance </w:t>
            </w:r>
            <w:r>
              <w:rPr>
                <w:rFonts w:asciiTheme="minorHAnsi" w:eastAsia="Times New Roman" w:hAnsiTheme="minorHAnsi" w:cs="Arial"/>
                <w:color w:val="000000" w:themeColor="text1"/>
                <w:sz w:val="18"/>
                <w:szCs w:val="18"/>
                <w:lang w:val="fr-CA"/>
              </w:rPr>
              <w:t>sur</w:t>
            </w:r>
            <w:r w:rsidRPr="004E6A7B">
              <w:rPr>
                <w:rFonts w:asciiTheme="minorHAnsi" w:eastAsia="Times New Roman" w:hAnsiTheme="minorHAnsi" w:cs="Arial"/>
                <w:color w:val="000000" w:themeColor="text1"/>
                <w:sz w:val="18"/>
                <w:szCs w:val="18"/>
                <w:lang w:val="fr-CA"/>
              </w:rPr>
              <w:t xml:space="preserve"> les moyens </w:t>
            </w:r>
            <w:r>
              <w:rPr>
                <w:rFonts w:asciiTheme="minorHAnsi" w:eastAsia="Times New Roman" w:hAnsiTheme="minorHAnsi" w:cs="Arial"/>
                <w:color w:val="000000" w:themeColor="text1"/>
                <w:sz w:val="18"/>
                <w:szCs w:val="18"/>
                <w:lang w:val="fr-CA"/>
              </w:rPr>
              <w:t>d’engager</w:t>
            </w:r>
            <w:r w:rsidRPr="004E6A7B">
              <w:rPr>
                <w:rFonts w:asciiTheme="minorHAnsi" w:eastAsia="Times New Roman" w:hAnsiTheme="minorHAnsi" w:cs="Arial"/>
                <w:color w:val="000000" w:themeColor="text1"/>
                <w:sz w:val="18"/>
                <w:szCs w:val="18"/>
                <w:lang w:val="fr-CA"/>
              </w:rPr>
              <w:t xml:space="preserve"> plus étroitement leurs transporteurs avec la JMZ. </w:t>
            </w:r>
          </w:p>
        </w:tc>
        <w:tc>
          <w:tcPr>
            <w:tcW w:w="2130" w:type="dxa"/>
            <w:tcBorders>
              <w:top w:val="nil"/>
              <w:bottom w:val="nil"/>
            </w:tcBorders>
          </w:tcPr>
          <w:p w14:paraId="4C3905B7" w14:textId="509973F4" w:rsidR="00473719" w:rsidRPr="00473719" w:rsidRDefault="00473719" w:rsidP="0021398B">
            <w:pPr>
              <w:spacing w:after="120"/>
              <w:rPr>
                <w:rFonts w:asciiTheme="minorHAnsi" w:hAnsiTheme="minorHAnsi"/>
                <w:color w:val="000000" w:themeColor="text1"/>
                <w:lang w:val="fr-CA"/>
              </w:rPr>
            </w:pPr>
            <w:r>
              <w:rPr>
                <w:rFonts w:asciiTheme="minorHAnsi" w:hAnsiTheme="minorHAnsi"/>
                <w:iCs/>
                <w:color w:val="000000" w:themeColor="text1"/>
                <w:sz w:val="18"/>
                <w:szCs w:val="18"/>
                <w:lang w:val="fr-CA"/>
              </w:rPr>
              <w:t>Fin de l’</w:t>
            </w:r>
            <w:r w:rsidRPr="004E6A7B">
              <w:rPr>
                <w:rFonts w:asciiTheme="minorHAnsi" w:hAnsiTheme="minorHAnsi"/>
                <w:iCs/>
                <w:color w:val="000000" w:themeColor="text1"/>
                <w:sz w:val="18"/>
                <w:szCs w:val="18"/>
                <w:lang w:val="fr-CA"/>
              </w:rPr>
              <w:t>appui de Star Alliance.</w:t>
            </w:r>
          </w:p>
        </w:tc>
        <w:tc>
          <w:tcPr>
            <w:tcW w:w="2130" w:type="dxa"/>
            <w:vMerge w:val="restart"/>
            <w:tcBorders>
              <w:top w:val="nil"/>
            </w:tcBorders>
            <w:shd w:val="clear" w:color="auto" w:fill="auto"/>
          </w:tcPr>
          <w:p w14:paraId="0FA263DE" w14:textId="22052984" w:rsidR="00473719" w:rsidRPr="004E6A7B" w:rsidRDefault="00473719" w:rsidP="0021398B">
            <w:pPr>
              <w:spacing w:after="120"/>
              <w:rPr>
                <w:rFonts w:asciiTheme="minorHAnsi" w:eastAsia="Times New Roman" w:hAnsiTheme="minorHAnsi" w:cs="Arial"/>
                <w:color w:val="000000" w:themeColor="text1"/>
                <w:sz w:val="18"/>
                <w:szCs w:val="18"/>
                <w:lang w:val="fr-CA"/>
              </w:rPr>
            </w:pPr>
            <w:r w:rsidRPr="004E6A7B">
              <w:rPr>
                <w:rFonts w:asciiTheme="minorHAnsi" w:eastAsia="Times New Roman" w:hAnsiTheme="minorHAnsi" w:cs="Arial"/>
                <w:color w:val="000000" w:themeColor="text1"/>
                <w:sz w:val="18"/>
                <w:szCs w:val="18"/>
                <w:lang w:val="fr-CA"/>
              </w:rPr>
              <w:t xml:space="preserve">Six vastes programmes, projets et campagnes de sensibilisation aux zones humides, y compris la JMZ, entrepris et une campagne pour la COP13. </w:t>
            </w:r>
          </w:p>
          <w:p w14:paraId="7F7E4B78" w14:textId="040A065A" w:rsidR="00473719" w:rsidRPr="004E6A7B" w:rsidRDefault="00473719" w:rsidP="0021398B">
            <w:pPr>
              <w:spacing w:after="120"/>
              <w:rPr>
                <w:rFonts w:asciiTheme="minorHAnsi" w:hAnsiTheme="minorHAnsi"/>
                <w:color w:val="000000" w:themeColor="text1"/>
                <w:sz w:val="18"/>
                <w:szCs w:val="18"/>
                <w:lang w:val="fr-CA"/>
              </w:rPr>
            </w:pPr>
          </w:p>
        </w:tc>
        <w:tc>
          <w:tcPr>
            <w:tcW w:w="1440" w:type="dxa"/>
            <w:vMerge w:val="restart"/>
            <w:tcBorders>
              <w:top w:val="nil"/>
            </w:tcBorders>
            <w:shd w:val="clear" w:color="auto" w:fill="auto"/>
          </w:tcPr>
          <w:p w14:paraId="2B223CD2" w14:textId="16B33E25" w:rsidR="00473719" w:rsidRPr="00292394" w:rsidRDefault="00473719" w:rsidP="0021398B">
            <w:pPr>
              <w:spacing w:after="120"/>
              <w:rPr>
                <w:rFonts w:asciiTheme="minorHAnsi" w:hAnsiTheme="minorHAnsi"/>
                <w:b/>
                <w:bCs/>
                <w:color w:val="000000" w:themeColor="text1"/>
                <w:sz w:val="18"/>
                <w:szCs w:val="18"/>
              </w:rPr>
            </w:pPr>
            <w:r w:rsidRPr="00292394">
              <w:rPr>
                <w:rFonts w:asciiTheme="minorHAnsi" w:hAnsiTheme="minorHAnsi"/>
                <w:b/>
                <w:bCs/>
                <w:color w:val="000000" w:themeColor="text1"/>
                <w:sz w:val="18"/>
                <w:szCs w:val="18"/>
              </w:rPr>
              <w:t xml:space="preserve">Comms </w:t>
            </w:r>
          </w:p>
        </w:tc>
        <w:tc>
          <w:tcPr>
            <w:tcW w:w="1680" w:type="dxa"/>
            <w:vMerge w:val="restart"/>
            <w:tcBorders>
              <w:top w:val="nil"/>
            </w:tcBorders>
          </w:tcPr>
          <w:p w14:paraId="5B841270" w14:textId="4A402000" w:rsidR="00473719" w:rsidRPr="00292394" w:rsidRDefault="00473719" w:rsidP="0021398B">
            <w:pPr>
              <w:spacing w:after="120"/>
              <w:rPr>
                <w:rFonts w:asciiTheme="minorHAnsi" w:hAnsiTheme="minorHAnsi"/>
                <w:b/>
                <w:bCs/>
                <w:color w:val="000000" w:themeColor="text1"/>
                <w:sz w:val="18"/>
                <w:szCs w:val="18"/>
              </w:rPr>
            </w:pPr>
            <w:r w:rsidRPr="00E75585">
              <w:rPr>
                <w:rFonts w:asciiTheme="minorHAnsi" w:hAnsiTheme="minorHAnsi"/>
                <w:color w:val="000000" w:themeColor="text1"/>
                <w:sz w:val="18"/>
                <w:szCs w:val="18"/>
              </w:rPr>
              <w:t>Admin /Non admin.</w:t>
            </w:r>
          </w:p>
        </w:tc>
      </w:tr>
      <w:tr w:rsidR="00473719" w:rsidRPr="00FD76D5" w14:paraId="5FC1F37E" w14:textId="77777777" w:rsidTr="00473719">
        <w:tc>
          <w:tcPr>
            <w:tcW w:w="1680" w:type="dxa"/>
            <w:vMerge/>
            <w:shd w:val="clear" w:color="auto" w:fill="auto"/>
          </w:tcPr>
          <w:p w14:paraId="6A61E8C6" w14:textId="77777777" w:rsidR="00473719" w:rsidRPr="00292394" w:rsidRDefault="00473719" w:rsidP="0021398B">
            <w:pPr>
              <w:spacing w:after="120"/>
              <w:rPr>
                <w:rFonts w:asciiTheme="minorHAnsi" w:hAnsiTheme="minorHAnsi"/>
                <w:b/>
                <w:sz w:val="18"/>
                <w:szCs w:val="18"/>
              </w:rPr>
            </w:pPr>
          </w:p>
        </w:tc>
        <w:tc>
          <w:tcPr>
            <w:tcW w:w="2160" w:type="dxa"/>
            <w:vMerge/>
            <w:tcBorders>
              <w:top w:val="nil"/>
            </w:tcBorders>
            <w:shd w:val="clear" w:color="auto" w:fill="auto"/>
          </w:tcPr>
          <w:p w14:paraId="492BE54C" w14:textId="77777777" w:rsidR="00473719" w:rsidRPr="004E6A7B" w:rsidRDefault="00473719" w:rsidP="0021398B">
            <w:pPr>
              <w:spacing w:after="120"/>
              <w:rPr>
                <w:rFonts w:asciiTheme="minorHAnsi" w:hAnsiTheme="minorHAnsi" w:cs="Arial"/>
                <w:sz w:val="18"/>
                <w:szCs w:val="18"/>
                <w:lang w:val="fr-CA"/>
              </w:rPr>
            </w:pPr>
          </w:p>
        </w:tc>
        <w:tc>
          <w:tcPr>
            <w:tcW w:w="2130" w:type="dxa"/>
            <w:vMerge/>
          </w:tcPr>
          <w:p w14:paraId="340867A2" w14:textId="77777777" w:rsidR="00473719" w:rsidRDefault="00473719" w:rsidP="0021398B">
            <w:pPr>
              <w:spacing w:after="120"/>
              <w:rPr>
                <w:rFonts w:asciiTheme="minorHAnsi" w:hAnsiTheme="minorHAnsi" w:cs="Arial"/>
                <w:sz w:val="18"/>
                <w:szCs w:val="18"/>
                <w:lang w:val="fr-CA"/>
              </w:rPr>
            </w:pPr>
          </w:p>
        </w:tc>
        <w:tc>
          <w:tcPr>
            <w:tcW w:w="2130" w:type="dxa"/>
            <w:tcBorders>
              <w:top w:val="nil"/>
            </w:tcBorders>
          </w:tcPr>
          <w:p w14:paraId="417C6F38" w14:textId="3BAF33DF" w:rsidR="00473719" w:rsidRPr="004E6A7B" w:rsidRDefault="00473719" w:rsidP="0021398B">
            <w:pPr>
              <w:spacing w:after="120"/>
              <w:rPr>
                <w:rFonts w:asciiTheme="minorHAnsi" w:eastAsia="Times New Roman" w:hAnsiTheme="minorHAnsi" w:cs="Arial"/>
                <w:color w:val="000000" w:themeColor="text1"/>
                <w:sz w:val="18"/>
                <w:szCs w:val="18"/>
                <w:lang w:val="fr-CA"/>
              </w:rPr>
            </w:pPr>
            <w:r w:rsidRPr="004E6A7B">
              <w:rPr>
                <w:rFonts w:asciiTheme="minorHAnsi" w:hAnsiTheme="minorHAnsi"/>
                <w:sz w:val="18"/>
                <w:szCs w:val="18"/>
                <w:lang w:val="fr-CA"/>
              </w:rPr>
              <w:t xml:space="preserve">Modèle produit pour planifier les activités de communication de la COP13. </w:t>
            </w:r>
          </w:p>
        </w:tc>
        <w:tc>
          <w:tcPr>
            <w:tcW w:w="2130" w:type="dxa"/>
            <w:tcBorders>
              <w:top w:val="nil"/>
            </w:tcBorders>
          </w:tcPr>
          <w:p w14:paraId="5DC3881D" w14:textId="549CFDFF" w:rsidR="00473719" w:rsidRDefault="00473719" w:rsidP="0021398B">
            <w:pPr>
              <w:spacing w:after="120"/>
              <w:rPr>
                <w:rFonts w:asciiTheme="minorHAnsi" w:hAnsiTheme="minorHAnsi"/>
                <w:iCs/>
                <w:color w:val="000000" w:themeColor="text1"/>
                <w:sz w:val="18"/>
                <w:szCs w:val="18"/>
                <w:lang w:val="fr-CA"/>
              </w:rPr>
            </w:pPr>
            <w:r w:rsidRPr="004E6A7B">
              <w:rPr>
                <w:rFonts w:asciiTheme="minorHAnsi" w:hAnsiTheme="minorHAnsi"/>
                <w:color w:val="000000" w:themeColor="text1"/>
                <w:sz w:val="18"/>
                <w:szCs w:val="18"/>
                <w:lang w:val="fr-CA"/>
              </w:rPr>
              <w:t xml:space="preserve">Visibilité et reconnaissance mondiales pour l’importance de la COP13 et des sujets clés associés. </w:t>
            </w:r>
          </w:p>
        </w:tc>
        <w:tc>
          <w:tcPr>
            <w:tcW w:w="2130" w:type="dxa"/>
            <w:vMerge/>
            <w:shd w:val="clear" w:color="auto" w:fill="auto"/>
          </w:tcPr>
          <w:p w14:paraId="3149B965" w14:textId="77777777" w:rsidR="00473719" w:rsidRPr="004E6A7B" w:rsidRDefault="00473719" w:rsidP="0021398B">
            <w:pPr>
              <w:spacing w:after="120"/>
              <w:rPr>
                <w:rFonts w:asciiTheme="minorHAnsi" w:eastAsia="Times New Roman" w:hAnsiTheme="minorHAnsi" w:cs="Arial"/>
                <w:color w:val="000000" w:themeColor="text1"/>
                <w:sz w:val="18"/>
                <w:szCs w:val="18"/>
                <w:lang w:val="fr-CA"/>
              </w:rPr>
            </w:pPr>
          </w:p>
        </w:tc>
        <w:tc>
          <w:tcPr>
            <w:tcW w:w="1440" w:type="dxa"/>
            <w:vMerge/>
            <w:tcBorders>
              <w:top w:val="nil"/>
            </w:tcBorders>
            <w:shd w:val="clear" w:color="auto" w:fill="auto"/>
          </w:tcPr>
          <w:p w14:paraId="745A3101" w14:textId="77777777" w:rsidR="00473719" w:rsidRPr="00473719" w:rsidRDefault="00473719" w:rsidP="0021398B">
            <w:pPr>
              <w:spacing w:after="120"/>
              <w:rPr>
                <w:rFonts w:asciiTheme="minorHAnsi" w:hAnsiTheme="minorHAnsi"/>
                <w:b/>
                <w:bCs/>
                <w:color w:val="000000" w:themeColor="text1"/>
                <w:sz w:val="18"/>
                <w:szCs w:val="18"/>
                <w:lang w:val="fr-FR"/>
              </w:rPr>
            </w:pPr>
          </w:p>
        </w:tc>
        <w:tc>
          <w:tcPr>
            <w:tcW w:w="1680" w:type="dxa"/>
            <w:vMerge/>
            <w:tcBorders>
              <w:top w:val="nil"/>
            </w:tcBorders>
          </w:tcPr>
          <w:p w14:paraId="4316E0FC" w14:textId="77777777" w:rsidR="00473719" w:rsidRPr="00473719" w:rsidRDefault="00473719" w:rsidP="0021398B">
            <w:pPr>
              <w:spacing w:after="120"/>
              <w:rPr>
                <w:rFonts w:asciiTheme="minorHAnsi" w:hAnsiTheme="minorHAnsi"/>
                <w:color w:val="000000" w:themeColor="text1"/>
                <w:sz w:val="18"/>
                <w:szCs w:val="18"/>
                <w:lang w:val="fr-FR"/>
              </w:rPr>
            </w:pPr>
          </w:p>
        </w:tc>
      </w:tr>
      <w:tr w:rsidR="00473719" w:rsidRPr="00FD76D5" w14:paraId="06B2095A" w14:textId="77777777" w:rsidTr="0021398B">
        <w:trPr>
          <w:trHeight w:val="938"/>
        </w:trPr>
        <w:tc>
          <w:tcPr>
            <w:tcW w:w="1680" w:type="dxa"/>
            <w:vMerge/>
            <w:shd w:val="clear" w:color="auto" w:fill="auto"/>
          </w:tcPr>
          <w:p w14:paraId="4203235D" w14:textId="371505B0" w:rsidR="00473719" w:rsidRPr="00473719" w:rsidRDefault="00473719" w:rsidP="0021398B">
            <w:pPr>
              <w:spacing w:after="120"/>
              <w:rPr>
                <w:rFonts w:asciiTheme="minorHAnsi" w:hAnsiTheme="minorHAnsi"/>
                <w:b/>
                <w:sz w:val="18"/>
                <w:szCs w:val="18"/>
                <w:lang w:val="fr-FR"/>
              </w:rPr>
            </w:pPr>
          </w:p>
        </w:tc>
        <w:tc>
          <w:tcPr>
            <w:tcW w:w="2160" w:type="dxa"/>
            <w:vMerge/>
            <w:shd w:val="clear" w:color="auto" w:fill="auto"/>
          </w:tcPr>
          <w:p w14:paraId="0D70892B" w14:textId="77777777" w:rsidR="00473719" w:rsidRPr="00A20599" w:rsidRDefault="00473719" w:rsidP="0021398B">
            <w:pPr>
              <w:spacing w:after="120"/>
              <w:rPr>
                <w:rFonts w:asciiTheme="minorHAnsi" w:hAnsiTheme="minorHAnsi" w:cs="Arial"/>
                <w:sz w:val="18"/>
                <w:szCs w:val="18"/>
                <w:lang w:val="fr-CA"/>
              </w:rPr>
            </w:pPr>
          </w:p>
        </w:tc>
        <w:tc>
          <w:tcPr>
            <w:tcW w:w="2130" w:type="dxa"/>
            <w:tcBorders>
              <w:top w:val="nil"/>
            </w:tcBorders>
          </w:tcPr>
          <w:p w14:paraId="314AFD0E" w14:textId="2AAD1C27" w:rsidR="00473719" w:rsidRPr="004E6A7B" w:rsidRDefault="00473719" w:rsidP="0021398B">
            <w:pPr>
              <w:spacing w:after="120"/>
              <w:rPr>
                <w:rFonts w:asciiTheme="minorHAnsi" w:hAnsiTheme="minorHAnsi" w:cs="Arial"/>
                <w:sz w:val="18"/>
                <w:szCs w:val="18"/>
                <w:lang w:val="fr-CA"/>
              </w:rPr>
            </w:pPr>
            <w:r w:rsidRPr="004E6A7B">
              <w:rPr>
                <w:rFonts w:asciiTheme="minorHAnsi" w:hAnsiTheme="minorHAnsi" w:cs="Arial"/>
                <w:sz w:val="18"/>
                <w:szCs w:val="18"/>
                <w:lang w:val="fr-CA"/>
              </w:rPr>
              <w:t xml:space="preserve">Rassembler des informations sur des fiches concernant les valeurs économiques des zones humides et les Solutions naturelles. </w:t>
            </w:r>
          </w:p>
        </w:tc>
        <w:tc>
          <w:tcPr>
            <w:tcW w:w="2130" w:type="dxa"/>
          </w:tcPr>
          <w:p w14:paraId="24DAD209" w14:textId="62C78FDC" w:rsidR="00473719" w:rsidRPr="00473719" w:rsidRDefault="00473719" w:rsidP="0021398B">
            <w:pPr>
              <w:spacing w:after="120"/>
              <w:rPr>
                <w:rFonts w:asciiTheme="minorHAnsi" w:hAnsiTheme="minorHAnsi" w:cs="Arial"/>
                <w:sz w:val="18"/>
                <w:szCs w:val="18"/>
                <w:lang w:val="fr-CA"/>
              </w:rPr>
            </w:pPr>
            <w:r w:rsidRPr="004E6A7B">
              <w:rPr>
                <w:rFonts w:asciiTheme="minorHAnsi" w:hAnsiTheme="minorHAnsi" w:cs="Arial"/>
                <w:sz w:val="18"/>
                <w:szCs w:val="18"/>
                <w:lang w:val="fr-CA"/>
              </w:rPr>
              <w:t xml:space="preserve">Les travaux ont commencé pour produire une fiche sur les valeurs économiques des zones humides et élaborer des fiches sur les Solutions naturelles. </w:t>
            </w:r>
          </w:p>
        </w:tc>
        <w:tc>
          <w:tcPr>
            <w:tcW w:w="2130" w:type="dxa"/>
          </w:tcPr>
          <w:p w14:paraId="4DBC9685" w14:textId="7FABCA09" w:rsidR="00473719" w:rsidRPr="004E6A7B" w:rsidRDefault="00473719"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Transformer en d’autres produits ciblés (fiches) sur différents publics.  </w:t>
            </w:r>
          </w:p>
          <w:p w14:paraId="20EA8713" w14:textId="2793D6A7" w:rsidR="00473719" w:rsidRPr="004E6A7B" w:rsidRDefault="00473719" w:rsidP="0021398B">
            <w:pPr>
              <w:spacing w:after="120"/>
              <w:rPr>
                <w:rFonts w:asciiTheme="minorHAnsi" w:hAnsiTheme="minorHAnsi"/>
                <w:iCs/>
                <w:color w:val="000000" w:themeColor="text1"/>
                <w:sz w:val="18"/>
                <w:szCs w:val="18"/>
                <w:lang w:val="fr-CA"/>
              </w:rPr>
            </w:pPr>
          </w:p>
        </w:tc>
        <w:tc>
          <w:tcPr>
            <w:tcW w:w="2130" w:type="dxa"/>
            <w:shd w:val="clear" w:color="auto" w:fill="auto"/>
          </w:tcPr>
          <w:p w14:paraId="79B875D6" w14:textId="60305E1A" w:rsidR="00473719" w:rsidRPr="004E6A7B" w:rsidRDefault="00473719" w:rsidP="0021398B">
            <w:pPr>
              <w:spacing w:after="120"/>
              <w:rPr>
                <w:rFonts w:asciiTheme="minorHAnsi" w:eastAsia="Times New Roman" w:hAnsiTheme="minorHAnsi" w:cs="Arial"/>
                <w:color w:val="000000" w:themeColor="text1"/>
                <w:sz w:val="18"/>
                <w:szCs w:val="18"/>
                <w:lang w:val="fr-CA"/>
              </w:rPr>
            </w:pPr>
            <w:r w:rsidRPr="004E6A7B">
              <w:rPr>
                <w:rFonts w:asciiTheme="minorHAnsi" w:eastAsia="Times New Roman" w:hAnsiTheme="minorHAnsi" w:cs="Arial"/>
                <w:color w:val="000000" w:themeColor="text1"/>
                <w:sz w:val="18"/>
                <w:szCs w:val="18"/>
                <w:lang w:val="fr-CA"/>
              </w:rPr>
              <w:t>Fiche produite sur la valeur monétaire des zones humides et trois fiches élaborées sur les Solutions naturelles.</w:t>
            </w:r>
          </w:p>
        </w:tc>
        <w:tc>
          <w:tcPr>
            <w:tcW w:w="1440" w:type="dxa"/>
            <w:vMerge/>
            <w:shd w:val="clear" w:color="auto" w:fill="auto"/>
          </w:tcPr>
          <w:p w14:paraId="348D9964" w14:textId="77777777" w:rsidR="00473719" w:rsidRPr="00071FA2" w:rsidRDefault="00473719" w:rsidP="0021398B">
            <w:pPr>
              <w:spacing w:after="120"/>
              <w:rPr>
                <w:rFonts w:asciiTheme="minorHAnsi" w:hAnsiTheme="minorHAnsi"/>
                <w:b/>
                <w:sz w:val="18"/>
                <w:szCs w:val="18"/>
                <w:lang w:val="fr-FR"/>
              </w:rPr>
            </w:pPr>
          </w:p>
        </w:tc>
        <w:tc>
          <w:tcPr>
            <w:tcW w:w="1680" w:type="dxa"/>
            <w:vMerge/>
          </w:tcPr>
          <w:p w14:paraId="3742548A" w14:textId="77777777" w:rsidR="00473719" w:rsidRPr="00071FA2" w:rsidRDefault="00473719" w:rsidP="0021398B">
            <w:pPr>
              <w:spacing w:after="120"/>
              <w:rPr>
                <w:rFonts w:asciiTheme="minorHAnsi" w:hAnsiTheme="minorHAnsi"/>
                <w:color w:val="FF0000"/>
                <w:sz w:val="18"/>
                <w:szCs w:val="18"/>
                <w:lang w:val="fr-FR"/>
              </w:rPr>
            </w:pPr>
          </w:p>
        </w:tc>
      </w:tr>
      <w:tr w:rsidR="00473719" w:rsidRPr="00292394" w14:paraId="6AC87EE9" w14:textId="77777777" w:rsidTr="0021398B">
        <w:trPr>
          <w:trHeight w:val="1344"/>
        </w:trPr>
        <w:tc>
          <w:tcPr>
            <w:tcW w:w="1680" w:type="dxa"/>
            <w:vMerge/>
            <w:shd w:val="clear" w:color="auto" w:fill="auto"/>
          </w:tcPr>
          <w:p w14:paraId="771D85A7" w14:textId="77777777" w:rsidR="00473719" w:rsidRPr="00071FA2" w:rsidRDefault="00473719" w:rsidP="0021398B">
            <w:pPr>
              <w:spacing w:after="120"/>
              <w:rPr>
                <w:rFonts w:asciiTheme="minorHAnsi" w:hAnsiTheme="minorHAnsi"/>
                <w:b/>
                <w:sz w:val="18"/>
                <w:szCs w:val="18"/>
                <w:lang w:val="fr-FR"/>
              </w:rPr>
            </w:pPr>
          </w:p>
        </w:tc>
        <w:tc>
          <w:tcPr>
            <w:tcW w:w="2160" w:type="dxa"/>
            <w:vMerge/>
            <w:shd w:val="clear" w:color="auto" w:fill="auto"/>
          </w:tcPr>
          <w:p w14:paraId="429D4E34" w14:textId="77777777" w:rsidR="00473719" w:rsidRPr="00A20599" w:rsidRDefault="00473719" w:rsidP="0021398B">
            <w:pPr>
              <w:spacing w:after="120"/>
              <w:rPr>
                <w:rFonts w:asciiTheme="minorHAnsi" w:hAnsiTheme="minorHAnsi" w:cs="Arial"/>
                <w:sz w:val="18"/>
                <w:szCs w:val="18"/>
                <w:lang w:val="fr-CA"/>
              </w:rPr>
            </w:pPr>
          </w:p>
        </w:tc>
        <w:tc>
          <w:tcPr>
            <w:tcW w:w="2130" w:type="dxa"/>
            <w:tcBorders>
              <w:top w:val="nil"/>
            </w:tcBorders>
          </w:tcPr>
          <w:p w14:paraId="27CE0885" w14:textId="5C2E4BDD" w:rsidR="00473719" w:rsidRPr="004E6A7B" w:rsidRDefault="00473719" w:rsidP="0021398B">
            <w:pPr>
              <w:spacing w:after="120"/>
              <w:rPr>
                <w:rFonts w:asciiTheme="minorHAnsi" w:hAnsiTheme="minorHAnsi" w:cs="Arial"/>
                <w:sz w:val="18"/>
                <w:szCs w:val="18"/>
                <w:lang w:val="fr-CA"/>
              </w:rPr>
            </w:pPr>
            <w:r w:rsidRPr="004E6A7B">
              <w:rPr>
                <w:rFonts w:asciiTheme="minorHAnsi" w:hAnsiTheme="minorHAnsi" w:cs="Arial"/>
                <w:sz w:val="18"/>
                <w:szCs w:val="18"/>
                <w:lang w:val="fr-CA"/>
              </w:rPr>
              <w:t>Sur le site web de Ramsar, créer une galerie de photos de la JMZ et une section vidéo facilement accessible.</w:t>
            </w:r>
          </w:p>
        </w:tc>
        <w:tc>
          <w:tcPr>
            <w:tcW w:w="2130" w:type="dxa"/>
          </w:tcPr>
          <w:p w14:paraId="262991D0" w14:textId="64940B8E" w:rsidR="00473719" w:rsidRPr="004E6A7B" w:rsidRDefault="00473719" w:rsidP="0021398B">
            <w:pPr>
              <w:spacing w:after="120"/>
              <w:rPr>
                <w:rFonts w:asciiTheme="minorHAnsi" w:eastAsia="Times New Roman" w:hAnsiTheme="minorHAnsi" w:cs="Arial"/>
                <w:bCs/>
                <w:color w:val="000000"/>
                <w:sz w:val="18"/>
                <w:szCs w:val="18"/>
                <w:lang w:val="fr-CA"/>
              </w:rPr>
            </w:pPr>
            <w:r w:rsidRPr="004E6A7B">
              <w:rPr>
                <w:rFonts w:asciiTheme="minorHAnsi" w:hAnsiTheme="minorHAnsi"/>
                <w:sz w:val="18"/>
                <w:szCs w:val="18"/>
                <w:lang w:val="fr-CA"/>
              </w:rPr>
              <w:t xml:space="preserve">Œuvrer pour créer une galerie de photos de la JMZ et une section vidéo facilement accessible. </w:t>
            </w:r>
          </w:p>
        </w:tc>
        <w:tc>
          <w:tcPr>
            <w:tcW w:w="2130" w:type="dxa"/>
          </w:tcPr>
          <w:p w14:paraId="76860854" w14:textId="1CE6C55D" w:rsidR="00473719" w:rsidRPr="00473719" w:rsidRDefault="00473719" w:rsidP="0021398B">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Maintenir et enrichir la galerie de photos. </w:t>
            </w:r>
          </w:p>
        </w:tc>
        <w:tc>
          <w:tcPr>
            <w:tcW w:w="2130" w:type="dxa"/>
            <w:shd w:val="clear" w:color="auto" w:fill="auto"/>
          </w:tcPr>
          <w:p w14:paraId="23CB9495" w14:textId="020848C9" w:rsidR="00473719" w:rsidRPr="004E6A7B" w:rsidRDefault="00473719" w:rsidP="0021398B">
            <w:pPr>
              <w:spacing w:after="120"/>
              <w:rPr>
                <w:rFonts w:asciiTheme="minorHAnsi" w:eastAsia="Times New Roman" w:hAnsiTheme="minorHAnsi" w:cs="Arial"/>
                <w:color w:val="000000" w:themeColor="text1"/>
                <w:sz w:val="18"/>
                <w:szCs w:val="18"/>
                <w:lang w:val="fr-CA"/>
              </w:rPr>
            </w:pPr>
            <w:r w:rsidRPr="004E6A7B">
              <w:rPr>
                <w:rFonts w:asciiTheme="minorHAnsi" w:eastAsia="Times New Roman" w:hAnsiTheme="minorHAnsi" w:cs="Arial"/>
                <w:color w:val="000000" w:themeColor="text1"/>
                <w:sz w:val="18"/>
                <w:szCs w:val="18"/>
                <w:lang w:val="fr-CA"/>
              </w:rPr>
              <w:t>Le site web contient une bibliothèque photo</w:t>
            </w:r>
            <w:r>
              <w:rPr>
                <w:rFonts w:asciiTheme="minorHAnsi" w:eastAsia="Times New Roman" w:hAnsiTheme="minorHAnsi" w:cs="Arial"/>
                <w:color w:val="000000" w:themeColor="text1"/>
                <w:sz w:val="18"/>
                <w:szCs w:val="18"/>
                <w:lang w:val="fr-CA"/>
              </w:rPr>
              <w:t>graphique riche de</w:t>
            </w:r>
            <w:r w:rsidRPr="004E6A7B">
              <w:rPr>
                <w:rFonts w:asciiTheme="minorHAnsi" w:eastAsia="Times New Roman" w:hAnsiTheme="minorHAnsi" w:cs="Arial"/>
                <w:color w:val="000000" w:themeColor="text1"/>
                <w:sz w:val="18"/>
                <w:szCs w:val="18"/>
                <w:lang w:val="fr-CA"/>
              </w:rPr>
              <w:t xml:space="preserve"> 1300 photos et une section vidéo. Ces ressources </w:t>
            </w:r>
            <w:r>
              <w:rPr>
                <w:rFonts w:asciiTheme="minorHAnsi" w:eastAsia="Times New Roman" w:hAnsiTheme="minorHAnsi" w:cs="Arial"/>
                <w:color w:val="000000" w:themeColor="text1"/>
                <w:sz w:val="18"/>
                <w:szCs w:val="18"/>
                <w:lang w:val="fr-CA"/>
              </w:rPr>
              <w:t xml:space="preserve">sont visionnées 5000 fois par </w:t>
            </w:r>
            <w:r w:rsidRPr="004E6A7B">
              <w:rPr>
                <w:rFonts w:asciiTheme="minorHAnsi" w:eastAsia="Times New Roman" w:hAnsiTheme="minorHAnsi" w:cs="Arial"/>
                <w:color w:val="000000" w:themeColor="text1"/>
                <w:sz w:val="18"/>
                <w:szCs w:val="18"/>
                <w:lang w:val="fr-CA"/>
              </w:rPr>
              <w:t xml:space="preserve"> </w:t>
            </w:r>
            <w:r>
              <w:rPr>
                <w:rFonts w:asciiTheme="minorHAnsi" w:hAnsiTheme="minorHAnsi" w:cs="Arial"/>
                <w:sz w:val="18"/>
                <w:szCs w:val="18"/>
                <w:lang w:val="fr-CA"/>
              </w:rPr>
              <w:t>mois.</w:t>
            </w:r>
          </w:p>
        </w:tc>
        <w:tc>
          <w:tcPr>
            <w:tcW w:w="1440" w:type="dxa"/>
            <w:vMerge/>
            <w:shd w:val="clear" w:color="auto" w:fill="auto"/>
          </w:tcPr>
          <w:p w14:paraId="540FDE90" w14:textId="77777777" w:rsidR="00473719" w:rsidRPr="00292394" w:rsidRDefault="00473719" w:rsidP="0021398B">
            <w:pPr>
              <w:spacing w:after="120"/>
              <w:rPr>
                <w:rFonts w:asciiTheme="minorHAnsi" w:hAnsiTheme="minorHAnsi"/>
                <w:b/>
                <w:sz w:val="18"/>
                <w:szCs w:val="18"/>
              </w:rPr>
            </w:pPr>
          </w:p>
        </w:tc>
        <w:tc>
          <w:tcPr>
            <w:tcW w:w="1680" w:type="dxa"/>
            <w:vMerge/>
          </w:tcPr>
          <w:p w14:paraId="7FDA0A42" w14:textId="77777777" w:rsidR="00473719" w:rsidRPr="00292394" w:rsidRDefault="00473719" w:rsidP="0021398B">
            <w:pPr>
              <w:spacing w:after="120"/>
              <w:rPr>
                <w:rFonts w:asciiTheme="minorHAnsi" w:hAnsiTheme="minorHAnsi"/>
                <w:color w:val="FF0000"/>
                <w:sz w:val="18"/>
                <w:szCs w:val="18"/>
              </w:rPr>
            </w:pPr>
          </w:p>
        </w:tc>
      </w:tr>
      <w:tr w:rsidR="00473719" w:rsidRPr="00FD76D5" w14:paraId="590A2659" w14:textId="77777777" w:rsidTr="0021398B">
        <w:trPr>
          <w:trHeight w:val="534"/>
        </w:trPr>
        <w:tc>
          <w:tcPr>
            <w:tcW w:w="1680" w:type="dxa"/>
            <w:vMerge/>
            <w:shd w:val="clear" w:color="auto" w:fill="auto"/>
          </w:tcPr>
          <w:p w14:paraId="799D1B34" w14:textId="77777777" w:rsidR="00473719" w:rsidRPr="00292394" w:rsidRDefault="00473719" w:rsidP="0021398B">
            <w:pPr>
              <w:spacing w:after="120"/>
              <w:rPr>
                <w:rFonts w:asciiTheme="minorHAnsi" w:hAnsiTheme="minorHAnsi"/>
                <w:b/>
                <w:sz w:val="18"/>
                <w:szCs w:val="18"/>
              </w:rPr>
            </w:pPr>
          </w:p>
        </w:tc>
        <w:tc>
          <w:tcPr>
            <w:tcW w:w="2160" w:type="dxa"/>
            <w:vMerge/>
            <w:shd w:val="clear" w:color="auto" w:fill="auto"/>
          </w:tcPr>
          <w:p w14:paraId="1B2980D8" w14:textId="77777777" w:rsidR="00473719" w:rsidRPr="00A20599" w:rsidRDefault="00473719" w:rsidP="0021398B">
            <w:pPr>
              <w:spacing w:after="120"/>
              <w:rPr>
                <w:rFonts w:asciiTheme="minorHAnsi" w:hAnsiTheme="minorHAnsi" w:cs="Arial"/>
                <w:sz w:val="18"/>
                <w:szCs w:val="18"/>
                <w:lang w:val="fr-CA"/>
              </w:rPr>
            </w:pPr>
          </w:p>
        </w:tc>
        <w:tc>
          <w:tcPr>
            <w:tcW w:w="2130" w:type="dxa"/>
            <w:tcBorders>
              <w:top w:val="nil"/>
            </w:tcBorders>
          </w:tcPr>
          <w:p w14:paraId="2240A820" w14:textId="36C29B39" w:rsidR="00473719" w:rsidRPr="004E6A7B" w:rsidRDefault="00473719" w:rsidP="00473719">
            <w:pPr>
              <w:rPr>
                <w:rFonts w:asciiTheme="minorHAnsi" w:hAnsiTheme="minorHAnsi" w:cs="Arial"/>
                <w:sz w:val="18"/>
                <w:szCs w:val="18"/>
                <w:lang w:val="fr-CA"/>
              </w:rPr>
            </w:pPr>
            <w:r w:rsidRPr="004E6A7B">
              <w:rPr>
                <w:rFonts w:asciiTheme="minorHAnsi" w:hAnsiTheme="minorHAnsi" w:cs="Arial"/>
                <w:sz w:val="18"/>
                <w:szCs w:val="18"/>
                <w:lang w:val="fr-CA"/>
              </w:rPr>
              <w:t xml:space="preserve">Élaborer l’information </w:t>
            </w:r>
            <w:r>
              <w:rPr>
                <w:rFonts w:asciiTheme="minorHAnsi" w:hAnsiTheme="minorHAnsi" w:cs="Arial"/>
                <w:sz w:val="18"/>
                <w:szCs w:val="18"/>
                <w:lang w:val="fr-CA"/>
              </w:rPr>
              <w:t>à la</w:t>
            </w:r>
            <w:r w:rsidRPr="004E6A7B">
              <w:rPr>
                <w:rFonts w:asciiTheme="minorHAnsi" w:hAnsiTheme="minorHAnsi" w:cs="Arial"/>
                <w:sz w:val="18"/>
                <w:szCs w:val="18"/>
                <w:lang w:val="fr-CA"/>
              </w:rPr>
              <w:t xml:space="preserve"> presse pour la Convention en </w:t>
            </w:r>
            <w:r>
              <w:rPr>
                <w:rFonts w:asciiTheme="minorHAnsi" w:hAnsiTheme="minorHAnsi" w:cs="Arial"/>
                <w:sz w:val="18"/>
                <w:szCs w:val="18"/>
                <w:lang w:val="fr-CA"/>
              </w:rPr>
              <w:t>organisant</w:t>
            </w:r>
            <w:r w:rsidRPr="004E6A7B">
              <w:rPr>
                <w:rFonts w:asciiTheme="minorHAnsi" w:hAnsiTheme="minorHAnsi" w:cs="Arial"/>
                <w:sz w:val="18"/>
                <w:szCs w:val="18"/>
                <w:lang w:val="fr-CA"/>
              </w:rPr>
              <w:t xml:space="preserve"> des conférences et des points de presse, selon les besoins. Préparer de</w:t>
            </w:r>
            <w:r>
              <w:rPr>
                <w:rFonts w:asciiTheme="minorHAnsi" w:hAnsiTheme="minorHAnsi" w:cs="Arial"/>
                <w:sz w:val="18"/>
                <w:szCs w:val="18"/>
                <w:lang w:val="fr-CA"/>
              </w:rPr>
              <w:t xml:space="preserve"> fréquents </w:t>
            </w:r>
            <w:r w:rsidRPr="004E6A7B">
              <w:rPr>
                <w:rFonts w:asciiTheme="minorHAnsi" w:hAnsiTheme="minorHAnsi" w:cs="Arial"/>
                <w:sz w:val="18"/>
                <w:szCs w:val="18"/>
                <w:lang w:val="fr-CA"/>
              </w:rPr>
              <w:t xml:space="preserve">communiqués de presse. </w:t>
            </w:r>
          </w:p>
        </w:tc>
        <w:tc>
          <w:tcPr>
            <w:tcW w:w="2130" w:type="dxa"/>
          </w:tcPr>
          <w:p w14:paraId="2530DC14" w14:textId="25B01F78" w:rsidR="00473719" w:rsidRPr="004E6A7B" w:rsidRDefault="00473719" w:rsidP="0021398B">
            <w:pPr>
              <w:spacing w:after="120"/>
              <w:rPr>
                <w:rFonts w:asciiTheme="minorHAnsi" w:eastAsia="Times New Roman" w:hAnsiTheme="minorHAnsi" w:cs="Arial"/>
                <w:color w:val="000000" w:themeColor="text1"/>
                <w:sz w:val="18"/>
                <w:szCs w:val="18"/>
                <w:lang w:val="fr-CA"/>
              </w:rPr>
            </w:pPr>
            <w:r w:rsidRPr="004E6A7B">
              <w:rPr>
                <w:rFonts w:asciiTheme="minorHAnsi" w:hAnsiTheme="minorHAnsi" w:cs="Arial"/>
                <w:sz w:val="18"/>
                <w:szCs w:val="18"/>
                <w:lang w:val="fr-CA"/>
              </w:rPr>
              <w:t xml:space="preserve">Un </w:t>
            </w:r>
            <w:r>
              <w:rPr>
                <w:rFonts w:asciiTheme="minorHAnsi" w:hAnsiTheme="minorHAnsi" w:cs="Arial"/>
                <w:sz w:val="18"/>
                <w:szCs w:val="18"/>
                <w:lang w:val="fr-CA"/>
              </w:rPr>
              <w:t>dossier de presse</w:t>
            </w:r>
            <w:r w:rsidRPr="004E6A7B">
              <w:rPr>
                <w:rFonts w:asciiTheme="minorHAnsi" w:hAnsiTheme="minorHAnsi" w:cs="Arial"/>
                <w:sz w:val="18"/>
                <w:szCs w:val="18"/>
                <w:lang w:val="fr-CA"/>
              </w:rPr>
              <w:t xml:space="preserve"> </w:t>
            </w:r>
            <w:r>
              <w:rPr>
                <w:rFonts w:asciiTheme="minorHAnsi" w:hAnsiTheme="minorHAnsi" w:cs="Arial"/>
                <w:sz w:val="18"/>
                <w:szCs w:val="18"/>
                <w:lang w:val="fr-CA"/>
              </w:rPr>
              <w:t>préparé</w:t>
            </w:r>
            <w:r w:rsidRPr="004E6A7B">
              <w:rPr>
                <w:rFonts w:asciiTheme="minorHAnsi" w:hAnsiTheme="minorHAnsi" w:cs="Arial"/>
                <w:sz w:val="18"/>
                <w:szCs w:val="18"/>
                <w:lang w:val="fr-CA"/>
              </w:rPr>
              <w:t xml:space="preserve">, traduit et diffusé largement. 150 nouvelles publiées sur le site web durant la période triennale. </w:t>
            </w:r>
          </w:p>
          <w:p w14:paraId="257E9C4F" w14:textId="02CABD08" w:rsidR="00473719" w:rsidRPr="00473719" w:rsidRDefault="00473719" w:rsidP="0021398B">
            <w:pPr>
              <w:spacing w:after="120"/>
              <w:rPr>
                <w:rFonts w:asciiTheme="minorHAnsi" w:hAnsiTheme="minorHAnsi"/>
                <w:sz w:val="18"/>
                <w:szCs w:val="18"/>
                <w:lang w:val="fr-CA"/>
              </w:rPr>
            </w:pPr>
            <w:r w:rsidRPr="004E6A7B">
              <w:rPr>
                <w:rFonts w:asciiTheme="minorHAnsi" w:hAnsiTheme="minorHAnsi"/>
                <w:sz w:val="18"/>
                <w:szCs w:val="18"/>
                <w:lang w:val="fr-CA"/>
              </w:rPr>
              <w:t xml:space="preserve">Nombre d’histoires de </w:t>
            </w:r>
            <w:r w:rsidRPr="004E6A7B">
              <w:rPr>
                <w:rFonts w:asciiTheme="minorHAnsi" w:hAnsiTheme="minorHAnsi"/>
                <w:sz w:val="18"/>
                <w:szCs w:val="18"/>
                <w:lang w:val="fr-CA"/>
              </w:rPr>
              <w:lastRenderedPageBreak/>
              <w:t xml:space="preserve">CESP diffusées illustrant comment l’intégration de la CESP peut améliorer la gestion des zones humides. </w:t>
            </w:r>
          </w:p>
        </w:tc>
        <w:tc>
          <w:tcPr>
            <w:tcW w:w="2130" w:type="dxa"/>
          </w:tcPr>
          <w:p w14:paraId="392FDDF0" w14:textId="582B8EF4" w:rsidR="00473719" w:rsidRPr="004E6A7B" w:rsidRDefault="00473719" w:rsidP="0021398B">
            <w:pPr>
              <w:spacing w:after="120"/>
              <w:rPr>
                <w:rFonts w:asciiTheme="minorHAnsi" w:hAnsiTheme="minorHAnsi"/>
                <w:iCs/>
                <w:color w:val="000000" w:themeColor="text1"/>
                <w:sz w:val="18"/>
                <w:szCs w:val="18"/>
                <w:lang w:val="fr-CA"/>
              </w:rPr>
            </w:pPr>
            <w:r w:rsidRPr="004E6A7B">
              <w:rPr>
                <w:rFonts w:asciiTheme="minorHAnsi" w:hAnsiTheme="minorHAnsi" w:cs="Arial"/>
                <w:iCs/>
                <w:color w:val="000000" w:themeColor="text1"/>
                <w:sz w:val="18"/>
                <w:szCs w:val="18"/>
                <w:lang w:val="fr-CA"/>
              </w:rPr>
              <w:lastRenderedPageBreak/>
              <w:t xml:space="preserve">Entreprendra des activités d’information des médias appropriées. </w:t>
            </w:r>
          </w:p>
        </w:tc>
        <w:tc>
          <w:tcPr>
            <w:tcW w:w="2130" w:type="dxa"/>
            <w:shd w:val="clear" w:color="auto" w:fill="auto"/>
          </w:tcPr>
          <w:p w14:paraId="053F3D86" w14:textId="62C99FD7" w:rsidR="00473719" w:rsidRPr="00473719" w:rsidRDefault="00473719" w:rsidP="0021398B">
            <w:pPr>
              <w:spacing w:after="120"/>
              <w:rPr>
                <w:rFonts w:asciiTheme="minorHAnsi" w:eastAsia="Times New Roman" w:hAnsiTheme="minorHAnsi" w:cs="Arial"/>
                <w:color w:val="000000" w:themeColor="text1"/>
                <w:sz w:val="18"/>
                <w:szCs w:val="18"/>
                <w:lang w:val="fr-CA"/>
              </w:rPr>
            </w:pPr>
            <w:r>
              <w:rPr>
                <w:rFonts w:asciiTheme="minorHAnsi" w:hAnsiTheme="minorHAnsi" w:cs="Arial"/>
                <w:sz w:val="18"/>
                <w:szCs w:val="18"/>
                <w:lang w:val="fr-CA"/>
              </w:rPr>
              <w:t>Dossier de presse</w:t>
            </w:r>
            <w:r w:rsidRPr="004E6A7B">
              <w:rPr>
                <w:rFonts w:asciiTheme="minorHAnsi" w:hAnsiTheme="minorHAnsi" w:cs="Arial"/>
                <w:sz w:val="18"/>
                <w:szCs w:val="18"/>
                <w:lang w:val="fr-CA"/>
              </w:rPr>
              <w:t xml:space="preserve"> élaboré, traduit et diffusé largement. 150 nouvelles publiées sur le site web durant la période triennale. </w:t>
            </w:r>
          </w:p>
        </w:tc>
        <w:tc>
          <w:tcPr>
            <w:tcW w:w="1440" w:type="dxa"/>
            <w:vMerge/>
            <w:shd w:val="clear" w:color="auto" w:fill="auto"/>
          </w:tcPr>
          <w:p w14:paraId="6627E158" w14:textId="77777777" w:rsidR="00473719" w:rsidRPr="00071FA2" w:rsidRDefault="00473719" w:rsidP="0021398B">
            <w:pPr>
              <w:spacing w:after="120"/>
              <w:rPr>
                <w:rFonts w:asciiTheme="minorHAnsi" w:hAnsiTheme="minorHAnsi"/>
                <w:b/>
                <w:sz w:val="18"/>
                <w:szCs w:val="18"/>
                <w:lang w:val="fr-FR"/>
              </w:rPr>
            </w:pPr>
          </w:p>
        </w:tc>
        <w:tc>
          <w:tcPr>
            <w:tcW w:w="1680" w:type="dxa"/>
            <w:vMerge/>
          </w:tcPr>
          <w:p w14:paraId="22FCD87E" w14:textId="77777777" w:rsidR="00473719" w:rsidRPr="00071FA2" w:rsidRDefault="00473719" w:rsidP="0021398B">
            <w:pPr>
              <w:spacing w:after="120"/>
              <w:rPr>
                <w:rFonts w:asciiTheme="minorHAnsi" w:hAnsiTheme="minorHAnsi"/>
                <w:color w:val="FF0000"/>
                <w:sz w:val="18"/>
                <w:szCs w:val="18"/>
                <w:lang w:val="fr-FR"/>
              </w:rPr>
            </w:pPr>
          </w:p>
        </w:tc>
      </w:tr>
      <w:tr w:rsidR="00F50CF0" w:rsidRPr="00292394" w14:paraId="57C28A91" w14:textId="7FEB3E07" w:rsidTr="0021398B">
        <w:trPr>
          <w:trHeight w:val="992"/>
        </w:trPr>
        <w:tc>
          <w:tcPr>
            <w:tcW w:w="1680" w:type="dxa"/>
            <w:vMerge w:val="restart"/>
            <w:shd w:val="clear" w:color="auto" w:fill="auto"/>
            <w:hideMark/>
          </w:tcPr>
          <w:p w14:paraId="6BF8CA23" w14:textId="43C63E41" w:rsidR="00F50CF0" w:rsidRPr="009654BF" w:rsidRDefault="00F50CF0" w:rsidP="0021398B">
            <w:pPr>
              <w:spacing w:after="120"/>
              <w:rPr>
                <w:rFonts w:asciiTheme="minorHAnsi" w:hAnsiTheme="minorHAnsi" w:cstheme="minorHAnsi"/>
                <w:b/>
                <w:bCs/>
                <w:sz w:val="18"/>
                <w:szCs w:val="18"/>
                <w:lang w:val="fr-FR"/>
              </w:rPr>
            </w:pPr>
            <w:r w:rsidRPr="009654BF">
              <w:rPr>
                <w:rFonts w:asciiTheme="minorHAnsi" w:hAnsiTheme="minorHAnsi" w:cstheme="minorHAnsi"/>
                <w:b/>
                <w:bCs/>
                <w:sz w:val="18"/>
                <w:szCs w:val="18"/>
                <w:lang w:val="fr-FR"/>
              </w:rPr>
              <w:lastRenderedPageBreak/>
              <w:t>Objectif 12</w:t>
            </w:r>
            <w:r>
              <w:rPr>
                <w:rFonts w:asciiTheme="minorHAnsi" w:hAnsiTheme="minorHAnsi" w:cstheme="minorHAnsi"/>
                <w:b/>
                <w:bCs/>
                <w:sz w:val="18"/>
                <w:szCs w:val="18"/>
                <w:lang w:val="fr-FR"/>
              </w:rPr>
              <w:t> </w:t>
            </w:r>
            <w:r w:rsidRPr="009654BF">
              <w:rPr>
                <w:rFonts w:asciiTheme="minorHAnsi" w:hAnsiTheme="minorHAnsi" w:cstheme="minorHAnsi"/>
                <w:b/>
                <w:bCs/>
                <w:sz w:val="18"/>
                <w:szCs w:val="18"/>
                <w:lang w:val="fr-FR"/>
              </w:rPr>
              <w:t>:</w:t>
            </w:r>
          </w:p>
          <w:p w14:paraId="55788498" w14:textId="57D74B0A" w:rsidR="00F50CF0" w:rsidRPr="00071FA2" w:rsidRDefault="00F50CF0" w:rsidP="0021398B">
            <w:pPr>
              <w:spacing w:after="120"/>
              <w:rPr>
                <w:rFonts w:asciiTheme="minorHAnsi" w:hAnsiTheme="minorHAnsi" w:cstheme="minorHAnsi"/>
                <w:sz w:val="18"/>
                <w:szCs w:val="18"/>
                <w:lang w:val="fr-FR"/>
              </w:rPr>
            </w:pPr>
            <w:r w:rsidRPr="009654BF">
              <w:rPr>
                <w:rFonts w:asciiTheme="minorHAnsi" w:hAnsiTheme="minorHAnsi" w:cstheme="minorHAnsi"/>
                <w:sz w:val="18"/>
                <w:szCs w:val="18"/>
                <w:lang w:val="fr-FR"/>
              </w:rPr>
              <w:t>Les zones humides dégradées sont en cours de restauration, la priorité étant donnée aux zones humides importantes pour la conservation de la biodiversité, la préven</w:t>
            </w:r>
            <w:r>
              <w:rPr>
                <w:rFonts w:asciiTheme="minorHAnsi" w:hAnsiTheme="minorHAnsi" w:cstheme="minorHAnsi"/>
                <w:sz w:val="18"/>
                <w:szCs w:val="18"/>
                <w:lang w:val="fr-FR"/>
              </w:rPr>
              <w:t>tion des risques de catastrophe</w:t>
            </w:r>
            <w:r w:rsidRPr="009654BF">
              <w:rPr>
                <w:rFonts w:asciiTheme="minorHAnsi" w:hAnsiTheme="minorHAnsi" w:cstheme="minorHAnsi"/>
                <w:sz w:val="18"/>
                <w:szCs w:val="18"/>
                <w:lang w:val="fr-FR"/>
              </w:rPr>
              <w:t>, les moyens d’existence et/ou l’atténuation des changements climatiques et l’adaptation à ces changements.</w:t>
            </w:r>
          </w:p>
        </w:tc>
        <w:tc>
          <w:tcPr>
            <w:tcW w:w="2160" w:type="dxa"/>
            <w:shd w:val="clear" w:color="auto" w:fill="auto"/>
            <w:hideMark/>
          </w:tcPr>
          <w:p w14:paraId="70A836CC" w14:textId="207DF55F" w:rsidR="00F50CF0" w:rsidRPr="00A20599" w:rsidRDefault="00F50CF0" w:rsidP="0021398B">
            <w:pPr>
              <w:spacing w:after="120"/>
              <w:rPr>
                <w:rFonts w:asciiTheme="minorHAnsi" w:hAnsiTheme="minorHAnsi"/>
                <w:color w:val="000000" w:themeColor="text1"/>
                <w:sz w:val="18"/>
                <w:szCs w:val="18"/>
                <w:lang w:val="fr-CA"/>
              </w:rPr>
            </w:pPr>
            <w:r w:rsidRPr="00A20599">
              <w:rPr>
                <w:rFonts w:asciiTheme="minorHAnsi" w:hAnsiTheme="minorHAnsi"/>
                <w:color w:val="000000" w:themeColor="text1"/>
                <w:sz w:val="18"/>
                <w:szCs w:val="18"/>
                <w:lang w:val="fr-CA"/>
              </w:rPr>
              <w:t>3.10</w:t>
            </w:r>
            <w:r>
              <w:rPr>
                <w:rFonts w:asciiTheme="minorHAnsi" w:hAnsiTheme="minorHAnsi"/>
                <w:color w:val="000000" w:themeColor="text1"/>
                <w:sz w:val="18"/>
                <w:szCs w:val="18"/>
                <w:lang w:val="fr-CA"/>
              </w:rPr>
              <w:t> </w:t>
            </w:r>
            <w:r w:rsidRPr="00A20599">
              <w:rPr>
                <w:rFonts w:asciiTheme="minorHAnsi" w:hAnsiTheme="minorHAnsi"/>
                <w:color w:val="000000" w:themeColor="text1"/>
                <w:sz w:val="18"/>
                <w:szCs w:val="18"/>
                <w:lang w:val="fr-CA"/>
              </w:rPr>
              <w:t>: Me</w:t>
            </w:r>
            <w:r>
              <w:rPr>
                <w:rFonts w:asciiTheme="minorHAnsi" w:hAnsiTheme="minorHAnsi"/>
                <w:color w:val="000000" w:themeColor="text1"/>
                <w:sz w:val="18"/>
                <w:szCs w:val="18"/>
                <w:lang w:val="fr-CA"/>
              </w:rPr>
              <w:t>ner</w:t>
            </w:r>
            <w:r w:rsidRPr="00A20599">
              <w:rPr>
                <w:rFonts w:asciiTheme="minorHAnsi" w:hAnsiTheme="minorHAnsi"/>
                <w:color w:val="000000" w:themeColor="text1"/>
                <w:sz w:val="18"/>
                <w:szCs w:val="18"/>
                <w:lang w:val="fr-CA"/>
              </w:rPr>
              <w:t xml:space="preserve"> des campagnes de sensibilisation à l'importance de la conservation, de la restauration et de l'utilisation rationnelle des zones humides pour la préven</w:t>
            </w:r>
            <w:r>
              <w:rPr>
                <w:rFonts w:asciiTheme="minorHAnsi" w:hAnsiTheme="minorHAnsi"/>
                <w:color w:val="000000" w:themeColor="text1"/>
                <w:sz w:val="18"/>
                <w:szCs w:val="18"/>
                <w:lang w:val="fr-CA"/>
              </w:rPr>
              <w:t>tion des risques de catastrophe</w:t>
            </w:r>
            <w:r w:rsidRPr="00A20599">
              <w:rPr>
                <w:rFonts w:asciiTheme="minorHAnsi" w:hAnsiTheme="minorHAnsi"/>
                <w:color w:val="000000" w:themeColor="text1"/>
                <w:sz w:val="18"/>
                <w:szCs w:val="18"/>
                <w:lang w:val="fr-CA"/>
              </w:rPr>
              <w:t>.</w:t>
            </w:r>
          </w:p>
          <w:p w14:paraId="5F3022BE" w14:textId="77777777" w:rsidR="00F50CF0" w:rsidRPr="00A20599" w:rsidRDefault="00F50CF0" w:rsidP="0021398B">
            <w:pPr>
              <w:spacing w:after="120"/>
              <w:rPr>
                <w:rFonts w:asciiTheme="minorHAnsi" w:hAnsiTheme="minorHAnsi"/>
                <w:color w:val="000000" w:themeColor="text1"/>
                <w:sz w:val="18"/>
                <w:szCs w:val="18"/>
                <w:lang w:val="fr-CA"/>
              </w:rPr>
            </w:pPr>
            <w:r w:rsidRPr="00A20599">
              <w:rPr>
                <w:rFonts w:asciiTheme="minorHAnsi" w:hAnsiTheme="minorHAnsi"/>
                <w:color w:val="000000" w:themeColor="text1"/>
                <w:sz w:val="18"/>
                <w:szCs w:val="18"/>
                <w:lang w:val="fr-CA"/>
              </w:rPr>
              <w:t>(Résolution XII.13, par. 22)</w:t>
            </w:r>
          </w:p>
          <w:p w14:paraId="3A4DC7D3" w14:textId="5080391D" w:rsidR="00F50CF0" w:rsidRPr="00A20599" w:rsidRDefault="00F50CF0" w:rsidP="0021398B">
            <w:pPr>
              <w:spacing w:after="120"/>
              <w:rPr>
                <w:rFonts w:asciiTheme="minorHAnsi" w:hAnsiTheme="minorHAnsi"/>
                <w:color w:val="000000" w:themeColor="text1"/>
                <w:sz w:val="18"/>
                <w:szCs w:val="18"/>
                <w:lang w:val="fr-CA"/>
              </w:rPr>
            </w:pPr>
            <w:r w:rsidRPr="00A20599">
              <w:rPr>
                <w:rFonts w:asciiTheme="minorHAnsi" w:hAnsiTheme="minorHAnsi"/>
                <w:color w:val="000000" w:themeColor="text1"/>
                <w:sz w:val="18"/>
                <w:szCs w:val="18"/>
                <w:lang w:val="fr-CA"/>
              </w:rPr>
              <w:t>(Auparavant Activité 12.1 du PT) (Doc. SC53-03</w:t>
            </w:r>
            <w:r>
              <w:rPr>
                <w:rFonts w:asciiTheme="minorHAnsi" w:hAnsiTheme="minorHAnsi"/>
                <w:color w:val="000000" w:themeColor="text1"/>
                <w:sz w:val="18"/>
                <w:szCs w:val="18"/>
                <w:lang w:val="fr-CA"/>
              </w:rPr>
              <w:t> </w:t>
            </w:r>
            <w:r w:rsidRPr="00A20599">
              <w:rPr>
                <w:rFonts w:asciiTheme="minorHAnsi" w:hAnsiTheme="minorHAnsi"/>
                <w:color w:val="000000" w:themeColor="text1"/>
                <w:sz w:val="18"/>
                <w:szCs w:val="18"/>
                <w:lang w:val="fr-CA"/>
              </w:rPr>
              <w:t xml:space="preserve">: </w:t>
            </w:r>
          </w:p>
          <w:p w14:paraId="0B838D45" w14:textId="6C05EC8B" w:rsidR="00F50CF0" w:rsidRPr="00A20599" w:rsidRDefault="00F50CF0" w:rsidP="0021398B">
            <w:pPr>
              <w:spacing w:after="120"/>
              <w:rPr>
                <w:rFonts w:asciiTheme="minorHAnsi" w:hAnsiTheme="minorHAnsi"/>
                <w:color w:val="000000" w:themeColor="text1"/>
                <w:sz w:val="18"/>
                <w:szCs w:val="18"/>
                <w:lang w:val="fr-CA"/>
              </w:rPr>
            </w:pPr>
            <w:r w:rsidRPr="00A20599">
              <w:rPr>
                <w:rFonts w:asciiTheme="minorHAnsi" w:hAnsiTheme="minorHAnsi"/>
                <w:color w:val="000000" w:themeColor="text1"/>
                <w:sz w:val="18"/>
                <w:szCs w:val="18"/>
                <w:lang w:val="fr-CA"/>
              </w:rPr>
              <w:t>Objectif 6.1</w:t>
            </w:r>
            <w:r w:rsidRPr="00A20599">
              <w:rPr>
                <w:rFonts w:asciiTheme="minorHAnsi" w:hAnsiTheme="minorHAnsi" w:cstheme="minorHAnsi"/>
                <w:color w:val="000000" w:themeColor="text1"/>
                <w:sz w:val="18"/>
                <w:szCs w:val="18"/>
                <w:lang w:val="fr-CA"/>
              </w:rPr>
              <w:t xml:space="preserve"> du Plan d'action de CESP</w:t>
            </w:r>
            <w:r w:rsidRPr="00A20599">
              <w:rPr>
                <w:rFonts w:asciiTheme="minorHAnsi" w:hAnsiTheme="minorHAnsi"/>
                <w:color w:val="000000" w:themeColor="text1"/>
                <w:sz w:val="18"/>
                <w:szCs w:val="18"/>
                <w:lang w:val="fr-CA"/>
              </w:rPr>
              <w:t>)</w:t>
            </w:r>
          </w:p>
        </w:tc>
        <w:tc>
          <w:tcPr>
            <w:tcW w:w="2130" w:type="dxa"/>
          </w:tcPr>
          <w:p w14:paraId="78274F68" w14:textId="56E73C08" w:rsidR="00F50CF0" w:rsidRPr="00A20599" w:rsidRDefault="00F50CF0" w:rsidP="0021398B">
            <w:pPr>
              <w:spacing w:after="120"/>
              <w:rPr>
                <w:rFonts w:asciiTheme="minorHAnsi" w:hAnsiTheme="minorHAnsi"/>
                <w:color w:val="000000" w:themeColor="text1"/>
                <w:sz w:val="18"/>
                <w:szCs w:val="18"/>
                <w:lang w:val="fr-CA"/>
              </w:rPr>
            </w:pPr>
            <w:r w:rsidRPr="00A20599">
              <w:rPr>
                <w:rFonts w:asciiTheme="minorHAnsi" w:hAnsiTheme="minorHAnsi"/>
                <w:color w:val="000000" w:themeColor="text1"/>
                <w:sz w:val="18"/>
                <w:szCs w:val="18"/>
                <w:lang w:val="fr-CA"/>
              </w:rPr>
              <w:t>Organiser la JMZ 2017 sur les zones humides et la préven</w:t>
            </w:r>
            <w:r>
              <w:rPr>
                <w:rFonts w:asciiTheme="minorHAnsi" w:hAnsiTheme="minorHAnsi"/>
                <w:color w:val="000000" w:themeColor="text1"/>
                <w:sz w:val="18"/>
                <w:szCs w:val="18"/>
                <w:lang w:val="fr-CA"/>
              </w:rPr>
              <w:t>tion des risques de catastrophe</w:t>
            </w:r>
            <w:r w:rsidRPr="00A20599">
              <w:rPr>
                <w:rFonts w:asciiTheme="minorHAnsi" w:hAnsiTheme="minorHAnsi"/>
                <w:color w:val="000000" w:themeColor="text1"/>
                <w:sz w:val="18"/>
                <w:szCs w:val="18"/>
                <w:lang w:val="fr-CA"/>
              </w:rPr>
              <w:t>.</w:t>
            </w:r>
          </w:p>
          <w:p w14:paraId="48763339" w14:textId="0E31D46C" w:rsidR="00F50CF0" w:rsidRPr="00A20599" w:rsidRDefault="00F50CF0" w:rsidP="0021398B">
            <w:pPr>
              <w:spacing w:after="120"/>
              <w:rPr>
                <w:rFonts w:asciiTheme="minorHAnsi" w:hAnsiTheme="minorHAnsi"/>
                <w:color w:val="000000" w:themeColor="text1"/>
                <w:sz w:val="18"/>
                <w:szCs w:val="18"/>
                <w:lang w:val="fr-CA"/>
              </w:rPr>
            </w:pPr>
            <w:r w:rsidRPr="00A20599">
              <w:rPr>
                <w:rFonts w:asciiTheme="minorHAnsi" w:hAnsiTheme="minorHAnsi"/>
                <w:iCs/>
                <w:color w:val="000000" w:themeColor="text1"/>
                <w:sz w:val="18"/>
                <w:szCs w:val="18"/>
                <w:lang w:val="fr-CA"/>
              </w:rPr>
              <w:t xml:space="preserve">Déclaration et </w:t>
            </w:r>
            <w:r>
              <w:rPr>
                <w:rFonts w:asciiTheme="minorHAnsi" w:hAnsiTheme="minorHAnsi"/>
                <w:iCs/>
                <w:color w:val="000000" w:themeColor="text1"/>
                <w:sz w:val="18"/>
                <w:szCs w:val="18"/>
                <w:lang w:val="fr-CA"/>
              </w:rPr>
              <w:t>N</w:t>
            </w:r>
            <w:r w:rsidRPr="00A20599">
              <w:rPr>
                <w:rFonts w:asciiTheme="minorHAnsi" w:hAnsiTheme="minorHAnsi"/>
                <w:iCs/>
                <w:color w:val="000000" w:themeColor="text1"/>
                <w:sz w:val="18"/>
                <w:szCs w:val="18"/>
                <w:lang w:val="fr-CA"/>
              </w:rPr>
              <w:t>ote d’orientation publiées le 13 octobre</w:t>
            </w:r>
          </w:p>
          <w:p w14:paraId="50CF3F92" w14:textId="0FB92B7B" w:rsidR="00F50CF0" w:rsidRPr="00A20599" w:rsidRDefault="00F50CF0" w:rsidP="0021398B">
            <w:pPr>
              <w:spacing w:after="120"/>
              <w:rPr>
                <w:rFonts w:asciiTheme="minorHAnsi" w:hAnsiTheme="minorHAnsi"/>
                <w:color w:val="000000" w:themeColor="text1"/>
                <w:sz w:val="18"/>
                <w:szCs w:val="18"/>
                <w:lang w:val="fr-CA"/>
              </w:rPr>
            </w:pPr>
          </w:p>
        </w:tc>
        <w:tc>
          <w:tcPr>
            <w:tcW w:w="2130" w:type="dxa"/>
          </w:tcPr>
          <w:p w14:paraId="3E556F1E" w14:textId="3A5090D9" w:rsidR="00F50CF0" w:rsidRPr="00A20599" w:rsidRDefault="00F50CF0" w:rsidP="0021398B">
            <w:pPr>
              <w:spacing w:after="120"/>
              <w:rPr>
                <w:rFonts w:asciiTheme="minorHAnsi" w:hAnsiTheme="minorHAnsi"/>
                <w:color w:val="000000" w:themeColor="text1"/>
                <w:sz w:val="18"/>
                <w:szCs w:val="18"/>
                <w:lang w:val="fr-CA"/>
              </w:rPr>
            </w:pPr>
            <w:r w:rsidRPr="00A20599">
              <w:rPr>
                <w:rFonts w:asciiTheme="minorHAnsi" w:hAnsiTheme="minorHAnsi"/>
                <w:color w:val="000000" w:themeColor="text1"/>
                <w:sz w:val="18"/>
                <w:szCs w:val="18"/>
                <w:lang w:val="fr-CA"/>
              </w:rPr>
              <w:t xml:space="preserve">Nombre de rapports de campagne et produits reçus pour la JMZ 2017. </w:t>
            </w:r>
          </w:p>
        </w:tc>
        <w:tc>
          <w:tcPr>
            <w:tcW w:w="2130" w:type="dxa"/>
          </w:tcPr>
          <w:p w14:paraId="56EEA4F7" w14:textId="4F770914" w:rsidR="00F50CF0" w:rsidRPr="004E6A7B" w:rsidRDefault="00F50CF0" w:rsidP="0021398B">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Le thème de la JMZ change en 2018 de sorte que l’activité doit s’adapter. </w:t>
            </w:r>
          </w:p>
          <w:p w14:paraId="56DB9AC3" w14:textId="4948CAC7" w:rsidR="00F50CF0" w:rsidRPr="004E6A7B" w:rsidRDefault="00F50CF0" w:rsidP="0021398B">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Voir 3.8.</w:t>
            </w:r>
          </w:p>
        </w:tc>
        <w:tc>
          <w:tcPr>
            <w:tcW w:w="2130" w:type="dxa"/>
            <w:shd w:val="clear" w:color="auto" w:fill="auto"/>
          </w:tcPr>
          <w:p w14:paraId="39C6A406" w14:textId="50A5F4BA" w:rsidR="00F50CF0" w:rsidRPr="008E5890" w:rsidRDefault="00F50CF0" w:rsidP="0021398B">
            <w:pPr>
              <w:spacing w:after="120"/>
              <w:rPr>
                <w:rFonts w:asciiTheme="minorHAnsi" w:hAnsiTheme="minorHAnsi"/>
                <w:color w:val="000000" w:themeColor="text1"/>
                <w:sz w:val="18"/>
                <w:szCs w:val="18"/>
                <w:lang w:val="fr-FR"/>
              </w:rPr>
            </w:pPr>
            <w:r w:rsidRPr="008E5890">
              <w:rPr>
                <w:rFonts w:asciiTheme="minorHAnsi" w:hAnsiTheme="minorHAnsi"/>
                <w:color w:val="000000" w:themeColor="text1"/>
                <w:sz w:val="18"/>
                <w:szCs w:val="18"/>
                <w:lang w:val="fr-FR"/>
              </w:rPr>
              <w:t>Nombre de rapports de campagne et produits reçus pour la JMZ 2018.</w:t>
            </w:r>
          </w:p>
        </w:tc>
        <w:tc>
          <w:tcPr>
            <w:tcW w:w="1440" w:type="dxa"/>
            <w:shd w:val="clear" w:color="auto" w:fill="auto"/>
            <w:hideMark/>
          </w:tcPr>
          <w:p w14:paraId="148F47CF" w14:textId="3C3EC1B8" w:rsidR="00F50CF0" w:rsidRPr="00292394" w:rsidRDefault="00F50CF0" w:rsidP="0021398B">
            <w:pPr>
              <w:spacing w:after="120"/>
              <w:rPr>
                <w:rFonts w:asciiTheme="minorHAnsi" w:hAnsiTheme="minorHAnsi"/>
                <w:b/>
                <w:bCs/>
                <w:color w:val="000000" w:themeColor="text1"/>
                <w:sz w:val="18"/>
                <w:szCs w:val="18"/>
              </w:rPr>
            </w:pPr>
            <w:r w:rsidRPr="00292394">
              <w:rPr>
                <w:rFonts w:asciiTheme="minorHAnsi" w:hAnsiTheme="minorHAnsi"/>
                <w:b/>
                <w:bCs/>
                <w:color w:val="000000" w:themeColor="text1"/>
                <w:sz w:val="18"/>
                <w:szCs w:val="18"/>
              </w:rPr>
              <w:t>Comms /D</w:t>
            </w:r>
            <w:r>
              <w:rPr>
                <w:rFonts w:asciiTheme="minorHAnsi" w:hAnsiTheme="minorHAnsi"/>
                <w:b/>
                <w:bCs/>
                <w:color w:val="000000" w:themeColor="text1"/>
                <w:sz w:val="18"/>
                <w:szCs w:val="18"/>
              </w:rPr>
              <w:t>MRI</w:t>
            </w:r>
          </w:p>
        </w:tc>
        <w:tc>
          <w:tcPr>
            <w:tcW w:w="1680" w:type="dxa"/>
          </w:tcPr>
          <w:p w14:paraId="7EB7997C" w14:textId="2DC645B0" w:rsidR="00F50CF0" w:rsidRPr="00292394" w:rsidRDefault="00F50CF0" w:rsidP="0021398B">
            <w:pPr>
              <w:spacing w:after="120"/>
              <w:rPr>
                <w:rFonts w:asciiTheme="minorHAnsi" w:hAnsiTheme="minorHAnsi"/>
                <w:b/>
                <w:bCs/>
                <w:color w:val="000000" w:themeColor="text1"/>
                <w:sz w:val="18"/>
                <w:szCs w:val="18"/>
              </w:rPr>
            </w:pPr>
            <w:r w:rsidRPr="00E75585">
              <w:rPr>
                <w:rFonts w:asciiTheme="minorHAnsi" w:hAnsiTheme="minorHAnsi"/>
                <w:color w:val="000000" w:themeColor="text1"/>
                <w:sz w:val="18"/>
                <w:szCs w:val="18"/>
              </w:rPr>
              <w:t>Non admin.</w:t>
            </w:r>
          </w:p>
        </w:tc>
      </w:tr>
      <w:tr w:rsidR="00F50CF0" w:rsidRPr="00292394" w14:paraId="18AF4244" w14:textId="64882F7E" w:rsidTr="0021398B">
        <w:trPr>
          <w:trHeight w:val="992"/>
        </w:trPr>
        <w:tc>
          <w:tcPr>
            <w:tcW w:w="1680" w:type="dxa"/>
            <w:vMerge/>
            <w:shd w:val="clear" w:color="auto" w:fill="auto"/>
          </w:tcPr>
          <w:p w14:paraId="5D4AC99F" w14:textId="70F6085C" w:rsidR="00F50CF0" w:rsidRPr="00292394" w:rsidRDefault="00F50CF0" w:rsidP="0021398B">
            <w:pPr>
              <w:spacing w:after="120"/>
              <w:rPr>
                <w:rFonts w:asciiTheme="minorHAnsi" w:hAnsiTheme="minorHAnsi"/>
                <w:b/>
                <w:sz w:val="18"/>
                <w:szCs w:val="18"/>
              </w:rPr>
            </w:pPr>
          </w:p>
        </w:tc>
        <w:tc>
          <w:tcPr>
            <w:tcW w:w="2160" w:type="dxa"/>
            <w:shd w:val="clear" w:color="auto" w:fill="auto"/>
          </w:tcPr>
          <w:p w14:paraId="11171688" w14:textId="548C8FD9" w:rsidR="00F50CF0" w:rsidRPr="008E5890" w:rsidRDefault="00F50CF0" w:rsidP="0021398B">
            <w:pPr>
              <w:spacing w:after="120"/>
              <w:rPr>
                <w:rFonts w:asciiTheme="minorHAnsi" w:hAnsiTheme="minorHAnsi"/>
                <w:sz w:val="18"/>
                <w:szCs w:val="18"/>
                <w:lang w:val="fr-FR"/>
              </w:rPr>
            </w:pPr>
            <w:r w:rsidRPr="00737194">
              <w:rPr>
                <w:rFonts w:asciiTheme="minorHAnsi" w:hAnsiTheme="minorHAnsi"/>
                <w:sz w:val="18"/>
                <w:szCs w:val="18"/>
                <w:lang w:val="fr-FR"/>
              </w:rPr>
              <w:t>3.11</w:t>
            </w:r>
            <w:r>
              <w:rPr>
                <w:rFonts w:asciiTheme="minorHAnsi" w:hAnsiTheme="minorHAnsi"/>
                <w:sz w:val="18"/>
                <w:szCs w:val="18"/>
                <w:lang w:val="fr-FR"/>
              </w:rPr>
              <w:t> </w:t>
            </w:r>
            <w:r w:rsidRPr="00737194">
              <w:rPr>
                <w:rFonts w:asciiTheme="minorHAnsi" w:hAnsiTheme="minorHAnsi"/>
                <w:sz w:val="18"/>
                <w:szCs w:val="18"/>
                <w:lang w:val="fr-FR"/>
              </w:rPr>
              <w:t xml:space="preserve">: </w:t>
            </w:r>
            <w:r w:rsidRPr="008E5890">
              <w:rPr>
                <w:rFonts w:asciiTheme="minorHAnsi" w:hAnsiTheme="minorHAnsi"/>
                <w:sz w:val="18"/>
                <w:szCs w:val="18"/>
                <w:lang w:val="fr-FR"/>
              </w:rPr>
              <w:t>Participer au processus pertinent d'élaboration de la politique sur la préven</w:t>
            </w:r>
            <w:r>
              <w:rPr>
                <w:rFonts w:asciiTheme="minorHAnsi" w:hAnsiTheme="minorHAnsi"/>
                <w:sz w:val="18"/>
                <w:szCs w:val="18"/>
                <w:lang w:val="fr-FR"/>
              </w:rPr>
              <w:t>tion des risques de catastrophe</w:t>
            </w:r>
            <w:r w:rsidRPr="008E5890">
              <w:rPr>
                <w:rFonts w:asciiTheme="minorHAnsi" w:hAnsiTheme="minorHAnsi"/>
                <w:sz w:val="18"/>
                <w:szCs w:val="18"/>
                <w:lang w:val="fr-FR"/>
              </w:rPr>
              <w:t xml:space="preserve"> et les changements climatiques afin de promouvoir la conservation et la restauration des zones humides.</w:t>
            </w:r>
          </w:p>
          <w:p w14:paraId="56DCC8A2" w14:textId="3CAB7024" w:rsidR="00F50CF0" w:rsidRPr="00737194" w:rsidRDefault="00F50CF0" w:rsidP="0021398B">
            <w:pPr>
              <w:spacing w:after="120"/>
              <w:rPr>
                <w:rFonts w:asciiTheme="minorHAnsi" w:hAnsiTheme="minorHAnsi"/>
                <w:sz w:val="18"/>
                <w:szCs w:val="18"/>
                <w:lang w:val="fr-FR"/>
              </w:rPr>
            </w:pPr>
            <w:r>
              <w:rPr>
                <w:rFonts w:asciiTheme="minorHAnsi" w:hAnsiTheme="minorHAnsi"/>
                <w:sz w:val="18"/>
                <w:szCs w:val="18"/>
                <w:lang w:val="fr-FR"/>
              </w:rPr>
              <w:t>(Résolution X.24, par. </w:t>
            </w:r>
            <w:r w:rsidRPr="008E5890">
              <w:rPr>
                <w:rFonts w:asciiTheme="minorHAnsi" w:hAnsiTheme="minorHAnsi"/>
                <w:sz w:val="18"/>
                <w:szCs w:val="18"/>
                <w:lang w:val="fr-FR"/>
              </w:rPr>
              <w:t>33, 45, 46)</w:t>
            </w:r>
          </w:p>
        </w:tc>
        <w:tc>
          <w:tcPr>
            <w:tcW w:w="2130" w:type="dxa"/>
          </w:tcPr>
          <w:p w14:paraId="642AC9D2" w14:textId="079D091C" w:rsidR="00F50CF0" w:rsidRPr="008E5890" w:rsidRDefault="00F50CF0" w:rsidP="0021398B">
            <w:pPr>
              <w:spacing w:after="120"/>
              <w:rPr>
                <w:rFonts w:asciiTheme="minorHAnsi" w:hAnsiTheme="minorHAnsi"/>
                <w:sz w:val="18"/>
                <w:szCs w:val="18"/>
                <w:lang w:val="fr-FR"/>
              </w:rPr>
            </w:pPr>
            <w:r w:rsidRPr="008E5890">
              <w:rPr>
                <w:rFonts w:asciiTheme="minorHAnsi" w:hAnsiTheme="minorHAnsi"/>
                <w:sz w:val="18"/>
                <w:szCs w:val="18"/>
                <w:lang w:val="fr-FR"/>
              </w:rPr>
              <w:t>Aider les Parties contractantes à intégrer les questions liées aux zones humides dans leurs indicateurs des ODD et les Contributions déterminées au niveau national (CDN).</w:t>
            </w:r>
          </w:p>
          <w:p w14:paraId="6F09CFE2" w14:textId="28EFCDFF" w:rsidR="00F50CF0" w:rsidRPr="008E5890" w:rsidRDefault="00F50CF0" w:rsidP="0021398B">
            <w:pPr>
              <w:spacing w:after="120"/>
              <w:rPr>
                <w:rFonts w:asciiTheme="minorHAnsi" w:hAnsiTheme="minorHAnsi"/>
                <w:sz w:val="18"/>
                <w:szCs w:val="18"/>
                <w:lang w:val="fr-FR"/>
              </w:rPr>
            </w:pPr>
            <w:r w:rsidRPr="008E5890">
              <w:rPr>
                <w:rFonts w:asciiTheme="minorHAnsi" w:hAnsiTheme="minorHAnsi"/>
                <w:sz w:val="18"/>
                <w:szCs w:val="18"/>
                <w:lang w:val="fr-FR"/>
              </w:rPr>
              <w:t xml:space="preserve">Souligner le rôle de la conservation </w:t>
            </w:r>
            <w:r>
              <w:rPr>
                <w:rFonts w:asciiTheme="minorHAnsi" w:hAnsiTheme="minorHAnsi"/>
                <w:sz w:val="18"/>
                <w:szCs w:val="18"/>
                <w:lang w:val="fr-FR"/>
              </w:rPr>
              <w:t xml:space="preserve">et de la restauration des zones humides pour le programme sur les changements climatiques </w:t>
            </w:r>
            <w:r>
              <w:rPr>
                <w:rFonts w:asciiTheme="minorHAnsi" w:hAnsiTheme="minorHAnsi"/>
                <w:sz w:val="18"/>
                <w:szCs w:val="18"/>
                <w:lang w:val="fr-FR"/>
              </w:rPr>
              <w:lastRenderedPageBreak/>
              <w:t>à la COP23 de la CCNUCC.</w:t>
            </w:r>
          </w:p>
        </w:tc>
        <w:tc>
          <w:tcPr>
            <w:tcW w:w="2130" w:type="dxa"/>
          </w:tcPr>
          <w:p w14:paraId="318AD46B" w14:textId="4D5F0A13" w:rsidR="00F50CF0" w:rsidRPr="008E5890" w:rsidRDefault="00F50CF0" w:rsidP="0021398B">
            <w:pPr>
              <w:spacing w:after="120"/>
              <w:rPr>
                <w:rFonts w:asciiTheme="minorHAnsi" w:hAnsiTheme="minorHAnsi"/>
                <w:sz w:val="18"/>
                <w:szCs w:val="18"/>
                <w:lang w:val="fr-FR"/>
              </w:rPr>
            </w:pPr>
            <w:r w:rsidRPr="008E5890">
              <w:rPr>
                <w:rFonts w:asciiTheme="minorHAnsi" w:hAnsiTheme="minorHAnsi"/>
                <w:sz w:val="18"/>
                <w:szCs w:val="18"/>
                <w:lang w:val="fr-FR"/>
              </w:rPr>
              <w:lastRenderedPageBreak/>
              <w:t>Nombre de Parties contractantes ayant reçu des orientations sur l'intégration des zones humides dans les indicateurs nationaux des ODD et les CDN.</w:t>
            </w:r>
          </w:p>
          <w:p w14:paraId="5753F16D" w14:textId="35BF2B9D" w:rsidR="00F50CF0" w:rsidRPr="008E5890" w:rsidRDefault="00F50CF0" w:rsidP="0021398B">
            <w:pPr>
              <w:spacing w:after="120"/>
              <w:rPr>
                <w:rFonts w:asciiTheme="minorHAnsi" w:hAnsiTheme="minorHAnsi"/>
                <w:sz w:val="18"/>
                <w:szCs w:val="18"/>
                <w:lang w:val="fr-FR"/>
              </w:rPr>
            </w:pPr>
            <w:r w:rsidRPr="008E5890">
              <w:rPr>
                <w:rFonts w:asciiTheme="minorHAnsi" w:hAnsiTheme="minorHAnsi"/>
                <w:sz w:val="18"/>
                <w:szCs w:val="18"/>
                <w:lang w:val="fr-FR"/>
              </w:rPr>
              <w:t>Nombre de contributions à la discussion et aux résultats de la</w:t>
            </w:r>
            <w:r>
              <w:rPr>
                <w:rFonts w:asciiTheme="minorHAnsi" w:hAnsiTheme="minorHAnsi"/>
                <w:sz w:val="18"/>
                <w:szCs w:val="18"/>
                <w:lang w:val="fr-FR"/>
              </w:rPr>
              <w:t xml:space="preserve"> </w:t>
            </w:r>
            <w:r w:rsidRPr="008E5890">
              <w:rPr>
                <w:rFonts w:asciiTheme="minorHAnsi" w:hAnsiTheme="minorHAnsi"/>
                <w:sz w:val="18"/>
                <w:szCs w:val="18"/>
                <w:lang w:val="fr-FR"/>
              </w:rPr>
              <w:t xml:space="preserve">COP23 </w:t>
            </w:r>
            <w:r>
              <w:rPr>
                <w:rFonts w:asciiTheme="minorHAnsi" w:hAnsiTheme="minorHAnsi"/>
                <w:sz w:val="18"/>
                <w:szCs w:val="18"/>
                <w:lang w:val="fr-FR"/>
              </w:rPr>
              <w:t xml:space="preserve">concernant le rôle de </w:t>
            </w:r>
            <w:r w:rsidRPr="0076383B">
              <w:rPr>
                <w:rFonts w:asciiTheme="minorHAnsi" w:hAnsiTheme="minorHAnsi"/>
                <w:sz w:val="18"/>
                <w:szCs w:val="18"/>
                <w:lang w:val="fr-FR"/>
              </w:rPr>
              <w:t xml:space="preserve">la conservation et de la restauration des zones humides pour le </w:t>
            </w:r>
            <w:r w:rsidRPr="0076383B">
              <w:rPr>
                <w:rFonts w:asciiTheme="minorHAnsi" w:hAnsiTheme="minorHAnsi"/>
                <w:sz w:val="18"/>
                <w:szCs w:val="18"/>
                <w:lang w:val="fr-FR"/>
              </w:rPr>
              <w:lastRenderedPageBreak/>
              <w:t>programme sur les changements climatiques</w:t>
            </w:r>
          </w:p>
        </w:tc>
        <w:tc>
          <w:tcPr>
            <w:tcW w:w="2130" w:type="dxa"/>
          </w:tcPr>
          <w:p w14:paraId="63657214" w14:textId="68992F4C" w:rsidR="00F50CF0" w:rsidRPr="004E6A7B" w:rsidRDefault="00F50CF0" w:rsidP="0021398B">
            <w:pPr>
              <w:spacing w:after="120"/>
              <w:rPr>
                <w:rFonts w:asciiTheme="minorHAnsi" w:hAnsiTheme="minorHAnsi"/>
                <w:color w:val="000000" w:themeColor="text1"/>
                <w:lang w:val="fr-CA"/>
              </w:rPr>
            </w:pPr>
            <w:r w:rsidRPr="004E6A7B">
              <w:rPr>
                <w:rFonts w:asciiTheme="minorHAnsi" w:hAnsiTheme="minorHAnsi"/>
                <w:iCs/>
                <w:color w:val="000000" w:themeColor="text1"/>
                <w:sz w:val="18"/>
                <w:szCs w:val="18"/>
                <w:lang w:val="fr-CA"/>
              </w:rPr>
              <w:lastRenderedPageBreak/>
              <w:t>Voir 1.3.</w:t>
            </w:r>
          </w:p>
          <w:p w14:paraId="425E3375" w14:textId="69898011" w:rsidR="00F50CF0" w:rsidRPr="004E6A7B" w:rsidRDefault="00F50CF0" w:rsidP="0021398B">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Engagement permanent avec le Partenariat international pour le carbone bleu, l’Initiative mondiale pour les tourbières avec des PC pour intégrer les questions relatives aux zones humides dans les CDN 2020. </w:t>
            </w:r>
          </w:p>
          <w:p w14:paraId="732202E5" w14:textId="6B070411" w:rsidR="00F50CF0" w:rsidRPr="00473719" w:rsidRDefault="00F50CF0" w:rsidP="0021398B">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Examiner l’engagement auprès de la CNULD, en particulier pour ce qui </w:t>
            </w:r>
            <w:r w:rsidRPr="004E6A7B">
              <w:rPr>
                <w:rFonts w:asciiTheme="minorHAnsi" w:hAnsiTheme="minorHAnsi"/>
                <w:iCs/>
                <w:color w:val="000000" w:themeColor="text1"/>
                <w:sz w:val="18"/>
                <w:szCs w:val="18"/>
                <w:lang w:val="fr-CA"/>
              </w:rPr>
              <w:lastRenderedPageBreak/>
              <w:t xml:space="preserve">concerne l’ODD 15.3.1, y compris pour rapport au Forum </w:t>
            </w:r>
            <w:r>
              <w:rPr>
                <w:rFonts w:asciiTheme="minorHAnsi" w:hAnsiTheme="minorHAnsi"/>
                <w:iCs/>
                <w:color w:val="000000" w:themeColor="text1"/>
                <w:sz w:val="18"/>
                <w:szCs w:val="18"/>
                <w:lang w:val="fr-CA"/>
              </w:rPr>
              <w:t xml:space="preserve">politique </w:t>
            </w:r>
            <w:r w:rsidRPr="004E6A7B">
              <w:rPr>
                <w:rFonts w:asciiTheme="minorHAnsi" w:hAnsiTheme="minorHAnsi"/>
                <w:iCs/>
                <w:color w:val="000000" w:themeColor="text1"/>
                <w:sz w:val="18"/>
                <w:szCs w:val="18"/>
                <w:lang w:val="fr-CA"/>
              </w:rPr>
              <w:t xml:space="preserve">de haut niveau en 2018 et éventuellement pour soutenir les PC pour les indicateurs de lutte contre la désertification. </w:t>
            </w:r>
          </w:p>
        </w:tc>
        <w:tc>
          <w:tcPr>
            <w:tcW w:w="2130" w:type="dxa"/>
            <w:shd w:val="clear" w:color="auto" w:fill="auto"/>
          </w:tcPr>
          <w:p w14:paraId="6678F38E" w14:textId="3FD1B484" w:rsidR="00F50CF0" w:rsidRPr="00071FA2" w:rsidRDefault="00F50CF0" w:rsidP="0021398B">
            <w:pPr>
              <w:spacing w:after="120"/>
              <w:rPr>
                <w:rFonts w:asciiTheme="minorHAnsi" w:hAnsiTheme="minorHAnsi"/>
                <w:color w:val="000000" w:themeColor="text1"/>
                <w:sz w:val="18"/>
                <w:szCs w:val="18"/>
                <w:lang w:val="fr-FR"/>
              </w:rPr>
            </w:pPr>
            <w:r w:rsidRPr="008E5890">
              <w:rPr>
                <w:rFonts w:asciiTheme="minorHAnsi" w:hAnsiTheme="minorHAnsi"/>
                <w:color w:val="000000" w:themeColor="text1"/>
                <w:sz w:val="18"/>
                <w:szCs w:val="18"/>
                <w:lang w:val="fr-FR"/>
              </w:rPr>
              <w:lastRenderedPageBreak/>
              <w:t>Nombre de Parties contractantes ayant reçu des orientations sur l'intégration des zones humides dans les indicateurs nationaux des ODD et les CDN.</w:t>
            </w:r>
          </w:p>
        </w:tc>
        <w:tc>
          <w:tcPr>
            <w:tcW w:w="1440" w:type="dxa"/>
            <w:shd w:val="clear" w:color="auto" w:fill="auto"/>
          </w:tcPr>
          <w:p w14:paraId="49248280" w14:textId="7A3EE612" w:rsidR="00F50CF0" w:rsidRPr="00292394" w:rsidRDefault="00F50CF0" w:rsidP="0021398B">
            <w:pPr>
              <w:spacing w:after="120"/>
              <w:rPr>
                <w:rFonts w:asciiTheme="minorHAnsi" w:hAnsiTheme="minorHAnsi"/>
                <w:b/>
                <w:bCs/>
                <w:color w:val="000000" w:themeColor="text1"/>
                <w:sz w:val="18"/>
                <w:szCs w:val="18"/>
              </w:rPr>
            </w:pPr>
            <w:r w:rsidRPr="00292394">
              <w:rPr>
                <w:rFonts w:asciiTheme="minorHAnsi" w:hAnsiTheme="minorHAnsi"/>
                <w:b/>
                <w:bCs/>
                <w:color w:val="000000" w:themeColor="text1"/>
                <w:sz w:val="18"/>
                <w:szCs w:val="18"/>
              </w:rPr>
              <w:t>DSP/</w:t>
            </w:r>
            <w:r>
              <w:rPr>
                <w:rFonts w:asciiTheme="minorHAnsi" w:hAnsiTheme="minorHAnsi"/>
                <w:b/>
                <w:bCs/>
                <w:color w:val="000000" w:themeColor="text1"/>
                <w:sz w:val="18"/>
                <w:szCs w:val="18"/>
              </w:rPr>
              <w:t>CRP</w:t>
            </w:r>
          </w:p>
        </w:tc>
        <w:tc>
          <w:tcPr>
            <w:tcW w:w="1680" w:type="dxa"/>
          </w:tcPr>
          <w:p w14:paraId="5792E1F1" w14:textId="68934F8F" w:rsidR="00F50CF0" w:rsidRPr="00292394" w:rsidRDefault="00F50CF0" w:rsidP="0021398B">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F50CF0" w:rsidRPr="00292394" w14:paraId="4AFB3254" w14:textId="38F2CD57" w:rsidTr="0021398B">
        <w:trPr>
          <w:trHeight w:val="70"/>
        </w:trPr>
        <w:tc>
          <w:tcPr>
            <w:tcW w:w="1680" w:type="dxa"/>
            <w:vMerge/>
            <w:shd w:val="clear" w:color="auto" w:fill="auto"/>
          </w:tcPr>
          <w:p w14:paraId="168DF569" w14:textId="77777777" w:rsidR="00F50CF0" w:rsidRPr="00292394" w:rsidRDefault="00F50CF0" w:rsidP="0021398B">
            <w:pPr>
              <w:spacing w:after="120"/>
              <w:rPr>
                <w:rFonts w:asciiTheme="minorHAnsi" w:hAnsiTheme="minorHAnsi"/>
                <w:b/>
                <w:sz w:val="18"/>
                <w:szCs w:val="18"/>
              </w:rPr>
            </w:pPr>
          </w:p>
        </w:tc>
        <w:tc>
          <w:tcPr>
            <w:tcW w:w="2160" w:type="dxa"/>
            <w:shd w:val="clear" w:color="auto" w:fill="auto"/>
          </w:tcPr>
          <w:p w14:paraId="13D4DDA2" w14:textId="3D7DC82B" w:rsidR="00F50CF0" w:rsidRPr="00836798" w:rsidRDefault="00F50CF0" w:rsidP="0021398B">
            <w:pPr>
              <w:spacing w:after="120"/>
              <w:rPr>
                <w:rFonts w:asciiTheme="minorHAnsi" w:hAnsiTheme="minorHAnsi"/>
                <w:sz w:val="18"/>
                <w:szCs w:val="18"/>
                <w:lang w:val="fr-FR"/>
              </w:rPr>
            </w:pPr>
            <w:r w:rsidRPr="00836798">
              <w:rPr>
                <w:rFonts w:asciiTheme="minorHAnsi" w:hAnsiTheme="minorHAnsi"/>
                <w:sz w:val="18"/>
                <w:szCs w:val="18"/>
                <w:lang w:val="fr-FR"/>
              </w:rPr>
              <w:t>3.12</w:t>
            </w:r>
            <w:r>
              <w:rPr>
                <w:rFonts w:asciiTheme="minorHAnsi" w:hAnsiTheme="minorHAnsi"/>
                <w:sz w:val="18"/>
                <w:szCs w:val="18"/>
                <w:lang w:val="fr-FR"/>
              </w:rPr>
              <w:t> </w:t>
            </w:r>
            <w:r w:rsidRPr="00836798">
              <w:rPr>
                <w:rFonts w:asciiTheme="minorHAnsi" w:hAnsiTheme="minorHAnsi"/>
                <w:sz w:val="18"/>
                <w:szCs w:val="18"/>
                <w:lang w:val="fr-FR"/>
              </w:rPr>
              <w:t>: Soutenir le GEST dans sa tâche 3.1 « Document d’orientation et outils sur l’évaluation et la valorisation des services écosystémiques des zones humides ».</w:t>
            </w:r>
          </w:p>
          <w:p w14:paraId="5F0C744A" w14:textId="6EC074D9" w:rsidR="00F50CF0" w:rsidRPr="00071FA2" w:rsidRDefault="00F50CF0" w:rsidP="00473719">
            <w:pPr>
              <w:spacing w:after="120"/>
              <w:rPr>
                <w:rFonts w:asciiTheme="minorHAnsi" w:hAnsiTheme="minorHAnsi"/>
                <w:sz w:val="18"/>
                <w:szCs w:val="18"/>
                <w:lang w:val="fr-FR"/>
              </w:rPr>
            </w:pPr>
            <w:r w:rsidRPr="00836798">
              <w:rPr>
                <w:rFonts w:asciiTheme="minorHAnsi" w:hAnsiTheme="minorHAnsi"/>
                <w:sz w:val="18"/>
                <w:szCs w:val="18"/>
                <w:lang w:val="fr-FR"/>
              </w:rPr>
              <w:t>(Doc. SC53-03</w:t>
            </w:r>
            <w:r>
              <w:rPr>
                <w:rFonts w:asciiTheme="minorHAnsi" w:hAnsiTheme="minorHAnsi"/>
                <w:sz w:val="18"/>
                <w:szCs w:val="18"/>
                <w:lang w:val="fr-FR"/>
              </w:rPr>
              <w:t> </w:t>
            </w:r>
            <w:r w:rsidRPr="00836798">
              <w:rPr>
                <w:rFonts w:asciiTheme="minorHAnsi" w:hAnsiTheme="minorHAnsi"/>
                <w:sz w:val="18"/>
                <w:szCs w:val="18"/>
                <w:lang w:val="fr-FR"/>
              </w:rPr>
              <w:t>:</w:t>
            </w:r>
            <w:r w:rsidR="00473719">
              <w:rPr>
                <w:rFonts w:asciiTheme="minorHAnsi" w:hAnsiTheme="minorHAnsi"/>
                <w:sz w:val="18"/>
                <w:szCs w:val="18"/>
                <w:lang w:val="fr-FR"/>
              </w:rPr>
              <w:t xml:space="preserve"> </w:t>
            </w:r>
            <w:r w:rsidRPr="00836798">
              <w:rPr>
                <w:rFonts w:asciiTheme="minorHAnsi" w:hAnsiTheme="minorHAnsi"/>
                <w:sz w:val="18"/>
                <w:szCs w:val="18"/>
                <w:lang w:val="fr-FR"/>
              </w:rPr>
              <w:t>Objectif 9.2</w:t>
            </w:r>
            <w:r w:rsidRPr="00836798">
              <w:rPr>
                <w:rFonts w:asciiTheme="minorHAnsi" w:hAnsiTheme="minorHAnsi" w:cstheme="minorHAnsi"/>
                <w:color w:val="000000" w:themeColor="text1"/>
                <w:sz w:val="18"/>
                <w:szCs w:val="18"/>
                <w:lang w:val="fr-FR"/>
              </w:rPr>
              <w:t xml:space="preserve"> du Plan d'action de CESP</w:t>
            </w:r>
            <w:r w:rsidRPr="00836798">
              <w:rPr>
                <w:rFonts w:asciiTheme="minorHAnsi" w:hAnsiTheme="minorHAnsi"/>
                <w:sz w:val="18"/>
                <w:szCs w:val="18"/>
                <w:lang w:val="fr-FR"/>
              </w:rPr>
              <w:t>)</w:t>
            </w:r>
          </w:p>
        </w:tc>
        <w:tc>
          <w:tcPr>
            <w:tcW w:w="2130" w:type="dxa"/>
          </w:tcPr>
          <w:p w14:paraId="7BD62F18" w14:textId="28961F98" w:rsidR="00F50CF0" w:rsidRPr="00836798" w:rsidRDefault="00F50CF0" w:rsidP="0021398B">
            <w:pPr>
              <w:spacing w:after="120"/>
              <w:rPr>
                <w:rFonts w:asciiTheme="minorHAnsi" w:hAnsiTheme="minorHAnsi"/>
                <w:color w:val="000000" w:themeColor="text1"/>
                <w:sz w:val="18"/>
                <w:szCs w:val="18"/>
                <w:lang w:val="fr-FR"/>
              </w:rPr>
            </w:pPr>
            <w:r w:rsidRPr="00836798">
              <w:rPr>
                <w:rFonts w:asciiTheme="minorHAnsi" w:hAnsiTheme="minorHAnsi"/>
                <w:color w:val="000000" w:themeColor="text1"/>
                <w:sz w:val="18"/>
                <w:szCs w:val="18"/>
                <w:lang w:val="fr-FR"/>
              </w:rPr>
              <w:t>Soutenir le GEST dans sa tâche 3.1 «</w:t>
            </w:r>
            <w:r>
              <w:rPr>
                <w:rFonts w:asciiTheme="minorHAnsi" w:hAnsiTheme="minorHAnsi"/>
                <w:color w:val="000000" w:themeColor="text1"/>
                <w:sz w:val="18"/>
                <w:szCs w:val="18"/>
                <w:lang w:val="fr-FR"/>
              </w:rPr>
              <w:t> </w:t>
            </w:r>
            <w:r w:rsidRPr="00836798">
              <w:rPr>
                <w:rFonts w:asciiTheme="minorHAnsi" w:hAnsiTheme="minorHAnsi"/>
                <w:color w:val="000000" w:themeColor="text1"/>
                <w:sz w:val="18"/>
                <w:szCs w:val="18"/>
                <w:lang w:val="fr-FR"/>
              </w:rPr>
              <w:t>Document d’orientation et outils sur l’évaluation et la valorisation des services écosystémiques des zones humides ».</w:t>
            </w:r>
          </w:p>
        </w:tc>
        <w:tc>
          <w:tcPr>
            <w:tcW w:w="2130" w:type="dxa"/>
          </w:tcPr>
          <w:p w14:paraId="268BF810" w14:textId="2FB0B0BD" w:rsidR="00F50CF0" w:rsidRPr="00071FA2" w:rsidRDefault="00F50CF0" w:rsidP="0021398B">
            <w:pPr>
              <w:spacing w:after="120"/>
              <w:rPr>
                <w:rFonts w:asciiTheme="minorHAnsi" w:hAnsiTheme="minorHAnsi"/>
                <w:color w:val="000000" w:themeColor="text1"/>
                <w:sz w:val="18"/>
                <w:szCs w:val="18"/>
                <w:lang w:val="fr-FR"/>
              </w:rPr>
            </w:pPr>
            <w:r w:rsidRPr="00836798">
              <w:rPr>
                <w:rFonts w:asciiTheme="minorHAnsi" w:hAnsiTheme="minorHAnsi"/>
                <w:color w:val="000000" w:themeColor="text1"/>
                <w:sz w:val="18"/>
                <w:szCs w:val="18"/>
                <w:lang w:val="fr-FR"/>
              </w:rPr>
              <w:t>Tr</w:t>
            </w:r>
            <w:r>
              <w:rPr>
                <w:rFonts w:asciiTheme="minorHAnsi" w:hAnsiTheme="minorHAnsi"/>
                <w:color w:val="000000" w:themeColor="text1"/>
                <w:sz w:val="18"/>
                <w:szCs w:val="18"/>
                <w:lang w:val="fr-FR"/>
              </w:rPr>
              <w:t>avaux en cours pour rédiger la N</w:t>
            </w:r>
            <w:r w:rsidRPr="00836798">
              <w:rPr>
                <w:rFonts w:asciiTheme="minorHAnsi" w:hAnsiTheme="minorHAnsi"/>
                <w:color w:val="000000" w:themeColor="text1"/>
                <w:sz w:val="18"/>
                <w:szCs w:val="18"/>
                <w:lang w:val="fr-FR"/>
              </w:rPr>
              <w:t>ote d’orientation et les outils sur l’</w:t>
            </w:r>
            <w:r>
              <w:rPr>
                <w:rFonts w:asciiTheme="minorHAnsi" w:hAnsiTheme="minorHAnsi"/>
                <w:color w:val="000000" w:themeColor="text1"/>
                <w:sz w:val="18"/>
                <w:szCs w:val="18"/>
                <w:lang w:val="fr-FR"/>
              </w:rPr>
              <w:t> « </w:t>
            </w:r>
            <w:r w:rsidRPr="00836798">
              <w:rPr>
                <w:rFonts w:asciiTheme="minorHAnsi" w:hAnsiTheme="minorHAnsi"/>
                <w:color w:val="000000" w:themeColor="text1"/>
                <w:sz w:val="18"/>
                <w:szCs w:val="18"/>
                <w:lang w:val="fr-FR"/>
              </w:rPr>
              <w:t>Évaluation et valorisation des services écosystémiques des zones humides</w:t>
            </w:r>
            <w:r>
              <w:rPr>
                <w:rFonts w:asciiTheme="minorHAnsi" w:hAnsiTheme="minorHAnsi"/>
                <w:color w:val="000000" w:themeColor="text1"/>
                <w:sz w:val="18"/>
                <w:szCs w:val="18"/>
                <w:lang w:val="fr-FR"/>
              </w:rPr>
              <w:t> »</w:t>
            </w:r>
            <w:r w:rsidRPr="00836798">
              <w:rPr>
                <w:rFonts w:asciiTheme="minorHAnsi" w:hAnsiTheme="minorHAnsi"/>
                <w:color w:val="000000" w:themeColor="text1"/>
                <w:sz w:val="18"/>
                <w:szCs w:val="18"/>
                <w:lang w:val="fr-FR"/>
              </w:rPr>
              <w:t>.</w:t>
            </w:r>
          </w:p>
        </w:tc>
        <w:tc>
          <w:tcPr>
            <w:tcW w:w="2130" w:type="dxa"/>
          </w:tcPr>
          <w:p w14:paraId="7EED858A" w14:textId="646F3ADF" w:rsidR="00F50CF0" w:rsidRPr="00FF75E6" w:rsidRDefault="00F50CF0" w:rsidP="0021398B">
            <w:pPr>
              <w:spacing w:after="120"/>
              <w:rPr>
                <w:rFonts w:asciiTheme="minorHAnsi" w:hAnsiTheme="minorHAnsi"/>
                <w:color w:val="000000" w:themeColor="text1"/>
                <w:sz w:val="18"/>
                <w:szCs w:val="18"/>
                <w:lang w:val="fr-CA"/>
              </w:rPr>
            </w:pPr>
            <w:r w:rsidRPr="00FF75E6">
              <w:rPr>
                <w:rFonts w:asciiTheme="minorHAnsi" w:hAnsiTheme="minorHAnsi"/>
                <w:iCs/>
                <w:color w:val="000000" w:themeColor="text1"/>
                <w:sz w:val="18"/>
                <w:szCs w:val="18"/>
                <w:lang w:val="fr-CA"/>
              </w:rPr>
              <w:t>Pas d’autre action.</w:t>
            </w:r>
          </w:p>
        </w:tc>
        <w:tc>
          <w:tcPr>
            <w:tcW w:w="2130" w:type="dxa"/>
            <w:shd w:val="clear" w:color="auto" w:fill="auto"/>
          </w:tcPr>
          <w:p w14:paraId="62D9A15B" w14:textId="7A35D773" w:rsidR="00F50CF0" w:rsidRPr="00836798" w:rsidRDefault="00F50CF0" w:rsidP="0021398B">
            <w:pPr>
              <w:spacing w:after="120"/>
              <w:rPr>
                <w:rFonts w:asciiTheme="minorHAnsi" w:hAnsiTheme="minorHAnsi"/>
                <w:color w:val="000000" w:themeColor="text1"/>
                <w:sz w:val="18"/>
                <w:szCs w:val="18"/>
                <w:lang w:val="fr-FR"/>
              </w:rPr>
            </w:pPr>
            <w:r w:rsidRPr="00836798">
              <w:rPr>
                <w:rFonts w:asciiTheme="minorHAnsi" w:hAnsiTheme="minorHAnsi"/>
                <w:color w:val="000000" w:themeColor="text1"/>
                <w:sz w:val="18"/>
                <w:szCs w:val="18"/>
                <w:lang w:val="fr-FR"/>
              </w:rPr>
              <w:t>Nombre de décideurs informés et document d'orientation diffusé.</w:t>
            </w:r>
          </w:p>
        </w:tc>
        <w:tc>
          <w:tcPr>
            <w:tcW w:w="1440" w:type="dxa"/>
            <w:shd w:val="clear" w:color="auto" w:fill="auto"/>
          </w:tcPr>
          <w:p w14:paraId="521000CA" w14:textId="54BE7A6C" w:rsidR="00F50CF0" w:rsidRPr="00836798" w:rsidRDefault="00F50CF0" w:rsidP="0021398B">
            <w:pPr>
              <w:spacing w:after="120"/>
              <w:rPr>
                <w:rFonts w:asciiTheme="minorHAnsi" w:hAnsiTheme="minorHAnsi"/>
                <w:color w:val="000000" w:themeColor="text1"/>
                <w:sz w:val="18"/>
                <w:szCs w:val="18"/>
                <w:lang w:val="fr-FR"/>
              </w:rPr>
            </w:pPr>
            <w:r w:rsidRPr="00836798">
              <w:rPr>
                <w:rFonts w:asciiTheme="minorHAnsi" w:hAnsiTheme="minorHAnsi"/>
                <w:b/>
                <w:bCs/>
                <w:color w:val="000000" w:themeColor="text1"/>
                <w:sz w:val="18"/>
                <w:szCs w:val="18"/>
                <w:lang w:val="fr-FR"/>
              </w:rPr>
              <w:t>Responsable GEST</w:t>
            </w:r>
            <w:r w:rsidRPr="00836798">
              <w:rPr>
                <w:rFonts w:asciiTheme="minorHAnsi" w:hAnsiTheme="minorHAnsi"/>
                <w:color w:val="000000" w:themeColor="text1"/>
                <w:sz w:val="18"/>
                <w:szCs w:val="18"/>
                <w:lang w:val="fr-FR"/>
              </w:rPr>
              <w:t xml:space="preserve"> </w:t>
            </w:r>
          </w:p>
        </w:tc>
        <w:tc>
          <w:tcPr>
            <w:tcW w:w="1680" w:type="dxa"/>
          </w:tcPr>
          <w:p w14:paraId="55BC66EF" w14:textId="6847546A" w:rsidR="00F50CF0" w:rsidRPr="00292394" w:rsidRDefault="00F50CF0" w:rsidP="0021398B">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F50CF0" w:rsidRPr="00FD76D5" w14:paraId="2E78436C" w14:textId="50A0B647" w:rsidTr="00396EFE">
        <w:tc>
          <w:tcPr>
            <w:tcW w:w="1680" w:type="dxa"/>
            <w:shd w:val="clear" w:color="auto" w:fill="auto"/>
            <w:hideMark/>
          </w:tcPr>
          <w:p w14:paraId="55C34AF3" w14:textId="2949120B" w:rsidR="00F50CF0" w:rsidRPr="002F6567" w:rsidRDefault="00F50CF0" w:rsidP="0021398B">
            <w:pPr>
              <w:spacing w:after="120"/>
              <w:rPr>
                <w:rFonts w:asciiTheme="minorHAnsi" w:hAnsiTheme="minorHAnsi"/>
                <w:b/>
                <w:bCs/>
                <w:sz w:val="18"/>
                <w:szCs w:val="18"/>
                <w:lang w:val="fr-FR"/>
              </w:rPr>
            </w:pPr>
            <w:r w:rsidRPr="002F6567">
              <w:rPr>
                <w:rFonts w:asciiTheme="minorHAnsi" w:hAnsiTheme="minorHAnsi"/>
                <w:b/>
                <w:bCs/>
                <w:sz w:val="18"/>
                <w:szCs w:val="18"/>
                <w:lang w:val="fr-FR"/>
              </w:rPr>
              <w:t>Objectif 13</w:t>
            </w:r>
            <w:r>
              <w:rPr>
                <w:rFonts w:asciiTheme="minorHAnsi" w:hAnsiTheme="minorHAnsi"/>
                <w:b/>
                <w:bCs/>
                <w:sz w:val="18"/>
                <w:szCs w:val="18"/>
                <w:lang w:val="fr-FR"/>
              </w:rPr>
              <w:t> </w:t>
            </w:r>
            <w:r w:rsidRPr="002F6567">
              <w:rPr>
                <w:rFonts w:asciiTheme="minorHAnsi" w:hAnsiTheme="minorHAnsi"/>
                <w:b/>
                <w:bCs/>
                <w:sz w:val="18"/>
                <w:szCs w:val="18"/>
                <w:lang w:val="fr-FR"/>
              </w:rPr>
              <w:t>:</w:t>
            </w:r>
          </w:p>
          <w:p w14:paraId="21C69E67" w14:textId="51FFC7C2" w:rsidR="00F50CF0" w:rsidRPr="00071FA2" w:rsidRDefault="00F50CF0" w:rsidP="0021398B">
            <w:pPr>
              <w:spacing w:after="120"/>
              <w:rPr>
                <w:rFonts w:asciiTheme="minorHAnsi" w:hAnsiTheme="minorHAnsi"/>
                <w:sz w:val="18"/>
                <w:szCs w:val="18"/>
                <w:lang w:val="fr-FR"/>
              </w:rPr>
            </w:pPr>
            <w:r w:rsidRPr="002F6567">
              <w:rPr>
                <w:rFonts w:asciiTheme="minorHAnsi" w:hAnsiTheme="minorHAnsi"/>
                <w:sz w:val="18"/>
                <w:szCs w:val="18"/>
                <w:lang w:val="fr-FR"/>
              </w:rPr>
              <w:t xml:space="preserve">Les pratiques de secteurs clés, tels que l’eau, l’énergie, les mines, l’agriculture, le tourisme, le développement urbain, l’infrastructure, l’industrie, la foresterie, l’aquaculture et la pêche, touchant aux zones humides, sont plus durables et contribuent à la conservation de la </w:t>
            </w:r>
            <w:r w:rsidRPr="002F6567">
              <w:rPr>
                <w:rFonts w:asciiTheme="minorHAnsi" w:hAnsiTheme="minorHAnsi"/>
                <w:sz w:val="18"/>
                <w:szCs w:val="18"/>
                <w:lang w:val="fr-FR"/>
              </w:rPr>
              <w:lastRenderedPageBreak/>
              <w:t>biodiversité et aux moyens d’existence des êtres humains.</w:t>
            </w:r>
          </w:p>
        </w:tc>
        <w:tc>
          <w:tcPr>
            <w:tcW w:w="2160" w:type="dxa"/>
          </w:tcPr>
          <w:p w14:paraId="5A7D1D84" w14:textId="49A0252D" w:rsidR="00F50CF0" w:rsidRPr="00B650D3" w:rsidRDefault="00F50CF0" w:rsidP="0021398B">
            <w:pPr>
              <w:spacing w:after="120"/>
              <w:rPr>
                <w:rFonts w:asciiTheme="minorHAnsi" w:hAnsiTheme="minorHAnsi"/>
                <w:sz w:val="18"/>
                <w:szCs w:val="18"/>
                <w:lang w:val="fr-FR"/>
              </w:rPr>
            </w:pPr>
            <w:r>
              <w:rPr>
                <w:rFonts w:asciiTheme="minorHAnsi" w:hAnsiTheme="minorHAnsi"/>
                <w:sz w:val="18"/>
                <w:szCs w:val="18"/>
                <w:lang w:val="fr-FR"/>
              </w:rPr>
              <w:lastRenderedPageBreak/>
              <w:t>Référence</w:t>
            </w:r>
            <w:r w:rsidRPr="00B650D3">
              <w:rPr>
                <w:rFonts w:asciiTheme="minorHAnsi" w:hAnsiTheme="minorHAnsi"/>
                <w:sz w:val="18"/>
                <w:szCs w:val="18"/>
                <w:lang w:val="fr-FR"/>
              </w:rPr>
              <w:t xml:space="preserve"> But 1, Objectifs</w:t>
            </w:r>
            <w:r>
              <w:rPr>
                <w:rFonts w:asciiTheme="minorHAnsi" w:hAnsiTheme="minorHAnsi"/>
                <w:sz w:val="18"/>
                <w:szCs w:val="18"/>
                <w:lang w:val="fr-FR"/>
              </w:rPr>
              <w:t> </w:t>
            </w:r>
            <w:r w:rsidRPr="00B650D3">
              <w:rPr>
                <w:rFonts w:asciiTheme="minorHAnsi" w:hAnsiTheme="minorHAnsi"/>
                <w:sz w:val="18"/>
                <w:szCs w:val="18"/>
                <w:lang w:val="fr-FR"/>
              </w:rPr>
              <w:t>1 et 2.</w:t>
            </w:r>
          </w:p>
          <w:p w14:paraId="38893513" w14:textId="2786E915" w:rsidR="00F50CF0" w:rsidRPr="00071FA2" w:rsidRDefault="00F50CF0" w:rsidP="0021398B">
            <w:pPr>
              <w:spacing w:after="120"/>
              <w:rPr>
                <w:rFonts w:asciiTheme="minorHAnsi" w:hAnsiTheme="minorHAnsi"/>
                <w:sz w:val="18"/>
                <w:szCs w:val="18"/>
                <w:lang w:val="fr-FR"/>
              </w:rPr>
            </w:pPr>
            <w:r w:rsidRPr="00B650D3">
              <w:rPr>
                <w:rFonts w:asciiTheme="minorHAnsi" w:hAnsiTheme="minorHAnsi"/>
                <w:sz w:val="18"/>
                <w:szCs w:val="18"/>
                <w:lang w:val="fr-FR"/>
              </w:rPr>
              <w:t>(Auparavant Activités 13.1 et 13.2 du PT)</w:t>
            </w:r>
          </w:p>
        </w:tc>
        <w:tc>
          <w:tcPr>
            <w:tcW w:w="2130" w:type="dxa"/>
          </w:tcPr>
          <w:p w14:paraId="52559261" w14:textId="77777777" w:rsidR="00F50CF0" w:rsidRPr="00071FA2" w:rsidRDefault="00F50CF0" w:rsidP="0021398B">
            <w:pPr>
              <w:spacing w:after="120"/>
              <w:rPr>
                <w:rFonts w:asciiTheme="minorHAnsi" w:hAnsiTheme="minorHAnsi"/>
                <w:sz w:val="18"/>
                <w:szCs w:val="18"/>
                <w:lang w:val="fr-FR"/>
              </w:rPr>
            </w:pPr>
          </w:p>
        </w:tc>
        <w:tc>
          <w:tcPr>
            <w:tcW w:w="2130" w:type="dxa"/>
          </w:tcPr>
          <w:p w14:paraId="360ECA06" w14:textId="166FCFA1" w:rsidR="00F50CF0" w:rsidRPr="00071FA2" w:rsidRDefault="00F50CF0" w:rsidP="0021398B">
            <w:pPr>
              <w:spacing w:after="120"/>
              <w:rPr>
                <w:rFonts w:asciiTheme="minorHAnsi" w:hAnsiTheme="minorHAnsi"/>
                <w:sz w:val="18"/>
                <w:szCs w:val="18"/>
                <w:lang w:val="fr-FR"/>
              </w:rPr>
            </w:pPr>
          </w:p>
        </w:tc>
        <w:tc>
          <w:tcPr>
            <w:tcW w:w="2130" w:type="dxa"/>
            <w:shd w:val="clear" w:color="auto" w:fill="auto"/>
          </w:tcPr>
          <w:p w14:paraId="03134C11" w14:textId="3C2C08A6" w:rsidR="00F50CF0" w:rsidRPr="00071FA2" w:rsidRDefault="00F50CF0" w:rsidP="0021398B">
            <w:pPr>
              <w:spacing w:after="120"/>
              <w:rPr>
                <w:rFonts w:asciiTheme="minorHAnsi" w:hAnsiTheme="minorHAnsi"/>
                <w:i/>
                <w:iCs/>
                <w:color w:val="FF0000"/>
                <w:sz w:val="18"/>
                <w:szCs w:val="18"/>
                <w:lang w:val="fr-FR"/>
              </w:rPr>
            </w:pPr>
          </w:p>
        </w:tc>
        <w:tc>
          <w:tcPr>
            <w:tcW w:w="2130" w:type="dxa"/>
            <w:shd w:val="clear" w:color="auto" w:fill="auto"/>
          </w:tcPr>
          <w:p w14:paraId="1659D609" w14:textId="77777777" w:rsidR="00F50CF0" w:rsidRPr="00071FA2" w:rsidRDefault="00F50CF0" w:rsidP="0021398B">
            <w:pPr>
              <w:spacing w:after="120"/>
              <w:rPr>
                <w:rFonts w:asciiTheme="minorHAnsi" w:hAnsiTheme="minorHAnsi"/>
                <w:sz w:val="18"/>
                <w:szCs w:val="18"/>
                <w:lang w:val="fr-FR"/>
              </w:rPr>
            </w:pPr>
          </w:p>
        </w:tc>
        <w:tc>
          <w:tcPr>
            <w:tcW w:w="1440" w:type="dxa"/>
            <w:shd w:val="clear" w:color="auto" w:fill="auto"/>
          </w:tcPr>
          <w:p w14:paraId="51A24E39" w14:textId="77777777" w:rsidR="00F50CF0" w:rsidRPr="00071FA2" w:rsidRDefault="00F50CF0" w:rsidP="0021398B">
            <w:pPr>
              <w:spacing w:after="120"/>
              <w:rPr>
                <w:rFonts w:asciiTheme="minorHAnsi" w:hAnsiTheme="minorHAnsi"/>
                <w:sz w:val="18"/>
                <w:szCs w:val="18"/>
                <w:lang w:val="fr-FR"/>
              </w:rPr>
            </w:pPr>
          </w:p>
        </w:tc>
        <w:tc>
          <w:tcPr>
            <w:tcW w:w="1680" w:type="dxa"/>
            <w:shd w:val="clear" w:color="auto" w:fill="auto"/>
          </w:tcPr>
          <w:p w14:paraId="5BB79FBF" w14:textId="72A22640" w:rsidR="00F50CF0" w:rsidRPr="00071FA2" w:rsidRDefault="00F50CF0" w:rsidP="0021398B">
            <w:pPr>
              <w:spacing w:after="120"/>
              <w:rPr>
                <w:rFonts w:asciiTheme="minorHAnsi" w:hAnsiTheme="minorHAnsi"/>
                <w:color w:val="FF0000"/>
                <w:sz w:val="18"/>
                <w:szCs w:val="18"/>
                <w:lang w:val="fr-FR"/>
              </w:rPr>
            </w:pPr>
          </w:p>
        </w:tc>
      </w:tr>
    </w:tbl>
    <w:p w14:paraId="76D8E3C4" w14:textId="77777777" w:rsidR="001461C1" w:rsidRPr="00071FA2" w:rsidRDefault="001461C1" w:rsidP="00D30D4C">
      <w:pPr>
        <w:outlineLvl w:val="0"/>
        <w:rPr>
          <w:rFonts w:asciiTheme="minorHAnsi" w:hAnsiTheme="minorHAnsi"/>
          <w:b/>
          <w:lang w:val="fr-FR"/>
        </w:rPr>
      </w:pPr>
    </w:p>
    <w:p w14:paraId="4E66B92C" w14:textId="77777777" w:rsidR="00870117" w:rsidRPr="00071FA2" w:rsidRDefault="00870117">
      <w:pPr>
        <w:spacing w:after="200" w:line="276" w:lineRule="auto"/>
        <w:rPr>
          <w:rFonts w:asciiTheme="minorHAnsi" w:hAnsiTheme="minorHAnsi"/>
          <w:b/>
          <w:bCs/>
          <w:lang w:val="fr-FR"/>
        </w:rPr>
      </w:pPr>
      <w:r w:rsidRPr="00071FA2">
        <w:rPr>
          <w:rFonts w:asciiTheme="minorHAnsi" w:hAnsiTheme="minorHAnsi"/>
          <w:b/>
          <w:bCs/>
          <w:lang w:val="fr-FR"/>
        </w:rPr>
        <w:br w:type="page"/>
      </w:r>
    </w:p>
    <w:p w14:paraId="3FFB9530" w14:textId="0C192267" w:rsidR="00CC12EA" w:rsidRPr="004F5C01" w:rsidRDefault="004F5C01" w:rsidP="00D30D4C">
      <w:pPr>
        <w:outlineLvl w:val="0"/>
        <w:rPr>
          <w:rFonts w:asciiTheme="minorHAnsi" w:hAnsiTheme="minorHAnsi"/>
          <w:b/>
          <w:sz w:val="20"/>
          <w:lang w:val="fr-FR"/>
        </w:rPr>
      </w:pPr>
      <w:r w:rsidRPr="004F5C01">
        <w:rPr>
          <w:rFonts w:asciiTheme="minorHAnsi" w:hAnsiTheme="minorHAnsi"/>
          <w:b/>
          <w:bCs/>
          <w:lang w:val="fr-FR"/>
        </w:rPr>
        <w:lastRenderedPageBreak/>
        <w:t>But 4 : Améliorer la mise en œuvre</w:t>
      </w:r>
    </w:p>
    <w:tbl>
      <w:tblPr>
        <w:tblW w:w="1548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680"/>
        <w:gridCol w:w="2160"/>
        <w:gridCol w:w="2130"/>
        <w:gridCol w:w="2130"/>
        <w:gridCol w:w="2130"/>
        <w:gridCol w:w="2130"/>
        <w:gridCol w:w="1440"/>
        <w:gridCol w:w="1680"/>
      </w:tblGrid>
      <w:tr w:rsidR="00120375" w:rsidRPr="00FD76D5" w14:paraId="0E842494" w14:textId="14ABE33E" w:rsidTr="00120375">
        <w:trPr>
          <w:tblHeader/>
        </w:trPr>
        <w:tc>
          <w:tcPr>
            <w:tcW w:w="1680" w:type="dxa"/>
            <w:shd w:val="clear" w:color="auto" w:fill="C6D9F1" w:themeFill="text2" w:themeFillTint="33"/>
            <w:vAlign w:val="center"/>
            <w:hideMark/>
          </w:tcPr>
          <w:p w14:paraId="2F4B5802" w14:textId="5014D729" w:rsidR="00120375" w:rsidRPr="003F6D3C" w:rsidRDefault="00120375" w:rsidP="00F41EDF">
            <w:pPr>
              <w:jc w:val="center"/>
              <w:rPr>
                <w:rFonts w:asciiTheme="minorHAnsi" w:hAnsiTheme="minorHAnsi" w:cstheme="minorHAnsi"/>
                <w:b/>
                <w:bCs/>
                <w:sz w:val="18"/>
                <w:szCs w:val="18"/>
              </w:rPr>
            </w:pPr>
            <w:r w:rsidRPr="004A309E">
              <w:rPr>
                <w:rFonts w:asciiTheme="minorHAnsi" w:hAnsiTheme="minorHAnsi"/>
                <w:b/>
                <w:bCs/>
                <w:sz w:val="18"/>
                <w:szCs w:val="18"/>
                <w:lang w:val="fr-FR"/>
              </w:rPr>
              <w:t>Objectif</w:t>
            </w:r>
          </w:p>
        </w:tc>
        <w:tc>
          <w:tcPr>
            <w:tcW w:w="2160" w:type="dxa"/>
            <w:shd w:val="clear" w:color="auto" w:fill="C6D9F1" w:themeFill="text2" w:themeFillTint="33"/>
            <w:noWrap/>
            <w:vAlign w:val="center"/>
            <w:hideMark/>
          </w:tcPr>
          <w:p w14:paraId="787C1BDD" w14:textId="705961C4" w:rsidR="00120375" w:rsidRPr="003F6D3C" w:rsidRDefault="00120375" w:rsidP="00F41EDF">
            <w:pPr>
              <w:jc w:val="center"/>
              <w:rPr>
                <w:rFonts w:asciiTheme="minorHAnsi" w:hAnsiTheme="minorHAnsi" w:cstheme="minorHAnsi"/>
                <w:b/>
                <w:bCs/>
                <w:sz w:val="18"/>
                <w:szCs w:val="18"/>
              </w:rPr>
            </w:pPr>
            <w:r w:rsidRPr="004A309E">
              <w:rPr>
                <w:rFonts w:asciiTheme="minorHAnsi" w:hAnsiTheme="minorHAnsi"/>
                <w:b/>
                <w:bCs/>
                <w:sz w:val="18"/>
                <w:szCs w:val="18"/>
                <w:lang w:val="fr-FR"/>
              </w:rPr>
              <w:t>Activité triennale</w:t>
            </w:r>
          </w:p>
        </w:tc>
        <w:tc>
          <w:tcPr>
            <w:tcW w:w="2130" w:type="dxa"/>
            <w:shd w:val="clear" w:color="auto" w:fill="C6D9F1" w:themeFill="text2" w:themeFillTint="33"/>
            <w:vAlign w:val="center"/>
          </w:tcPr>
          <w:p w14:paraId="4C45F701" w14:textId="53AD4764" w:rsidR="00120375" w:rsidRPr="003F6D3C" w:rsidRDefault="00120375" w:rsidP="00F41EDF">
            <w:pPr>
              <w:jc w:val="center"/>
              <w:rPr>
                <w:rFonts w:asciiTheme="minorHAnsi" w:hAnsiTheme="minorHAnsi" w:cstheme="minorHAnsi"/>
                <w:b/>
                <w:bCs/>
                <w:i/>
                <w:iCs/>
                <w:sz w:val="18"/>
                <w:szCs w:val="18"/>
                <w:u w:val="single"/>
              </w:rPr>
            </w:pPr>
            <w:r w:rsidRPr="004A309E">
              <w:rPr>
                <w:rFonts w:asciiTheme="minorHAnsi" w:hAnsiTheme="minorHAnsi"/>
                <w:b/>
                <w:bCs/>
                <w:sz w:val="18"/>
                <w:szCs w:val="18"/>
                <w:lang w:val="fr-FR"/>
              </w:rPr>
              <w:t>Activité 2017</w:t>
            </w:r>
          </w:p>
        </w:tc>
        <w:tc>
          <w:tcPr>
            <w:tcW w:w="2130" w:type="dxa"/>
            <w:shd w:val="clear" w:color="auto" w:fill="C6D9F1" w:themeFill="text2" w:themeFillTint="33"/>
            <w:vAlign w:val="center"/>
          </w:tcPr>
          <w:p w14:paraId="542E95E2" w14:textId="2E326E64" w:rsidR="00120375" w:rsidRPr="003F6D3C" w:rsidRDefault="00120375" w:rsidP="00F41EDF">
            <w:pPr>
              <w:jc w:val="center"/>
              <w:rPr>
                <w:rFonts w:asciiTheme="minorHAnsi" w:hAnsiTheme="minorHAnsi" w:cstheme="minorHAnsi"/>
                <w:b/>
                <w:bCs/>
                <w:sz w:val="18"/>
                <w:szCs w:val="18"/>
              </w:rPr>
            </w:pPr>
            <w:r w:rsidRPr="004A309E">
              <w:rPr>
                <w:rFonts w:asciiTheme="minorHAnsi" w:hAnsiTheme="minorHAnsi"/>
                <w:b/>
                <w:bCs/>
                <w:sz w:val="18"/>
                <w:szCs w:val="18"/>
                <w:lang w:val="fr-FR"/>
              </w:rPr>
              <w:t xml:space="preserve">Indicateur 2017 </w:t>
            </w:r>
          </w:p>
        </w:tc>
        <w:tc>
          <w:tcPr>
            <w:tcW w:w="2130" w:type="dxa"/>
            <w:shd w:val="clear" w:color="auto" w:fill="C6D9F1" w:themeFill="text2" w:themeFillTint="33"/>
            <w:vAlign w:val="center"/>
          </w:tcPr>
          <w:p w14:paraId="2BFD89F9" w14:textId="2704D357" w:rsidR="00120375" w:rsidRPr="003F6D3C" w:rsidRDefault="00120375" w:rsidP="00F41EDF">
            <w:pPr>
              <w:jc w:val="center"/>
              <w:rPr>
                <w:rFonts w:asciiTheme="minorHAnsi" w:hAnsiTheme="minorHAnsi" w:cstheme="minorHAnsi"/>
                <w:b/>
                <w:bCs/>
                <w:iCs/>
                <w:color w:val="FF0000"/>
                <w:sz w:val="18"/>
                <w:szCs w:val="18"/>
                <w:u w:val="single"/>
              </w:rPr>
            </w:pPr>
            <w:r w:rsidRPr="004A309E">
              <w:rPr>
                <w:rFonts w:asciiTheme="minorHAnsi" w:hAnsiTheme="minorHAnsi"/>
                <w:b/>
                <w:bCs/>
                <w:sz w:val="18"/>
                <w:szCs w:val="18"/>
                <w:lang w:val="fr-FR"/>
              </w:rPr>
              <w:t xml:space="preserve">Activité 2018 </w:t>
            </w:r>
          </w:p>
        </w:tc>
        <w:tc>
          <w:tcPr>
            <w:tcW w:w="2130" w:type="dxa"/>
            <w:shd w:val="clear" w:color="auto" w:fill="C6D9F1" w:themeFill="text2" w:themeFillTint="33"/>
            <w:noWrap/>
            <w:vAlign w:val="center"/>
            <w:hideMark/>
          </w:tcPr>
          <w:p w14:paraId="3321B5CF" w14:textId="7F2C7C94" w:rsidR="00120375" w:rsidRPr="003F6D3C" w:rsidRDefault="00120375" w:rsidP="00F41EDF">
            <w:pPr>
              <w:jc w:val="center"/>
              <w:rPr>
                <w:rFonts w:asciiTheme="minorHAnsi" w:hAnsiTheme="minorHAnsi" w:cstheme="minorHAnsi"/>
                <w:b/>
                <w:bCs/>
                <w:i/>
                <w:iCs/>
                <w:sz w:val="18"/>
                <w:szCs w:val="18"/>
                <w:u w:val="single"/>
              </w:rPr>
            </w:pPr>
            <w:r w:rsidRPr="004A309E">
              <w:rPr>
                <w:rFonts w:asciiTheme="minorHAnsi" w:hAnsiTheme="minorHAnsi"/>
                <w:b/>
                <w:bCs/>
                <w:sz w:val="18"/>
                <w:szCs w:val="18"/>
                <w:lang w:val="fr-FR"/>
              </w:rPr>
              <w:t xml:space="preserve">Indicateur </w:t>
            </w:r>
            <w:r>
              <w:rPr>
                <w:rFonts w:asciiTheme="minorHAnsi" w:hAnsiTheme="minorHAnsi"/>
                <w:b/>
                <w:bCs/>
                <w:sz w:val="18"/>
                <w:szCs w:val="18"/>
                <w:lang w:val="fr-FR"/>
              </w:rPr>
              <w:t xml:space="preserve">2018 </w:t>
            </w:r>
          </w:p>
        </w:tc>
        <w:tc>
          <w:tcPr>
            <w:tcW w:w="1440" w:type="dxa"/>
            <w:shd w:val="clear" w:color="auto" w:fill="C6D9F1" w:themeFill="text2" w:themeFillTint="33"/>
            <w:vAlign w:val="center"/>
            <w:hideMark/>
          </w:tcPr>
          <w:p w14:paraId="2F4894E0" w14:textId="662EE4AF" w:rsidR="00120375" w:rsidRPr="003F6D3C" w:rsidRDefault="00120375" w:rsidP="00F41EDF">
            <w:pPr>
              <w:jc w:val="center"/>
              <w:rPr>
                <w:rFonts w:asciiTheme="minorHAnsi" w:hAnsiTheme="minorHAnsi" w:cstheme="minorHAnsi"/>
                <w:b/>
                <w:bCs/>
                <w:sz w:val="18"/>
                <w:szCs w:val="18"/>
              </w:rPr>
            </w:pPr>
            <w:r w:rsidRPr="004A309E">
              <w:rPr>
                <w:rFonts w:asciiTheme="minorHAnsi" w:hAnsiTheme="minorHAnsi"/>
                <w:b/>
                <w:bCs/>
                <w:sz w:val="18"/>
                <w:szCs w:val="18"/>
                <w:lang w:val="fr-FR"/>
              </w:rPr>
              <w:t>Chef d’équipe* (contributeurs)</w:t>
            </w:r>
          </w:p>
        </w:tc>
        <w:tc>
          <w:tcPr>
            <w:tcW w:w="1680" w:type="dxa"/>
            <w:shd w:val="clear" w:color="auto" w:fill="C6D9F1" w:themeFill="text2" w:themeFillTint="33"/>
            <w:vAlign w:val="center"/>
          </w:tcPr>
          <w:p w14:paraId="2139864F" w14:textId="3AAFFA65" w:rsidR="00120375" w:rsidRPr="00071FA2" w:rsidRDefault="00120375" w:rsidP="00F41EDF">
            <w:pPr>
              <w:jc w:val="center"/>
              <w:rPr>
                <w:rFonts w:asciiTheme="minorHAnsi" w:hAnsiTheme="minorHAnsi" w:cstheme="minorHAnsi"/>
                <w:b/>
                <w:bCs/>
                <w:color w:val="FF0000"/>
                <w:sz w:val="18"/>
                <w:szCs w:val="18"/>
                <w:lang w:val="fr-FR"/>
              </w:rPr>
            </w:pPr>
            <w:r>
              <w:rPr>
                <w:rFonts w:asciiTheme="minorHAnsi" w:hAnsiTheme="minorHAnsi"/>
                <w:b/>
                <w:bCs/>
                <w:color w:val="000000" w:themeColor="text1"/>
                <w:sz w:val="18"/>
                <w:szCs w:val="18"/>
                <w:lang w:val="fr-FR"/>
              </w:rPr>
              <w:t>Poste budgétaire administratif</w:t>
            </w:r>
            <w:r w:rsidRPr="00C15E84">
              <w:rPr>
                <w:rFonts w:asciiTheme="minorHAnsi" w:hAnsiTheme="minorHAnsi"/>
                <w:b/>
                <w:bCs/>
                <w:color w:val="000000" w:themeColor="text1"/>
                <w:sz w:val="18"/>
                <w:szCs w:val="18"/>
                <w:lang w:val="fr-FR"/>
              </w:rPr>
              <w:t>/</w:t>
            </w:r>
            <w:r>
              <w:rPr>
                <w:rFonts w:asciiTheme="minorHAnsi" w:hAnsiTheme="minorHAnsi"/>
                <w:b/>
                <w:bCs/>
                <w:color w:val="000000" w:themeColor="text1"/>
                <w:sz w:val="18"/>
                <w:szCs w:val="18"/>
                <w:lang w:val="fr-FR"/>
              </w:rPr>
              <w:t xml:space="preserve"> </w:t>
            </w:r>
            <w:r w:rsidRPr="00C15E84">
              <w:rPr>
                <w:rFonts w:asciiTheme="minorHAnsi" w:hAnsiTheme="minorHAnsi"/>
                <w:b/>
                <w:bCs/>
                <w:color w:val="000000" w:themeColor="text1"/>
                <w:sz w:val="18"/>
                <w:szCs w:val="18"/>
                <w:lang w:val="fr-FR"/>
              </w:rPr>
              <w:t>N</w:t>
            </w:r>
            <w:r>
              <w:rPr>
                <w:rFonts w:asciiTheme="minorHAnsi" w:hAnsiTheme="minorHAnsi"/>
                <w:b/>
                <w:bCs/>
                <w:color w:val="000000" w:themeColor="text1"/>
                <w:sz w:val="18"/>
                <w:szCs w:val="18"/>
                <w:lang w:val="fr-FR"/>
              </w:rPr>
              <w:t>on administratif</w:t>
            </w:r>
          </w:p>
        </w:tc>
      </w:tr>
      <w:tr w:rsidR="00120375" w:rsidRPr="00292394" w14:paraId="104C2F79" w14:textId="36E254CC" w:rsidTr="00120375">
        <w:tc>
          <w:tcPr>
            <w:tcW w:w="1680" w:type="dxa"/>
            <w:vMerge w:val="restart"/>
            <w:shd w:val="clear" w:color="auto" w:fill="auto"/>
            <w:hideMark/>
          </w:tcPr>
          <w:p w14:paraId="443350A5" w14:textId="6F417D9E" w:rsidR="00120375" w:rsidRPr="00071FA2" w:rsidRDefault="00120375" w:rsidP="00120375">
            <w:pPr>
              <w:spacing w:after="120"/>
              <w:rPr>
                <w:rFonts w:asciiTheme="minorHAnsi" w:hAnsiTheme="minorHAnsi" w:cstheme="minorHAnsi"/>
                <w:b/>
                <w:bCs/>
                <w:sz w:val="18"/>
                <w:szCs w:val="18"/>
                <w:lang w:val="fr-FR"/>
              </w:rPr>
            </w:pPr>
            <w:r w:rsidRPr="004F5C01">
              <w:rPr>
                <w:rFonts w:asciiTheme="minorHAnsi" w:hAnsiTheme="minorHAnsi" w:cstheme="minorHAnsi"/>
                <w:b/>
                <w:bCs/>
                <w:sz w:val="18"/>
                <w:szCs w:val="18"/>
                <w:lang w:val="fr-FR"/>
              </w:rPr>
              <w:t>Objectif</w:t>
            </w:r>
            <w:r w:rsidRPr="00071FA2">
              <w:rPr>
                <w:rFonts w:asciiTheme="minorHAnsi" w:hAnsiTheme="minorHAnsi" w:cstheme="minorHAnsi"/>
                <w:b/>
                <w:bCs/>
                <w:sz w:val="18"/>
                <w:szCs w:val="18"/>
                <w:lang w:val="fr-FR"/>
              </w:rPr>
              <w:t xml:space="preserve"> 14 :</w:t>
            </w:r>
          </w:p>
          <w:p w14:paraId="7E7BF503" w14:textId="35E9294F" w:rsidR="00120375" w:rsidRPr="00071FA2" w:rsidRDefault="00120375" w:rsidP="00120375">
            <w:pPr>
              <w:spacing w:after="120"/>
              <w:rPr>
                <w:rFonts w:asciiTheme="minorHAnsi" w:hAnsiTheme="minorHAnsi"/>
                <w:sz w:val="18"/>
                <w:szCs w:val="18"/>
                <w:lang w:val="fr-FR"/>
              </w:rPr>
            </w:pPr>
            <w:r w:rsidRPr="004F5C01">
              <w:rPr>
                <w:rFonts w:asciiTheme="minorHAnsi" w:hAnsiTheme="minorHAnsi" w:cs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2160" w:type="dxa"/>
            <w:shd w:val="clear" w:color="auto" w:fill="auto"/>
            <w:hideMark/>
          </w:tcPr>
          <w:p w14:paraId="3A9DFDAF" w14:textId="20D733BD" w:rsidR="00120375" w:rsidRPr="008F4C9E" w:rsidRDefault="00120375" w:rsidP="00120375">
            <w:pPr>
              <w:spacing w:after="120"/>
              <w:rPr>
                <w:rFonts w:asciiTheme="minorHAnsi" w:hAnsiTheme="minorHAnsi" w:cstheme="minorBidi"/>
                <w:sz w:val="18"/>
                <w:szCs w:val="18"/>
                <w:lang w:val="fr-FR" w:eastAsia="en-US"/>
              </w:rPr>
            </w:pPr>
            <w:r w:rsidRPr="00071FA2">
              <w:rPr>
                <w:rFonts w:asciiTheme="minorHAnsi" w:hAnsiTheme="minorHAnsi"/>
                <w:sz w:val="18"/>
                <w:szCs w:val="18"/>
                <w:lang w:val="fr-FR"/>
              </w:rPr>
              <w:t xml:space="preserve">4.1 : </w:t>
            </w:r>
            <w:r w:rsidRPr="008F4C9E">
              <w:rPr>
                <w:rFonts w:asciiTheme="minorHAnsi" w:hAnsiTheme="minorHAnsi" w:cstheme="minorBidi"/>
                <w:sz w:val="18"/>
                <w:szCs w:val="18"/>
                <w:lang w:val="fr-FR" w:eastAsia="en-US"/>
              </w:rPr>
              <w:t>Aider le GEST à mener à bien son plan de travail triennal</w:t>
            </w:r>
            <w:r>
              <w:rPr>
                <w:rFonts w:asciiTheme="minorHAnsi" w:hAnsiTheme="minorHAnsi" w:cstheme="minorBidi"/>
                <w:sz w:val="18"/>
                <w:szCs w:val="18"/>
                <w:lang w:val="fr-FR" w:eastAsia="en-US"/>
              </w:rPr>
              <w:t xml:space="preserve"> </w:t>
            </w:r>
            <w:r w:rsidRPr="008F4C9E">
              <w:rPr>
                <w:rFonts w:asciiTheme="minorHAnsi" w:hAnsiTheme="minorHAnsi" w:cstheme="minorBidi"/>
                <w:sz w:val="18"/>
                <w:szCs w:val="18"/>
                <w:lang w:val="fr-FR" w:eastAsia="en-US"/>
              </w:rPr>
              <w:t>:</w:t>
            </w:r>
          </w:p>
          <w:p w14:paraId="502B2CA9" w14:textId="47D9436E" w:rsidR="00120375" w:rsidRPr="008F4C9E" w:rsidRDefault="00120375" w:rsidP="00256BD2">
            <w:pPr>
              <w:numPr>
                <w:ilvl w:val="0"/>
                <w:numId w:val="4"/>
              </w:numPr>
              <w:spacing w:after="120"/>
              <w:ind w:left="132" w:hanging="132"/>
              <w:contextualSpacing/>
              <w:rPr>
                <w:rFonts w:asciiTheme="minorHAnsi" w:hAnsiTheme="minorHAnsi" w:cstheme="minorBidi"/>
                <w:sz w:val="18"/>
                <w:szCs w:val="18"/>
                <w:lang w:val="fr-FR" w:eastAsia="en-US"/>
              </w:rPr>
            </w:pPr>
            <w:r w:rsidRPr="008F4C9E">
              <w:rPr>
                <w:rFonts w:asciiTheme="minorHAnsi" w:hAnsiTheme="minorHAnsi" w:cstheme="minorBidi"/>
                <w:sz w:val="18"/>
                <w:szCs w:val="18"/>
                <w:lang w:val="fr-FR" w:eastAsia="en-US"/>
              </w:rPr>
              <w:t>Faciliter la préparation et la production des résultats prioritaires au titre des tâches hautement prioritaires selon le plan de travail (SoWWS +8).</w:t>
            </w:r>
          </w:p>
          <w:p w14:paraId="235D2D82" w14:textId="77777777" w:rsidR="00120375" w:rsidRPr="008F4C9E" w:rsidRDefault="00120375" w:rsidP="00256BD2">
            <w:pPr>
              <w:numPr>
                <w:ilvl w:val="0"/>
                <w:numId w:val="4"/>
              </w:numPr>
              <w:spacing w:after="120"/>
              <w:ind w:left="132" w:hanging="132"/>
              <w:contextualSpacing/>
              <w:rPr>
                <w:rFonts w:asciiTheme="minorHAnsi" w:hAnsiTheme="minorHAnsi" w:cstheme="minorBidi"/>
                <w:sz w:val="18"/>
                <w:szCs w:val="18"/>
                <w:lang w:val="fr-FR" w:eastAsia="en-US"/>
              </w:rPr>
            </w:pPr>
            <w:r w:rsidRPr="008F4C9E">
              <w:rPr>
                <w:rFonts w:asciiTheme="minorHAnsi" w:hAnsiTheme="minorHAnsi" w:cstheme="minorBidi"/>
                <w:sz w:val="18"/>
                <w:szCs w:val="18"/>
                <w:lang w:val="fr-FR" w:eastAsia="en-US"/>
              </w:rPr>
              <w:t>Veiller à ce que les produits du GEST soient conformes avec son plan de travail et adaptés au public cible.</w:t>
            </w:r>
          </w:p>
          <w:p w14:paraId="5EDCCCC0" w14:textId="77777777" w:rsidR="00120375" w:rsidRPr="008F4C9E" w:rsidRDefault="00120375" w:rsidP="00256BD2">
            <w:pPr>
              <w:numPr>
                <w:ilvl w:val="0"/>
                <w:numId w:val="4"/>
              </w:numPr>
              <w:spacing w:after="120"/>
              <w:ind w:left="132" w:hanging="132"/>
              <w:contextualSpacing/>
              <w:rPr>
                <w:rFonts w:asciiTheme="minorHAnsi" w:hAnsiTheme="minorHAnsi" w:cstheme="minorBidi"/>
                <w:sz w:val="18"/>
                <w:szCs w:val="18"/>
                <w:lang w:val="fr-FR" w:eastAsia="en-US"/>
              </w:rPr>
            </w:pPr>
            <w:r w:rsidRPr="008F4C9E">
              <w:rPr>
                <w:rFonts w:asciiTheme="minorHAnsi" w:hAnsiTheme="minorHAnsi" w:cstheme="minorBidi"/>
                <w:sz w:val="18"/>
                <w:szCs w:val="18"/>
                <w:lang w:val="fr-FR" w:eastAsia="en-US"/>
              </w:rPr>
              <w:t>Traduire et diffuser les résultats/ orientations au public cible (Résolution XII.5 par. 20 et 22).</w:t>
            </w:r>
          </w:p>
          <w:p w14:paraId="5A4A10B7" w14:textId="77777777" w:rsidR="00120375" w:rsidRPr="008F4C9E" w:rsidRDefault="00120375" w:rsidP="00120375">
            <w:pPr>
              <w:spacing w:after="120"/>
              <w:rPr>
                <w:rFonts w:asciiTheme="minorHAnsi" w:hAnsiTheme="minorHAnsi" w:cstheme="minorBidi"/>
                <w:sz w:val="18"/>
                <w:szCs w:val="18"/>
                <w:lang w:val="fr-FR" w:eastAsia="en-US"/>
              </w:rPr>
            </w:pPr>
            <w:r w:rsidRPr="008F4C9E">
              <w:rPr>
                <w:rFonts w:asciiTheme="minorHAnsi" w:hAnsiTheme="minorHAnsi" w:cstheme="minorBidi"/>
                <w:sz w:val="18"/>
                <w:szCs w:val="18"/>
                <w:lang w:val="fr-FR" w:eastAsia="en-US"/>
              </w:rPr>
              <w:t>Intégrer le site web du GEST site dans le site web de Ramsar (Résolution XII.9 Objectif 9.4).</w:t>
            </w:r>
          </w:p>
          <w:p w14:paraId="23BDD04F" w14:textId="77777777" w:rsidR="00120375" w:rsidRDefault="00120375" w:rsidP="00120375">
            <w:pPr>
              <w:spacing w:after="120"/>
              <w:rPr>
                <w:rFonts w:asciiTheme="minorHAnsi" w:hAnsiTheme="minorHAnsi" w:cstheme="minorBidi"/>
                <w:sz w:val="18"/>
                <w:szCs w:val="18"/>
                <w:lang w:val="fr-FR" w:eastAsia="en-US"/>
              </w:rPr>
            </w:pPr>
            <w:r w:rsidRPr="008F4C9E">
              <w:rPr>
                <w:rFonts w:asciiTheme="minorHAnsi" w:hAnsiTheme="minorHAnsi" w:cstheme="minorBidi"/>
                <w:sz w:val="18"/>
                <w:szCs w:val="18"/>
                <w:lang w:val="fr-FR" w:eastAsia="en-US"/>
              </w:rPr>
              <w:t>(Auparavant Activités 14.1 et 14.6 du PT)</w:t>
            </w:r>
          </w:p>
          <w:p w14:paraId="3A54EACD" w14:textId="379A75ED" w:rsidR="00120375" w:rsidRPr="00071FA2" w:rsidRDefault="00120375" w:rsidP="00256BD2">
            <w:pPr>
              <w:spacing w:after="120"/>
              <w:rPr>
                <w:rFonts w:asciiTheme="minorHAnsi" w:hAnsiTheme="minorHAnsi"/>
                <w:sz w:val="18"/>
                <w:szCs w:val="18"/>
                <w:lang w:val="fr-FR"/>
              </w:rPr>
            </w:pPr>
            <w:r w:rsidRPr="00071FA2">
              <w:rPr>
                <w:rFonts w:asciiTheme="minorHAnsi" w:hAnsiTheme="minorHAnsi"/>
                <w:sz w:val="18"/>
                <w:szCs w:val="18"/>
                <w:lang w:val="fr-FR"/>
              </w:rPr>
              <w:t>(Doc. SC53-03 : Objectifs 9.2; 9.3; 9.4; 2.1</w:t>
            </w:r>
            <w:r w:rsidRPr="008F4C9E">
              <w:rPr>
                <w:rFonts w:asciiTheme="minorHAnsi" w:hAnsiTheme="minorHAnsi" w:cstheme="minorHAnsi"/>
                <w:color w:val="000000" w:themeColor="text1"/>
                <w:sz w:val="18"/>
                <w:szCs w:val="18"/>
                <w:lang w:val="fr-FR"/>
              </w:rPr>
              <w:t xml:space="preserve"> du Plan d'action de CESP</w:t>
            </w:r>
            <w:r w:rsidRPr="00071FA2">
              <w:rPr>
                <w:rFonts w:asciiTheme="minorHAnsi" w:hAnsiTheme="minorHAnsi"/>
                <w:sz w:val="18"/>
                <w:szCs w:val="18"/>
                <w:lang w:val="fr-FR"/>
              </w:rPr>
              <w:t>)</w:t>
            </w:r>
          </w:p>
        </w:tc>
        <w:tc>
          <w:tcPr>
            <w:tcW w:w="2130" w:type="dxa"/>
          </w:tcPr>
          <w:p w14:paraId="130F6C5F" w14:textId="77777777" w:rsidR="00120375" w:rsidRDefault="00120375" w:rsidP="00120375">
            <w:pPr>
              <w:spacing w:after="120"/>
              <w:rPr>
                <w:rFonts w:asciiTheme="minorHAnsi" w:hAnsiTheme="minorHAnsi" w:cstheme="minorHAnsi"/>
                <w:sz w:val="18"/>
                <w:szCs w:val="18"/>
                <w:lang w:val="fr-FR"/>
              </w:rPr>
            </w:pPr>
            <w:r w:rsidRPr="008F4C9E">
              <w:rPr>
                <w:rFonts w:asciiTheme="minorHAnsi" w:hAnsiTheme="minorHAnsi" w:cstheme="minorHAnsi"/>
                <w:sz w:val="18"/>
                <w:szCs w:val="18"/>
                <w:lang w:val="fr-FR"/>
              </w:rPr>
              <w:t>Production des résultats suivants :</w:t>
            </w:r>
          </w:p>
          <w:p w14:paraId="687AE40B" w14:textId="171677A1" w:rsidR="00120375" w:rsidRPr="00DC5798"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sidRPr="00DC5798">
              <w:rPr>
                <w:rFonts w:asciiTheme="minorHAnsi" w:hAnsiTheme="minorHAnsi" w:cstheme="minorHAnsi"/>
                <w:sz w:val="18"/>
                <w:szCs w:val="18"/>
                <w:lang w:val="fr-FR"/>
              </w:rPr>
              <w:t>GWO/S</w:t>
            </w:r>
            <w:r>
              <w:rPr>
                <w:rFonts w:asciiTheme="minorHAnsi" w:hAnsiTheme="minorHAnsi" w:cstheme="minorHAnsi"/>
                <w:sz w:val="18"/>
                <w:szCs w:val="18"/>
                <w:lang w:val="fr-FR"/>
              </w:rPr>
              <w:t>o</w:t>
            </w:r>
            <w:r w:rsidRPr="00DC5798">
              <w:rPr>
                <w:rFonts w:asciiTheme="minorHAnsi" w:hAnsiTheme="minorHAnsi" w:cstheme="minorHAnsi"/>
                <w:sz w:val="18"/>
                <w:szCs w:val="18"/>
                <w:lang w:val="fr-FR"/>
              </w:rPr>
              <w:t>W</w:t>
            </w:r>
            <w:r>
              <w:rPr>
                <w:rFonts w:asciiTheme="minorHAnsi" w:hAnsiTheme="minorHAnsi" w:cstheme="minorHAnsi"/>
                <w:sz w:val="18"/>
                <w:szCs w:val="18"/>
                <w:lang w:val="fr-FR"/>
              </w:rPr>
              <w:t>W</w:t>
            </w:r>
            <w:r w:rsidRPr="00DC5798">
              <w:rPr>
                <w:rFonts w:asciiTheme="minorHAnsi" w:hAnsiTheme="minorHAnsi" w:cstheme="minorHAnsi"/>
                <w:sz w:val="18"/>
                <w:szCs w:val="18"/>
                <w:lang w:val="fr-FR"/>
              </w:rPr>
              <w:t>S</w:t>
            </w:r>
          </w:p>
          <w:p w14:paraId="51BD362D" w14:textId="5EBCE3EA" w:rsidR="00120375" w:rsidRPr="008F4C9E"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Pr>
                <w:rFonts w:asciiTheme="minorHAnsi" w:hAnsiTheme="minorHAnsi" w:cstheme="minorHAnsi"/>
                <w:sz w:val="18"/>
                <w:szCs w:val="18"/>
                <w:lang w:val="fr-FR"/>
              </w:rPr>
              <w:t>Note</w:t>
            </w:r>
            <w:r w:rsidRPr="008F4C9E">
              <w:rPr>
                <w:rFonts w:asciiTheme="minorHAnsi" w:hAnsiTheme="minorHAnsi" w:cstheme="minorHAnsi"/>
                <w:sz w:val="18"/>
                <w:szCs w:val="18"/>
                <w:lang w:val="fr-FR"/>
              </w:rPr>
              <w:t xml:space="preserve"> d'orientation sur la </w:t>
            </w:r>
            <w:r>
              <w:rPr>
                <w:rFonts w:asciiTheme="minorHAnsi" w:hAnsiTheme="minorHAnsi" w:cstheme="minorHAnsi"/>
                <w:sz w:val="18"/>
                <w:szCs w:val="18"/>
                <w:lang w:val="fr-FR"/>
              </w:rPr>
              <w:t>prévention des risques de catastrophe</w:t>
            </w:r>
          </w:p>
          <w:p w14:paraId="62D448FE" w14:textId="090DF974" w:rsidR="00120375" w:rsidRPr="008F4C9E"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Pr>
                <w:rFonts w:asciiTheme="minorHAnsi" w:hAnsiTheme="minorHAnsi" w:cstheme="minorHAnsi"/>
                <w:sz w:val="18"/>
                <w:szCs w:val="18"/>
                <w:lang w:val="fr-FR"/>
              </w:rPr>
              <w:t>Note</w:t>
            </w:r>
            <w:r w:rsidRPr="008F4C9E">
              <w:rPr>
                <w:rFonts w:asciiTheme="minorHAnsi" w:hAnsiTheme="minorHAnsi" w:cstheme="minorHAnsi"/>
                <w:sz w:val="18"/>
                <w:szCs w:val="18"/>
                <w:lang w:val="fr-FR"/>
              </w:rPr>
              <w:t xml:space="preserve"> d'orientation sur les valeurs multiples des zones humides </w:t>
            </w:r>
          </w:p>
          <w:p w14:paraId="050120A7" w14:textId="64D47DB8" w:rsidR="00120375" w:rsidRPr="008F4C9E"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sidRPr="008F4C9E">
              <w:rPr>
                <w:rFonts w:asciiTheme="minorHAnsi" w:hAnsiTheme="minorHAnsi" w:cstheme="minorHAnsi"/>
                <w:sz w:val="18"/>
                <w:szCs w:val="18"/>
                <w:lang w:val="fr-FR"/>
              </w:rPr>
              <w:t>Note d'</w:t>
            </w:r>
            <w:r>
              <w:rPr>
                <w:rFonts w:asciiTheme="minorHAnsi" w:hAnsiTheme="minorHAnsi" w:cstheme="minorHAnsi"/>
                <w:sz w:val="18"/>
                <w:szCs w:val="18"/>
                <w:lang w:val="fr-FR"/>
              </w:rPr>
              <w:t>information</w:t>
            </w:r>
            <w:r w:rsidRPr="008F4C9E">
              <w:rPr>
                <w:rFonts w:asciiTheme="minorHAnsi" w:hAnsiTheme="minorHAnsi" w:cstheme="minorHAnsi"/>
                <w:sz w:val="18"/>
                <w:szCs w:val="18"/>
                <w:lang w:val="fr-FR"/>
              </w:rPr>
              <w:t xml:space="preserve"> sur les inventaires de tourbières tropicales </w:t>
            </w:r>
          </w:p>
          <w:p w14:paraId="174E5B1F" w14:textId="77777777" w:rsidR="00120375" w:rsidRPr="008F4C9E"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sidRPr="008F4C9E">
              <w:rPr>
                <w:rFonts w:asciiTheme="minorHAnsi" w:hAnsiTheme="minorHAnsi" w:cstheme="minorHAnsi"/>
                <w:sz w:val="18"/>
                <w:szCs w:val="18"/>
                <w:lang w:val="fr-FR"/>
              </w:rPr>
              <w:t xml:space="preserve">Note d'orientation sur la restauration dans le contexte des changements climatiques </w:t>
            </w:r>
          </w:p>
          <w:p w14:paraId="340A6D6F" w14:textId="66DDF468" w:rsidR="00120375" w:rsidRPr="008F4C9E"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sidRPr="008F4C9E">
              <w:rPr>
                <w:rFonts w:asciiTheme="minorHAnsi" w:hAnsiTheme="minorHAnsi" w:cstheme="minorHAnsi"/>
                <w:sz w:val="18"/>
                <w:szCs w:val="18"/>
                <w:lang w:val="fr-FR"/>
              </w:rPr>
              <w:t>Analyse des Missions consultatives Ramsar</w:t>
            </w:r>
            <w:r>
              <w:rPr>
                <w:rFonts w:asciiTheme="minorHAnsi" w:hAnsiTheme="minorHAnsi" w:cstheme="minorHAnsi"/>
                <w:sz w:val="18"/>
                <w:szCs w:val="18"/>
                <w:lang w:val="fr-FR"/>
              </w:rPr>
              <w:t xml:space="preserve"> et rapport</w:t>
            </w:r>
            <w:r w:rsidRPr="008F4C9E">
              <w:rPr>
                <w:rFonts w:asciiTheme="minorHAnsi" w:hAnsiTheme="minorHAnsi" w:cstheme="minorHAnsi"/>
                <w:sz w:val="18"/>
                <w:szCs w:val="18"/>
                <w:lang w:val="fr-FR"/>
              </w:rPr>
              <w:t xml:space="preserve"> </w:t>
            </w:r>
          </w:p>
          <w:p w14:paraId="0F150582" w14:textId="798AB9E6" w:rsidR="00120375" w:rsidRPr="008F4C9E"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Pr>
                <w:rFonts w:asciiTheme="minorHAnsi" w:hAnsiTheme="minorHAnsi" w:cstheme="minorHAnsi"/>
                <w:sz w:val="18"/>
                <w:szCs w:val="18"/>
                <w:lang w:val="fr-FR"/>
              </w:rPr>
              <w:t>Note</w:t>
            </w:r>
            <w:r w:rsidRPr="008F4C9E">
              <w:rPr>
                <w:rFonts w:asciiTheme="minorHAnsi" w:hAnsiTheme="minorHAnsi" w:cstheme="minorHAnsi"/>
                <w:sz w:val="18"/>
                <w:szCs w:val="18"/>
                <w:lang w:val="fr-FR"/>
              </w:rPr>
              <w:t xml:space="preserve"> d'orientation sur les incitations à la restauration </w:t>
            </w:r>
          </w:p>
          <w:p w14:paraId="3480F8F6" w14:textId="77777777" w:rsidR="00120375" w:rsidRPr="008F4C9E"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sidRPr="008F4C9E">
              <w:rPr>
                <w:rFonts w:asciiTheme="minorHAnsi" w:hAnsiTheme="minorHAnsi" w:cstheme="minorHAnsi"/>
                <w:sz w:val="18"/>
                <w:szCs w:val="18"/>
                <w:lang w:val="fr-FR"/>
              </w:rPr>
              <w:t>Panoplie d'outils en ligne sur la gestion</w:t>
            </w:r>
          </w:p>
          <w:p w14:paraId="5B8B74F5" w14:textId="5AF3E594" w:rsidR="00120375" w:rsidRPr="00071FA2" w:rsidRDefault="00120375" w:rsidP="00256BD2">
            <w:pPr>
              <w:pStyle w:val="ListParagraph"/>
              <w:numPr>
                <w:ilvl w:val="0"/>
                <w:numId w:val="4"/>
              </w:numPr>
              <w:spacing w:after="120"/>
              <w:ind w:left="132" w:hanging="132"/>
              <w:rPr>
                <w:rFonts w:asciiTheme="minorHAnsi" w:hAnsiTheme="minorHAnsi" w:cstheme="minorHAnsi"/>
                <w:sz w:val="18"/>
                <w:szCs w:val="18"/>
                <w:lang w:val="fr-FR"/>
              </w:rPr>
            </w:pPr>
            <w:r w:rsidRPr="008F4C9E">
              <w:rPr>
                <w:rFonts w:asciiTheme="minorHAnsi" w:hAnsiTheme="minorHAnsi" w:cstheme="minorHAnsi"/>
                <w:sz w:val="18"/>
                <w:szCs w:val="18"/>
                <w:lang w:val="fr-FR"/>
              </w:rPr>
              <w:t>Projets de résolutions sur les tourbières et priorités futures du GEST</w:t>
            </w:r>
            <w:r>
              <w:rPr>
                <w:rFonts w:asciiTheme="minorHAnsi" w:hAnsiTheme="minorHAnsi" w:cstheme="minorHAnsi"/>
                <w:sz w:val="18"/>
                <w:szCs w:val="18"/>
                <w:lang w:val="fr-FR"/>
              </w:rPr>
              <w:t xml:space="preserve"> avec les PC intéressées.</w:t>
            </w:r>
          </w:p>
          <w:p w14:paraId="245B3BB0" w14:textId="002C5054" w:rsidR="00120375" w:rsidRPr="00D84C50" w:rsidRDefault="00120375" w:rsidP="00120375">
            <w:pPr>
              <w:spacing w:after="120"/>
              <w:rPr>
                <w:rFonts w:asciiTheme="minorHAnsi" w:hAnsiTheme="minorHAnsi" w:cstheme="minorHAnsi"/>
                <w:sz w:val="18"/>
                <w:szCs w:val="18"/>
                <w:lang w:val="fr-FR"/>
              </w:rPr>
            </w:pPr>
            <w:r w:rsidRPr="00D84C50">
              <w:rPr>
                <w:rFonts w:asciiTheme="minorHAnsi" w:hAnsiTheme="minorHAnsi" w:cstheme="minorHAnsi"/>
                <w:sz w:val="18"/>
                <w:szCs w:val="18"/>
                <w:lang w:val="fr-FR"/>
              </w:rPr>
              <w:t>RTR sur l’</w:t>
            </w:r>
            <w:r>
              <w:rPr>
                <w:rFonts w:asciiTheme="minorHAnsi" w:hAnsiTheme="minorHAnsi" w:cstheme="minorHAnsi"/>
                <w:sz w:val="18"/>
                <w:szCs w:val="18"/>
                <w:lang w:val="fr-FR"/>
              </w:rPr>
              <w:t>O</w:t>
            </w:r>
            <w:r w:rsidRPr="00D84C50">
              <w:rPr>
                <w:rFonts w:asciiTheme="minorHAnsi" w:hAnsiTheme="minorHAnsi" w:cstheme="minorHAnsi"/>
                <w:sz w:val="18"/>
                <w:szCs w:val="18"/>
                <w:lang w:val="fr-FR"/>
              </w:rPr>
              <w:t xml:space="preserve">bservation de la </w:t>
            </w:r>
            <w:r>
              <w:rPr>
                <w:rFonts w:asciiTheme="minorHAnsi" w:hAnsiTheme="minorHAnsi" w:cstheme="minorHAnsi"/>
                <w:sz w:val="18"/>
                <w:szCs w:val="18"/>
                <w:lang w:val="fr-FR"/>
              </w:rPr>
              <w:t>T</w:t>
            </w:r>
            <w:r w:rsidRPr="00D84C50">
              <w:rPr>
                <w:rFonts w:asciiTheme="minorHAnsi" w:hAnsiTheme="minorHAnsi" w:cstheme="minorHAnsi"/>
                <w:sz w:val="18"/>
                <w:szCs w:val="18"/>
                <w:lang w:val="fr-FR"/>
              </w:rPr>
              <w:t>erre</w:t>
            </w:r>
          </w:p>
          <w:p w14:paraId="6621C688" w14:textId="36D3044E" w:rsidR="00120375" w:rsidRPr="008F4C9E" w:rsidRDefault="00120375" w:rsidP="00120375">
            <w:pPr>
              <w:spacing w:after="120"/>
              <w:rPr>
                <w:rFonts w:asciiTheme="minorHAnsi" w:hAnsiTheme="minorHAnsi" w:cstheme="minorHAnsi"/>
                <w:sz w:val="18"/>
                <w:szCs w:val="18"/>
                <w:lang w:val="fr-FR"/>
              </w:rPr>
            </w:pPr>
            <w:r w:rsidRPr="008F4C9E">
              <w:rPr>
                <w:rFonts w:asciiTheme="minorHAnsi" w:hAnsiTheme="minorHAnsi" w:cstheme="minorHAnsi"/>
                <w:sz w:val="18"/>
                <w:szCs w:val="18"/>
                <w:lang w:val="fr-FR"/>
              </w:rPr>
              <w:t xml:space="preserve">Note: les produits pertinents seront disponibles aux réunions préparatoires régionales </w:t>
            </w:r>
            <w:r w:rsidRPr="008F4C9E">
              <w:rPr>
                <w:rFonts w:asciiTheme="minorHAnsi" w:hAnsiTheme="minorHAnsi" w:cstheme="minorHAnsi"/>
                <w:sz w:val="18"/>
                <w:szCs w:val="18"/>
                <w:lang w:val="fr-FR"/>
              </w:rPr>
              <w:lastRenderedPageBreak/>
              <w:t>pour la COP</w:t>
            </w:r>
          </w:p>
          <w:p w14:paraId="43930391" w14:textId="735FDAD9" w:rsidR="00120375" w:rsidRPr="008F4C9E" w:rsidRDefault="00120375" w:rsidP="00120375">
            <w:pPr>
              <w:spacing w:after="120"/>
              <w:rPr>
                <w:rFonts w:asciiTheme="minorHAnsi" w:hAnsiTheme="minorHAnsi" w:cstheme="minorHAnsi"/>
                <w:sz w:val="18"/>
                <w:szCs w:val="18"/>
                <w:lang w:val="fr-FR"/>
              </w:rPr>
            </w:pPr>
            <w:r w:rsidRPr="008F4C9E">
              <w:rPr>
                <w:rFonts w:asciiTheme="minorHAnsi" w:hAnsiTheme="minorHAnsi" w:cstheme="minorHAnsi"/>
                <w:sz w:val="18"/>
                <w:szCs w:val="18"/>
                <w:lang w:val="fr-FR"/>
              </w:rPr>
              <w:t>Site web du GEST intégr</w:t>
            </w:r>
            <w:r>
              <w:rPr>
                <w:rFonts w:asciiTheme="minorHAnsi" w:hAnsiTheme="minorHAnsi" w:cstheme="minorHAnsi"/>
                <w:sz w:val="18"/>
                <w:szCs w:val="18"/>
                <w:lang w:val="fr-FR"/>
              </w:rPr>
              <w:t>é</w:t>
            </w:r>
            <w:r w:rsidRPr="008F4C9E">
              <w:rPr>
                <w:rFonts w:asciiTheme="minorHAnsi" w:hAnsiTheme="minorHAnsi" w:cstheme="minorHAnsi"/>
                <w:sz w:val="18"/>
                <w:szCs w:val="18"/>
                <w:lang w:val="fr-FR"/>
              </w:rPr>
              <w:t xml:space="preserve"> </w:t>
            </w:r>
            <w:r>
              <w:rPr>
                <w:rFonts w:asciiTheme="minorHAnsi" w:hAnsiTheme="minorHAnsi" w:cstheme="minorHAnsi"/>
                <w:sz w:val="18"/>
                <w:szCs w:val="18"/>
                <w:lang w:val="fr-FR"/>
              </w:rPr>
              <w:t>dans le site web principal de Ramsar</w:t>
            </w:r>
          </w:p>
          <w:p w14:paraId="074531CC" w14:textId="185869ED" w:rsidR="00120375" w:rsidRPr="008F4C9E" w:rsidRDefault="00120375" w:rsidP="00120375">
            <w:pPr>
              <w:spacing w:after="120"/>
              <w:rPr>
                <w:rFonts w:asciiTheme="minorHAnsi" w:hAnsiTheme="minorHAnsi" w:cstheme="minorHAnsi"/>
                <w:sz w:val="18"/>
                <w:szCs w:val="18"/>
                <w:lang w:val="fr-FR"/>
              </w:rPr>
            </w:pPr>
            <w:r>
              <w:rPr>
                <w:rFonts w:asciiTheme="minorHAnsi" w:hAnsiTheme="minorHAnsi" w:cstheme="minorHAnsi"/>
                <w:sz w:val="18"/>
                <w:szCs w:val="18"/>
                <w:lang w:val="fr-FR"/>
              </w:rPr>
              <w:t>Espace de travail du GEST maintenu et administré</w:t>
            </w:r>
          </w:p>
          <w:p w14:paraId="46C66F61" w14:textId="7E51CDCC" w:rsidR="00120375" w:rsidRPr="00071FA2" w:rsidRDefault="00120375" w:rsidP="00256BD2">
            <w:pPr>
              <w:rPr>
                <w:rFonts w:asciiTheme="minorHAnsi" w:hAnsiTheme="minorHAnsi"/>
                <w:sz w:val="18"/>
                <w:szCs w:val="18"/>
                <w:lang w:val="fr-FR"/>
              </w:rPr>
            </w:pPr>
            <w:r>
              <w:rPr>
                <w:rFonts w:asciiTheme="minorHAnsi" w:hAnsiTheme="minorHAnsi" w:cstheme="minorHAnsi"/>
                <w:sz w:val="18"/>
                <w:szCs w:val="18"/>
                <w:lang w:val="fr-FR"/>
              </w:rPr>
              <w:t xml:space="preserve">Représentant CESP du </w:t>
            </w:r>
            <w:r w:rsidRPr="008F4C9E">
              <w:rPr>
                <w:rFonts w:asciiTheme="minorHAnsi" w:hAnsiTheme="minorHAnsi" w:cstheme="minorHAnsi"/>
                <w:sz w:val="18"/>
                <w:szCs w:val="18"/>
                <w:lang w:val="fr-FR"/>
              </w:rPr>
              <w:t xml:space="preserve">Secrétariat </w:t>
            </w:r>
            <w:r>
              <w:rPr>
                <w:rFonts w:asciiTheme="minorHAnsi" w:hAnsiTheme="minorHAnsi" w:cstheme="minorHAnsi"/>
                <w:sz w:val="18"/>
                <w:szCs w:val="18"/>
                <w:lang w:val="fr-FR"/>
              </w:rPr>
              <w:t>participe à toutes les réunions du GEST et du Comité permanent</w:t>
            </w:r>
          </w:p>
        </w:tc>
        <w:tc>
          <w:tcPr>
            <w:tcW w:w="2130" w:type="dxa"/>
          </w:tcPr>
          <w:p w14:paraId="13FE0F2C" w14:textId="3BAAD725" w:rsidR="00120375" w:rsidRPr="00071FA2" w:rsidRDefault="00120375" w:rsidP="00120375">
            <w:pPr>
              <w:spacing w:after="120"/>
              <w:rPr>
                <w:rFonts w:asciiTheme="minorHAnsi" w:hAnsiTheme="minorHAnsi"/>
                <w:sz w:val="18"/>
                <w:szCs w:val="18"/>
                <w:lang w:val="fr-FR"/>
              </w:rPr>
            </w:pPr>
            <w:r w:rsidRPr="00292A81">
              <w:rPr>
                <w:rFonts w:asciiTheme="minorHAnsi" w:hAnsiTheme="minorHAnsi"/>
                <w:sz w:val="18"/>
                <w:szCs w:val="18"/>
                <w:lang w:val="fr-FR"/>
              </w:rPr>
              <w:lastRenderedPageBreak/>
              <w:t xml:space="preserve">Nombre de </w:t>
            </w:r>
            <w:r w:rsidRPr="00292A81">
              <w:rPr>
                <w:rFonts w:asciiTheme="minorHAnsi" w:hAnsiTheme="minorHAnsi" w:cstheme="minorHAnsi"/>
                <w:sz w:val="18"/>
                <w:szCs w:val="18"/>
                <w:lang w:val="fr-FR"/>
              </w:rPr>
              <w:t>participations à d'autres organismes et processus techniques pertinents et activités conjointes élaborées pour renforcer le niveau de participation</w:t>
            </w:r>
            <w:r>
              <w:rPr>
                <w:rFonts w:asciiTheme="minorHAnsi" w:hAnsiTheme="minorHAnsi" w:cstheme="minorHAnsi"/>
                <w:sz w:val="18"/>
                <w:szCs w:val="18"/>
                <w:lang w:val="fr-FR"/>
              </w:rPr>
              <w:t>.</w:t>
            </w:r>
          </w:p>
        </w:tc>
        <w:tc>
          <w:tcPr>
            <w:tcW w:w="2130" w:type="dxa"/>
          </w:tcPr>
          <w:p w14:paraId="3E2BCDF1" w14:textId="713F2E5C" w:rsidR="00120375" w:rsidRPr="004E6A7B"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Produits du GEST présentés selon le plan de travail revu durant le GEST21, </w:t>
            </w:r>
            <w:r>
              <w:rPr>
                <w:rFonts w:asciiTheme="minorHAnsi" w:hAnsiTheme="minorHAnsi"/>
                <w:iCs/>
                <w:color w:val="000000" w:themeColor="text1"/>
                <w:sz w:val="18"/>
                <w:szCs w:val="18"/>
                <w:lang w:val="fr-CA"/>
              </w:rPr>
              <w:t>communiqués</w:t>
            </w:r>
            <w:r w:rsidRPr="004E6A7B">
              <w:rPr>
                <w:rFonts w:asciiTheme="minorHAnsi" w:hAnsiTheme="minorHAnsi"/>
                <w:iCs/>
                <w:color w:val="000000" w:themeColor="text1"/>
                <w:sz w:val="18"/>
                <w:szCs w:val="18"/>
                <w:lang w:val="fr-CA"/>
              </w:rPr>
              <w:t xml:space="preserve"> à la 54</w:t>
            </w:r>
            <w:r w:rsidRPr="004E6A7B">
              <w:rPr>
                <w:rFonts w:asciiTheme="minorHAnsi" w:hAnsiTheme="minorHAnsi"/>
                <w:iCs/>
                <w:color w:val="000000" w:themeColor="text1"/>
                <w:sz w:val="18"/>
                <w:szCs w:val="18"/>
                <w:vertAlign w:val="superscript"/>
                <w:lang w:val="fr-CA"/>
              </w:rPr>
              <w:t>e</w:t>
            </w:r>
            <w:r w:rsidRPr="004E6A7B">
              <w:rPr>
                <w:rFonts w:asciiTheme="minorHAnsi" w:hAnsiTheme="minorHAnsi"/>
                <w:iCs/>
                <w:color w:val="000000" w:themeColor="text1"/>
                <w:sz w:val="18"/>
                <w:szCs w:val="18"/>
                <w:lang w:val="fr-CA"/>
              </w:rPr>
              <w:t xml:space="preserve"> Réunion du </w:t>
            </w:r>
            <w:r>
              <w:rPr>
                <w:rFonts w:asciiTheme="minorHAnsi" w:hAnsiTheme="minorHAnsi"/>
                <w:iCs/>
                <w:color w:val="000000" w:themeColor="text1"/>
                <w:sz w:val="18"/>
                <w:szCs w:val="18"/>
                <w:lang w:val="fr-CA"/>
              </w:rPr>
              <w:t>Comité permanent</w:t>
            </w:r>
            <w:r w:rsidRPr="004E6A7B">
              <w:rPr>
                <w:rFonts w:asciiTheme="minorHAnsi" w:hAnsiTheme="minorHAnsi"/>
                <w:iCs/>
                <w:color w:val="000000" w:themeColor="text1"/>
                <w:sz w:val="18"/>
                <w:szCs w:val="18"/>
                <w:lang w:val="fr-CA"/>
              </w:rPr>
              <w:t xml:space="preserve"> et diffusés.</w:t>
            </w:r>
          </w:p>
          <w:p w14:paraId="54D8C60D" w14:textId="70349673"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GWO/S</w:t>
            </w:r>
            <w:r>
              <w:rPr>
                <w:rFonts w:asciiTheme="minorHAnsi" w:hAnsiTheme="minorHAnsi"/>
                <w:color w:val="000000" w:themeColor="text1"/>
                <w:sz w:val="18"/>
                <w:szCs w:val="18"/>
                <w:lang w:val="fr-CA"/>
              </w:rPr>
              <w:t>o</w:t>
            </w:r>
            <w:r w:rsidRPr="004E6A7B">
              <w:rPr>
                <w:rFonts w:asciiTheme="minorHAnsi" w:hAnsiTheme="minorHAnsi"/>
                <w:color w:val="000000" w:themeColor="text1"/>
                <w:sz w:val="18"/>
                <w:szCs w:val="18"/>
                <w:lang w:val="fr-CA"/>
              </w:rPr>
              <w:t>W</w:t>
            </w:r>
            <w:r>
              <w:rPr>
                <w:rFonts w:asciiTheme="minorHAnsi" w:hAnsiTheme="minorHAnsi"/>
                <w:color w:val="000000" w:themeColor="text1"/>
                <w:sz w:val="18"/>
                <w:szCs w:val="18"/>
                <w:lang w:val="fr-CA"/>
              </w:rPr>
              <w:t>W</w:t>
            </w:r>
            <w:r w:rsidRPr="004E6A7B">
              <w:rPr>
                <w:rFonts w:asciiTheme="minorHAnsi" w:hAnsiTheme="minorHAnsi"/>
                <w:color w:val="000000" w:themeColor="text1"/>
                <w:sz w:val="18"/>
                <w:szCs w:val="18"/>
                <w:lang w:val="fr-CA"/>
              </w:rPr>
              <w:t xml:space="preserve">S finalisés ainsi que les produits d’appui (notes techniques, stratégie de communication). </w:t>
            </w:r>
          </w:p>
          <w:p w14:paraId="1697CDA0" w14:textId="4B7F3EE9"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Note d’information sur les inventaires de tourbières tropicales finalisée durant le GEST21.</w:t>
            </w:r>
          </w:p>
          <w:p w14:paraId="0F6A3DEC" w14:textId="6C52CC58"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Note d’information sur la restauration finalisée durant le GEST21. </w:t>
            </w:r>
          </w:p>
          <w:p w14:paraId="625D1593" w14:textId="37391E06"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Analyse MCR et rapport finalisés et produits dérivés (</w:t>
            </w:r>
            <w:r>
              <w:rPr>
                <w:rFonts w:asciiTheme="minorHAnsi" w:hAnsiTheme="minorHAnsi"/>
                <w:color w:val="000000" w:themeColor="text1"/>
                <w:sz w:val="18"/>
                <w:szCs w:val="18"/>
                <w:lang w:val="fr-CA"/>
              </w:rPr>
              <w:t>Note d’orientation</w:t>
            </w:r>
            <w:r w:rsidRPr="004E6A7B">
              <w:rPr>
                <w:rFonts w:asciiTheme="minorHAnsi" w:hAnsiTheme="minorHAnsi"/>
                <w:color w:val="000000" w:themeColor="text1"/>
                <w:sz w:val="18"/>
                <w:szCs w:val="18"/>
                <w:lang w:val="fr-CA"/>
              </w:rPr>
              <w:t>, Note d’information) préparés.</w:t>
            </w:r>
          </w:p>
          <w:p w14:paraId="47F2579C" w14:textId="498874A6"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Outils de gestion en ligne mis à jour. </w:t>
            </w:r>
          </w:p>
          <w:p w14:paraId="165EB471" w14:textId="11B9676B"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Projets de </w:t>
            </w:r>
            <w:r>
              <w:rPr>
                <w:rFonts w:asciiTheme="minorHAnsi" w:hAnsiTheme="minorHAnsi"/>
                <w:color w:val="000000" w:themeColor="text1"/>
                <w:sz w:val="18"/>
                <w:szCs w:val="18"/>
                <w:lang w:val="fr-CA"/>
              </w:rPr>
              <w:t>r</w:t>
            </w:r>
            <w:r w:rsidRPr="004E6A7B">
              <w:rPr>
                <w:rFonts w:asciiTheme="minorHAnsi" w:hAnsiTheme="minorHAnsi"/>
                <w:color w:val="000000" w:themeColor="text1"/>
                <w:sz w:val="18"/>
                <w:szCs w:val="18"/>
                <w:lang w:val="fr-CA"/>
              </w:rPr>
              <w:t>ésolutions revus.</w:t>
            </w:r>
          </w:p>
          <w:p w14:paraId="5CD19325" w14:textId="08A6D31F" w:rsidR="00120375" w:rsidRPr="004E6A7B" w:rsidRDefault="00120375" w:rsidP="00256BD2">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Rapport technique finalisé. </w:t>
            </w:r>
          </w:p>
        </w:tc>
        <w:tc>
          <w:tcPr>
            <w:tcW w:w="2130" w:type="dxa"/>
            <w:shd w:val="clear" w:color="auto" w:fill="auto"/>
            <w:hideMark/>
          </w:tcPr>
          <w:p w14:paraId="68E4DE62" w14:textId="38C003F8" w:rsidR="00120375" w:rsidRPr="003F6D3C"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Produits hautement prioritaires finalisés et publiés à temps conformément à la Résolution XII.5.</w:t>
            </w:r>
          </w:p>
          <w:p w14:paraId="26A9AA4C" w14:textId="603D9A00" w:rsidR="00120375" w:rsidRPr="00DC5798" w:rsidRDefault="00120375" w:rsidP="00120375">
            <w:pPr>
              <w:spacing w:after="120"/>
              <w:rPr>
                <w:rFonts w:asciiTheme="minorHAnsi" w:hAnsiTheme="minorHAnsi"/>
                <w:iCs/>
                <w:color w:val="000000" w:themeColor="text1"/>
                <w:sz w:val="18"/>
                <w:szCs w:val="18"/>
                <w:lang w:val="fr-CA"/>
              </w:rPr>
            </w:pPr>
            <w:r w:rsidRPr="00DC5798">
              <w:rPr>
                <w:rFonts w:asciiTheme="minorHAnsi" w:hAnsiTheme="minorHAnsi"/>
                <w:iCs/>
                <w:color w:val="000000" w:themeColor="text1"/>
                <w:sz w:val="18"/>
                <w:szCs w:val="18"/>
                <w:lang w:val="fr-CA"/>
              </w:rPr>
              <w:t xml:space="preserve">Les projets de </w:t>
            </w:r>
            <w:r>
              <w:rPr>
                <w:rFonts w:asciiTheme="minorHAnsi" w:hAnsiTheme="minorHAnsi"/>
                <w:iCs/>
                <w:color w:val="000000" w:themeColor="text1"/>
                <w:sz w:val="18"/>
                <w:szCs w:val="18"/>
                <w:lang w:val="fr-CA"/>
              </w:rPr>
              <w:t>r</w:t>
            </w:r>
            <w:r w:rsidRPr="00DC5798">
              <w:rPr>
                <w:rFonts w:asciiTheme="minorHAnsi" w:hAnsiTheme="minorHAnsi"/>
                <w:iCs/>
                <w:color w:val="000000" w:themeColor="text1"/>
                <w:sz w:val="18"/>
                <w:szCs w:val="18"/>
                <w:lang w:val="fr-CA"/>
              </w:rPr>
              <w:t>ésolutions mis en ligne avant le 23 janvier 2018, trois mois avant la 54</w:t>
            </w:r>
            <w:r w:rsidRPr="00DC5798">
              <w:rPr>
                <w:rFonts w:asciiTheme="minorHAnsi" w:hAnsiTheme="minorHAnsi"/>
                <w:iCs/>
                <w:color w:val="000000" w:themeColor="text1"/>
                <w:sz w:val="18"/>
                <w:szCs w:val="18"/>
                <w:vertAlign w:val="superscript"/>
                <w:lang w:val="fr-CA"/>
              </w:rPr>
              <w:t>e</w:t>
            </w:r>
            <w:r w:rsidRPr="00DC5798">
              <w:rPr>
                <w:rFonts w:asciiTheme="minorHAnsi" w:hAnsiTheme="minorHAnsi"/>
                <w:iCs/>
                <w:color w:val="000000" w:themeColor="text1"/>
                <w:sz w:val="18"/>
                <w:szCs w:val="18"/>
                <w:lang w:val="fr-CA"/>
              </w:rPr>
              <w:t xml:space="preserve"> Réunion du CP. </w:t>
            </w:r>
          </w:p>
          <w:p w14:paraId="5A3EA889" w14:textId="13CABB6B"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Pour la COP13, les produits clés disponibles pour les publics cibles.</w:t>
            </w:r>
          </w:p>
          <w:p w14:paraId="3CED24EF" w14:textId="3C1F0D73" w:rsidR="00120375" w:rsidRPr="004E6A7B"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GWO/S</w:t>
            </w:r>
            <w:r>
              <w:rPr>
                <w:rFonts w:asciiTheme="minorHAnsi" w:hAnsiTheme="minorHAnsi"/>
                <w:iCs/>
                <w:color w:val="000000" w:themeColor="text1"/>
                <w:sz w:val="18"/>
                <w:szCs w:val="18"/>
                <w:lang w:val="fr-CA"/>
              </w:rPr>
              <w:t>oW</w:t>
            </w:r>
            <w:r w:rsidRPr="004E6A7B">
              <w:rPr>
                <w:rFonts w:asciiTheme="minorHAnsi" w:hAnsiTheme="minorHAnsi"/>
                <w:iCs/>
                <w:color w:val="000000" w:themeColor="text1"/>
                <w:sz w:val="18"/>
                <w:szCs w:val="18"/>
                <w:lang w:val="fr-CA"/>
              </w:rPr>
              <w:t>WS, Notes d’information et Notes d’orientation disponibles.</w:t>
            </w:r>
          </w:p>
          <w:p w14:paraId="42293A36" w14:textId="4CA520D3" w:rsidR="00120375" w:rsidRPr="004E6A7B" w:rsidRDefault="00120375" w:rsidP="00120375">
            <w:pPr>
              <w:spacing w:after="120"/>
              <w:rPr>
                <w:rFonts w:asciiTheme="minorHAnsi" w:hAnsiTheme="minorHAnsi"/>
                <w:iCs/>
                <w:color w:val="000000" w:themeColor="text1"/>
                <w:sz w:val="18"/>
                <w:szCs w:val="18"/>
                <w:lang w:val="fr-CA"/>
              </w:rPr>
            </w:pPr>
          </w:p>
          <w:p w14:paraId="016B83F3" w14:textId="3C5B7410" w:rsidR="00120375" w:rsidRPr="003F6D3C" w:rsidRDefault="00120375" w:rsidP="00120375">
            <w:pPr>
              <w:spacing w:after="120"/>
              <w:rPr>
                <w:rFonts w:asciiTheme="minorHAnsi" w:hAnsiTheme="minorHAnsi"/>
                <w:iCs/>
                <w:color w:val="000000" w:themeColor="text1"/>
                <w:sz w:val="18"/>
                <w:szCs w:val="18"/>
                <w:highlight w:val="yellow"/>
                <w:lang w:val="fr-CA"/>
              </w:rPr>
            </w:pPr>
          </w:p>
        </w:tc>
        <w:tc>
          <w:tcPr>
            <w:tcW w:w="1440" w:type="dxa"/>
            <w:shd w:val="clear" w:color="auto" w:fill="auto"/>
            <w:hideMark/>
          </w:tcPr>
          <w:p w14:paraId="7FC3A98B" w14:textId="4F4C40DC" w:rsidR="00120375" w:rsidRPr="00071FA2" w:rsidRDefault="00120375" w:rsidP="00120375">
            <w:pPr>
              <w:spacing w:after="120"/>
              <w:rPr>
                <w:rFonts w:asciiTheme="minorHAnsi" w:hAnsiTheme="minorHAnsi"/>
                <w:color w:val="000000" w:themeColor="text1"/>
                <w:sz w:val="18"/>
                <w:szCs w:val="18"/>
                <w:lang w:val="fr-FR"/>
              </w:rPr>
            </w:pPr>
            <w:r w:rsidRPr="00071FA2">
              <w:rPr>
                <w:rFonts w:asciiTheme="minorHAnsi" w:hAnsiTheme="minorHAnsi"/>
                <w:b/>
                <w:bCs/>
                <w:color w:val="000000" w:themeColor="text1"/>
                <w:sz w:val="18"/>
                <w:szCs w:val="18"/>
                <w:lang w:val="fr-FR"/>
              </w:rPr>
              <w:t xml:space="preserve">DSP/ Responsable GEST </w:t>
            </w:r>
            <w:r w:rsidRPr="00071FA2">
              <w:rPr>
                <w:rFonts w:asciiTheme="minorHAnsi" w:hAnsiTheme="minorHAnsi"/>
                <w:color w:val="000000" w:themeColor="text1"/>
                <w:sz w:val="18"/>
                <w:szCs w:val="18"/>
                <w:lang w:val="fr-FR"/>
              </w:rPr>
              <w:t>(Comms, CRP)</w:t>
            </w:r>
          </w:p>
        </w:tc>
        <w:tc>
          <w:tcPr>
            <w:tcW w:w="1680" w:type="dxa"/>
          </w:tcPr>
          <w:p w14:paraId="23DBF69E" w14:textId="54F73046" w:rsidR="00120375" w:rsidRPr="00292394" w:rsidRDefault="00120375" w:rsidP="00120375">
            <w:pPr>
              <w:spacing w:after="120"/>
              <w:rPr>
                <w:rFonts w:asciiTheme="minorHAnsi" w:hAnsiTheme="minorHAnsi"/>
                <w:b/>
                <w:bCs/>
                <w:color w:val="000000" w:themeColor="text1"/>
                <w:sz w:val="18"/>
                <w:szCs w:val="18"/>
              </w:rPr>
            </w:pPr>
            <w:r w:rsidRPr="00E75585">
              <w:rPr>
                <w:rFonts w:asciiTheme="minorHAnsi" w:hAnsiTheme="minorHAnsi"/>
                <w:color w:val="000000" w:themeColor="text1"/>
                <w:sz w:val="18"/>
                <w:szCs w:val="18"/>
              </w:rPr>
              <w:t>Admin</w:t>
            </w:r>
            <w:r>
              <w:rPr>
                <w:rFonts w:asciiTheme="minorHAnsi" w:hAnsiTheme="minorHAnsi"/>
                <w:color w:val="000000" w:themeColor="text1"/>
                <w:sz w:val="18"/>
                <w:szCs w:val="18"/>
              </w:rPr>
              <w:t>.</w:t>
            </w:r>
            <w:r w:rsidRPr="00E75585">
              <w:rPr>
                <w:rFonts w:asciiTheme="minorHAnsi" w:hAnsiTheme="minorHAnsi"/>
                <w:color w:val="000000" w:themeColor="text1"/>
                <w:sz w:val="18"/>
                <w:szCs w:val="18"/>
              </w:rPr>
              <w:t xml:space="preserve"> /Non admin</w:t>
            </w:r>
            <w:r>
              <w:rPr>
                <w:rFonts w:asciiTheme="minorHAnsi" w:hAnsiTheme="minorHAnsi"/>
                <w:color w:val="000000" w:themeColor="text1"/>
                <w:sz w:val="18"/>
                <w:szCs w:val="18"/>
              </w:rPr>
              <w:t>.</w:t>
            </w:r>
          </w:p>
        </w:tc>
      </w:tr>
      <w:tr w:rsidR="00120375" w:rsidRPr="00292394" w14:paraId="0D8AD217" w14:textId="4890E370" w:rsidTr="00256BD2">
        <w:tc>
          <w:tcPr>
            <w:tcW w:w="1680" w:type="dxa"/>
            <w:vMerge/>
            <w:vAlign w:val="center"/>
            <w:hideMark/>
          </w:tcPr>
          <w:p w14:paraId="4E739264" w14:textId="094E26FC" w:rsidR="00120375" w:rsidRPr="00292394" w:rsidRDefault="00120375" w:rsidP="00120375">
            <w:pPr>
              <w:spacing w:after="120"/>
              <w:rPr>
                <w:rFonts w:asciiTheme="minorHAnsi" w:hAnsiTheme="minorHAnsi"/>
                <w:sz w:val="18"/>
                <w:szCs w:val="18"/>
              </w:rPr>
            </w:pPr>
          </w:p>
        </w:tc>
        <w:tc>
          <w:tcPr>
            <w:tcW w:w="2160" w:type="dxa"/>
            <w:shd w:val="clear" w:color="auto" w:fill="auto"/>
            <w:hideMark/>
          </w:tcPr>
          <w:p w14:paraId="5E291B50" w14:textId="4878CB6E" w:rsidR="00120375" w:rsidRPr="00071FA2" w:rsidRDefault="00120375" w:rsidP="00120375">
            <w:pPr>
              <w:spacing w:after="120"/>
              <w:rPr>
                <w:rFonts w:asciiTheme="minorHAnsi" w:hAnsiTheme="minorHAnsi"/>
                <w:sz w:val="18"/>
                <w:szCs w:val="18"/>
                <w:lang w:val="fr-FR"/>
              </w:rPr>
            </w:pPr>
            <w:r w:rsidRPr="00071FA2">
              <w:rPr>
                <w:rFonts w:asciiTheme="minorHAnsi" w:hAnsiTheme="minorHAnsi"/>
                <w:sz w:val="18"/>
                <w:szCs w:val="18"/>
                <w:lang w:val="fr-FR"/>
              </w:rPr>
              <w:t xml:space="preserve">4.2 : </w:t>
            </w:r>
            <w:r w:rsidRPr="00292A81">
              <w:rPr>
                <w:rFonts w:asciiTheme="minorHAnsi" w:hAnsiTheme="minorHAnsi"/>
                <w:sz w:val="18"/>
                <w:szCs w:val="18"/>
                <w:lang w:val="fr-FR"/>
              </w:rPr>
              <w:t>Coopération et participation à d'autres organismes et processus techniques</w:t>
            </w:r>
            <w:r>
              <w:rPr>
                <w:rFonts w:asciiTheme="minorHAnsi" w:hAnsiTheme="minorHAnsi"/>
                <w:sz w:val="18"/>
                <w:szCs w:val="18"/>
                <w:lang w:val="fr-FR"/>
              </w:rPr>
              <w:t> </w:t>
            </w:r>
            <w:r w:rsidRPr="00292A81">
              <w:rPr>
                <w:rFonts w:asciiTheme="minorHAnsi" w:hAnsiTheme="minorHAnsi"/>
                <w:sz w:val="18"/>
                <w:szCs w:val="18"/>
                <w:lang w:val="fr-FR"/>
              </w:rPr>
              <w:t>: organes consultatifs scientifiques des conventions</w:t>
            </w:r>
            <w:r>
              <w:rPr>
                <w:rFonts w:asciiTheme="minorHAnsi" w:hAnsiTheme="minorHAnsi"/>
                <w:sz w:val="18"/>
                <w:szCs w:val="18"/>
                <w:lang w:val="fr-FR"/>
              </w:rPr>
              <w:t xml:space="preserve"> relatives à </w:t>
            </w:r>
            <w:r w:rsidRPr="00292A81">
              <w:rPr>
                <w:rFonts w:asciiTheme="minorHAnsi" w:hAnsiTheme="minorHAnsi"/>
                <w:sz w:val="18"/>
                <w:szCs w:val="18"/>
                <w:lang w:val="fr-FR"/>
              </w:rPr>
              <w:t>la diversité biologique (CSAB), IPBES, organismes techniques d'autres AME.</w:t>
            </w:r>
          </w:p>
        </w:tc>
        <w:tc>
          <w:tcPr>
            <w:tcW w:w="2130" w:type="dxa"/>
          </w:tcPr>
          <w:p w14:paraId="6EC8157E" w14:textId="0CC0B4E3" w:rsidR="00120375" w:rsidRPr="00071FA2" w:rsidRDefault="00120375" w:rsidP="00120375">
            <w:pPr>
              <w:spacing w:after="120"/>
              <w:rPr>
                <w:rFonts w:asciiTheme="minorHAnsi" w:hAnsiTheme="minorHAnsi" w:cstheme="minorHAnsi"/>
                <w:sz w:val="18"/>
                <w:szCs w:val="18"/>
                <w:lang w:val="fr-FR"/>
              </w:rPr>
            </w:pPr>
            <w:r w:rsidRPr="00CC220C">
              <w:rPr>
                <w:rFonts w:asciiTheme="minorHAnsi" w:hAnsiTheme="minorHAnsi" w:cstheme="minorHAnsi"/>
                <w:sz w:val="18"/>
                <w:szCs w:val="18"/>
                <w:lang w:val="fr-FR"/>
              </w:rPr>
              <w:t>Participer à la réunion I</w:t>
            </w:r>
            <w:r>
              <w:rPr>
                <w:rFonts w:asciiTheme="minorHAnsi" w:hAnsiTheme="minorHAnsi" w:cstheme="minorHAnsi"/>
                <w:sz w:val="18"/>
                <w:szCs w:val="18"/>
                <w:lang w:val="fr-FR"/>
              </w:rPr>
              <w:t>PB</w:t>
            </w:r>
            <w:r w:rsidRPr="00CC220C">
              <w:rPr>
                <w:rFonts w:asciiTheme="minorHAnsi" w:hAnsiTheme="minorHAnsi" w:cstheme="minorHAnsi"/>
                <w:sz w:val="18"/>
                <w:szCs w:val="18"/>
                <w:lang w:val="fr-FR"/>
              </w:rPr>
              <w:t>ES-5 et AME, ainsi qu'aux réunions du SBSTTA</w:t>
            </w:r>
            <w:r w:rsidRPr="00071FA2">
              <w:rPr>
                <w:rFonts w:asciiTheme="minorHAnsi" w:hAnsiTheme="minorHAnsi" w:cstheme="minorHAnsi"/>
                <w:sz w:val="18"/>
                <w:szCs w:val="18"/>
                <w:lang w:val="fr-FR"/>
              </w:rPr>
              <w:t>.</w:t>
            </w:r>
          </w:p>
        </w:tc>
        <w:tc>
          <w:tcPr>
            <w:tcW w:w="2130" w:type="dxa"/>
          </w:tcPr>
          <w:p w14:paraId="42DB0606" w14:textId="240C7C50" w:rsidR="00120375" w:rsidRPr="00071FA2" w:rsidRDefault="00120375" w:rsidP="00120375">
            <w:pPr>
              <w:spacing w:after="120"/>
              <w:rPr>
                <w:rFonts w:asciiTheme="minorHAnsi" w:hAnsiTheme="minorHAnsi"/>
                <w:sz w:val="18"/>
                <w:szCs w:val="18"/>
                <w:lang w:val="fr-FR"/>
              </w:rPr>
            </w:pPr>
            <w:r w:rsidRPr="00CC220C">
              <w:rPr>
                <w:rFonts w:asciiTheme="minorHAnsi" w:hAnsiTheme="minorHAnsi"/>
                <w:sz w:val="18"/>
                <w:szCs w:val="18"/>
                <w:lang w:val="fr-FR"/>
              </w:rPr>
              <w:t>Nombre de participations à d'autres organismes et processus techniques pertinents et activités conjointes élaborées pour renforcer le niveau de participation</w:t>
            </w:r>
            <w:r>
              <w:rPr>
                <w:rFonts w:asciiTheme="minorHAnsi" w:hAnsiTheme="minorHAnsi"/>
                <w:sz w:val="18"/>
                <w:szCs w:val="18"/>
                <w:lang w:val="fr-FR"/>
              </w:rPr>
              <w:t> </w:t>
            </w:r>
            <w:r w:rsidRPr="00CC220C">
              <w:rPr>
                <w:rFonts w:asciiTheme="minorHAnsi" w:hAnsiTheme="minorHAnsi"/>
                <w:sz w:val="18"/>
                <w:szCs w:val="18"/>
                <w:lang w:val="fr-FR"/>
              </w:rPr>
              <w:t>:</w:t>
            </w:r>
            <w:r>
              <w:rPr>
                <w:rFonts w:asciiTheme="minorHAnsi" w:hAnsiTheme="minorHAnsi"/>
                <w:sz w:val="18"/>
                <w:szCs w:val="18"/>
                <w:lang w:val="fr-FR"/>
              </w:rPr>
              <w:t xml:space="preserve"> Contributions fournies sur des questions clés.</w:t>
            </w:r>
          </w:p>
        </w:tc>
        <w:tc>
          <w:tcPr>
            <w:tcW w:w="2130" w:type="dxa"/>
          </w:tcPr>
          <w:p w14:paraId="74D516EA" w14:textId="3B2F6243" w:rsidR="00120375" w:rsidRPr="004E6A7B"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Participation à la plénière de l’</w:t>
            </w:r>
            <w:r w:rsidR="00256BD2">
              <w:rPr>
                <w:rFonts w:asciiTheme="minorHAnsi" w:hAnsiTheme="minorHAnsi"/>
                <w:iCs/>
                <w:color w:val="000000" w:themeColor="text1"/>
                <w:sz w:val="18"/>
                <w:szCs w:val="18"/>
                <w:lang w:val="fr-CA"/>
              </w:rPr>
              <w:t>IPBES.</w:t>
            </w:r>
          </w:p>
          <w:p w14:paraId="72E8F70D" w14:textId="0E09C2B0" w:rsidR="00120375" w:rsidRPr="00256BD2"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Contribution continue aux processus stratégiques.</w:t>
            </w:r>
          </w:p>
        </w:tc>
        <w:tc>
          <w:tcPr>
            <w:tcW w:w="2130" w:type="dxa"/>
            <w:shd w:val="clear" w:color="auto" w:fill="auto"/>
            <w:hideMark/>
          </w:tcPr>
          <w:p w14:paraId="74EC24F9" w14:textId="772DBA87" w:rsidR="00120375" w:rsidRPr="003F6D3C" w:rsidRDefault="00120375" w:rsidP="00120375">
            <w:pPr>
              <w:spacing w:after="120"/>
              <w:rPr>
                <w:rFonts w:asciiTheme="minorHAnsi" w:hAnsiTheme="minorHAnsi"/>
                <w:color w:val="000000" w:themeColor="text1"/>
                <w:sz w:val="18"/>
                <w:szCs w:val="18"/>
                <w:lang w:val="fr-CA"/>
              </w:rPr>
            </w:pPr>
            <w:r w:rsidRPr="003F6D3C">
              <w:rPr>
                <w:rFonts w:asciiTheme="minorHAnsi" w:hAnsiTheme="minorHAnsi"/>
                <w:color w:val="000000" w:themeColor="text1"/>
                <w:sz w:val="18"/>
                <w:szCs w:val="18"/>
                <w:lang w:val="fr-CA"/>
              </w:rPr>
              <w:t>Nombre de participations à d'autres organismes et processus techniques pertinents et activités conjointes élaborées pour renforcer le niveau de participation.</w:t>
            </w:r>
          </w:p>
          <w:p w14:paraId="0CED7066" w14:textId="597DB569" w:rsidR="00120375" w:rsidRPr="003F6D3C" w:rsidRDefault="00120375" w:rsidP="00256BD2">
            <w:pPr>
              <w:rPr>
                <w:rFonts w:asciiTheme="minorHAnsi" w:hAnsiTheme="minorHAnsi"/>
                <w:color w:val="000000" w:themeColor="text1"/>
                <w:sz w:val="18"/>
                <w:szCs w:val="18"/>
                <w:lang w:val="fr-CA"/>
              </w:rPr>
            </w:pPr>
            <w:r w:rsidRPr="003F6D3C">
              <w:rPr>
                <w:rFonts w:asciiTheme="minorHAnsi" w:hAnsiTheme="minorHAnsi"/>
                <w:color w:val="000000" w:themeColor="text1"/>
                <w:sz w:val="18"/>
                <w:szCs w:val="18"/>
                <w:lang w:val="fr-CA"/>
              </w:rPr>
              <w:t>Contributions fournies sur des questions clés.</w:t>
            </w:r>
          </w:p>
        </w:tc>
        <w:tc>
          <w:tcPr>
            <w:tcW w:w="1440" w:type="dxa"/>
            <w:shd w:val="clear" w:color="auto" w:fill="auto"/>
            <w:hideMark/>
          </w:tcPr>
          <w:p w14:paraId="0BFDA2A5" w14:textId="7152E4B7" w:rsidR="00120375" w:rsidRPr="00CC220C" w:rsidRDefault="00120375" w:rsidP="00120375">
            <w:pPr>
              <w:spacing w:after="120"/>
              <w:rPr>
                <w:rFonts w:asciiTheme="minorHAnsi" w:hAnsiTheme="minorHAnsi"/>
                <w:b/>
                <w:bCs/>
                <w:color w:val="000000" w:themeColor="text1"/>
                <w:sz w:val="18"/>
                <w:szCs w:val="18"/>
                <w:lang w:val="fr-FR"/>
              </w:rPr>
            </w:pPr>
            <w:r w:rsidRPr="00CC220C">
              <w:rPr>
                <w:rFonts w:asciiTheme="minorHAnsi" w:hAnsiTheme="minorHAnsi"/>
                <w:b/>
                <w:bCs/>
                <w:color w:val="000000" w:themeColor="text1"/>
                <w:sz w:val="18"/>
                <w:szCs w:val="18"/>
                <w:lang w:val="fr-FR"/>
              </w:rPr>
              <w:t xml:space="preserve">DSP/ Responsable GEST </w:t>
            </w:r>
          </w:p>
          <w:p w14:paraId="1C554027" w14:textId="3D5378D8" w:rsidR="00120375" w:rsidRPr="00071FA2" w:rsidRDefault="00120375" w:rsidP="00120375">
            <w:pPr>
              <w:spacing w:after="120"/>
              <w:rPr>
                <w:rFonts w:asciiTheme="minorHAnsi" w:hAnsiTheme="minorHAnsi"/>
                <w:color w:val="000000" w:themeColor="text1"/>
                <w:sz w:val="18"/>
                <w:szCs w:val="18"/>
                <w:lang w:val="fr-FR"/>
              </w:rPr>
            </w:pPr>
            <w:r w:rsidRPr="00CC220C">
              <w:rPr>
                <w:rFonts w:asciiTheme="minorHAnsi" w:hAnsiTheme="minorHAnsi"/>
                <w:color w:val="000000" w:themeColor="text1"/>
                <w:sz w:val="18"/>
                <w:szCs w:val="18"/>
                <w:lang w:val="fr-FR"/>
              </w:rPr>
              <w:t>(CRP, SG)</w:t>
            </w:r>
          </w:p>
        </w:tc>
        <w:tc>
          <w:tcPr>
            <w:tcW w:w="1680" w:type="dxa"/>
          </w:tcPr>
          <w:p w14:paraId="797229EF" w14:textId="7C0B31EA" w:rsidR="00120375" w:rsidRPr="00292394" w:rsidRDefault="00120375" w:rsidP="00120375">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120375" w:rsidRPr="00292394" w14:paraId="7659EE95" w14:textId="2BBFA565" w:rsidTr="00120375">
        <w:tc>
          <w:tcPr>
            <w:tcW w:w="1680" w:type="dxa"/>
            <w:vMerge w:val="restart"/>
            <w:shd w:val="clear" w:color="auto" w:fill="auto"/>
            <w:hideMark/>
          </w:tcPr>
          <w:p w14:paraId="700E2B0E" w14:textId="7009484B" w:rsidR="00120375" w:rsidRPr="006631B1" w:rsidRDefault="00120375" w:rsidP="00120375">
            <w:pPr>
              <w:spacing w:after="120"/>
              <w:rPr>
                <w:rFonts w:asciiTheme="minorHAnsi" w:hAnsiTheme="minorHAnsi"/>
                <w:b/>
                <w:bCs/>
                <w:sz w:val="18"/>
                <w:szCs w:val="18"/>
                <w:lang w:val="fr-FR"/>
              </w:rPr>
            </w:pPr>
            <w:r w:rsidRPr="006631B1">
              <w:rPr>
                <w:rFonts w:asciiTheme="minorHAnsi" w:hAnsiTheme="minorHAnsi"/>
                <w:b/>
                <w:bCs/>
                <w:sz w:val="18"/>
                <w:szCs w:val="18"/>
                <w:lang w:val="fr-FR"/>
              </w:rPr>
              <w:t>Objectif 15</w:t>
            </w:r>
            <w:r>
              <w:rPr>
                <w:rFonts w:asciiTheme="minorHAnsi" w:hAnsiTheme="minorHAnsi"/>
                <w:b/>
                <w:bCs/>
                <w:sz w:val="18"/>
                <w:szCs w:val="18"/>
                <w:lang w:val="fr-FR"/>
              </w:rPr>
              <w:t xml:space="preserve"> </w:t>
            </w:r>
            <w:r w:rsidRPr="006631B1">
              <w:rPr>
                <w:rFonts w:asciiTheme="minorHAnsi" w:hAnsiTheme="minorHAnsi"/>
                <w:b/>
                <w:bCs/>
                <w:sz w:val="18"/>
                <w:szCs w:val="18"/>
                <w:lang w:val="fr-FR"/>
              </w:rPr>
              <w:t>:</w:t>
            </w:r>
          </w:p>
          <w:p w14:paraId="21AA7F7E" w14:textId="6314E119" w:rsidR="00120375" w:rsidRPr="00071FA2" w:rsidRDefault="00120375" w:rsidP="00256BD2">
            <w:pPr>
              <w:rPr>
                <w:rFonts w:asciiTheme="minorHAnsi" w:hAnsiTheme="minorHAnsi"/>
                <w:sz w:val="18"/>
                <w:szCs w:val="18"/>
                <w:lang w:val="fr-FR"/>
              </w:rPr>
            </w:pPr>
            <w:r w:rsidRPr="006631B1">
              <w:rPr>
                <w:rFonts w:asciiTheme="minorHAnsi" w:hAnsiTheme="minorHAnsi" w:cs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r w:rsidRPr="00676BF6">
              <w:rPr>
                <w:sz w:val="20"/>
                <w:lang w:val="fr-FR"/>
              </w:rPr>
              <w:t>.</w:t>
            </w:r>
          </w:p>
        </w:tc>
        <w:tc>
          <w:tcPr>
            <w:tcW w:w="2160" w:type="dxa"/>
            <w:shd w:val="clear" w:color="auto" w:fill="auto"/>
            <w:hideMark/>
          </w:tcPr>
          <w:p w14:paraId="0F6C46F2" w14:textId="2F275065" w:rsidR="00120375" w:rsidRPr="00CC220C" w:rsidRDefault="00120375" w:rsidP="00120375">
            <w:pPr>
              <w:spacing w:after="120"/>
              <w:rPr>
                <w:rFonts w:asciiTheme="minorHAnsi" w:hAnsiTheme="minorHAnsi"/>
                <w:sz w:val="18"/>
                <w:szCs w:val="18"/>
                <w:lang w:val="fr-FR"/>
              </w:rPr>
            </w:pPr>
            <w:r w:rsidRPr="00071FA2">
              <w:rPr>
                <w:rFonts w:asciiTheme="minorHAnsi" w:hAnsiTheme="minorHAnsi"/>
                <w:sz w:val="18"/>
                <w:szCs w:val="18"/>
                <w:lang w:val="fr-FR"/>
              </w:rPr>
              <w:t xml:space="preserve">4.3 : </w:t>
            </w:r>
            <w:r w:rsidRPr="00CC220C">
              <w:rPr>
                <w:rFonts w:asciiTheme="minorHAnsi" w:hAnsiTheme="minorHAnsi"/>
                <w:sz w:val="18"/>
                <w:szCs w:val="18"/>
                <w:lang w:val="fr-FR"/>
              </w:rPr>
              <w:t>Œuvrer avec les OIP et autres partenaires pour soutenir l'établissement de nouvelles initiatives régionales et consolider celles qui existent déjà.</w:t>
            </w:r>
          </w:p>
          <w:p w14:paraId="47EA6A09" w14:textId="4FE3F167" w:rsidR="00120375" w:rsidRPr="00CC220C" w:rsidRDefault="00120375" w:rsidP="00120375">
            <w:pPr>
              <w:spacing w:after="120"/>
              <w:rPr>
                <w:rFonts w:asciiTheme="minorHAnsi" w:hAnsiTheme="minorHAnsi"/>
                <w:sz w:val="18"/>
                <w:szCs w:val="18"/>
                <w:lang w:val="fr-FR"/>
              </w:rPr>
            </w:pPr>
            <w:r w:rsidRPr="00CC220C">
              <w:rPr>
                <w:rFonts w:asciiTheme="minorHAnsi" w:hAnsiTheme="minorHAnsi"/>
                <w:sz w:val="18"/>
                <w:szCs w:val="18"/>
                <w:lang w:val="fr-FR"/>
              </w:rPr>
              <w:t xml:space="preserve">Préparer une évaluation annuelle et des rapports pour le </w:t>
            </w:r>
            <w:r>
              <w:rPr>
                <w:rFonts w:asciiTheme="minorHAnsi" w:hAnsiTheme="minorHAnsi" w:cstheme="minorHAnsi"/>
                <w:sz w:val="18"/>
                <w:szCs w:val="18"/>
                <w:lang w:val="fr-FR"/>
              </w:rPr>
              <w:t>Comité permanent</w:t>
            </w:r>
            <w:r w:rsidRPr="00CC220C">
              <w:rPr>
                <w:rFonts w:asciiTheme="minorHAnsi" w:hAnsiTheme="minorHAnsi"/>
                <w:sz w:val="18"/>
                <w:szCs w:val="18"/>
                <w:lang w:val="fr-FR"/>
              </w:rPr>
              <w:t xml:space="preserve"> et la COP13.</w:t>
            </w:r>
          </w:p>
          <w:p w14:paraId="06F2B6FC" w14:textId="2FA9859F" w:rsidR="00120375" w:rsidRPr="00CC220C" w:rsidRDefault="00120375" w:rsidP="00120375">
            <w:pPr>
              <w:spacing w:after="120"/>
              <w:rPr>
                <w:rFonts w:asciiTheme="minorHAnsi" w:hAnsiTheme="minorHAnsi"/>
                <w:sz w:val="18"/>
                <w:szCs w:val="18"/>
                <w:lang w:val="fr-FR"/>
              </w:rPr>
            </w:pPr>
            <w:r w:rsidRPr="00CC220C">
              <w:rPr>
                <w:rFonts w:asciiTheme="minorHAnsi" w:hAnsiTheme="minorHAnsi"/>
                <w:sz w:val="18"/>
                <w:szCs w:val="18"/>
                <w:lang w:val="fr-FR"/>
              </w:rPr>
              <w:t>(Résolution XII.8 par.</w:t>
            </w:r>
            <w:r>
              <w:rPr>
                <w:rFonts w:asciiTheme="minorHAnsi" w:hAnsiTheme="minorHAnsi"/>
                <w:sz w:val="18"/>
                <w:szCs w:val="18"/>
                <w:lang w:val="fr-FR"/>
              </w:rPr>
              <w:t> </w:t>
            </w:r>
            <w:r w:rsidRPr="00CC220C">
              <w:rPr>
                <w:rFonts w:asciiTheme="minorHAnsi" w:hAnsiTheme="minorHAnsi"/>
                <w:sz w:val="18"/>
                <w:szCs w:val="18"/>
                <w:lang w:val="fr-FR"/>
              </w:rPr>
              <w:t>12, 19, 21 et</w:t>
            </w:r>
            <w:r>
              <w:rPr>
                <w:rFonts w:asciiTheme="minorHAnsi" w:hAnsiTheme="minorHAnsi"/>
                <w:sz w:val="18"/>
                <w:szCs w:val="18"/>
                <w:lang w:val="fr-FR"/>
              </w:rPr>
              <w:t> </w:t>
            </w:r>
            <w:r w:rsidRPr="00CC220C">
              <w:rPr>
                <w:rFonts w:asciiTheme="minorHAnsi" w:hAnsiTheme="minorHAnsi"/>
                <w:sz w:val="18"/>
                <w:szCs w:val="18"/>
                <w:lang w:val="fr-FR"/>
              </w:rPr>
              <w:t>24)</w:t>
            </w:r>
          </w:p>
          <w:p w14:paraId="7FBC4D23" w14:textId="2862A19D" w:rsidR="00120375" w:rsidRPr="00071FA2" w:rsidRDefault="00120375" w:rsidP="00256BD2">
            <w:pPr>
              <w:rPr>
                <w:rFonts w:asciiTheme="minorHAnsi" w:hAnsiTheme="minorHAnsi"/>
                <w:sz w:val="18"/>
                <w:szCs w:val="18"/>
                <w:lang w:val="fr-FR"/>
              </w:rPr>
            </w:pPr>
            <w:r w:rsidRPr="00CC220C">
              <w:rPr>
                <w:rFonts w:asciiTheme="minorHAnsi" w:hAnsiTheme="minorHAnsi"/>
                <w:sz w:val="18"/>
                <w:szCs w:val="18"/>
                <w:lang w:val="fr-FR"/>
              </w:rPr>
              <w:t>(Auparavant Activité 15.1 du PT)</w:t>
            </w:r>
          </w:p>
        </w:tc>
        <w:tc>
          <w:tcPr>
            <w:tcW w:w="2130" w:type="dxa"/>
          </w:tcPr>
          <w:p w14:paraId="1ED78CBF" w14:textId="77927927" w:rsidR="00120375" w:rsidRPr="00CC220C" w:rsidRDefault="00120375" w:rsidP="00120375">
            <w:pPr>
              <w:spacing w:after="120"/>
              <w:rPr>
                <w:rFonts w:asciiTheme="minorHAnsi" w:hAnsiTheme="minorHAnsi"/>
                <w:sz w:val="18"/>
                <w:szCs w:val="18"/>
                <w:lang w:val="fr-FR"/>
              </w:rPr>
            </w:pPr>
            <w:r w:rsidRPr="00CC220C">
              <w:rPr>
                <w:rFonts w:asciiTheme="minorHAnsi" w:hAnsiTheme="minorHAnsi"/>
                <w:sz w:val="18"/>
                <w:szCs w:val="18"/>
                <w:lang w:val="fr-FR"/>
              </w:rPr>
              <w:t xml:space="preserve">Appuyer les réunions et activités des initiatives régionales et le </w:t>
            </w:r>
            <w:r>
              <w:rPr>
                <w:rFonts w:asciiTheme="minorHAnsi" w:hAnsiTheme="minorHAnsi"/>
                <w:sz w:val="18"/>
                <w:szCs w:val="18"/>
                <w:lang w:val="fr-FR"/>
              </w:rPr>
              <w:t>G</w:t>
            </w:r>
            <w:r w:rsidRPr="00CC220C">
              <w:rPr>
                <w:rFonts w:asciiTheme="minorHAnsi" w:hAnsiTheme="minorHAnsi"/>
                <w:sz w:val="18"/>
                <w:szCs w:val="18"/>
                <w:lang w:val="fr-FR"/>
              </w:rPr>
              <w:t xml:space="preserve">roupe de travail du </w:t>
            </w:r>
            <w:r>
              <w:rPr>
                <w:rFonts w:asciiTheme="minorHAnsi" w:hAnsiTheme="minorHAnsi" w:cstheme="minorHAnsi"/>
                <w:sz w:val="18"/>
                <w:szCs w:val="18"/>
                <w:lang w:val="fr-FR"/>
              </w:rPr>
              <w:t>Comité permanent</w:t>
            </w:r>
            <w:r w:rsidRPr="00CC220C">
              <w:rPr>
                <w:rFonts w:asciiTheme="minorHAnsi" w:hAnsiTheme="minorHAnsi"/>
                <w:sz w:val="18"/>
                <w:szCs w:val="18"/>
                <w:lang w:val="fr-FR"/>
              </w:rPr>
              <w:t xml:space="preserve"> sur les initiatives régionales.</w:t>
            </w:r>
          </w:p>
          <w:p w14:paraId="31274E3F" w14:textId="7AA521CC" w:rsidR="00120375" w:rsidRPr="00071FA2" w:rsidRDefault="00120375" w:rsidP="00120375">
            <w:pPr>
              <w:spacing w:after="120"/>
              <w:rPr>
                <w:rFonts w:asciiTheme="minorHAnsi" w:hAnsiTheme="minorHAnsi"/>
                <w:sz w:val="18"/>
                <w:szCs w:val="18"/>
                <w:lang w:val="fr-FR"/>
              </w:rPr>
            </w:pPr>
            <w:r w:rsidRPr="00CC220C">
              <w:rPr>
                <w:rFonts w:asciiTheme="minorHAnsi" w:hAnsiTheme="minorHAnsi"/>
                <w:sz w:val="18"/>
                <w:szCs w:val="18"/>
                <w:lang w:val="fr-FR"/>
              </w:rPr>
              <w:t>Préparer une évaluation annuelle et un rapport pour la 53</w:t>
            </w:r>
            <w:r w:rsidRPr="0057137C">
              <w:rPr>
                <w:rFonts w:asciiTheme="minorHAnsi" w:hAnsiTheme="minorHAnsi"/>
                <w:sz w:val="18"/>
                <w:szCs w:val="18"/>
                <w:vertAlign w:val="superscript"/>
                <w:lang w:val="fr-FR"/>
              </w:rPr>
              <w:t>e</w:t>
            </w:r>
            <w:r>
              <w:rPr>
                <w:rFonts w:asciiTheme="minorHAnsi" w:hAnsiTheme="minorHAnsi"/>
                <w:sz w:val="18"/>
                <w:szCs w:val="18"/>
                <w:lang w:val="fr-FR"/>
              </w:rPr>
              <w:t> R</w:t>
            </w:r>
            <w:r w:rsidRPr="00CC220C">
              <w:rPr>
                <w:rFonts w:asciiTheme="minorHAnsi" w:hAnsiTheme="minorHAnsi"/>
                <w:sz w:val="18"/>
                <w:szCs w:val="18"/>
                <w:lang w:val="fr-FR"/>
              </w:rPr>
              <w:t xml:space="preserve">éunion du </w:t>
            </w:r>
            <w:r>
              <w:rPr>
                <w:rFonts w:asciiTheme="minorHAnsi" w:hAnsiTheme="minorHAnsi" w:cstheme="minorHAnsi"/>
                <w:sz w:val="18"/>
                <w:szCs w:val="18"/>
                <w:lang w:val="fr-FR"/>
              </w:rPr>
              <w:t>Comité permanent</w:t>
            </w:r>
            <w:r w:rsidRPr="00CC220C">
              <w:rPr>
                <w:rFonts w:asciiTheme="minorHAnsi" w:hAnsiTheme="minorHAnsi"/>
                <w:sz w:val="18"/>
                <w:szCs w:val="18"/>
                <w:lang w:val="fr-FR"/>
              </w:rPr>
              <w:t xml:space="preserve"> (Décision SC52-19).</w:t>
            </w:r>
          </w:p>
        </w:tc>
        <w:tc>
          <w:tcPr>
            <w:tcW w:w="2130" w:type="dxa"/>
          </w:tcPr>
          <w:p w14:paraId="5E53245A" w14:textId="62A2FFE5" w:rsidR="00120375" w:rsidRPr="004E6A7B" w:rsidRDefault="00120375" w:rsidP="00120375">
            <w:pPr>
              <w:spacing w:after="120"/>
              <w:rPr>
                <w:rFonts w:asciiTheme="minorHAnsi" w:hAnsiTheme="minorHAnsi"/>
                <w:sz w:val="18"/>
                <w:szCs w:val="18"/>
                <w:lang w:val="fr-CA"/>
              </w:rPr>
            </w:pPr>
            <w:r w:rsidRPr="004E6A7B">
              <w:rPr>
                <w:rFonts w:asciiTheme="minorHAnsi" w:hAnsiTheme="minorHAnsi"/>
                <w:sz w:val="18"/>
                <w:szCs w:val="18"/>
                <w:lang w:val="fr-CA"/>
              </w:rPr>
              <w:t>Nombre de nouvelles initiatives régionales établies.</w:t>
            </w:r>
          </w:p>
          <w:p w14:paraId="11A60509" w14:textId="03035D48" w:rsidR="00120375" w:rsidRPr="004E6A7B" w:rsidRDefault="00120375" w:rsidP="00120375">
            <w:pPr>
              <w:spacing w:after="120"/>
              <w:rPr>
                <w:rFonts w:asciiTheme="minorHAnsi" w:hAnsiTheme="minorHAnsi"/>
                <w:sz w:val="18"/>
                <w:szCs w:val="18"/>
                <w:lang w:val="fr-CA"/>
              </w:rPr>
            </w:pPr>
            <w:r w:rsidRPr="004E6A7B">
              <w:rPr>
                <w:rFonts w:asciiTheme="minorHAnsi" w:hAnsiTheme="minorHAnsi"/>
                <w:sz w:val="18"/>
                <w:szCs w:val="18"/>
                <w:lang w:val="fr-CA"/>
              </w:rPr>
              <w:t>Nombre de réponses aux demandes d’appui des initiatives régionales.</w:t>
            </w:r>
          </w:p>
          <w:p w14:paraId="3B83CFD6" w14:textId="7AFCCD25" w:rsidR="00120375" w:rsidRPr="004E6A7B" w:rsidRDefault="00120375" w:rsidP="00120375">
            <w:pPr>
              <w:spacing w:after="120"/>
              <w:rPr>
                <w:rFonts w:asciiTheme="minorHAnsi" w:hAnsiTheme="minorHAnsi"/>
                <w:sz w:val="18"/>
                <w:szCs w:val="18"/>
                <w:lang w:val="fr-CA"/>
              </w:rPr>
            </w:pPr>
            <w:r w:rsidRPr="004E6A7B">
              <w:rPr>
                <w:rFonts w:asciiTheme="minorHAnsi" w:hAnsiTheme="minorHAnsi"/>
                <w:sz w:val="18"/>
                <w:szCs w:val="18"/>
                <w:lang w:val="fr-CA"/>
              </w:rPr>
              <w:t xml:space="preserve">Nombre de réponses aux demandes d’appui du </w:t>
            </w:r>
            <w:r>
              <w:rPr>
                <w:rFonts w:asciiTheme="minorHAnsi" w:hAnsiTheme="minorHAnsi"/>
                <w:sz w:val="18"/>
                <w:szCs w:val="18"/>
                <w:lang w:val="fr-FR"/>
              </w:rPr>
              <w:t>G</w:t>
            </w:r>
            <w:r w:rsidRPr="00CC220C">
              <w:rPr>
                <w:rFonts w:asciiTheme="minorHAnsi" w:hAnsiTheme="minorHAnsi"/>
                <w:sz w:val="18"/>
                <w:szCs w:val="18"/>
                <w:lang w:val="fr-FR"/>
              </w:rPr>
              <w:t xml:space="preserve">roupe </w:t>
            </w:r>
            <w:r w:rsidRPr="004E6A7B">
              <w:rPr>
                <w:rFonts w:asciiTheme="minorHAnsi" w:hAnsiTheme="minorHAnsi"/>
                <w:sz w:val="18"/>
                <w:szCs w:val="18"/>
                <w:lang w:val="fr-CA"/>
              </w:rPr>
              <w:t xml:space="preserve">de travail du </w:t>
            </w:r>
            <w:r>
              <w:rPr>
                <w:rFonts w:asciiTheme="minorHAnsi" w:hAnsiTheme="minorHAnsi" w:cstheme="minorHAnsi"/>
                <w:sz w:val="18"/>
                <w:szCs w:val="18"/>
                <w:lang w:val="fr-FR"/>
              </w:rPr>
              <w:t>Comité permanent</w:t>
            </w:r>
            <w:r w:rsidRPr="004E6A7B">
              <w:rPr>
                <w:rFonts w:asciiTheme="minorHAnsi" w:hAnsiTheme="minorHAnsi"/>
                <w:sz w:val="18"/>
                <w:szCs w:val="18"/>
                <w:lang w:val="fr-CA"/>
              </w:rPr>
              <w:t xml:space="preserve"> sur les initiatives régionales.</w:t>
            </w:r>
          </w:p>
          <w:p w14:paraId="226864B8" w14:textId="468E36F2" w:rsidR="00120375" w:rsidRPr="004E6A7B" w:rsidRDefault="00120375" w:rsidP="00120375">
            <w:pPr>
              <w:spacing w:after="120"/>
              <w:rPr>
                <w:rFonts w:asciiTheme="minorHAnsi" w:hAnsiTheme="minorHAnsi"/>
                <w:sz w:val="18"/>
                <w:szCs w:val="18"/>
                <w:lang w:val="fr-CA"/>
              </w:rPr>
            </w:pPr>
            <w:r w:rsidRPr="004E6A7B">
              <w:rPr>
                <w:rFonts w:asciiTheme="minorHAnsi" w:hAnsiTheme="minorHAnsi"/>
                <w:sz w:val="18"/>
                <w:szCs w:val="18"/>
                <w:lang w:val="fr-CA"/>
              </w:rPr>
              <w:t xml:space="preserve">Évaluation annuelle et rapport fournis de manière opportune à la </w:t>
            </w:r>
            <w:r w:rsidRPr="004E6A7B">
              <w:rPr>
                <w:rFonts w:asciiTheme="minorHAnsi" w:hAnsiTheme="minorHAnsi"/>
                <w:sz w:val="18"/>
                <w:szCs w:val="18"/>
                <w:lang w:val="fr-CA"/>
              </w:rPr>
              <w:lastRenderedPageBreak/>
              <w:t>53</w:t>
            </w:r>
            <w:r w:rsidRPr="004E6A7B">
              <w:rPr>
                <w:rFonts w:asciiTheme="minorHAnsi" w:hAnsiTheme="minorHAnsi"/>
                <w:sz w:val="18"/>
                <w:szCs w:val="18"/>
                <w:vertAlign w:val="superscript"/>
                <w:lang w:val="fr-CA"/>
              </w:rPr>
              <w:t>e</w:t>
            </w:r>
            <w:r w:rsidRPr="004E6A7B">
              <w:rPr>
                <w:rFonts w:asciiTheme="minorHAnsi" w:hAnsiTheme="minorHAnsi"/>
                <w:sz w:val="18"/>
                <w:szCs w:val="18"/>
                <w:lang w:val="fr-CA"/>
              </w:rPr>
              <w:t xml:space="preserve"> Réunion du </w:t>
            </w:r>
            <w:r>
              <w:rPr>
                <w:rFonts w:asciiTheme="minorHAnsi" w:hAnsiTheme="minorHAnsi" w:cstheme="minorHAnsi"/>
                <w:sz w:val="18"/>
                <w:szCs w:val="18"/>
                <w:lang w:val="fr-FR"/>
              </w:rPr>
              <w:t>Comité permanent</w:t>
            </w:r>
            <w:r w:rsidRPr="004E6A7B">
              <w:rPr>
                <w:rFonts w:asciiTheme="minorHAnsi" w:hAnsiTheme="minorHAnsi"/>
                <w:sz w:val="18"/>
                <w:szCs w:val="18"/>
                <w:lang w:val="fr-CA"/>
              </w:rPr>
              <w:t xml:space="preserve">. </w:t>
            </w:r>
          </w:p>
        </w:tc>
        <w:tc>
          <w:tcPr>
            <w:tcW w:w="2130" w:type="dxa"/>
          </w:tcPr>
          <w:p w14:paraId="21E49BAF" w14:textId="6AA7866E" w:rsidR="00120375" w:rsidRPr="004E6A7B"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lastRenderedPageBreak/>
              <w:t xml:space="preserve">Participation régulière et interactions avec les organes directeurs des IRR (19). </w:t>
            </w:r>
          </w:p>
          <w:p w14:paraId="24095A4D" w14:textId="23D96AED"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Rapport annuel </w:t>
            </w:r>
            <w:r>
              <w:rPr>
                <w:rFonts w:asciiTheme="minorHAnsi" w:hAnsiTheme="minorHAnsi"/>
                <w:color w:val="000000" w:themeColor="text1"/>
                <w:sz w:val="18"/>
                <w:szCs w:val="18"/>
                <w:lang w:val="fr-CA"/>
              </w:rPr>
              <w:t xml:space="preserve">à fournir </w:t>
            </w:r>
            <w:r w:rsidRPr="004E6A7B">
              <w:rPr>
                <w:rFonts w:asciiTheme="minorHAnsi" w:hAnsiTheme="minorHAnsi"/>
                <w:color w:val="000000" w:themeColor="text1"/>
                <w:sz w:val="18"/>
                <w:szCs w:val="18"/>
                <w:lang w:val="fr-CA"/>
              </w:rPr>
              <w:t>à 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Pr>
                <w:rFonts w:asciiTheme="minorHAnsi" w:hAnsiTheme="minorHAnsi" w:cstheme="minorHAnsi"/>
                <w:sz w:val="18"/>
                <w:szCs w:val="18"/>
                <w:lang w:val="fr-FR"/>
              </w:rPr>
              <w:t>Comité permanent</w:t>
            </w:r>
            <w:r w:rsidRPr="004E6A7B">
              <w:rPr>
                <w:rFonts w:asciiTheme="minorHAnsi" w:hAnsiTheme="minorHAnsi"/>
                <w:color w:val="000000" w:themeColor="text1"/>
                <w:sz w:val="18"/>
                <w:szCs w:val="18"/>
                <w:lang w:val="fr-CA"/>
              </w:rPr>
              <w:t xml:space="preserve">. </w:t>
            </w:r>
          </w:p>
        </w:tc>
        <w:tc>
          <w:tcPr>
            <w:tcW w:w="2130" w:type="dxa"/>
            <w:shd w:val="clear" w:color="auto" w:fill="auto"/>
            <w:hideMark/>
          </w:tcPr>
          <w:p w14:paraId="44931007" w14:textId="7AAB8ECB"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Réponses opportunes aux demandes d’appui des initiatives régionales.</w:t>
            </w:r>
          </w:p>
          <w:p w14:paraId="5BAA4738" w14:textId="561290F1"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Réponses opportunes aux demandes d’appui du </w:t>
            </w:r>
            <w:r>
              <w:rPr>
                <w:rFonts w:asciiTheme="minorHAnsi" w:hAnsiTheme="minorHAnsi"/>
                <w:sz w:val="18"/>
                <w:szCs w:val="18"/>
                <w:lang w:val="fr-FR"/>
              </w:rPr>
              <w:t>G</w:t>
            </w:r>
            <w:r w:rsidRPr="00CC220C">
              <w:rPr>
                <w:rFonts w:asciiTheme="minorHAnsi" w:hAnsiTheme="minorHAnsi"/>
                <w:sz w:val="18"/>
                <w:szCs w:val="18"/>
                <w:lang w:val="fr-FR"/>
              </w:rPr>
              <w:t xml:space="preserve">roupe </w:t>
            </w:r>
            <w:r w:rsidRPr="004E6A7B">
              <w:rPr>
                <w:rFonts w:asciiTheme="minorHAnsi" w:hAnsiTheme="minorHAnsi"/>
                <w:color w:val="000000" w:themeColor="text1"/>
                <w:sz w:val="18"/>
                <w:szCs w:val="18"/>
                <w:lang w:val="fr-CA"/>
              </w:rPr>
              <w:t xml:space="preserve">de travail du </w:t>
            </w:r>
            <w:r>
              <w:rPr>
                <w:rFonts w:asciiTheme="minorHAnsi" w:hAnsiTheme="minorHAnsi" w:cstheme="minorHAnsi"/>
                <w:sz w:val="18"/>
                <w:szCs w:val="18"/>
                <w:lang w:val="fr-FR"/>
              </w:rPr>
              <w:t>Comité permanent</w:t>
            </w:r>
            <w:r w:rsidRPr="004E6A7B">
              <w:rPr>
                <w:rFonts w:asciiTheme="minorHAnsi" w:hAnsiTheme="minorHAnsi"/>
                <w:color w:val="000000" w:themeColor="text1"/>
                <w:sz w:val="18"/>
                <w:szCs w:val="18"/>
                <w:lang w:val="fr-CA"/>
              </w:rPr>
              <w:t xml:space="preserve"> sur les initiatives régionales.</w:t>
            </w:r>
          </w:p>
          <w:p w14:paraId="24B6D9DB" w14:textId="08FA62A4"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Évaluation annuelle et rapport fournis de manière opportune à 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Pr>
                <w:rFonts w:asciiTheme="minorHAnsi" w:hAnsiTheme="minorHAnsi" w:cstheme="minorHAnsi"/>
                <w:sz w:val="18"/>
                <w:szCs w:val="18"/>
                <w:lang w:val="fr-FR"/>
              </w:rPr>
              <w:t>Comité permanent</w:t>
            </w:r>
            <w:r w:rsidRPr="004E6A7B">
              <w:rPr>
                <w:rFonts w:asciiTheme="minorHAnsi" w:hAnsiTheme="minorHAnsi"/>
                <w:color w:val="000000" w:themeColor="text1"/>
                <w:sz w:val="18"/>
                <w:szCs w:val="18"/>
                <w:lang w:val="fr-CA"/>
              </w:rPr>
              <w:t xml:space="preserve"> et à la COP13 (Résolution XII.8.24).</w:t>
            </w:r>
          </w:p>
        </w:tc>
        <w:tc>
          <w:tcPr>
            <w:tcW w:w="1440" w:type="dxa"/>
            <w:shd w:val="clear" w:color="auto" w:fill="auto"/>
            <w:noWrap/>
            <w:hideMark/>
          </w:tcPr>
          <w:p w14:paraId="15D0625B" w14:textId="61742653" w:rsidR="00120375" w:rsidRPr="00292394" w:rsidRDefault="00120375" w:rsidP="00120375">
            <w:pPr>
              <w:spacing w:after="120"/>
              <w:rPr>
                <w:rFonts w:asciiTheme="minorHAnsi" w:hAnsiTheme="minorHAnsi"/>
                <w:color w:val="000000" w:themeColor="text1"/>
                <w:sz w:val="18"/>
                <w:szCs w:val="18"/>
              </w:rPr>
            </w:pPr>
            <w:r>
              <w:rPr>
                <w:rFonts w:asciiTheme="minorHAnsi" w:hAnsiTheme="minorHAnsi"/>
                <w:b/>
                <w:bCs/>
                <w:color w:val="000000" w:themeColor="text1"/>
                <w:sz w:val="18"/>
                <w:szCs w:val="18"/>
              </w:rPr>
              <w:t>CRP</w:t>
            </w:r>
            <w:r w:rsidRPr="00292394">
              <w:rPr>
                <w:rFonts w:asciiTheme="minorHAnsi" w:hAnsiTheme="minorHAnsi"/>
                <w:b/>
                <w:bCs/>
                <w:color w:val="000000" w:themeColor="text1"/>
                <w:sz w:val="18"/>
                <w:szCs w:val="18"/>
              </w:rPr>
              <w:t xml:space="preserve"> </w:t>
            </w:r>
          </w:p>
        </w:tc>
        <w:tc>
          <w:tcPr>
            <w:tcW w:w="1680" w:type="dxa"/>
          </w:tcPr>
          <w:p w14:paraId="7238D8FF" w14:textId="2764F3EC" w:rsidR="00120375" w:rsidRPr="00292394" w:rsidRDefault="00120375" w:rsidP="00120375">
            <w:pPr>
              <w:spacing w:after="120"/>
              <w:rPr>
                <w:rFonts w:asciiTheme="minorHAnsi" w:hAnsiTheme="minorHAnsi"/>
                <w:b/>
                <w:bCs/>
                <w:color w:val="000000" w:themeColor="text1"/>
                <w:sz w:val="18"/>
                <w:szCs w:val="18"/>
              </w:rPr>
            </w:pPr>
            <w:r w:rsidRPr="00E75585">
              <w:rPr>
                <w:rFonts w:asciiTheme="minorHAnsi" w:hAnsiTheme="minorHAnsi"/>
                <w:color w:val="000000" w:themeColor="text1"/>
                <w:sz w:val="18"/>
                <w:szCs w:val="18"/>
              </w:rPr>
              <w:t>Admin /Non admin.</w:t>
            </w:r>
          </w:p>
        </w:tc>
      </w:tr>
      <w:tr w:rsidR="00120375" w:rsidRPr="00292394" w14:paraId="44E3AA93" w14:textId="09E9AF84" w:rsidTr="00120375">
        <w:tc>
          <w:tcPr>
            <w:tcW w:w="1680" w:type="dxa"/>
            <w:vMerge/>
            <w:shd w:val="clear" w:color="auto" w:fill="auto"/>
          </w:tcPr>
          <w:p w14:paraId="7322CCCD" w14:textId="291BD5F4" w:rsidR="00120375" w:rsidRPr="00292394" w:rsidRDefault="00120375" w:rsidP="00120375">
            <w:pPr>
              <w:spacing w:after="120"/>
              <w:rPr>
                <w:rFonts w:asciiTheme="minorHAnsi" w:hAnsiTheme="minorHAnsi"/>
                <w:b/>
                <w:sz w:val="18"/>
                <w:szCs w:val="18"/>
              </w:rPr>
            </w:pPr>
          </w:p>
        </w:tc>
        <w:tc>
          <w:tcPr>
            <w:tcW w:w="2160" w:type="dxa"/>
            <w:shd w:val="clear" w:color="auto" w:fill="auto"/>
          </w:tcPr>
          <w:p w14:paraId="3A35FA00" w14:textId="0E7F300B" w:rsidR="00120375" w:rsidRPr="00D76DF1" w:rsidRDefault="00120375" w:rsidP="00120375">
            <w:pPr>
              <w:spacing w:after="120"/>
              <w:rPr>
                <w:rFonts w:asciiTheme="minorHAnsi" w:hAnsiTheme="minorHAnsi"/>
                <w:sz w:val="18"/>
                <w:szCs w:val="18"/>
                <w:lang w:val="fr-FR"/>
              </w:rPr>
            </w:pPr>
            <w:r w:rsidRPr="00071FA2">
              <w:rPr>
                <w:rFonts w:asciiTheme="minorHAnsi" w:hAnsiTheme="minorHAnsi"/>
                <w:sz w:val="18"/>
                <w:szCs w:val="18"/>
                <w:lang w:val="fr-FR"/>
              </w:rPr>
              <w:t>4.4 :</w:t>
            </w:r>
            <w:r w:rsidRPr="00071FA2">
              <w:rPr>
                <w:lang w:val="fr-FR"/>
              </w:rPr>
              <w:t xml:space="preserve"> </w:t>
            </w:r>
            <w:r w:rsidRPr="00D76DF1">
              <w:rPr>
                <w:rFonts w:asciiTheme="minorHAnsi" w:hAnsiTheme="minorHAnsi"/>
                <w:sz w:val="18"/>
                <w:szCs w:val="18"/>
                <w:lang w:val="fr-FR"/>
              </w:rPr>
              <w:t>Faciliter le renforcement des capacités et la diffusion des informations sur les initiatives régionales.</w:t>
            </w:r>
          </w:p>
          <w:p w14:paraId="772D3AA6" w14:textId="02FDFFD1" w:rsidR="00120375" w:rsidRPr="00D76DF1" w:rsidRDefault="00120375" w:rsidP="00120375">
            <w:pPr>
              <w:spacing w:after="120"/>
              <w:rPr>
                <w:rFonts w:asciiTheme="minorHAnsi" w:hAnsiTheme="minorHAnsi"/>
                <w:sz w:val="18"/>
                <w:szCs w:val="18"/>
                <w:lang w:val="fr-FR"/>
              </w:rPr>
            </w:pPr>
            <w:r w:rsidRPr="00D76DF1">
              <w:rPr>
                <w:rFonts w:asciiTheme="minorHAnsi" w:hAnsiTheme="minorHAnsi"/>
                <w:sz w:val="18"/>
                <w:szCs w:val="18"/>
                <w:lang w:val="fr-FR"/>
              </w:rPr>
              <w:t>(Résolution XII.8 par.</w:t>
            </w:r>
            <w:r>
              <w:rPr>
                <w:rFonts w:asciiTheme="minorHAnsi" w:hAnsiTheme="minorHAnsi"/>
                <w:sz w:val="18"/>
                <w:szCs w:val="18"/>
                <w:lang w:val="fr-FR"/>
              </w:rPr>
              <w:t> </w:t>
            </w:r>
            <w:r w:rsidRPr="00D76DF1">
              <w:rPr>
                <w:rFonts w:asciiTheme="minorHAnsi" w:hAnsiTheme="minorHAnsi"/>
                <w:sz w:val="18"/>
                <w:szCs w:val="18"/>
                <w:lang w:val="fr-FR"/>
              </w:rPr>
              <w:t>18 et 20)</w:t>
            </w:r>
          </w:p>
          <w:p w14:paraId="1D2FF834" w14:textId="35593042" w:rsidR="00120375" w:rsidRPr="00D76DF1" w:rsidRDefault="00120375" w:rsidP="00120375">
            <w:pPr>
              <w:spacing w:after="120"/>
              <w:rPr>
                <w:rFonts w:asciiTheme="minorHAnsi" w:hAnsiTheme="minorHAnsi"/>
                <w:sz w:val="18"/>
                <w:szCs w:val="18"/>
                <w:lang w:val="fr-FR"/>
              </w:rPr>
            </w:pPr>
            <w:r w:rsidRPr="00D76DF1">
              <w:rPr>
                <w:rFonts w:asciiTheme="minorHAnsi" w:hAnsiTheme="minorHAnsi"/>
                <w:sz w:val="18"/>
                <w:szCs w:val="18"/>
                <w:lang w:val="fr-FR"/>
              </w:rPr>
              <w:t>Pour d'autres activités particulières liées aux Centre</w:t>
            </w:r>
            <w:r>
              <w:rPr>
                <w:rFonts w:asciiTheme="minorHAnsi" w:hAnsiTheme="minorHAnsi"/>
                <w:sz w:val="18"/>
                <w:szCs w:val="18"/>
                <w:lang w:val="fr-FR"/>
              </w:rPr>
              <w:t>s</w:t>
            </w:r>
            <w:r w:rsidRPr="00D76DF1">
              <w:rPr>
                <w:rFonts w:asciiTheme="minorHAnsi" w:hAnsiTheme="minorHAnsi"/>
                <w:sz w:val="18"/>
                <w:szCs w:val="18"/>
                <w:lang w:val="fr-FR"/>
              </w:rPr>
              <w:t xml:space="preserve"> régionaux Ramsar, voir Objectif 4.4 du Plan de travail de CESP.</w:t>
            </w:r>
          </w:p>
          <w:p w14:paraId="5C6C3E81" w14:textId="77777777" w:rsidR="00120375" w:rsidRPr="00D76DF1" w:rsidRDefault="00120375" w:rsidP="00120375">
            <w:pPr>
              <w:spacing w:after="120"/>
              <w:rPr>
                <w:rFonts w:asciiTheme="minorHAnsi" w:hAnsiTheme="minorHAnsi"/>
                <w:sz w:val="18"/>
                <w:szCs w:val="18"/>
                <w:lang w:val="fr-FR"/>
              </w:rPr>
            </w:pPr>
            <w:r w:rsidRPr="00D76DF1">
              <w:rPr>
                <w:rFonts w:asciiTheme="minorHAnsi" w:hAnsiTheme="minorHAnsi"/>
                <w:sz w:val="18"/>
                <w:szCs w:val="18"/>
                <w:lang w:val="fr-FR"/>
              </w:rPr>
              <w:t>(Référence à l'Objectif 19)</w:t>
            </w:r>
          </w:p>
          <w:p w14:paraId="785E15E8" w14:textId="1577DF6F" w:rsidR="00120375" w:rsidRPr="00071FA2" w:rsidRDefault="00120375" w:rsidP="00120375">
            <w:pPr>
              <w:spacing w:after="120"/>
              <w:rPr>
                <w:rFonts w:asciiTheme="minorHAnsi" w:hAnsiTheme="minorHAnsi"/>
                <w:sz w:val="18"/>
                <w:szCs w:val="18"/>
                <w:lang w:val="fr-FR"/>
              </w:rPr>
            </w:pPr>
            <w:r w:rsidRPr="00D76DF1">
              <w:rPr>
                <w:rFonts w:asciiTheme="minorHAnsi" w:hAnsiTheme="minorHAnsi"/>
                <w:sz w:val="18"/>
                <w:szCs w:val="18"/>
                <w:lang w:val="fr-FR"/>
              </w:rPr>
              <w:t xml:space="preserve">(Auparavant Activité 15.2 du </w:t>
            </w:r>
            <w:r w:rsidRPr="00071FA2">
              <w:rPr>
                <w:rFonts w:asciiTheme="minorHAnsi" w:hAnsiTheme="minorHAnsi"/>
                <w:sz w:val="18"/>
                <w:szCs w:val="18"/>
                <w:lang w:val="fr-FR"/>
              </w:rPr>
              <w:t xml:space="preserve">PT) (Doc. SC53-03 : </w:t>
            </w:r>
          </w:p>
          <w:p w14:paraId="7468A1E2" w14:textId="26D0073F" w:rsidR="00120375" w:rsidRPr="00071FA2" w:rsidRDefault="00120375" w:rsidP="00120375">
            <w:pPr>
              <w:spacing w:after="120"/>
              <w:rPr>
                <w:rFonts w:asciiTheme="minorHAnsi" w:hAnsiTheme="minorHAnsi"/>
                <w:sz w:val="18"/>
                <w:szCs w:val="18"/>
                <w:lang w:val="fr-FR"/>
              </w:rPr>
            </w:pPr>
            <w:r w:rsidRPr="00071FA2">
              <w:rPr>
                <w:rFonts w:asciiTheme="minorHAnsi" w:hAnsiTheme="minorHAnsi"/>
                <w:sz w:val="18"/>
                <w:szCs w:val="18"/>
                <w:lang w:val="fr-FR"/>
              </w:rPr>
              <w:t xml:space="preserve">Objectif 1.4 du Plan d’action de CESP) </w:t>
            </w:r>
          </w:p>
        </w:tc>
        <w:tc>
          <w:tcPr>
            <w:tcW w:w="2130" w:type="dxa"/>
          </w:tcPr>
          <w:p w14:paraId="0EE73D45" w14:textId="65A742A8" w:rsidR="00120375" w:rsidRPr="008A66AC" w:rsidRDefault="00120375" w:rsidP="00120375">
            <w:pPr>
              <w:spacing w:after="120"/>
              <w:rPr>
                <w:rFonts w:asciiTheme="minorHAnsi" w:hAnsiTheme="minorHAnsi"/>
                <w:sz w:val="18"/>
                <w:szCs w:val="18"/>
                <w:lang w:val="fr-FR"/>
              </w:rPr>
            </w:pPr>
            <w:r w:rsidRPr="008A66AC">
              <w:rPr>
                <w:rFonts w:asciiTheme="minorHAnsi" w:hAnsiTheme="minorHAnsi"/>
                <w:sz w:val="18"/>
                <w:szCs w:val="18"/>
                <w:lang w:val="fr-FR"/>
              </w:rPr>
              <w:t>Élaborer des lignes directrices générales relatives à la communication pour les Parties contractantes et les initiatives régionales. Faciliter les cours de formation et les ateliers. Sous-page sur les initiatives régionales mise à jour sur le site web de Ramsar.</w:t>
            </w:r>
          </w:p>
          <w:p w14:paraId="58351BD9" w14:textId="3F7B0906" w:rsidR="00120375" w:rsidRPr="008A66AC" w:rsidRDefault="00120375" w:rsidP="00120375">
            <w:pPr>
              <w:spacing w:after="120"/>
              <w:rPr>
                <w:rFonts w:asciiTheme="minorHAnsi" w:hAnsiTheme="minorHAnsi"/>
                <w:sz w:val="18"/>
                <w:szCs w:val="18"/>
                <w:lang w:val="fr-FR"/>
              </w:rPr>
            </w:pPr>
            <w:r w:rsidRPr="008A66AC">
              <w:rPr>
                <w:rFonts w:asciiTheme="minorHAnsi" w:hAnsiTheme="minorHAnsi"/>
                <w:sz w:val="18"/>
                <w:szCs w:val="18"/>
                <w:lang w:val="fr-FR"/>
              </w:rPr>
              <w:t>Encourager les IRR à établir des sites web à jour, liés au site web de Ramsar.</w:t>
            </w:r>
          </w:p>
          <w:p w14:paraId="33CD68AE" w14:textId="2834DB80" w:rsidR="00120375" w:rsidRPr="008A66AC" w:rsidRDefault="00120375" w:rsidP="00120375">
            <w:pPr>
              <w:spacing w:after="120"/>
              <w:rPr>
                <w:rFonts w:asciiTheme="minorHAnsi" w:hAnsiTheme="minorHAnsi"/>
                <w:sz w:val="18"/>
                <w:szCs w:val="18"/>
                <w:lang w:val="fr-FR"/>
              </w:rPr>
            </w:pPr>
            <w:r w:rsidRPr="008A66AC">
              <w:rPr>
                <w:rFonts w:asciiTheme="minorHAnsi" w:hAnsiTheme="minorHAnsi"/>
                <w:sz w:val="18"/>
                <w:szCs w:val="18"/>
                <w:lang w:val="fr-FR"/>
              </w:rPr>
              <w:t>Encourager les IRR à rend</w:t>
            </w:r>
            <w:r>
              <w:rPr>
                <w:rFonts w:asciiTheme="minorHAnsi" w:hAnsiTheme="minorHAnsi"/>
                <w:sz w:val="18"/>
                <w:szCs w:val="18"/>
                <w:lang w:val="fr-FR"/>
              </w:rPr>
              <w:t>re</w:t>
            </w:r>
            <w:r w:rsidRPr="008A66AC">
              <w:rPr>
                <w:rFonts w:asciiTheme="minorHAnsi" w:hAnsiTheme="minorHAnsi"/>
                <w:sz w:val="18"/>
                <w:szCs w:val="18"/>
                <w:lang w:val="fr-FR"/>
              </w:rPr>
              <w:t xml:space="preserve"> compte de leurs activités et réalisations pour que celles-ci puissent figurer sur le site web de Ramsar.</w:t>
            </w:r>
          </w:p>
        </w:tc>
        <w:tc>
          <w:tcPr>
            <w:tcW w:w="2130" w:type="dxa"/>
          </w:tcPr>
          <w:p w14:paraId="3F58DF6F" w14:textId="61BE63B5" w:rsidR="00120375" w:rsidRPr="0057137C" w:rsidRDefault="00120375" w:rsidP="00120375">
            <w:pPr>
              <w:spacing w:after="120"/>
              <w:rPr>
                <w:rFonts w:asciiTheme="minorHAnsi" w:hAnsiTheme="minorHAnsi"/>
                <w:sz w:val="18"/>
                <w:szCs w:val="18"/>
                <w:lang w:val="fr-CA"/>
              </w:rPr>
            </w:pPr>
            <w:r w:rsidRPr="0057137C">
              <w:rPr>
                <w:rFonts w:asciiTheme="minorHAnsi" w:hAnsiTheme="minorHAnsi"/>
                <w:sz w:val="18"/>
                <w:szCs w:val="18"/>
                <w:lang w:val="fr-CA"/>
              </w:rPr>
              <w:t>Lignes directrices relatives à la communication élaborées et distribuées à toutes Parties contractantes et initiatives régionales.</w:t>
            </w:r>
          </w:p>
          <w:p w14:paraId="2783AE10" w14:textId="171500F4" w:rsidR="00120375" w:rsidRPr="0057137C" w:rsidRDefault="00120375" w:rsidP="00120375">
            <w:pPr>
              <w:spacing w:after="120"/>
              <w:rPr>
                <w:rFonts w:asciiTheme="minorHAnsi" w:hAnsiTheme="minorHAnsi"/>
                <w:sz w:val="18"/>
                <w:szCs w:val="18"/>
                <w:lang w:val="fr-CA"/>
              </w:rPr>
            </w:pPr>
            <w:r w:rsidRPr="0057137C">
              <w:rPr>
                <w:rFonts w:asciiTheme="minorHAnsi" w:hAnsiTheme="minorHAnsi"/>
                <w:sz w:val="18"/>
                <w:szCs w:val="18"/>
                <w:lang w:val="fr-CA"/>
              </w:rPr>
              <w:t>Sous-page sur les initiatives régionales à jour sur le site web de Ramsar.</w:t>
            </w:r>
          </w:p>
          <w:p w14:paraId="139C748B" w14:textId="5A045ED4" w:rsidR="00120375" w:rsidRPr="0057137C" w:rsidRDefault="00120375" w:rsidP="00120375">
            <w:pPr>
              <w:spacing w:after="120"/>
              <w:rPr>
                <w:rFonts w:asciiTheme="minorHAnsi" w:hAnsiTheme="minorHAnsi"/>
                <w:sz w:val="18"/>
                <w:szCs w:val="18"/>
                <w:lang w:val="fr-CA"/>
              </w:rPr>
            </w:pPr>
            <w:r w:rsidRPr="0057137C">
              <w:rPr>
                <w:rFonts w:asciiTheme="minorHAnsi" w:hAnsiTheme="minorHAnsi"/>
                <w:sz w:val="18"/>
                <w:szCs w:val="18"/>
                <w:lang w:val="fr-CA"/>
              </w:rPr>
              <w:t>Nombre d’initiatives régionales ayant des sites web actifs et à jour.</w:t>
            </w:r>
          </w:p>
          <w:p w14:paraId="708817B0" w14:textId="7084A7FE" w:rsidR="00120375" w:rsidRPr="0057137C" w:rsidRDefault="00120375" w:rsidP="00120375">
            <w:pPr>
              <w:spacing w:after="120"/>
              <w:rPr>
                <w:rFonts w:asciiTheme="minorHAnsi" w:hAnsiTheme="minorHAnsi"/>
                <w:sz w:val="18"/>
                <w:szCs w:val="18"/>
                <w:lang w:val="fr-CA"/>
              </w:rPr>
            </w:pPr>
            <w:r w:rsidRPr="0057137C">
              <w:rPr>
                <w:rFonts w:asciiTheme="minorHAnsi" w:hAnsiTheme="minorHAnsi"/>
                <w:sz w:val="18"/>
                <w:szCs w:val="18"/>
                <w:lang w:val="fr-CA"/>
              </w:rPr>
              <w:t xml:space="preserve">Nombre d’activités d’initiatives régionales signalées sur le site web de Ramsar. </w:t>
            </w:r>
          </w:p>
          <w:p w14:paraId="266FFBE0" w14:textId="654BA733" w:rsidR="00120375" w:rsidRPr="0057137C" w:rsidRDefault="00120375" w:rsidP="00256BD2">
            <w:pPr>
              <w:spacing w:after="120"/>
              <w:rPr>
                <w:rFonts w:asciiTheme="minorHAnsi" w:hAnsiTheme="minorHAnsi"/>
                <w:sz w:val="18"/>
                <w:szCs w:val="18"/>
                <w:lang w:val="fr-CA"/>
              </w:rPr>
            </w:pPr>
            <w:r w:rsidRPr="0057137C">
              <w:rPr>
                <w:rFonts w:asciiTheme="minorHAnsi" w:hAnsiTheme="minorHAnsi"/>
                <w:sz w:val="18"/>
                <w:szCs w:val="18"/>
                <w:lang w:val="fr-CA"/>
              </w:rPr>
              <w:t>Page spécifique avec les liens des IRR et leur matériel sur le site web de Ramsar.</w:t>
            </w:r>
          </w:p>
        </w:tc>
        <w:tc>
          <w:tcPr>
            <w:tcW w:w="2130" w:type="dxa"/>
          </w:tcPr>
          <w:p w14:paraId="44A51E8F" w14:textId="02AB0962" w:rsidR="00120375" w:rsidRPr="004E6A7B"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Rappel aux IRR de respecter les lignes directrices sur </w:t>
            </w:r>
            <w:r>
              <w:rPr>
                <w:rFonts w:asciiTheme="minorHAnsi" w:hAnsiTheme="minorHAnsi"/>
                <w:iCs/>
                <w:color w:val="000000" w:themeColor="text1"/>
                <w:sz w:val="18"/>
                <w:szCs w:val="18"/>
                <w:lang w:val="fr-CA"/>
              </w:rPr>
              <w:t>l’image de</w:t>
            </w:r>
            <w:r w:rsidRPr="004E6A7B">
              <w:rPr>
                <w:rFonts w:asciiTheme="minorHAnsi" w:hAnsiTheme="minorHAnsi"/>
                <w:iCs/>
                <w:color w:val="000000" w:themeColor="text1"/>
                <w:sz w:val="18"/>
                <w:szCs w:val="18"/>
                <w:lang w:val="fr-CA"/>
              </w:rPr>
              <w:t xml:space="preserve"> Ramsar.</w:t>
            </w:r>
          </w:p>
          <w:p w14:paraId="2FE07FC3" w14:textId="23F60F20" w:rsidR="00120375" w:rsidRPr="00DD5A35" w:rsidRDefault="00120375" w:rsidP="00120375">
            <w:pPr>
              <w:spacing w:after="120"/>
              <w:rPr>
                <w:rFonts w:asciiTheme="minorHAnsi" w:hAnsiTheme="minorHAnsi"/>
                <w:iCs/>
                <w:color w:val="000000" w:themeColor="text1"/>
                <w:sz w:val="18"/>
                <w:szCs w:val="18"/>
                <w:lang w:val="fr-CA"/>
              </w:rPr>
            </w:pPr>
            <w:r w:rsidRPr="00DD5A35">
              <w:rPr>
                <w:rFonts w:asciiTheme="minorHAnsi" w:hAnsiTheme="minorHAnsi"/>
                <w:iCs/>
                <w:color w:val="000000" w:themeColor="text1"/>
                <w:sz w:val="18"/>
                <w:szCs w:val="18"/>
                <w:lang w:val="fr-CA"/>
              </w:rPr>
              <w:t>Contact régulier avec les IRR – et appui aux IRR.</w:t>
            </w:r>
          </w:p>
          <w:p w14:paraId="36CD9070" w14:textId="3DC16BC1" w:rsidR="00120375" w:rsidRPr="004E6A7B"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Mises à jour et nouvelles des IRR publiées sur le site web de Ramsar. </w:t>
            </w:r>
          </w:p>
          <w:p w14:paraId="42232930" w14:textId="15B2B642" w:rsidR="00120375" w:rsidRPr="004E6A7B" w:rsidRDefault="00120375" w:rsidP="00120375">
            <w:pPr>
              <w:spacing w:after="120"/>
              <w:rPr>
                <w:rFonts w:asciiTheme="minorHAnsi" w:hAnsiTheme="minorHAnsi"/>
                <w:iCs/>
                <w:color w:val="000000" w:themeColor="text1"/>
                <w:sz w:val="18"/>
                <w:szCs w:val="18"/>
                <w:lang w:val="fr-CA"/>
              </w:rPr>
            </w:pPr>
            <w:r>
              <w:rPr>
                <w:rFonts w:asciiTheme="minorHAnsi" w:hAnsiTheme="minorHAnsi"/>
                <w:iCs/>
                <w:color w:val="000000" w:themeColor="text1"/>
                <w:sz w:val="18"/>
                <w:szCs w:val="18"/>
                <w:lang w:val="fr-CA"/>
              </w:rPr>
              <w:t>Fournir un orateur pour les</w:t>
            </w:r>
            <w:r w:rsidRPr="004E6A7B">
              <w:rPr>
                <w:rFonts w:asciiTheme="minorHAnsi" w:hAnsiTheme="minorHAnsi"/>
                <w:iCs/>
                <w:color w:val="000000" w:themeColor="text1"/>
                <w:sz w:val="18"/>
                <w:szCs w:val="18"/>
                <w:lang w:val="fr-CA"/>
              </w:rPr>
              <w:t xml:space="preserve"> réunions pré</w:t>
            </w:r>
            <w:r w:rsidRPr="004E6A7B">
              <w:rPr>
                <w:rFonts w:asciiTheme="minorHAnsi" w:hAnsiTheme="minorHAnsi"/>
                <w:iCs/>
                <w:color w:val="000000" w:themeColor="text1"/>
                <w:sz w:val="18"/>
                <w:szCs w:val="18"/>
                <w:lang w:val="fr-CA"/>
              </w:rPr>
              <w:noBreakHyphen/>
              <w:t>COP et</w:t>
            </w:r>
            <w:r>
              <w:rPr>
                <w:rFonts w:asciiTheme="minorHAnsi" w:hAnsiTheme="minorHAnsi"/>
                <w:iCs/>
                <w:color w:val="000000" w:themeColor="text1"/>
                <w:sz w:val="18"/>
                <w:szCs w:val="18"/>
                <w:lang w:val="fr-CA"/>
              </w:rPr>
              <w:t xml:space="preserve"> pendant</w:t>
            </w:r>
            <w:r w:rsidRPr="004E6A7B">
              <w:rPr>
                <w:rFonts w:asciiTheme="minorHAnsi" w:hAnsiTheme="minorHAnsi"/>
                <w:iCs/>
                <w:color w:val="000000" w:themeColor="text1"/>
                <w:sz w:val="18"/>
                <w:szCs w:val="18"/>
                <w:lang w:val="fr-CA"/>
              </w:rPr>
              <w:t xml:space="preserve"> la COP13 pour les IRR. </w:t>
            </w:r>
          </w:p>
          <w:p w14:paraId="664ACEDC" w14:textId="0784099B" w:rsidR="00120375" w:rsidRPr="0057137C" w:rsidRDefault="00120375" w:rsidP="00120375">
            <w:pPr>
              <w:spacing w:after="120"/>
              <w:rPr>
                <w:rFonts w:asciiTheme="minorHAnsi" w:hAnsiTheme="minorHAnsi"/>
                <w:iCs/>
                <w:color w:val="000000" w:themeColor="text1"/>
                <w:sz w:val="18"/>
                <w:szCs w:val="18"/>
                <w:highlight w:val="cyan"/>
                <w:lang w:val="fr-CA"/>
              </w:rPr>
            </w:pPr>
            <w:r w:rsidRPr="004E6A7B">
              <w:rPr>
                <w:rFonts w:asciiTheme="minorHAnsi" w:hAnsiTheme="minorHAnsi"/>
                <w:iCs/>
                <w:color w:val="000000" w:themeColor="text1"/>
                <w:sz w:val="18"/>
                <w:szCs w:val="18"/>
                <w:lang w:val="fr-CA"/>
              </w:rPr>
              <w:t>Voir 3.3 – Rapport annuel sur les IRR à la 54</w:t>
            </w:r>
            <w:r w:rsidRPr="004E6A7B">
              <w:rPr>
                <w:rFonts w:asciiTheme="minorHAnsi" w:hAnsiTheme="minorHAnsi"/>
                <w:iCs/>
                <w:color w:val="000000" w:themeColor="text1"/>
                <w:sz w:val="18"/>
                <w:szCs w:val="18"/>
                <w:vertAlign w:val="superscript"/>
                <w:lang w:val="fr-CA"/>
              </w:rPr>
              <w:t>e</w:t>
            </w:r>
            <w:r w:rsidRPr="004E6A7B">
              <w:rPr>
                <w:rFonts w:asciiTheme="minorHAnsi" w:hAnsiTheme="minorHAnsi"/>
                <w:iCs/>
                <w:color w:val="000000" w:themeColor="text1"/>
                <w:sz w:val="18"/>
                <w:szCs w:val="18"/>
                <w:lang w:val="fr-CA"/>
              </w:rPr>
              <w:t xml:space="preserve"> Réunion du </w:t>
            </w:r>
            <w:r>
              <w:rPr>
                <w:rFonts w:asciiTheme="minorHAnsi" w:hAnsiTheme="minorHAnsi" w:cstheme="minorHAnsi"/>
                <w:sz w:val="18"/>
                <w:szCs w:val="18"/>
                <w:lang w:val="fr-FR"/>
              </w:rPr>
              <w:t>Comité permanent</w:t>
            </w:r>
            <w:r w:rsidRPr="004E6A7B">
              <w:rPr>
                <w:rFonts w:asciiTheme="minorHAnsi" w:hAnsiTheme="minorHAnsi"/>
                <w:iCs/>
                <w:color w:val="000000" w:themeColor="text1"/>
                <w:sz w:val="18"/>
                <w:szCs w:val="18"/>
                <w:lang w:val="fr-CA"/>
              </w:rPr>
              <w:t>.</w:t>
            </w:r>
            <w:r>
              <w:rPr>
                <w:rFonts w:asciiTheme="minorHAnsi" w:hAnsiTheme="minorHAnsi"/>
                <w:iCs/>
                <w:color w:val="000000" w:themeColor="text1"/>
                <w:sz w:val="18"/>
                <w:szCs w:val="18"/>
                <w:highlight w:val="cyan"/>
                <w:lang w:val="fr-CA"/>
              </w:rPr>
              <w:t xml:space="preserve"> </w:t>
            </w:r>
          </w:p>
        </w:tc>
        <w:tc>
          <w:tcPr>
            <w:tcW w:w="2130" w:type="dxa"/>
            <w:shd w:val="clear" w:color="auto" w:fill="auto"/>
          </w:tcPr>
          <w:p w14:paraId="016C58EB" w14:textId="4FA5BF7C" w:rsidR="00120375" w:rsidRPr="0057137C" w:rsidRDefault="00120375" w:rsidP="00120375">
            <w:pPr>
              <w:spacing w:after="120"/>
              <w:rPr>
                <w:rFonts w:asciiTheme="minorHAnsi" w:hAnsiTheme="minorHAnsi"/>
                <w:sz w:val="18"/>
                <w:szCs w:val="18"/>
                <w:lang w:val="fr-CA"/>
              </w:rPr>
            </w:pPr>
            <w:r w:rsidRPr="0057137C">
              <w:rPr>
                <w:rFonts w:asciiTheme="minorHAnsi" w:hAnsiTheme="minorHAnsi"/>
                <w:sz w:val="18"/>
                <w:szCs w:val="18"/>
                <w:lang w:val="fr-CA"/>
              </w:rPr>
              <w:t xml:space="preserve">Lignes directrices relatives à la communication élaborées et distribuées à toutes </w:t>
            </w:r>
            <w:r>
              <w:rPr>
                <w:rFonts w:asciiTheme="minorHAnsi" w:hAnsiTheme="minorHAnsi"/>
                <w:sz w:val="18"/>
                <w:szCs w:val="18"/>
                <w:lang w:val="fr-CA"/>
              </w:rPr>
              <w:t xml:space="preserve">les </w:t>
            </w:r>
            <w:r w:rsidRPr="0057137C">
              <w:rPr>
                <w:rFonts w:asciiTheme="minorHAnsi" w:hAnsiTheme="minorHAnsi"/>
                <w:sz w:val="18"/>
                <w:szCs w:val="18"/>
                <w:lang w:val="fr-CA"/>
              </w:rPr>
              <w:t>Parties contractantes et initiatives régionales.</w:t>
            </w:r>
          </w:p>
          <w:p w14:paraId="59D0794C" w14:textId="17934C64" w:rsidR="00120375" w:rsidRPr="0057137C" w:rsidRDefault="00120375" w:rsidP="00120375">
            <w:pPr>
              <w:spacing w:after="120"/>
              <w:rPr>
                <w:rFonts w:asciiTheme="minorHAnsi" w:hAnsiTheme="minorHAnsi"/>
                <w:b/>
                <w:bCs/>
                <w:sz w:val="18"/>
                <w:szCs w:val="18"/>
                <w:highlight w:val="yellow"/>
                <w:lang w:val="fr-CA"/>
              </w:rPr>
            </w:pPr>
            <w:r w:rsidRPr="0057137C">
              <w:rPr>
                <w:rFonts w:asciiTheme="minorHAnsi" w:hAnsiTheme="minorHAnsi"/>
                <w:sz w:val="18"/>
                <w:szCs w:val="18"/>
                <w:lang w:val="fr-CA"/>
              </w:rPr>
              <w:t xml:space="preserve">Nombre d’activités d’initiatives régionales signalées sur le site web de Ramsar. </w:t>
            </w:r>
          </w:p>
        </w:tc>
        <w:tc>
          <w:tcPr>
            <w:tcW w:w="1440" w:type="dxa"/>
            <w:shd w:val="clear" w:color="auto" w:fill="auto"/>
            <w:noWrap/>
          </w:tcPr>
          <w:p w14:paraId="2DCA4C73" w14:textId="14B688AC" w:rsidR="00120375" w:rsidRPr="00292394" w:rsidRDefault="00120375" w:rsidP="00120375">
            <w:pPr>
              <w:spacing w:after="120"/>
              <w:rPr>
                <w:rFonts w:asciiTheme="minorHAnsi" w:hAnsiTheme="minorHAnsi"/>
                <w:b/>
                <w:bCs/>
                <w:sz w:val="18"/>
                <w:szCs w:val="18"/>
              </w:rPr>
            </w:pPr>
            <w:r>
              <w:rPr>
                <w:rFonts w:asciiTheme="minorHAnsi" w:hAnsiTheme="minorHAnsi"/>
                <w:b/>
                <w:bCs/>
                <w:sz w:val="18"/>
                <w:szCs w:val="18"/>
              </w:rPr>
              <w:t>CRP</w:t>
            </w:r>
            <w:r w:rsidRPr="00292394">
              <w:rPr>
                <w:rFonts w:asciiTheme="minorHAnsi" w:hAnsiTheme="minorHAnsi"/>
                <w:b/>
                <w:bCs/>
                <w:sz w:val="18"/>
                <w:szCs w:val="18"/>
              </w:rPr>
              <w:t xml:space="preserve">/ Comms </w:t>
            </w:r>
          </w:p>
        </w:tc>
        <w:tc>
          <w:tcPr>
            <w:tcW w:w="1680" w:type="dxa"/>
          </w:tcPr>
          <w:p w14:paraId="64FF1E9D" w14:textId="660D63FD" w:rsidR="00120375" w:rsidRPr="00292394" w:rsidRDefault="00120375" w:rsidP="00120375">
            <w:pPr>
              <w:spacing w:after="120"/>
              <w:rPr>
                <w:rFonts w:asciiTheme="minorHAnsi" w:hAnsiTheme="minorHAnsi"/>
                <w:b/>
                <w:bCs/>
                <w:color w:val="FF0000"/>
                <w:sz w:val="18"/>
                <w:szCs w:val="18"/>
              </w:rPr>
            </w:pPr>
            <w:r>
              <w:rPr>
                <w:rFonts w:asciiTheme="minorHAnsi" w:hAnsiTheme="minorHAnsi"/>
                <w:color w:val="000000" w:themeColor="text1"/>
                <w:sz w:val="18"/>
                <w:szCs w:val="18"/>
              </w:rPr>
              <w:t>Admin.</w:t>
            </w:r>
          </w:p>
        </w:tc>
      </w:tr>
      <w:tr w:rsidR="00256BD2" w:rsidRPr="00292394" w14:paraId="393CE47B" w14:textId="2A4647B3" w:rsidTr="00256BD2">
        <w:tc>
          <w:tcPr>
            <w:tcW w:w="1680" w:type="dxa"/>
            <w:vMerge w:val="restart"/>
            <w:shd w:val="clear" w:color="auto" w:fill="auto"/>
            <w:hideMark/>
          </w:tcPr>
          <w:p w14:paraId="7736464A" w14:textId="581F62EA" w:rsidR="00256BD2" w:rsidRPr="006631B1" w:rsidRDefault="00256BD2" w:rsidP="00120375">
            <w:pPr>
              <w:spacing w:after="120"/>
              <w:rPr>
                <w:rFonts w:asciiTheme="minorHAnsi" w:hAnsiTheme="minorHAnsi" w:cstheme="minorHAnsi"/>
                <w:b/>
                <w:bCs/>
                <w:sz w:val="18"/>
                <w:szCs w:val="18"/>
                <w:lang w:val="fr-FR"/>
              </w:rPr>
            </w:pPr>
            <w:r w:rsidRPr="006631B1">
              <w:rPr>
                <w:rFonts w:asciiTheme="minorHAnsi" w:hAnsiTheme="minorHAnsi" w:cstheme="minorHAnsi"/>
                <w:b/>
                <w:bCs/>
                <w:sz w:val="18"/>
                <w:szCs w:val="18"/>
                <w:lang w:val="fr-FR"/>
              </w:rPr>
              <w:t>Objectif 16</w:t>
            </w:r>
            <w:r>
              <w:rPr>
                <w:rFonts w:asciiTheme="minorHAnsi" w:hAnsiTheme="minorHAnsi" w:cstheme="minorHAnsi"/>
                <w:b/>
                <w:bCs/>
                <w:sz w:val="18"/>
                <w:szCs w:val="18"/>
                <w:lang w:val="fr-FR"/>
              </w:rPr>
              <w:t> </w:t>
            </w:r>
            <w:r w:rsidRPr="006631B1">
              <w:rPr>
                <w:rFonts w:asciiTheme="minorHAnsi" w:hAnsiTheme="minorHAnsi" w:cstheme="minorHAnsi"/>
                <w:b/>
                <w:bCs/>
                <w:sz w:val="18"/>
                <w:szCs w:val="18"/>
                <w:lang w:val="fr-FR"/>
              </w:rPr>
              <w:t>:</w:t>
            </w:r>
          </w:p>
          <w:p w14:paraId="07D47F95" w14:textId="76365B6E" w:rsidR="00256BD2" w:rsidRPr="00071FA2" w:rsidRDefault="00256BD2" w:rsidP="00120375">
            <w:pPr>
              <w:spacing w:after="120"/>
              <w:rPr>
                <w:rFonts w:asciiTheme="minorHAnsi" w:hAnsiTheme="minorHAnsi"/>
                <w:sz w:val="18"/>
                <w:szCs w:val="18"/>
                <w:lang w:val="fr-FR"/>
              </w:rPr>
            </w:pPr>
            <w:r w:rsidRPr="006631B1">
              <w:rPr>
                <w:rFonts w:asciiTheme="minorHAnsi" w:hAnsiTheme="minorHAnsi" w:cstheme="minorHAnsi"/>
                <w:sz w:val="18"/>
                <w:szCs w:val="18"/>
                <w:lang w:val="fr-FR"/>
              </w:rPr>
              <w:t xml:space="preserve">La conservation et l’utilisation rationnelle des zones humides sont connues de tous grâce à la communication, au renforcement des capacités, à l’éducation, la </w:t>
            </w:r>
            <w:r w:rsidRPr="006631B1">
              <w:rPr>
                <w:rFonts w:asciiTheme="minorHAnsi" w:hAnsiTheme="minorHAnsi" w:cstheme="minorHAnsi"/>
                <w:sz w:val="18"/>
                <w:szCs w:val="18"/>
                <w:lang w:val="fr-FR"/>
              </w:rPr>
              <w:lastRenderedPageBreak/>
              <w:t>sensibilisation et la participation du public.</w:t>
            </w:r>
          </w:p>
        </w:tc>
        <w:tc>
          <w:tcPr>
            <w:tcW w:w="2160" w:type="dxa"/>
            <w:vMerge w:val="restart"/>
            <w:shd w:val="clear" w:color="auto" w:fill="auto"/>
            <w:hideMark/>
          </w:tcPr>
          <w:p w14:paraId="2DEF6F5E" w14:textId="47228A17" w:rsidR="00256BD2" w:rsidRPr="00C815F9" w:rsidRDefault="00256BD2" w:rsidP="00120375">
            <w:pPr>
              <w:spacing w:after="120"/>
              <w:rPr>
                <w:rFonts w:asciiTheme="minorHAnsi" w:hAnsiTheme="minorHAnsi"/>
                <w:sz w:val="18"/>
                <w:szCs w:val="18"/>
                <w:lang w:val="fr-FR"/>
              </w:rPr>
            </w:pPr>
            <w:r w:rsidRPr="00071FA2">
              <w:rPr>
                <w:rFonts w:asciiTheme="minorHAnsi" w:hAnsiTheme="minorHAnsi"/>
                <w:sz w:val="18"/>
                <w:szCs w:val="18"/>
                <w:lang w:val="fr-FR"/>
              </w:rPr>
              <w:lastRenderedPageBreak/>
              <w:t xml:space="preserve">4.5 : </w:t>
            </w:r>
            <w:r w:rsidRPr="00C815F9">
              <w:rPr>
                <w:rFonts w:asciiTheme="minorHAnsi" w:hAnsiTheme="minorHAnsi"/>
                <w:sz w:val="18"/>
                <w:szCs w:val="18"/>
                <w:lang w:val="fr-FR"/>
              </w:rPr>
              <w:t xml:space="preserve">Préparer, produire, diffuser et suivre le matériel de la JMZ pour la période triennale. </w:t>
            </w:r>
          </w:p>
          <w:p w14:paraId="1CB6566B" w14:textId="0754C130" w:rsidR="00256BD2" w:rsidRPr="00071FA2" w:rsidRDefault="00256BD2" w:rsidP="00120375">
            <w:pPr>
              <w:spacing w:after="120"/>
              <w:rPr>
                <w:rFonts w:asciiTheme="minorHAnsi" w:hAnsiTheme="minorHAnsi"/>
                <w:sz w:val="18"/>
                <w:szCs w:val="18"/>
                <w:lang w:val="fr-FR"/>
              </w:rPr>
            </w:pPr>
            <w:r w:rsidRPr="00C815F9">
              <w:rPr>
                <w:rFonts w:asciiTheme="minorHAnsi" w:hAnsiTheme="minorHAnsi"/>
                <w:sz w:val="18"/>
                <w:szCs w:val="18"/>
                <w:lang w:val="fr-FR"/>
              </w:rPr>
              <w:t xml:space="preserve">Promouvoir des programmes et campagnes de sensibilisation entrepris avec les Parties contractantes et divers partenaires, axés sur </w:t>
            </w:r>
            <w:r w:rsidRPr="00C815F9">
              <w:rPr>
                <w:rFonts w:asciiTheme="minorHAnsi" w:hAnsiTheme="minorHAnsi"/>
                <w:sz w:val="18"/>
                <w:szCs w:val="18"/>
                <w:lang w:val="fr-FR"/>
              </w:rPr>
              <w:lastRenderedPageBreak/>
              <w:t xml:space="preserve">l'utilisation des </w:t>
            </w:r>
            <w:r>
              <w:rPr>
                <w:rFonts w:asciiTheme="minorHAnsi" w:hAnsiTheme="minorHAnsi"/>
                <w:sz w:val="18"/>
                <w:szCs w:val="18"/>
                <w:lang w:val="fr-FR"/>
              </w:rPr>
              <w:t>réseaux</w:t>
            </w:r>
            <w:r w:rsidRPr="00C815F9">
              <w:rPr>
                <w:rFonts w:asciiTheme="minorHAnsi" w:hAnsiTheme="minorHAnsi"/>
                <w:sz w:val="18"/>
                <w:szCs w:val="18"/>
                <w:lang w:val="fr-FR"/>
              </w:rPr>
              <w:t xml:space="preserve"> sociaux</w:t>
            </w:r>
          </w:p>
          <w:p w14:paraId="75701393" w14:textId="487645C3" w:rsidR="00256BD2" w:rsidRPr="00195CF5" w:rsidRDefault="00256BD2" w:rsidP="00120375">
            <w:pPr>
              <w:spacing w:after="120"/>
              <w:rPr>
                <w:rFonts w:asciiTheme="minorHAnsi" w:hAnsiTheme="minorHAnsi"/>
                <w:sz w:val="18"/>
                <w:szCs w:val="18"/>
                <w:lang w:val="fr-FR"/>
              </w:rPr>
            </w:pPr>
            <w:r w:rsidRPr="00195CF5">
              <w:rPr>
                <w:rFonts w:asciiTheme="minorHAnsi" w:hAnsiTheme="minorHAnsi"/>
                <w:sz w:val="18"/>
                <w:szCs w:val="18"/>
                <w:lang w:val="fr-FR"/>
              </w:rPr>
              <w:t>(Résolution XII.9 Objectif 6.1)</w:t>
            </w:r>
          </w:p>
          <w:p w14:paraId="7176FA01" w14:textId="3F375FFA" w:rsidR="00256BD2" w:rsidRPr="00071FA2" w:rsidRDefault="00256BD2" w:rsidP="00120375">
            <w:pPr>
              <w:spacing w:after="120"/>
              <w:rPr>
                <w:rFonts w:asciiTheme="minorHAnsi" w:hAnsiTheme="minorHAnsi"/>
                <w:sz w:val="18"/>
                <w:szCs w:val="18"/>
                <w:lang w:val="fr-FR"/>
              </w:rPr>
            </w:pPr>
            <w:r w:rsidRPr="00195CF5">
              <w:rPr>
                <w:rFonts w:asciiTheme="minorHAnsi" w:hAnsiTheme="minorHAnsi"/>
                <w:sz w:val="18"/>
                <w:szCs w:val="18"/>
                <w:lang w:val="fr-FR"/>
              </w:rPr>
              <w:t>(Auparavant Activité 16.1 du PT) (Doc. SC53-03</w:t>
            </w:r>
            <w:r>
              <w:rPr>
                <w:rFonts w:asciiTheme="minorHAnsi" w:hAnsiTheme="minorHAnsi"/>
                <w:sz w:val="18"/>
                <w:szCs w:val="18"/>
                <w:lang w:val="fr-FR"/>
              </w:rPr>
              <w:t> </w:t>
            </w:r>
            <w:r w:rsidRPr="00195CF5">
              <w:rPr>
                <w:rFonts w:asciiTheme="minorHAnsi" w:hAnsiTheme="minorHAnsi"/>
                <w:sz w:val="18"/>
                <w:szCs w:val="18"/>
                <w:lang w:val="fr-FR"/>
              </w:rPr>
              <w:t>: Objectifs 1.6; 1.4</w:t>
            </w:r>
            <w:r w:rsidRPr="00195CF5">
              <w:rPr>
                <w:rFonts w:asciiTheme="minorHAnsi" w:hAnsiTheme="minorHAnsi" w:cstheme="minorHAnsi"/>
                <w:color w:val="000000" w:themeColor="text1"/>
                <w:sz w:val="18"/>
                <w:szCs w:val="18"/>
                <w:lang w:val="fr-FR"/>
              </w:rPr>
              <w:t xml:space="preserve"> du Plan d'action de CESP</w:t>
            </w:r>
            <w:r w:rsidRPr="00195CF5">
              <w:rPr>
                <w:rFonts w:asciiTheme="minorHAnsi" w:hAnsiTheme="minorHAnsi"/>
                <w:sz w:val="18"/>
                <w:szCs w:val="18"/>
                <w:lang w:val="fr-FR"/>
              </w:rPr>
              <w:t>)</w:t>
            </w:r>
          </w:p>
        </w:tc>
        <w:tc>
          <w:tcPr>
            <w:tcW w:w="2130" w:type="dxa"/>
            <w:tcBorders>
              <w:bottom w:val="single" w:sz="4" w:space="0" w:color="auto"/>
            </w:tcBorders>
          </w:tcPr>
          <w:p w14:paraId="2C6DB7BC" w14:textId="27E56637" w:rsidR="00256BD2" w:rsidRPr="00DD5A35" w:rsidRDefault="00256BD2" w:rsidP="00120375">
            <w:pPr>
              <w:spacing w:after="120"/>
              <w:rPr>
                <w:rFonts w:asciiTheme="minorHAnsi" w:hAnsiTheme="minorHAnsi"/>
                <w:sz w:val="18"/>
                <w:szCs w:val="18"/>
                <w:lang w:val="fr-FR"/>
              </w:rPr>
            </w:pPr>
            <w:r w:rsidRPr="00DD5A35">
              <w:rPr>
                <w:rFonts w:asciiTheme="minorHAnsi" w:hAnsiTheme="minorHAnsi"/>
                <w:sz w:val="18"/>
                <w:szCs w:val="18"/>
                <w:lang w:val="fr-FR"/>
              </w:rPr>
              <w:lastRenderedPageBreak/>
              <w:t>Préparation, production, diffusion et suivi des matériels pour la JMZ 2017.</w:t>
            </w:r>
          </w:p>
          <w:p w14:paraId="41483981" w14:textId="27BD0810" w:rsidR="00256BD2" w:rsidRPr="00195CF5" w:rsidRDefault="00256BD2" w:rsidP="00120375">
            <w:pPr>
              <w:spacing w:after="120"/>
              <w:rPr>
                <w:rFonts w:asciiTheme="minorHAnsi" w:hAnsiTheme="minorHAnsi"/>
                <w:sz w:val="18"/>
                <w:szCs w:val="18"/>
                <w:lang w:val="fr-FR"/>
              </w:rPr>
            </w:pPr>
            <w:r w:rsidRPr="00DD5A35">
              <w:rPr>
                <w:rFonts w:asciiTheme="minorHAnsi" w:hAnsiTheme="minorHAnsi"/>
                <w:sz w:val="18"/>
                <w:szCs w:val="18"/>
                <w:lang w:val="fr-FR"/>
              </w:rPr>
              <w:t>Rapport d’évaluation intégral sur la JMZ à préparer.</w:t>
            </w:r>
            <w:r w:rsidRPr="00195CF5">
              <w:rPr>
                <w:rFonts w:asciiTheme="minorHAnsi" w:hAnsiTheme="minorHAnsi"/>
                <w:sz w:val="18"/>
                <w:szCs w:val="18"/>
                <w:lang w:val="fr-FR"/>
              </w:rPr>
              <w:t xml:space="preserve">  </w:t>
            </w:r>
          </w:p>
          <w:p w14:paraId="556CE5B7" w14:textId="60721903" w:rsidR="00256BD2" w:rsidRPr="00195CF5" w:rsidRDefault="00256BD2" w:rsidP="00120375">
            <w:pPr>
              <w:spacing w:after="120"/>
              <w:rPr>
                <w:rFonts w:asciiTheme="minorHAnsi" w:hAnsiTheme="minorHAnsi"/>
                <w:sz w:val="18"/>
                <w:szCs w:val="18"/>
                <w:lang w:val="fr-FR"/>
              </w:rPr>
            </w:pPr>
            <w:r w:rsidRPr="00195CF5">
              <w:rPr>
                <w:rFonts w:asciiTheme="minorHAnsi" w:hAnsiTheme="minorHAnsi"/>
                <w:sz w:val="18"/>
                <w:szCs w:val="18"/>
                <w:lang w:val="fr-FR"/>
              </w:rPr>
              <w:t xml:space="preserve">Promotion des campagnes/activités des Parties contractantes </w:t>
            </w:r>
          </w:p>
        </w:tc>
        <w:tc>
          <w:tcPr>
            <w:tcW w:w="2130" w:type="dxa"/>
            <w:tcBorders>
              <w:bottom w:val="single" w:sz="4" w:space="0" w:color="auto"/>
            </w:tcBorders>
          </w:tcPr>
          <w:p w14:paraId="19F24B71" w14:textId="77777777" w:rsidR="00256BD2" w:rsidRDefault="00256BD2" w:rsidP="00120375">
            <w:pPr>
              <w:spacing w:after="120"/>
              <w:rPr>
                <w:rFonts w:asciiTheme="minorHAnsi" w:hAnsiTheme="minorHAnsi"/>
                <w:sz w:val="18"/>
                <w:szCs w:val="18"/>
                <w:lang w:val="fr-CA"/>
              </w:rPr>
            </w:pPr>
            <w:r w:rsidRPr="004E6A7B">
              <w:rPr>
                <w:rFonts w:asciiTheme="minorHAnsi" w:hAnsiTheme="minorHAnsi"/>
                <w:sz w:val="18"/>
                <w:szCs w:val="18"/>
                <w:lang w:val="fr-CA"/>
              </w:rPr>
              <w:t>Tout le matériel de la JMZ 2017 produit et mis à disposition à temps pour le</w:t>
            </w:r>
            <w:r>
              <w:rPr>
                <w:rFonts w:asciiTheme="minorHAnsi" w:hAnsiTheme="minorHAnsi"/>
                <w:sz w:val="18"/>
                <w:szCs w:val="18"/>
                <w:lang w:val="fr-CA"/>
              </w:rPr>
              <w:t>s</w:t>
            </w:r>
            <w:r w:rsidRPr="004E6A7B">
              <w:rPr>
                <w:rFonts w:asciiTheme="minorHAnsi" w:hAnsiTheme="minorHAnsi"/>
                <w:sz w:val="18"/>
                <w:szCs w:val="18"/>
                <w:lang w:val="fr-CA"/>
              </w:rPr>
              <w:t xml:space="preserve"> PC et les différents acteurs Ramsar. </w:t>
            </w:r>
          </w:p>
          <w:p w14:paraId="7A7CEAC6" w14:textId="14367051" w:rsidR="00256BD2" w:rsidRPr="004E6A7B" w:rsidRDefault="00256BD2" w:rsidP="00120375">
            <w:pPr>
              <w:spacing w:after="120"/>
              <w:rPr>
                <w:rFonts w:asciiTheme="minorHAnsi" w:hAnsiTheme="minorHAnsi"/>
                <w:sz w:val="18"/>
                <w:szCs w:val="18"/>
                <w:lang w:val="fr-CA"/>
              </w:rPr>
            </w:pPr>
            <w:r w:rsidRPr="004E6A7B">
              <w:rPr>
                <w:rFonts w:asciiTheme="minorHAnsi" w:hAnsiTheme="minorHAnsi"/>
                <w:sz w:val="18"/>
                <w:szCs w:val="18"/>
                <w:lang w:val="fr-CA"/>
              </w:rPr>
              <w:t xml:space="preserve">Rapport sur la JMZ publié.  </w:t>
            </w:r>
          </w:p>
        </w:tc>
        <w:tc>
          <w:tcPr>
            <w:tcW w:w="2130" w:type="dxa"/>
            <w:tcBorders>
              <w:bottom w:val="single" w:sz="4" w:space="0" w:color="auto"/>
            </w:tcBorders>
          </w:tcPr>
          <w:p w14:paraId="06D45C6D" w14:textId="077FA04E" w:rsidR="00256BD2" w:rsidRPr="004E6A7B" w:rsidRDefault="00256BD2"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Augmenter le nombre d’activités et l’activité sur les réseaux sociaux de 10%.</w:t>
            </w:r>
          </w:p>
        </w:tc>
        <w:tc>
          <w:tcPr>
            <w:tcW w:w="2130" w:type="dxa"/>
            <w:tcBorders>
              <w:bottom w:val="single" w:sz="4" w:space="0" w:color="auto"/>
            </w:tcBorders>
            <w:shd w:val="clear" w:color="auto" w:fill="auto"/>
            <w:hideMark/>
          </w:tcPr>
          <w:p w14:paraId="0A3B41BD" w14:textId="179A08D0" w:rsidR="00256BD2" w:rsidRPr="004E6A7B" w:rsidRDefault="00256BD2"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Nombre d’activités.</w:t>
            </w:r>
          </w:p>
          <w:p w14:paraId="06960EFF" w14:textId="5326291E" w:rsidR="00256BD2" w:rsidRPr="004E6A7B" w:rsidRDefault="00256BD2"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Nombre de téléchargements. </w:t>
            </w:r>
          </w:p>
          <w:p w14:paraId="4DB580C3" w14:textId="463591C0" w:rsidR="00256BD2" w:rsidRPr="004E6A7B" w:rsidRDefault="00256BD2"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Mesures de l’utilisation par les médias. </w:t>
            </w:r>
          </w:p>
        </w:tc>
        <w:tc>
          <w:tcPr>
            <w:tcW w:w="1440" w:type="dxa"/>
            <w:tcBorders>
              <w:bottom w:val="single" w:sz="4" w:space="0" w:color="auto"/>
            </w:tcBorders>
            <w:shd w:val="clear" w:color="auto" w:fill="auto"/>
            <w:hideMark/>
          </w:tcPr>
          <w:p w14:paraId="4719862A" w14:textId="18EB1367" w:rsidR="00256BD2" w:rsidRPr="00256BD2" w:rsidRDefault="00256BD2" w:rsidP="00120375">
            <w:pPr>
              <w:spacing w:after="120"/>
              <w:rPr>
                <w:rFonts w:asciiTheme="minorHAnsi" w:hAnsiTheme="minorHAnsi"/>
                <w:color w:val="000000" w:themeColor="text1"/>
                <w:sz w:val="18"/>
                <w:szCs w:val="18"/>
                <w:lang w:val="fr-FR"/>
              </w:rPr>
            </w:pPr>
          </w:p>
        </w:tc>
        <w:tc>
          <w:tcPr>
            <w:tcW w:w="1680" w:type="dxa"/>
            <w:tcBorders>
              <w:bottom w:val="single" w:sz="4" w:space="0" w:color="auto"/>
            </w:tcBorders>
          </w:tcPr>
          <w:p w14:paraId="65396F9F" w14:textId="10253C2F" w:rsidR="00256BD2" w:rsidRPr="00292394" w:rsidRDefault="00256BD2" w:rsidP="00120375">
            <w:pPr>
              <w:spacing w:after="120"/>
              <w:rPr>
                <w:rFonts w:asciiTheme="minorHAnsi" w:hAnsiTheme="minorHAnsi"/>
                <w:color w:val="000000" w:themeColor="text1"/>
                <w:sz w:val="18"/>
                <w:szCs w:val="18"/>
              </w:rPr>
            </w:pPr>
            <w:r w:rsidRPr="00292394">
              <w:rPr>
                <w:rFonts w:asciiTheme="minorHAnsi" w:hAnsiTheme="minorHAnsi"/>
                <w:color w:val="000000" w:themeColor="text1"/>
                <w:sz w:val="18"/>
                <w:szCs w:val="18"/>
              </w:rPr>
              <w:t>Non</w:t>
            </w:r>
            <w:r>
              <w:rPr>
                <w:rFonts w:asciiTheme="minorHAnsi" w:hAnsiTheme="minorHAnsi"/>
                <w:color w:val="000000" w:themeColor="text1"/>
                <w:sz w:val="18"/>
                <w:szCs w:val="18"/>
              </w:rPr>
              <w:t xml:space="preserve"> admin.</w:t>
            </w:r>
          </w:p>
        </w:tc>
      </w:tr>
      <w:tr w:rsidR="00256BD2" w:rsidRPr="00292394" w14:paraId="69DFB017" w14:textId="77777777" w:rsidTr="00256BD2">
        <w:tc>
          <w:tcPr>
            <w:tcW w:w="1680" w:type="dxa"/>
            <w:vMerge/>
            <w:shd w:val="clear" w:color="auto" w:fill="auto"/>
          </w:tcPr>
          <w:p w14:paraId="4720243F" w14:textId="77777777" w:rsidR="00256BD2" w:rsidRPr="006631B1" w:rsidRDefault="00256BD2" w:rsidP="00120375">
            <w:pPr>
              <w:spacing w:after="120"/>
              <w:rPr>
                <w:rFonts w:asciiTheme="minorHAnsi" w:hAnsiTheme="minorHAnsi" w:cstheme="minorHAnsi"/>
                <w:b/>
                <w:bCs/>
                <w:sz w:val="18"/>
                <w:szCs w:val="18"/>
                <w:lang w:val="fr-FR"/>
              </w:rPr>
            </w:pPr>
          </w:p>
        </w:tc>
        <w:tc>
          <w:tcPr>
            <w:tcW w:w="2160" w:type="dxa"/>
            <w:vMerge/>
            <w:shd w:val="clear" w:color="auto" w:fill="auto"/>
          </w:tcPr>
          <w:p w14:paraId="371B5B48" w14:textId="77777777" w:rsidR="00256BD2" w:rsidRPr="00071FA2" w:rsidRDefault="00256BD2" w:rsidP="00120375">
            <w:pPr>
              <w:spacing w:after="120"/>
              <w:rPr>
                <w:rFonts w:asciiTheme="minorHAnsi" w:hAnsiTheme="minorHAnsi"/>
                <w:sz w:val="18"/>
                <w:szCs w:val="18"/>
                <w:lang w:val="fr-FR"/>
              </w:rPr>
            </w:pPr>
          </w:p>
        </w:tc>
        <w:tc>
          <w:tcPr>
            <w:tcW w:w="2130" w:type="dxa"/>
            <w:tcBorders>
              <w:top w:val="single" w:sz="4" w:space="0" w:color="auto"/>
            </w:tcBorders>
          </w:tcPr>
          <w:p w14:paraId="2F899D31" w14:textId="0E9CB255" w:rsidR="00256BD2" w:rsidRPr="00DD5A35" w:rsidRDefault="00256BD2" w:rsidP="00120375">
            <w:pPr>
              <w:spacing w:after="120"/>
              <w:rPr>
                <w:rFonts w:asciiTheme="minorHAnsi" w:hAnsiTheme="minorHAnsi"/>
                <w:sz w:val="18"/>
                <w:szCs w:val="18"/>
                <w:lang w:val="fr-FR"/>
              </w:rPr>
            </w:pPr>
            <w:r w:rsidRPr="00195CF5">
              <w:rPr>
                <w:rFonts w:asciiTheme="minorHAnsi" w:hAnsiTheme="minorHAnsi"/>
                <w:sz w:val="18"/>
                <w:szCs w:val="18"/>
                <w:lang w:val="fr-FR"/>
              </w:rPr>
              <w:t>Élaborer la base de données mondiale Ramsar (pour une diffusion plus efficace)</w:t>
            </w:r>
          </w:p>
        </w:tc>
        <w:tc>
          <w:tcPr>
            <w:tcW w:w="2130" w:type="dxa"/>
            <w:tcBorders>
              <w:top w:val="single" w:sz="4" w:space="0" w:color="auto"/>
            </w:tcBorders>
          </w:tcPr>
          <w:p w14:paraId="4D6037F1" w14:textId="17593CE3" w:rsidR="00256BD2" w:rsidRPr="004E6A7B" w:rsidRDefault="00256BD2" w:rsidP="00120375">
            <w:pPr>
              <w:spacing w:after="120"/>
              <w:rPr>
                <w:rFonts w:asciiTheme="minorHAnsi" w:hAnsiTheme="minorHAnsi"/>
                <w:sz w:val="18"/>
                <w:szCs w:val="18"/>
                <w:lang w:val="fr-CA"/>
              </w:rPr>
            </w:pPr>
            <w:r w:rsidRPr="004E6A7B">
              <w:rPr>
                <w:rFonts w:asciiTheme="minorHAnsi" w:hAnsiTheme="minorHAnsi"/>
                <w:sz w:val="18"/>
                <w:szCs w:val="18"/>
                <w:lang w:val="fr-CA"/>
              </w:rPr>
              <w:t xml:space="preserve">Différentes bases de données intégrées en une seule. </w:t>
            </w:r>
          </w:p>
        </w:tc>
        <w:tc>
          <w:tcPr>
            <w:tcW w:w="2130" w:type="dxa"/>
            <w:tcBorders>
              <w:top w:val="single" w:sz="4" w:space="0" w:color="auto"/>
            </w:tcBorders>
          </w:tcPr>
          <w:p w14:paraId="7F4EFBE7" w14:textId="26D1B3E8" w:rsidR="00256BD2" w:rsidRPr="004E6A7B" w:rsidRDefault="00256BD2"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Base de données à lancer en mars et mise à l’essai. </w:t>
            </w:r>
          </w:p>
        </w:tc>
        <w:tc>
          <w:tcPr>
            <w:tcW w:w="2130" w:type="dxa"/>
            <w:tcBorders>
              <w:top w:val="single" w:sz="4" w:space="0" w:color="auto"/>
            </w:tcBorders>
            <w:shd w:val="clear" w:color="auto" w:fill="auto"/>
          </w:tcPr>
          <w:p w14:paraId="1422C794" w14:textId="206AE4A6" w:rsidR="00256BD2" w:rsidRPr="004E6A7B" w:rsidRDefault="00256BD2"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Base de données utilisée à la COP13. </w:t>
            </w:r>
          </w:p>
        </w:tc>
        <w:tc>
          <w:tcPr>
            <w:tcW w:w="1440" w:type="dxa"/>
            <w:tcBorders>
              <w:top w:val="single" w:sz="4" w:space="0" w:color="auto"/>
            </w:tcBorders>
            <w:shd w:val="clear" w:color="auto" w:fill="auto"/>
          </w:tcPr>
          <w:p w14:paraId="4F19C306" w14:textId="77777777" w:rsidR="00256BD2" w:rsidRPr="00C815F9" w:rsidRDefault="00256BD2" w:rsidP="00120375">
            <w:pPr>
              <w:spacing w:after="120"/>
              <w:rPr>
                <w:rFonts w:asciiTheme="minorHAnsi" w:hAnsiTheme="minorHAnsi"/>
                <w:color w:val="000000" w:themeColor="text1"/>
                <w:sz w:val="18"/>
                <w:szCs w:val="18"/>
                <w:lang w:val="fr-FR"/>
              </w:rPr>
            </w:pPr>
            <w:r w:rsidRPr="00C815F9">
              <w:rPr>
                <w:rFonts w:asciiTheme="minorHAnsi" w:hAnsiTheme="minorHAnsi"/>
                <w:b/>
                <w:bCs/>
                <w:color w:val="000000" w:themeColor="text1"/>
                <w:sz w:val="18"/>
                <w:szCs w:val="18"/>
                <w:lang w:val="fr-FR"/>
              </w:rPr>
              <w:t xml:space="preserve">Comms </w:t>
            </w:r>
          </w:p>
          <w:p w14:paraId="154F3995" w14:textId="2A5BA58E" w:rsidR="00256BD2" w:rsidRPr="00C815F9" w:rsidRDefault="00256BD2" w:rsidP="00120375">
            <w:pPr>
              <w:spacing w:after="120"/>
              <w:rPr>
                <w:rFonts w:asciiTheme="minorHAnsi" w:hAnsiTheme="minorHAnsi"/>
                <w:b/>
                <w:bCs/>
                <w:color w:val="000000" w:themeColor="text1"/>
                <w:sz w:val="18"/>
                <w:szCs w:val="18"/>
                <w:lang w:val="fr-FR"/>
              </w:rPr>
            </w:pPr>
            <w:r w:rsidRPr="00C815F9">
              <w:rPr>
                <w:rFonts w:asciiTheme="minorHAnsi" w:hAnsiTheme="minorHAnsi"/>
                <w:color w:val="000000" w:themeColor="text1"/>
                <w:sz w:val="18"/>
                <w:szCs w:val="18"/>
                <w:lang w:val="fr-FR"/>
              </w:rPr>
              <w:t>(Équipes régionales)</w:t>
            </w:r>
          </w:p>
        </w:tc>
        <w:tc>
          <w:tcPr>
            <w:tcW w:w="1680" w:type="dxa"/>
            <w:tcBorders>
              <w:top w:val="single" w:sz="4" w:space="0" w:color="auto"/>
            </w:tcBorders>
          </w:tcPr>
          <w:p w14:paraId="1B60C12E" w14:textId="7F828AD9" w:rsidR="00256BD2" w:rsidRPr="00292394" w:rsidRDefault="00256BD2" w:rsidP="00120375">
            <w:pPr>
              <w:spacing w:after="120"/>
              <w:rPr>
                <w:rFonts w:asciiTheme="minorHAnsi" w:hAnsiTheme="minorHAnsi"/>
                <w:color w:val="000000" w:themeColor="text1"/>
                <w:sz w:val="18"/>
                <w:szCs w:val="18"/>
              </w:rPr>
            </w:pPr>
            <w:r>
              <w:rPr>
                <w:rFonts w:asciiTheme="minorHAnsi" w:hAnsiTheme="minorHAnsi"/>
                <w:color w:val="000000" w:themeColor="text1"/>
                <w:sz w:val="18"/>
                <w:szCs w:val="18"/>
              </w:rPr>
              <w:t>Admin.</w:t>
            </w:r>
          </w:p>
        </w:tc>
      </w:tr>
      <w:tr w:rsidR="00120375" w:rsidRPr="00292394" w14:paraId="1A66F171" w14:textId="677C1F8B" w:rsidTr="00120375">
        <w:tc>
          <w:tcPr>
            <w:tcW w:w="1680" w:type="dxa"/>
            <w:vMerge/>
            <w:vAlign w:val="center"/>
            <w:hideMark/>
          </w:tcPr>
          <w:p w14:paraId="701619BF" w14:textId="77777777" w:rsidR="00120375" w:rsidRPr="00292394" w:rsidRDefault="00120375" w:rsidP="00120375">
            <w:pPr>
              <w:spacing w:after="120"/>
              <w:rPr>
                <w:rFonts w:asciiTheme="minorHAnsi" w:hAnsiTheme="minorHAnsi"/>
                <w:sz w:val="18"/>
                <w:szCs w:val="18"/>
              </w:rPr>
            </w:pPr>
          </w:p>
        </w:tc>
        <w:tc>
          <w:tcPr>
            <w:tcW w:w="2160" w:type="dxa"/>
            <w:shd w:val="clear" w:color="auto" w:fill="auto"/>
            <w:hideMark/>
          </w:tcPr>
          <w:p w14:paraId="554F64CF" w14:textId="02716E03" w:rsidR="00120375" w:rsidRPr="00E9221E" w:rsidRDefault="00120375" w:rsidP="00120375">
            <w:pPr>
              <w:spacing w:after="120"/>
              <w:rPr>
                <w:rFonts w:asciiTheme="minorHAnsi" w:hAnsiTheme="minorHAnsi"/>
                <w:sz w:val="18"/>
                <w:szCs w:val="18"/>
                <w:lang w:val="fr-FR"/>
              </w:rPr>
            </w:pPr>
            <w:r w:rsidRPr="00071FA2">
              <w:rPr>
                <w:rFonts w:asciiTheme="minorHAnsi" w:hAnsiTheme="minorHAnsi"/>
                <w:sz w:val="18"/>
                <w:szCs w:val="18"/>
                <w:lang w:val="fr-FR"/>
              </w:rPr>
              <w:t xml:space="preserve">4.6 : </w:t>
            </w:r>
            <w:r w:rsidRPr="00E9221E">
              <w:rPr>
                <w:rFonts w:asciiTheme="minorHAnsi" w:hAnsiTheme="minorHAnsi"/>
                <w:sz w:val="18"/>
                <w:szCs w:val="18"/>
                <w:lang w:val="fr-FR"/>
              </w:rPr>
              <w:t xml:space="preserve">Mettre en œuvre le </w:t>
            </w:r>
            <w:r>
              <w:rPr>
                <w:rFonts w:asciiTheme="minorHAnsi" w:hAnsiTheme="minorHAnsi"/>
                <w:sz w:val="18"/>
                <w:szCs w:val="18"/>
                <w:lang w:val="fr-FR"/>
              </w:rPr>
              <w:t>P</w:t>
            </w:r>
            <w:r w:rsidRPr="00E9221E">
              <w:rPr>
                <w:rFonts w:asciiTheme="minorHAnsi" w:hAnsiTheme="minorHAnsi"/>
                <w:sz w:val="18"/>
                <w:szCs w:val="18"/>
                <w:lang w:val="fr-FR"/>
              </w:rPr>
              <w:t>lan d'action de CESP pour aider le réseau de la CESP à devenir opérationnel, y</w:t>
            </w:r>
            <w:r>
              <w:rPr>
                <w:rFonts w:asciiTheme="minorHAnsi" w:hAnsiTheme="minorHAnsi"/>
                <w:sz w:val="18"/>
                <w:szCs w:val="18"/>
                <w:lang w:val="fr-FR"/>
              </w:rPr>
              <w:t> </w:t>
            </w:r>
            <w:r w:rsidRPr="00E9221E">
              <w:rPr>
                <w:rFonts w:asciiTheme="minorHAnsi" w:hAnsiTheme="minorHAnsi"/>
                <w:sz w:val="18"/>
                <w:szCs w:val="18"/>
                <w:lang w:val="fr-FR"/>
              </w:rPr>
              <w:t>compris en :</w:t>
            </w:r>
          </w:p>
          <w:p w14:paraId="30D4AB9B" w14:textId="35DBD339" w:rsidR="00120375" w:rsidRPr="00C47802" w:rsidRDefault="00120375" w:rsidP="00120375">
            <w:pPr>
              <w:pStyle w:val="ListParagraph"/>
              <w:numPr>
                <w:ilvl w:val="0"/>
                <w:numId w:val="4"/>
              </w:numPr>
              <w:spacing w:after="120"/>
              <w:ind w:left="161" w:hanging="161"/>
              <w:rPr>
                <w:rFonts w:asciiTheme="minorHAnsi" w:hAnsiTheme="minorHAnsi"/>
                <w:sz w:val="18"/>
                <w:szCs w:val="18"/>
                <w:lang w:val="fr-FR"/>
              </w:rPr>
            </w:pPr>
            <w:r w:rsidRPr="00C47802">
              <w:rPr>
                <w:rFonts w:asciiTheme="minorHAnsi" w:hAnsiTheme="minorHAnsi"/>
                <w:sz w:val="18"/>
                <w:szCs w:val="18"/>
                <w:lang w:val="fr-FR"/>
              </w:rPr>
              <w:t>développant le site web de Ramsar pour qu'il soit adapté aux besoins et devienne une plateforme utile de partage de l'information et de ressources</w:t>
            </w:r>
            <w:r>
              <w:rPr>
                <w:rFonts w:asciiTheme="minorHAnsi" w:hAnsiTheme="minorHAnsi"/>
                <w:sz w:val="18"/>
                <w:szCs w:val="18"/>
                <w:lang w:val="fr-FR"/>
              </w:rPr>
              <w:t>;</w:t>
            </w:r>
          </w:p>
          <w:p w14:paraId="400E8E19" w14:textId="63905E46" w:rsidR="00120375" w:rsidRPr="00C47802" w:rsidRDefault="00120375" w:rsidP="00120375">
            <w:pPr>
              <w:pStyle w:val="ListParagraph"/>
              <w:numPr>
                <w:ilvl w:val="0"/>
                <w:numId w:val="4"/>
              </w:numPr>
              <w:spacing w:after="120"/>
              <w:ind w:left="161" w:hanging="161"/>
              <w:rPr>
                <w:rFonts w:asciiTheme="minorHAnsi" w:hAnsiTheme="minorHAnsi"/>
                <w:sz w:val="18"/>
                <w:szCs w:val="18"/>
                <w:lang w:val="fr-FR"/>
              </w:rPr>
            </w:pPr>
            <w:r w:rsidRPr="00C47802">
              <w:rPr>
                <w:rFonts w:asciiTheme="minorHAnsi" w:hAnsiTheme="minorHAnsi"/>
                <w:sz w:val="18"/>
                <w:szCs w:val="18"/>
                <w:lang w:val="fr-FR"/>
              </w:rPr>
              <w:t>renforçant les capacités des Correspondants nationaux grâce à une formation, à des panoplies d'outils, à des modèles, au partage de l'information et aux médias</w:t>
            </w:r>
            <w:r>
              <w:rPr>
                <w:rFonts w:asciiTheme="minorHAnsi" w:hAnsiTheme="minorHAnsi"/>
                <w:sz w:val="18"/>
                <w:szCs w:val="18"/>
                <w:lang w:val="fr-FR"/>
              </w:rPr>
              <w:t>;</w:t>
            </w:r>
          </w:p>
          <w:p w14:paraId="630525AA" w14:textId="5E821AE1" w:rsidR="00120375" w:rsidRPr="00C47802" w:rsidRDefault="00120375" w:rsidP="00120375">
            <w:pPr>
              <w:pStyle w:val="ListParagraph"/>
              <w:numPr>
                <w:ilvl w:val="0"/>
                <w:numId w:val="4"/>
              </w:numPr>
              <w:spacing w:after="120"/>
              <w:ind w:left="161" w:hanging="161"/>
              <w:rPr>
                <w:rFonts w:asciiTheme="minorHAnsi" w:hAnsiTheme="minorHAnsi"/>
                <w:sz w:val="18"/>
                <w:szCs w:val="18"/>
                <w:lang w:val="fr-FR"/>
              </w:rPr>
            </w:pPr>
            <w:r w:rsidRPr="00C47802">
              <w:rPr>
                <w:rFonts w:asciiTheme="minorHAnsi" w:hAnsiTheme="minorHAnsi"/>
                <w:sz w:val="18"/>
                <w:szCs w:val="18"/>
                <w:lang w:val="fr-FR"/>
              </w:rPr>
              <w:t>définissant des orientations pour les praticiens de CESP.</w:t>
            </w:r>
          </w:p>
          <w:p w14:paraId="4FE7E5CE" w14:textId="0914F9EC" w:rsidR="00120375" w:rsidRPr="00E9221E" w:rsidRDefault="00120375" w:rsidP="00120375">
            <w:pPr>
              <w:spacing w:after="120"/>
              <w:rPr>
                <w:rFonts w:asciiTheme="minorHAnsi" w:hAnsiTheme="minorHAnsi"/>
                <w:sz w:val="18"/>
                <w:szCs w:val="18"/>
                <w:lang w:val="fr-FR"/>
              </w:rPr>
            </w:pPr>
            <w:r w:rsidRPr="00E9221E">
              <w:rPr>
                <w:rFonts w:asciiTheme="minorHAnsi" w:hAnsiTheme="minorHAnsi"/>
                <w:sz w:val="18"/>
                <w:szCs w:val="18"/>
                <w:lang w:val="fr-FR"/>
              </w:rPr>
              <w:t>(Rés</w:t>
            </w:r>
            <w:r>
              <w:rPr>
                <w:rFonts w:asciiTheme="minorHAnsi" w:hAnsiTheme="minorHAnsi"/>
                <w:sz w:val="18"/>
                <w:szCs w:val="18"/>
                <w:lang w:val="fr-FR"/>
              </w:rPr>
              <w:t xml:space="preserve">olution </w:t>
            </w:r>
            <w:r w:rsidRPr="00E9221E">
              <w:rPr>
                <w:rFonts w:asciiTheme="minorHAnsi" w:hAnsiTheme="minorHAnsi"/>
                <w:sz w:val="18"/>
                <w:szCs w:val="18"/>
                <w:lang w:val="fr-FR"/>
              </w:rPr>
              <w:t>XII.9 Objectif 1.4, Résolution XII.9 Objectif 3.3)</w:t>
            </w:r>
          </w:p>
          <w:p w14:paraId="0E67E2A3" w14:textId="77777777" w:rsidR="00120375" w:rsidRPr="00E9221E" w:rsidRDefault="00120375" w:rsidP="00120375">
            <w:pPr>
              <w:spacing w:after="120"/>
              <w:rPr>
                <w:rFonts w:asciiTheme="minorHAnsi" w:hAnsiTheme="minorHAnsi"/>
                <w:sz w:val="18"/>
                <w:szCs w:val="18"/>
                <w:lang w:val="fr-FR"/>
              </w:rPr>
            </w:pPr>
            <w:r w:rsidRPr="00E9221E">
              <w:rPr>
                <w:rFonts w:asciiTheme="minorHAnsi" w:hAnsiTheme="minorHAnsi"/>
                <w:sz w:val="18"/>
                <w:szCs w:val="18"/>
                <w:lang w:val="fr-FR"/>
              </w:rPr>
              <w:lastRenderedPageBreak/>
              <w:t>(Auparavant Activités 1.3 et 16.7 du PT)</w:t>
            </w:r>
          </w:p>
          <w:p w14:paraId="200C9235" w14:textId="67FD7192" w:rsidR="00120375" w:rsidRPr="00071FA2" w:rsidRDefault="00120375" w:rsidP="00120375">
            <w:pPr>
              <w:spacing w:after="120"/>
              <w:rPr>
                <w:rFonts w:asciiTheme="minorHAnsi" w:hAnsiTheme="minorHAnsi"/>
                <w:sz w:val="18"/>
                <w:szCs w:val="18"/>
                <w:lang w:val="fr-FR"/>
              </w:rPr>
            </w:pPr>
            <w:r w:rsidRPr="00E9221E">
              <w:rPr>
                <w:rFonts w:asciiTheme="minorHAnsi" w:hAnsiTheme="minorHAnsi"/>
                <w:sz w:val="18"/>
                <w:szCs w:val="18"/>
                <w:lang w:val="fr-FR"/>
              </w:rPr>
              <w:t>(Doc. SC53-03</w:t>
            </w:r>
            <w:r>
              <w:rPr>
                <w:rFonts w:asciiTheme="minorHAnsi" w:hAnsiTheme="minorHAnsi"/>
                <w:sz w:val="18"/>
                <w:szCs w:val="18"/>
                <w:lang w:val="fr-FR"/>
              </w:rPr>
              <w:t> :</w:t>
            </w:r>
            <w:r w:rsidRPr="00E9221E">
              <w:rPr>
                <w:rFonts w:asciiTheme="minorHAnsi" w:hAnsiTheme="minorHAnsi"/>
                <w:sz w:val="18"/>
                <w:szCs w:val="18"/>
                <w:lang w:val="fr-FR"/>
              </w:rPr>
              <w:t xml:space="preserve"> Objectifs 3.3; 4.3; 8.1</w:t>
            </w:r>
            <w:r w:rsidRPr="00E9221E">
              <w:rPr>
                <w:rFonts w:asciiTheme="minorHAnsi" w:hAnsiTheme="minorHAnsi" w:cstheme="minorHAnsi"/>
                <w:color w:val="000000" w:themeColor="text1"/>
                <w:sz w:val="18"/>
                <w:szCs w:val="18"/>
                <w:lang w:val="fr-FR"/>
              </w:rPr>
              <w:t xml:space="preserve"> du Plan d'action de CESP</w:t>
            </w:r>
            <w:r w:rsidR="00256BD2">
              <w:rPr>
                <w:rFonts w:asciiTheme="minorHAnsi" w:hAnsiTheme="minorHAnsi"/>
                <w:sz w:val="18"/>
                <w:szCs w:val="18"/>
                <w:lang w:val="fr-FR"/>
              </w:rPr>
              <w:t>).</w:t>
            </w:r>
          </w:p>
        </w:tc>
        <w:tc>
          <w:tcPr>
            <w:tcW w:w="2130" w:type="dxa"/>
          </w:tcPr>
          <w:p w14:paraId="02E5EE32" w14:textId="4E159460" w:rsidR="00120375" w:rsidRPr="00DC0BD7" w:rsidRDefault="00120375" w:rsidP="00120375">
            <w:pPr>
              <w:spacing w:after="120"/>
              <w:rPr>
                <w:rFonts w:asciiTheme="minorHAnsi" w:hAnsiTheme="minorHAnsi"/>
                <w:sz w:val="18"/>
                <w:szCs w:val="18"/>
                <w:lang w:val="fr-FR"/>
              </w:rPr>
            </w:pPr>
            <w:r w:rsidRPr="00DC0BD7">
              <w:rPr>
                <w:rFonts w:asciiTheme="minorHAnsi" w:hAnsiTheme="minorHAnsi"/>
                <w:sz w:val="18"/>
                <w:szCs w:val="18"/>
                <w:lang w:val="fr-FR"/>
              </w:rPr>
              <w:lastRenderedPageBreak/>
              <w:t>Panoplie d'outils sur la gestion des zones humides (par le GEST) publiée sur le site web de Ramsar (voir Objectifs 5 et 7 du But 2 Activités 2.1-2.3).</w:t>
            </w:r>
          </w:p>
          <w:p w14:paraId="1C699800" w14:textId="239A448F" w:rsidR="00120375" w:rsidRPr="00DC0BD7" w:rsidRDefault="00120375" w:rsidP="00120375">
            <w:pPr>
              <w:spacing w:after="120"/>
              <w:rPr>
                <w:rFonts w:asciiTheme="minorHAnsi" w:hAnsiTheme="minorHAnsi"/>
                <w:color w:val="000000" w:themeColor="text1"/>
                <w:sz w:val="18"/>
                <w:szCs w:val="18"/>
                <w:lang w:val="fr-FR"/>
              </w:rPr>
            </w:pPr>
            <w:r w:rsidRPr="00DC0BD7">
              <w:rPr>
                <w:rFonts w:asciiTheme="minorHAnsi" w:hAnsiTheme="minorHAnsi"/>
                <w:sz w:val="18"/>
                <w:szCs w:val="18"/>
                <w:lang w:val="fr-FR"/>
              </w:rPr>
              <w:t xml:space="preserve">Diffuser des informations sur les possibilités de formation et de renforcement des capacités et sur le partage de l'information. </w:t>
            </w:r>
          </w:p>
          <w:p w14:paraId="4A8FE9BC" w14:textId="40A121E6" w:rsidR="00120375" w:rsidRPr="00DC0BD7" w:rsidRDefault="00120375" w:rsidP="00120375">
            <w:pPr>
              <w:spacing w:after="120"/>
              <w:rPr>
                <w:rFonts w:asciiTheme="minorHAnsi" w:hAnsiTheme="minorHAnsi"/>
                <w:kern w:val="32"/>
                <w:sz w:val="18"/>
                <w:szCs w:val="18"/>
                <w:lang w:val="fr-FR"/>
              </w:rPr>
            </w:pPr>
            <w:r w:rsidRPr="00DC0BD7">
              <w:rPr>
                <w:rFonts w:asciiTheme="minorHAnsi" w:hAnsiTheme="minorHAnsi"/>
                <w:kern w:val="32"/>
                <w:sz w:val="18"/>
                <w:szCs w:val="18"/>
                <w:lang w:val="fr-FR"/>
              </w:rPr>
              <w:t>Gérer et utiliser les listes de courrier de la CESP pour fournir des outils appropriés aux Parties contractantes</w:t>
            </w:r>
            <w:r>
              <w:rPr>
                <w:rFonts w:asciiTheme="minorHAnsi" w:hAnsiTheme="minorHAnsi"/>
                <w:kern w:val="32"/>
                <w:sz w:val="18"/>
                <w:szCs w:val="18"/>
                <w:lang w:val="fr-FR"/>
              </w:rPr>
              <w:t>.</w:t>
            </w:r>
          </w:p>
          <w:p w14:paraId="6C7BF8CC" w14:textId="009E3CA4" w:rsidR="00120375" w:rsidRPr="00DC0BD7" w:rsidRDefault="00120375" w:rsidP="00120375">
            <w:pPr>
              <w:spacing w:after="120"/>
              <w:rPr>
                <w:rFonts w:asciiTheme="minorHAnsi" w:hAnsiTheme="minorHAnsi"/>
                <w:kern w:val="32"/>
                <w:sz w:val="18"/>
                <w:szCs w:val="18"/>
                <w:lang w:val="fr-FR"/>
              </w:rPr>
            </w:pPr>
            <w:r w:rsidRPr="00DC0BD7">
              <w:rPr>
                <w:rFonts w:asciiTheme="minorHAnsi" w:hAnsiTheme="minorHAnsi"/>
                <w:kern w:val="32"/>
                <w:sz w:val="18"/>
                <w:szCs w:val="18"/>
                <w:lang w:val="fr-FR"/>
              </w:rPr>
              <w:t xml:space="preserve">Matériel </w:t>
            </w:r>
            <w:r>
              <w:rPr>
                <w:rFonts w:asciiTheme="minorHAnsi" w:hAnsiTheme="minorHAnsi"/>
                <w:kern w:val="32"/>
                <w:sz w:val="18"/>
                <w:szCs w:val="18"/>
                <w:lang w:val="fr-FR"/>
              </w:rPr>
              <w:t>d’éducation aux zones humides promu et diffusé.</w:t>
            </w:r>
            <w:r w:rsidRPr="00DC0BD7">
              <w:rPr>
                <w:rFonts w:asciiTheme="minorHAnsi" w:hAnsiTheme="minorHAnsi"/>
                <w:kern w:val="32"/>
                <w:sz w:val="18"/>
                <w:szCs w:val="18"/>
                <w:lang w:val="fr-FR"/>
              </w:rPr>
              <w:t xml:space="preserve"> </w:t>
            </w:r>
          </w:p>
          <w:p w14:paraId="1B435FE7" w14:textId="77777777" w:rsidR="00120375" w:rsidRDefault="00120375" w:rsidP="00120375">
            <w:pPr>
              <w:spacing w:after="120"/>
              <w:rPr>
                <w:rFonts w:asciiTheme="minorHAnsi" w:hAnsiTheme="minorHAnsi"/>
                <w:sz w:val="18"/>
                <w:szCs w:val="18"/>
                <w:lang w:val="fr-FR"/>
              </w:rPr>
            </w:pPr>
            <w:r>
              <w:rPr>
                <w:rFonts w:asciiTheme="minorHAnsi" w:hAnsiTheme="minorHAnsi"/>
                <w:sz w:val="18"/>
                <w:szCs w:val="18"/>
                <w:lang w:val="fr-FR"/>
              </w:rPr>
              <w:t>Bibliothèque en ligne de documents Ramsar officiels et non officiels traduits par les soins des gouvernements.</w:t>
            </w:r>
          </w:p>
          <w:p w14:paraId="60521D4B" w14:textId="77777777" w:rsidR="00120375" w:rsidRDefault="00120375" w:rsidP="00120375">
            <w:pPr>
              <w:spacing w:after="120"/>
              <w:rPr>
                <w:rFonts w:asciiTheme="minorHAnsi" w:hAnsiTheme="minorHAnsi"/>
                <w:sz w:val="18"/>
                <w:szCs w:val="18"/>
                <w:lang w:val="fr-FR"/>
              </w:rPr>
            </w:pPr>
            <w:r>
              <w:rPr>
                <w:rFonts w:asciiTheme="minorHAnsi" w:hAnsiTheme="minorHAnsi"/>
                <w:sz w:val="18"/>
                <w:szCs w:val="18"/>
                <w:lang w:val="fr-FR"/>
              </w:rPr>
              <w:lastRenderedPageBreak/>
              <w:t>Inclure des modules de formation sur la plateforme InforMEA.</w:t>
            </w:r>
          </w:p>
          <w:p w14:paraId="545F69B9" w14:textId="0335DC81" w:rsidR="00120375" w:rsidRPr="00071FA2" w:rsidRDefault="00120375" w:rsidP="00120375">
            <w:pPr>
              <w:spacing w:after="120"/>
              <w:rPr>
                <w:rFonts w:asciiTheme="minorHAnsi" w:hAnsiTheme="minorHAnsi"/>
                <w:sz w:val="18"/>
                <w:szCs w:val="18"/>
                <w:lang w:val="fr-FR"/>
              </w:rPr>
            </w:pPr>
            <w:r>
              <w:rPr>
                <w:rFonts w:asciiTheme="minorHAnsi" w:hAnsiTheme="minorHAnsi"/>
                <w:iCs/>
                <w:color w:val="000000" w:themeColor="text1"/>
                <w:sz w:val="18"/>
                <w:szCs w:val="18"/>
                <w:lang w:val="fr-CA"/>
              </w:rPr>
              <w:t>Élaboration d’une section du site web de Ramsar pour le matériel pédagogique et de formation (au moins 30% des ressources sont mobilisées).</w:t>
            </w:r>
          </w:p>
        </w:tc>
        <w:tc>
          <w:tcPr>
            <w:tcW w:w="2130" w:type="dxa"/>
          </w:tcPr>
          <w:p w14:paraId="0CCF8F99" w14:textId="15B29A33" w:rsidR="00120375" w:rsidRPr="004E6A7B" w:rsidRDefault="00120375" w:rsidP="00120375">
            <w:pPr>
              <w:spacing w:after="120"/>
              <w:rPr>
                <w:rFonts w:asciiTheme="minorHAnsi" w:hAnsiTheme="minorHAnsi"/>
                <w:sz w:val="18"/>
                <w:szCs w:val="18"/>
                <w:lang w:val="fr-CA"/>
              </w:rPr>
            </w:pPr>
            <w:r w:rsidRPr="004E6A7B">
              <w:rPr>
                <w:rFonts w:asciiTheme="minorHAnsi" w:hAnsiTheme="minorHAnsi"/>
                <w:sz w:val="18"/>
                <w:szCs w:val="18"/>
                <w:lang w:val="fr-CA"/>
              </w:rPr>
              <w:lastRenderedPageBreak/>
              <w:t xml:space="preserve">Outils sur la gestion des zones humides publiés sur le site web de Ramsar. </w:t>
            </w:r>
          </w:p>
          <w:p w14:paraId="01FDD230" w14:textId="1485BB08"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sz w:val="18"/>
                <w:szCs w:val="18"/>
                <w:lang w:val="fr-CA"/>
              </w:rPr>
              <w:t xml:space="preserve">12 possibilités de formation et de renforcement des capacités et </w:t>
            </w:r>
            <w:r>
              <w:rPr>
                <w:rFonts w:asciiTheme="minorHAnsi" w:hAnsiTheme="minorHAnsi"/>
                <w:sz w:val="18"/>
                <w:szCs w:val="18"/>
                <w:lang w:val="fr-CA"/>
              </w:rPr>
              <w:t>d’échange</w:t>
            </w:r>
            <w:r w:rsidRPr="004E6A7B">
              <w:rPr>
                <w:rFonts w:asciiTheme="minorHAnsi" w:hAnsiTheme="minorHAnsi"/>
                <w:sz w:val="18"/>
                <w:szCs w:val="18"/>
                <w:lang w:val="fr-CA"/>
              </w:rPr>
              <w:t xml:space="preserve"> d’information</w:t>
            </w:r>
            <w:r>
              <w:rPr>
                <w:rFonts w:asciiTheme="minorHAnsi" w:hAnsiTheme="minorHAnsi"/>
                <w:sz w:val="18"/>
                <w:szCs w:val="18"/>
                <w:lang w:val="fr-CA"/>
              </w:rPr>
              <w:t>s</w:t>
            </w:r>
            <w:r w:rsidRPr="004E6A7B">
              <w:rPr>
                <w:rFonts w:asciiTheme="minorHAnsi" w:hAnsiTheme="minorHAnsi"/>
                <w:sz w:val="18"/>
                <w:szCs w:val="18"/>
                <w:lang w:val="fr-CA"/>
              </w:rPr>
              <w:t xml:space="preserve"> partagées sur le site web de Ramsar. </w:t>
            </w:r>
          </w:p>
          <w:p w14:paraId="6E306257" w14:textId="5E746A17"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28 messages sur la liste de courrier de la CESP annonçant les outils appropriés au </w:t>
            </w:r>
            <w:r>
              <w:rPr>
                <w:rFonts w:asciiTheme="minorHAnsi" w:hAnsiTheme="minorHAnsi" w:cstheme="minorHAnsi"/>
                <w:sz w:val="18"/>
                <w:szCs w:val="18"/>
                <w:lang w:val="fr-FR"/>
              </w:rPr>
              <w:t>Comité permanent</w:t>
            </w:r>
            <w:r w:rsidRPr="004E6A7B">
              <w:rPr>
                <w:rFonts w:asciiTheme="minorHAnsi" w:hAnsiTheme="minorHAnsi"/>
                <w:color w:val="000000" w:themeColor="text1"/>
                <w:sz w:val="18"/>
                <w:szCs w:val="18"/>
                <w:lang w:val="fr-CA"/>
              </w:rPr>
              <w:t xml:space="preserve">. </w:t>
            </w:r>
          </w:p>
          <w:p w14:paraId="78AA5885" w14:textId="4FABB731" w:rsidR="00120375" w:rsidRPr="004E6A7B" w:rsidRDefault="00120375" w:rsidP="00120375">
            <w:pPr>
              <w:spacing w:after="120"/>
              <w:rPr>
                <w:rFonts w:asciiTheme="minorHAnsi" w:hAnsiTheme="minorHAnsi"/>
                <w:sz w:val="18"/>
                <w:szCs w:val="18"/>
                <w:lang w:val="fr-CA"/>
              </w:rPr>
            </w:pPr>
            <w:r w:rsidRPr="004E6A7B">
              <w:rPr>
                <w:rFonts w:asciiTheme="minorHAnsi" w:hAnsiTheme="minorHAnsi"/>
                <w:sz w:val="18"/>
                <w:szCs w:val="18"/>
                <w:lang w:val="fr-CA"/>
              </w:rPr>
              <w:t xml:space="preserve">Matériel d’éducation aux zones humides promu et distribué. </w:t>
            </w:r>
          </w:p>
          <w:p w14:paraId="2BF9B730" w14:textId="77777777" w:rsidR="00120375" w:rsidRDefault="00120375" w:rsidP="00120375">
            <w:pPr>
              <w:spacing w:after="120"/>
              <w:rPr>
                <w:rFonts w:asciiTheme="minorHAnsi" w:hAnsiTheme="minorHAnsi"/>
                <w:sz w:val="18"/>
                <w:szCs w:val="18"/>
                <w:lang w:val="fr-CA"/>
              </w:rPr>
            </w:pPr>
            <w:r w:rsidRPr="004E6A7B">
              <w:rPr>
                <w:rFonts w:asciiTheme="minorHAnsi" w:hAnsiTheme="minorHAnsi"/>
                <w:sz w:val="18"/>
                <w:szCs w:val="18"/>
                <w:lang w:val="fr-CA"/>
              </w:rPr>
              <w:t>100 documents accessibles sur le site web de Ramsar (à condition que les Parties fournissent ces documents au Secrétariat).</w:t>
            </w:r>
          </w:p>
          <w:p w14:paraId="1F0FB123" w14:textId="77777777" w:rsidR="00120375" w:rsidRDefault="00120375" w:rsidP="00120375">
            <w:pPr>
              <w:spacing w:after="120"/>
              <w:rPr>
                <w:rFonts w:asciiTheme="minorHAnsi" w:hAnsiTheme="minorHAnsi"/>
                <w:sz w:val="18"/>
                <w:szCs w:val="18"/>
                <w:lang w:val="fr-FR"/>
              </w:rPr>
            </w:pPr>
            <w:r>
              <w:rPr>
                <w:rFonts w:asciiTheme="minorHAnsi" w:hAnsiTheme="minorHAnsi"/>
                <w:sz w:val="18"/>
                <w:szCs w:val="18"/>
                <w:lang w:val="fr-FR"/>
              </w:rPr>
              <w:t xml:space="preserve">Modules de formation inclus sur la plateforme </w:t>
            </w:r>
            <w:r>
              <w:rPr>
                <w:rFonts w:asciiTheme="minorHAnsi" w:hAnsiTheme="minorHAnsi"/>
                <w:sz w:val="18"/>
                <w:szCs w:val="18"/>
                <w:lang w:val="fr-FR"/>
              </w:rPr>
              <w:lastRenderedPageBreak/>
              <w:t>InforMEA.</w:t>
            </w:r>
          </w:p>
          <w:p w14:paraId="4ACA9645" w14:textId="4A86E9F1" w:rsidR="00120375" w:rsidRPr="004E6A7B" w:rsidRDefault="00120375" w:rsidP="00120375">
            <w:pPr>
              <w:spacing w:after="120"/>
              <w:rPr>
                <w:rFonts w:asciiTheme="minorHAnsi" w:hAnsiTheme="minorHAnsi"/>
                <w:sz w:val="18"/>
                <w:szCs w:val="18"/>
                <w:lang w:val="fr-CA"/>
              </w:rPr>
            </w:pPr>
            <w:r>
              <w:rPr>
                <w:rFonts w:asciiTheme="minorHAnsi" w:hAnsiTheme="minorHAnsi"/>
                <w:iCs/>
                <w:color w:val="000000" w:themeColor="text1"/>
                <w:sz w:val="18"/>
                <w:szCs w:val="18"/>
                <w:lang w:val="fr-CA"/>
              </w:rPr>
              <w:t>Élaboration d’une section du site web de Ramsar pour le matériel pédagogique et de formation (au moins 30% des ressources sont mobilisées).</w:t>
            </w:r>
            <w:r w:rsidRPr="004E6A7B">
              <w:rPr>
                <w:rFonts w:asciiTheme="minorHAnsi" w:hAnsiTheme="minorHAnsi"/>
                <w:sz w:val="18"/>
                <w:szCs w:val="18"/>
                <w:lang w:val="fr-CA"/>
              </w:rPr>
              <w:t xml:space="preserve"> </w:t>
            </w:r>
          </w:p>
        </w:tc>
        <w:tc>
          <w:tcPr>
            <w:tcW w:w="2130" w:type="dxa"/>
          </w:tcPr>
          <w:p w14:paraId="52990F63" w14:textId="6430B1E3" w:rsidR="00120375" w:rsidRPr="004E6A7B" w:rsidRDefault="00120375" w:rsidP="00120375">
            <w:pPr>
              <w:spacing w:after="120"/>
              <w:rPr>
                <w:rFonts w:asciiTheme="minorHAnsi" w:hAnsiTheme="minorHAnsi"/>
                <w:color w:val="000000" w:themeColor="text1"/>
                <w:lang w:val="fr-CA"/>
              </w:rPr>
            </w:pPr>
            <w:r w:rsidRPr="004E6A7B">
              <w:rPr>
                <w:rFonts w:asciiTheme="minorHAnsi" w:hAnsiTheme="minorHAnsi"/>
                <w:iCs/>
                <w:color w:val="000000" w:themeColor="text1"/>
                <w:sz w:val="18"/>
                <w:szCs w:val="18"/>
                <w:lang w:val="fr-CA"/>
              </w:rPr>
              <w:lastRenderedPageBreak/>
              <w:t xml:space="preserve">Le Secrétariat </w:t>
            </w:r>
            <w:r>
              <w:rPr>
                <w:rFonts w:asciiTheme="minorHAnsi" w:hAnsiTheme="minorHAnsi"/>
                <w:iCs/>
                <w:color w:val="000000" w:themeColor="text1"/>
                <w:sz w:val="18"/>
                <w:szCs w:val="18"/>
                <w:lang w:val="fr-CA"/>
              </w:rPr>
              <w:t>élaborera</w:t>
            </w:r>
            <w:r w:rsidRPr="004E6A7B">
              <w:rPr>
                <w:rFonts w:asciiTheme="minorHAnsi" w:hAnsiTheme="minorHAnsi"/>
                <w:iCs/>
                <w:color w:val="000000" w:themeColor="text1"/>
                <w:sz w:val="18"/>
                <w:szCs w:val="18"/>
                <w:lang w:val="fr-CA"/>
              </w:rPr>
              <w:t xml:space="preserve"> un plan de renforcement des capacités</w:t>
            </w:r>
            <w:r>
              <w:rPr>
                <w:rFonts w:asciiTheme="minorHAnsi" w:hAnsiTheme="minorHAnsi"/>
                <w:iCs/>
                <w:color w:val="000000" w:themeColor="text1"/>
                <w:sz w:val="18"/>
                <w:szCs w:val="18"/>
                <w:lang w:val="fr-CA"/>
              </w:rPr>
              <w:t xml:space="preserve"> à l’échelle du Secrétariat</w:t>
            </w:r>
            <w:r w:rsidRPr="004E6A7B">
              <w:rPr>
                <w:rFonts w:asciiTheme="minorHAnsi" w:hAnsiTheme="minorHAnsi"/>
                <w:iCs/>
                <w:color w:val="000000" w:themeColor="text1"/>
                <w:sz w:val="18"/>
                <w:szCs w:val="18"/>
                <w:lang w:val="fr-CA"/>
              </w:rPr>
              <w:t xml:space="preserve">. </w:t>
            </w:r>
          </w:p>
          <w:p w14:paraId="640EA6B0" w14:textId="77777777" w:rsidR="00120375"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Le document officiel sur l’accessibilité du site web présenté à la COP13.</w:t>
            </w:r>
          </w:p>
          <w:p w14:paraId="7AC35762" w14:textId="77777777" w:rsidR="00120375" w:rsidRDefault="00120375" w:rsidP="00120375">
            <w:pPr>
              <w:spacing w:after="120"/>
              <w:rPr>
                <w:rFonts w:asciiTheme="minorHAnsi" w:hAnsiTheme="minorHAnsi"/>
                <w:iCs/>
                <w:color w:val="000000" w:themeColor="text1"/>
                <w:sz w:val="18"/>
                <w:szCs w:val="18"/>
                <w:lang w:val="fr-CA"/>
              </w:rPr>
            </w:pPr>
            <w:r>
              <w:rPr>
                <w:rFonts w:asciiTheme="minorHAnsi" w:hAnsiTheme="minorHAnsi"/>
                <w:iCs/>
                <w:color w:val="000000" w:themeColor="text1"/>
                <w:sz w:val="18"/>
                <w:szCs w:val="18"/>
                <w:lang w:val="fr-CA"/>
              </w:rPr>
              <w:t>Des modules de formation seront inclus dans les activités relatives à InforMEA.</w:t>
            </w:r>
          </w:p>
          <w:p w14:paraId="0D74A1C0" w14:textId="2CEA164B" w:rsidR="00120375" w:rsidRPr="004E6A7B" w:rsidRDefault="00120375" w:rsidP="00120375">
            <w:pPr>
              <w:spacing w:after="120"/>
              <w:rPr>
                <w:rFonts w:asciiTheme="minorHAnsi" w:hAnsiTheme="minorHAnsi"/>
                <w:iCs/>
                <w:color w:val="000000" w:themeColor="text1"/>
                <w:sz w:val="18"/>
                <w:szCs w:val="18"/>
                <w:lang w:val="fr-CA"/>
              </w:rPr>
            </w:pPr>
            <w:r>
              <w:rPr>
                <w:rFonts w:asciiTheme="minorHAnsi" w:hAnsiTheme="minorHAnsi"/>
                <w:iCs/>
                <w:color w:val="000000" w:themeColor="text1"/>
                <w:sz w:val="18"/>
                <w:szCs w:val="18"/>
                <w:lang w:val="fr-CA"/>
              </w:rPr>
              <w:t>Élaboration d’une section du site web de Ramsar pour le matériel pédagogique et de formation – devrait être fait en 2018/2019.</w:t>
            </w:r>
            <w:r w:rsidRPr="004E6A7B">
              <w:rPr>
                <w:rFonts w:asciiTheme="minorHAnsi" w:hAnsiTheme="minorHAnsi"/>
                <w:iCs/>
                <w:color w:val="000000" w:themeColor="text1"/>
                <w:sz w:val="18"/>
                <w:szCs w:val="18"/>
                <w:lang w:val="fr-CA"/>
              </w:rPr>
              <w:t xml:space="preserve"> </w:t>
            </w:r>
          </w:p>
        </w:tc>
        <w:tc>
          <w:tcPr>
            <w:tcW w:w="2130" w:type="dxa"/>
            <w:shd w:val="clear" w:color="auto" w:fill="auto"/>
            <w:hideMark/>
          </w:tcPr>
          <w:p w14:paraId="54F7BFCE" w14:textId="1A76655C" w:rsidR="00120375" w:rsidRPr="00C20C7C" w:rsidRDefault="00120375" w:rsidP="00120375">
            <w:pPr>
              <w:spacing w:after="120"/>
              <w:rPr>
                <w:rFonts w:asciiTheme="minorHAnsi" w:hAnsiTheme="minorHAnsi"/>
                <w:color w:val="000000" w:themeColor="text1"/>
                <w:sz w:val="18"/>
                <w:szCs w:val="18"/>
                <w:lang w:val="fr-CA"/>
              </w:rPr>
            </w:pPr>
            <w:r>
              <w:rPr>
                <w:rFonts w:asciiTheme="minorHAnsi" w:hAnsiTheme="minorHAnsi"/>
                <w:color w:val="000000" w:themeColor="text1"/>
                <w:sz w:val="18"/>
                <w:szCs w:val="18"/>
                <w:lang w:val="fr-CA"/>
              </w:rPr>
              <w:t>Plan mis en œuvre.</w:t>
            </w:r>
          </w:p>
          <w:p w14:paraId="5E8FFAF8" w14:textId="77777777" w:rsidR="00120375" w:rsidRPr="00C20C7C" w:rsidRDefault="00120375" w:rsidP="00120375">
            <w:pPr>
              <w:spacing w:after="120"/>
              <w:rPr>
                <w:rFonts w:asciiTheme="minorHAnsi" w:hAnsiTheme="minorHAnsi"/>
                <w:color w:val="000000" w:themeColor="text1"/>
                <w:sz w:val="18"/>
                <w:szCs w:val="18"/>
                <w:lang w:val="fr-CA"/>
              </w:rPr>
            </w:pPr>
            <w:r w:rsidRPr="00C20C7C">
              <w:rPr>
                <w:rFonts w:asciiTheme="minorHAnsi" w:hAnsiTheme="minorHAnsi"/>
                <w:color w:val="000000" w:themeColor="text1"/>
                <w:sz w:val="18"/>
                <w:szCs w:val="18"/>
                <w:lang w:val="fr-CA"/>
              </w:rPr>
              <w:t>Nombre de possibilités de formation et de renforcement des capacités disponibles sur le site web et des serveurs de liste pour les CN-CESP.</w:t>
            </w:r>
          </w:p>
          <w:p w14:paraId="4B1B4546" w14:textId="77777777" w:rsidR="00120375" w:rsidRDefault="00120375" w:rsidP="00120375">
            <w:pPr>
              <w:tabs>
                <w:tab w:val="left" w:pos="3080"/>
              </w:tabs>
              <w:spacing w:after="120"/>
              <w:rPr>
                <w:rFonts w:asciiTheme="minorHAnsi" w:hAnsiTheme="minorHAnsi"/>
                <w:color w:val="000000" w:themeColor="text1"/>
                <w:sz w:val="18"/>
                <w:szCs w:val="18"/>
                <w:lang w:val="fr-CA"/>
              </w:rPr>
            </w:pPr>
            <w:r w:rsidRPr="00C20C7C">
              <w:rPr>
                <w:rFonts w:asciiTheme="minorHAnsi" w:hAnsiTheme="minorHAnsi"/>
                <w:color w:val="000000" w:themeColor="text1"/>
                <w:sz w:val="18"/>
                <w:szCs w:val="18"/>
                <w:lang w:val="fr-CA"/>
              </w:rPr>
              <w:t>Liste de la CESP tenue à jour, tous les outils disponibles fournis (en cours).</w:t>
            </w:r>
          </w:p>
          <w:p w14:paraId="703D79E0" w14:textId="2B24906F" w:rsidR="00120375" w:rsidRDefault="00120375" w:rsidP="00120375">
            <w:pPr>
              <w:tabs>
                <w:tab w:val="left" w:pos="3080"/>
              </w:tabs>
              <w:spacing w:after="120"/>
              <w:rPr>
                <w:rFonts w:asciiTheme="minorHAnsi" w:hAnsiTheme="minorHAnsi"/>
                <w:iCs/>
                <w:color w:val="000000" w:themeColor="text1"/>
                <w:sz w:val="18"/>
                <w:szCs w:val="18"/>
                <w:lang w:val="fr-CA"/>
              </w:rPr>
            </w:pPr>
            <w:r>
              <w:rPr>
                <w:rFonts w:asciiTheme="minorHAnsi" w:hAnsiTheme="minorHAnsi"/>
                <w:iCs/>
                <w:color w:val="000000" w:themeColor="text1"/>
                <w:sz w:val="18"/>
                <w:szCs w:val="18"/>
                <w:lang w:val="fr-CA"/>
              </w:rPr>
              <w:t>Des modules de formation seront inclus dans les activités relatives à InforMEA.</w:t>
            </w:r>
          </w:p>
          <w:p w14:paraId="06B02327" w14:textId="2B6618E8" w:rsidR="00120375" w:rsidRPr="00C20C7C" w:rsidRDefault="00120375" w:rsidP="00120375">
            <w:pPr>
              <w:tabs>
                <w:tab w:val="left" w:pos="3080"/>
              </w:tabs>
              <w:spacing w:after="120"/>
              <w:rPr>
                <w:rFonts w:asciiTheme="minorHAnsi" w:hAnsiTheme="minorHAnsi"/>
                <w:color w:val="000000" w:themeColor="text1"/>
                <w:sz w:val="18"/>
                <w:szCs w:val="18"/>
                <w:lang w:val="fr-CA"/>
              </w:rPr>
            </w:pPr>
            <w:r>
              <w:rPr>
                <w:rFonts w:asciiTheme="minorHAnsi" w:hAnsiTheme="minorHAnsi"/>
                <w:iCs/>
                <w:color w:val="000000" w:themeColor="text1"/>
                <w:sz w:val="18"/>
                <w:szCs w:val="18"/>
                <w:lang w:val="fr-CA"/>
              </w:rPr>
              <w:t>Élaboration d’une section du site web de Ramsar pour le matériel pédagogique et de formation – devrait être fait en 2018/2019.</w:t>
            </w:r>
          </w:p>
        </w:tc>
        <w:tc>
          <w:tcPr>
            <w:tcW w:w="1440" w:type="dxa"/>
            <w:shd w:val="clear" w:color="auto" w:fill="auto"/>
            <w:hideMark/>
          </w:tcPr>
          <w:p w14:paraId="247D7855" w14:textId="0796EB68" w:rsidR="00120375" w:rsidRPr="00071FA2" w:rsidRDefault="00120375" w:rsidP="00120375">
            <w:pPr>
              <w:spacing w:after="120"/>
              <w:rPr>
                <w:rFonts w:asciiTheme="minorHAnsi" w:hAnsiTheme="minorHAnsi"/>
                <w:b/>
                <w:bCs/>
                <w:color w:val="000000" w:themeColor="text1"/>
                <w:sz w:val="18"/>
                <w:szCs w:val="18"/>
                <w:lang w:val="fr-FR"/>
              </w:rPr>
            </w:pPr>
            <w:r w:rsidRPr="00071FA2">
              <w:rPr>
                <w:rFonts w:asciiTheme="minorHAnsi" w:hAnsiTheme="minorHAnsi"/>
                <w:b/>
                <w:bCs/>
                <w:color w:val="000000" w:themeColor="text1"/>
                <w:sz w:val="18"/>
                <w:szCs w:val="18"/>
                <w:lang w:val="fr-FR"/>
              </w:rPr>
              <w:t>SG/SGA/DSP/DMRI/Équipes régionales</w:t>
            </w:r>
          </w:p>
          <w:p w14:paraId="2E414E55" w14:textId="00FACF60" w:rsidR="00120375" w:rsidRPr="00292394" w:rsidRDefault="00120375" w:rsidP="00120375">
            <w:pPr>
              <w:spacing w:after="120"/>
              <w:rPr>
                <w:rFonts w:asciiTheme="minorHAnsi" w:hAnsiTheme="minorHAnsi"/>
                <w:color w:val="000000" w:themeColor="text1"/>
                <w:sz w:val="18"/>
                <w:szCs w:val="18"/>
              </w:rPr>
            </w:pPr>
            <w:r w:rsidRPr="00292394">
              <w:rPr>
                <w:rFonts w:asciiTheme="minorHAnsi" w:hAnsiTheme="minorHAnsi"/>
                <w:color w:val="000000" w:themeColor="text1"/>
                <w:sz w:val="18"/>
                <w:szCs w:val="18"/>
              </w:rPr>
              <w:t>(Comms)</w:t>
            </w:r>
            <w:r w:rsidRPr="00292394" w:rsidDel="00C74B16">
              <w:rPr>
                <w:rFonts w:asciiTheme="minorHAnsi" w:hAnsiTheme="minorHAnsi"/>
                <w:b/>
                <w:color w:val="000000" w:themeColor="text1"/>
                <w:sz w:val="18"/>
                <w:szCs w:val="18"/>
              </w:rPr>
              <w:t xml:space="preserve"> </w:t>
            </w:r>
          </w:p>
        </w:tc>
        <w:tc>
          <w:tcPr>
            <w:tcW w:w="1680" w:type="dxa"/>
          </w:tcPr>
          <w:p w14:paraId="1FD31035" w14:textId="76C1458A" w:rsidR="00120375" w:rsidRPr="00292394" w:rsidRDefault="00120375" w:rsidP="00120375">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120375" w:rsidRPr="00292394" w14:paraId="144CCE87" w14:textId="7F218CA1" w:rsidTr="00120375">
        <w:tc>
          <w:tcPr>
            <w:tcW w:w="1680" w:type="dxa"/>
            <w:vMerge/>
            <w:vAlign w:val="center"/>
          </w:tcPr>
          <w:p w14:paraId="7A49385D" w14:textId="1BB31D11" w:rsidR="00120375" w:rsidRPr="00292394" w:rsidRDefault="00120375" w:rsidP="00120375">
            <w:pPr>
              <w:spacing w:after="120"/>
              <w:rPr>
                <w:rFonts w:asciiTheme="minorHAnsi" w:hAnsiTheme="minorHAnsi"/>
                <w:sz w:val="18"/>
                <w:szCs w:val="18"/>
              </w:rPr>
            </w:pPr>
          </w:p>
        </w:tc>
        <w:tc>
          <w:tcPr>
            <w:tcW w:w="2160" w:type="dxa"/>
            <w:shd w:val="clear" w:color="auto" w:fill="auto"/>
          </w:tcPr>
          <w:p w14:paraId="3769BC68" w14:textId="1D8EA3D9" w:rsidR="00120375" w:rsidRPr="001504C3" w:rsidRDefault="00120375" w:rsidP="00120375">
            <w:pPr>
              <w:spacing w:after="120"/>
              <w:rPr>
                <w:rFonts w:asciiTheme="minorHAnsi" w:hAnsiTheme="minorHAnsi"/>
                <w:sz w:val="18"/>
                <w:szCs w:val="18"/>
                <w:lang w:val="fr-FR"/>
              </w:rPr>
            </w:pPr>
            <w:r w:rsidRPr="00071FA2">
              <w:rPr>
                <w:rFonts w:asciiTheme="minorHAnsi" w:hAnsiTheme="minorHAnsi"/>
                <w:sz w:val="18"/>
                <w:szCs w:val="18"/>
                <w:lang w:val="fr-FR"/>
              </w:rPr>
              <w:t>4.7 :</w:t>
            </w:r>
            <w:r w:rsidRPr="001504C3">
              <w:rPr>
                <w:rFonts w:asciiTheme="minorHAnsi" w:hAnsiTheme="minorHAnsi"/>
                <w:sz w:val="18"/>
                <w:szCs w:val="18"/>
                <w:lang w:val="fr-FR"/>
              </w:rPr>
              <w:t xml:space="preserve"> Nombre de possibilités de formation et de renforcement des capacités disponibles sur le site web et des serveurs de liste pour les CN-CESP.</w:t>
            </w:r>
          </w:p>
          <w:p w14:paraId="773ADA46" w14:textId="7F0EFF1C" w:rsidR="00120375" w:rsidRPr="001504C3" w:rsidRDefault="00120375" w:rsidP="00120375">
            <w:pPr>
              <w:spacing w:after="120"/>
              <w:rPr>
                <w:rFonts w:asciiTheme="minorHAnsi" w:hAnsiTheme="minorHAnsi"/>
                <w:sz w:val="18"/>
                <w:szCs w:val="18"/>
                <w:lang w:val="fr-FR"/>
              </w:rPr>
            </w:pPr>
            <w:r w:rsidRPr="001504C3">
              <w:rPr>
                <w:rFonts w:asciiTheme="minorHAnsi" w:hAnsiTheme="minorHAnsi"/>
                <w:sz w:val="18"/>
                <w:szCs w:val="18"/>
                <w:lang w:val="fr-FR"/>
              </w:rPr>
              <w:t>Liste de la CESP tenue à jour, tous les outils disponibles fournis (en cours).</w:t>
            </w:r>
          </w:p>
          <w:p w14:paraId="783D457E" w14:textId="01ADBEB4" w:rsidR="00120375" w:rsidRPr="001504C3" w:rsidRDefault="00120375" w:rsidP="00120375">
            <w:pPr>
              <w:spacing w:after="120"/>
              <w:rPr>
                <w:rFonts w:asciiTheme="minorHAnsi" w:hAnsiTheme="minorHAnsi"/>
                <w:sz w:val="18"/>
                <w:szCs w:val="18"/>
                <w:lang w:val="fr-FR"/>
              </w:rPr>
            </w:pPr>
            <w:r w:rsidRPr="001504C3">
              <w:rPr>
                <w:rFonts w:asciiTheme="minorHAnsi" w:hAnsiTheme="minorHAnsi"/>
                <w:sz w:val="18"/>
                <w:szCs w:val="18"/>
                <w:lang w:val="fr-FR"/>
              </w:rPr>
              <w:t>(Doc. SC53-03</w:t>
            </w:r>
            <w:r>
              <w:rPr>
                <w:rFonts w:asciiTheme="minorHAnsi" w:hAnsiTheme="minorHAnsi"/>
                <w:sz w:val="18"/>
                <w:szCs w:val="18"/>
                <w:lang w:val="fr-FR"/>
              </w:rPr>
              <w:t> </w:t>
            </w:r>
            <w:r w:rsidRPr="001504C3">
              <w:rPr>
                <w:rFonts w:asciiTheme="minorHAnsi" w:hAnsiTheme="minorHAnsi"/>
                <w:sz w:val="18"/>
                <w:szCs w:val="18"/>
                <w:lang w:val="fr-FR"/>
              </w:rPr>
              <w:t xml:space="preserve">: </w:t>
            </w:r>
          </w:p>
          <w:p w14:paraId="4E8F57F8" w14:textId="59ACF69A" w:rsidR="00120375" w:rsidRPr="00071FA2" w:rsidRDefault="00120375" w:rsidP="00120375">
            <w:pPr>
              <w:spacing w:after="120"/>
              <w:rPr>
                <w:rFonts w:asciiTheme="minorHAnsi" w:hAnsiTheme="minorHAnsi"/>
                <w:sz w:val="18"/>
                <w:szCs w:val="18"/>
                <w:lang w:val="fr-FR"/>
              </w:rPr>
            </w:pPr>
            <w:r w:rsidRPr="001504C3">
              <w:rPr>
                <w:rFonts w:asciiTheme="minorHAnsi" w:hAnsiTheme="minorHAnsi"/>
                <w:sz w:val="18"/>
                <w:szCs w:val="18"/>
                <w:lang w:val="fr-FR"/>
              </w:rPr>
              <w:t>Objectif 7.5</w:t>
            </w:r>
            <w:r w:rsidRPr="001504C3">
              <w:rPr>
                <w:rFonts w:asciiTheme="minorHAnsi" w:hAnsiTheme="minorHAnsi" w:cstheme="minorHAnsi"/>
                <w:color w:val="000000" w:themeColor="text1"/>
                <w:sz w:val="18"/>
                <w:szCs w:val="18"/>
                <w:lang w:val="fr-FR"/>
              </w:rPr>
              <w:t xml:space="preserve"> du Plan d'action de CESP</w:t>
            </w:r>
            <w:r w:rsidR="00256BD2">
              <w:rPr>
                <w:rFonts w:asciiTheme="minorHAnsi" w:hAnsiTheme="minorHAnsi"/>
                <w:sz w:val="18"/>
                <w:szCs w:val="18"/>
                <w:lang w:val="fr-FR"/>
              </w:rPr>
              <w:t>)</w:t>
            </w:r>
          </w:p>
        </w:tc>
        <w:tc>
          <w:tcPr>
            <w:tcW w:w="2130" w:type="dxa"/>
          </w:tcPr>
          <w:p w14:paraId="6C2E9929" w14:textId="5B7D4AC5" w:rsidR="00120375" w:rsidRPr="00071FA2" w:rsidRDefault="00120375" w:rsidP="00256BD2">
            <w:pPr>
              <w:spacing w:after="120"/>
              <w:rPr>
                <w:rFonts w:asciiTheme="minorHAnsi" w:hAnsiTheme="minorHAnsi"/>
                <w:sz w:val="18"/>
                <w:szCs w:val="18"/>
                <w:lang w:val="fr-FR"/>
              </w:rPr>
            </w:pPr>
            <w:r w:rsidRPr="001504C3">
              <w:rPr>
                <w:rFonts w:asciiTheme="minorHAnsi" w:hAnsiTheme="minorHAnsi"/>
                <w:sz w:val="18"/>
                <w:szCs w:val="18"/>
                <w:lang w:val="fr-FR"/>
              </w:rPr>
              <w:t>Large diffusion de la base de données du programme Wetland Link International (WLI) sur les centres d'éducation aux zones humides, à travers le site web de Ramsar et les serveurs de liste Ramsar.</w:t>
            </w:r>
          </w:p>
        </w:tc>
        <w:tc>
          <w:tcPr>
            <w:tcW w:w="2130" w:type="dxa"/>
          </w:tcPr>
          <w:p w14:paraId="17926B91" w14:textId="5A8B8493" w:rsidR="00120375" w:rsidRPr="004E6A7B" w:rsidRDefault="00120375" w:rsidP="00120375">
            <w:pPr>
              <w:spacing w:after="120"/>
              <w:rPr>
                <w:rFonts w:asciiTheme="minorHAnsi" w:hAnsiTheme="minorHAnsi"/>
                <w:sz w:val="18"/>
                <w:szCs w:val="18"/>
                <w:lang w:val="fr-CA"/>
              </w:rPr>
            </w:pPr>
            <w:r w:rsidRPr="004E6A7B">
              <w:rPr>
                <w:rFonts w:asciiTheme="minorHAnsi" w:hAnsiTheme="minorHAnsi"/>
                <w:sz w:val="18"/>
                <w:szCs w:val="18"/>
                <w:lang w:val="fr-CA"/>
              </w:rPr>
              <w:t xml:space="preserve">La base de données du WLI sur les centres d’éducation aux zones humides diffusée sur le site web de Ramsar et sur les serveurs de liste de Ramsar. </w:t>
            </w:r>
          </w:p>
        </w:tc>
        <w:tc>
          <w:tcPr>
            <w:tcW w:w="2130" w:type="dxa"/>
          </w:tcPr>
          <w:p w14:paraId="142092D1" w14:textId="410617C2" w:rsidR="00120375" w:rsidRPr="00F52B1B" w:rsidRDefault="00120375" w:rsidP="00120375">
            <w:pPr>
              <w:spacing w:after="120"/>
              <w:rPr>
                <w:rFonts w:asciiTheme="minorHAnsi" w:hAnsiTheme="minorHAnsi"/>
                <w:iCs/>
                <w:color w:val="000000" w:themeColor="text1"/>
                <w:sz w:val="18"/>
                <w:szCs w:val="18"/>
                <w:lang w:val="fr-CA"/>
              </w:rPr>
            </w:pPr>
            <w:r w:rsidRPr="00F52B1B">
              <w:rPr>
                <w:rFonts w:asciiTheme="minorHAnsi" w:hAnsiTheme="minorHAnsi"/>
                <w:iCs/>
                <w:color w:val="000000" w:themeColor="text1"/>
                <w:sz w:val="18"/>
                <w:szCs w:val="18"/>
                <w:lang w:val="fr-CA"/>
              </w:rPr>
              <w:t>Besoins techniques discutés avec le WLI</w:t>
            </w:r>
            <w:r>
              <w:rPr>
                <w:rFonts w:asciiTheme="minorHAnsi" w:hAnsiTheme="minorHAnsi"/>
                <w:iCs/>
                <w:color w:val="000000" w:themeColor="text1"/>
                <w:sz w:val="18"/>
                <w:szCs w:val="18"/>
                <w:lang w:val="fr-CA"/>
              </w:rPr>
              <w:t> :</w:t>
            </w:r>
            <w:r w:rsidRPr="00F52B1B">
              <w:rPr>
                <w:rFonts w:asciiTheme="minorHAnsi" w:hAnsiTheme="minorHAnsi"/>
                <w:iCs/>
                <w:color w:val="000000" w:themeColor="text1"/>
                <w:sz w:val="18"/>
                <w:szCs w:val="18"/>
                <w:lang w:val="fr-CA"/>
              </w:rPr>
              <w:t xml:space="preserve"> </w:t>
            </w:r>
          </w:p>
          <w:p w14:paraId="604574D0" w14:textId="49323ED3" w:rsidR="00120375" w:rsidRPr="004E6A7B" w:rsidRDefault="00120375" w:rsidP="00120375">
            <w:pPr>
              <w:spacing w:after="120"/>
              <w:rPr>
                <w:rFonts w:asciiTheme="minorHAnsi" w:hAnsiTheme="minorHAnsi"/>
                <w:color w:val="000000" w:themeColor="text1"/>
                <w:sz w:val="18"/>
                <w:szCs w:val="18"/>
                <w:lang w:val="fr-CA"/>
              </w:rPr>
            </w:pPr>
            <w:r>
              <w:rPr>
                <w:rFonts w:asciiTheme="minorHAnsi" w:hAnsiTheme="minorHAnsi"/>
                <w:iCs/>
                <w:color w:val="000000" w:themeColor="text1"/>
                <w:sz w:val="18"/>
                <w:szCs w:val="18"/>
                <w:lang w:val="fr-CA"/>
              </w:rPr>
              <w:t>d</w:t>
            </w:r>
            <w:r w:rsidRPr="004E6A7B">
              <w:rPr>
                <w:rFonts w:asciiTheme="minorHAnsi" w:hAnsiTheme="minorHAnsi"/>
                <w:iCs/>
                <w:color w:val="000000" w:themeColor="text1"/>
                <w:sz w:val="18"/>
                <w:szCs w:val="18"/>
                <w:lang w:val="fr-CA"/>
              </w:rPr>
              <w:t xml:space="preserve">evrait être terminé au premier trimestre 2018. </w:t>
            </w:r>
          </w:p>
          <w:p w14:paraId="6A892C61" w14:textId="70AA6166" w:rsidR="00120375" w:rsidRPr="004E6A7B" w:rsidRDefault="00120375" w:rsidP="00120375">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Liée au cadre et plans de renforcement des capacités de 4.6.</w:t>
            </w:r>
          </w:p>
        </w:tc>
        <w:tc>
          <w:tcPr>
            <w:tcW w:w="2130" w:type="dxa"/>
            <w:shd w:val="clear" w:color="auto" w:fill="auto"/>
          </w:tcPr>
          <w:p w14:paraId="52B6B274" w14:textId="4B73D7FD" w:rsidR="00120375" w:rsidRPr="004E6A7B" w:rsidRDefault="00120375" w:rsidP="00120375">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Lier à la base de données du WLI établie et placée de manière proéminente sur le site web de Ramsar afin que toutes les PC [1</w:t>
            </w:r>
            <w:r>
              <w:rPr>
                <w:rFonts w:asciiTheme="minorHAnsi" w:hAnsiTheme="minorHAnsi"/>
                <w:color w:val="000000" w:themeColor="text1"/>
                <w:sz w:val="18"/>
                <w:szCs w:val="18"/>
                <w:lang w:val="fr-CA"/>
              </w:rPr>
              <w:t>70</w:t>
            </w:r>
            <w:r w:rsidRPr="004E6A7B">
              <w:rPr>
                <w:rFonts w:asciiTheme="minorHAnsi" w:hAnsiTheme="minorHAnsi"/>
                <w:color w:val="000000" w:themeColor="text1"/>
                <w:sz w:val="18"/>
                <w:szCs w:val="18"/>
                <w:lang w:val="fr-CA"/>
              </w:rPr>
              <w:t>] aient accès à la base de données d’ici à 2018.</w:t>
            </w:r>
          </w:p>
        </w:tc>
        <w:tc>
          <w:tcPr>
            <w:tcW w:w="1440" w:type="dxa"/>
            <w:shd w:val="clear" w:color="auto" w:fill="auto"/>
          </w:tcPr>
          <w:p w14:paraId="45E8F005" w14:textId="6C6F7495" w:rsidR="00120375" w:rsidRPr="00292394" w:rsidRDefault="00120375" w:rsidP="00120375">
            <w:pPr>
              <w:spacing w:after="120"/>
              <w:rPr>
                <w:rFonts w:asciiTheme="minorHAnsi" w:hAnsiTheme="minorHAnsi"/>
                <w:color w:val="000000" w:themeColor="text1"/>
                <w:sz w:val="18"/>
                <w:szCs w:val="18"/>
              </w:rPr>
            </w:pPr>
            <w:r w:rsidRPr="00292394">
              <w:rPr>
                <w:rFonts w:asciiTheme="minorHAnsi" w:hAnsiTheme="minorHAnsi"/>
                <w:b/>
                <w:bCs/>
                <w:color w:val="000000" w:themeColor="text1"/>
                <w:sz w:val="18"/>
                <w:szCs w:val="18"/>
              </w:rPr>
              <w:t xml:space="preserve">Comms </w:t>
            </w:r>
            <w:r w:rsidRPr="00292394">
              <w:rPr>
                <w:rFonts w:asciiTheme="minorHAnsi" w:hAnsiTheme="minorHAnsi"/>
                <w:color w:val="000000" w:themeColor="text1"/>
                <w:sz w:val="18"/>
                <w:szCs w:val="18"/>
              </w:rPr>
              <w:t>(</w:t>
            </w:r>
            <w:r>
              <w:rPr>
                <w:rFonts w:asciiTheme="minorHAnsi" w:hAnsiTheme="minorHAnsi"/>
                <w:color w:val="000000" w:themeColor="text1"/>
                <w:sz w:val="18"/>
                <w:szCs w:val="18"/>
              </w:rPr>
              <w:t>CRP</w:t>
            </w:r>
            <w:r w:rsidRPr="00292394">
              <w:rPr>
                <w:rFonts w:asciiTheme="minorHAnsi" w:hAnsiTheme="minorHAnsi"/>
                <w:color w:val="000000" w:themeColor="text1"/>
                <w:sz w:val="18"/>
                <w:szCs w:val="18"/>
              </w:rPr>
              <w:t xml:space="preserve">) </w:t>
            </w:r>
          </w:p>
        </w:tc>
        <w:tc>
          <w:tcPr>
            <w:tcW w:w="1680" w:type="dxa"/>
          </w:tcPr>
          <w:p w14:paraId="451CF25A" w14:textId="5B538099" w:rsidR="00120375" w:rsidRPr="00292394" w:rsidRDefault="00120375" w:rsidP="00120375">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120375" w:rsidRPr="00292394" w14:paraId="6C86865C" w14:textId="028A35E6" w:rsidTr="00120375">
        <w:tc>
          <w:tcPr>
            <w:tcW w:w="1680" w:type="dxa"/>
            <w:vMerge/>
            <w:vAlign w:val="center"/>
          </w:tcPr>
          <w:p w14:paraId="2D9BBAF8" w14:textId="77777777" w:rsidR="00120375" w:rsidRPr="00292394" w:rsidRDefault="00120375" w:rsidP="00D30D4C">
            <w:pPr>
              <w:rPr>
                <w:rFonts w:asciiTheme="minorHAnsi" w:hAnsiTheme="minorHAnsi"/>
                <w:sz w:val="18"/>
                <w:szCs w:val="18"/>
              </w:rPr>
            </w:pPr>
          </w:p>
        </w:tc>
        <w:tc>
          <w:tcPr>
            <w:tcW w:w="2160" w:type="dxa"/>
            <w:shd w:val="clear" w:color="auto" w:fill="auto"/>
          </w:tcPr>
          <w:p w14:paraId="31AFD80D" w14:textId="41B2F317" w:rsidR="00120375" w:rsidRPr="00894D4E" w:rsidRDefault="00120375" w:rsidP="00256BD2">
            <w:pPr>
              <w:spacing w:after="120"/>
              <w:rPr>
                <w:rFonts w:asciiTheme="minorHAnsi" w:hAnsiTheme="minorHAnsi"/>
                <w:sz w:val="18"/>
                <w:szCs w:val="18"/>
                <w:lang w:val="fr-FR"/>
              </w:rPr>
            </w:pPr>
            <w:r w:rsidRPr="00071FA2">
              <w:rPr>
                <w:rFonts w:asciiTheme="minorHAnsi" w:hAnsiTheme="minorHAnsi"/>
                <w:sz w:val="18"/>
                <w:szCs w:val="18"/>
                <w:lang w:val="fr-FR"/>
              </w:rPr>
              <w:t>4.8 </w:t>
            </w:r>
            <w:r w:rsidRPr="00894D4E">
              <w:rPr>
                <w:rFonts w:asciiTheme="minorHAnsi" w:hAnsiTheme="minorHAnsi"/>
                <w:sz w:val="18"/>
                <w:szCs w:val="18"/>
                <w:lang w:val="fr-FR"/>
              </w:rPr>
              <w:t>: Promouvoir la sensibilisation et le renforcement des capacités concernant les fonctions, services et avantages /CESP.</w:t>
            </w:r>
          </w:p>
          <w:p w14:paraId="4A608D8A" w14:textId="41D64EEB" w:rsidR="00120375" w:rsidRPr="00071FA2" w:rsidRDefault="00120375" w:rsidP="00256BD2">
            <w:pPr>
              <w:spacing w:after="120"/>
              <w:rPr>
                <w:rFonts w:asciiTheme="minorHAnsi" w:hAnsiTheme="minorHAnsi"/>
                <w:sz w:val="18"/>
                <w:szCs w:val="18"/>
                <w:lang w:val="fr-FR"/>
              </w:rPr>
            </w:pPr>
            <w:r w:rsidRPr="00894D4E">
              <w:rPr>
                <w:rFonts w:asciiTheme="minorHAnsi" w:hAnsiTheme="minorHAnsi"/>
                <w:sz w:val="18"/>
                <w:szCs w:val="18"/>
                <w:lang w:val="fr-FR"/>
              </w:rPr>
              <w:t>(Doc. SC53-03</w:t>
            </w:r>
            <w:r>
              <w:rPr>
                <w:rFonts w:asciiTheme="minorHAnsi" w:hAnsiTheme="minorHAnsi"/>
                <w:sz w:val="18"/>
                <w:szCs w:val="18"/>
                <w:lang w:val="fr-FR"/>
              </w:rPr>
              <w:t> :</w:t>
            </w:r>
            <w:r w:rsidRPr="00894D4E">
              <w:rPr>
                <w:rFonts w:asciiTheme="minorHAnsi" w:hAnsiTheme="minorHAnsi"/>
                <w:sz w:val="18"/>
                <w:szCs w:val="18"/>
                <w:lang w:val="fr-FR"/>
              </w:rPr>
              <w:t xml:space="preserve"> Objectifs 6.1; 3.5</w:t>
            </w:r>
            <w:r w:rsidRPr="00256BD2">
              <w:rPr>
                <w:rFonts w:asciiTheme="minorHAnsi" w:hAnsiTheme="minorHAnsi"/>
                <w:sz w:val="18"/>
                <w:szCs w:val="18"/>
                <w:lang w:val="fr-FR"/>
              </w:rPr>
              <w:t xml:space="preserve"> du Plan d'action de CESP</w:t>
            </w:r>
            <w:r w:rsidR="00256BD2">
              <w:rPr>
                <w:rFonts w:asciiTheme="minorHAnsi" w:hAnsiTheme="minorHAnsi"/>
                <w:sz w:val="18"/>
                <w:szCs w:val="18"/>
                <w:lang w:val="fr-FR"/>
              </w:rPr>
              <w:t>)</w:t>
            </w:r>
          </w:p>
        </w:tc>
        <w:tc>
          <w:tcPr>
            <w:tcW w:w="2130" w:type="dxa"/>
          </w:tcPr>
          <w:p w14:paraId="14659C72" w14:textId="11EB757C" w:rsidR="00120375" w:rsidRPr="00256BD2" w:rsidRDefault="00120375" w:rsidP="00256BD2">
            <w:pPr>
              <w:spacing w:after="120"/>
              <w:rPr>
                <w:rFonts w:asciiTheme="minorHAnsi" w:hAnsiTheme="minorHAnsi"/>
                <w:sz w:val="18"/>
                <w:szCs w:val="18"/>
                <w:lang w:val="fr-FR"/>
              </w:rPr>
            </w:pPr>
            <w:r w:rsidRPr="00256BD2">
              <w:rPr>
                <w:rFonts w:asciiTheme="minorHAnsi" w:hAnsiTheme="minorHAnsi"/>
                <w:sz w:val="18"/>
                <w:szCs w:val="18"/>
                <w:lang w:val="fr-FR"/>
              </w:rPr>
              <w:t>Voir 4.6 +  4.7</w:t>
            </w:r>
          </w:p>
          <w:p w14:paraId="7522D1FA" w14:textId="13CB635F" w:rsidR="00120375" w:rsidRPr="00256BD2" w:rsidRDefault="00120375" w:rsidP="00256BD2">
            <w:pPr>
              <w:spacing w:after="120"/>
              <w:rPr>
                <w:rFonts w:asciiTheme="minorHAnsi" w:hAnsiTheme="minorHAnsi"/>
                <w:sz w:val="18"/>
                <w:szCs w:val="18"/>
                <w:lang w:val="fr-FR"/>
              </w:rPr>
            </w:pPr>
            <w:r w:rsidRPr="00256BD2">
              <w:rPr>
                <w:rFonts w:asciiTheme="minorHAnsi" w:hAnsiTheme="minorHAnsi"/>
                <w:sz w:val="18"/>
                <w:szCs w:val="18"/>
                <w:lang w:val="fr-FR"/>
              </w:rPr>
              <w:t xml:space="preserve">Exemples of meilleures pratiques à intégrer dans le réseau CESP. </w:t>
            </w:r>
          </w:p>
        </w:tc>
        <w:tc>
          <w:tcPr>
            <w:tcW w:w="2130" w:type="dxa"/>
          </w:tcPr>
          <w:p w14:paraId="2A6303C0" w14:textId="2E51C47B" w:rsidR="00120375" w:rsidRPr="00256BD2" w:rsidRDefault="00120375" w:rsidP="00256BD2">
            <w:pPr>
              <w:spacing w:after="120"/>
              <w:rPr>
                <w:rFonts w:asciiTheme="minorHAnsi" w:hAnsiTheme="minorHAnsi"/>
                <w:sz w:val="18"/>
                <w:szCs w:val="18"/>
                <w:lang w:val="fr-FR"/>
              </w:rPr>
            </w:pPr>
            <w:r w:rsidRPr="00256BD2">
              <w:rPr>
                <w:rFonts w:asciiTheme="minorHAnsi" w:hAnsiTheme="minorHAnsi"/>
                <w:sz w:val="18"/>
                <w:szCs w:val="18"/>
                <w:lang w:val="fr-FR"/>
              </w:rPr>
              <w:t>Voir 4.6 +  4.7.</w:t>
            </w:r>
          </w:p>
          <w:p w14:paraId="06B1D6BE" w14:textId="733A4763" w:rsidR="00120375" w:rsidRPr="00256BD2" w:rsidRDefault="00120375" w:rsidP="00256BD2">
            <w:pPr>
              <w:spacing w:after="120"/>
              <w:rPr>
                <w:rFonts w:asciiTheme="minorHAnsi" w:hAnsiTheme="minorHAnsi"/>
                <w:sz w:val="18"/>
                <w:szCs w:val="18"/>
                <w:lang w:val="fr-FR"/>
              </w:rPr>
            </w:pPr>
            <w:r w:rsidRPr="00256BD2">
              <w:rPr>
                <w:rFonts w:asciiTheme="minorHAnsi" w:hAnsiTheme="minorHAnsi"/>
                <w:sz w:val="18"/>
                <w:szCs w:val="18"/>
                <w:lang w:val="fr-FR"/>
              </w:rPr>
              <w:t xml:space="preserve">12 histoires de CESP diffusées sur les pages CESP du site web de Ramsar et sur des réseaux de courriel appropriés. </w:t>
            </w:r>
          </w:p>
        </w:tc>
        <w:tc>
          <w:tcPr>
            <w:tcW w:w="2130" w:type="dxa"/>
          </w:tcPr>
          <w:p w14:paraId="47AA287C" w14:textId="33BBA84D" w:rsidR="00120375" w:rsidRPr="00256BD2" w:rsidRDefault="00120375" w:rsidP="00256BD2">
            <w:pPr>
              <w:spacing w:after="120"/>
              <w:rPr>
                <w:rFonts w:asciiTheme="minorHAnsi" w:hAnsiTheme="minorHAnsi"/>
                <w:sz w:val="18"/>
                <w:szCs w:val="18"/>
                <w:lang w:val="fr-FR"/>
              </w:rPr>
            </w:pPr>
          </w:p>
        </w:tc>
        <w:tc>
          <w:tcPr>
            <w:tcW w:w="2130" w:type="dxa"/>
            <w:shd w:val="clear" w:color="auto" w:fill="auto"/>
          </w:tcPr>
          <w:p w14:paraId="53DE64C5" w14:textId="2EDD44BA" w:rsidR="00120375" w:rsidRPr="00256BD2" w:rsidRDefault="00120375" w:rsidP="00256BD2">
            <w:pPr>
              <w:spacing w:after="120"/>
              <w:rPr>
                <w:rFonts w:asciiTheme="minorHAnsi" w:hAnsiTheme="minorHAnsi"/>
                <w:sz w:val="18"/>
                <w:szCs w:val="18"/>
                <w:lang w:val="fr-FR"/>
              </w:rPr>
            </w:pPr>
            <w:r w:rsidRPr="00256BD2">
              <w:rPr>
                <w:rFonts w:asciiTheme="minorHAnsi" w:hAnsiTheme="minorHAnsi"/>
                <w:sz w:val="18"/>
                <w:szCs w:val="18"/>
                <w:lang w:val="fr-FR"/>
              </w:rPr>
              <w:t>Voir 4.6 + 4.7.</w:t>
            </w:r>
          </w:p>
        </w:tc>
        <w:tc>
          <w:tcPr>
            <w:tcW w:w="1440" w:type="dxa"/>
            <w:shd w:val="clear" w:color="auto" w:fill="auto"/>
          </w:tcPr>
          <w:p w14:paraId="15CCCAA3" w14:textId="1E0E8B2B" w:rsidR="00120375" w:rsidRPr="00256BD2" w:rsidRDefault="00120375" w:rsidP="00256BD2">
            <w:pPr>
              <w:spacing w:after="120"/>
              <w:rPr>
                <w:rFonts w:asciiTheme="minorHAnsi" w:hAnsiTheme="minorHAnsi"/>
                <w:sz w:val="18"/>
                <w:szCs w:val="18"/>
                <w:lang w:val="fr-FR"/>
              </w:rPr>
            </w:pPr>
            <w:r w:rsidRPr="00256BD2">
              <w:rPr>
                <w:rFonts w:asciiTheme="minorHAnsi" w:hAnsiTheme="minorHAnsi"/>
                <w:sz w:val="18"/>
                <w:szCs w:val="18"/>
                <w:lang w:val="fr-FR"/>
              </w:rPr>
              <w:t xml:space="preserve">Comms </w:t>
            </w:r>
          </w:p>
        </w:tc>
        <w:tc>
          <w:tcPr>
            <w:tcW w:w="1680" w:type="dxa"/>
          </w:tcPr>
          <w:p w14:paraId="0B426BCF" w14:textId="20261260" w:rsidR="00120375" w:rsidRPr="00256BD2" w:rsidRDefault="00120375" w:rsidP="00256BD2">
            <w:pPr>
              <w:spacing w:after="120"/>
              <w:rPr>
                <w:rFonts w:asciiTheme="minorHAnsi" w:hAnsiTheme="minorHAnsi"/>
                <w:sz w:val="18"/>
                <w:szCs w:val="18"/>
                <w:lang w:val="fr-FR"/>
              </w:rPr>
            </w:pPr>
            <w:r w:rsidRPr="00256BD2">
              <w:rPr>
                <w:rFonts w:asciiTheme="minorHAnsi" w:hAnsiTheme="minorHAnsi"/>
                <w:sz w:val="18"/>
                <w:szCs w:val="18"/>
                <w:lang w:val="fr-FR"/>
              </w:rPr>
              <w:t>Admin.</w:t>
            </w:r>
          </w:p>
        </w:tc>
      </w:tr>
      <w:tr w:rsidR="004248A2" w:rsidRPr="00292394" w14:paraId="315F8465" w14:textId="0E2EA0F9" w:rsidTr="00256BD2">
        <w:trPr>
          <w:cantSplit/>
        </w:trPr>
        <w:tc>
          <w:tcPr>
            <w:tcW w:w="1680" w:type="dxa"/>
            <w:vMerge w:val="restart"/>
            <w:shd w:val="clear" w:color="auto" w:fill="auto"/>
            <w:hideMark/>
          </w:tcPr>
          <w:p w14:paraId="1D952BA0" w14:textId="75DB02E3" w:rsidR="004248A2" w:rsidRPr="006631B1" w:rsidRDefault="004248A2" w:rsidP="00256BD2">
            <w:pPr>
              <w:spacing w:after="120"/>
              <w:rPr>
                <w:rFonts w:asciiTheme="minorHAnsi" w:hAnsiTheme="minorHAnsi"/>
                <w:b/>
                <w:bCs/>
                <w:sz w:val="18"/>
                <w:szCs w:val="18"/>
                <w:lang w:val="fr-FR"/>
              </w:rPr>
            </w:pPr>
            <w:r w:rsidRPr="006631B1">
              <w:rPr>
                <w:rFonts w:asciiTheme="minorHAnsi" w:hAnsiTheme="minorHAnsi"/>
                <w:b/>
                <w:bCs/>
                <w:sz w:val="18"/>
                <w:szCs w:val="18"/>
                <w:lang w:val="fr-FR"/>
              </w:rPr>
              <w:lastRenderedPageBreak/>
              <w:t>Objectif 17</w:t>
            </w:r>
            <w:r>
              <w:rPr>
                <w:rFonts w:asciiTheme="minorHAnsi" w:hAnsiTheme="minorHAnsi"/>
                <w:b/>
                <w:bCs/>
                <w:sz w:val="18"/>
                <w:szCs w:val="18"/>
                <w:lang w:val="fr-FR"/>
              </w:rPr>
              <w:t> </w:t>
            </w:r>
            <w:r w:rsidRPr="006631B1">
              <w:rPr>
                <w:rFonts w:asciiTheme="minorHAnsi" w:hAnsiTheme="minorHAnsi"/>
                <w:b/>
                <w:bCs/>
                <w:sz w:val="18"/>
                <w:szCs w:val="18"/>
                <w:lang w:val="fr-FR"/>
              </w:rPr>
              <w:t>:</w:t>
            </w:r>
          </w:p>
          <w:p w14:paraId="7EB75DAE" w14:textId="5D7BE728" w:rsidR="004248A2" w:rsidRPr="00071FA2" w:rsidRDefault="004248A2" w:rsidP="00256BD2">
            <w:pPr>
              <w:spacing w:after="120"/>
              <w:rPr>
                <w:rFonts w:asciiTheme="minorHAnsi" w:hAnsiTheme="minorHAnsi" w:cstheme="minorHAnsi"/>
                <w:sz w:val="18"/>
                <w:szCs w:val="18"/>
                <w:lang w:val="fr-FR"/>
              </w:rPr>
            </w:pPr>
            <w:r w:rsidRPr="005B1647">
              <w:rPr>
                <w:rFonts w:asciiTheme="minorHAnsi" w:hAnsiTheme="minorHAnsi" w:cstheme="minorHAnsi"/>
                <w:sz w:val="18"/>
                <w:szCs w:val="18"/>
                <w:lang w:val="fr-FR"/>
              </w:rPr>
              <w:t>Des ressources financières et autres issues de toutes les sources sont mises à disposition en faveur d’une mise en œuvre effective du 4</w:t>
            </w:r>
            <w:r w:rsidRPr="005B1647">
              <w:rPr>
                <w:rFonts w:asciiTheme="minorHAnsi" w:hAnsiTheme="minorHAnsi" w:cstheme="minorHAnsi"/>
                <w:sz w:val="18"/>
                <w:szCs w:val="18"/>
                <w:vertAlign w:val="superscript"/>
                <w:lang w:val="fr-FR"/>
              </w:rPr>
              <w:t>e</w:t>
            </w:r>
            <w:r w:rsidRPr="005B1647">
              <w:rPr>
                <w:rFonts w:asciiTheme="minorHAnsi" w:hAnsiTheme="minorHAnsi" w:cstheme="minorHAnsi"/>
                <w:sz w:val="18"/>
                <w:szCs w:val="18"/>
                <w:lang w:val="fr-FR"/>
              </w:rPr>
              <w:t xml:space="preserve"> </w:t>
            </w:r>
            <w:r>
              <w:rPr>
                <w:rFonts w:asciiTheme="minorHAnsi" w:hAnsiTheme="minorHAnsi" w:cstheme="minorHAnsi"/>
                <w:sz w:val="18"/>
                <w:szCs w:val="18"/>
                <w:lang w:val="fr-FR"/>
              </w:rPr>
              <w:t> P</w:t>
            </w:r>
            <w:r w:rsidRPr="005B1647">
              <w:rPr>
                <w:rFonts w:asciiTheme="minorHAnsi" w:hAnsiTheme="minorHAnsi" w:cstheme="minorHAnsi"/>
                <w:sz w:val="18"/>
                <w:szCs w:val="18"/>
                <w:lang w:val="fr-FR"/>
              </w:rPr>
              <w:t>lan stratégique Ramsar 2016-2024.</w:t>
            </w:r>
          </w:p>
        </w:tc>
        <w:tc>
          <w:tcPr>
            <w:tcW w:w="2160" w:type="dxa"/>
            <w:shd w:val="clear" w:color="auto" w:fill="auto"/>
            <w:hideMark/>
          </w:tcPr>
          <w:p w14:paraId="5F83C7A3" w14:textId="781918D8" w:rsidR="004248A2" w:rsidRPr="00381AFC" w:rsidRDefault="004248A2" w:rsidP="00256BD2">
            <w:pPr>
              <w:spacing w:after="120"/>
              <w:rPr>
                <w:rFonts w:asciiTheme="minorHAnsi" w:hAnsiTheme="minorHAnsi"/>
                <w:sz w:val="18"/>
                <w:szCs w:val="18"/>
                <w:lang w:val="fr-FR"/>
              </w:rPr>
            </w:pPr>
            <w:r w:rsidRPr="00071FA2">
              <w:rPr>
                <w:rFonts w:asciiTheme="minorHAnsi" w:hAnsiTheme="minorHAnsi"/>
                <w:sz w:val="18"/>
                <w:szCs w:val="18"/>
                <w:lang w:val="fr-FR"/>
              </w:rPr>
              <w:t xml:space="preserve">4.9 : </w:t>
            </w:r>
            <w:r w:rsidRPr="00381AFC">
              <w:rPr>
                <w:rFonts w:asciiTheme="minorHAnsi" w:hAnsiTheme="minorHAnsi"/>
                <w:sz w:val="18"/>
                <w:szCs w:val="18"/>
                <w:lang w:val="fr-FR"/>
              </w:rPr>
              <w:t>Mettre en œuvre le plan, réunir des fonds pour les priorités de la COP.</w:t>
            </w:r>
          </w:p>
          <w:p w14:paraId="45D2E33A" w14:textId="77777777" w:rsidR="004248A2" w:rsidRPr="00381AFC" w:rsidRDefault="004248A2" w:rsidP="00256BD2">
            <w:pPr>
              <w:spacing w:after="120"/>
              <w:rPr>
                <w:rFonts w:asciiTheme="minorHAnsi" w:hAnsiTheme="minorHAnsi"/>
                <w:sz w:val="18"/>
                <w:szCs w:val="18"/>
                <w:lang w:val="fr-FR"/>
              </w:rPr>
            </w:pPr>
            <w:r w:rsidRPr="00381AFC">
              <w:rPr>
                <w:rFonts w:asciiTheme="minorHAnsi" w:hAnsiTheme="minorHAnsi"/>
                <w:sz w:val="18"/>
                <w:szCs w:val="18"/>
                <w:lang w:val="fr-FR"/>
              </w:rPr>
              <w:t>Entreprendre des activités de collecte de fonds pour les réunions préparatoires régionales pour la COP, COP13 et les priorités des Parties contractantes.</w:t>
            </w:r>
          </w:p>
          <w:p w14:paraId="4E853894" w14:textId="04C70389" w:rsidR="004248A2" w:rsidRPr="00292394" w:rsidRDefault="004248A2" w:rsidP="00256BD2">
            <w:pPr>
              <w:spacing w:after="120"/>
              <w:rPr>
                <w:rFonts w:asciiTheme="minorHAnsi" w:hAnsiTheme="minorHAnsi"/>
                <w:sz w:val="18"/>
                <w:szCs w:val="18"/>
              </w:rPr>
            </w:pPr>
            <w:r w:rsidRPr="00381AFC">
              <w:rPr>
                <w:rFonts w:asciiTheme="minorHAnsi" w:hAnsiTheme="minorHAnsi"/>
                <w:sz w:val="18"/>
                <w:szCs w:val="18"/>
                <w:lang w:val="fr-FR"/>
              </w:rPr>
              <w:t>(Résolution XII.2, Résolution XII.1)</w:t>
            </w:r>
          </w:p>
        </w:tc>
        <w:tc>
          <w:tcPr>
            <w:tcW w:w="2130" w:type="dxa"/>
          </w:tcPr>
          <w:p w14:paraId="5D2FA4D8" w14:textId="77777777" w:rsidR="004248A2" w:rsidRPr="00381AFC" w:rsidRDefault="004248A2" w:rsidP="00256BD2">
            <w:pPr>
              <w:spacing w:after="120"/>
              <w:rPr>
                <w:rFonts w:asciiTheme="minorHAnsi" w:hAnsiTheme="minorHAnsi"/>
                <w:sz w:val="18"/>
                <w:szCs w:val="18"/>
                <w:lang w:val="fr-FR"/>
              </w:rPr>
            </w:pPr>
            <w:r w:rsidRPr="00381AFC">
              <w:rPr>
                <w:rFonts w:asciiTheme="minorHAnsi" w:hAnsiTheme="minorHAnsi"/>
                <w:sz w:val="18"/>
                <w:szCs w:val="18"/>
                <w:lang w:val="fr-FR"/>
              </w:rPr>
              <w:t xml:space="preserve">Élaborer un plan de travail/d'action pour la collecte de fonds, mettre en œuvre la Stratégie de mobilisation des ressources de la Convention </w:t>
            </w:r>
          </w:p>
          <w:p w14:paraId="67D87256" w14:textId="0A91C1A7" w:rsidR="004248A2" w:rsidRPr="00256BD2" w:rsidRDefault="004248A2" w:rsidP="00256BD2">
            <w:pPr>
              <w:spacing w:after="120"/>
              <w:rPr>
                <w:rFonts w:asciiTheme="minorHAnsi" w:hAnsiTheme="minorHAnsi"/>
                <w:sz w:val="18"/>
                <w:szCs w:val="18"/>
                <w:lang w:val="fr-FR"/>
              </w:rPr>
            </w:pPr>
            <w:r w:rsidRPr="00381AFC">
              <w:rPr>
                <w:rFonts w:asciiTheme="minorHAnsi" w:hAnsiTheme="minorHAnsi"/>
                <w:sz w:val="18"/>
                <w:szCs w:val="18"/>
                <w:lang w:val="fr-FR"/>
              </w:rPr>
              <w:t>Recueillir des fonds pour les réunions régionales pré</w:t>
            </w:r>
            <w:r>
              <w:rPr>
                <w:rFonts w:asciiTheme="minorHAnsi" w:hAnsiTheme="minorHAnsi"/>
                <w:sz w:val="18"/>
                <w:szCs w:val="18"/>
                <w:lang w:val="fr-FR"/>
              </w:rPr>
              <w:t>-</w:t>
            </w:r>
            <w:r w:rsidRPr="00381AFC">
              <w:rPr>
                <w:rFonts w:asciiTheme="minorHAnsi" w:hAnsiTheme="minorHAnsi"/>
                <w:sz w:val="18"/>
                <w:szCs w:val="18"/>
                <w:lang w:val="fr-FR"/>
              </w:rPr>
              <w:t>COP et la COP13</w:t>
            </w:r>
          </w:p>
        </w:tc>
        <w:tc>
          <w:tcPr>
            <w:tcW w:w="2130" w:type="dxa"/>
          </w:tcPr>
          <w:p w14:paraId="4491A35D" w14:textId="3AEB1623" w:rsidR="004248A2" w:rsidRPr="004E6A7B" w:rsidRDefault="004248A2" w:rsidP="00256BD2">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Plan d’appels de fonds élaboré pour les réunions régionales pré</w:t>
            </w:r>
            <w:r w:rsidRPr="004E6A7B">
              <w:rPr>
                <w:rFonts w:asciiTheme="minorHAnsi" w:hAnsiTheme="minorHAnsi"/>
                <w:color w:val="000000" w:themeColor="text1"/>
                <w:sz w:val="18"/>
                <w:szCs w:val="18"/>
                <w:lang w:val="fr-CA"/>
              </w:rPr>
              <w:noBreakHyphen/>
              <w:t xml:space="preserve">COP, la COP13 et les priorités des PC. </w:t>
            </w:r>
          </w:p>
          <w:p w14:paraId="4E4A0A81" w14:textId="67BD0026" w:rsidR="004248A2" w:rsidRPr="004E6A7B" w:rsidRDefault="004248A2" w:rsidP="00256BD2">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Sur la base du plan qui précède, les activités d’appels de fonds sont entreprises pour les réunions régionales pré</w:t>
            </w:r>
            <w:r w:rsidRPr="004E6A7B">
              <w:rPr>
                <w:rFonts w:asciiTheme="minorHAnsi" w:hAnsiTheme="minorHAnsi"/>
                <w:color w:val="000000" w:themeColor="text1"/>
                <w:sz w:val="18"/>
                <w:szCs w:val="18"/>
                <w:lang w:val="fr-CA"/>
              </w:rPr>
              <w:noBreakHyphen/>
              <w:t xml:space="preserve">COP et la COP13. </w:t>
            </w:r>
          </w:p>
        </w:tc>
        <w:tc>
          <w:tcPr>
            <w:tcW w:w="2130" w:type="dxa"/>
          </w:tcPr>
          <w:p w14:paraId="4B57860F" w14:textId="30FC12F2" w:rsidR="004248A2" w:rsidRPr="004E6A7B" w:rsidRDefault="004248A2" w:rsidP="00256BD2">
            <w:pPr>
              <w:spacing w:after="120"/>
              <w:rPr>
                <w:rFonts w:asciiTheme="minorHAnsi" w:hAnsiTheme="minorHAnsi"/>
                <w:color w:val="000000" w:themeColor="text1"/>
                <w:lang w:val="fr-CA"/>
              </w:rPr>
            </w:pPr>
            <w:r w:rsidRPr="004E6A7B">
              <w:rPr>
                <w:rFonts w:asciiTheme="minorHAnsi" w:hAnsiTheme="minorHAnsi"/>
                <w:iCs/>
                <w:color w:val="000000" w:themeColor="text1"/>
                <w:sz w:val="18"/>
                <w:szCs w:val="18"/>
                <w:lang w:val="fr-CA"/>
              </w:rPr>
              <w:t>Plan de mobilisation des ressources soumis à la 54</w:t>
            </w:r>
            <w:r w:rsidRPr="004E6A7B">
              <w:rPr>
                <w:rFonts w:asciiTheme="minorHAnsi" w:hAnsiTheme="minorHAnsi"/>
                <w:iCs/>
                <w:color w:val="000000" w:themeColor="text1"/>
                <w:sz w:val="18"/>
                <w:szCs w:val="18"/>
                <w:vertAlign w:val="superscript"/>
                <w:lang w:val="fr-CA"/>
              </w:rPr>
              <w:t>e</w:t>
            </w:r>
            <w:r w:rsidRPr="004E6A7B">
              <w:rPr>
                <w:rFonts w:asciiTheme="minorHAnsi" w:hAnsiTheme="minorHAnsi"/>
                <w:iCs/>
                <w:color w:val="000000" w:themeColor="text1"/>
                <w:sz w:val="18"/>
                <w:szCs w:val="18"/>
                <w:lang w:val="fr-CA"/>
              </w:rPr>
              <w:t xml:space="preserve"> Réunion du CP et appliqué. </w:t>
            </w:r>
          </w:p>
          <w:p w14:paraId="5B73FB1E" w14:textId="14BEC982" w:rsidR="004248A2" w:rsidRPr="00256BD2" w:rsidRDefault="004248A2" w:rsidP="00256BD2">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Objectifs d’appels de fonds exécutés. </w:t>
            </w:r>
          </w:p>
        </w:tc>
        <w:tc>
          <w:tcPr>
            <w:tcW w:w="2130" w:type="dxa"/>
            <w:shd w:val="clear" w:color="auto" w:fill="auto"/>
            <w:hideMark/>
          </w:tcPr>
          <w:p w14:paraId="75A72EA5" w14:textId="3ADD39A0" w:rsidR="004248A2" w:rsidRPr="00071FA2" w:rsidRDefault="004248A2" w:rsidP="00256BD2">
            <w:pPr>
              <w:spacing w:after="120"/>
              <w:rPr>
                <w:rFonts w:asciiTheme="minorHAnsi" w:hAnsiTheme="minorHAnsi"/>
                <w:color w:val="000000" w:themeColor="text1"/>
                <w:sz w:val="18"/>
                <w:szCs w:val="18"/>
                <w:lang w:val="fr-FR"/>
              </w:rPr>
            </w:pPr>
            <w:r w:rsidRPr="008430E7">
              <w:rPr>
                <w:rFonts w:asciiTheme="minorHAnsi" w:hAnsiTheme="minorHAnsi"/>
                <w:color w:val="000000" w:themeColor="text1"/>
                <w:sz w:val="18"/>
                <w:szCs w:val="18"/>
                <w:lang w:val="fr-FR"/>
              </w:rPr>
              <w:t>Les fonds recueillis permettent à toutes les Parties contractantes éligibles de participer aux réunions pré</w:t>
            </w:r>
            <w:r>
              <w:rPr>
                <w:rFonts w:asciiTheme="minorHAnsi" w:hAnsiTheme="minorHAnsi"/>
                <w:color w:val="000000" w:themeColor="text1"/>
                <w:sz w:val="18"/>
                <w:szCs w:val="18"/>
                <w:lang w:val="fr-FR"/>
              </w:rPr>
              <w:t>-</w:t>
            </w:r>
            <w:r w:rsidRPr="008430E7">
              <w:rPr>
                <w:rFonts w:asciiTheme="minorHAnsi" w:hAnsiTheme="minorHAnsi"/>
                <w:color w:val="000000" w:themeColor="text1"/>
                <w:sz w:val="18"/>
                <w:szCs w:val="18"/>
                <w:lang w:val="fr-FR"/>
              </w:rPr>
              <w:t xml:space="preserve">COP et </w:t>
            </w:r>
            <w:r>
              <w:rPr>
                <w:rFonts w:asciiTheme="minorHAnsi" w:hAnsiTheme="minorHAnsi"/>
                <w:color w:val="000000" w:themeColor="text1"/>
                <w:sz w:val="18"/>
                <w:szCs w:val="18"/>
                <w:lang w:val="fr-FR"/>
              </w:rPr>
              <w:t>à</w:t>
            </w:r>
            <w:r w:rsidRPr="008430E7">
              <w:rPr>
                <w:rFonts w:asciiTheme="minorHAnsi" w:hAnsiTheme="minorHAnsi"/>
                <w:color w:val="000000" w:themeColor="text1"/>
                <w:sz w:val="18"/>
                <w:szCs w:val="18"/>
                <w:lang w:val="fr-FR"/>
              </w:rPr>
              <w:t xml:space="preserve"> la COP13</w:t>
            </w:r>
            <w:r w:rsidRPr="00071FA2">
              <w:rPr>
                <w:rFonts w:asciiTheme="minorHAnsi" w:hAnsiTheme="minorHAnsi"/>
                <w:color w:val="000000" w:themeColor="text1"/>
                <w:sz w:val="18"/>
                <w:szCs w:val="18"/>
                <w:lang w:val="fr-FR"/>
              </w:rPr>
              <w:t>.</w:t>
            </w:r>
          </w:p>
        </w:tc>
        <w:tc>
          <w:tcPr>
            <w:tcW w:w="1440" w:type="dxa"/>
            <w:shd w:val="clear" w:color="auto" w:fill="auto"/>
            <w:noWrap/>
            <w:hideMark/>
          </w:tcPr>
          <w:p w14:paraId="027EA6CD" w14:textId="42121F6C" w:rsidR="004248A2" w:rsidRPr="00071FA2" w:rsidRDefault="004248A2" w:rsidP="00256BD2">
            <w:pPr>
              <w:spacing w:after="120"/>
              <w:rPr>
                <w:rFonts w:asciiTheme="minorHAnsi" w:hAnsiTheme="minorHAnsi"/>
                <w:b/>
                <w:bCs/>
                <w:color w:val="000000" w:themeColor="text1"/>
                <w:sz w:val="18"/>
                <w:szCs w:val="18"/>
                <w:lang w:val="fr-FR"/>
              </w:rPr>
            </w:pPr>
            <w:r w:rsidRPr="00071FA2">
              <w:rPr>
                <w:rFonts w:asciiTheme="minorHAnsi" w:hAnsiTheme="minorHAnsi"/>
                <w:b/>
                <w:bCs/>
                <w:color w:val="000000" w:themeColor="text1"/>
                <w:sz w:val="18"/>
                <w:szCs w:val="18"/>
                <w:lang w:val="fr-FR"/>
              </w:rPr>
              <w:t xml:space="preserve">Responsable des Finances / DMRI </w:t>
            </w:r>
          </w:p>
          <w:p w14:paraId="29B5753E" w14:textId="127AB1E0" w:rsidR="004248A2" w:rsidRPr="00071FA2" w:rsidRDefault="004248A2" w:rsidP="00256BD2">
            <w:pPr>
              <w:spacing w:after="120"/>
              <w:rPr>
                <w:rFonts w:asciiTheme="minorHAnsi" w:hAnsiTheme="minorHAnsi"/>
                <w:color w:val="000000" w:themeColor="text1"/>
                <w:sz w:val="18"/>
                <w:szCs w:val="18"/>
                <w:lang w:val="fr-FR"/>
              </w:rPr>
            </w:pPr>
            <w:r w:rsidRPr="00071FA2">
              <w:rPr>
                <w:rFonts w:asciiTheme="minorHAnsi" w:hAnsiTheme="minorHAnsi"/>
                <w:color w:val="000000" w:themeColor="text1"/>
                <w:sz w:val="18"/>
                <w:szCs w:val="18"/>
                <w:lang w:val="fr-FR"/>
              </w:rPr>
              <w:t>(CRP)</w:t>
            </w:r>
          </w:p>
        </w:tc>
        <w:tc>
          <w:tcPr>
            <w:tcW w:w="1680" w:type="dxa"/>
          </w:tcPr>
          <w:p w14:paraId="2DE2207A" w14:textId="6EE51349" w:rsidR="004248A2" w:rsidRPr="00292394" w:rsidRDefault="004248A2" w:rsidP="00256BD2">
            <w:pPr>
              <w:spacing w:after="120"/>
              <w:rPr>
                <w:rFonts w:asciiTheme="minorHAnsi" w:hAnsiTheme="minorHAnsi"/>
                <w:color w:val="000000" w:themeColor="text1"/>
                <w:sz w:val="18"/>
                <w:szCs w:val="18"/>
              </w:rPr>
            </w:pPr>
            <w:r w:rsidRPr="00E75585">
              <w:rPr>
                <w:rFonts w:asciiTheme="minorHAnsi" w:hAnsiTheme="minorHAnsi"/>
                <w:color w:val="000000" w:themeColor="text1"/>
                <w:sz w:val="18"/>
                <w:szCs w:val="18"/>
              </w:rPr>
              <w:t>Admin /Non admin.</w:t>
            </w:r>
          </w:p>
        </w:tc>
      </w:tr>
      <w:tr w:rsidR="004248A2" w:rsidRPr="00292394" w14:paraId="09EE6BEE" w14:textId="5704C378" w:rsidTr="00D67927">
        <w:tc>
          <w:tcPr>
            <w:tcW w:w="1680" w:type="dxa"/>
            <w:vMerge/>
            <w:shd w:val="clear" w:color="auto" w:fill="auto"/>
            <w:hideMark/>
          </w:tcPr>
          <w:p w14:paraId="7BEF25FE" w14:textId="0E901763" w:rsidR="004248A2" w:rsidRPr="00292394" w:rsidRDefault="004248A2" w:rsidP="00256BD2">
            <w:pPr>
              <w:spacing w:after="120"/>
              <w:rPr>
                <w:rFonts w:asciiTheme="minorHAnsi" w:hAnsiTheme="minorHAnsi"/>
                <w:sz w:val="18"/>
                <w:szCs w:val="18"/>
              </w:rPr>
            </w:pPr>
          </w:p>
        </w:tc>
        <w:tc>
          <w:tcPr>
            <w:tcW w:w="2160" w:type="dxa"/>
            <w:tcBorders>
              <w:bottom w:val="single" w:sz="4" w:space="0" w:color="auto"/>
            </w:tcBorders>
            <w:shd w:val="clear" w:color="auto" w:fill="auto"/>
            <w:hideMark/>
          </w:tcPr>
          <w:p w14:paraId="0727C1BB" w14:textId="3DF029F9" w:rsidR="004248A2" w:rsidRPr="00381AFC" w:rsidRDefault="004248A2" w:rsidP="00256BD2">
            <w:pPr>
              <w:spacing w:after="120"/>
              <w:rPr>
                <w:rFonts w:asciiTheme="minorHAnsi" w:hAnsiTheme="minorHAnsi"/>
                <w:sz w:val="18"/>
                <w:szCs w:val="18"/>
                <w:lang w:val="fr-FR"/>
              </w:rPr>
            </w:pPr>
            <w:r w:rsidRPr="00071FA2">
              <w:rPr>
                <w:rFonts w:asciiTheme="minorHAnsi" w:hAnsiTheme="minorHAnsi"/>
                <w:sz w:val="18"/>
                <w:szCs w:val="18"/>
                <w:lang w:val="fr-FR"/>
              </w:rPr>
              <w:t xml:space="preserve">4.10 : </w:t>
            </w:r>
            <w:r w:rsidRPr="00381AFC">
              <w:rPr>
                <w:rFonts w:asciiTheme="minorHAnsi" w:hAnsiTheme="minorHAnsi"/>
                <w:sz w:val="18"/>
                <w:szCs w:val="18"/>
                <w:lang w:val="fr-FR"/>
              </w:rPr>
              <w:t xml:space="preserve">Travailler avec les Parties contractantes qui ont des arriérés de contributions de plus de trois ans pour identifier des possibilités appropriées de </w:t>
            </w:r>
            <w:r>
              <w:rPr>
                <w:rFonts w:asciiTheme="minorHAnsi" w:hAnsiTheme="minorHAnsi"/>
                <w:sz w:val="18"/>
                <w:szCs w:val="18"/>
                <w:lang w:val="fr-FR"/>
              </w:rPr>
              <w:t>règlement</w:t>
            </w:r>
            <w:r w:rsidRPr="00381AFC">
              <w:rPr>
                <w:rFonts w:asciiTheme="minorHAnsi" w:hAnsiTheme="minorHAnsi"/>
                <w:sz w:val="18"/>
                <w:szCs w:val="18"/>
                <w:lang w:val="fr-FR"/>
              </w:rPr>
              <w:t xml:space="preserve"> de ces contributions.</w:t>
            </w:r>
          </w:p>
          <w:p w14:paraId="7AA9D078" w14:textId="4CE78D0F" w:rsidR="004248A2" w:rsidRPr="00381AFC" w:rsidRDefault="004248A2" w:rsidP="00256BD2">
            <w:pPr>
              <w:spacing w:after="120"/>
              <w:rPr>
                <w:rFonts w:asciiTheme="minorHAnsi" w:hAnsiTheme="minorHAnsi"/>
                <w:sz w:val="18"/>
                <w:szCs w:val="18"/>
                <w:lang w:val="fr-FR"/>
              </w:rPr>
            </w:pPr>
            <w:r w:rsidRPr="00381AFC">
              <w:rPr>
                <w:rFonts w:asciiTheme="minorHAnsi" w:hAnsiTheme="minorHAnsi"/>
                <w:sz w:val="18"/>
                <w:szCs w:val="18"/>
                <w:lang w:val="fr-FR"/>
              </w:rPr>
              <w:t>(Résolution XII.1 par.</w:t>
            </w:r>
            <w:r>
              <w:rPr>
                <w:rFonts w:asciiTheme="minorHAnsi" w:hAnsiTheme="minorHAnsi"/>
                <w:sz w:val="18"/>
                <w:szCs w:val="18"/>
                <w:lang w:val="fr-FR"/>
              </w:rPr>
              <w:t> </w:t>
            </w:r>
            <w:r w:rsidRPr="00381AFC">
              <w:rPr>
                <w:rFonts w:asciiTheme="minorHAnsi" w:hAnsiTheme="minorHAnsi"/>
                <w:sz w:val="18"/>
                <w:szCs w:val="18"/>
                <w:lang w:val="fr-FR"/>
              </w:rPr>
              <w:t>18, Décision SC52-27)</w:t>
            </w:r>
          </w:p>
          <w:p w14:paraId="4FD06C56" w14:textId="5FAF8640" w:rsidR="004248A2" w:rsidRPr="00292394" w:rsidRDefault="004248A2" w:rsidP="00256BD2">
            <w:pPr>
              <w:spacing w:after="120"/>
              <w:rPr>
                <w:rFonts w:asciiTheme="minorHAnsi" w:hAnsiTheme="minorHAnsi"/>
                <w:sz w:val="18"/>
                <w:szCs w:val="18"/>
              </w:rPr>
            </w:pPr>
            <w:r w:rsidRPr="00381AFC">
              <w:rPr>
                <w:rFonts w:asciiTheme="minorHAnsi" w:hAnsiTheme="minorHAnsi"/>
                <w:sz w:val="18"/>
                <w:szCs w:val="18"/>
                <w:lang w:val="fr-FR"/>
              </w:rPr>
              <w:t>(Auparavant Activité 17.1 du PT)</w:t>
            </w:r>
          </w:p>
        </w:tc>
        <w:tc>
          <w:tcPr>
            <w:tcW w:w="2130" w:type="dxa"/>
            <w:tcBorders>
              <w:bottom w:val="single" w:sz="4" w:space="0" w:color="auto"/>
            </w:tcBorders>
          </w:tcPr>
          <w:p w14:paraId="643B571C" w14:textId="5FA05199" w:rsidR="004248A2" w:rsidRPr="00071FA2" w:rsidRDefault="004248A2" w:rsidP="00256BD2">
            <w:pPr>
              <w:spacing w:after="120"/>
              <w:rPr>
                <w:rFonts w:asciiTheme="minorHAnsi" w:hAnsiTheme="minorHAnsi"/>
                <w:sz w:val="18"/>
                <w:szCs w:val="18"/>
                <w:lang w:val="fr-FR"/>
              </w:rPr>
            </w:pPr>
            <w:r w:rsidRPr="008430E7">
              <w:rPr>
                <w:rFonts w:asciiTheme="minorHAnsi" w:hAnsiTheme="minorHAnsi"/>
                <w:sz w:val="18"/>
                <w:szCs w:val="18"/>
                <w:lang w:val="fr-FR"/>
              </w:rPr>
              <w:t>Contacter les Parties contractantes qui ont des arriérés de contributions de plus de trois ans.</w:t>
            </w:r>
          </w:p>
        </w:tc>
        <w:tc>
          <w:tcPr>
            <w:tcW w:w="2130" w:type="dxa"/>
            <w:tcBorders>
              <w:bottom w:val="single" w:sz="4" w:space="0" w:color="auto"/>
            </w:tcBorders>
          </w:tcPr>
          <w:p w14:paraId="56190513" w14:textId="552B169B" w:rsidR="004248A2" w:rsidRPr="004E6A7B" w:rsidRDefault="004248A2" w:rsidP="00256BD2">
            <w:pPr>
              <w:spacing w:after="120"/>
              <w:rPr>
                <w:rFonts w:asciiTheme="minorHAnsi" w:hAnsiTheme="minorHAnsi"/>
                <w:sz w:val="18"/>
                <w:szCs w:val="18"/>
                <w:lang w:val="fr-CA"/>
              </w:rPr>
            </w:pPr>
            <w:r w:rsidRPr="004E6A7B">
              <w:rPr>
                <w:rFonts w:asciiTheme="minorHAnsi" w:hAnsiTheme="minorHAnsi"/>
                <w:sz w:val="18"/>
                <w:szCs w:val="18"/>
                <w:lang w:val="fr-CA"/>
              </w:rPr>
              <w:t xml:space="preserve">Nombre de PC </w:t>
            </w:r>
            <w:r>
              <w:rPr>
                <w:rFonts w:asciiTheme="minorHAnsi" w:hAnsiTheme="minorHAnsi"/>
                <w:sz w:val="18"/>
                <w:szCs w:val="18"/>
                <w:lang w:val="fr-CA"/>
              </w:rPr>
              <w:t>avec arriérés de</w:t>
            </w:r>
            <w:r w:rsidRPr="004E6A7B">
              <w:rPr>
                <w:rFonts w:asciiTheme="minorHAnsi" w:hAnsiTheme="minorHAnsi"/>
                <w:sz w:val="18"/>
                <w:szCs w:val="18"/>
                <w:lang w:val="fr-CA"/>
              </w:rPr>
              <w:t xml:space="preserve"> contributions contactées et mesures prises pour réduire les arriérés. </w:t>
            </w:r>
          </w:p>
        </w:tc>
        <w:tc>
          <w:tcPr>
            <w:tcW w:w="2130" w:type="dxa"/>
            <w:tcBorders>
              <w:bottom w:val="single" w:sz="4" w:space="0" w:color="auto"/>
            </w:tcBorders>
          </w:tcPr>
          <w:p w14:paraId="5FDA0023" w14:textId="6AA90077" w:rsidR="004248A2" w:rsidRPr="004E6A7B" w:rsidRDefault="004248A2" w:rsidP="00256BD2">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Rapport à la 54</w:t>
            </w:r>
            <w:r w:rsidRPr="004E6A7B">
              <w:rPr>
                <w:rFonts w:asciiTheme="minorHAnsi" w:hAnsiTheme="minorHAnsi"/>
                <w:color w:val="000000" w:themeColor="text1"/>
                <w:sz w:val="18"/>
                <w:szCs w:val="18"/>
                <w:vertAlign w:val="superscript"/>
                <w:lang w:val="fr-CA"/>
              </w:rPr>
              <w:t>e</w:t>
            </w:r>
            <w:r w:rsidRPr="004E6A7B">
              <w:rPr>
                <w:rFonts w:asciiTheme="minorHAnsi" w:hAnsiTheme="minorHAnsi"/>
                <w:color w:val="000000" w:themeColor="text1"/>
                <w:sz w:val="18"/>
                <w:szCs w:val="18"/>
                <w:lang w:val="fr-CA"/>
              </w:rPr>
              <w:t xml:space="preserve"> Réunion du </w:t>
            </w:r>
            <w:r>
              <w:rPr>
                <w:rFonts w:asciiTheme="minorHAnsi" w:hAnsiTheme="minorHAnsi" w:cstheme="minorHAnsi"/>
                <w:sz w:val="18"/>
                <w:szCs w:val="18"/>
                <w:lang w:val="fr-FR"/>
              </w:rPr>
              <w:t>Comité permanent</w:t>
            </w:r>
            <w:r w:rsidRPr="004E6A7B">
              <w:rPr>
                <w:rFonts w:asciiTheme="minorHAnsi" w:hAnsiTheme="minorHAnsi"/>
                <w:color w:val="000000" w:themeColor="text1"/>
                <w:sz w:val="18"/>
                <w:szCs w:val="18"/>
                <w:lang w:val="fr-CA"/>
              </w:rPr>
              <w:t xml:space="preserve"> dans le cadre du rapport sur les finances. </w:t>
            </w:r>
          </w:p>
          <w:p w14:paraId="599EDBE4" w14:textId="576F22B6" w:rsidR="004248A2" w:rsidRPr="004E6A7B" w:rsidRDefault="004248A2" w:rsidP="00256BD2">
            <w:pPr>
              <w:spacing w:after="120"/>
              <w:rPr>
                <w:rFonts w:asciiTheme="minorHAnsi" w:hAnsiTheme="minorHAnsi"/>
                <w:color w:val="000000" w:themeColor="text1"/>
                <w:sz w:val="18"/>
                <w:szCs w:val="18"/>
                <w:lang w:val="fr-CA"/>
              </w:rPr>
            </w:pPr>
            <w:r w:rsidRPr="004E6A7B">
              <w:rPr>
                <w:rFonts w:asciiTheme="minorHAnsi" w:hAnsiTheme="minorHAnsi"/>
                <w:color w:val="000000" w:themeColor="text1"/>
                <w:sz w:val="18"/>
                <w:szCs w:val="18"/>
                <w:lang w:val="fr-CA"/>
              </w:rPr>
              <w:t xml:space="preserve">Mise à jour régulière de l’état des contributions sur le site web de Ramsar. </w:t>
            </w:r>
          </w:p>
          <w:p w14:paraId="3B6E7B16" w14:textId="60130540" w:rsidR="004248A2" w:rsidRPr="004E6A7B" w:rsidRDefault="004248A2" w:rsidP="00256BD2">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t xml:space="preserve">Poursuivre les discussions avec les PC et les Missions permanentes de PC à Genève sur les contributions à payer. </w:t>
            </w:r>
          </w:p>
        </w:tc>
        <w:tc>
          <w:tcPr>
            <w:tcW w:w="2130" w:type="dxa"/>
            <w:tcBorders>
              <w:bottom w:val="single" w:sz="4" w:space="0" w:color="auto"/>
            </w:tcBorders>
            <w:shd w:val="clear" w:color="auto" w:fill="auto"/>
            <w:hideMark/>
          </w:tcPr>
          <w:p w14:paraId="5022F792" w14:textId="2C1AC09C" w:rsidR="004248A2" w:rsidRPr="00071FA2" w:rsidRDefault="004248A2" w:rsidP="00256BD2">
            <w:pPr>
              <w:spacing w:after="120"/>
              <w:rPr>
                <w:rFonts w:asciiTheme="minorHAnsi" w:hAnsiTheme="minorHAnsi"/>
                <w:color w:val="000000" w:themeColor="text1"/>
                <w:sz w:val="18"/>
                <w:szCs w:val="18"/>
                <w:lang w:val="fr-FR"/>
              </w:rPr>
            </w:pPr>
            <w:r w:rsidRPr="00B3411B">
              <w:rPr>
                <w:rFonts w:asciiTheme="minorHAnsi" w:hAnsiTheme="minorHAnsi"/>
                <w:color w:val="000000" w:themeColor="text1"/>
                <w:sz w:val="18"/>
                <w:szCs w:val="18"/>
                <w:lang w:val="fr-FR"/>
              </w:rPr>
              <w:t>Nombre de Parties contractantes ayant des arriérés de contributions contactées, et mesures prises pour réduire ces arriérés.</w:t>
            </w:r>
          </w:p>
        </w:tc>
        <w:tc>
          <w:tcPr>
            <w:tcW w:w="1440" w:type="dxa"/>
            <w:tcBorders>
              <w:bottom w:val="single" w:sz="4" w:space="0" w:color="auto"/>
            </w:tcBorders>
            <w:shd w:val="clear" w:color="auto" w:fill="auto"/>
            <w:noWrap/>
            <w:hideMark/>
          </w:tcPr>
          <w:p w14:paraId="5A088512" w14:textId="76454FA6" w:rsidR="004248A2" w:rsidRPr="00256BD2" w:rsidRDefault="004248A2" w:rsidP="00256BD2">
            <w:pPr>
              <w:spacing w:after="120"/>
              <w:rPr>
                <w:rFonts w:asciiTheme="minorHAnsi" w:hAnsiTheme="minorHAnsi"/>
                <w:b/>
                <w:bCs/>
                <w:color w:val="000000" w:themeColor="text1"/>
                <w:sz w:val="18"/>
                <w:szCs w:val="18"/>
              </w:rPr>
            </w:pPr>
            <w:r w:rsidRPr="00292394">
              <w:rPr>
                <w:rFonts w:asciiTheme="minorHAnsi" w:hAnsiTheme="minorHAnsi"/>
                <w:b/>
                <w:bCs/>
                <w:color w:val="000000" w:themeColor="text1"/>
                <w:sz w:val="18"/>
                <w:szCs w:val="18"/>
              </w:rPr>
              <w:t>SG/</w:t>
            </w:r>
            <w:r>
              <w:rPr>
                <w:rFonts w:asciiTheme="minorHAnsi" w:hAnsiTheme="minorHAnsi"/>
                <w:b/>
                <w:bCs/>
                <w:color w:val="000000" w:themeColor="text1"/>
                <w:sz w:val="18"/>
                <w:szCs w:val="18"/>
              </w:rPr>
              <w:t>R</w:t>
            </w:r>
            <w:r w:rsidRPr="00292394">
              <w:rPr>
                <w:rFonts w:asciiTheme="minorHAnsi" w:hAnsiTheme="minorHAnsi"/>
                <w:b/>
                <w:bCs/>
                <w:color w:val="000000" w:themeColor="text1"/>
                <w:sz w:val="18"/>
                <w:szCs w:val="18"/>
              </w:rPr>
              <w:t>F/</w:t>
            </w:r>
            <w:r>
              <w:rPr>
                <w:rFonts w:asciiTheme="minorHAnsi" w:hAnsiTheme="minorHAnsi"/>
                <w:b/>
                <w:bCs/>
                <w:color w:val="000000" w:themeColor="text1"/>
                <w:sz w:val="18"/>
                <w:szCs w:val="18"/>
              </w:rPr>
              <w:t>CRP</w:t>
            </w:r>
          </w:p>
        </w:tc>
        <w:tc>
          <w:tcPr>
            <w:tcW w:w="1680" w:type="dxa"/>
            <w:tcBorders>
              <w:bottom w:val="single" w:sz="4" w:space="0" w:color="auto"/>
            </w:tcBorders>
          </w:tcPr>
          <w:p w14:paraId="6CCBBE4D" w14:textId="5AC5CF56" w:rsidR="004248A2" w:rsidRPr="00292394" w:rsidRDefault="004248A2" w:rsidP="00256BD2">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4248A2" w:rsidRPr="00292394" w14:paraId="2402D531" w14:textId="5F50811D" w:rsidTr="00D67927">
        <w:tc>
          <w:tcPr>
            <w:tcW w:w="1680" w:type="dxa"/>
            <w:vMerge/>
            <w:shd w:val="clear" w:color="auto" w:fill="auto"/>
          </w:tcPr>
          <w:p w14:paraId="6D71ED58" w14:textId="77777777" w:rsidR="004248A2" w:rsidRPr="00292394" w:rsidRDefault="004248A2" w:rsidP="00256BD2">
            <w:pPr>
              <w:spacing w:after="120"/>
              <w:rPr>
                <w:rFonts w:asciiTheme="minorHAnsi" w:hAnsiTheme="minorHAnsi"/>
                <w:sz w:val="18"/>
                <w:szCs w:val="18"/>
              </w:rPr>
            </w:pPr>
          </w:p>
        </w:tc>
        <w:tc>
          <w:tcPr>
            <w:tcW w:w="2160" w:type="dxa"/>
            <w:tcBorders>
              <w:top w:val="single" w:sz="4" w:space="0" w:color="auto"/>
              <w:bottom w:val="single" w:sz="4" w:space="0" w:color="auto"/>
              <w:right w:val="single" w:sz="4" w:space="0" w:color="auto"/>
            </w:tcBorders>
            <w:shd w:val="clear" w:color="auto" w:fill="auto"/>
          </w:tcPr>
          <w:p w14:paraId="2F565150" w14:textId="790171DA" w:rsidR="004248A2" w:rsidRPr="00B3411B" w:rsidRDefault="004248A2" w:rsidP="00256BD2">
            <w:pPr>
              <w:spacing w:after="120"/>
              <w:rPr>
                <w:rFonts w:asciiTheme="minorHAnsi" w:hAnsiTheme="minorHAnsi"/>
                <w:sz w:val="18"/>
                <w:szCs w:val="18"/>
                <w:lang w:val="fr-FR"/>
              </w:rPr>
            </w:pPr>
            <w:r w:rsidRPr="00071FA2">
              <w:rPr>
                <w:rFonts w:asciiTheme="minorHAnsi" w:hAnsiTheme="minorHAnsi"/>
                <w:sz w:val="18"/>
                <w:szCs w:val="18"/>
                <w:lang w:val="fr-FR"/>
              </w:rPr>
              <w:t xml:space="preserve">4.11 : </w:t>
            </w:r>
            <w:r w:rsidRPr="00B3411B">
              <w:rPr>
                <w:rFonts w:asciiTheme="minorHAnsi" w:hAnsiTheme="minorHAnsi"/>
                <w:sz w:val="18"/>
                <w:szCs w:val="18"/>
                <w:lang w:val="fr-FR"/>
              </w:rPr>
              <w:t>Diffuser des orientations sur la manière de mobiliser des ressources pour intégrer les zones humides dans le programme à l’horizon 2030, y</w:t>
            </w:r>
            <w:r>
              <w:rPr>
                <w:rFonts w:asciiTheme="minorHAnsi" w:hAnsiTheme="minorHAnsi"/>
                <w:sz w:val="18"/>
                <w:szCs w:val="18"/>
                <w:lang w:val="fr-FR"/>
              </w:rPr>
              <w:t> </w:t>
            </w:r>
            <w:r w:rsidRPr="00B3411B">
              <w:rPr>
                <w:rFonts w:asciiTheme="minorHAnsi" w:hAnsiTheme="minorHAnsi"/>
                <w:sz w:val="18"/>
                <w:szCs w:val="18"/>
                <w:lang w:val="fr-FR"/>
              </w:rPr>
              <w:t xml:space="preserve">compris des informations sur les sources de financement possibles (FEM, FVC, etc.) </w:t>
            </w:r>
            <w:r w:rsidRPr="00B3411B">
              <w:rPr>
                <w:rFonts w:asciiTheme="minorHAnsi" w:hAnsiTheme="minorHAnsi"/>
                <w:sz w:val="18"/>
                <w:szCs w:val="18"/>
                <w:lang w:val="fr-FR"/>
              </w:rPr>
              <w:lastRenderedPageBreak/>
              <w:t>(R</w:t>
            </w:r>
            <w:r>
              <w:rPr>
                <w:rFonts w:asciiTheme="minorHAnsi" w:hAnsiTheme="minorHAnsi"/>
                <w:sz w:val="18"/>
                <w:szCs w:val="18"/>
                <w:lang w:val="fr-FR"/>
              </w:rPr>
              <w:t>ésolution</w:t>
            </w:r>
            <w:r w:rsidRPr="00B3411B">
              <w:rPr>
                <w:rFonts w:asciiTheme="minorHAnsi" w:hAnsiTheme="minorHAnsi"/>
                <w:sz w:val="18"/>
                <w:szCs w:val="18"/>
                <w:lang w:val="fr-FR"/>
              </w:rPr>
              <w:t xml:space="preserve"> XII.7), en collaboration avec les OIP et d'autres partenaires pour </w:t>
            </w:r>
            <w:r>
              <w:rPr>
                <w:rFonts w:asciiTheme="minorHAnsi" w:hAnsiTheme="minorHAnsi"/>
                <w:sz w:val="18"/>
                <w:szCs w:val="18"/>
                <w:lang w:val="fr-FR"/>
              </w:rPr>
              <w:t>avoir</w:t>
            </w:r>
            <w:r w:rsidRPr="00B3411B">
              <w:rPr>
                <w:rFonts w:asciiTheme="minorHAnsi" w:hAnsiTheme="minorHAnsi"/>
                <w:sz w:val="18"/>
                <w:szCs w:val="18"/>
                <w:lang w:val="fr-FR"/>
              </w:rPr>
              <w:t xml:space="preserve"> </w:t>
            </w:r>
            <w:r>
              <w:rPr>
                <w:rFonts w:asciiTheme="minorHAnsi" w:hAnsiTheme="minorHAnsi"/>
                <w:sz w:val="18"/>
                <w:szCs w:val="18"/>
                <w:lang w:val="fr-FR"/>
              </w:rPr>
              <w:t>une plus grande influence</w:t>
            </w:r>
            <w:r w:rsidRPr="00B3411B">
              <w:rPr>
                <w:rFonts w:asciiTheme="minorHAnsi" w:hAnsiTheme="minorHAnsi"/>
                <w:sz w:val="18"/>
                <w:szCs w:val="18"/>
                <w:lang w:val="fr-FR"/>
              </w:rPr>
              <w:t>.</w:t>
            </w:r>
          </w:p>
          <w:p w14:paraId="46AB3C35" w14:textId="1C911D70" w:rsidR="004248A2" w:rsidRPr="00292394" w:rsidRDefault="004248A2" w:rsidP="00256BD2">
            <w:pPr>
              <w:spacing w:after="120"/>
              <w:rPr>
                <w:rFonts w:asciiTheme="minorHAnsi" w:hAnsiTheme="minorHAnsi"/>
                <w:sz w:val="18"/>
                <w:szCs w:val="18"/>
              </w:rPr>
            </w:pPr>
            <w:r w:rsidRPr="00B3411B">
              <w:rPr>
                <w:rFonts w:asciiTheme="minorHAnsi" w:hAnsiTheme="minorHAnsi"/>
                <w:sz w:val="18"/>
                <w:szCs w:val="18"/>
                <w:lang w:val="fr-FR"/>
              </w:rPr>
              <w:t>(Auparavant Activité 1.2 du PT)</w:t>
            </w:r>
          </w:p>
        </w:tc>
        <w:tc>
          <w:tcPr>
            <w:tcW w:w="2130" w:type="dxa"/>
            <w:tcBorders>
              <w:top w:val="single" w:sz="4" w:space="0" w:color="auto"/>
              <w:left w:val="single" w:sz="4" w:space="0" w:color="auto"/>
              <w:bottom w:val="single" w:sz="4" w:space="0" w:color="auto"/>
              <w:right w:val="single" w:sz="4" w:space="0" w:color="auto"/>
            </w:tcBorders>
          </w:tcPr>
          <w:p w14:paraId="3231A52E" w14:textId="2F11712C" w:rsidR="004248A2" w:rsidRPr="008E0473" w:rsidRDefault="004248A2" w:rsidP="00256BD2">
            <w:pPr>
              <w:spacing w:after="120"/>
              <w:rPr>
                <w:rFonts w:asciiTheme="minorHAnsi" w:hAnsiTheme="minorHAnsi"/>
                <w:sz w:val="18"/>
                <w:szCs w:val="18"/>
                <w:lang w:val="fr-FR"/>
              </w:rPr>
            </w:pPr>
            <w:r w:rsidRPr="00843748">
              <w:rPr>
                <w:rFonts w:asciiTheme="minorHAnsi" w:hAnsiTheme="minorHAnsi"/>
                <w:sz w:val="18"/>
                <w:szCs w:val="18"/>
                <w:lang w:val="fr-FR"/>
              </w:rPr>
              <w:lastRenderedPageBreak/>
              <w:t xml:space="preserve">Élaborer des orientations sur la manière de mobiliser des ressources pour intégrer les zones humides dans </w:t>
            </w:r>
            <w:r>
              <w:rPr>
                <w:rFonts w:asciiTheme="minorHAnsi" w:hAnsiTheme="minorHAnsi"/>
                <w:sz w:val="18"/>
                <w:szCs w:val="18"/>
                <w:lang w:val="fr-FR"/>
              </w:rPr>
              <w:t xml:space="preserve">le Programme à l’horizon </w:t>
            </w:r>
            <w:r w:rsidRPr="00843748">
              <w:rPr>
                <w:rFonts w:asciiTheme="minorHAnsi" w:hAnsiTheme="minorHAnsi"/>
                <w:sz w:val="18"/>
                <w:szCs w:val="18"/>
                <w:lang w:val="fr-FR"/>
              </w:rPr>
              <w:t xml:space="preserve">2030, y compris des informations sur les sources de financement possibles (FEM, FVC, etc.) </w:t>
            </w:r>
            <w:r w:rsidRPr="00843748">
              <w:rPr>
                <w:rFonts w:asciiTheme="minorHAnsi" w:hAnsiTheme="minorHAnsi"/>
                <w:sz w:val="18"/>
                <w:szCs w:val="18"/>
                <w:lang w:val="fr-FR"/>
              </w:rPr>
              <w:lastRenderedPageBreak/>
              <w:t>en collaboration avec les OIP et autres partenaires</w:t>
            </w:r>
            <w:r>
              <w:rPr>
                <w:rFonts w:asciiTheme="minorHAnsi" w:hAnsiTheme="minorHAnsi"/>
                <w:sz w:val="18"/>
                <w:szCs w:val="18"/>
                <w:lang w:val="fr-FR"/>
              </w:rPr>
              <w:t>.</w:t>
            </w:r>
          </w:p>
        </w:tc>
        <w:tc>
          <w:tcPr>
            <w:tcW w:w="2130" w:type="dxa"/>
            <w:tcBorders>
              <w:top w:val="single" w:sz="4" w:space="0" w:color="auto"/>
              <w:left w:val="single" w:sz="4" w:space="0" w:color="auto"/>
              <w:bottom w:val="single" w:sz="4" w:space="0" w:color="auto"/>
              <w:right w:val="single" w:sz="4" w:space="0" w:color="auto"/>
            </w:tcBorders>
          </w:tcPr>
          <w:p w14:paraId="3143F1C4" w14:textId="2BB13E83" w:rsidR="004248A2" w:rsidRPr="004E6A7B" w:rsidRDefault="004248A2" w:rsidP="00256BD2">
            <w:pPr>
              <w:spacing w:after="120"/>
              <w:rPr>
                <w:rFonts w:asciiTheme="minorHAnsi" w:hAnsiTheme="minorHAnsi"/>
                <w:sz w:val="18"/>
                <w:szCs w:val="18"/>
                <w:lang w:val="fr-CA"/>
              </w:rPr>
            </w:pPr>
            <w:r w:rsidRPr="004E6A7B">
              <w:rPr>
                <w:rFonts w:asciiTheme="minorHAnsi" w:hAnsiTheme="minorHAnsi"/>
                <w:sz w:val="18"/>
                <w:szCs w:val="18"/>
                <w:lang w:val="fr-CA"/>
              </w:rPr>
              <w:lastRenderedPageBreak/>
              <w:t xml:space="preserve">Orientations pour les PC élaborées et diffusées sur les moyens de mobiliser les ressources pour inclure les zones humides dans le </w:t>
            </w:r>
            <w:r>
              <w:rPr>
                <w:rFonts w:asciiTheme="minorHAnsi" w:hAnsiTheme="minorHAnsi"/>
                <w:sz w:val="18"/>
                <w:szCs w:val="18"/>
                <w:lang w:val="fr-CA"/>
              </w:rPr>
              <w:t>P</w:t>
            </w:r>
            <w:r w:rsidRPr="004E6A7B">
              <w:rPr>
                <w:rFonts w:asciiTheme="minorHAnsi" w:hAnsiTheme="minorHAnsi"/>
                <w:sz w:val="18"/>
                <w:szCs w:val="18"/>
                <w:lang w:val="fr-CA"/>
              </w:rPr>
              <w:t xml:space="preserve">rogramme à l’horizon 2030. </w:t>
            </w:r>
          </w:p>
          <w:p w14:paraId="15CC3197" w14:textId="27923E8F" w:rsidR="004248A2" w:rsidRPr="004E6A7B" w:rsidRDefault="004248A2" w:rsidP="00256BD2">
            <w:pPr>
              <w:spacing w:after="120"/>
              <w:rPr>
                <w:rFonts w:asciiTheme="minorHAnsi" w:hAnsiTheme="minorHAnsi"/>
                <w:sz w:val="18"/>
                <w:szCs w:val="18"/>
                <w:lang w:val="fr-CA"/>
              </w:rPr>
            </w:pPr>
            <w:r w:rsidRPr="004E6A7B">
              <w:rPr>
                <w:rFonts w:asciiTheme="minorHAnsi" w:hAnsiTheme="minorHAnsi"/>
                <w:sz w:val="18"/>
                <w:szCs w:val="18"/>
                <w:lang w:val="fr-CA"/>
              </w:rPr>
              <w:t xml:space="preserve">Nombre de réponses aux demandes d’appui des PC sur les moyens </w:t>
            </w:r>
            <w:r w:rsidRPr="004E6A7B">
              <w:rPr>
                <w:rFonts w:asciiTheme="minorHAnsi" w:hAnsiTheme="minorHAnsi"/>
                <w:sz w:val="18"/>
                <w:szCs w:val="18"/>
                <w:lang w:val="fr-CA"/>
              </w:rPr>
              <w:lastRenderedPageBreak/>
              <w:t>d’appliquer les orientations ci</w:t>
            </w:r>
            <w:r w:rsidRPr="004E6A7B">
              <w:rPr>
                <w:rFonts w:asciiTheme="minorHAnsi" w:hAnsiTheme="minorHAnsi"/>
                <w:sz w:val="18"/>
                <w:szCs w:val="18"/>
                <w:lang w:val="fr-CA"/>
              </w:rPr>
              <w:noBreakHyphen/>
              <w:t xml:space="preserve">dessus. </w:t>
            </w:r>
          </w:p>
        </w:tc>
        <w:tc>
          <w:tcPr>
            <w:tcW w:w="2130" w:type="dxa"/>
            <w:tcBorders>
              <w:top w:val="single" w:sz="4" w:space="0" w:color="auto"/>
              <w:left w:val="single" w:sz="4" w:space="0" w:color="auto"/>
              <w:bottom w:val="single" w:sz="4" w:space="0" w:color="auto"/>
              <w:right w:val="single" w:sz="4" w:space="0" w:color="auto"/>
            </w:tcBorders>
          </w:tcPr>
          <w:p w14:paraId="52BA1C35" w14:textId="12B3F37F" w:rsidR="004248A2" w:rsidRPr="004E6A7B" w:rsidRDefault="004248A2" w:rsidP="00256BD2">
            <w:pPr>
              <w:spacing w:after="120"/>
              <w:rPr>
                <w:rFonts w:asciiTheme="minorHAnsi" w:hAnsiTheme="minorHAnsi"/>
                <w:iCs/>
                <w:color w:val="000000" w:themeColor="text1"/>
                <w:sz w:val="18"/>
                <w:szCs w:val="18"/>
                <w:lang w:val="fr-CA"/>
              </w:rPr>
            </w:pPr>
            <w:r w:rsidRPr="004E6A7B">
              <w:rPr>
                <w:rFonts w:asciiTheme="minorHAnsi" w:hAnsiTheme="minorHAnsi"/>
                <w:iCs/>
                <w:color w:val="000000" w:themeColor="text1"/>
                <w:sz w:val="18"/>
                <w:szCs w:val="18"/>
                <w:lang w:val="fr-CA"/>
              </w:rPr>
              <w:lastRenderedPageBreak/>
              <w:t>Inclus dans plan MR, voir 4.9.</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59AAD14" w14:textId="30A66B0F" w:rsidR="004248A2" w:rsidRPr="004E6A7B" w:rsidRDefault="004248A2" w:rsidP="00256BD2">
            <w:pPr>
              <w:spacing w:after="120"/>
              <w:rPr>
                <w:rFonts w:asciiTheme="minorHAnsi" w:hAnsiTheme="minorHAnsi"/>
                <w:b/>
                <w:bCs/>
                <w:color w:val="000000" w:themeColor="text1"/>
                <w:sz w:val="18"/>
                <w:szCs w:val="18"/>
                <w:lang w:val="fr-CA"/>
              </w:rPr>
            </w:pPr>
            <w:r w:rsidRPr="004E6A7B">
              <w:rPr>
                <w:rFonts w:asciiTheme="minorHAnsi" w:hAnsiTheme="minorHAnsi"/>
                <w:color w:val="000000" w:themeColor="text1"/>
                <w:sz w:val="18"/>
                <w:szCs w:val="18"/>
                <w:lang w:val="fr-CA"/>
              </w:rPr>
              <w:t xml:space="preserve">Base de données sur les bailleurs de fonds terminée et mise à la disposition des Parties, outils de mobilisation des ressources terminés et publiés et webinaire sur les appels de fonds fourni aux Parties.  </w:t>
            </w:r>
          </w:p>
        </w:tc>
        <w:tc>
          <w:tcPr>
            <w:tcW w:w="1440" w:type="dxa"/>
            <w:tcBorders>
              <w:top w:val="single" w:sz="4" w:space="0" w:color="auto"/>
              <w:left w:val="single" w:sz="4" w:space="0" w:color="auto"/>
              <w:bottom w:val="single" w:sz="4" w:space="0" w:color="auto"/>
            </w:tcBorders>
            <w:shd w:val="clear" w:color="auto" w:fill="auto"/>
            <w:noWrap/>
          </w:tcPr>
          <w:p w14:paraId="3BC8FAB7" w14:textId="31B2B43C" w:rsidR="004248A2" w:rsidRPr="00B3411B" w:rsidRDefault="004248A2" w:rsidP="00256BD2">
            <w:pPr>
              <w:spacing w:after="120"/>
              <w:rPr>
                <w:rFonts w:asciiTheme="minorHAnsi" w:hAnsiTheme="minorHAnsi"/>
                <w:b/>
                <w:bCs/>
                <w:color w:val="000000" w:themeColor="text1"/>
                <w:sz w:val="18"/>
                <w:szCs w:val="18"/>
                <w:lang w:val="fr-FR"/>
              </w:rPr>
            </w:pPr>
            <w:r w:rsidRPr="00B3411B">
              <w:rPr>
                <w:rFonts w:asciiTheme="minorHAnsi" w:hAnsiTheme="minorHAnsi"/>
                <w:b/>
                <w:bCs/>
                <w:color w:val="000000" w:themeColor="text1"/>
                <w:sz w:val="18"/>
                <w:szCs w:val="18"/>
                <w:lang w:val="fr-FR"/>
              </w:rPr>
              <w:t xml:space="preserve">DMRI </w:t>
            </w:r>
            <w:r w:rsidRPr="00B3411B">
              <w:rPr>
                <w:rFonts w:asciiTheme="minorHAnsi" w:hAnsiTheme="minorHAnsi"/>
                <w:color w:val="000000" w:themeColor="text1"/>
                <w:sz w:val="18"/>
                <w:szCs w:val="18"/>
                <w:lang w:val="fr-FR"/>
              </w:rPr>
              <w:t xml:space="preserve">(avec appui des CRP) </w:t>
            </w:r>
            <w:r w:rsidRPr="00B3411B">
              <w:rPr>
                <w:rFonts w:asciiTheme="minorHAnsi" w:hAnsiTheme="minorHAnsi"/>
                <w:b/>
                <w:color w:val="000000" w:themeColor="text1"/>
                <w:sz w:val="18"/>
                <w:szCs w:val="18"/>
                <w:lang w:val="fr-FR"/>
              </w:rPr>
              <w:t>Équipes ré</w:t>
            </w:r>
            <w:r w:rsidRPr="00B3411B">
              <w:rPr>
                <w:rFonts w:asciiTheme="minorHAnsi" w:hAnsiTheme="minorHAnsi"/>
                <w:b/>
                <w:bCs/>
                <w:color w:val="000000" w:themeColor="text1"/>
                <w:sz w:val="18"/>
                <w:szCs w:val="18"/>
                <w:lang w:val="fr-FR"/>
              </w:rPr>
              <w:t xml:space="preserve">gionales </w:t>
            </w:r>
          </w:p>
          <w:p w14:paraId="28471D91" w14:textId="77777777" w:rsidR="004248A2" w:rsidRPr="00B3411B" w:rsidRDefault="004248A2" w:rsidP="00256BD2">
            <w:pPr>
              <w:spacing w:after="120"/>
              <w:rPr>
                <w:rFonts w:asciiTheme="minorHAnsi" w:hAnsiTheme="minorHAnsi"/>
                <w:color w:val="000000" w:themeColor="text1"/>
                <w:sz w:val="18"/>
                <w:szCs w:val="18"/>
                <w:lang w:val="fr-FR"/>
              </w:rPr>
            </w:pPr>
          </w:p>
          <w:p w14:paraId="76BFD15A" w14:textId="77777777" w:rsidR="004248A2" w:rsidRPr="00071FA2" w:rsidRDefault="004248A2" w:rsidP="00256BD2">
            <w:pPr>
              <w:spacing w:after="120"/>
              <w:rPr>
                <w:rFonts w:asciiTheme="minorHAnsi" w:hAnsiTheme="minorHAnsi"/>
                <w:color w:val="000000" w:themeColor="text1"/>
                <w:sz w:val="18"/>
                <w:szCs w:val="18"/>
                <w:lang w:val="fr-FR"/>
              </w:rPr>
            </w:pPr>
          </w:p>
          <w:p w14:paraId="09EEAA2A" w14:textId="031FF850" w:rsidR="004248A2" w:rsidRPr="00292394" w:rsidRDefault="004248A2" w:rsidP="008E0473">
            <w:pPr>
              <w:rPr>
                <w:rFonts w:asciiTheme="minorHAnsi" w:hAnsiTheme="minorHAnsi"/>
                <w:color w:val="000000" w:themeColor="text1"/>
                <w:sz w:val="18"/>
                <w:szCs w:val="18"/>
              </w:rPr>
            </w:pPr>
            <w:r w:rsidRPr="00292394">
              <w:rPr>
                <w:rFonts w:asciiTheme="minorHAnsi" w:hAnsiTheme="minorHAnsi"/>
                <w:b/>
                <w:bCs/>
                <w:color w:val="000000" w:themeColor="text1"/>
                <w:sz w:val="18"/>
                <w:szCs w:val="18"/>
              </w:rPr>
              <w:t xml:space="preserve">Comms </w:t>
            </w:r>
            <w:r w:rsidRPr="00292394">
              <w:rPr>
                <w:rFonts w:asciiTheme="minorHAnsi" w:hAnsiTheme="minorHAnsi"/>
                <w:color w:val="000000" w:themeColor="text1"/>
                <w:sz w:val="18"/>
                <w:szCs w:val="18"/>
              </w:rPr>
              <w:t>(</w:t>
            </w:r>
            <w:r w:rsidRPr="00B3411B">
              <w:rPr>
                <w:rFonts w:asciiTheme="minorHAnsi" w:hAnsiTheme="minorHAnsi"/>
                <w:color w:val="000000" w:themeColor="text1"/>
                <w:sz w:val="18"/>
                <w:szCs w:val="18"/>
                <w:lang w:val="fr-FR"/>
              </w:rPr>
              <w:t>Équipes ré</w:t>
            </w:r>
            <w:r w:rsidRPr="00B3411B">
              <w:rPr>
                <w:rFonts w:asciiTheme="minorHAnsi" w:hAnsiTheme="minorHAnsi"/>
                <w:bCs/>
                <w:color w:val="000000" w:themeColor="text1"/>
                <w:sz w:val="18"/>
                <w:szCs w:val="18"/>
                <w:lang w:val="fr-FR"/>
              </w:rPr>
              <w:t>gionales</w:t>
            </w:r>
            <w:r w:rsidRPr="00292394">
              <w:rPr>
                <w:rFonts w:asciiTheme="minorHAnsi" w:hAnsiTheme="minorHAnsi"/>
                <w:color w:val="000000" w:themeColor="text1"/>
                <w:sz w:val="18"/>
                <w:szCs w:val="18"/>
              </w:rPr>
              <w:t>)</w:t>
            </w:r>
          </w:p>
        </w:tc>
        <w:tc>
          <w:tcPr>
            <w:tcW w:w="1680" w:type="dxa"/>
            <w:tcBorders>
              <w:top w:val="single" w:sz="4" w:space="0" w:color="auto"/>
              <w:left w:val="single" w:sz="4" w:space="0" w:color="auto"/>
              <w:bottom w:val="single" w:sz="4" w:space="0" w:color="auto"/>
            </w:tcBorders>
          </w:tcPr>
          <w:p w14:paraId="2E761A2A" w14:textId="66DD28C1" w:rsidR="004248A2" w:rsidRPr="00292394" w:rsidRDefault="004248A2" w:rsidP="00256BD2">
            <w:pPr>
              <w:spacing w:after="120"/>
              <w:rPr>
                <w:rFonts w:asciiTheme="minorHAnsi" w:hAnsiTheme="minorHAnsi"/>
                <w:b/>
                <w:bCs/>
                <w:color w:val="000000" w:themeColor="text1"/>
                <w:sz w:val="18"/>
                <w:szCs w:val="18"/>
              </w:rPr>
            </w:pPr>
            <w:r w:rsidRPr="00E75585">
              <w:rPr>
                <w:rFonts w:asciiTheme="minorHAnsi" w:hAnsiTheme="minorHAnsi"/>
                <w:color w:val="000000" w:themeColor="text1"/>
                <w:sz w:val="18"/>
                <w:szCs w:val="18"/>
              </w:rPr>
              <w:t>Admin /Non admin.</w:t>
            </w:r>
          </w:p>
        </w:tc>
      </w:tr>
      <w:tr w:rsidR="004248A2" w:rsidRPr="00292394" w14:paraId="6D0FCDFE" w14:textId="03D694EE" w:rsidTr="00D67927">
        <w:tc>
          <w:tcPr>
            <w:tcW w:w="1680" w:type="dxa"/>
            <w:vMerge/>
            <w:tcBorders>
              <w:bottom w:val="single" w:sz="4" w:space="0" w:color="auto"/>
            </w:tcBorders>
            <w:shd w:val="clear" w:color="auto" w:fill="auto"/>
          </w:tcPr>
          <w:p w14:paraId="6B5456CD" w14:textId="77777777" w:rsidR="004248A2" w:rsidRPr="00292394" w:rsidRDefault="004248A2" w:rsidP="00256BD2">
            <w:pPr>
              <w:spacing w:after="120"/>
              <w:rPr>
                <w:rFonts w:asciiTheme="minorHAnsi" w:hAnsiTheme="minorHAnsi"/>
                <w:sz w:val="18"/>
                <w:szCs w:val="18"/>
              </w:rPr>
            </w:pPr>
          </w:p>
        </w:tc>
        <w:tc>
          <w:tcPr>
            <w:tcW w:w="2160" w:type="dxa"/>
            <w:tcBorders>
              <w:top w:val="single" w:sz="4" w:space="0" w:color="auto"/>
              <w:bottom w:val="single" w:sz="4" w:space="0" w:color="auto"/>
              <w:right w:val="single" w:sz="4" w:space="0" w:color="auto"/>
            </w:tcBorders>
            <w:shd w:val="clear" w:color="auto" w:fill="auto"/>
          </w:tcPr>
          <w:p w14:paraId="18091683" w14:textId="54B29D47" w:rsidR="004248A2" w:rsidRPr="00843748" w:rsidRDefault="004248A2" w:rsidP="00256BD2">
            <w:pPr>
              <w:spacing w:after="120"/>
              <w:rPr>
                <w:rFonts w:asciiTheme="minorHAnsi" w:hAnsiTheme="minorHAnsi"/>
                <w:sz w:val="18"/>
                <w:szCs w:val="18"/>
                <w:lang w:val="fr-FR"/>
              </w:rPr>
            </w:pPr>
            <w:r w:rsidRPr="00071FA2">
              <w:rPr>
                <w:rFonts w:asciiTheme="minorHAnsi" w:hAnsiTheme="minorHAnsi"/>
                <w:sz w:val="18"/>
                <w:szCs w:val="18"/>
                <w:lang w:val="fr-FR"/>
              </w:rPr>
              <w:t xml:space="preserve">4.12 : </w:t>
            </w:r>
            <w:r w:rsidRPr="00843748">
              <w:rPr>
                <w:rFonts w:asciiTheme="minorHAnsi" w:hAnsiTheme="minorHAnsi"/>
                <w:sz w:val="18"/>
                <w:szCs w:val="18"/>
                <w:lang w:val="fr-FR"/>
              </w:rPr>
              <w:t xml:space="preserve">Mobiliser des ressources supplémentaires pour la mise en œuvre des orientations et conseils techniques, y compris pour aider les Parties contractantes à </w:t>
            </w:r>
            <w:r>
              <w:rPr>
                <w:rFonts w:asciiTheme="minorHAnsi" w:hAnsiTheme="minorHAnsi"/>
                <w:sz w:val="18"/>
                <w:szCs w:val="18"/>
                <w:lang w:val="fr-FR"/>
              </w:rPr>
              <w:t>appliquer</w:t>
            </w:r>
            <w:r w:rsidRPr="00843748">
              <w:rPr>
                <w:rFonts w:asciiTheme="minorHAnsi" w:hAnsiTheme="minorHAnsi"/>
                <w:sz w:val="18"/>
                <w:szCs w:val="18"/>
                <w:lang w:val="fr-FR"/>
              </w:rPr>
              <w:t xml:space="preserve"> les </w:t>
            </w:r>
            <w:r>
              <w:rPr>
                <w:rFonts w:asciiTheme="minorHAnsi" w:hAnsiTheme="minorHAnsi"/>
                <w:sz w:val="18"/>
                <w:szCs w:val="18"/>
                <w:lang w:val="fr-FR"/>
              </w:rPr>
              <w:t>r</w:t>
            </w:r>
            <w:r w:rsidRPr="00843748">
              <w:rPr>
                <w:rFonts w:asciiTheme="minorHAnsi" w:hAnsiTheme="minorHAnsi"/>
                <w:sz w:val="18"/>
                <w:szCs w:val="18"/>
                <w:lang w:val="fr-FR"/>
              </w:rPr>
              <w:t>ecommandations sur la conservation et l'utilisation rationnelle des zones humides Ramsar.</w:t>
            </w:r>
          </w:p>
          <w:p w14:paraId="1D92F87A" w14:textId="42509364" w:rsidR="004248A2" w:rsidRPr="00292394" w:rsidRDefault="004248A2" w:rsidP="00256BD2">
            <w:pPr>
              <w:spacing w:after="120"/>
              <w:rPr>
                <w:rFonts w:asciiTheme="minorHAnsi" w:hAnsiTheme="minorHAnsi"/>
                <w:sz w:val="18"/>
                <w:szCs w:val="18"/>
              </w:rPr>
            </w:pPr>
            <w:r w:rsidRPr="00843748">
              <w:rPr>
                <w:rFonts w:asciiTheme="minorHAnsi" w:hAnsiTheme="minorHAnsi"/>
                <w:sz w:val="18"/>
                <w:szCs w:val="18"/>
                <w:lang w:val="fr-FR"/>
              </w:rPr>
              <w:t>(Auparavant Activité 14.5 du PT)</w:t>
            </w:r>
          </w:p>
        </w:tc>
        <w:tc>
          <w:tcPr>
            <w:tcW w:w="2130" w:type="dxa"/>
            <w:tcBorders>
              <w:top w:val="single" w:sz="4" w:space="0" w:color="auto"/>
              <w:left w:val="single" w:sz="4" w:space="0" w:color="auto"/>
              <w:bottom w:val="single" w:sz="4" w:space="0" w:color="auto"/>
              <w:right w:val="single" w:sz="4" w:space="0" w:color="auto"/>
            </w:tcBorders>
          </w:tcPr>
          <w:p w14:paraId="2A53197E" w14:textId="5F21729D" w:rsidR="004248A2" w:rsidRPr="001437DB" w:rsidRDefault="004248A2" w:rsidP="00256BD2">
            <w:pPr>
              <w:spacing w:after="120"/>
              <w:rPr>
                <w:rFonts w:asciiTheme="minorHAnsi" w:hAnsiTheme="minorHAnsi"/>
                <w:sz w:val="18"/>
                <w:szCs w:val="18"/>
                <w:lang w:val="fr-CA"/>
              </w:rPr>
            </w:pPr>
            <w:r w:rsidRPr="001437DB">
              <w:rPr>
                <w:rFonts w:asciiTheme="minorHAnsi" w:hAnsiTheme="minorHAnsi"/>
                <w:sz w:val="18"/>
                <w:szCs w:val="18"/>
                <w:lang w:val="fr-CA"/>
              </w:rPr>
              <w:t xml:space="preserve">Appels de fonds pour les PC afin d’appliquer les orientations techniques et les avis pour la conservation et l’utilisation rationnelle des zones humides. </w:t>
            </w:r>
          </w:p>
        </w:tc>
        <w:tc>
          <w:tcPr>
            <w:tcW w:w="2130" w:type="dxa"/>
            <w:tcBorders>
              <w:top w:val="single" w:sz="4" w:space="0" w:color="auto"/>
              <w:left w:val="single" w:sz="4" w:space="0" w:color="auto"/>
              <w:bottom w:val="single" w:sz="4" w:space="0" w:color="auto"/>
              <w:right w:val="single" w:sz="4" w:space="0" w:color="auto"/>
            </w:tcBorders>
          </w:tcPr>
          <w:p w14:paraId="220EC9BE" w14:textId="2C93DBF0" w:rsidR="004248A2" w:rsidRPr="001437DB" w:rsidRDefault="004248A2" w:rsidP="00256BD2">
            <w:pPr>
              <w:spacing w:after="120"/>
              <w:rPr>
                <w:rFonts w:asciiTheme="minorHAnsi" w:hAnsiTheme="minorHAnsi"/>
                <w:sz w:val="18"/>
                <w:szCs w:val="18"/>
                <w:lang w:val="fr-CA"/>
              </w:rPr>
            </w:pPr>
            <w:r w:rsidRPr="001437DB">
              <w:rPr>
                <w:rFonts w:asciiTheme="minorHAnsi" w:hAnsiTheme="minorHAnsi"/>
                <w:sz w:val="18"/>
                <w:szCs w:val="18"/>
                <w:lang w:val="fr-CA"/>
              </w:rPr>
              <w:t xml:space="preserve">Nombre de projets pour lesquels des fonds ont été obtenus pour les PC afin d’appliquer les orientations et les avis techniques en appui à la Convention. </w:t>
            </w:r>
          </w:p>
        </w:tc>
        <w:tc>
          <w:tcPr>
            <w:tcW w:w="2130" w:type="dxa"/>
            <w:tcBorders>
              <w:top w:val="single" w:sz="4" w:space="0" w:color="auto"/>
              <w:left w:val="single" w:sz="4" w:space="0" w:color="auto"/>
              <w:bottom w:val="single" w:sz="4" w:space="0" w:color="auto"/>
              <w:right w:val="single" w:sz="4" w:space="0" w:color="auto"/>
            </w:tcBorders>
          </w:tcPr>
          <w:p w14:paraId="49B1012E" w14:textId="48FF0C26" w:rsidR="004248A2" w:rsidRPr="00C93FCF" w:rsidRDefault="004248A2" w:rsidP="00256BD2">
            <w:pPr>
              <w:spacing w:after="120"/>
              <w:rPr>
                <w:rFonts w:asciiTheme="minorHAnsi" w:hAnsiTheme="minorHAnsi"/>
                <w:iCs/>
                <w:color w:val="000000" w:themeColor="text1"/>
                <w:sz w:val="18"/>
                <w:szCs w:val="18"/>
                <w:lang w:val="fr-CA"/>
              </w:rPr>
            </w:pPr>
            <w:r w:rsidRPr="00C93FCF">
              <w:rPr>
                <w:rFonts w:asciiTheme="minorHAnsi" w:hAnsiTheme="minorHAnsi"/>
                <w:iCs/>
                <w:color w:val="000000" w:themeColor="text1"/>
                <w:sz w:val="18"/>
                <w:szCs w:val="18"/>
                <w:lang w:val="fr-CA"/>
              </w:rPr>
              <w:t>Inclus dans plan MR</w:t>
            </w:r>
            <w:r>
              <w:rPr>
                <w:rFonts w:asciiTheme="minorHAnsi" w:hAnsiTheme="minorHAnsi"/>
                <w:iCs/>
                <w:color w:val="000000" w:themeColor="text1"/>
                <w:sz w:val="18"/>
                <w:szCs w:val="18"/>
                <w:lang w:val="fr-CA"/>
              </w:rPr>
              <w:t>,</w:t>
            </w:r>
            <w:r w:rsidRPr="00C93FCF">
              <w:rPr>
                <w:rFonts w:asciiTheme="minorHAnsi" w:hAnsiTheme="minorHAnsi"/>
                <w:iCs/>
                <w:color w:val="000000" w:themeColor="text1"/>
                <w:sz w:val="18"/>
                <w:szCs w:val="18"/>
                <w:lang w:val="fr-CA"/>
              </w:rPr>
              <w:t xml:space="preserve"> voir 4.9.</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5105C0F4" w14:textId="2C4DF432" w:rsidR="004248A2" w:rsidRPr="00C93FCF" w:rsidRDefault="004248A2" w:rsidP="00256BD2">
            <w:pPr>
              <w:spacing w:after="120"/>
              <w:rPr>
                <w:rFonts w:asciiTheme="minorHAnsi" w:hAnsiTheme="minorHAnsi"/>
                <w:color w:val="000000" w:themeColor="text1"/>
                <w:sz w:val="18"/>
                <w:szCs w:val="18"/>
                <w:lang w:val="fr-CA"/>
              </w:rPr>
            </w:pPr>
          </w:p>
        </w:tc>
        <w:tc>
          <w:tcPr>
            <w:tcW w:w="1440" w:type="dxa"/>
            <w:tcBorders>
              <w:top w:val="single" w:sz="4" w:space="0" w:color="auto"/>
              <w:left w:val="single" w:sz="4" w:space="0" w:color="auto"/>
              <w:bottom w:val="single" w:sz="4" w:space="0" w:color="auto"/>
            </w:tcBorders>
            <w:shd w:val="clear" w:color="auto" w:fill="auto"/>
            <w:noWrap/>
          </w:tcPr>
          <w:p w14:paraId="64C823BC" w14:textId="4669F435" w:rsidR="004248A2" w:rsidRPr="00292394" w:rsidRDefault="004248A2" w:rsidP="00256BD2">
            <w:pPr>
              <w:spacing w:after="120"/>
              <w:rPr>
                <w:rFonts w:asciiTheme="minorHAnsi" w:hAnsiTheme="minorHAnsi"/>
                <w:b/>
                <w:bCs/>
                <w:color w:val="000000" w:themeColor="text1"/>
                <w:sz w:val="18"/>
                <w:szCs w:val="18"/>
              </w:rPr>
            </w:pPr>
            <w:r w:rsidRPr="00292394">
              <w:rPr>
                <w:rFonts w:asciiTheme="minorHAnsi" w:hAnsiTheme="minorHAnsi"/>
                <w:b/>
                <w:bCs/>
                <w:color w:val="000000" w:themeColor="text1"/>
                <w:sz w:val="18"/>
                <w:szCs w:val="18"/>
              </w:rPr>
              <w:t>D</w:t>
            </w:r>
            <w:r>
              <w:rPr>
                <w:rFonts w:asciiTheme="minorHAnsi" w:hAnsiTheme="minorHAnsi"/>
                <w:b/>
                <w:bCs/>
                <w:color w:val="000000" w:themeColor="text1"/>
                <w:sz w:val="18"/>
                <w:szCs w:val="18"/>
              </w:rPr>
              <w:t>MRI</w:t>
            </w:r>
            <w:r w:rsidRPr="00292394">
              <w:rPr>
                <w:rFonts w:asciiTheme="minorHAnsi" w:hAnsiTheme="minorHAnsi"/>
                <w:b/>
                <w:bCs/>
                <w:color w:val="000000" w:themeColor="text1"/>
                <w:sz w:val="18"/>
                <w:szCs w:val="18"/>
              </w:rPr>
              <w:t xml:space="preserve">/DSP </w:t>
            </w:r>
            <w:r w:rsidRPr="00292394">
              <w:rPr>
                <w:rFonts w:asciiTheme="minorHAnsi" w:hAnsiTheme="minorHAnsi"/>
                <w:color w:val="000000" w:themeColor="text1"/>
                <w:sz w:val="18"/>
                <w:szCs w:val="18"/>
              </w:rPr>
              <w:t>(SG)</w:t>
            </w:r>
          </w:p>
        </w:tc>
        <w:tc>
          <w:tcPr>
            <w:tcW w:w="1680" w:type="dxa"/>
            <w:tcBorders>
              <w:top w:val="single" w:sz="4" w:space="0" w:color="auto"/>
              <w:left w:val="single" w:sz="4" w:space="0" w:color="auto"/>
              <w:bottom w:val="single" w:sz="4" w:space="0" w:color="auto"/>
            </w:tcBorders>
          </w:tcPr>
          <w:p w14:paraId="5A1C0F81" w14:textId="132C48C0" w:rsidR="004248A2" w:rsidRPr="00292394" w:rsidRDefault="004248A2" w:rsidP="00256BD2">
            <w:pPr>
              <w:spacing w:after="120"/>
              <w:rPr>
                <w:rFonts w:asciiTheme="minorHAnsi" w:hAnsiTheme="minorHAnsi"/>
                <w:color w:val="000000" w:themeColor="text1"/>
                <w:sz w:val="18"/>
                <w:szCs w:val="18"/>
              </w:rPr>
            </w:pPr>
            <w:r>
              <w:rPr>
                <w:rFonts w:asciiTheme="minorHAnsi" w:hAnsiTheme="minorHAnsi"/>
                <w:color w:val="000000" w:themeColor="text1"/>
                <w:sz w:val="18"/>
                <w:szCs w:val="18"/>
              </w:rPr>
              <w:t>Admin.</w:t>
            </w:r>
          </w:p>
        </w:tc>
      </w:tr>
      <w:tr w:rsidR="00120375" w:rsidRPr="00292394" w14:paraId="4F009836" w14:textId="018BA5AD" w:rsidTr="00120375">
        <w:tc>
          <w:tcPr>
            <w:tcW w:w="1680" w:type="dxa"/>
            <w:vMerge w:val="restart"/>
            <w:tcBorders>
              <w:top w:val="single" w:sz="4" w:space="0" w:color="auto"/>
            </w:tcBorders>
            <w:shd w:val="clear" w:color="auto" w:fill="auto"/>
            <w:hideMark/>
          </w:tcPr>
          <w:p w14:paraId="7353BB50" w14:textId="20C951D7" w:rsidR="00120375" w:rsidRPr="004045DD" w:rsidRDefault="00120375" w:rsidP="00256BD2">
            <w:pPr>
              <w:spacing w:after="120"/>
              <w:rPr>
                <w:rFonts w:asciiTheme="minorHAnsi" w:hAnsiTheme="minorHAnsi" w:cstheme="minorHAnsi"/>
                <w:b/>
                <w:bCs/>
                <w:sz w:val="18"/>
                <w:szCs w:val="18"/>
                <w:lang w:val="fr-FR"/>
              </w:rPr>
            </w:pPr>
            <w:r w:rsidRPr="004045DD">
              <w:rPr>
                <w:rFonts w:asciiTheme="minorHAnsi" w:hAnsiTheme="minorHAnsi" w:cstheme="minorHAnsi"/>
                <w:b/>
                <w:bCs/>
                <w:sz w:val="18"/>
                <w:szCs w:val="18"/>
                <w:lang w:val="fr-FR"/>
              </w:rPr>
              <w:t>Objectif 18</w:t>
            </w:r>
            <w:r>
              <w:rPr>
                <w:rFonts w:asciiTheme="minorHAnsi" w:hAnsiTheme="minorHAnsi" w:cstheme="minorHAnsi"/>
                <w:b/>
                <w:bCs/>
                <w:sz w:val="18"/>
                <w:szCs w:val="18"/>
                <w:lang w:val="fr-FR"/>
              </w:rPr>
              <w:t> </w:t>
            </w:r>
            <w:r w:rsidRPr="004045DD">
              <w:rPr>
                <w:rFonts w:asciiTheme="minorHAnsi" w:hAnsiTheme="minorHAnsi" w:cstheme="minorHAnsi"/>
                <w:b/>
                <w:bCs/>
                <w:sz w:val="18"/>
                <w:szCs w:val="18"/>
                <w:lang w:val="fr-FR"/>
              </w:rPr>
              <w:t>:</w:t>
            </w:r>
          </w:p>
          <w:p w14:paraId="7ED1B32A" w14:textId="62B50AB5" w:rsidR="00120375" w:rsidRPr="00071FA2" w:rsidRDefault="00120375" w:rsidP="00256BD2">
            <w:pPr>
              <w:spacing w:after="120"/>
              <w:rPr>
                <w:rFonts w:asciiTheme="minorHAnsi" w:hAnsiTheme="minorHAnsi"/>
                <w:sz w:val="18"/>
                <w:szCs w:val="18"/>
                <w:lang w:val="fr-FR"/>
              </w:rPr>
            </w:pPr>
            <w:r w:rsidRPr="004045DD">
              <w:rPr>
                <w:rFonts w:asciiTheme="minorHAnsi" w:hAnsiTheme="minorHAnsi" w:cstheme="minorHAnsi"/>
                <w:sz w:val="18"/>
                <w:szCs w:val="18"/>
                <w:lang w:val="fr-FR"/>
              </w:rPr>
              <w:t>La coopération internationale est renforcée à tous les niveaux.</w:t>
            </w:r>
          </w:p>
        </w:tc>
        <w:tc>
          <w:tcPr>
            <w:tcW w:w="2160" w:type="dxa"/>
            <w:tcBorders>
              <w:top w:val="single" w:sz="4" w:space="0" w:color="auto"/>
            </w:tcBorders>
            <w:shd w:val="clear" w:color="auto" w:fill="auto"/>
            <w:hideMark/>
          </w:tcPr>
          <w:p w14:paraId="23B4704E" w14:textId="3D7907FE" w:rsidR="00120375" w:rsidRPr="008E0473" w:rsidRDefault="00120375" w:rsidP="00256BD2">
            <w:pPr>
              <w:spacing w:after="120"/>
              <w:rPr>
                <w:rFonts w:asciiTheme="minorHAnsi" w:hAnsiTheme="minorHAnsi"/>
                <w:b/>
                <w:bCs/>
                <w:sz w:val="18"/>
                <w:szCs w:val="18"/>
                <w:highlight w:val="yellow"/>
              </w:rPr>
            </w:pPr>
            <w:r w:rsidRPr="00292394">
              <w:rPr>
                <w:rFonts w:asciiTheme="minorHAnsi" w:hAnsiTheme="minorHAnsi"/>
                <w:sz w:val="18"/>
                <w:szCs w:val="18"/>
              </w:rPr>
              <w:t>4.13</w:t>
            </w:r>
            <w:r>
              <w:rPr>
                <w:rFonts w:asciiTheme="minorHAnsi" w:hAnsiTheme="minorHAnsi"/>
                <w:sz w:val="18"/>
                <w:szCs w:val="18"/>
              </w:rPr>
              <w:t> </w:t>
            </w:r>
            <w:r w:rsidRPr="00292394">
              <w:rPr>
                <w:rFonts w:asciiTheme="minorHAnsi" w:hAnsiTheme="minorHAnsi"/>
                <w:sz w:val="18"/>
                <w:szCs w:val="18"/>
              </w:rPr>
              <w:t xml:space="preserve">: </w:t>
            </w:r>
            <w:r>
              <w:rPr>
                <w:rFonts w:asciiTheme="minorHAnsi" w:hAnsiTheme="minorHAnsi"/>
                <w:bCs/>
                <w:sz w:val="18"/>
                <w:szCs w:val="18"/>
              </w:rPr>
              <w:t>Voir</w:t>
            </w:r>
            <w:r w:rsidRPr="00292394">
              <w:rPr>
                <w:rFonts w:asciiTheme="minorHAnsi" w:hAnsiTheme="minorHAnsi"/>
                <w:bCs/>
                <w:sz w:val="18"/>
                <w:szCs w:val="18"/>
              </w:rPr>
              <w:t xml:space="preserve"> C8</w:t>
            </w:r>
          </w:p>
        </w:tc>
        <w:tc>
          <w:tcPr>
            <w:tcW w:w="2130" w:type="dxa"/>
            <w:tcBorders>
              <w:top w:val="single" w:sz="4" w:space="0" w:color="auto"/>
            </w:tcBorders>
          </w:tcPr>
          <w:p w14:paraId="5C451D40" w14:textId="4F1DC4A3" w:rsidR="00120375" w:rsidRPr="00292394" w:rsidRDefault="00120375" w:rsidP="00256BD2">
            <w:pPr>
              <w:spacing w:after="120"/>
              <w:rPr>
                <w:rFonts w:asciiTheme="minorHAnsi" w:hAnsiTheme="minorHAnsi"/>
                <w:sz w:val="18"/>
                <w:szCs w:val="18"/>
              </w:rPr>
            </w:pPr>
            <w:r>
              <w:rPr>
                <w:rFonts w:asciiTheme="minorHAnsi" w:hAnsiTheme="minorHAnsi"/>
                <w:sz w:val="18"/>
                <w:szCs w:val="18"/>
              </w:rPr>
              <w:t>Voir</w:t>
            </w:r>
            <w:r w:rsidRPr="00292394">
              <w:rPr>
                <w:rFonts w:asciiTheme="minorHAnsi" w:hAnsiTheme="minorHAnsi"/>
                <w:sz w:val="18"/>
                <w:szCs w:val="18"/>
              </w:rPr>
              <w:t xml:space="preserve"> C8</w:t>
            </w:r>
          </w:p>
        </w:tc>
        <w:tc>
          <w:tcPr>
            <w:tcW w:w="2130" w:type="dxa"/>
            <w:tcBorders>
              <w:top w:val="single" w:sz="4" w:space="0" w:color="auto"/>
            </w:tcBorders>
          </w:tcPr>
          <w:p w14:paraId="3766AD1A" w14:textId="52BE0AB3" w:rsidR="00120375" w:rsidRPr="00C93FCF" w:rsidRDefault="00120375" w:rsidP="00256BD2">
            <w:pPr>
              <w:spacing w:after="120"/>
              <w:rPr>
                <w:rFonts w:asciiTheme="minorHAnsi" w:hAnsiTheme="minorHAnsi"/>
                <w:sz w:val="18"/>
                <w:szCs w:val="18"/>
                <w:lang w:val="fr-CA"/>
              </w:rPr>
            </w:pPr>
            <w:r w:rsidRPr="00C93FCF">
              <w:rPr>
                <w:rFonts w:asciiTheme="minorHAnsi" w:hAnsiTheme="minorHAnsi"/>
                <w:sz w:val="18"/>
                <w:szCs w:val="18"/>
                <w:lang w:val="fr-CA"/>
              </w:rPr>
              <w:t>Voir C8</w:t>
            </w:r>
          </w:p>
        </w:tc>
        <w:tc>
          <w:tcPr>
            <w:tcW w:w="2130" w:type="dxa"/>
            <w:tcBorders>
              <w:top w:val="single" w:sz="4" w:space="0" w:color="auto"/>
            </w:tcBorders>
          </w:tcPr>
          <w:p w14:paraId="27B487D8" w14:textId="6964EC38" w:rsidR="00120375" w:rsidRPr="00C93FCF" w:rsidRDefault="00120375" w:rsidP="00256BD2">
            <w:pPr>
              <w:spacing w:after="120"/>
              <w:rPr>
                <w:rFonts w:asciiTheme="minorHAnsi" w:hAnsiTheme="minorHAnsi"/>
                <w:color w:val="000000" w:themeColor="text1"/>
                <w:sz w:val="18"/>
                <w:szCs w:val="18"/>
                <w:lang w:val="fr-CA"/>
              </w:rPr>
            </w:pPr>
            <w:r w:rsidRPr="00C93FCF">
              <w:rPr>
                <w:rFonts w:asciiTheme="minorHAnsi" w:hAnsiTheme="minorHAnsi"/>
                <w:sz w:val="18"/>
                <w:szCs w:val="18"/>
                <w:lang w:val="fr-CA"/>
              </w:rPr>
              <w:t>Voir C8</w:t>
            </w:r>
          </w:p>
        </w:tc>
        <w:tc>
          <w:tcPr>
            <w:tcW w:w="2130" w:type="dxa"/>
            <w:tcBorders>
              <w:top w:val="single" w:sz="4" w:space="0" w:color="auto"/>
            </w:tcBorders>
            <w:shd w:val="clear" w:color="auto" w:fill="auto"/>
            <w:hideMark/>
          </w:tcPr>
          <w:p w14:paraId="628013F0" w14:textId="7401FA7F" w:rsidR="00120375" w:rsidRPr="00C93FCF" w:rsidRDefault="00120375" w:rsidP="00256BD2">
            <w:pPr>
              <w:spacing w:after="120"/>
              <w:rPr>
                <w:rFonts w:asciiTheme="minorHAnsi" w:hAnsiTheme="minorHAnsi"/>
                <w:color w:val="000000" w:themeColor="text1"/>
                <w:sz w:val="18"/>
                <w:szCs w:val="18"/>
                <w:lang w:val="fr-CA"/>
              </w:rPr>
            </w:pPr>
            <w:r w:rsidRPr="00C93FCF">
              <w:rPr>
                <w:rFonts w:asciiTheme="minorHAnsi" w:hAnsiTheme="minorHAnsi"/>
                <w:sz w:val="18"/>
                <w:szCs w:val="18"/>
                <w:lang w:val="fr-CA"/>
              </w:rPr>
              <w:t>Voir C8</w:t>
            </w:r>
          </w:p>
        </w:tc>
        <w:tc>
          <w:tcPr>
            <w:tcW w:w="1440" w:type="dxa"/>
            <w:tcBorders>
              <w:top w:val="single" w:sz="4" w:space="0" w:color="auto"/>
            </w:tcBorders>
            <w:shd w:val="clear" w:color="auto" w:fill="auto"/>
            <w:hideMark/>
          </w:tcPr>
          <w:p w14:paraId="6689C968" w14:textId="52E6169C" w:rsidR="00120375" w:rsidRPr="00292394" w:rsidRDefault="00120375" w:rsidP="00256BD2">
            <w:pPr>
              <w:spacing w:after="120"/>
              <w:rPr>
                <w:rFonts w:asciiTheme="minorHAnsi" w:hAnsiTheme="minorHAnsi"/>
                <w:b/>
                <w:bCs/>
                <w:color w:val="000000" w:themeColor="text1"/>
                <w:sz w:val="18"/>
                <w:szCs w:val="18"/>
              </w:rPr>
            </w:pPr>
            <w:r w:rsidRPr="00292394">
              <w:rPr>
                <w:rFonts w:asciiTheme="minorHAnsi" w:hAnsiTheme="minorHAnsi"/>
                <w:b/>
                <w:bCs/>
                <w:color w:val="000000" w:themeColor="text1"/>
                <w:sz w:val="18"/>
                <w:szCs w:val="18"/>
              </w:rPr>
              <w:t>SG/</w:t>
            </w:r>
            <w:r>
              <w:rPr>
                <w:rFonts w:asciiTheme="minorHAnsi" w:hAnsiTheme="minorHAnsi"/>
                <w:b/>
                <w:bCs/>
                <w:color w:val="000000" w:themeColor="text1"/>
                <w:sz w:val="18"/>
                <w:szCs w:val="18"/>
              </w:rPr>
              <w:t>SGA</w:t>
            </w:r>
            <w:r w:rsidRPr="00292394">
              <w:rPr>
                <w:rFonts w:asciiTheme="minorHAnsi" w:hAnsiTheme="minorHAnsi"/>
                <w:b/>
                <w:bCs/>
                <w:color w:val="000000" w:themeColor="text1"/>
                <w:sz w:val="18"/>
                <w:szCs w:val="18"/>
              </w:rPr>
              <w:t>/</w:t>
            </w:r>
            <w:r>
              <w:rPr>
                <w:rFonts w:asciiTheme="minorHAnsi" w:hAnsiTheme="minorHAnsi"/>
                <w:b/>
                <w:bCs/>
                <w:color w:val="000000" w:themeColor="text1"/>
                <w:sz w:val="18"/>
                <w:szCs w:val="18"/>
              </w:rPr>
              <w:t>CRP</w:t>
            </w:r>
          </w:p>
        </w:tc>
        <w:tc>
          <w:tcPr>
            <w:tcW w:w="1680" w:type="dxa"/>
            <w:tcBorders>
              <w:top w:val="single" w:sz="4" w:space="0" w:color="auto"/>
            </w:tcBorders>
          </w:tcPr>
          <w:p w14:paraId="655FA135" w14:textId="37AF6178" w:rsidR="00120375" w:rsidRPr="00292394" w:rsidRDefault="00120375" w:rsidP="00256BD2">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4C64B0" w:rsidRPr="00292394" w14:paraId="71B89A1C" w14:textId="20B85369" w:rsidTr="004C64B0">
        <w:tc>
          <w:tcPr>
            <w:tcW w:w="1680" w:type="dxa"/>
            <w:vMerge/>
            <w:vAlign w:val="center"/>
            <w:hideMark/>
          </w:tcPr>
          <w:p w14:paraId="64DC2C00" w14:textId="50D47081" w:rsidR="004C64B0" w:rsidRPr="00292394" w:rsidRDefault="004C64B0" w:rsidP="00256BD2">
            <w:pPr>
              <w:spacing w:after="120"/>
              <w:rPr>
                <w:rFonts w:asciiTheme="minorHAnsi" w:hAnsiTheme="minorHAnsi"/>
                <w:sz w:val="18"/>
                <w:szCs w:val="18"/>
              </w:rPr>
            </w:pPr>
          </w:p>
        </w:tc>
        <w:tc>
          <w:tcPr>
            <w:tcW w:w="2160" w:type="dxa"/>
            <w:vMerge w:val="restart"/>
            <w:shd w:val="clear" w:color="auto" w:fill="auto"/>
            <w:hideMark/>
          </w:tcPr>
          <w:p w14:paraId="673C446E" w14:textId="43D0152E" w:rsidR="004C64B0" w:rsidRPr="00E85AC7" w:rsidRDefault="004C64B0" w:rsidP="00256BD2">
            <w:pPr>
              <w:spacing w:after="120"/>
              <w:rPr>
                <w:rFonts w:asciiTheme="minorHAnsi" w:hAnsiTheme="minorHAnsi"/>
                <w:sz w:val="18"/>
                <w:szCs w:val="18"/>
                <w:lang w:val="fr-FR"/>
              </w:rPr>
            </w:pPr>
            <w:r w:rsidRPr="00071FA2">
              <w:rPr>
                <w:rFonts w:asciiTheme="minorHAnsi" w:hAnsiTheme="minorHAnsi"/>
                <w:sz w:val="18"/>
                <w:szCs w:val="18"/>
                <w:lang w:val="fr-FR"/>
              </w:rPr>
              <w:t xml:space="preserve">4.14 : </w:t>
            </w:r>
            <w:r w:rsidRPr="00E85AC7">
              <w:rPr>
                <w:rFonts w:asciiTheme="minorHAnsi" w:hAnsiTheme="minorHAnsi"/>
                <w:sz w:val="18"/>
                <w:szCs w:val="18"/>
                <w:lang w:val="fr-FR"/>
              </w:rPr>
              <w:t>Renforcer la collaboration avec les AME (Activités 17.4 à 17.6), l'UICN, le Patrimoine mondial, le PNUE, l'UNESCO, la CEE-ONU, la Banque mondiale, l'OMS, l'OMM, la FAO, le FEM et d'autres.</w:t>
            </w:r>
          </w:p>
          <w:p w14:paraId="1C635C31" w14:textId="77777777" w:rsidR="004C64B0" w:rsidRPr="00E85AC7" w:rsidRDefault="004C64B0" w:rsidP="00256BD2">
            <w:pPr>
              <w:spacing w:after="120"/>
              <w:rPr>
                <w:rFonts w:asciiTheme="minorHAnsi" w:hAnsiTheme="minorHAnsi"/>
                <w:sz w:val="18"/>
                <w:szCs w:val="18"/>
                <w:lang w:val="fr-FR"/>
              </w:rPr>
            </w:pPr>
            <w:r w:rsidRPr="00E85AC7">
              <w:rPr>
                <w:rFonts w:asciiTheme="minorHAnsi" w:hAnsiTheme="minorHAnsi"/>
                <w:sz w:val="18"/>
                <w:szCs w:val="18"/>
                <w:lang w:val="fr-FR"/>
              </w:rPr>
              <w:t>(Résolutions XI.6, XII.3 par.43 et XII.7)</w:t>
            </w:r>
          </w:p>
          <w:p w14:paraId="7EEE92B1" w14:textId="77777777" w:rsidR="004C64B0" w:rsidRPr="00071FA2" w:rsidRDefault="004C64B0" w:rsidP="00256BD2">
            <w:pPr>
              <w:spacing w:after="120"/>
              <w:rPr>
                <w:rFonts w:asciiTheme="minorHAnsi" w:hAnsiTheme="minorHAnsi"/>
                <w:sz w:val="18"/>
                <w:szCs w:val="18"/>
                <w:lang w:val="fr-FR"/>
              </w:rPr>
            </w:pPr>
            <w:r w:rsidRPr="00E85AC7">
              <w:rPr>
                <w:rFonts w:asciiTheme="minorHAnsi" w:hAnsiTheme="minorHAnsi"/>
                <w:sz w:val="18"/>
                <w:szCs w:val="18"/>
                <w:lang w:val="fr-FR"/>
              </w:rPr>
              <w:lastRenderedPageBreak/>
              <w:t>(Auparavant Activités 18.4 à 18.8 du PT)</w:t>
            </w:r>
            <w:r w:rsidRPr="00071FA2">
              <w:rPr>
                <w:rFonts w:asciiTheme="minorHAnsi" w:hAnsiTheme="minorHAnsi"/>
                <w:sz w:val="18"/>
                <w:szCs w:val="18"/>
                <w:lang w:val="fr-FR"/>
              </w:rPr>
              <w:t xml:space="preserve"> </w:t>
            </w:r>
          </w:p>
          <w:p w14:paraId="3AB31CE8" w14:textId="69EC9A9F" w:rsidR="004C64B0" w:rsidRPr="00071FA2" w:rsidRDefault="004C64B0" w:rsidP="00256BD2">
            <w:pPr>
              <w:spacing w:after="120"/>
              <w:rPr>
                <w:rFonts w:asciiTheme="minorHAnsi" w:hAnsiTheme="minorHAnsi"/>
                <w:sz w:val="18"/>
                <w:szCs w:val="18"/>
                <w:lang w:val="fr-FR"/>
              </w:rPr>
            </w:pPr>
            <w:r w:rsidRPr="00071FA2">
              <w:rPr>
                <w:rFonts w:asciiTheme="minorHAnsi" w:hAnsiTheme="minorHAnsi"/>
                <w:sz w:val="18"/>
                <w:szCs w:val="18"/>
                <w:lang w:val="fr-FR"/>
              </w:rPr>
              <w:t xml:space="preserve">(Doc. SC53-03 : </w:t>
            </w:r>
          </w:p>
          <w:p w14:paraId="6DF18B04" w14:textId="3E756A0D" w:rsidR="004C64B0" w:rsidRPr="00071FA2" w:rsidRDefault="004C64B0" w:rsidP="00256BD2">
            <w:pPr>
              <w:spacing w:after="120"/>
              <w:rPr>
                <w:rFonts w:asciiTheme="minorHAnsi" w:hAnsiTheme="minorHAnsi"/>
                <w:sz w:val="18"/>
                <w:szCs w:val="18"/>
                <w:lang w:val="fr-FR"/>
              </w:rPr>
            </w:pPr>
            <w:r w:rsidRPr="00071FA2">
              <w:rPr>
                <w:rFonts w:asciiTheme="minorHAnsi" w:hAnsiTheme="minorHAnsi"/>
                <w:sz w:val="18"/>
                <w:szCs w:val="18"/>
                <w:lang w:val="fr-FR"/>
              </w:rPr>
              <w:t>Objectifs 1.5; 3.1; 3.6</w:t>
            </w:r>
            <w:r w:rsidRPr="00FD5C49">
              <w:rPr>
                <w:rFonts w:asciiTheme="minorHAnsi" w:hAnsiTheme="minorHAnsi" w:cstheme="minorHAnsi"/>
                <w:color w:val="000000" w:themeColor="text1"/>
                <w:sz w:val="18"/>
                <w:szCs w:val="18"/>
                <w:lang w:val="fr-FR"/>
              </w:rPr>
              <w:t xml:space="preserve"> du Plan d'action de CESP</w:t>
            </w:r>
            <w:r w:rsidRPr="00071FA2">
              <w:rPr>
                <w:rFonts w:asciiTheme="minorHAnsi" w:hAnsiTheme="minorHAnsi"/>
                <w:sz w:val="18"/>
                <w:szCs w:val="18"/>
                <w:lang w:val="fr-FR"/>
              </w:rPr>
              <w:t>)</w:t>
            </w:r>
          </w:p>
        </w:tc>
        <w:tc>
          <w:tcPr>
            <w:tcW w:w="2130" w:type="dxa"/>
            <w:tcBorders>
              <w:bottom w:val="nil"/>
            </w:tcBorders>
          </w:tcPr>
          <w:p w14:paraId="5A046EE6" w14:textId="3C0241CE" w:rsidR="004C64B0" w:rsidRPr="00071FA2" w:rsidRDefault="004C64B0" w:rsidP="004C64B0">
            <w:pPr>
              <w:spacing w:after="120"/>
              <w:rPr>
                <w:rFonts w:asciiTheme="minorHAnsi" w:hAnsiTheme="minorHAnsi"/>
                <w:sz w:val="18"/>
                <w:szCs w:val="18"/>
                <w:lang w:val="fr-FR"/>
              </w:rPr>
            </w:pPr>
            <w:r w:rsidRPr="00C83C3B">
              <w:rPr>
                <w:rFonts w:asciiTheme="minorHAnsi" w:hAnsiTheme="minorHAnsi"/>
                <w:sz w:val="18"/>
                <w:szCs w:val="18"/>
                <w:lang w:val="fr-FR"/>
              </w:rPr>
              <w:lastRenderedPageBreak/>
              <w:t xml:space="preserve">Participer aux réunions du Groupe de liaison sur la biodiversité, </w:t>
            </w:r>
            <w:r>
              <w:rPr>
                <w:rFonts w:asciiTheme="minorHAnsi" w:hAnsiTheme="minorHAnsi"/>
                <w:sz w:val="18"/>
                <w:szCs w:val="18"/>
                <w:lang w:val="fr-FR"/>
              </w:rPr>
              <w:t>du SBBSTA de la CDB</w:t>
            </w:r>
            <w:r w:rsidRPr="00C83C3B">
              <w:rPr>
                <w:rFonts w:asciiTheme="minorHAnsi" w:hAnsiTheme="minorHAnsi"/>
                <w:sz w:val="18"/>
                <w:szCs w:val="18"/>
                <w:lang w:val="fr-FR"/>
              </w:rPr>
              <w:t xml:space="preserve">, </w:t>
            </w:r>
            <w:r>
              <w:rPr>
                <w:rFonts w:asciiTheme="minorHAnsi" w:hAnsiTheme="minorHAnsi"/>
                <w:sz w:val="18"/>
                <w:szCs w:val="18"/>
                <w:lang w:val="fr-FR"/>
              </w:rPr>
              <w:t>à</w:t>
            </w:r>
            <w:r w:rsidRPr="00C83C3B">
              <w:rPr>
                <w:rFonts w:asciiTheme="minorHAnsi" w:hAnsiTheme="minorHAnsi"/>
                <w:sz w:val="18"/>
                <w:szCs w:val="18"/>
                <w:lang w:val="fr-FR"/>
              </w:rPr>
              <w:t xml:space="preserve"> la COP de la CMS.</w:t>
            </w:r>
          </w:p>
        </w:tc>
        <w:tc>
          <w:tcPr>
            <w:tcW w:w="2130" w:type="dxa"/>
            <w:tcBorders>
              <w:bottom w:val="nil"/>
            </w:tcBorders>
          </w:tcPr>
          <w:p w14:paraId="491DE563" w14:textId="3DA343D8" w:rsidR="004C64B0" w:rsidRPr="004C64B0" w:rsidRDefault="004C64B0" w:rsidP="00256BD2">
            <w:pPr>
              <w:spacing w:after="120"/>
              <w:rPr>
                <w:rFonts w:asciiTheme="minorHAnsi" w:hAnsiTheme="minorHAnsi"/>
                <w:sz w:val="18"/>
                <w:szCs w:val="18"/>
                <w:lang w:val="fr-CA"/>
              </w:rPr>
            </w:pPr>
            <w:r w:rsidRPr="001437DB">
              <w:rPr>
                <w:rFonts w:asciiTheme="minorHAnsi" w:hAnsiTheme="minorHAnsi"/>
                <w:sz w:val="18"/>
                <w:szCs w:val="18"/>
                <w:lang w:val="fr-CA"/>
              </w:rPr>
              <w:t xml:space="preserve">Nombre de réunions avec d’autres AME, leurs organes et avec le Groupe de liaison sur la biodiversité. </w:t>
            </w:r>
          </w:p>
        </w:tc>
        <w:tc>
          <w:tcPr>
            <w:tcW w:w="2130" w:type="dxa"/>
            <w:vMerge w:val="restart"/>
          </w:tcPr>
          <w:p w14:paraId="14B8994E" w14:textId="719B97B7" w:rsidR="004C64B0" w:rsidRPr="001437DB" w:rsidRDefault="004C64B0" w:rsidP="00256BD2">
            <w:pPr>
              <w:spacing w:after="120"/>
              <w:rPr>
                <w:rFonts w:asciiTheme="minorHAnsi" w:eastAsia="Calibri" w:hAnsiTheme="minorHAnsi" w:cs="Calibri"/>
                <w:iCs/>
                <w:color w:val="000000" w:themeColor="text1"/>
                <w:sz w:val="18"/>
                <w:szCs w:val="18"/>
                <w:lang w:val="fr-CA"/>
              </w:rPr>
            </w:pPr>
            <w:r w:rsidRPr="001437DB">
              <w:rPr>
                <w:rFonts w:asciiTheme="minorHAnsi" w:eastAsia="Calibri" w:hAnsiTheme="minorHAnsi" w:cs="Calibri"/>
                <w:iCs/>
                <w:color w:val="000000" w:themeColor="text1"/>
                <w:sz w:val="18"/>
                <w:szCs w:val="18"/>
                <w:lang w:val="fr-CA"/>
              </w:rPr>
              <w:t>Participation du Secrétariat à des réunions internationales et régionales pertinentes afin a) d’augmenter la présence de la Convention dans les résultats des réunions, les rapports, auprès des médias externes et autres sources et b) </w:t>
            </w:r>
            <w:r>
              <w:rPr>
                <w:rFonts w:asciiTheme="minorHAnsi" w:eastAsia="Calibri" w:hAnsiTheme="minorHAnsi" w:cs="Calibri"/>
                <w:iCs/>
                <w:color w:val="000000" w:themeColor="text1"/>
                <w:sz w:val="18"/>
                <w:szCs w:val="18"/>
                <w:lang w:val="fr-CA"/>
              </w:rPr>
              <w:t xml:space="preserve">de renforcer la </w:t>
            </w:r>
            <w:r w:rsidRPr="001437DB">
              <w:rPr>
                <w:rFonts w:asciiTheme="minorHAnsi" w:eastAsia="Calibri" w:hAnsiTheme="minorHAnsi" w:cs="Calibri"/>
                <w:iCs/>
                <w:color w:val="000000" w:themeColor="text1"/>
                <w:sz w:val="18"/>
                <w:szCs w:val="18"/>
                <w:lang w:val="fr-CA"/>
              </w:rPr>
              <w:t xml:space="preserve">collaboration avec des </w:t>
            </w:r>
            <w:r w:rsidRPr="001437DB">
              <w:rPr>
                <w:rFonts w:asciiTheme="minorHAnsi" w:eastAsia="Calibri" w:hAnsiTheme="minorHAnsi" w:cs="Calibri"/>
                <w:iCs/>
                <w:color w:val="000000" w:themeColor="text1"/>
                <w:sz w:val="18"/>
                <w:szCs w:val="18"/>
                <w:lang w:val="fr-CA"/>
              </w:rPr>
              <w:lastRenderedPageBreak/>
              <w:t xml:space="preserve">partenaires clés. </w:t>
            </w:r>
          </w:p>
          <w:p w14:paraId="404B1CFD" w14:textId="257EC3E2" w:rsidR="004C64B0" w:rsidRPr="001437DB" w:rsidRDefault="004C64B0" w:rsidP="00256BD2">
            <w:pPr>
              <w:spacing w:after="120"/>
              <w:rPr>
                <w:rFonts w:asciiTheme="minorHAnsi" w:eastAsia="Calibri" w:hAnsiTheme="minorHAnsi" w:cs="Calibri"/>
                <w:iCs/>
                <w:color w:val="000000" w:themeColor="text1"/>
                <w:sz w:val="18"/>
                <w:szCs w:val="18"/>
                <w:lang w:val="fr-CA"/>
              </w:rPr>
            </w:pPr>
            <w:r>
              <w:rPr>
                <w:rFonts w:asciiTheme="minorHAnsi" w:eastAsia="Calibri" w:hAnsiTheme="minorHAnsi" w:cs="Calibri"/>
                <w:iCs/>
                <w:color w:val="000000" w:themeColor="text1"/>
                <w:sz w:val="18"/>
                <w:szCs w:val="18"/>
                <w:lang w:val="fr-CA"/>
              </w:rPr>
              <w:t>C</w:t>
            </w:r>
            <w:r w:rsidRPr="001437DB">
              <w:rPr>
                <w:rFonts w:asciiTheme="minorHAnsi" w:eastAsia="Calibri" w:hAnsiTheme="minorHAnsi" w:cs="Calibri"/>
                <w:iCs/>
                <w:color w:val="000000" w:themeColor="text1"/>
                <w:sz w:val="18"/>
                <w:szCs w:val="18"/>
                <w:lang w:val="fr-CA"/>
              </w:rPr>
              <w:t>ontributions aux processus synergiques de la CDB,</w:t>
            </w:r>
            <w:r>
              <w:rPr>
                <w:rFonts w:asciiTheme="minorHAnsi" w:eastAsia="Calibri" w:hAnsiTheme="minorHAnsi" w:cs="Calibri"/>
                <w:iCs/>
                <w:color w:val="000000" w:themeColor="text1"/>
                <w:sz w:val="18"/>
                <w:szCs w:val="18"/>
                <w:lang w:val="fr-CA"/>
              </w:rPr>
              <w:t xml:space="preserve"> de</w:t>
            </w:r>
            <w:r w:rsidRPr="001437DB">
              <w:rPr>
                <w:rFonts w:asciiTheme="minorHAnsi" w:eastAsia="Calibri" w:hAnsiTheme="minorHAnsi" w:cs="Calibri"/>
                <w:iCs/>
                <w:color w:val="000000" w:themeColor="text1"/>
                <w:sz w:val="18"/>
                <w:szCs w:val="18"/>
                <w:lang w:val="fr-CA"/>
              </w:rPr>
              <w:t xml:space="preserve"> </w:t>
            </w:r>
            <w:r>
              <w:rPr>
                <w:rFonts w:asciiTheme="minorHAnsi" w:hAnsiTheme="minorHAnsi"/>
                <w:color w:val="000000" w:themeColor="text1"/>
                <w:sz w:val="18"/>
                <w:szCs w:val="18"/>
                <w:lang w:val="fr-CA"/>
              </w:rPr>
              <w:t>l’Assemblée des Nations Unies pour l’environnement</w:t>
            </w:r>
            <w:r w:rsidRPr="001437DB">
              <w:rPr>
                <w:rFonts w:asciiTheme="minorHAnsi" w:eastAsia="Calibri" w:hAnsiTheme="minorHAnsi" w:cs="Calibri"/>
                <w:iCs/>
                <w:color w:val="000000" w:themeColor="text1"/>
                <w:sz w:val="18"/>
                <w:szCs w:val="18"/>
                <w:lang w:val="fr-CA"/>
              </w:rPr>
              <w:t xml:space="preserve"> et du Groupe de liaison sur la biodiversité.  </w:t>
            </w:r>
          </w:p>
          <w:p w14:paraId="7FCA9BD3" w14:textId="26D090BD" w:rsidR="004C64B0" w:rsidRPr="001437DB" w:rsidRDefault="004C64B0"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Utilisation des réseaux sociaux pour améliorer la visibilité de la Convention.</w:t>
            </w:r>
          </w:p>
          <w:p w14:paraId="2B0EA8A6" w14:textId="794BEA5E" w:rsidR="004C64B0" w:rsidRPr="001437DB" w:rsidRDefault="004C64B0"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 xml:space="preserve">Priorités : Forum </w:t>
            </w:r>
            <w:r>
              <w:rPr>
                <w:rFonts w:asciiTheme="minorHAnsi" w:hAnsiTheme="minorHAnsi"/>
                <w:iCs/>
                <w:color w:val="000000" w:themeColor="text1"/>
                <w:sz w:val="18"/>
                <w:szCs w:val="18"/>
                <w:lang w:val="fr-CA"/>
              </w:rPr>
              <w:t xml:space="preserve">politique </w:t>
            </w:r>
            <w:r w:rsidRPr="001437DB">
              <w:rPr>
                <w:rFonts w:asciiTheme="minorHAnsi" w:hAnsiTheme="minorHAnsi"/>
                <w:iCs/>
                <w:color w:val="000000" w:themeColor="text1"/>
                <w:sz w:val="18"/>
                <w:szCs w:val="18"/>
                <w:lang w:val="fr-CA"/>
              </w:rPr>
              <w:t>de haut niveau sur les ODD 15 et 6 et les processus liés (en attendant la possibilité de participer); COP de la CCNUCC et de la CDB; Forum mondial sur l’eau; Conseil de l’Arctique.</w:t>
            </w:r>
          </w:p>
          <w:p w14:paraId="09040198" w14:textId="5A85859F" w:rsidR="004C64B0" w:rsidRPr="001437DB" w:rsidRDefault="004C64B0"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 xml:space="preserve">Exploration des possibilités régionales dans lesquelles la Convention peut avoir un impact accru (p. ex., UE).   </w:t>
            </w:r>
          </w:p>
          <w:p w14:paraId="1A31B3C7" w14:textId="593B7D47" w:rsidR="004C64B0" w:rsidRPr="001437DB" w:rsidRDefault="004C64B0"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Information des Missions à Genève (2) ciblée sur l’organisation de la COP13 et de la 54</w:t>
            </w:r>
            <w:r w:rsidRPr="001437DB">
              <w:rPr>
                <w:rFonts w:asciiTheme="minorHAnsi" w:hAnsiTheme="minorHAnsi"/>
                <w:iCs/>
                <w:color w:val="000000" w:themeColor="text1"/>
                <w:sz w:val="18"/>
                <w:szCs w:val="18"/>
                <w:vertAlign w:val="superscript"/>
                <w:lang w:val="fr-CA"/>
              </w:rPr>
              <w:t>e</w:t>
            </w:r>
            <w:r w:rsidRPr="001437DB">
              <w:rPr>
                <w:rFonts w:asciiTheme="minorHAnsi" w:hAnsiTheme="minorHAnsi"/>
                <w:iCs/>
                <w:color w:val="000000" w:themeColor="text1"/>
                <w:sz w:val="18"/>
                <w:szCs w:val="18"/>
                <w:lang w:val="fr-CA"/>
              </w:rPr>
              <w:t xml:space="preserve"> Réunion du </w:t>
            </w:r>
            <w:r>
              <w:rPr>
                <w:rFonts w:asciiTheme="minorHAnsi" w:hAnsiTheme="minorHAnsi" w:cstheme="minorHAnsi"/>
                <w:sz w:val="18"/>
                <w:szCs w:val="18"/>
                <w:lang w:val="fr-FR"/>
              </w:rPr>
              <w:t>Comité permanent</w:t>
            </w:r>
            <w:r w:rsidRPr="001437DB">
              <w:rPr>
                <w:rFonts w:asciiTheme="minorHAnsi" w:hAnsiTheme="minorHAnsi"/>
                <w:iCs/>
                <w:color w:val="000000" w:themeColor="text1"/>
                <w:sz w:val="18"/>
                <w:szCs w:val="18"/>
                <w:lang w:val="fr-CA"/>
              </w:rPr>
              <w:t xml:space="preserve">. Contacts accrus avec les Missions auprès de l’ONU (p. ex., Grulac, États arabes).  </w:t>
            </w:r>
          </w:p>
          <w:p w14:paraId="2A5E65AB" w14:textId="04ACF83F" w:rsidR="004C64B0" w:rsidRPr="001437DB" w:rsidRDefault="004C64B0"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 xml:space="preserve">Participation à des </w:t>
            </w:r>
            <w:r w:rsidRPr="001437DB">
              <w:rPr>
                <w:rFonts w:asciiTheme="minorHAnsi" w:hAnsiTheme="minorHAnsi"/>
                <w:iCs/>
                <w:color w:val="000000" w:themeColor="text1"/>
                <w:sz w:val="18"/>
                <w:szCs w:val="18"/>
                <w:lang w:val="fr-CA"/>
              </w:rPr>
              <w:lastRenderedPageBreak/>
              <w:t xml:space="preserve">réunions d’autres AME, de leurs organes et avec le Groupe de liaison sur la biodiversité.  </w:t>
            </w:r>
          </w:p>
          <w:p w14:paraId="2F668582" w14:textId="5ADD0699" w:rsidR="004C64B0" w:rsidRPr="001437DB" w:rsidRDefault="004C64B0"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Activités clés dans le cadre de mémorandums d’accord et de plans de travail conjoints avec d’autres AME appliquées.</w:t>
            </w:r>
          </w:p>
          <w:p w14:paraId="1C2DB156" w14:textId="4F0086D1" w:rsidR="004C64B0" w:rsidRPr="001437DB" w:rsidRDefault="004C64B0"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Réunions dans le contexte d’InforMEA.</w:t>
            </w:r>
          </w:p>
          <w:p w14:paraId="5DD78406" w14:textId="48DF4672" w:rsidR="004C64B0" w:rsidRPr="001437DB" w:rsidRDefault="004C64B0" w:rsidP="008E0473">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 xml:space="preserve">Campagne d’information pour la COP13 de Ramsar, le Forum </w:t>
            </w:r>
            <w:r>
              <w:rPr>
                <w:rFonts w:asciiTheme="minorHAnsi" w:hAnsiTheme="minorHAnsi"/>
                <w:iCs/>
                <w:color w:val="000000" w:themeColor="text1"/>
                <w:sz w:val="18"/>
                <w:szCs w:val="18"/>
                <w:lang w:val="fr-CA"/>
              </w:rPr>
              <w:t>politique de haut niveau</w:t>
            </w:r>
            <w:r w:rsidRPr="001437DB">
              <w:rPr>
                <w:rFonts w:asciiTheme="minorHAnsi" w:hAnsiTheme="minorHAnsi"/>
                <w:iCs/>
                <w:color w:val="000000" w:themeColor="text1"/>
                <w:sz w:val="18"/>
                <w:szCs w:val="18"/>
                <w:lang w:val="fr-CA"/>
              </w:rPr>
              <w:t xml:space="preserve">, la COP14 de la CDB, la COP23 de la CCNUCC. </w:t>
            </w:r>
          </w:p>
        </w:tc>
        <w:tc>
          <w:tcPr>
            <w:tcW w:w="2130" w:type="dxa"/>
            <w:vMerge w:val="restart"/>
            <w:shd w:val="clear" w:color="auto" w:fill="auto"/>
            <w:hideMark/>
          </w:tcPr>
          <w:p w14:paraId="01346D13" w14:textId="77777777" w:rsidR="004C64B0" w:rsidRDefault="004C64B0" w:rsidP="00256BD2">
            <w:pPr>
              <w:spacing w:after="120"/>
              <w:rPr>
                <w:rFonts w:asciiTheme="minorHAnsi" w:eastAsia="Calibri" w:hAnsiTheme="minorHAnsi" w:cs="Calibri"/>
                <w:iCs/>
                <w:color w:val="000000" w:themeColor="text1"/>
                <w:sz w:val="18"/>
                <w:szCs w:val="18"/>
                <w:lang w:val="fr-CA"/>
              </w:rPr>
            </w:pPr>
            <w:r w:rsidRPr="001437DB">
              <w:rPr>
                <w:rFonts w:asciiTheme="minorHAnsi" w:eastAsia="Calibri" w:hAnsiTheme="minorHAnsi" w:cs="Calibri"/>
                <w:iCs/>
                <w:color w:val="000000" w:themeColor="text1"/>
                <w:sz w:val="18"/>
                <w:szCs w:val="18"/>
                <w:lang w:val="fr-CA"/>
              </w:rPr>
              <w:lastRenderedPageBreak/>
              <w:t xml:space="preserve">Représentation stratégique (nouvelle) de la Convention à des réunions internationales. </w:t>
            </w:r>
          </w:p>
          <w:p w14:paraId="41366416" w14:textId="603BE533" w:rsidR="004C64B0" w:rsidRPr="001437DB" w:rsidRDefault="004C64B0" w:rsidP="00256BD2">
            <w:pPr>
              <w:spacing w:after="120"/>
              <w:rPr>
                <w:rFonts w:asciiTheme="minorHAnsi" w:eastAsia="Calibri" w:hAnsiTheme="minorHAnsi" w:cs="Calibri"/>
                <w:iCs/>
                <w:color w:val="000000" w:themeColor="text1"/>
                <w:sz w:val="18"/>
                <w:szCs w:val="18"/>
                <w:lang w:val="fr-CA"/>
              </w:rPr>
            </w:pPr>
            <w:r w:rsidRPr="001437DB">
              <w:rPr>
                <w:rFonts w:asciiTheme="minorHAnsi" w:eastAsia="Calibri" w:hAnsiTheme="minorHAnsi" w:cs="Calibri"/>
                <w:iCs/>
                <w:color w:val="000000" w:themeColor="text1"/>
                <w:sz w:val="18"/>
                <w:szCs w:val="18"/>
                <w:lang w:val="fr-CA"/>
              </w:rPr>
              <w:t xml:space="preserve">Amélioration du profil de la Convention par une plus grande mention dans les résultats des réunions, les rapports, les réseaux externes et autres sources. </w:t>
            </w:r>
          </w:p>
          <w:p w14:paraId="5EAA64C6" w14:textId="5A051EA0" w:rsidR="004C64B0" w:rsidRPr="001437DB" w:rsidRDefault="004C64B0" w:rsidP="00256BD2">
            <w:pPr>
              <w:spacing w:after="120"/>
              <w:rPr>
                <w:rFonts w:asciiTheme="minorHAnsi" w:eastAsia="Calibri" w:hAnsiTheme="minorHAnsi" w:cs="Calibri"/>
                <w:iCs/>
                <w:color w:val="000000" w:themeColor="text1"/>
                <w:sz w:val="18"/>
                <w:szCs w:val="18"/>
                <w:lang w:val="fr-CA"/>
              </w:rPr>
            </w:pPr>
            <w:r w:rsidRPr="001437DB">
              <w:rPr>
                <w:rFonts w:asciiTheme="minorHAnsi" w:eastAsia="Calibri" w:hAnsiTheme="minorHAnsi" w:cs="Calibri"/>
                <w:iCs/>
                <w:color w:val="000000" w:themeColor="text1"/>
                <w:sz w:val="18"/>
                <w:szCs w:val="18"/>
                <w:lang w:val="fr-CA"/>
              </w:rPr>
              <w:lastRenderedPageBreak/>
              <w:t>Collaboration ciblée avec des processus clés.</w:t>
            </w:r>
          </w:p>
          <w:p w14:paraId="4702CBBA" w14:textId="48DDAA12" w:rsidR="004C64B0" w:rsidRPr="001437DB" w:rsidRDefault="004C64B0" w:rsidP="00256BD2">
            <w:pPr>
              <w:spacing w:after="120"/>
              <w:rPr>
                <w:rFonts w:asciiTheme="minorHAnsi" w:eastAsia="Calibri" w:hAnsiTheme="minorHAnsi" w:cs="Calibri"/>
                <w:iCs/>
                <w:color w:val="000000" w:themeColor="text1"/>
                <w:sz w:val="18"/>
                <w:szCs w:val="18"/>
                <w:lang w:val="fr-CA"/>
              </w:rPr>
            </w:pPr>
            <w:r w:rsidRPr="001437DB">
              <w:rPr>
                <w:rFonts w:asciiTheme="minorHAnsi" w:eastAsia="Calibri" w:hAnsiTheme="minorHAnsi" w:cs="Calibri"/>
                <w:iCs/>
                <w:color w:val="000000" w:themeColor="text1"/>
                <w:sz w:val="18"/>
                <w:szCs w:val="18"/>
                <w:lang w:val="fr-CA"/>
              </w:rPr>
              <w:t xml:space="preserve">Engagement accru auprès des Missions à Genève (nouveau). </w:t>
            </w:r>
          </w:p>
          <w:p w14:paraId="16E3E102" w14:textId="0B2D83DB" w:rsidR="004C64B0" w:rsidRPr="001437DB" w:rsidRDefault="004C64B0" w:rsidP="00256BD2">
            <w:pPr>
              <w:spacing w:after="120"/>
              <w:rPr>
                <w:rFonts w:asciiTheme="minorHAnsi" w:hAnsiTheme="minorHAnsi"/>
                <w:color w:val="000000" w:themeColor="text1"/>
                <w:sz w:val="18"/>
                <w:szCs w:val="18"/>
                <w:lang w:val="fr-CA"/>
              </w:rPr>
            </w:pPr>
            <w:r w:rsidRPr="001437DB">
              <w:rPr>
                <w:rFonts w:asciiTheme="minorHAnsi" w:eastAsia="Calibri" w:hAnsiTheme="minorHAnsi" w:cs="Calibri"/>
                <w:iCs/>
                <w:color w:val="000000" w:themeColor="text1"/>
                <w:sz w:val="18"/>
                <w:szCs w:val="18"/>
                <w:lang w:val="fr-CA"/>
              </w:rPr>
              <w:t xml:space="preserve">Questions incluses dans les processus synergiques de la CDB, </w:t>
            </w:r>
            <w:r>
              <w:rPr>
                <w:rFonts w:asciiTheme="minorHAnsi" w:hAnsiTheme="minorHAnsi"/>
                <w:color w:val="000000" w:themeColor="text1"/>
                <w:sz w:val="18"/>
                <w:szCs w:val="18"/>
                <w:lang w:val="fr-CA"/>
              </w:rPr>
              <w:t>l’Assemblée des Nations Unies pour l’environnement</w:t>
            </w:r>
            <w:r w:rsidRPr="001437DB">
              <w:rPr>
                <w:rFonts w:asciiTheme="minorHAnsi" w:eastAsia="Calibri" w:hAnsiTheme="minorHAnsi" w:cs="Calibri"/>
                <w:iCs/>
                <w:color w:val="000000" w:themeColor="text1"/>
                <w:sz w:val="18"/>
                <w:szCs w:val="18"/>
                <w:lang w:val="fr-CA"/>
              </w:rPr>
              <w:t xml:space="preserve">, </w:t>
            </w:r>
            <w:r>
              <w:rPr>
                <w:rFonts w:asciiTheme="minorHAnsi" w:eastAsia="Calibri" w:hAnsiTheme="minorHAnsi" w:cs="Calibri"/>
                <w:iCs/>
                <w:color w:val="000000" w:themeColor="text1"/>
                <w:sz w:val="18"/>
                <w:szCs w:val="18"/>
                <w:lang w:val="fr-CA"/>
              </w:rPr>
              <w:t xml:space="preserve">le </w:t>
            </w:r>
            <w:r w:rsidRPr="001437DB">
              <w:rPr>
                <w:rFonts w:asciiTheme="minorHAnsi" w:eastAsia="Calibri" w:hAnsiTheme="minorHAnsi" w:cs="Calibri"/>
                <w:iCs/>
                <w:color w:val="000000" w:themeColor="text1"/>
                <w:sz w:val="18"/>
                <w:szCs w:val="18"/>
                <w:lang w:val="fr-CA"/>
              </w:rPr>
              <w:t xml:space="preserve">Groupe de liaison sur la biodiversité. </w:t>
            </w:r>
          </w:p>
          <w:p w14:paraId="5D541FFA" w14:textId="3DAC1930" w:rsidR="004C64B0" w:rsidRPr="001437DB" w:rsidRDefault="004C64B0" w:rsidP="00256BD2">
            <w:pPr>
              <w:spacing w:after="120"/>
              <w:rPr>
                <w:rFonts w:asciiTheme="minorHAnsi" w:hAnsiTheme="minorHAnsi"/>
                <w:color w:val="000000" w:themeColor="text1"/>
                <w:sz w:val="18"/>
                <w:szCs w:val="18"/>
                <w:lang w:val="fr-CA"/>
              </w:rPr>
            </w:pPr>
            <w:r w:rsidRPr="001437DB">
              <w:rPr>
                <w:rFonts w:asciiTheme="minorHAnsi" w:hAnsiTheme="minorHAnsi"/>
                <w:color w:val="000000" w:themeColor="text1"/>
                <w:sz w:val="18"/>
                <w:szCs w:val="18"/>
                <w:lang w:val="fr-CA"/>
              </w:rPr>
              <w:t>Nombre de réunions avec d’autres AME, leurs organes et avec le Groupe de liaison sur la biodiversité.</w:t>
            </w:r>
          </w:p>
          <w:p w14:paraId="58A8407C" w14:textId="22433B9D" w:rsidR="004C64B0" w:rsidRPr="001437DB" w:rsidRDefault="004C64B0" w:rsidP="00256BD2">
            <w:pPr>
              <w:spacing w:after="120"/>
              <w:rPr>
                <w:rFonts w:asciiTheme="minorHAnsi" w:hAnsiTheme="minorHAnsi"/>
                <w:color w:val="000000" w:themeColor="text1"/>
                <w:sz w:val="18"/>
                <w:szCs w:val="18"/>
                <w:lang w:val="fr-CA"/>
              </w:rPr>
            </w:pPr>
            <w:r w:rsidRPr="001437DB">
              <w:rPr>
                <w:rFonts w:asciiTheme="minorHAnsi" w:hAnsiTheme="minorHAnsi"/>
                <w:color w:val="000000" w:themeColor="text1"/>
                <w:sz w:val="18"/>
                <w:szCs w:val="18"/>
                <w:lang w:val="fr-CA"/>
              </w:rPr>
              <w:t xml:space="preserve">Nombre d’activités clés dans le cadre de mémorandums d’accord et de plans de travail conjoints avec d’autres AME appliquées. </w:t>
            </w:r>
          </w:p>
          <w:p w14:paraId="01F7DAAE" w14:textId="74D4C59E" w:rsidR="004C64B0" w:rsidRPr="001437DB" w:rsidRDefault="004C64B0" w:rsidP="00256BD2">
            <w:pPr>
              <w:spacing w:after="120"/>
              <w:rPr>
                <w:rFonts w:asciiTheme="minorHAnsi" w:hAnsiTheme="minorHAnsi"/>
                <w:color w:val="000000" w:themeColor="text1"/>
                <w:sz w:val="18"/>
                <w:szCs w:val="18"/>
                <w:lang w:val="fr-CA"/>
              </w:rPr>
            </w:pPr>
            <w:r w:rsidRPr="001437DB">
              <w:rPr>
                <w:rFonts w:asciiTheme="minorHAnsi" w:hAnsiTheme="minorHAnsi"/>
                <w:color w:val="000000" w:themeColor="text1"/>
                <w:sz w:val="18"/>
                <w:szCs w:val="18"/>
                <w:lang w:val="fr-CA"/>
              </w:rPr>
              <w:t xml:space="preserve"> Participation Ramsar à des processus clés et réunions d’AME et d’InforMEA.</w:t>
            </w:r>
          </w:p>
          <w:p w14:paraId="3F862E69" w14:textId="21AE346A" w:rsidR="004C64B0" w:rsidRPr="001437DB" w:rsidRDefault="004C64B0" w:rsidP="00256BD2">
            <w:pPr>
              <w:spacing w:after="120"/>
              <w:rPr>
                <w:rFonts w:asciiTheme="minorHAnsi" w:hAnsiTheme="minorHAnsi"/>
                <w:color w:val="000000" w:themeColor="text1"/>
                <w:sz w:val="18"/>
                <w:szCs w:val="18"/>
                <w:lang w:val="fr-CA"/>
              </w:rPr>
            </w:pPr>
            <w:r w:rsidRPr="001437DB">
              <w:rPr>
                <w:rFonts w:asciiTheme="minorHAnsi" w:hAnsiTheme="minorHAnsi"/>
                <w:color w:val="000000" w:themeColor="text1"/>
                <w:sz w:val="18"/>
                <w:szCs w:val="18"/>
                <w:lang w:val="fr-CA"/>
              </w:rPr>
              <w:t xml:space="preserve">Évaluation des campagnes. </w:t>
            </w:r>
          </w:p>
        </w:tc>
        <w:tc>
          <w:tcPr>
            <w:tcW w:w="1440" w:type="dxa"/>
            <w:vMerge w:val="restart"/>
            <w:shd w:val="clear" w:color="auto" w:fill="auto"/>
            <w:hideMark/>
          </w:tcPr>
          <w:p w14:paraId="19AF3608" w14:textId="6AF753CE" w:rsidR="004C64B0" w:rsidRPr="00292394" w:rsidRDefault="004C64B0" w:rsidP="00256BD2">
            <w:pPr>
              <w:spacing w:after="120"/>
              <w:rPr>
                <w:rFonts w:asciiTheme="minorHAnsi" w:hAnsiTheme="minorHAnsi"/>
                <w:color w:val="000000" w:themeColor="text1"/>
                <w:sz w:val="18"/>
                <w:szCs w:val="18"/>
              </w:rPr>
            </w:pPr>
            <w:r w:rsidRPr="00E85AC7">
              <w:rPr>
                <w:rFonts w:asciiTheme="minorHAnsi" w:hAnsiTheme="minorHAnsi"/>
                <w:b/>
                <w:bCs/>
                <w:color w:val="000000" w:themeColor="text1"/>
                <w:sz w:val="18"/>
                <w:szCs w:val="18"/>
              </w:rPr>
              <w:lastRenderedPageBreak/>
              <w:t>SG/SGA/CRP</w:t>
            </w:r>
            <w:r w:rsidRPr="00292394">
              <w:rPr>
                <w:rFonts w:asciiTheme="minorHAnsi" w:hAnsiTheme="minorHAnsi"/>
                <w:color w:val="000000" w:themeColor="text1"/>
              </w:rPr>
              <w:br/>
            </w:r>
            <w:r>
              <w:rPr>
                <w:rFonts w:asciiTheme="minorHAnsi" w:hAnsiTheme="minorHAnsi"/>
                <w:color w:val="000000" w:themeColor="text1"/>
                <w:sz w:val="18"/>
                <w:szCs w:val="18"/>
              </w:rPr>
              <w:t>(DMRI</w:t>
            </w:r>
            <w:r w:rsidRPr="00292394">
              <w:rPr>
                <w:rFonts w:asciiTheme="minorHAnsi" w:hAnsiTheme="minorHAnsi"/>
                <w:color w:val="000000" w:themeColor="text1"/>
                <w:sz w:val="18"/>
                <w:szCs w:val="18"/>
              </w:rPr>
              <w:t>)</w:t>
            </w:r>
          </w:p>
        </w:tc>
        <w:tc>
          <w:tcPr>
            <w:tcW w:w="1680" w:type="dxa"/>
            <w:vMerge w:val="restart"/>
          </w:tcPr>
          <w:p w14:paraId="5A64AA53" w14:textId="552F2402" w:rsidR="004C64B0" w:rsidRPr="00292394" w:rsidRDefault="004C64B0" w:rsidP="00256BD2">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4C64B0" w:rsidRPr="00FD76D5" w14:paraId="0AFC179B" w14:textId="77777777" w:rsidTr="004C64B0">
        <w:tc>
          <w:tcPr>
            <w:tcW w:w="1680" w:type="dxa"/>
            <w:vMerge/>
            <w:vAlign w:val="center"/>
          </w:tcPr>
          <w:p w14:paraId="100B6DC2" w14:textId="77777777" w:rsidR="004C64B0" w:rsidRPr="00292394" w:rsidRDefault="004C64B0" w:rsidP="00256BD2">
            <w:pPr>
              <w:spacing w:after="120"/>
              <w:rPr>
                <w:rFonts w:asciiTheme="minorHAnsi" w:hAnsiTheme="minorHAnsi"/>
                <w:sz w:val="18"/>
                <w:szCs w:val="18"/>
              </w:rPr>
            </w:pPr>
          </w:p>
        </w:tc>
        <w:tc>
          <w:tcPr>
            <w:tcW w:w="2160" w:type="dxa"/>
            <w:vMerge/>
            <w:shd w:val="clear" w:color="auto" w:fill="auto"/>
          </w:tcPr>
          <w:p w14:paraId="217E5BBC" w14:textId="77777777" w:rsidR="004C64B0" w:rsidRPr="00071FA2" w:rsidRDefault="004C64B0" w:rsidP="00256BD2">
            <w:pPr>
              <w:spacing w:after="120"/>
              <w:rPr>
                <w:rFonts w:asciiTheme="minorHAnsi" w:hAnsiTheme="minorHAnsi"/>
                <w:sz w:val="18"/>
                <w:szCs w:val="18"/>
                <w:lang w:val="fr-FR"/>
              </w:rPr>
            </w:pPr>
          </w:p>
        </w:tc>
        <w:tc>
          <w:tcPr>
            <w:tcW w:w="2130" w:type="dxa"/>
            <w:tcBorders>
              <w:top w:val="nil"/>
              <w:bottom w:val="nil"/>
            </w:tcBorders>
          </w:tcPr>
          <w:p w14:paraId="0791EDE1" w14:textId="4BCE64BB" w:rsidR="004C64B0" w:rsidRPr="00C83C3B" w:rsidRDefault="004C64B0" w:rsidP="004C64B0">
            <w:pPr>
              <w:spacing w:after="120"/>
              <w:rPr>
                <w:rFonts w:asciiTheme="minorHAnsi" w:hAnsiTheme="minorHAnsi"/>
                <w:sz w:val="18"/>
                <w:szCs w:val="18"/>
                <w:lang w:val="fr-FR"/>
              </w:rPr>
            </w:pPr>
            <w:r w:rsidRPr="00C83C3B">
              <w:rPr>
                <w:rFonts w:asciiTheme="minorHAnsi" w:hAnsiTheme="minorHAnsi"/>
                <w:sz w:val="18"/>
                <w:szCs w:val="18"/>
                <w:lang w:val="fr-FR"/>
              </w:rPr>
              <w:t xml:space="preserve">Mettre </w:t>
            </w:r>
            <w:r>
              <w:rPr>
                <w:rFonts w:asciiTheme="minorHAnsi" w:hAnsiTheme="minorHAnsi"/>
                <w:sz w:val="18"/>
                <w:szCs w:val="18"/>
                <w:lang w:val="fr-FR"/>
              </w:rPr>
              <w:t xml:space="preserve">en </w:t>
            </w:r>
            <w:r w:rsidRPr="00C83C3B">
              <w:rPr>
                <w:rFonts w:asciiTheme="minorHAnsi" w:hAnsiTheme="minorHAnsi"/>
                <w:sz w:val="18"/>
                <w:szCs w:val="18"/>
                <w:lang w:val="fr-FR"/>
              </w:rPr>
              <w:t xml:space="preserve">œuvre les activités clés prévues dans les mémorandums d'accord et les plans d'action conjoints. Participer, le cas échéant, </w:t>
            </w:r>
            <w:r w:rsidRPr="00C83C3B">
              <w:rPr>
                <w:rFonts w:asciiTheme="minorHAnsi" w:hAnsiTheme="minorHAnsi"/>
                <w:sz w:val="18"/>
                <w:szCs w:val="18"/>
                <w:lang w:val="fr-FR"/>
              </w:rPr>
              <w:lastRenderedPageBreak/>
              <w:t xml:space="preserve">à l’Initiative des AME sur l’information </w:t>
            </w:r>
            <w:r>
              <w:rPr>
                <w:rFonts w:asciiTheme="minorHAnsi" w:hAnsiTheme="minorHAnsi"/>
                <w:sz w:val="18"/>
                <w:szCs w:val="18"/>
                <w:lang w:val="fr-FR"/>
              </w:rPr>
              <w:t>et la gestion des connaissances (InforMEA)</w:t>
            </w:r>
            <w:r w:rsidRPr="00C83C3B">
              <w:rPr>
                <w:rFonts w:asciiTheme="minorHAnsi" w:hAnsiTheme="minorHAnsi"/>
                <w:sz w:val="18"/>
                <w:szCs w:val="18"/>
                <w:lang w:val="fr-FR"/>
              </w:rPr>
              <w:t xml:space="preserve"> </w:t>
            </w:r>
          </w:p>
        </w:tc>
        <w:tc>
          <w:tcPr>
            <w:tcW w:w="2130" w:type="dxa"/>
            <w:tcBorders>
              <w:top w:val="nil"/>
              <w:bottom w:val="nil"/>
            </w:tcBorders>
          </w:tcPr>
          <w:p w14:paraId="53ED3B43" w14:textId="77777777" w:rsidR="004C64B0" w:rsidRPr="001437DB" w:rsidRDefault="004C64B0" w:rsidP="00256BD2">
            <w:pPr>
              <w:spacing w:after="120"/>
              <w:rPr>
                <w:rFonts w:asciiTheme="minorHAnsi" w:hAnsiTheme="minorHAnsi"/>
                <w:sz w:val="18"/>
                <w:szCs w:val="18"/>
                <w:lang w:val="fr-CA"/>
              </w:rPr>
            </w:pPr>
            <w:r w:rsidRPr="001437DB">
              <w:rPr>
                <w:rFonts w:asciiTheme="minorHAnsi" w:hAnsiTheme="minorHAnsi"/>
                <w:sz w:val="18"/>
                <w:szCs w:val="18"/>
                <w:lang w:val="fr-CA"/>
              </w:rPr>
              <w:lastRenderedPageBreak/>
              <w:t xml:space="preserve">Nombre d’activités clés dans le cadre de mémorandums d’accord et de plans de travail conjoints avec d’autres AME appliquées. </w:t>
            </w:r>
          </w:p>
          <w:p w14:paraId="045F7528" w14:textId="4F075B6C" w:rsidR="004C64B0" w:rsidRPr="001437DB" w:rsidRDefault="004C64B0" w:rsidP="00256BD2">
            <w:pPr>
              <w:spacing w:after="120"/>
              <w:rPr>
                <w:rFonts w:asciiTheme="minorHAnsi" w:hAnsiTheme="minorHAnsi"/>
                <w:sz w:val="18"/>
                <w:szCs w:val="18"/>
                <w:lang w:val="fr-CA"/>
              </w:rPr>
            </w:pPr>
            <w:r w:rsidRPr="001437DB">
              <w:rPr>
                <w:rFonts w:asciiTheme="minorHAnsi" w:hAnsiTheme="minorHAnsi"/>
                <w:sz w:val="18"/>
                <w:szCs w:val="18"/>
                <w:lang w:val="fr-CA"/>
              </w:rPr>
              <w:lastRenderedPageBreak/>
              <w:t>Nombre de réunions relatives à InforMEA.</w:t>
            </w:r>
          </w:p>
        </w:tc>
        <w:tc>
          <w:tcPr>
            <w:tcW w:w="2130" w:type="dxa"/>
            <w:vMerge/>
          </w:tcPr>
          <w:p w14:paraId="5D1E3DA5" w14:textId="77777777" w:rsidR="004C64B0" w:rsidRPr="001437DB" w:rsidRDefault="004C64B0" w:rsidP="00256BD2">
            <w:pPr>
              <w:spacing w:after="120"/>
              <w:rPr>
                <w:rFonts w:asciiTheme="minorHAnsi" w:eastAsia="Calibri" w:hAnsiTheme="minorHAnsi" w:cs="Calibri"/>
                <w:iCs/>
                <w:color w:val="000000" w:themeColor="text1"/>
                <w:sz w:val="18"/>
                <w:szCs w:val="18"/>
                <w:lang w:val="fr-CA"/>
              </w:rPr>
            </w:pPr>
          </w:p>
        </w:tc>
        <w:tc>
          <w:tcPr>
            <w:tcW w:w="2130" w:type="dxa"/>
            <w:vMerge/>
            <w:shd w:val="clear" w:color="auto" w:fill="auto"/>
          </w:tcPr>
          <w:p w14:paraId="6C2FD308" w14:textId="77777777" w:rsidR="004C64B0" w:rsidRPr="001437DB" w:rsidRDefault="004C64B0" w:rsidP="00256BD2">
            <w:pPr>
              <w:spacing w:after="120"/>
              <w:rPr>
                <w:rFonts w:asciiTheme="minorHAnsi" w:eastAsia="Calibri" w:hAnsiTheme="minorHAnsi" w:cs="Calibri"/>
                <w:iCs/>
                <w:color w:val="000000" w:themeColor="text1"/>
                <w:sz w:val="18"/>
                <w:szCs w:val="18"/>
                <w:lang w:val="fr-CA"/>
              </w:rPr>
            </w:pPr>
          </w:p>
        </w:tc>
        <w:tc>
          <w:tcPr>
            <w:tcW w:w="1440" w:type="dxa"/>
            <w:vMerge/>
            <w:shd w:val="clear" w:color="auto" w:fill="auto"/>
          </w:tcPr>
          <w:p w14:paraId="01BFCFEC" w14:textId="77777777" w:rsidR="004C64B0" w:rsidRPr="004C64B0" w:rsidRDefault="004C64B0" w:rsidP="00256BD2">
            <w:pPr>
              <w:spacing w:after="120"/>
              <w:rPr>
                <w:rFonts w:asciiTheme="minorHAnsi" w:hAnsiTheme="minorHAnsi"/>
                <w:b/>
                <w:bCs/>
                <w:color w:val="000000" w:themeColor="text1"/>
                <w:sz w:val="18"/>
                <w:szCs w:val="18"/>
                <w:lang w:val="fr-FR"/>
              </w:rPr>
            </w:pPr>
          </w:p>
        </w:tc>
        <w:tc>
          <w:tcPr>
            <w:tcW w:w="1680" w:type="dxa"/>
            <w:vMerge/>
          </w:tcPr>
          <w:p w14:paraId="36984782" w14:textId="77777777" w:rsidR="004C64B0" w:rsidRPr="004C64B0" w:rsidRDefault="004C64B0" w:rsidP="00256BD2">
            <w:pPr>
              <w:spacing w:after="120"/>
              <w:rPr>
                <w:rFonts w:asciiTheme="minorHAnsi" w:hAnsiTheme="minorHAnsi"/>
                <w:color w:val="000000" w:themeColor="text1"/>
                <w:sz w:val="18"/>
                <w:szCs w:val="18"/>
                <w:lang w:val="fr-FR"/>
              </w:rPr>
            </w:pPr>
          </w:p>
        </w:tc>
      </w:tr>
      <w:tr w:rsidR="004C64B0" w:rsidRPr="00FD76D5" w14:paraId="2AED1680" w14:textId="77777777" w:rsidTr="004C64B0">
        <w:tc>
          <w:tcPr>
            <w:tcW w:w="1680" w:type="dxa"/>
            <w:vMerge/>
            <w:vAlign w:val="center"/>
          </w:tcPr>
          <w:p w14:paraId="04C2DC2A" w14:textId="77777777" w:rsidR="004C64B0" w:rsidRPr="004C64B0" w:rsidRDefault="004C64B0" w:rsidP="00256BD2">
            <w:pPr>
              <w:spacing w:after="120"/>
              <w:rPr>
                <w:rFonts w:asciiTheme="minorHAnsi" w:hAnsiTheme="minorHAnsi"/>
                <w:sz w:val="18"/>
                <w:szCs w:val="18"/>
                <w:lang w:val="fr-FR"/>
              </w:rPr>
            </w:pPr>
          </w:p>
        </w:tc>
        <w:tc>
          <w:tcPr>
            <w:tcW w:w="2160" w:type="dxa"/>
            <w:vMerge/>
            <w:shd w:val="clear" w:color="auto" w:fill="auto"/>
          </w:tcPr>
          <w:p w14:paraId="4284DAD9" w14:textId="77777777" w:rsidR="004C64B0" w:rsidRPr="00071FA2" w:rsidRDefault="004C64B0" w:rsidP="00256BD2">
            <w:pPr>
              <w:spacing w:after="120"/>
              <w:rPr>
                <w:rFonts w:asciiTheme="minorHAnsi" w:hAnsiTheme="minorHAnsi"/>
                <w:sz w:val="18"/>
                <w:szCs w:val="18"/>
                <w:lang w:val="fr-FR"/>
              </w:rPr>
            </w:pPr>
          </w:p>
        </w:tc>
        <w:tc>
          <w:tcPr>
            <w:tcW w:w="2130" w:type="dxa"/>
            <w:tcBorders>
              <w:top w:val="nil"/>
              <w:bottom w:val="nil"/>
            </w:tcBorders>
          </w:tcPr>
          <w:p w14:paraId="7DCC9B62" w14:textId="66CAA545" w:rsidR="004C64B0" w:rsidRPr="00C83C3B" w:rsidRDefault="004C64B0" w:rsidP="00256BD2">
            <w:pPr>
              <w:spacing w:after="120"/>
              <w:rPr>
                <w:rFonts w:asciiTheme="minorHAnsi" w:hAnsiTheme="minorHAnsi"/>
                <w:sz w:val="18"/>
                <w:szCs w:val="18"/>
                <w:lang w:val="fr-FR"/>
              </w:rPr>
            </w:pPr>
            <w:r w:rsidRPr="002B576D">
              <w:rPr>
                <w:rFonts w:asciiTheme="minorHAnsi" w:hAnsiTheme="minorHAnsi"/>
                <w:sz w:val="18"/>
                <w:szCs w:val="18"/>
                <w:lang w:val="fr-FR"/>
              </w:rPr>
              <w:t>S’appuyer sur les relations existantes pour améliorer l’information</w:t>
            </w:r>
            <w:r>
              <w:rPr>
                <w:rFonts w:asciiTheme="minorHAnsi" w:hAnsiTheme="minorHAnsi"/>
                <w:sz w:val="18"/>
                <w:szCs w:val="18"/>
                <w:lang w:val="fr-FR"/>
              </w:rPr>
              <w:t>.</w:t>
            </w:r>
          </w:p>
        </w:tc>
        <w:tc>
          <w:tcPr>
            <w:tcW w:w="2130" w:type="dxa"/>
            <w:tcBorders>
              <w:top w:val="nil"/>
              <w:bottom w:val="nil"/>
            </w:tcBorders>
          </w:tcPr>
          <w:p w14:paraId="2D71F5AA" w14:textId="073340B4" w:rsidR="004C64B0" w:rsidRPr="001437DB" w:rsidRDefault="004C64B0" w:rsidP="00256BD2">
            <w:pPr>
              <w:spacing w:after="120"/>
              <w:rPr>
                <w:rFonts w:asciiTheme="minorHAnsi" w:hAnsiTheme="minorHAnsi"/>
                <w:sz w:val="18"/>
                <w:szCs w:val="18"/>
                <w:lang w:val="fr-CA"/>
              </w:rPr>
            </w:pPr>
            <w:r w:rsidRPr="001437DB">
              <w:rPr>
                <w:rFonts w:asciiTheme="minorHAnsi" w:hAnsiTheme="minorHAnsi"/>
                <w:sz w:val="18"/>
                <w:szCs w:val="18"/>
                <w:lang w:val="fr-CA"/>
              </w:rPr>
              <w:t xml:space="preserve">Nombre de campagnes d’information avec des AME. </w:t>
            </w:r>
          </w:p>
        </w:tc>
        <w:tc>
          <w:tcPr>
            <w:tcW w:w="2130" w:type="dxa"/>
            <w:vMerge/>
          </w:tcPr>
          <w:p w14:paraId="07EA465D" w14:textId="77777777" w:rsidR="004C64B0" w:rsidRPr="001437DB" w:rsidRDefault="004C64B0" w:rsidP="00256BD2">
            <w:pPr>
              <w:spacing w:after="120"/>
              <w:rPr>
                <w:rFonts w:asciiTheme="minorHAnsi" w:eastAsia="Calibri" w:hAnsiTheme="minorHAnsi" w:cs="Calibri"/>
                <w:iCs/>
                <w:color w:val="000000" w:themeColor="text1"/>
                <w:sz w:val="18"/>
                <w:szCs w:val="18"/>
                <w:lang w:val="fr-CA"/>
              </w:rPr>
            </w:pPr>
          </w:p>
        </w:tc>
        <w:tc>
          <w:tcPr>
            <w:tcW w:w="2130" w:type="dxa"/>
            <w:vMerge/>
            <w:shd w:val="clear" w:color="auto" w:fill="auto"/>
          </w:tcPr>
          <w:p w14:paraId="419A1BD3" w14:textId="77777777" w:rsidR="004C64B0" w:rsidRPr="001437DB" w:rsidRDefault="004C64B0" w:rsidP="00256BD2">
            <w:pPr>
              <w:spacing w:after="120"/>
              <w:rPr>
                <w:rFonts w:asciiTheme="minorHAnsi" w:eastAsia="Calibri" w:hAnsiTheme="minorHAnsi" w:cs="Calibri"/>
                <w:iCs/>
                <w:color w:val="000000" w:themeColor="text1"/>
                <w:sz w:val="18"/>
                <w:szCs w:val="18"/>
                <w:lang w:val="fr-CA"/>
              </w:rPr>
            </w:pPr>
          </w:p>
        </w:tc>
        <w:tc>
          <w:tcPr>
            <w:tcW w:w="1440" w:type="dxa"/>
            <w:vMerge/>
            <w:shd w:val="clear" w:color="auto" w:fill="auto"/>
          </w:tcPr>
          <w:p w14:paraId="502A56C7" w14:textId="77777777" w:rsidR="004C64B0" w:rsidRPr="004C64B0" w:rsidRDefault="004C64B0" w:rsidP="00256BD2">
            <w:pPr>
              <w:spacing w:after="120"/>
              <w:rPr>
                <w:rFonts w:asciiTheme="minorHAnsi" w:hAnsiTheme="minorHAnsi"/>
                <w:b/>
                <w:bCs/>
                <w:color w:val="000000" w:themeColor="text1"/>
                <w:sz w:val="18"/>
                <w:szCs w:val="18"/>
                <w:lang w:val="fr-FR"/>
              </w:rPr>
            </w:pPr>
          </w:p>
        </w:tc>
        <w:tc>
          <w:tcPr>
            <w:tcW w:w="1680" w:type="dxa"/>
            <w:vMerge/>
          </w:tcPr>
          <w:p w14:paraId="034FE411" w14:textId="77777777" w:rsidR="004C64B0" w:rsidRPr="004C64B0" w:rsidRDefault="004C64B0" w:rsidP="00256BD2">
            <w:pPr>
              <w:spacing w:after="120"/>
              <w:rPr>
                <w:rFonts w:asciiTheme="minorHAnsi" w:hAnsiTheme="minorHAnsi"/>
                <w:color w:val="000000" w:themeColor="text1"/>
                <w:sz w:val="18"/>
                <w:szCs w:val="18"/>
                <w:lang w:val="fr-FR"/>
              </w:rPr>
            </w:pPr>
          </w:p>
        </w:tc>
      </w:tr>
      <w:tr w:rsidR="004C64B0" w:rsidRPr="00FD76D5" w14:paraId="64A231DF" w14:textId="77777777" w:rsidTr="004C64B0">
        <w:tc>
          <w:tcPr>
            <w:tcW w:w="1680" w:type="dxa"/>
            <w:vMerge/>
            <w:vAlign w:val="center"/>
          </w:tcPr>
          <w:p w14:paraId="6094C900" w14:textId="77777777" w:rsidR="004C64B0" w:rsidRPr="004C64B0" w:rsidRDefault="004C64B0" w:rsidP="00256BD2">
            <w:pPr>
              <w:spacing w:after="120"/>
              <w:rPr>
                <w:rFonts w:asciiTheme="minorHAnsi" w:hAnsiTheme="minorHAnsi"/>
                <w:sz w:val="18"/>
                <w:szCs w:val="18"/>
                <w:lang w:val="fr-FR"/>
              </w:rPr>
            </w:pPr>
          </w:p>
        </w:tc>
        <w:tc>
          <w:tcPr>
            <w:tcW w:w="2160" w:type="dxa"/>
            <w:vMerge/>
            <w:shd w:val="clear" w:color="auto" w:fill="auto"/>
          </w:tcPr>
          <w:p w14:paraId="46EFE655" w14:textId="77777777" w:rsidR="004C64B0" w:rsidRPr="00071FA2" w:rsidRDefault="004C64B0" w:rsidP="00256BD2">
            <w:pPr>
              <w:spacing w:after="120"/>
              <w:rPr>
                <w:rFonts w:asciiTheme="minorHAnsi" w:hAnsiTheme="minorHAnsi"/>
                <w:sz w:val="18"/>
                <w:szCs w:val="18"/>
                <w:lang w:val="fr-FR"/>
              </w:rPr>
            </w:pPr>
          </w:p>
        </w:tc>
        <w:tc>
          <w:tcPr>
            <w:tcW w:w="2130" w:type="dxa"/>
            <w:tcBorders>
              <w:top w:val="nil"/>
              <w:bottom w:val="single" w:sz="6" w:space="0" w:color="auto"/>
            </w:tcBorders>
          </w:tcPr>
          <w:p w14:paraId="7C6422D7" w14:textId="4C1302DD" w:rsidR="004C64B0" w:rsidRPr="002B576D" w:rsidRDefault="004C64B0" w:rsidP="00256BD2">
            <w:pPr>
              <w:spacing w:after="120"/>
              <w:rPr>
                <w:rFonts w:asciiTheme="minorHAnsi" w:hAnsiTheme="minorHAnsi"/>
                <w:sz w:val="18"/>
                <w:szCs w:val="18"/>
                <w:lang w:val="fr-FR"/>
              </w:rPr>
            </w:pPr>
            <w:r w:rsidRPr="002B576D">
              <w:rPr>
                <w:rFonts w:asciiTheme="minorHAnsi" w:hAnsiTheme="minorHAnsi"/>
                <w:sz w:val="18"/>
                <w:szCs w:val="18"/>
                <w:lang w:val="fr-FR"/>
              </w:rPr>
              <w:t>Le Plan stratégique 2016-2024 adopté par la COP12 diffusé et promu</w:t>
            </w:r>
          </w:p>
        </w:tc>
        <w:tc>
          <w:tcPr>
            <w:tcW w:w="2130" w:type="dxa"/>
            <w:tcBorders>
              <w:top w:val="nil"/>
              <w:bottom w:val="single" w:sz="6" w:space="0" w:color="auto"/>
            </w:tcBorders>
          </w:tcPr>
          <w:p w14:paraId="28999BC0" w14:textId="1EEEA075" w:rsidR="004C64B0" w:rsidRPr="001437DB" w:rsidRDefault="004C64B0" w:rsidP="00256BD2">
            <w:pPr>
              <w:spacing w:after="120"/>
              <w:rPr>
                <w:rFonts w:asciiTheme="minorHAnsi" w:hAnsiTheme="minorHAnsi"/>
                <w:sz w:val="18"/>
                <w:szCs w:val="18"/>
                <w:lang w:val="fr-CA"/>
              </w:rPr>
            </w:pPr>
            <w:r w:rsidRPr="001437DB">
              <w:rPr>
                <w:rFonts w:asciiTheme="minorHAnsi" w:hAnsiTheme="minorHAnsi"/>
                <w:sz w:val="18"/>
                <w:szCs w:val="18"/>
                <w:lang w:val="fr-CA"/>
              </w:rPr>
              <w:t>Nombre d’affiches imprimées du Plan stratégique 2016-2024 diffusé</w:t>
            </w:r>
            <w:r>
              <w:rPr>
                <w:rFonts w:asciiTheme="minorHAnsi" w:hAnsiTheme="minorHAnsi"/>
                <w:sz w:val="18"/>
                <w:szCs w:val="18"/>
                <w:lang w:val="fr-CA"/>
              </w:rPr>
              <w:t>es</w:t>
            </w:r>
            <w:r w:rsidRPr="001437DB">
              <w:rPr>
                <w:rFonts w:asciiTheme="minorHAnsi" w:hAnsiTheme="minorHAnsi"/>
                <w:sz w:val="18"/>
                <w:szCs w:val="18"/>
                <w:lang w:val="fr-CA"/>
              </w:rPr>
              <w:t xml:space="preserve"> et promu</w:t>
            </w:r>
            <w:r>
              <w:rPr>
                <w:rFonts w:asciiTheme="minorHAnsi" w:hAnsiTheme="minorHAnsi"/>
                <w:sz w:val="18"/>
                <w:szCs w:val="18"/>
                <w:lang w:val="fr-CA"/>
              </w:rPr>
              <w:t>es</w:t>
            </w:r>
            <w:r w:rsidRPr="001437DB">
              <w:rPr>
                <w:rFonts w:asciiTheme="minorHAnsi" w:hAnsiTheme="minorHAnsi"/>
                <w:sz w:val="18"/>
                <w:szCs w:val="18"/>
                <w:lang w:val="fr-CA"/>
              </w:rPr>
              <w:t xml:space="preserve">. </w:t>
            </w:r>
          </w:p>
        </w:tc>
        <w:tc>
          <w:tcPr>
            <w:tcW w:w="2130" w:type="dxa"/>
            <w:vMerge/>
          </w:tcPr>
          <w:p w14:paraId="27F8E227" w14:textId="77777777" w:rsidR="004C64B0" w:rsidRPr="001437DB" w:rsidRDefault="004C64B0" w:rsidP="00256BD2">
            <w:pPr>
              <w:spacing w:after="120"/>
              <w:rPr>
                <w:rFonts w:asciiTheme="minorHAnsi" w:eastAsia="Calibri" w:hAnsiTheme="minorHAnsi" w:cs="Calibri"/>
                <w:iCs/>
                <w:color w:val="000000" w:themeColor="text1"/>
                <w:sz w:val="18"/>
                <w:szCs w:val="18"/>
                <w:lang w:val="fr-CA"/>
              </w:rPr>
            </w:pPr>
          </w:p>
        </w:tc>
        <w:tc>
          <w:tcPr>
            <w:tcW w:w="2130" w:type="dxa"/>
            <w:vMerge/>
            <w:shd w:val="clear" w:color="auto" w:fill="auto"/>
          </w:tcPr>
          <w:p w14:paraId="1208BE00" w14:textId="77777777" w:rsidR="004C64B0" w:rsidRPr="001437DB" w:rsidRDefault="004C64B0" w:rsidP="00256BD2">
            <w:pPr>
              <w:spacing w:after="120"/>
              <w:rPr>
                <w:rFonts w:asciiTheme="minorHAnsi" w:eastAsia="Calibri" w:hAnsiTheme="minorHAnsi" w:cs="Calibri"/>
                <w:iCs/>
                <w:color w:val="000000" w:themeColor="text1"/>
                <w:sz w:val="18"/>
                <w:szCs w:val="18"/>
                <w:lang w:val="fr-CA"/>
              </w:rPr>
            </w:pPr>
          </w:p>
        </w:tc>
        <w:tc>
          <w:tcPr>
            <w:tcW w:w="1440" w:type="dxa"/>
            <w:vMerge/>
            <w:shd w:val="clear" w:color="auto" w:fill="auto"/>
          </w:tcPr>
          <w:p w14:paraId="746DB294" w14:textId="77777777" w:rsidR="004C64B0" w:rsidRPr="004C64B0" w:rsidRDefault="004C64B0" w:rsidP="00256BD2">
            <w:pPr>
              <w:spacing w:after="120"/>
              <w:rPr>
                <w:rFonts w:asciiTheme="minorHAnsi" w:hAnsiTheme="minorHAnsi"/>
                <w:b/>
                <w:bCs/>
                <w:color w:val="000000" w:themeColor="text1"/>
                <w:sz w:val="18"/>
                <w:szCs w:val="18"/>
                <w:lang w:val="fr-FR"/>
              </w:rPr>
            </w:pPr>
          </w:p>
        </w:tc>
        <w:tc>
          <w:tcPr>
            <w:tcW w:w="1680" w:type="dxa"/>
            <w:vMerge/>
          </w:tcPr>
          <w:p w14:paraId="2F68DAE4" w14:textId="77777777" w:rsidR="004C64B0" w:rsidRPr="004C64B0" w:rsidRDefault="004C64B0" w:rsidP="00256BD2">
            <w:pPr>
              <w:spacing w:after="120"/>
              <w:rPr>
                <w:rFonts w:asciiTheme="minorHAnsi" w:hAnsiTheme="minorHAnsi"/>
                <w:color w:val="000000" w:themeColor="text1"/>
                <w:sz w:val="18"/>
                <w:szCs w:val="18"/>
                <w:lang w:val="fr-FR"/>
              </w:rPr>
            </w:pPr>
          </w:p>
        </w:tc>
      </w:tr>
      <w:tr w:rsidR="00120375" w:rsidRPr="00292394" w14:paraId="4C76A44D" w14:textId="62E7216B" w:rsidTr="004C64B0">
        <w:tc>
          <w:tcPr>
            <w:tcW w:w="1680" w:type="dxa"/>
            <w:vMerge/>
            <w:vAlign w:val="center"/>
          </w:tcPr>
          <w:p w14:paraId="6765FA32" w14:textId="3F5BF1A7" w:rsidR="00120375" w:rsidRPr="004C64B0" w:rsidRDefault="00120375" w:rsidP="00256BD2">
            <w:pPr>
              <w:spacing w:after="120"/>
              <w:rPr>
                <w:rFonts w:asciiTheme="minorHAnsi" w:hAnsiTheme="minorHAnsi"/>
                <w:sz w:val="18"/>
                <w:szCs w:val="18"/>
                <w:lang w:val="fr-FR"/>
              </w:rPr>
            </w:pPr>
          </w:p>
        </w:tc>
        <w:tc>
          <w:tcPr>
            <w:tcW w:w="2160" w:type="dxa"/>
            <w:vMerge/>
            <w:shd w:val="clear" w:color="auto" w:fill="auto"/>
          </w:tcPr>
          <w:p w14:paraId="4E3C3AA3" w14:textId="77777777" w:rsidR="00120375" w:rsidRPr="004C64B0" w:rsidRDefault="00120375" w:rsidP="00256BD2">
            <w:pPr>
              <w:spacing w:after="120"/>
              <w:rPr>
                <w:rFonts w:asciiTheme="minorHAnsi" w:hAnsiTheme="minorHAnsi"/>
                <w:sz w:val="18"/>
                <w:szCs w:val="18"/>
                <w:lang w:val="fr-FR"/>
              </w:rPr>
            </w:pPr>
          </w:p>
        </w:tc>
        <w:tc>
          <w:tcPr>
            <w:tcW w:w="2130" w:type="dxa"/>
            <w:tcBorders>
              <w:top w:val="single" w:sz="6" w:space="0" w:color="auto"/>
            </w:tcBorders>
          </w:tcPr>
          <w:p w14:paraId="77A25D52" w14:textId="0ACD54EA" w:rsidR="00120375" w:rsidRPr="00071FA2" w:rsidRDefault="00120375" w:rsidP="00256BD2">
            <w:pPr>
              <w:spacing w:after="120"/>
              <w:rPr>
                <w:rFonts w:asciiTheme="minorHAnsi" w:hAnsiTheme="minorHAnsi"/>
                <w:sz w:val="18"/>
                <w:szCs w:val="18"/>
                <w:lang w:val="fr-FR"/>
              </w:rPr>
            </w:pPr>
            <w:r w:rsidRPr="002B576D">
              <w:rPr>
                <w:rFonts w:asciiTheme="minorHAnsi" w:hAnsiTheme="minorHAnsi"/>
                <w:sz w:val="18"/>
                <w:szCs w:val="18"/>
                <w:lang w:val="fr-FR"/>
              </w:rPr>
              <w:t>Élaborer des mémorandums d'accord stratégiques et des plans conjoints avec les partenaires clés à l'appui du PS4 et des travaux des Parties contractantes, en priorité les OIP.</w:t>
            </w:r>
          </w:p>
        </w:tc>
        <w:tc>
          <w:tcPr>
            <w:tcW w:w="2130" w:type="dxa"/>
            <w:tcBorders>
              <w:top w:val="single" w:sz="6" w:space="0" w:color="auto"/>
            </w:tcBorders>
          </w:tcPr>
          <w:p w14:paraId="037B82B2" w14:textId="6180A1C9" w:rsidR="00120375" w:rsidRPr="00C93FCF" w:rsidRDefault="00120375" w:rsidP="00256BD2">
            <w:pPr>
              <w:spacing w:after="120"/>
              <w:rPr>
                <w:rFonts w:asciiTheme="minorHAnsi" w:hAnsiTheme="minorHAnsi"/>
                <w:sz w:val="18"/>
                <w:szCs w:val="18"/>
                <w:lang w:val="fr-CA"/>
              </w:rPr>
            </w:pPr>
            <w:r w:rsidRPr="00C93FCF">
              <w:rPr>
                <w:rFonts w:asciiTheme="minorHAnsi" w:hAnsiTheme="minorHAnsi"/>
                <w:sz w:val="18"/>
                <w:szCs w:val="18"/>
                <w:lang w:val="fr-CA"/>
              </w:rPr>
              <w:t xml:space="preserve">Plan de travail conjoint convenu avec les OIP et traduit dans un mémorandum d'accord renouvelé. </w:t>
            </w:r>
          </w:p>
          <w:p w14:paraId="64FA994D" w14:textId="5D62D9C2" w:rsidR="00120375" w:rsidRPr="00C93FCF" w:rsidRDefault="00120375" w:rsidP="00256BD2">
            <w:pPr>
              <w:spacing w:after="120"/>
              <w:rPr>
                <w:rFonts w:asciiTheme="minorHAnsi" w:hAnsiTheme="minorHAnsi"/>
                <w:sz w:val="18"/>
                <w:szCs w:val="18"/>
                <w:lang w:val="fr-CA"/>
              </w:rPr>
            </w:pPr>
            <w:r w:rsidRPr="00C93FCF">
              <w:rPr>
                <w:rFonts w:asciiTheme="minorHAnsi" w:hAnsiTheme="minorHAnsi"/>
                <w:sz w:val="18"/>
                <w:szCs w:val="18"/>
                <w:lang w:val="fr-CA"/>
              </w:rPr>
              <w:t>Nombre de mémorandums d’accord</w:t>
            </w:r>
            <w:r>
              <w:rPr>
                <w:rFonts w:asciiTheme="minorHAnsi" w:hAnsiTheme="minorHAnsi"/>
                <w:sz w:val="18"/>
                <w:szCs w:val="18"/>
                <w:lang w:val="fr-CA"/>
              </w:rPr>
              <w:t xml:space="preserve"> </w:t>
            </w:r>
            <w:r w:rsidRPr="00C93FCF">
              <w:rPr>
                <w:rFonts w:asciiTheme="minorHAnsi" w:hAnsiTheme="minorHAnsi"/>
                <w:sz w:val="18"/>
                <w:szCs w:val="18"/>
                <w:lang w:val="fr-CA"/>
              </w:rPr>
              <w:t>signés et activités conjointes élaborées et appliquées pour améliorer le taux d’engagement.</w:t>
            </w:r>
          </w:p>
        </w:tc>
        <w:tc>
          <w:tcPr>
            <w:tcW w:w="2130" w:type="dxa"/>
          </w:tcPr>
          <w:p w14:paraId="2164ED83" w14:textId="5445FDCD" w:rsidR="00120375" w:rsidRPr="001437DB" w:rsidRDefault="00120375"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Signature du mémorandum d’accord avec les OIP avant la 54</w:t>
            </w:r>
            <w:r w:rsidRPr="001437DB">
              <w:rPr>
                <w:rFonts w:asciiTheme="minorHAnsi" w:hAnsiTheme="minorHAnsi"/>
                <w:iCs/>
                <w:color w:val="000000" w:themeColor="text1"/>
                <w:sz w:val="18"/>
                <w:szCs w:val="18"/>
                <w:vertAlign w:val="superscript"/>
                <w:lang w:val="fr-CA"/>
              </w:rPr>
              <w:t>e</w:t>
            </w:r>
            <w:r w:rsidRPr="001437DB">
              <w:rPr>
                <w:rFonts w:asciiTheme="minorHAnsi" w:hAnsiTheme="minorHAnsi"/>
                <w:iCs/>
                <w:color w:val="000000" w:themeColor="text1"/>
                <w:sz w:val="18"/>
                <w:szCs w:val="18"/>
                <w:lang w:val="fr-CA"/>
              </w:rPr>
              <w:t xml:space="preserve"> Réunion du </w:t>
            </w:r>
            <w:r>
              <w:rPr>
                <w:rFonts w:asciiTheme="minorHAnsi" w:hAnsiTheme="minorHAnsi" w:cstheme="minorHAnsi"/>
                <w:sz w:val="18"/>
                <w:szCs w:val="18"/>
                <w:lang w:val="fr-FR"/>
              </w:rPr>
              <w:t>Comité permanent</w:t>
            </w:r>
            <w:r w:rsidRPr="001437DB">
              <w:rPr>
                <w:rFonts w:asciiTheme="minorHAnsi" w:hAnsiTheme="minorHAnsi"/>
                <w:iCs/>
                <w:color w:val="000000" w:themeColor="text1"/>
                <w:sz w:val="18"/>
                <w:szCs w:val="18"/>
                <w:lang w:val="fr-CA"/>
              </w:rPr>
              <w:t xml:space="preserve"> et mise en œuvre.</w:t>
            </w:r>
          </w:p>
          <w:p w14:paraId="4521FCD8" w14:textId="1C267518" w:rsidR="00120375" w:rsidRPr="001437DB" w:rsidRDefault="00120375"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t>Mémorandums d’accord revus et soumis à la 54</w:t>
            </w:r>
            <w:r w:rsidRPr="001437DB">
              <w:rPr>
                <w:rFonts w:asciiTheme="minorHAnsi" w:hAnsiTheme="minorHAnsi"/>
                <w:iCs/>
                <w:color w:val="000000" w:themeColor="text1"/>
                <w:sz w:val="18"/>
                <w:szCs w:val="18"/>
                <w:vertAlign w:val="superscript"/>
                <w:lang w:val="fr-CA"/>
              </w:rPr>
              <w:t>e</w:t>
            </w:r>
            <w:r w:rsidRPr="001437DB">
              <w:rPr>
                <w:rFonts w:asciiTheme="minorHAnsi" w:hAnsiTheme="minorHAnsi"/>
                <w:iCs/>
                <w:color w:val="000000" w:themeColor="text1"/>
                <w:sz w:val="18"/>
                <w:szCs w:val="18"/>
                <w:lang w:val="fr-CA"/>
              </w:rPr>
              <w:t xml:space="preserve"> Réunion du </w:t>
            </w:r>
            <w:r>
              <w:rPr>
                <w:rFonts w:asciiTheme="minorHAnsi" w:hAnsiTheme="minorHAnsi" w:cstheme="minorHAnsi"/>
                <w:sz w:val="18"/>
                <w:szCs w:val="18"/>
                <w:lang w:val="fr-FR"/>
              </w:rPr>
              <w:t>Comité permanent</w:t>
            </w:r>
            <w:r w:rsidRPr="001437DB">
              <w:rPr>
                <w:rFonts w:asciiTheme="minorHAnsi" w:hAnsiTheme="minorHAnsi"/>
                <w:iCs/>
                <w:color w:val="000000" w:themeColor="text1"/>
                <w:sz w:val="18"/>
                <w:szCs w:val="18"/>
                <w:lang w:val="fr-CA"/>
              </w:rPr>
              <w:t xml:space="preserve"> avec des orientations indiquant aux partenaires quand les mémorandums d’accord sont requis. </w:t>
            </w:r>
          </w:p>
        </w:tc>
        <w:tc>
          <w:tcPr>
            <w:tcW w:w="2130" w:type="dxa"/>
            <w:shd w:val="clear" w:color="auto" w:fill="auto"/>
          </w:tcPr>
          <w:p w14:paraId="6504B9B8" w14:textId="0B7A676F" w:rsidR="00120375" w:rsidRPr="001437DB" w:rsidRDefault="00120375" w:rsidP="00256BD2">
            <w:pPr>
              <w:spacing w:after="120"/>
              <w:rPr>
                <w:rFonts w:asciiTheme="minorHAnsi" w:hAnsiTheme="minorHAnsi"/>
                <w:color w:val="000000" w:themeColor="text1"/>
                <w:sz w:val="18"/>
                <w:szCs w:val="18"/>
                <w:lang w:val="fr-CA"/>
              </w:rPr>
            </w:pPr>
            <w:r w:rsidRPr="001437DB">
              <w:rPr>
                <w:rFonts w:asciiTheme="minorHAnsi" w:hAnsiTheme="minorHAnsi"/>
                <w:color w:val="000000" w:themeColor="text1"/>
                <w:sz w:val="18"/>
                <w:szCs w:val="18"/>
                <w:lang w:val="fr-CA"/>
              </w:rPr>
              <w:t>Nombre d’activités dans le plan de travail conjoint appliquées avec les OIP comme reflété dans les mémorandums d’accord renouvelés.</w:t>
            </w:r>
          </w:p>
          <w:p w14:paraId="2AE31863" w14:textId="5BE622E2" w:rsidR="00120375" w:rsidRPr="001437DB" w:rsidRDefault="00120375" w:rsidP="00256BD2">
            <w:pPr>
              <w:spacing w:after="120"/>
              <w:rPr>
                <w:rFonts w:asciiTheme="minorHAnsi" w:hAnsiTheme="minorHAnsi"/>
                <w:color w:val="000000" w:themeColor="text1"/>
                <w:sz w:val="18"/>
                <w:szCs w:val="18"/>
                <w:lang w:val="fr-CA"/>
              </w:rPr>
            </w:pPr>
            <w:r w:rsidRPr="001437DB">
              <w:rPr>
                <w:rFonts w:asciiTheme="minorHAnsi" w:hAnsiTheme="minorHAnsi"/>
                <w:color w:val="000000" w:themeColor="text1"/>
                <w:sz w:val="18"/>
                <w:szCs w:val="18"/>
                <w:lang w:val="fr-CA"/>
              </w:rPr>
              <w:t xml:space="preserve">Nombre de mémorandums d’accord stratégiques signés et d’activités conjointes élaborées et appliquées pour augmenter le taux d’engagement. </w:t>
            </w:r>
          </w:p>
        </w:tc>
        <w:tc>
          <w:tcPr>
            <w:tcW w:w="1440" w:type="dxa"/>
            <w:shd w:val="clear" w:color="auto" w:fill="auto"/>
          </w:tcPr>
          <w:p w14:paraId="652B62B5" w14:textId="2487A26A" w:rsidR="00120375" w:rsidRPr="00071FA2" w:rsidRDefault="00120375" w:rsidP="00256BD2">
            <w:pPr>
              <w:spacing w:after="120"/>
              <w:rPr>
                <w:rFonts w:asciiTheme="minorHAnsi" w:hAnsiTheme="minorHAnsi"/>
                <w:b/>
                <w:bCs/>
                <w:color w:val="000000" w:themeColor="text1"/>
                <w:sz w:val="18"/>
                <w:szCs w:val="18"/>
                <w:lang w:val="fr-CA"/>
              </w:rPr>
            </w:pPr>
            <w:r w:rsidRPr="00071FA2">
              <w:rPr>
                <w:rFonts w:asciiTheme="minorHAnsi" w:hAnsiTheme="minorHAnsi"/>
                <w:b/>
                <w:bCs/>
                <w:color w:val="000000" w:themeColor="text1"/>
                <w:sz w:val="18"/>
                <w:szCs w:val="18"/>
                <w:lang w:val="fr-CA"/>
              </w:rPr>
              <w:t>SG/SGA/DMRI/ DSP/CRP</w:t>
            </w:r>
          </w:p>
        </w:tc>
        <w:tc>
          <w:tcPr>
            <w:tcW w:w="1680" w:type="dxa"/>
          </w:tcPr>
          <w:p w14:paraId="57F9FBF5" w14:textId="4E5087D6" w:rsidR="00120375" w:rsidRPr="00292394" w:rsidRDefault="00120375" w:rsidP="00256BD2">
            <w:pPr>
              <w:spacing w:after="120"/>
              <w:rPr>
                <w:rFonts w:asciiTheme="minorHAnsi" w:hAnsiTheme="minorHAnsi"/>
                <w:b/>
                <w:bCs/>
                <w:color w:val="000000" w:themeColor="text1"/>
                <w:sz w:val="18"/>
                <w:szCs w:val="18"/>
              </w:rPr>
            </w:pPr>
            <w:r>
              <w:rPr>
                <w:rFonts w:asciiTheme="minorHAnsi" w:hAnsiTheme="minorHAnsi"/>
                <w:color w:val="000000" w:themeColor="text1"/>
                <w:sz w:val="18"/>
                <w:szCs w:val="18"/>
              </w:rPr>
              <w:t>Admin.</w:t>
            </w:r>
          </w:p>
        </w:tc>
      </w:tr>
      <w:tr w:rsidR="00120375" w:rsidRPr="0032755C" w14:paraId="2A35D496" w14:textId="2C43CA09" w:rsidTr="00120375">
        <w:tc>
          <w:tcPr>
            <w:tcW w:w="1680" w:type="dxa"/>
            <w:vMerge/>
            <w:vAlign w:val="center"/>
            <w:hideMark/>
          </w:tcPr>
          <w:p w14:paraId="51FD0FC5" w14:textId="0155BFE2" w:rsidR="00120375" w:rsidRPr="0032755C" w:rsidRDefault="00120375" w:rsidP="00256BD2">
            <w:pPr>
              <w:spacing w:after="120"/>
              <w:rPr>
                <w:rFonts w:asciiTheme="minorHAnsi" w:hAnsiTheme="minorHAnsi"/>
                <w:sz w:val="18"/>
                <w:szCs w:val="18"/>
                <w:lang w:val="fr-CA"/>
              </w:rPr>
            </w:pPr>
          </w:p>
        </w:tc>
        <w:tc>
          <w:tcPr>
            <w:tcW w:w="2160" w:type="dxa"/>
            <w:shd w:val="clear" w:color="auto" w:fill="auto"/>
            <w:hideMark/>
          </w:tcPr>
          <w:p w14:paraId="6A791355" w14:textId="1EC5477D"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4</w:t>
            </w:r>
            <w:r w:rsidRPr="001437DB">
              <w:rPr>
                <w:rFonts w:asciiTheme="minorHAnsi" w:hAnsiTheme="minorHAnsi"/>
                <w:sz w:val="18"/>
                <w:szCs w:val="18"/>
                <w:lang w:val="fr-CA"/>
              </w:rPr>
              <w:t xml:space="preserve">.15 : Fournir un appui technique aux PC pour l’intégration des ODD au </w:t>
            </w:r>
            <w:r w:rsidRPr="001437DB">
              <w:rPr>
                <w:rFonts w:asciiTheme="minorHAnsi" w:hAnsiTheme="minorHAnsi"/>
                <w:sz w:val="18"/>
                <w:szCs w:val="18"/>
                <w:lang w:val="fr-CA"/>
              </w:rPr>
              <w:lastRenderedPageBreak/>
              <w:t>niveau national, p. ex., partage des données rassemblées sur 6.6.1. Rapport du Secrétariat à la COP13 sur les possibilités pour la Convention de renforcer encore sa contribution au Programme de développement durable post</w:t>
            </w:r>
            <w:r w:rsidRPr="001437DB">
              <w:rPr>
                <w:rFonts w:asciiTheme="minorHAnsi" w:hAnsiTheme="minorHAnsi"/>
                <w:sz w:val="18"/>
                <w:szCs w:val="18"/>
                <w:lang w:val="fr-CA"/>
              </w:rPr>
              <w:noBreakHyphen/>
              <w:t>2015 et aux ODD.</w:t>
            </w:r>
          </w:p>
          <w:p w14:paraId="3FF2E074" w14:textId="7EDE6CAD"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(Résolution XII.3, par</w:t>
            </w:r>
            <w:r>
              <w:rPr>
                <w:rFonts w:asciiTheme="minorHAnsi" w:hAnsiTheme="minorHAnsi"/>
                <w:sz w:val="18"/>
                <w:szCs w:val="18"/>
                <w:lang w:val="fr-CA"/>
              </w:rPr>
              <w:t>.</w:t>
            </w:r>
            <w:r w:rsidRPr="0032755C">
              <w:rPr>
                <w:rFonts w:asciiTheme="minorHAnsi" w:hAnsiTheme="minorHAnsi"/>
                <w:sz w:val="18"/>
                <w:szCs w:val="18"/>
                <w:lang w:val="fr-CA"/>
              </w:rPr>
              <w:t xml:space="preserve"> 41)</w:t>
            </w:r>
          </w:p>
          <w:p w14:paraId="5B601663" w14:textId="275E94CF"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(Doc. SC53-03</w:t>
            </w:r>
            <w:r>
              <w:rPr>
                <w:rFonts w:asciiTheme="minorHAnsi" w:hAnsiTheme="minorHAnsi"/>
                <w:sz w:val="18"/>
                <w:szCs w:val="18"/>
                <w:lang w:val="fr-CA"/>
              </w:rPr>
              <w:t> </w:t>
            </w:r>
            <w:r w:rsidRPr="0032755C">
              <w:rPr>
                <w:rFonts w:asciiTheme="minorHAnsi" w:hAnsiTheme="minorHAnsi"/>
                <w:sz w:val="18"/>
                <w:szCs w:val="18"/>
                <w:lang w:val="fr-CA"/>
              </w:rPr>
              <w:t>: Objectif 3.1</w:t>
            </w:r>
            <w:r w:rsidRPr="0032755C">
              <w:rPr>
                <w:rFonts w:asciiTheme="minorHAnsi" w:hAnsiTheme="minorHAnsi" w:cstheme="minorHAnsi"/>
                <w:color w:val="000000" w:themeColor="text1"/>
                <w:sz w:val="18"/>
                <w:szCs w:val="18"/>
                <w:lang w:val="fr-CA"/>
              </w:rPr>
              <w:t xml:space="preserve"> du Plan d'action de CESP</w:t>
            </w:r>
            <w:r w:rsidRPr="0032755C">
              <w:rPr>
                <w:rFonts w:asciiTheme="minorHAnsi" w:hAnsiTheme="minorHAnsi"/>
                <w:sz w:val="18"/>
                <w:szCs w:val="18"/>
                <w:lang w:val="fr-CA"/>
              </w:rPr>
              <w:t>).</w:t>
            </w:r>
          </w:p>
        </w:tc>
        <w:tc>
          <w:tcPr>
            <w:tcW w:w="2130" w:type="dxa"/>
          </w:tcPr>
          <w:p w14:paraId="533E5EC2" w14:textId="519EFDC3"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lastRenderedPageBreak/>
              <w:t xml:space="preserve">Participer à l'équipe spécialisée sur les indicateurs de l'ODD 6.6.1 </w:t>
            </w:r>
            <w:r w:rsidRPr="0032755C">
              <w:rPr>
                <w:rFonts w:asciiTheme="minorHAnsi" w:hAnsiTheme="minorHAnsi"/>
                <w:sz w:val="18"/>
                <w:szCs w:val="18"/>
                <w:lang w:val="fr-CA"/>
              </w:rPr>
              <w:lastRenderedPageBreak/>
              <w:t>et autres indicateurs pertinents. Œuvrer avec les Parties contractantes à la transmission d'information</w:t>
            </w:r>
            <w:r>
              <w:rPr>
                <w:rFonts w:asciiTheme="minorHAnsi" w:hAnsiTheme="minorHAnsi"/>
                <w:sz w:val="18"/>
                <w:szCs w:val="18"/>
                <w:lang w:val="fr-CA"/>
              </w:rPr>
              <w:t>s</w:t>
            </w:r>
            <w:r w:rsidRPr="0032755C">
              <w:rPr>
                <w:rFonts w:asciiTheme="minorHAnsi" w:hAnsiTheme="minorHAnsi"/>
                <w:sz w:val="18"/>
                <w:szCs w:val="18"/>
                <w:lang w:val="fr-CA"/>
              </w:rPr>
              <w:t xml:space="preserve"> sur l'étendue des zones humides. Préparer une panoplie d'outils pour appuyer la contribution des Parties contractantes et faire rapport sur les ODD.</w:t>
            </w:r>
          </w:p>
        </w:tc>
        <w:tc>
          <w:tcPr>
            <w:tcW w:w="2130" w:type="dxa"/>
          </w:tcPr>
          <w:p w14:paraId="3F89A883" w14:textId="24A7FCB4" w:rsidR="00120375" w:rsidRPr="001437DB" w:rsidRDefault="00120375" w:rsidP="00256BD2">
            <w:pPr>
              <w:spacing w:after="120"/>
              <w:rPr>
                <w:rFonts w:asciiTheme="minorHAnsi" w:eastAsia="Calibri" w:hAnsiTheme="minorHAnsi" w:cs="Calibri"/>
                <w:iCs/>
                <w:sz w:val="18"/>
                <w:szCs w:val="18"/>
                <w:lang w:val="fr-CA"/>
              </w:rPr>
            </w:pPr>
            <w:r w:rsidRPr="001437DB">
              <w:rPr>
                <w:rFonts w:asciiTheme="minorHAnsi" w:eastAsia="Calibri" w:hAnsiTheme="minorHAnsi" w:cs="Calibri"/>
                <w:iCs/>
                <w:sz w:val="18"/>
                <w:szCs w:val="18"/>
                <w:lang w:val="fr-CA"/>
              </w:rPr>
              <w:lastRenderedPageBreak/>
              <w:t xml:space="preserve">Contributions Ramsar fournies à l’équipe pour l’indicateur 6.6.1 des </w:t>
            </w:r>
            <w:r w:rsidRPr="001437DB">
              <w:rPr>
                <w:rFonts w:asciiTheme="minorHAnsi" w:eastAsia="Calibri" w:hAnsiTheme="minorHAnsi" w:cs="Calibri"/>
                <w:iCs/>
                <w:sz w:val="18"/>
                <w:szCs w:val="18"/>
                <w:lang w:val="fr-CA"/>
              </w:rPr>
              <w:lastRenderedPageBreak/>
              <w:t xml:space="preserve">ODD. </w:t>
            </w:r>
          </w:p>
          <w:p w14:paraId="7970FEF3" w14:textId="4DD85EAF" w:rsidR="00120375" w:rsidRPr="001437DB" w:rsidRDefault="00120375" w:rsidP="00256BD2">
            <w:pPr>
              <w:spacing w:after="120"/>
              <w:rPr>
                <w:rFonts w:asciiTheme="minorHAnsi" w:eastAsia="Calibri" w:hAnsiTheme="minorHAnsi" w:cs="Calibri"/>
                <w:iCs/>
                <w:sz w:val="18"/>
                <w:szCs w:val="18"/>
                <w:lang w:val="fr-CA"/>
              </w:rPr>
            </w:pPr>
            <w:r w:rsidRPr="001437DB">
              <w:rPr>
                <w:rFonts w:asciiTheme="minorHAnsi" w:eastAsia="Calibri" w:hAnsiTheme="minorHAnsi" w:cs="Calibri"/>
                <w:iCs/>
                <w:sz w:val="18"/>
                <w:szCs w:val="18"/>
                <w:lang w:val="fr-CA"/>
              </w:rPr>
              <w:t>Lignes directrices pour soutenir les Parties contractantes en matière de fourniture d’informations sur l’étendue des zones humides.</w:t>
            </w:r>
          </w:p>
          <w:p w14:paraId="062041D7" w14:textId="46A443EF" w:rsidR="00120375" w:rsidRPr="001437DB" w:rsidRDefault="00120375" w:rsidP="00256BD2">
            <w:pPr>
              <w:spacing w:after="120"/>
              <w:rPr>
                <w:rFonts w:asciiTheme="minorHAnsi" w:eastAsia="Calibri" w:hAnsiTheme="minorHAnsi" w:cs="Calibri"/>
                <w:i/>
                <w:iCs/>
                <w:sz w:val="18"/>
                <w:szCs w:val="18"/>
                <w:lang w:val="fr-CA"/>
              </w:rPr>
            </w:pPr>
            <w:r w:rsidRPr="001437DB">
              <w:rPr>
                <w:rFonts w:asciiTheme="minorHAnsi" w:eastAsia="Calibri" w:hAnsiTheme="minorHAnsi" w:cs="Calibri"/>
                <w:iCs/>
                <w:sz w:val="18"/>
                <w:szCs w:val="18"/>
                <w:lang w:val="fr-CA"/>
              </w:rPr>
              <w:t xml:space="preserve">Outils préparés pour soutenir les PC en matière de rapport sur les ODD. </w:t>
            </w:r>
          </w:p>
        </w:tc>
        <w:tc>
          <w:tcPr>
            <w:tcW w:w="2130" w:type="dxa"/>
          </w:tcPr>
          <w:p w14:paraId="6B58DDA9" w14:textId="6E99F1CF" w:rsidR="00120375" w:rsidRPr="001437DB" w:rsidRDefault="00120375" w:rsidP="00256BD2">
            <w:pPr>
              <w:spacing w:after="120"/>
              <w:rPr>
                <w:rFonts w:asciiTheme="minorHAnsi" w:hAnsiTheme="minorHAnsi"/>
                <w:iCs/>
                <w:color w:val="000000" w:themeColor="text1"/>
                <w:sz w:val="18"/>
                <w:szCs w:val="18"/>
                <w:lang w:val="fr-CA"/>
              </w:rPr>
            </w:pPr>
            <w:r w:rsidRPr="001437DB">
              <w:rPr>
                <w:rFonts w:asciiTheme="minorHAnsi" w:hAnsiTheme="minorHAnsi"/>
                <w:iCs/>
                <w:color w:val="000000" w:themeColor="text1"/>
                <w:sz w:val="18"/>
                <w:szCs w:val="18"/>
                <w:lang w:val="fr-CA"/>
              </w:rPr>
              <w:lastRenderedPageBreak/>
              <w:t>Voir C8 + 1.3</w:t>
            </w:r>
          </w:p>
          <w:p w14:paraId="475A3966" w14:textId="725CA203" w:rsidR="00120375" w:rsidRDefault="00120375" w:rsidP="00256BD2">
            <w:pPr>
              <w:spacing w:after="120"/>
              <w:rPr>
                <w:rFonts w:asciiTheme="minorHAnsi" w:eastAsia="Calibri" w:hAnsiTheme="minorHAnsi" w:cs="Calibri"/>
                <w:iCs/>
                <w:color w:val="000000" w:themeColor="text1"/>
                <w:sz w:val="18"/>
                <w:szCs w:val="18"/>
                <w:lang w:val="fr-CA"/>
              </w:rPr>
            </w:pPr>
            <w:r>
              <w:rPr>
                <w:rFonts w:asciiTheme="minorHAnsi" w:eastAsia="Calibri" w:hAnsiTheme="minorHAnsi" w:cs="Calibri"/>
                <w:iCs/>
                <w:color w:val="000000" w:themeColor="text1"/>
                <w:sz w:val="18"/>
                <w:szCs w:val="18"/>
                <w:lang w:val="fr-CA"/>
              </w:rPr>
              <w:t xml:space="preserve">Contributions à l’équipe responsable de </w:t>
            </w:r>
            <w:r>
              <w:rPr>
                <w:rFonts w:asciiTheme="minorHAnsi" w:eastAsia="Calibri" w:hAnsiTheme="minorHAnsi" w:cs="Calibri"/>
                <w:iCs/>
                <w:color w:val="000000" w:themeColor="text1"/>
                <w:sz w:val="18"/>
                <w:szCs w:val="18"/>
                <w:lang w:val="fr-CA"/>
              </w:rPr>
              <w:lastRenderedPageBreak/>
              <w:t>l’indicateur 6.6.1 et directement au PNUE conformément à la Décision SC53-57 (2017).</w:t>
            </w:r>
          </w:p>
          <w:p w14:paraId="52149A93" w14:textId="0414B29D" w:rsidR="00120375" w:rsidRPr="001437DB" w:rsidRDefault="00120375" w:rsidP="00256BD2">
            <w:pPr>
              <w:spacing w:after="120"/>
              <w:rPr>
                <w:rFonts w:asciiTheme="minorHAnsi" w:hAnsiTheme="minorHAnsi"/>
                <w:color w:val="000000" w:themeColor="text1"/>
                <w:sz w:val="18"/>
                <w:szCs w:val="18"/>
                <w:lang w:val="fr-CA"/>
              </w:rPr>
            </w:pPr>
            <w:r w:rsidRPr="001437DB">
              <w:rPr>
                <w:rFonts w:asciiTheme="minorHAnsi" w:eastAsia="Calibri" w:hAnsiTheme="minorHAnsi" w:cs="Calibri"/>
                <w:iCs/>
                <w:color w:val="000000" w:themeColor="text1"/>
                <w:sz w:val="18"/>
                <w:szCs w:val="18"/>
                <w:lang w:val="fr-CA"/>
              </w:rPr>
              <w:t xml:space="preserve">Participation aux réunions du Groupe d’experts interagences sur les Objectifs de développement durable et à l’équipe de l’objectif pour l’indicateur 6.6.1 et d’autres. Préparer l’information pertinente pour le Forum </w:t>
            </w:r>
            <w:r>
              <w:rPr>
                <w:rFonts w:asciiTheme="minorHAnsi" w:eastAsia="Calibri" w:hAnsiTheme="minorHAnsi" w:cs="Calibri"/>
                <w:iCs/>
                <w:color w:val="000000" w:themeColor="text1"/>
                <w:sz w:val="18"/>
                <w:szCs w:val="18"/>
                <w:lang w:val="fr-CA"/>
              </w:rPr>
              <w:t xml:space="preserve">politique </w:t>
            </w:r>
            <w:r w:rsidRPr="001437DB">
              <w:rPr>
                <w:rFonts w:asciiTheme="minorHAnsi" w:eastAsia="Calibri" w:hAnsiTheme="minorHAnsi" w:cs="Calibri"/>
                <w:iCs/>
                <w:color w:val="000000" w:themeColor="text1"/>
                <w:sz w:val="18"/>
                <w:szCs w:val="18"/>
                <w:lang w:val="fr-CA"/>
              </w:rPr>
              <w:t xml:space="preserve">de haut niveau et d’autres rapports pertinents sur les ODD.   </w:t>
            </w:r>
          </w:p>
          <w:p w14:paraId="11F3AED3" w14:textId="77777777" w:rsidR="00120375" w:rsidRDefault="00120375" w:rsidP="00256BD2">
            <w:pPr>
              <w:spacing w:after="120"/>
              <w:rPr>
                <w:rFonts w:asciiTheme="minorHAnsi" w:eastAsia="Calibri" w:hAnsiTheme="minorHAnsi" w:cs="Calibri"/>
                <w:iCs/>
                <w:color w:val="000000" w:themeColor="text1"/>
                <w:sz w:val="18"/>
                <w:szCs w:val="18"/>
                <w:lang w:val="fr-CA"/>
              </w:rPr>
            </w:pPr>
            <w:r w:rsidRPr="001437DB">
              <w:rPr>
                <w:rFonts w:asciiTheme="minorHAnsi" w:eastAsia="Calibri" w:hAnsiTheme="minorHAnsi" w:cs="Calibri"/>
                <w:iCs/>
                <w:color w:val="000000" w:themeColor="text1"/>
                <w:sz w:val="18"/>
                <w:szCs w:val="18"/>
                <w:lang w:val="fr-CA"/>
              </w:rPr>
              <w:t>Soumettre le document à la 54</w:t>
            </w:r>
            <w:r w:rsidRPr="001437DB">
              <w:rPr>
                <w:rFonts w:asciiTheme="minorHAnsi" w:eastAsia="Calibri" w:hAnsiTheme="minorHAnsi" w:cs="Calibri"/>
                <w:iCs/>
                <w:color w:val="000000" w:themeColor="text1"/>
                <w:sz w:val="18"/>
                <w:szCs w:val="18"/>
                <w:vertAlign w:val="superscript"/>
                <w:lang w:val="fr-CA"/>
              </w:rPr>
              <w:t>e</w:t>
            </w:r>
            <w:r w:rsidRPr="001437DB">
              <w:rPr>
                <w:rFonts w:asciiTheme="minorHAnsi" w:eastAsia="Calibri" w:hAnsiTheme="minorHAnsi" w:cs="Calibri"/>
                <w:iCs/>
                <w:color w:val="000000" w:themeColor="text1"/>
                <w:sz w:val="18"/>
                <w:szCs w:val="18"/>
                <w:lang w:val="fr-CA"/>
              </w:rPr>
              <w:t xml:space="preserve"> Réunion du </w:t>
            </w:r>
            <w:r>
              <w:rPr>
                <w:rFonts w:asciiTheme="minorHAnsi" w:hAnsiTheme="minorHAnsi" w:cstheme="minorHAnsi"/>
                <w:sz w:val="18"/>
                <w:szCs w:val="18"/>
                <w:lang w:val="fr-FR"/>
              </w:rPr>
              <w:t>Comité permanent</w:t>
            </w:r>
            <w:r w:rsidRPr="001437DB">
              <w:rPr>
                <w:rFonts w:asciiTheme="minorHAnsi" w:eastAsia="Calibri" w:hAnsiTheme="minorHAnsi" w:cs="Calibri"/>
                <w:iCs/>
                <w:color w:val="000000" w:themeColor="text1"/>
                <w:sz w:val="18"/>
                <w:szCs w:val="18"/>
                <w:lang w:val="fr-CA"/>
              </w:rPr>
              <w:t xml:space="preserve"> et à la COP13 en réponse à la Résolution XII.3.</w:t>
            </w:r>
          </w:p>
          <w:p w14:paraId="1334E083" w14:textId="4E195A6F" w:rsidR="00120375" w:rsidRPr="001437DB" w:rsidRDefault="00120375" w:rsidP="00256BD2">
            <w:pPr>
              <w:spacing w:after="120"/>
              <w:rPr>
                <w:rFonts w:asciiTheme="minorHAnsi" w:eastAsia="Calibri" w:hAnsiTheme="minorHAnsi" w:cs="Calibri"/>
                <w:iCs/>
                <w:color w:val="000000" w:themeColor="text1"/>
                <w:sz w:val="18"/>
                <w:szCs w:val="18"/>
                <w:lang w:val="fr-CA"/>
              </w:rPr>
            </w:pPr>
            <w:r>
              <w:rPr>
                <w:rFonts w:asciiTheme="minorHAnsi" w:eastAsia="Calibri" w:hAnsiTheme="minorHAnsi" w:cs="Calibri"/>
                <w:iCs/>
                <w:color w:val="000000" w:themeColor="text1"/>
                <w:sz w:val="18"/>
                <w:szCs w:val="18"/>
                <w:lang w:val="fr-CA"/>
              </w:rPr>
              <w:t>Brochure publiée pour illustrer les liens entre PS4 et les ODD.</w:t>
            </w:r>
          </w:p>
        </w:tc>
        <w:tc>
          <w:tcPr>
            <w:tcW w:w="2130" w:type="dxa"/>
            <w:shd w:val="clear" w:color="auto" w:fill="auto"/>
            <w:hideMark/>
          </w:tcPr>
          <w:p w14:paraId="368F8CC9" w14:textId="28F119C3" w:rsidR="00120375" w:rsidRPr="004C64B0" w:rsidRDefault="00120375" w:rsidP="00256BD2">
            <w:pPr>
              <w:spacing w:after="120"/>
              <w:rPr>
                <w:rFonts w:asciiTheme="minorHAnsi" w:hAnsiTheme="minorHAnsi"/>
                <w:iCs/>
                <w:color w:val="000000" w:themeColor="text1"/>
                <w:sz w:val="18"/>
                <w:szCs w:val="18"/>
                <w:lang w:val="fr-CA"/>
              </w:rPr>
            </w:pPr>
            <w:r w:rsidRPr="0032755C">
              <w:rPr>
                <w:rFonts w:asciiTheme="minorHAnsi" w:hAnsiTheme="minorHAnsi"/>
                <w:iCs/>
                <w:color w:val="000000" w:themeColor="text1"/>
                <w:sz w:val="18"/>
                <w:szCs w:val="18"/>
                <w:lang w:val="fr-CA"/>
              </w:rPr>
              <w:lastRenderedPageBreak/>
              <w:t>Voir</w:t>
            </w:r>
            <w:r w:rsidR="004C64B0">
              <w:rPr>
                <w:rFonts w:asciiTheme="minorHAnsi" w:hAnsiTheme="minorHAnsi"/>
                <w:iCs/>
                <w:color w:val="000000" w:themeColor="text1"/>
                <w:sz w:val="18"/>
                <w:szCs w:val="18"/>
                <w:lang w:val="fr-CA"/>
              </w:rPr>
              <w:t xml:space="preserve"> C8 + 1.3</w:t>
            </w:r>
          </w:p>
          <w:p w14:paraId="7708B579" w14:textId="18B8C2DE" w:rsidR="00120375" w:rsidRPr="0032755C" w:rsidRDefault="00120375" w:rsidP="00256BD2">
            <w:pPr>
              <w:spacing w:after="120"/>
              <w:rPr>
                <w:rFonts w:asciiTheme="minorHAnsi" w:hAnsiTheme="minorHAnsi"/>
                <w:iCs/>
                <w:sz w:val="18"/>
                <w:szCs w:val="18"/>
                <w:lang w:val="fr-CA"/>
              </w:rPr>
            </w:pPr>
            <w:r w:rsidRPr="0032755C">
              <w:rPr>
                <w:rFonts w:asciiTheme="minorHAnsi" w:hAnsiTheme="minorHAnsi"/>
                <w:iCs/>
                <w:sz w:val="18"/>
                <w:szCs w:val="18"/>
                <w:lang w:val="fr-CA"/>
              </w:rPr>
              <w:t>Infographie et brochu</w:t>
            </w:r>
            <w:r>
              <w:rPr>
                <w:rFonts w:asciiTheme="minorHAnsi" w:hAnsiTheme="minorHAnsi"/>
                <w:iCs/>
                <w:sz w:val="18"/>
                <w:szCs w:val="18"/>
                <w:lang w:val="fr-CA"/>
              </w:rPr>
              <w:t xml:space="preserve">re pour démontrer </w:t>
            </w:r>
            <w:r>
              <w:rPr>
                <w:rFonts w:asciiTheme="minorHAnsi" w:hAnsiTheme="minorHAnsi"/>
                <w:iCs/>
                <w:sz w:val="18"/>
                <w:szCs w:val="18"/>
                <w:lang w:val="fr-CA"/>
              </w:rPr>
              <w:lastRenderedPageBreak/>
              <w:t>comment le PS</w:t>
            </w:r>
            <w:r w:rsidRPr="0032755C">
              <w:rPr>
                <w:rFonts w:asciiTheme="minorHAnsi" w:hAnsiTheme="minorHAnsi"/>
                <w:iCs/>
                <w:sz w:val="18"/>
                <w:szCs w:val="18"/>
                <w:lang w:val="fr-CA"/>
              </w:rPr>
              <w:t>4 soutient les ODD</w:t>
            </w:r>
            <w:r w:rsidRPr="0032755C">
              <w:rPr>
                <w:rFonts w:asciiTheme="minorHAnsi" w:hAnsiTheme="minorHAnsi"/>
                <w:color w:val="000000" w:themeColor="text1"/>
                <w:sz w:val="18"/>
                <w:szCs w:val="18"/>
                <w:lang w:val="fr-CA"/>
              </w:rPr>
              <w:t>.</w:t>
            </w:r>
          </w:p>
          <w:p w14:paraId="7F6FF037" w14:textId="24B447AB" w:rsidR="00120375" w:rsidRPr="0032755C" w:rsidRDefault="00120375" w:rsidP="00256BD2">
            <w:pPr>
              <w:spacing w:after="120"/>
              <w:rPr>
                <w:rFonts w:asciiTheme="minorHAnsi" w:eastAsia="Calibri" w:hAnsiTheme="minorHAnsi" w:cs="Calibri"/>
                <w:iCs/>
                <w:sz w:val="18"/>
                <w:szCs w:val="18"/>
                <w:lang w:val="fr-CA"/>
              </w:rPr>
            </w:pPr>
            <w:r w:rsidRPr="0032755C">
              <w:rPr>
                <w:rFonts w:asciiTheme="minorHAnsi" w:eastAsia="Calibri" w:hAnsiTheme="minorHAnsi" w:cs="Calibri"/>
                <w:iCs/>
                <w:sz w:val="18"/>
                <w:szCs w:val="18"/>
                <w:lang w:val="fr-CA"/>
              </w:rPr>
              <w:t>Toutes les PC ont accès aux outils et contribuent aux ODD relatifs aux zones humides.</w:t>
            </w:r>
          </w:p>
          <w:p w14:paraId="14F9ED5A" w14:textId="56C32CD5" w:rsidR="00120375" w:rsidRPr="0032755C" w:rsidRDefault="00120375" w:rsidP="00256BD2">
            <w:pPr>
              <w:spacing w:after="120"/>
              <w:rPr>
                <w:rFonts w:asciiTheme="minorHAnsi" w:eastAsia="Calibri" w:hAnsiTheme="minorHAnsi" w:cs="Calibri"/>
                <w:iCs/>
                <w:sz w:val="18"/>
                <w:szCs w:val="18"/>
                <w:lang w:val="fr-CA"/>
              </w:rPr>
            </w:pPr>
            <w:r w:rsidRPr="0032755C">
              <w:rPr>
                <w:rFonts w:asciiTheme="minorHAnsi" w:hAnsiTheme="minorHAnsi"/>
                <w:sz w:val="18"/>
                <w:szCs w:val="18"/>
                <w:lang w:val="fr-CA"/>
              </w:rPr>
              <w:t xml:space="preserve">Rôle visible de Ramsar par rapport à l'ODD 6.6.1 </w:t>
            </w:r>
            <w:r w:rsidRPr="0032755C">
              <w:rPr>
                <w:rFonts w:asciiTheme="minorHAnsi" w:eastAsia="Calibri" w:hAnsiTheme="minorHAnsi" w:cs="Calibri"/>
                <w:iCs/>
                <w:sz w:val="18"/>
                <w:szCs w:val="18"/>
                <w:lang w:val="fr-CA"/>
              </w:rPr>
              <w:t xml:space="preserve">selon </w:t>
            </w:r>
            <w:r>
              <w:rPr>
                <w:rFonts w:asciiTheme="minorHAnsi" w:eastAsia="Calibri" w:hAnsiTheme="minorHAnsi" w:cs="Calibri"/>
                <w:iCs/>
                <w:sz w:val="18"/>
                <w:szCs w:val="18"/>
                <w:lang w:val="fr-CA"/>
              </w:rPr>
              <w:t xml:space="preserve">la </w:t>
            </w:r>
            <w:r w:rsidRPr="0032755C">
              <w:rPr>
                <w:rFonts w:asciiTheme="minorHAnsi" w:eastAsia="Calibri" w:hAnsiTheme="minorHAnsi" w:cs="Calibri"/>
                <w:iCs/>
                <w:sz w:val="18"/>
                <w:szCs w:val="18"/>
                <w:lang w:val="fr-CA"/>
              </w:rPr>
              <w:t>Décision</w:t>
            </w:r>
            <w:r w:rsidR="004C64B0">
              <w:rPr>
                <w:rFonts w:asciiTheme="minorHAnsi" w:eastAsia="Calibri" w:hAnsiTheme="minorHAnsi" w:cs="Calibri"/>
                <w:iCs/>
                <w:sz w:val="18"/>
                <w:szCs w:val="18"/>
                <w:lang w:val="fr-CA"/>
              </w:rPr>
              <w:t xml:space="preserve"> </w:t>
            </w:r>
            <w:r w:rsidRPr="0032755C">
              <w:rPr>
                <w:rFonts w:asciiTheme="minorHAnsi" w:eastAsia="Calibri" w:hAnsiTheme="minorHAnsi" w:cs="Calibri"/>
                <w:iCs/>
                <w:sz w:val="18"/>
                <w:szCs w:val="18"/>
                <w:lang w:val="fr-CA"/>
              </w:rPr>
              <w:t>SC53-</w:t>
            </w:r>
            <w:r>
              <w:rPr>
                <w:rFonts w:asciiTheme="minorHAnsi" w:eastAsia="Calibri" w:hAnsiTheme="minorHAnsi" w:cs="Calibri"/>
                <w:iCs/>
                <w:sz w:val="18"/>
                <w:szCs w:val="18"/>
                <w:lang w:val="fr-CA"/>
              </w:rPr>
              <w:t>17</w:t>
            </w:r>
            <w:r w:rsidRPr="0032755C">
              <w:rPr>
                <w:rFonts w:asciiTheme="minorHAnsi" w:eastAsia="Calibri" w:hAnsiTheme="minorHAnsi" w:cs="Calibri"/>
                <w:iCs/>
                <w:sz w:val="18"/>
                <w:szCs w:val="18"/>
                <w:lang w:val="fr-CA"/>
              </w:rPr>
              <w:t>.</w:t>
            </w:r>
          </w:p>
          <w:p w14:paraId="382FDF2C" w14:textId="44762355" w:rsidR="00120375" w:rsidRPr="004C64B0" w:rsidRDefault="00120375" w:rsidP="00256BD2">
            <w:pPr>
              <w:spacing w:after="120"/>
              <w:rPr>
                <w:rFonts w:asciiTheme="minorHAnsi" w:hAnsiTheme="minorHAnsi"/>
                <w:lang w:val="fr-CA"/>
              </w:rPr>
            </w:pPr>
            <w:r w:rsidRPr="0032755C">
              <w:rPr>
                <w:rFonts w:asciiTheme="minorHAnsi" w:eastAsia="Calibri" w:hAnsiTheme="minorHAnsi" w:cs="Calibri"/>
                <w:iCs/>
                <w:sz w:val="18"/>
                <w:szCs w:val="18"/>
                <w:lang w:val="fr-CA"/>
              </w:rPr>
              <w:t xml:space="preserve">Rapport sur l'étendue des zones humides fondé sur les rapports pour la COP13 pour l’indicateur 6.6.1, </w:t>
            </w:r>
            <w:r>
              <w:rPr>
                <w:rFonts w:asciiTheme="minorHAnsi" w:eastAsia="Calibri" w:hAnsiTheme="minorHAnsi" w:cs="Calibri"/>
                <w:iCs/>
                <w:sz w:val="18"/>
                <w:szCs w:val="18"/>
                <w:lang w:val="fr-CA"/>
              </w:rPr>
              <w:t>le Forum politique de haut niveau</w:t>
            </w:r>
            <w:r w:rsidRPr="0032755C">
              <w:rPr>
                <w:rFonts w:asciiTheme="minorHAnsi" w:eastAsia="Calibri" w:hAnsiTheme="minorHAnsi" w:cs="Calibri"/>
                <w:iCs/>
                <w:sz w:val="18"/>
                <w:szCs w:val="18"/>
                <w:lang w:val="fr-CA"/>
              </w:rPr>
              <w:t xml:space="preserve"> et autres rapports pertinents des ODD.</w:t>
            </w:r>
          </w:p>
        </w:tc>
        <w:tc>
          <w:tcPr>
            <w:tcW w:w="1440" w:type="dxa"/>
            <w:shd w:val="clear" w:color="auto" w:fill="auto"/>
            <w:hideMark/>
          </w:tcPr>
          <w:p w14:paraId="741D7560" w14:textId="692AC8A0" w:rsidR="00120375" w:rsidRPr="0032755C" w:rsidRDefault="00120375" w:rsidP="00256BD2">
            <w:pPr>
              <w:spacing w:after="120"/>
              <w:rPr>
                <w:rFonts w:asciiTheme="minorHAnsi" w:hAnsiTheme="minorHAnsi"/>
                <w:b/>
                <w:bCs/>
                <w:sz w:val="18"/>
                <w:szCs w:val="18"/>
                <w:lang w:val="fr-CA"/>
              </w:rPr>
            </w:pPr>
            <w:r w:rsidRPr="0032755C">
              <w:rPr>
                <w:rFonts w:asciiTheme="minorHAnsi" w:hAnsiTheme="minorHAnsi"/>
                <w:b/>
                <w:bCs/>
                <w:sz w:val="18"/>
                <w:szCs w:val="18"/>
                <w:lang w:val="fr-CA"/>
              </w:rPr>
              <w:lastRenderedPageBreak/>
              <w:t>DSP</w:t>
            </w:r>
          </w:p>
          <w:p w14:paraId="1F9174AD" w14:textId="6CC2A9FD"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(SG/SGA/CRP)</w:t>
            </w:r>
          </w:p>
        </w:tc>
        <w:tc>
          <w:tcPr>
            <w:tcW w:w="1680" w:type="dxa"/>
          </w:tcPr>
          <w:p w14:paraId="3FAA818D" w14:textId="7DFEC3DC" w:rsidR="00120375" w:rsidRPr="0032755C" w:rsidRDefault="00120375" w:rsidP="00256BD2">
            <w:pPr>
              <w:spacing w:after="120"/>
              <w:rPr>
                <w:rFonts w:asciiTheme="minorHAnsi" w:hAnsiTheme="minorHAnsi"/>
                <w:b/>
                <w:bCs/>
                <w:color w:val="FF0000"/>
                <w:sz w:val="18"/>
                <w:szCs w:val="18"/>
                <w:lang w:val="fr-CA"/>
              </w:rPr>
            </w:pPr>
            <w:r w:rsidRPr="0032755C">
              <w:rPr>
                <w:rFonts w:asciiTheme="minorHAnsi" w:hAnsiTheme="minorHAnsi"/>
                <w:color w:val="000000" w:themeColor="text1"/>
                <w:sz w:val="18"/>
                <w:szCs w:val="18"/>
                <w:lang w:val="fr-CA"/>
              </w:rPr>
              <w:t>Admin /Non admin.</w:t>
            </w:r>
          </w:p>
        </w:tc>
      </w:tr>
      <w:tr w:rsidR="00120375" w:rsidRPr="0032755C" w14:paraId="701A8ED8" w14:textId="0B38E69A" w:rsidTr="00120375">
        <w:tc>
          <w:tcPr>
            <w:tcW w:w="1680" w:type="dxa"/>
            <w:shd w:val="clear" w:color="auto" w:fill="auto"/>
            <w:hideMark/>
          </w:tcPr>
          <w:p w14:paraId="1B53A7E3" w14:textId="7AE0824D" w:rsidR="00120375" w:rsidRPr="0032755C" w:rsidRDefault="00120375" w:rsidP="00256BD2">
            <w:pPr>
              <w:spacing w:after="120"/>
              <w:rPr>
                <w:rFonts w:asciiTheme="minorHAnsi" w:hAnsiTheme="minorHAnsi" w:cstheme="minorHAnsi"/>
                <w:b/>
                <w:bCs/>
                <w:sz w:val="18"/>
                <w:szCs w:val="18"/>
                <w:lang w:val="fr-CA"/>
              </w:rPr>
            </w:pPr>
            <w:r w:rsidRPr="0032755C">
              <w:rPr>
                <w:rFonts w:asciiTheme="minorHAnsi" w:hAnsiTheme="minorHAnsi" w:cstheme="minorHAnsi"/>
                <w:b/>
                <w:bCs/>
                <w:sz w:val="18"/>
                <w:szCs w:val="18"/>
                <w:lang w:val="fr-CA"/>
              </w:rPr>
              <w:lastRenderedPageBreak/>
              <w:t>Objectif 19</w:t>
            </w:r>
            <w:r>
              <w:rPr>
                <w:rFonts w:asciiTheme="minorHAnsi" w:hAnsiTheme="minorHAnsi" w:cstheme="minorHAnsi"/>
                <w:b/>
                <w:bCs/>
                <w:sz w:val="18"/>
                <w:szCs w:val="18"/>
                <w:lang w:val="fr-CA"/>
              </w:rPr>
              <w:t> </w:t>
            </w:r>
            <w:r w:rsidRPr="0032755C">
              <w:rPr>
                <w:rFonts w:asciiTheme="minorHAnsi" w:hAnsiTheme="minorHAnsi" w:cstheme="minorHAnsi"/>
                <w:b/>
                <w:bCs/>
                <w:sz w:val="18"/>
                <w:szCs w:val="18"/>
                <w:lang w:val="fr-CA"/>
              </w:rPr>
              <w:t>:</w:t>
            </w:r>
          </w:p>
          <w:p w14:paraId="5CE794A4" w14:textId="66976D4F" w:rsidR="00120375" w:rsidRPr="0032755C" w:rsidRDefault="00120375" w:rsidP="00256BD2">
            <w:pPr>
              <w:spacing w:after="120"/>
              <w:rPr>
                <w:rFonts w:asciiTheme="minorHAnsi" w:hAnsiTheme="minorHAnsi"/>
                <w:sz w:val="18"/>
                <w:szCs w:val="18"/>
                <w:lang w:val="fr-CA"/>
              </w:rPr>
            </w:pPr>
            <w:r w:rsidRPr="0032755C">
              <w:rPr>
                <w:rFonts w:asciiTheme="minorHAnsi" w:hAnsiTheme="minorHAnsi" w:cstheme="minorHAnsi"/>
                <w:sz w:val="18"/>
                <w:szCs w:val="18"/>
                <w:lang w:val="fr-CA"/>
              </w:rPr>
              <w:t>Le renforcement des capacités pour l’application de la Convention et du 4</w:t>
            </w:r>
            <w:r w:rsidRPr="0032755C">
              <w:rPr>
                <w:rFonts w:asciiTheme="minorHAnsi" w:hAnsiTheme="minorHAnsi" w:cstheme="minorHAnsi"/>
                <w:sz w:val="18"/>
                <w:szCs w:val="18"/>
                <w:vertAlign w:val="superscript"/>
                <w:lang w:val="fr-CA"/>
              </w:rPr>
              <w:t>e</w:t>
            </w:r>
            <w:r w:rsidRPr="0032755C">
              <w:rPr>
                <w:rFonts w:asciiTheme="minorHAnsi" w:hAnsiTheme="minorHAnsi" w:cstheme="minorHAnsi"/>
                <w:sz w:val="18"/>
                <w:szCs w:val="18"/>
                <w:lang w:val="fr-CA"/>
              </w:rPr>
              <w:t xml:space="preserve"> Plan stratégique Ramsar 2016-2024 est amélioré.</w:t>
            </w:r>
            <w:r>
              <w:rPr>
                <w:rFonts w:asciiTheme="minorHAnsi" w:hAnsiTheme="minorHAnsi" w:cstheme="minorHAnsi"/>
                <w:sz w:val="18"/>
                <w:szCs w:val="18"/>
                <w:lang w:val="fr-CA"/>
              </w:rPr>
              <w:t xml:space="preserve"> </w:t>
            </w:r>
            <w:r w:rsidRPr="0032755C">
              <w:rPr>
                <w:rFonts w:asciiTheme="minorHAnsi" w:hAnsiTheme="minorHAnsi" w:cstheme="minorHAnsi"/>
                <w:sz w:val="18"/>
                <w:szCs w:val="18"/>
                <w:lang w:val="fr-CA"/>
              </w:rPr>
              <w:t xml:space="preserve">Donner la priorité aux pays moins développés et </w:t>
            </w:r>
            <w:r w:rsidRPr="0032755C">
              <w:rPr>
                <w:rFonts w:asciiTheme="minorHAnsi" w:hAnsiTheme="minorHAnsi" w:cstheme="minorHAnsi"/>
                <w:sz w:val="18"/>
                <w:szCs w:val="18"/>
                <w:lang w:val="fr-CA"/>
              </w:rPr>
              <w:lastRenderedPageBreak/>
              <w:t>examiner les possibilités d’apprentissage sud-sud.</w:t>
            </w:r>
          </w:p>
        </w:tc>
        <w:tc>
          <w:tcPr>
            <w:tcW w:w="2160" w:type="dxa"/>
            <w:shd w:val="clear" w:color="auto" w:fill="auto"/>
            <w:hideMark/>
          </w:tcPr>
          <w:p w14:paraId="472796B0" w14:textId="3BFB523E"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lastRenderedPageBreak/>
              <w:t>4.16: Élaborer des programmes sur le renforcement des capacités dans toutes les régions sur les priorités clés, p</w:t>
            </w:r>
            <w:r>
              <w:rPr>
                <w:rFonts w:asciiTheme="minorHAnsi" w:hAnsiTheme="minorHAnsi"/>
                <w:sz w:val="18"/>
                <w:szCs w:val="18"/>
                <w:lang w:val="fr-CA"/>
              </w:rPr>
              <w:t>. </w:t>
            </w:r>
            <w:r w:rsidRPr="0032755C">
              <w:rPr>
                <w:rFonts w:asciiTheme="minorHAnsi" w:hAnsiTheme="minorHAnsi"/>
                <w:sz w:val="18"/>
                <w:szCs w:val="18"/>
                <w:lang w:val="fr-CA"/>
              </w:rPr>
              <w:t>ex., Intégration des ODD, changements climatiques, inventaires des tourbières, efficacité de la gestion.</w:t>
            </w:r>
          </w:p>
          <w:p w14:paraId="54CCB202" w14:textId="77777777"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 xml:space="preserve">Mettre au point des </w:t>
            </w:r>
            <w:r w:rsidRPr="0032755C">
              <w:rPr>
                <w:rFonts w:asciiTheme="minorHAnsi" w:hAnsiTheme="minorHAnsi"/>
                <w:sz w:val="18"/>
                <w:szCs w:val="18"/>
                <w:lang w:val="fr-CA"/>
              </w:rPr>
              <w:lastRenderedPageBreak/>
              <w:t>panoplies d'outils sur les thèmes clés.</w:t>
            </w:r>
          </w:p>
          <w:p w14:paraId="4BD5C8EC" w14:textId="77777777"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Soutien à la formation au niveau régional.</w:t>
            </w:r>
          </w:p>
          <w:p w14:paraId="7AF14434" w14:textId="6389E989"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 xml:space="preserve">Évaluation nécessaire </w:t>
            </w:r>
          </w:p>
          <w:p w14:paraId="564437B8" w14:textId="63514FE6"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(Doc. SC53-03</w:t>
            </w:r>
            <w:r>
              <w:rPr>
                <w:rFonts w:asciiTheme="minorHAnsi" w:hAnsiTheme="minorHAnsi"/>
                <w:sz w:val="18"/>
                <w:szCs w:val="18"/>
                <w:lang w:val="fr-CA"/>
              </w:rPr>
              <w:t> </w:t>
            </w:r>
            <w:r w:rsidRPr="0032755C">
              <w:rPr>
                <w:rFonts w:asciiTheme="minorHAnsi" w:hAnsiTheme="minorHAnsi"/>
                <w:sz w:val="18"/>
                <w:szCs w:val="18"/>
                <w:lang w:val="fr-CA"/>
              </w:rPr>
              <w:t xml:space="preserve">: </w:t>
            </w:r>
          </w:p>
          <w:p w14:paraId="2A59D3A7" w14:textId="526324CB"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Objectifs</w:t>
            </w:r>
            <w:r>
              <w:rPr>
                <w:rFonts w:asciiTheme="minorHAnsi" w:hAnsiTheme="minorHAnsi"/>
                <w:sz w:val="18"/>
                <w:szCs w:val="18"/>
                <w:lang w:val="fr-CA"/>
              </w:rPr>
              <w:t xml:space="preserve"> </w:t>
            </w:r>
            <w:r w:rsidRPr="0032755C">
              <w:rPr>
                <w:rFonts w:asciiTheme="minorHAnsi" w:hAnsiTheme="minorHAnsi"/>
                <w:sz w:val="18"/>
                <w:szCs w:val="18"/>
                <w:lang w:val="fr-CA"/>
              </w:rPr>
              <w:t>4.2; 4.3, 4.4</w:t>
            </w:r>
            <w:r w:rsidRPr="0032755C">
              <w:rPr>
                <w:rFonts w:asciiTheme="minorHAnsi" w:hAnsiTheme="minorHAnsi" w:cstheme="minorHAnsi"/>
                <w:color w:val="000000" w:themeColor="text1"/>
                <w:sz w:val="18"/>
                <w:szCs w:val="18"/>
                <w:lang w:val="fr-CA"/>
              </w:rPr>
              <w:t xml:space="preserve"> du Plan d'action de CESP</w:t>
            </w:r>
            <w:r w:rsidRPr="0032755C">
              <w:rPr>
                <w:rFonts w:asciiTheme="minorHAnsi" w:hAnsiTheme="minorHAnsi"/>
                <w:sz w:val="18"/>
                <w:szCs w:val="18"/>
                <w:lang w:val="fr-CA"/>
              </w:rPr>
              <w:t>).</w:t>
            </w:r>
          </w:p>
        </w:tc>
        <w:tc>
          <w:tcPr>
            <w:tcW w:w="2130" w:type="dxa"/>
          </w:tcPr>
          <w:p w14:paraId="531982A3" w14:textId="2B11015B"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lastRenderedPageBreak/>
              <w:t xml:space="preserve">Faciliter le renforcement des capacités dans les régions (voir Objectif 16: site web, pages ODD, panoplie d'outils sur la gestion par le GEST, études de cas sur </w:t>
            </w:r>
            <w:r w:rsidR="004C64B0">
              <w:rPr>
                <w:rFonts w:asciiTheme="minorHAnsi" w:hAnsiTheme="minorHAnsi"/>
                <w:sz w:val="18"/>
                <w:szCs w:val="18"/>
                <w:lang w:val="fr-CA"/>
              </w:rPr>
              <w:t>les tourbières, formation SISR)</w:t>
            </w:r>
          </w:p>
        </w:tc>
        <w:tc>
          <w:tcPr>
            <w:tcW w:w="2130" w:type="dxa"/>
          </w:tcPr>
          <w:p w14:paraId="42EE9614" w14:textId="5FF9A214" w:rsidR="00120375" w:rsidRPr="001437DB" w:rsidRDefault="00120375" w:rsidP="00256BD2">
            <w:pPr>
              <w:spacing w:after="120"/>
              <w:rPr>
                <w:rFonts w:asciiTheme="minorHAnsi" w:hAnsiTheme="minorHAnsi"/>
                <w:sz w:val="18"/>
                <w:szCs w:val="18"/>
                <w:lang w:val="fr-CA"/>
              </w:rPr>
            </w:pPr>
            <w:r w:rsidRPr="001437DB">
              <w:rPr>
                <w:rFonts w:asciiTheme="minorHAnsi" w:hAnsiTheme="minorHAnsi"/>
                <w:sz w:val="18"/>
                <w:szCs w:val="18"/>
                <w:lang w:val="fr-CA"/>
              </w:rPr>
              <w:t xml:space="preserve">Nombre de possibilités de renforcement des capacités disponibles pour les PC, en particulier celles de pays moins développés, en coopération avec les initiatives régionales, les </w:t>
            </w:r>
            <w:r>
              <w:rPr>
                <w:rFonts w:asciiTheme="minorHAnsi" w:hAnsiTheme="minorHAnsi"/>
                <w:sz w:val="18"/>
                <w:szCs w:val="18"/>
                <w:lang w:val="fr-CA"/>
              </w:rPr>
              <w:t>O</w:t>
            </w:r>
            <w:r w:rsidRPr="001437DB">
              <w:rPr>
                <w:rFonts w:asciiTheme="minorHAnsi" w:hAnsiTheme="minorHAnsi"/>
                <w:sz w:val="18"/>
                <w:szCs w:val="18"/>
                <w:lang w:val="fr-CA"/>
              </w:rPr>
              <w:t xml:space="preserve">IP et d’autres partenaires. </w:t>
            </w:r>
          </w:p>
        </w:tc>
        <w:tc>
          <w:tcPr>
            <w:tcW w:w="2130" w:type="dxa"/>
          </w:tcPr>
          <w:p w14:paraId="02C2C2A9" w14:textId="6035A2F4" w:rsidR="00120375" w:rsidRPr="00DC5798" w:rsidRDefault="00120375" w:rsidP="00256BD2">
            <w:pPr>
              <w:spacing w:after="120"/>
              <w:rPr>
                <w:rFonts w:asciiTheme="minorHAnsi" w:hAnsiTheme="minorHAnsi"/>
                <w:sz w:val="18"/>
                <w:szCs w:val="18"/>
                <w:lang w:val="fr-CA"/>
              </w:rPr>
            </w:pPr>
            <w:r w:rsidRPr="00DC5798">
              <w:rPr>
                <w:rFonts w:asciiTheme="minorHAnsi" w:hAnsiTheme="minorHAnsi"/>
                <w:iCs/>
                <w:sz w:val="18"/>
                <w:szCs w:val="18"/>
                <w:lang w:val="fr-CA"/>
              </w:rPr>
              <w:t>Élaborer et mettre en œuvre le plan de renforcement des capacités à l’échelle du Secrétariat.</w:t>
            </w:r>
          </w:p>
        </w:tc>
        <w:tc>
          <w:tcPr>
            <w:tcW w:w="2130" w:type="dxa"/>
            <w:shd w:val="clear" w:color="auto" w:fill="auto"/>
            <w:hideMark/>
          </w:tcPr>
          <w:p w14:paraId="14B5804F" w14:textId="65BA94DE"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Voir Objectif 16.</w:t>
            </w:r>
          </w:p>
        </w:tc>
        <w:tc>
          <w:tcPr>
            <w:tcW w:w="1440" w:type="dxa"/>
            <w:shd w:val="clear" w:color="auto" w:fill="auto"/>
            <w:hideMark/>
          </w:tcPr>
          <w:p w14:paraId="1208090E" w14:textId="06310BB8" w:rsidR="00120375" w:rsidRPr="0032755C" w:rsidRDefault="00120375" w:rsidP="00256BD2">
            <w:pPr>
              <w:spacing w:after="120"/>
              <w:rPr>
                <w:rFonts w:asciiTheme="minorHAnsi" w:hAnsiTheme="minorHAnsi"/>
                <w:b/>
                <w:bCs/>
                <w:sz w:val="18"/>
                <w:szCs w:val="18"/>
                <w:lang w:val="fr-CA"/>
              </w:rPr>
            </w:pPr>
            <w:r w:rsidRPr="0032755C">
              <w:rPr>
                <w:rFonts w:asciiTheme="minorHAnsi" w:hAnsiTheme="minorHAnsi"/>
                <w:b/>
                <w:bCs/>
                <w:sz w:val="18"/>
                <w:szCs w:val="18"/>
                <w:lang w:val="fr-CA"/>
              </w:rPr>
              <w:t>CRP/DSP/</w:t>
            </w:r>
            <w:r w:rsidRPr="0032755C">
              <w:rPr>
                <w:rFonts w:asciiTheme="minorHAnsi" w:hAnsiTheme="minorHAnsi"/>
                <w:lang w:val="fr-CA"/>
              </w:rPr>
              <w:br/>
            </w:r>
            <w:r w:rsidRPr="0032755C">
              <w:rPr>
                <w:rFonts w:asciiTheme="minorHAnsi" w:hAnsiTheme="minorHAnsi"/>
                <w:b/>
                <w:bCs/>
                <w:sz w:val="18"/>
                <w:szCs w:val="18"/>
                <w:lang w:val="fr-CA"/>
              </w:rPr>
              <w:t xml:space="preserve">Comms </w:t>
            </w:r>
          </w:p>
          <w:p w14:paraId="79F45DC6" w14:textId="37F62106" w:rsidR="00120375" w:rsidRPr="0032755C" w:rsidRDefault="00120375" w:rsidP="00256BD2">
            <w:pPr>
              <w:spacing w:after="120"/>
              <w:rPr>
                <w:rFonts w:asciiTheme="minorHAnsi" w:hAnsiTheme="minorHAnsi"/>
                <w:sz w:val="18"/>
                <w:szCs w:val="18"/>
                <w:lang w:val="fr-CA"/>
              </w:rPr>
            </w:pPr>
            <w:r w:rsidRPr="0032755C">
              <w:rPr>
                <w:rFonts w:asciiTheme="minorHAnsi" w:hAnsiTheme="minorHAnsi"/>
                <w:sz w:val="18"/>
                <w:szCs w:val="18"/>
                <w:lang w:val="fr-CA"/>
              </w:rPr>
              <w:t>(SG, SGA)</w:t>
            </w:r>
          </w:p>
        </w:tc>
        <w:tc>
          <w:tcPr>
            <w:tcW w:w="1680" w:type="dxa"/>
          </w:tcPr>
          <w:p w14:paraId="20F35666" w14:textId="0F03FF9B" w:rsidR="00120375" w:rsidRPr="0032755C" w:rsidRDefault="00120375" w:rsidP="00256BD2">
            <w:pPr>
              <w:spacing w:after="120"/>
              <w:rPr>
                <w:rFonts w:asciiTheme="minorHAnsi" w:hAnsiTheme="minorHAnsi"/>
                <w:color w:val="FF0000"/>
                <w:sz w:val="18"/>
                <w:szCs w:val="18"/>
                <w:lang w:val="fr-CA"/>
              </w:rPr>
            </w:pPr>
            <w:r w:rsidRPr="0032755C">
              <w:rPr>
                <w:rFonts w:asciiTheme="minorHAnsi" w:hAnsiTheme="minorHAnsi"/>
                <w:color w:val="000000" w:themeColor="text1"/>
                <w:sz w:val="18"/>
                <w:szCs w:val="18"/>
                <w:lang w:val="fr-CA"/>
              </w:rPr>
              <w:t>Admin /Non admin.</w:t>
            </w:r>
          </w:p>
        </w:tc>
      </w:tr>
    </w:tbl>
    <w:p w14:paraId="19E1D5D1" w14:textId="391F639D" w:rsidR="00823ED8" w:rsidRPr="0032755C" w:rsidRDefault="00823ED8" w:rsidP="009A12EE">
      <w:pPr>
        <w:rPr>
          <w:rFonts w:asciiTheme="minorHAnsi" w:hAnsiTheme="minorHAnsi"/>
          <w:b/>
          <w:lang w:val="fr-CA"/>
        </w:rPr>
      </w:pPr>
    </w:p>
    <w:p w14:paraId="25511A5B" w14:textId="77777777" w:rsidR="00982F6A" w:rsidRPr="00292394" w:rsidRDefault="00982F6A" w:rsidP="00982F6A">
      <w:pPr>
        <w:spacing w:after="200" w:line="276" w:lineRule="auto"/>
        <w:rPr>
          <w:rFonts w:asciiTheme="minorHAnsi" w:eastAsia="Calibri,Arial Unicode MS" w:hAnsiTheme="minorHAnsi" w:cs="Calibri,Arial Unicode MS"/>
          <w:b/>
          <w:bCs/>
          <w:lang w:eastAsia="zh-CN" w:bidi="hi-IN"/>
        </w:rPr>
        <w:sectPr w:rsidR="00982F6A" w:rsidRPr="00292394" w:rsidSect="005113C1">
          <w:footerReference w:type="default" r:id="rId10"/>
          <w:pgSz w:w="16838" w:h="11906" w:orient="landscape"/>
          <w:pgMar w:top="1134" w:right="737" w:bottom="1134" w:left="737" w:header="709" w:footer="709" w:gutter="0"/>
          <w:cols w:space="708"/>
          <w:docGrid w:linePitch="360"/>
        </w:sectPr>
      </w:pPr>
    </w:p>
    <w:p w14:paraId="1CBA2EE7" w14:textId="77777777" w:rsidR="00564C94" w:rsidRDefault="002B0CD6" w:rsidP="00D67927">
      <w:pPr>
        <w:rPr>
          <w:rFonts w:asciiTheme="minorHAnsi" w:eastAsia="Calibri,Arial Unicode MS" w:hAnsiTheme="minorHAnsi" w:cs="Calibri,Arial Unicode MS"/>
          <w:b/>
          <w:bCs/>
          <w:lang w:val="fr-CA" w:eastAsia="zh-CN" w:bidi="hi-IN"/>
        </w:rPr>
      </w:pPr>
      <w:r w:rsidRPr="00564C94">
        <w:rPr>
          <w:rFonts w:asciiTheme="minorHAnsi" w:eastAsia="Calibri,Arial Unicode MS" w:hAnsiTheme="minorHAnsi" w:cs="Calibri,Arial Unicode MS"/>
          <w:b/>
          <w:bCs/>
          <w:lang w:val="fr-CA" w:eastAsia="zh-CN" w:bidi="hi-IN"/>
        </w:rPr>
        <w:lastRenderedPageBreak/>
        <w:t>Annex</w:t>
      </w:r>
      <w:r w:rsidR="00511682" w:rsidRPr="00564C94">
        <w:rPr>
          <w:rFonts w:asciiTheme="minorHAnsi" w:eastAsia="Calibri,Arial Unicode MS" w:hAnsiTheme="minorHAnsi" w:cs="Calibri,Arial Unicode MS"/>
          <w:b/>
          <w:bCs/>
          <w:lang w:val="fr-CA" w:eastAsia="zh-CN" w:bidi="hi-IN"/>
        </w:rPr>
        <w:t>e</w:t>
      </w:r>
      <w:r w:rsidRPr="00564C94">
        <w:rPr>
          <w:rFonts w:asciiTheme="minorHAnsi" w:eastAsia="Calibri,Arial Unicode MS" w:hAnsiTheme="minorHAnsi" w:cs="Calibri,Arial Unicode MS"/>
          <w:b/>
          <w:bCs/>
          <w:lang w:val="fr-CA" w:eastAsia="zh-CN" w:bidi="hi-IN"/>
        </w:rPr>
        <w:t xml:space="preserve"> 2</w:t>
      </w:r>
    </w:p>
    <w:p w14:paraId="08486EB4" w14:textId="77777777" w:rsidR="00C14563" w:rsidRDefault="00C14563" w:rsidP="00D67927">
      <w:pPr>
        <w:rPr>
          <w:rFonts w:asciiTheme="minorHAnsi" w:eastAsia="Calibri,Arial Unicode MS" w:hAnsiTheme="minorHAnsi" w:cs="Calibri,Arial Unicode MS"/>
          <w:b/>
          <w:bCs/>
          <w:lang w:val="fr-CA" w:eastAsia="zh-CN" w:bidi="hi-IN"/>
        </w:rPr>
      </w:pPr>
    </w:p>
    <w:p w14:paraId="6710854B" w14:textId="555D7B8A" w:rsidR="00D33C1B" w:rsidRDefault="00DB481E" w:rsidP="00D67927">
      <w:pPr>
        <w:rPr>
          <w:rFonts w:asciiTheme="minorHAnsi" w:eastAsia="Calibri,Arial Unicode MS" w:hAnsiTheme="minorHAnsi" w:cs="Calibri,Arial Unicode MS"/>
          <w:b/>
          <w:bCs/>
          <w:lang w:val="fr-CA" w:eastAsia="zh-CN" w:bidi="hi-IN"/>
        </w:rPr>
      </w:pPr>
      <w:r w:rsidRPr="00564C94">
        <w:rPr>
          <w:rFonts w:asciiTheme="minorHAnsi" w:eastAsia="Calibri,Arial Unicode MS" w:hAnsiTheme="minorHAnsi" w:cs="Calibri,Arial Unicode MS"/>
          <w:b/>
          <w:bCs/>
          <w:lang w:val="fr-CA" w:eastAsia="zh-CN" w:bidi="hi-IN"/>
        </w:rPr>
        <w:t xml:space="preserve">Structure et </w:t>
      </w:r>
      <w:r w:rsidR="009232C8" w:rsidRPr="00564C94">
        <w:rPr>
          <w:rFonts w:asciiTheme="minorHAnsi" w:eastAsia="Calibri,Arial Unicode MS" w:hAnsiTheme="minorHAnsi" w:cs="Calibri,Arial Unicode MS"/>
          <w:b/>
          <w:bCs/>
          <w:lang w:val="fr-CA" w:eastAsia="zh-CN" w:bidi="hi-IN"/>
        </w:rPr>
        <w:t>présentation</w:t>
      </w:r>
      <w:r w:rsidRPr="00564C94">
        <w:rPr>
          <w:rFonts w:asciiTheme="minorHAnsi" w:eastAsia="Calibri,Arial Unicode MS" w:hAnsiTheme="minorHAnsi" w:cs="Calibri,Arial Unicode MS"/>
          <w:b/>
          <w:bCs/>
          <w:lang w:val="fr-CA" w:eastAsia="zh-CN" w:bidi="hi-IN"/>
        </w:rPr>
        <w:t xml:space="preserve"> proposé</w:t>
      </w:r>
      <w:r w:rsidR="009232C8" w:rsidRPr="00564C94">
        <w:rPr>
          <w:rFonts w:asciiTheme="minorHAnsi" w:eastAsia="Calibri,Arial Unicode MS" w:hAnsiTheme="minorHAnsi" w:cs="Calibri,Arial Unicode MS"/>
          <w:b/>
          <w:bCs/>
          <w:lang w:val="fr-CA" w:eastAsia="zh-CN" w:bidi="hi-IN"/>
        </w:rPr>
        <w:t>e</w:t>
      </w:r>
      <w:r w:rsidRPr="00564C94">
        <w:rPr>
          <w:rFonts w:asciiTheme="minorHAnsi" w:eastAsia="Calibri,Arial Unicode MS" w:hAnsiTheme="minorHAnsi" w:cs="Calibri,Arial Unicode MS"/>
          <w:b/>
          <w:bCs/>
          <w:lang w:val="fr-CA" w:eastAsia="zh-CN" w:bidi="hi-IN"/>
        </w:rPr>
        <w:t xml:space="preserve">s pour le Plan triennal intégré pour </w:t>
      </w:r>
      <w:r w:rsidR="00564C94">
        <w:rPr>
          <w:rFonts w:asciiTheme="minorHAnsi" w:eastAsia="Calibri,Arial Unicode MS" w:hAnsiTheme="minorHAnsi" w:cs="Calibri,Arial Unicode MS"/>
          <w:b/>
          <w:bCs/>
          <w:lang w:val="fr-CA" w:eastAsia="zh-CN" w:bidi="hi-IN"/>
        </w:rPr>
        <w:t>2019-</w:t>
      </w:r>
      <w:r w:rsidR="00D33C1B" w:rsidRPr="00564C94">
        <w:rPr>
          <w:rFonts w:asciiTheme="minorHAnsi" w:eastAsia="Calibri,Arial Unicode MS" w:hAnsiTheme="minorHAnsi" w:cs="Calibri,Arial Unicode MS"/>
          <w:b/>
          <w:bCs/>
          <w:lang w:val="fr-CA" w:eastAsia="zh-CN" w:bidi="hi-IN"/>
        </w:rPr>
        <w:t>202</w:t>
      </w:r>
      <w:r w:rsidR="00133BE7" w:rsidRPr="00564C94">
        <w:rPr>
          <w:rFonts w:asciiTheme="minorHAnsi" w:eastAsia="Calibri,Arial Unicode MS" w:hAnsiTheme="minorHAnsi" w:cs="Calibri,Arial Unicode MS"/>
          <w:b/>
          <w:bCs/>
          <w:lang w:val="fr-CA" w:eastAsia="zh-CN" w:bidi="hi-IN"/>
        </w:rPr>
        <w:t>1</w:t>
      </w:r>
    </w:p>
    <w:p w14:paraId="6A4FD3DB" w14:textId="77777777" w:rsidR="00D67927" w:rsidRPr="00564C94" w:rsidRDefault="00D67927" w:rsidP="00D67927">
      <w:pPr>
        <w:rPr>
          <w:rFonts w:asciiTheme="minorHAnsi" w:eastAsia="Calibri,Arial Unicode MS" w:hAnsiTheme="minorHAnsi" w:cs="Calibri,Arial Unicode MS"/>
          <w:b/>
          <w:bCs/>
          <w:lang w:val="fr-CA" w:eastAsia="zh-CN" w:bidi="hi-IN"/>
        </w:rPr>
      </w:pPr>
    </w:p>
    <w:p w14:paraId="5959EFB9" w14:textId="4276295E" w:rsidR="008F17EF" w:rsidRPr="00D67927" w:rsidRDefault="00D67927" w:rsidP="00D67927">
      <w:pPr>
        <w:widowControl w:val="0"/>
        <w:ind w:left="425" w:hanging="425"/>
        <w:rPr>
          <w:rFonts w:asciiTheme="minorHAnsi" w:eastAsia="Calibri,Arial Unicode MS" w:hAnsiTheme="minorHAnsi" w:cs="Calibri,Arial Unicode MS"/>
          <w:bCs/>
          <w:lang w:val="fr-CA" w:eastAsia="zh-CN" w:bidi="hi-IN"/>
        </w:rPr>
      </w:pPr>
      <w:r>
        <w:rPr>
          <w:rFonts w:asciiTheme="minorHAnsi" w:eastAsia="Calibri,Arial Unicode MS" w:hAnsiTheme="minorHAnsi" w:cs="Calibri,Arial Unicode MS"/>
          <w:bCs/>
          <w:lang w:val="fr-CA" w:eastAsia="zh-CN" w:bidi="hi-IN"/>
        </w:rPr>
        <w:t>1.</w:t>
      </w:r>
      <w:r>
        <w:rPr>
          <w:rFonts w:asciiTheme="minorHAnsi" w:eastAsia="Calibri,Arial Unicode MS" w:hAnsiTheme="minorHAnsi" w:cs="Calibri,Arial Unicode MS"/>
          <w:bCs/>
          <w:lang w:val="fr-CA" w:eastAsia="zh-CN" w:bidi="hi-IN"/>
        </w:rPr>
        <w:tab/>
      </w:r>
      <w:r w:rsidR="00DB481E" w:rsidRPr="00D67927">
        <w:rPr>
          <w:rFonts w:asciiTheme="minorHAnsi" w:eastAsia="Calibri,Arial Unicode MS" w:hAnsiTheme="minorHAnsi" w:cs="Calibri,Arial Unicode MS"/>
          <w:bCs/>
          <w:lang w:val="fr-CA" w:eastAsia="zh-CN" w:bidi="hi-IN"/>
        </w:rPr>
        <w:t xml:space="preserve">L’atelier qui a réuni tout le personnel du Secrétariat en janvier 2017 et qui est décrit dans le document </w:t>
      </w:r>
      <w:r w:rsidR="0001682C" w:rsidRPr="00D67927">
        <w:rPr>
          <w:rFonts w:asciiTheme="minorHAnsi" w:eastAsia="Calibri,Arial Unicode MS" w:hAnsiTheme="minorHAnsi" w:cs="Calibri,Arial Unicode MS"/>
          <w:bCs/>
          <w:lang w:val="fr-CA" w:eastAsia="zh-CN" w:bidi="hi-IN"/>
        </w:rPr>
        <w:t xml:space="preserve">SC53-09, </w:t>
      </w:r>
      <w:r w:rsidR="00507937" w:rsidRPr="00D67927">
        <w:rPr>
          <w:rFonts w:asciiTheme="minorHAnsi" w:eastAsia="Calibri,Arial Unicode MS" w:hAnsiTheme="minorHAnsi" w:cs="Calibri,Arial Unicode MS"/>
          <w:bCs/>
          <w:lang w:val="fr-CA" w:eastAsia="zh-CN" w:bidi="hi-IN"/>
        </w:rPr>
        <w:t>a conclu que</w:t>
      </w:r>
      <w:r w:rsidR="00DB481E" w:rsidRPr="00D67927">
        <w:rPr>
          <w:rFonts w:asciiTheme="minorHAnsi" w:eastAsia="Calibri,Arial Unicode MS" w:hAnsiTheme="minorHAnsi" w:cs="Calibri,Arial Unicode MS"/>
          <w:bCs/>
          <w:lang w:val="fr-CA" w:eastAsia="zh-CN" w:bidi="hi-IN"/>
        </w:rPr>
        <w:t xml:space="preserve"> le Secrétariat a besoin d’un meilleur cadre pour </w:t>
      </w:r>
      <w:r w:rsidR="00507937" w:rsidRPr="00D67927">
        <w:rPr>
          <w:rFonts w:asciiTheme="minorHAnsi" w:eastAsia="Calibri,Arial Unicode MS" w:hAnsiTheme="minorHAnsi" w:cs="Calibri,Arial Unicode MS"/>
          <w:bCs/>
          <w:lang w:val="fr-CA" w:eastAsia="zh-CN" w:bidi="hi-IN"/>
        </w:rPr>
        <w:t>exercer le suivi de</w:t>
      </w:r>
      <w:r w:rsidR="00DB481E" w:rsidRPr="00D67927">
        <w:rPr>
          <w:rFonts w:asciiTheme="minorHAnsi" w:eastAsia="Calibri,Arial Unicode MS" w:hAnsiTheme="minorHAnsi" w:cs="Calibri,Arial Unicode MS"/>
          <w:bCs/>
          <w:lang w:val="fr-CA" w:eastAsia="zh-CN" w:bidi="hi-IN"/>
        </w:rPr>
        <w:t xml:space="preserve"> ses fonctions centrales et </w:t>
      </w:r>
      <w:r w:rsidR="00507937" w:rsidRPr="00D67927">
        <w:rPr>
          <w:rFonts w:asciiTheme="minorHAnsi" w:eastAsia="Calibri,Arial Unicode MS" w:hAnsiTheme="minorHAnsi" w:cs="Calibri,Arial Unicode MS"/>
          <w:bCs/>
          <w:lang w:val="fr-CA" w:eastAsia="zh-CN" w:bidi="hi-IN"/>
        </w:rPr>
        <w:t xml:space="preserve">de </w:t>
      </w:r>
      <w:r w:rsidR="00DB481E" w:rsidRPr="00D67927">
        <w:rPr>
          <w:rFonts w:asciiTheme="minorHAnsi" w:eastAsia="Calibri,Arial Unicode MS" w:hAnsiTheme="minorHAnsi" w:cs="Calibri,Arial Unicode MS"/>
          <w:bCs/>
          <w:lang w:val="fr-CA" w:eastAsia="zh-CN" w:bidi="hi-IN"/>
        </w:rPr>
        <w:t xml:space="preserve">ses engagements </w:t>
      </w:r>
      <w:r w:rsidR="00507937" w:rsidRPr="00D67927">
        <w:rPr>
          <w:rFonts w:asciiTheme="minorHAnsi" w:eastAsia="Calibri,Arial Unicode MS" w:hAnsiTheme="minorHAnsi" w:cs="Calibri,Arial Unicode MS"/>
          <w:bCs/>
          <w:lang w:val="fr-CA" w:eastAsia="zh-CN" w:bidi="hi-IN"/>
        </w:rPr>
        <w:t>ainsi que de</w:t>
      </w:r>
      <w:r w:rsidR="00DB481E" w:rsidRPr="00D67927">
        <w:rPr>
          <w:rFonts w:asciiTheme="minorHAnsi" w:eastAsia="Calibri,Arial Unicode MS" w:hAnsiTheme="minorHAnsi" w:cs="Calibri,Arial Unicode MS"/>
          <w:bCs/>
          <w:lang w:val="fr-CA" w:eastAsia="zh-CN" w:bidi="hi-IN"/>
        </w:rPr>
        <w:t xml:space="preserve"> </w:t>
      </w:r>
      <w:r w:rsidR="00507937" w:rsidRPr="00D67927">
        <w:rPr>
          <w:rFonts w:asciiTheme="minorHAnsi" w:eastAsia="Calibri,Arial Unicode MS" w:hAnsiTheme="minorHAnsi" w:cs="Calibri,Arial Unicode MS"/>
          <w:bCs/>
          <w:lang w:val="fr-CA" w:eastAsia="zh-CN" w:bidi="hi-IN"/>
        </w:rPr>
        <w:t>sa réponse</w:t>
      </w:r>
      <w:r w:rsidR="00DB481E" w:rsidRPr="00D67927">
        <w:rPr>
          <w:rFonts w:asciiTheme="minorHAnsi" w:eastAsia="Calibri,Arial Unicode MS" w:hAnsiTheme="minorHAnsi" w:cs="Calibri,Arial Unicode MS"/>
          <w:bCs/>
          <w:lang w:val="fr-CA" w:eastAsia="zh-CN" w:bidi="hi-IN"/>
        </w:rPr>
        <w:t xml:space="preserve"> aux demandes des Parties contractantes (PC). Collectivement, le personnel du Secrétariat a élaboré un</w:t>
      </w:r>
      <w:r w:rsidR="00507937" w:rsidRPr="00D67927">
        <w:rPr>
          <w:rFonts w:asciiTheme="minorHAnsi" w:eastAsia="Calibri,Arial Unicode MS" w:hAnsiTheme="minorHAnsi" w:cs="Calibri,Arial Unicode MS"/>
          <w:bCs/>
          <w:lang w:val="fr-CA" w:eastAsia="zh-CN" w:bidi="hi-IN"/>
        </w:rPr>
        <w:t>e</w:t>
      </w:r>
      <w:r w:rsidR="00DB481E" w:rsidRPr="00D67927">
        <w:rPr>
          <w:rFonts w:asciiTheme="minorHAnsi" w:eastAsia="Calibri,Arial Unicode MS" w:hAnsiTheme="minorHAnsi" w:cs="Calibri,Arial Unicode MS"/>
          <w:bCs/>
          <w:lang w:val="fr-CA" w:eastAsia="zh-CN" w:bidi="hi-IN"/>
        </w:rPr>
        <w:t xml:space="preserve"> </w:t>
      </w:r>
      <w:r w:rsidR="00507937" w:rsidRPr="00D67927">
        <w:rPr>
          <w:rFonts w:asciiTheme="minorHAnsi" w:eastAsia="Calibri,Arial Unicode MS" w:hAnsiTheme="minorHAnsi" w:cs="Calibri,Arial Unicode MS"/>
          <w:bCs/>
          <w:lang w:val="fr-CA" w:eastAsia="zh-CN" w:bidi="hi-IN"/>
        </w:rPr>
        <w:t>présentation</w:t>
      </w:r>
      <w:r w:rsidR="00DB481E" w:rsidRPr="00D67927">
        <w:rPr>
          <w:rFonts w:asciiTheme="minorHAnsi" w:eastAsia="Calibri,Arial Unicode MS" w:hAnsiTheme="minorHAnsi" w:cs="Calibri,Arial Unicode MS"/>
          <w:bCs/>
          <w:lang w:val="fr-CA" w:eastAsia="zh-CN" w:bidi="hi-IN"/>
        </w:rPr>
        <w:t xml:space="preserve"> et une structure révisé</w:t>
      </w:r>
      <w:r w:rsidR="00507937" w:rsidRPr="00D67927">
        <w:rPr>
          <w:rFonts w:asciiTheme="minorHAnsi" w:eastAsia="Calibri,Arial Unicode MS" w:hAnsiTheme="minorHAnsi" w:cs="Calibri,Arial Unicode MS"/>
          <w:bCs/>
          <w:lang w:val="fr-CA" w:eastAsia="zh-CN" w:bidi="hi-IN"/>
        </w:rPr>
        <w:t>e</w:t>
      </w:r>
      <w:r w:rsidR="00DB481E" w:rsidRPr="00D67927">
        <w:rPr>
          <w:rFonts w:asciiTheme="minorHAnsi" w:eastAsia="Calibri,Arial Unicode MS" w:hAnsiTheme="minorHAnsi" w:cs="Calibri,Arial Unicode MS"/>
          <w:bCs/>
          <w:lang w:val="fr-CA" w:eastAsia="zh-CN" w:bidi="hi-IN"/>
        </w:rPr>
        <w:t xml:space="preserve">s pour le Plan triennal intégré </w:t>
      </w:r>
      <w:r w:rsidR="00D33C1B" w:rsidRPr="00D67927">
        <w:rPr>
          <w:rFonts w:asciiTheme="minorHAnsi" w:eastAsia="Calibri,Arial Unicode MS" w:hAnsiTheme="minorHAnsi" w:cs="Calibri,Arial Unicode MS"/>
          <w:bCs/>
          <w:lang w:val="fr-CA" w:eastAsia="zh-CN" w:bidi="hi-IN"/>
        </w:rPr>
        <w:t xml:space="preserve">2019-2021, </w:t>
      </w:r>
      <w:r w:rsidR="00DB481E" w:rsidRPr="00D67927">
        <w:rPr>
          <w:rFonts w:asciiTheme="minorHAnsi" w:eastAsia="Calibri,Arial Unicode MS" w:hAnsiTheme="minorHAnsi" w:cs="Calibri,Arial Unicode MS"/>
          <w:bCs/>
          <w:lang w:val="fr-CA" w:eastAsia="zh-CN" w:bidi="hi-IN"/>
        </w:rPr>
        <w:t>qui répond</w:t>
      </w:r>
      <w:r w:rsidR="00507937" w:rsidRPr="00D67927">
        <w:rPr>
          <w:rFonts w:asciiTheme="minorHAnsi" w:eastAsia="Calibri,Arial Unicode MS" w:hAnsiTheme="minorHAnsi" w:cs="Calibri,Arial Unicode MS"/>
          <w:bCs/>
          <w:lang w:val="fr-CA" w:eastAsia="zh-CN" w:bidi="hi-IN"/>
        </w:rPr>
        <w:t>ent</w:t>
      </w:r>
      <w:r w:rsidR="00DB481E" w:rsidRPr="00D67927">
        <w:rPr>
          <w:rFonts w:asciiTheme="minorHAnsi" w:eastAsia="Calibri,Arial Unicode MS" w:hAnsiTheme="minorHAnsi" w:cs="Calibri,Arial Unicode MS"/>
          <w:bCs/>
          <w:lang w:val="fr-CA" w:eastAsia="zh-CN" w:bidi="hi-IN"/>
        </w:rPr>
        <w:t xml:space="preserve"> à </w:t>
      </w:r>
      <w:r w:rsidR="00507937" w:rsidRPr="00D67927">
        <w:rPr>
          <w:rFonts w:asciiTheme="minorHAnsi" w:eastAsia="Calibri,Arial Unicode MS" w:hAnsiTheme="minorHAnsi" w:cs="Calibri,Arial Unicode MS"/>
          <w:bCs/>
          <w:lang w:val="fr-CA" w:eastAsia="zh-CN" w:bidi="hi-IN"/>
        </w:rPr>
        <w:t>cette</w:t>
      </w:r>
      <w:r w:rsidR="00DB481E" w:rsidRPr="00D67927">
        <w:rPr>
          <w:rFonts w:asciiTheme="minorHAnsi" w:eastAsia="Calibri,Arial Unicode MS" w:hAnsiTheme="minorHAnsi" w:cs="Calibri,Arial Unicode MS"/>
          <w:bCs/>
          <w:lang w:val="fr-CA" w:eastAsia="zh-CN" w:bidi="hi-IN"/>
        </w:rPr>
        <w:t xml:space="preserve"> conclusion et </w:t>
      </w:r>
      <w:r w:rsidR="00507937" w:rsidRPr="00D67927">
        <w:rPr>
          <w:rFonts w:asciiTheme="minorHAnsi" w:eastAsia="Calibri,Arial Unicode MS" w:hAnsiTheme="minorHAnsi" w:cs="Calibri,Arial Unicode MS"/>
          <w:bCs/>
          <w:lang w:val="fr-CA" w:eastAsia="zh-CN" w:bidi="hi-IN"/>
        </w:rPr>
        <w:t>sont</w:t>
      </w:r>
      <w:r w:rsidR="00DB481E" w:rsidRPr="00D67927">
        <w:rPr>
          <w:rFonts w:asciiTheme="minorHAnsi" w:eastAsia="Calibri,Arial Unicode MS" w:hAnsiTheme="minorHAnsi" w:cs="Calibri,Arial Unicode MS"/>
          <w:bCs/>
          <w:lang w:val="fr-CA" w:eastAsia="zh-CN" w:bidi="hi-IN"/>
        </w:rPr>
        <w:t xml:space="preserve"> mieux adapté</w:t>
      </w:r>
      <w:r w:rsidR="00507937" w:rsidRPr="00D67927">
        <w:rPr>
          <w:rFonts w:asciiTheme="minorHAnsi" w:eastAsia="Calibri,Arial Unicode MS" w:hAnsiTheme="minorHAnsi" w:cs="Calibri,Arial Unicode MS"/>
          <w:bCs/>
          <w:lang w:val="fr-CA" w:eastAsia="zh-CN" w:bidi="hi-IN"/>
        </w:rPr>
        <w:t>es</w:t>
      </w:r>
      <w:r w:rsidR="00DB481E" w:rsidRPr="00D67927">
        <w:rPr>
          <w:rFonts w:asciiTheme="minorHAnsi" w:eastAsia="Calibri,Arial Unicode MS" w:hAnsiTheme="minorHAnsi" w:cs="Calibri,Arial Unicode MS"/>
          <w:bCs/>
          <w:lang w:val="fr-CA" w:eastAsia="zh-CN" w:bidi="hi-IN"/>
        </w:rPr>
        <w:t xml:space="preserve"> aux besoins du Secrétariat</w:t>
      </w:r>
      <w:r w:rsidR="00564C94" w:rsidRPr="00D67927">
        <w:rPr>
          <w:rFonts w:asciiTheme="minorHAnsi" w:eastAsia="Calibri,Arial Unicode MS" w:hAnsiTheme="minorHAnsi" w:cs="Calibri,Arial Unicode MS"/>
          <w:bCs/>
          <w:lang w:val="fr-CA" w:eastAsia="zh-CN" w:bidi="hi-IN"/>
        </w:rPr>
        <w:t xml:space="preserve"> et qui reflètent les enseignements acquis avec l’application du Plan triennal pour 2016-2018</w:t>
      </w:r>
      <w:r w:rsidR="00DB481E" w:rsidRPr="00D67927">
        <w:rPr>
          <w:rFonts w:asciiTheme="minorHAnsi" w:eastAsia="Calibri,Arial Unicode MS" w:hAnsiTheme="minorHAnsi" w:cs="Calibri,Arial Unicode MS"/>
          <w:bCs/>
          <w:lang w:val="fr-CA" w:eastAsia="zh-CN" w:bidi="hi-IN"/>
        </w:rPr>
        <w:t xml:space="preserve">. </w:t>
      </w:r>
    </w:p>
    <w:p w14:paraId="3BC98A9D" w14:textId="77777777" w:rsidR="00205BA6" w:rsidRPr="00511682" w:rsidRDefault="00205BA6" w:rsidP="00D67927">
      <w:pPr>
        <w:widowControl w:val="0"/>
        <w:ind w:right="-46"/>
        <w:contextualSpacing/>
        <w:rPr>
          <w:rFonts w:asciiTheme="minorHAnsi" w:eastAsia="Calibri,Arial Unicode MS" w:hAnsiTheme="minorHAnsi" w:cs="Calibri,Arial Unicode MS"/>
          <w:bCs/>
          <w:lang w:val="fr-CA" w:eastAsia="zh-CN" w:bidi="hi-IN"/>
        </w:rPr>
      </w:pPr>
    </w:p>
    <w:p w14:paraId="3DD76F05" w14:textId="4A1DCBD9" w:rsidR="00205BA6" w:rsidRPr="00E626BB" w:rsidRDefault="00D67927" w:rsidP="00D67927">
      <w:pPr>
        <w:widowControl w:val="0"/>
        <w:ind w:left="425" w:hanging="425"/>
        <w:rPr>
          <w:rFonts w:asciiTheme="minorHAnsi" w:eastAsia="Calibri,Arial Unicode MS" w:hAnsiTheme="minorHAnsi" w:cs="Calibri,Arial Unicode MS"/>
          <w:bCs/>
          <w:lang w:val="fr-CA" w:eastAsia="zh-CN" w:bidi="hi-IN"/>
        </w:rPr>
      </w:pPr>
      <w:r>
        <w:rPr>
          <w:rFonts w:asciiTheme="minorHAnsi" w:eastAsia="Calibri,Arial Unicode MS" w:hAnsiTheme="minorHAnsi" w:cs="Calibri,Arial Unicode MS"/>
          <w:bCs/>
          <w:lang w:val="fr-CA" w:eastAsia="zh-CN" w:bidi="hi-IN"/>
        </w:rPr>
        <w:t>2.</w:t>
      </w:r>
      <w:r>
        <w:rPr>
          <w:rFonts w:asciiTheme="minorHAnsi" w:eastAsia="Calibri,Arial Unicode MS" w:hAnsiTheme="minorHAnsi" w:cs="Calibri,Arial Unicode MS"/>
          <w:bCs/>
          <w:lang w:val="fr-CA" w:eastAsia="zh-CN" w:bidi="hi-IN"/>
        </w:rPr>
        <w:tab/>
      </w:r>
      <w:r w:rsidR="00C90A78" w:rsidRPr="00E626BB">
        <w:rPr>
          <w:rFonts w:asciiTheme="minorHAnsi" w:eastAsia="Calibri,Arial Unicode MS" w:hAnsiTheme="minorHAnsi" w:cs="Calibri,Arial Unicode MS"/>
          <w:bCs/>
          <w:lang w:val="fr-CA" w:eastAsia="zh-CN" w:bidi="hi-IN"/>
        </w:rPr>
        <w:t>Le</w:t>
      </w:r>
      <w:r w:rsidR="00DB481E" w:rsidRPr="00E626BB">
        <w:rPr>
          <w:rFonts w:asciiTheme="minorHAnsi" w:eastAsia="Calibri,Arial Unicode MS" w:hAnsiTheme="minorHAnsi" w:cs="Calibri,Arial Unicode MS"/>
          <w:bCs/>
          <w:lang w:val="fr-CA" w:eastAsia="zh-CN" w:bidi="hi-IN"/>
        </w:rPr>
        <w:t xml:space="preserve"> processus de révision des Plans annuels</w:t>
      </w:r>
      <w:r w:rsidR="00205BA6" w:rsidRPr="00E626BB">
        <w:rPr>
          <w:rFonts w:asciiTheme="minorHAnsi" w:eastAsia="Calibri,Arial Unicode MS" w:hAnsiTheme="minorHAnsi" w:cs="Calibri,Arial Unicode MS"/>
          <w:bCs/>
          <w:lang w:val="fr-CA" w:eastAsia="zh-CN" w:bidi="hi-IN"/>
        </w:rPr>
        <w:t xml:space="preserve"> 2017 </w:t>
      </w:r>
      <w:r w:rsidR="00DB481E" w:rsidRPr="00E626BB">
        <w:rPr>
          <w:rFonts w:asciiTheme="minorHAnsi" w:eastAsia="Calibri,Arial Unicode MS" w:hAnsiTheme="minorHAnsi" w:cs="Calibri,Arial Unicode MS"/>
          <w:bCs/>
          <w:lang w:val="fr-CA" w:eastAsia="zh-CN" w:bidi="hi-IN"/>
        </w:rPr>
        <w:t>et</w:t>
      </w:r>
      <w:r w:rsidR="00205BA6" w:rsidRPr="00E626BB">
        <w:rPr>
          <w:rFonts w:asciiTheme="minorHAnsi" w:eastAsia="Calibri,Arial Unicode MS" w:hAnsiTheme="minorHAnsi" w:cs="Calibri,Arial Unicode MS"/>
          <w:bCs/>
          <w:lang w:val="fr-CA" w:eastAsia="zh-CN" w:bidi="hi-IN"/>
        </w:rPr>
        <w:t xml:space="preserve"> 2018 </w:t>
      </w:r>
      <w:r w:rsidR="00DB481E" w:rsidRPr="00E626BB">
        <w:rPr>
          <w:rFonts w:asciiTheme="minorHAnsi" w:eastAsia="Calibri,Arial Unicode MS" w:hAnsiTheme="minorHAnsi" w:cs="Calibri,Arial Unicode MS"/>
          <w:bCs/>
          <w:lang w:val="fr-CA" w:eastAsia="zh-CN" w:bidi="hi-IN"/>
        </w:rPr>
        <w:t xml:space="preserve">soulignait que </w:t>
      </w:r>
      <w:r w:rsidR="00C90A78" w:rsidRPr="00E626BB">
        <w:rPr>
          <w:rFonts w:asciiTheme="minorHAnsi" w:eastAsia="Calibri,Arial Unicode MS" w:hAnsiTheme="minorHAnsi" w:cs="Calibri,Arial Unicode MS"/>
          <w:bCs/>
          <w:lang w:val="fr-CA" w:eastAsia="zh-CN" w:bidi="hi-IN"/>
        </w:rPr>
        <w:t>la présentation</w:t>
      </w:r>
      <w:r w:rsidR="00DB481E" w:rsidRPr="00E626BB">
        <w:rPr>
          <w:rFonts w:asciiTheme="minorHAnsi" w:eastAsia="Calibri,Arial Unicode MS" w:hAnsiTheme="minorHAnsi" w:cs="Calibri,Arial Unicode MS"/>
          <w:bCs/>
          <w:lang w:val="fr-CA" w:eastAsia="zh-CN" w:bidi="hi-IN"/>
        </w:rPr>
        <w:t xml:space="preserve"> actuel</w:t>
      </w:r>
      <w:r w:rsidR="00C90A78" w:rsidRPr="00E626BB">
        <w:rPr>
          <w:rFonts w:asciiTheme="minorHAnsi" w:eastAsia="Calibri,Arial Unicode MS" w:hAnsiTheme="minorHAnsi" w:cs="Calibri,Arial Unicode MS"/>
          <w:bCs/>
          <w:lang w:val="fr-CA" w:eastAsia="zh-CN" w:bidi="hi-IN"/>
        </w:rPr>
        <w:t>le</w:t>
      </w:r>
      <w:r w:rsidR="00DB481E" w:rsidRPr="00E626BB">
        <w:rPr>
          <w:rFonts w:asciiTheme="minorHAnsi" w:eastAsia="Calibri,Arial Unicode MS" w:hAnsiTheme="minorHAnsi" w:cs="Calibri,Arial Unicode MS"/>
          <w:bCs/>
          <w:lang w:val="fr-CA" w:eastAsia="zh-CN" w:bidi="hi-IN"/>
        </w:rPr>
        <w:t xml:space="preserve"> n’est pas idéal</w:t>
      </w:r>
      <w:r w:rsidR="00C90A78" w:rsidRPr="00E626BB">
        <w:rPr>
          <w:rFonts w:asciiTheme="minorHAnsi" w:eastAsia="Calibri,Arial Unicode MS" w:hAnsiTheme="minorHAnsi" w:cs="Calibri,Arial Unicode MS"/>
          <w:bCs/>
          <w:lang w:val="fr-CA" w:eastAsia="zh-CN" w:bidi="hi-IN"/>
        </w:rPr>
        <w:t>e</w:t>
      </w:r>
      <w:r w:rsidR="00DB481E" w:rsidRPr="00E626BB">
        <w:rPr>
          <w:rFonts w:asciiTheme="minorHAnsi" w:eastAsia="Calibri,Arial Unicode MS" w:hAnsiTheme="minorHAnsi" w:cs="Calibri,Arial Unicode MS"/>
          <w:bCs/>
          <w:lang w:val="fr-CA" w:eastAsia="zh-CN" w:bidi="hi-IN"/>
        </w:rPr>
        <w:t xml:space="preserve">. Il </w:t>
      </w:r>
      <w:r w:rsidR="000A176F" w:rsidRPr="00E626BB">
        <w:rPr>
          <w:rFonts w:asciiTheme="minorHAnsi" w:eastAsia="Calibri,Arial Unicode MS" w:hAnsiTheme="minorHAnsi" w:cs="Calibri,Arial Unicode MS"/>
          <w:bCs/>
          <w:lang w:val="fr-CA" w:eastAsia="zh-CN" w:bidi="hi-IN"/>
        </w:rPr>
        <w:t>est,</w:t>
      </w:r>
      <w:r w:rsidR="00DB481E" w:rsidRPr="00E626BB">
        <w:rPr>
          <w:rFonts w:asciiTheme="minorHAnsi" w:eastAsia="Calibri,Arial Unicode MS" w:hAnsiTheme="minorHAnsi" w:cs="Calibri,Arial Unicode MS"/>
          <w:bCs/>
          <w:lang w:val="fr-CA" w:eastAsia="zh-CN" w:bidi="hi-IN"/>
        </w:rPr>
        <w:t xml:space="preserve"> certes</w:t>
      </w:r>
      <w:r w:rsidR="000A176F" w:rsidRPr="00E626BB">
        <w:rPr>
          <w:rFonts w:asciiTheme="minorHAnsi" w:eastAsia="Calibri,Arial Unicode MS" w:hAnsiTheme="minorHAnsi" w:cs="Calibri,Arial Unicode MS"/>
          <w:bCs/>
          <w:lang w:val="fr-CA" w:eastAsia="zh-CN" w:bidi="hi-IN"/>
        </w:rPr>
        <w:t>,</w:t>
      </w:r>
      <w:r w:rsidR="00DB481E" w:rsidRPr="00E626BB">
        <w:rPr>
          <w:rFonts w:asciiTheme="minorHAnsi" w:eastAsia="Calibri,Arial Unicode MS" w:hAnsiTheme="minorHAnsi" w:cs="Calibri,Arial Unicode MS"/>
          <w:bCs/>
          <w:lang w:val="fr-CA" w:eastAsia="zh-CN" w:bidi="hi-IN"/>
        </w:rPr>
        <w:t xml:space="preserve"> logique </w:t>
      </w:r>
      <w:r w:rsidR="000A176F" w:rsidRPr="00E626BB">
        <w:rPr>
          <w:rFonts w:asciiTheme="minorHAnsi" w:eastAsia="Calibri,Arial Unicode MS" w:hAnsiTheme="minorHAnsi" w:cs="Calibri,Arial Unicode MS"/>
          <w:bCs/>
          <w:lang w:val="fr-CA" w:eastAsia="zh-CN" w:bidi="hi-IN"/>
        </w:rPr>
        <w:t>de</w:t>
      </w:r>
      <w:r w:rsidR="00DB481E" w:rsidRPr="00E626BB">
        <w:rPr>
          <w:rFonts w:asciiTheme="minorHAnsi" w:eastAsia="Calibri,Arial Unicode MS" w:hAnsiTheme="minorHAnsi" w:cs="Calibri,Arial Unicode MS"/>
          <w:bCs/>
          <w:lang w:val="fr-CA" w:eastAsia="zh-CN" w:bidi="hi-IN"/>
        </w:rPr>
        <w:t xml:space="preserve"> structurer autour des </w:t>
      </w:r>
      <w:r w:rsidR="00CF53D1" w:rsidRPr="00E626BB">
        <w:rPr>
          <w:rFonts w:asciiTheme="minorHAnsi" w:eastAsia="Calibri,Arial Unicode MS" w:hAnsiTheme="minorHAnsi" w:cs="Calibri,Arial Unicode MS"/>
          <w:bCs/>
          <w:lang w:val="fr-CA" w:eastAsia="zh-CN" w:bidi="hi-IN"/>
        </w:rPr>
        <w:t>b</w:t>
      </w:r>
      <w:r w:rsidR="00DB481E" w:rsidRPr="00E626BB">
        <w:rPr>
          <w:rFonts w:asciiTheme="minorHAnsi" w:eastAsia="Calibri,Arial Unicode MS" w:hAnsiTheme="minorHAnsi" w:cs="Calibri,Arial Unicode MS"/>
          <w:bCs/>
          <w:lang w:val="fr-CA" w:eastAsia="zh-CN" w:bidi="hi-IN"/>
        </w:rPr>
        <w:t xml:space="preserve">uts et </w:t>
      </w:r>
      <w:r w:rsidR="00CF53D1" w:rsidRPr="00E626BB">
        <w:rPr>
          <w:rFonts w:asciiTheme="minorHAnsi" w:eastAsia="Calibri,Arial Unicode MS" w:hAnsiTheme="minorHAnsi" w:cs="Calibri,Arial Unicode MS"/>
          <w:bCs/>
          <w:lang w:val="fr-CA" w:eastAsia="zh-CN" w:bidi="hi-IN"/>
        </w:rPr>
        <w:t>o</w:t>
      </w:r>
      <w:r w:rsidR="00DB481E" w:rsidRPr="00E626BB">
        <w:rPr>
          <w:rFonts w:asciiTheme="minorHAnsi" w:eastAsia="Calibri,Arial Unicode MS" w:hAnsiTheme="minorHAnsi" w:cs="Calibri,Arial Unicode MS"/>
          <w:bCs/>
          <w:lang w:val="fr-CA" w:eastAsia="zh-CN" w:bidi="hi-IN"/>
        </w:rPr>
        <w:t xml:space="preserve">bjectifs du </w:t>
      </w:r>
      <w:r w:rsidR="005B631F" w:rsidRPr="00E626BB">
        <w:rPr>
          <w:rFonts w:asciiTheme="minorHAnsi" w:eastAsia="Calibri,Arial Unicode MS" w:hAnsiTheme="minorHAnsi" w:cs="Calibri,Arial Unicode MS"/>
          <w:bCs/>
          <w:lang w:val="fr-CA" w:eastAsia="zh-CN" w:bidi="hi-IN"/>
        </w:rPr>
        <w:t>4</w:t>
      </w:r>
      <w:r w:rsidR="005B631F" w:rsidRPr="00D67927">
        <w:rPr>
          <w:rFonts w:asciiTheme="minorHAnsi" w:eastAsia="Calibri,Arial Unicode MS" w:hAnsiTheme="minorHAnsi" w:cs="Calibri,Arial Unicode MS"/>
          <w:bCs/>
          <w:lang w:val="fr-CA" w:eastAsia="zh-CN" w:bidi="hi-IN"/>
        </w:rPr>
        <w:t>e</w:t>
      </w:r>
      <w:r w:rsidR="005B631F" w:rsidRPr="00E626BB">
        <w:rPr>
          <w:rFonts w:asciiTheme="minorHAnsi" w:eastAsia="Calibri,Arial Unicode MS" w:hAnsiTheme="minorHAnsi" w:cs="Calibri,Arial Unicode MS"/>
          <w:bCs/>
          <w:lang w:val="fr-CA" w:eastAsia="zh-CN" w:bidi="hi-IN"/>
        </w:rPr>
        <w:t xml:space="preserve"> Plan stratégique (</w:t>
      </w:r>
      <w:r w:rsidR="00DB481E" w:rsidRPr="00E626BB">
        <w:rPr>
          <w:rFonts w:asciiTheme="minorHAnsi" w:eastAsia="Calibri,Arial Unicode MS" w:hAnsiTheme="minorHAnsi" w:cs="Calibri,Arial Unicode MS"/>
          <w:bCs/>
          <w:lang w:val="fr-CA" w:eastAsia="zh-CN" w:bidi="hi-IN"/>
        </w:rPr>
        <w:t>PS4</w:t>
      </w:r>
      <w:r w:rsidR="005B631F" w:rsidRPr="00E626BB">
        <w:rPr>
          <w:rFonts w:asciiTheme="minorHAnsi" w:eastAsia="Calibri,Arial Unicode MS" w:hAnsiTheme="minorHAnsi" w:cs="Calibri,Arial Unicode MS"/>
          <w:bCs/>
          <w:lang w:val="fr-CA" w:eastAsia="zh-CN" w:bidi="hi-IN"/>
        </w:rPr>
        <w:t>)</w:t>
      </w:r>
      <w:r w:rsidR="00DB481E" w:rsidRPr="00E626BB">
        <w:rPr>
          <w:rFonts w:asciiTheme="minorHAnsi" w:eastAsia="Calibri,Arial Unicode MS" w:hAnsiTheme="minorHAnsi" w:cs="Calibri,Arial Unicode MS"/>
          <w:bCs/>
          <w:lang w:val="fr-CA" w:eastAsia="zh-CN" w:bidi="hi-IN"/>
        </w:rPr>
        <w:t xml:space="preserve">, mais ces </w:t>
      </w:r>
      <w:r w:rsidR="000962A3" w:rsidRPr="00E626BB">
        <w:rPr>
          <w:rFonts w:asciiTheme="minorHAnsi" w:eastAsia="Calibri,Arial Unicode MS" w:hAnsiTheme="minorHAnsi" w:cs="Calibri,Arial Unicode MS"/>
          <w:bCs/>
          <w:lang w:val="fr-CA" w:eastAsia="zh-CN" w:bidi="hi-IN"/>
        </w:rPr>
        <w:t>derniers</w:t>
      </w:r>
      <w:r w:rsidR="00DB481E" w:rsidRPr="00E626BB">
        <w:rPr>
          <w:rFonts w:asciiTheme="minorHAnsi" w:eastAsia="Calibri,Arial Unicode MS" w:hAnsiTheme="minorHAnsi" w:cs="Calibri,Arial Unicode MS"/>
          <w:bCs/>
          <w:lang w:val="fr-CA" w:eastAsia="zh-CN" w:bidi="hi-IN"/>
        </w:rPr>
        <w:t xml:space="preserve"> représentent les objectifs et activités des PC et non les demandes spécifiques faites au Secrétariat ni ses fonctions centrales. L</w:t>
      </w:r>
      <w:r w:rsidR="000962A3" w:rsidRPr="00E626BB">
        <w:rPr>
          <w:rFonts w:asciiTheme="minorHAnsi" w:eastAsia="Calibri,Arial Unicode MS" w:hAnsiTheme="minorHAnsi" w:cs="Calibri,Arial Unicode MS"/>
          <w:bCs/>
          <w:lang w:val="fr-CA" w:eastAsia="zh-CN" w:bidi="hi-IN"/>
        </w:rPr>
        <w:t>a</w:t>
      </w:r>
      <w:r w:rsidR="00DB481E" w:rsidRPr="00E626BB">
        <w:rPr>
          <w:rFonts w:asciiTheme="minorHAnsi" w:eastAsia="Calibri,Arial Unicode MS" w:hAnsiTheme="minorHAnsi" w:cs="Calibri,Arial Unicode MS"/>
          <w:bCs/>
          <w:lang w:val="fr-CA" w:eastAsia="zh-CN" w:bidi="hi-IN"/>
        </w:rPr>
        <w:t xml:space="preserve"> </w:t>
      </w:r>
      <w:r w:rsidR="000962A3" w:rsidRPr="00E626BB">
        <w:rPr>
          <w:rFonts w:asciiTheme="minorHAnsi" w:eastAsia="Calibri,Arial Unicode MS" w:hAnsiTheme="minorHAnsi" w:cs="Calibri,Arial Unicode MS"/>
          <w:bCs/>
          <w:lang w:val="fr-CA" w:eastAsia="zh-CN" w:bidi="hi-IN"/>
        </w:rPr>
        <w:t>présentation actuelle</w:t>
      </w:r>
      <w:r w:rsidR="00DB481E" w:rsidRPr="00E626BB">
        <w:rPr>
          <w:rFonts w:asciiTheme="minorHAnsi" w:eastAsia="Calibri,Arial Unicode MS" w:hAnsiTheme="minorHAnsi" w:cs="Calibri,Arial Unicode MS"/>
          <w:bCs/>
          <w:lang w:val="fr-CA" w:eastAsia="zh-CN" w:bidi="hi-IN"/>
        </w:rPr>
        <w:t xml:space="preserve"> n’est pas accessible et le langage/la structure du PS4 ne se traduisent pas suffisamment dans des actions pratiques pour le Secrétariat. </w:t>
      </w:r>
    </w:p>
    <w:p w14:paraId="57453848" w14:textId="77777777" w:rsidR="00205BA6" w:rsidRPr="00511682" w:rsidRDefault="00205BA6" w:rsidP="00D67927">
      <w:pPr>
        <w:widowControl w:val="0"/>
        <w:ind w:left="425" w:hanging="425"/>
        <w:rPr>
          <w:rFonts w:asciiTheme="minorHAnsi" w:eastAsia="Calibri,Arial Unicode MS" w:hAnsiTheme="minorHAnsi" w:cs="Calibri,Arial Unicode MS"/>
          <w:bCs/>
          <w:lang w:val="fr-CA" w:eastAsia="zh-CN" w:bidi="hi-IN"/>
        </w:rPr>
      </w:pPr>
    </w:p>
    <w:p w14:paraId="60582D04" w14:textId="7422265C" w:rsidR="00205BA6" w:rsidRPr="00E626BB" w:rsidRDefault="00D67927" w:rsidP="00D67927">
      <w:pPr>
        <w:widowControl w:val="0"/>
        <w:ind w:left="425" w:hanging="425"/>
        <w:rPr>
          <w:rFonts w:asciiTheme="minorHAnsi" w:eastAsia="Calibri,Arial Unicode MS" w:hAnsiTheme="minorHAnsi" w:cs="Calibri,Arial Unicode MS"/>
          <w:bCs/>
          <w:lang w:val="fr-CA" w:eastAsia="zh-CN" w:bidi="hi-IN"/>
        </w:rPr>
      </w:pPr>
      <w:r>
        <w:rPr>
          <w:rFonts w:asciiTheme="minorHAnsi" w:eastAsia="Calibri,Arial Unicode MS" w:hAnsiTheme="minorHAnsi" w:cs="Calibri,Arial Unicode MS"/>
          <w:bCs/>
          <w:lang w:val="fr-CA" w:eastAsia="zh-CN" w:bidi="hi-IN"/>
        </w:rPr>
        <w:t>3.</w:t>
      </w:r>
      <w:r>
        <w:rPr>
          <w:rFonts w:asciiTheme="minorHAnsi" w:eastAsia="Calibri,Arial Unicode MS" w:hAnsiTheme="minorHAnsi" w:cs="Calibri,Arial Unicode MS"/>
          <w:bCs/>
          <w:lang w:val="fr-CA" w:eastAsia="zh-CN" w:bidi="hi-IN"/>
        </w:rPr>
        <w:tab/>
      </w:r>
      <w:r w:rsidR="00DB481E" w:rsidRPr="00E626BB">
        <w:rPr>
          <w:rFonts w:asciiTheme="minorHAnsi" w:eastAsia="Calibri,Arial Unicode MS" w:hAnsiTheme="minorHAnsi" w:cs="Calibri,Arial Unicode MS"/>
          <w:bCs/>
          <w:lang w:val="fr-CA" w:eastAsia="zh-CN" w:bidi="hi-IN"/>
        </w:rPr>
        <w:t xml:space="preserve">La décision de proposer un nouveau cadre n’a pas été prise à la légère. </w:t>
      </w:r>
      <w:r w:rsidR="000962A3" w:rsidRPr="00E626BB">
        <w:rPr>
          <w:rFonts w:asciiTheme="minorHAnsi" w:eastAsia="Calibri,Arial Unicode MS" w:hAnsiTheme="minorHAnsi" w:cs="Calibri,Arial Unicode MS"/>
          <w:bCs/>
          <w:lang w:val="fr-CA" w:eastAsia="zh-CN" w:bidi="hi-IN"/>
        </w:rPr>
        <w:t>Selon c</w:t>
      </w:r>
      <w:r w:rsidR="00DB481E" w:rsidRPr="00E626BB">
        <w:rPr>
          <w:rFonts w:asciiTheme="minorHAnsi" w:eastAsia="Calibri,Arial Unicode MS" w:hAnsiTheme="minorHAnsi" w:cs="Calibri,Arial Unicode MS"/>
          <w:bCs/>
          <w:lang w:val="fr-CA" w:eastAsia="zh-CN" w:bidi="hi-IN"/>
        </w:rPr>
        <w:t>ertains arguments</w:t>
      </w:r>
      <w:r w:rsidR="000962A3" w:rsidRPr="00E626BB">
        <w:rPr>
          <w:rFonts w:asciiTheme="minorHAnsi" w:eastAsia="Calibri,Arial Unicode MS" w:hAnsiTheme="minorHAnsi" w:cs="Calibri,Arial Unicode MS"/>
          <w:bCs/>
          <w:lang w:val="fr-CA" w:eastAsia="zh-CN" w:bidi="hi-IN"/>
        </w:rPr>
        <w:t>,</w:t>
      </w:r>
      <w:r w:rsidR="00DB481E" w:rsidRPr="00E626BB">
        <w:rPr>
          <w:rFonts w:asciiTheme="minorHAnsi" w:eastAsia="Calibri,Arial Unicode MS" w:hAnsiTheme="minorHAnsi" w:cs="Calibri,Arial Unicode MS"/>
          <w:bCs/>
          <w:lang w:val="fr-CA" w:eastAsia="zh-CN" w:bidi="hi-IN"/>
        </w:rPr>
        <w:t xml:space="preserve"> le modèle de planification existant pouvait être amélioré et simplifié. Ceci dit, </w:t>
      </w:r>
      <w:r w:rsidR="000962A3" w:rsidRPr="00E626BB">
        <w:rPr>
          <w:rFonts w:asciiTheme="minorHAnsi" w:eastAsia="Calibri,Arial Unicode MS" w:hAnsiTheme="minorHAnsi" w:cs="Calibri,Arial Unicode MS"/>
          <w:bCs/>
          <w:lang w:val="fr-CA" w:eastAsia="zh-CN" w:bidi="hi-IN"/>
        </w:rPr>
        <w:t>l’élaboration d’une présentation</w:t>
      </w:r>
      <w:r w:rsidR="00DB481E" w:rsidRPr="00E626BB">
        <w:rPr>
          <w:rFonts w:asciiTheme="minorHAnsi" w:eastAsia="Calibri,Arial Unicode MS" w:hAnsiTheme="minorHAnsi" w:cs="Calibri,Arial Unicode MS"/>
          <w:bCs/>
          <w:lang w:val="fr-CA" w:eastAsia="zh-CN" w:bidi="hi-IN"/>
        </w:rPr>
        <w:t xml:space="preserve"> taillé</w:t>
      </w:r>
      <w:r w:rsidR="000962A3" w:rsidRPr="00E626BB">
        <w:rPr>
          <w:rFonts w:asciiTheme="minorHAnsi" w:eastAsia="Calibri,Arial Unicode MS" w:hAnsiTheme="minorHAnsi" w:cs="Calibri,Arial Unicode MS"/>
          <w:bCs/>
          <w:lang w:val="fr-CA" w:eastAsia="zh-CN" w:bidi="hi-IN"/>
        </w:rPr>
        <w:t>e</w:t>
      </w:r>
      <w:r w:rsidR="00DB481E" w:rsidRPr="00E626BB">
        <w:rPr>
          <w:rFonts w:asciiTheme="minorHAnsi" w:eastAsia="Calibri,Arial Unicode MS" w:hAnsiTheme="minorHAnsi" w:cs="Calibri,Arial Unicode MS"/>
          <w:bCs/>
          <w:lang w:val="fr-CA" w:eastAsia="zh-CN" w:bidi="hi-IN"/>
        </w:rPr>
        <w:t xml:space="preserve"> </w:t>
      </w:r>
      <w:r w:rsidR="000962A3" w:rsidRPr="00E626BB">
        <w:rPr>
          <w:rFonts w:asciiTheme="minorHAnsi" w:eastAsia="Calibri,Arial Unicode MS" w:hAnsiTheme="minorHAnsi" w:cs="Calibri,Arial Unicode MS"/>
          <w:bCs/>
          <w:lang w:val="fr-CA" w:eastAsia="zh-CN" w:bidi="hi-IN"/>
        </w:rPr>
        <w:t>sur mesure pour le</w:t>
      </w:r>
      <w:r w:rsidR="00DB481E" w:rsidRPr="00E626BB">
        <w:rPr>
          <w:rFonts w:asciiTheme="minorHAnsi" w:eastAsia="Calibri,Arial Unicode MS" w:hAnsiTheme="minorHAnsi" w:cs="Calibri,Arial Unicode MS"/>
          <w:bCs/>
          <w:lang w:val="fr-CA" w:eastAsia="zh-CN" w:bidi="hi-IN"/>
        </w:rPr>
        <w:t xml:space="preserve"> Secrétariat</w:t>
      </w:r>
      <w:r w:rsidR="000962A3" w:rsidRPr="00E626BB">
        <w:rPr>
          <w:rFonts w:asciiTheme="minorHAnsi" w:eastAsia="Calibri,Arial Unicode MS" w:hAnsiTheme="minorHAnsi" w:cs="Calibri,Arial Unicode MS"/>
          <w:bCs/>
          <w:lang w:val="fr-CA" w:eastAsia="zh-CN" w:bidi="hi-IN"/>
        </w:rPr>
        <w:t xml:space="preserve"> se justifie de façon convaincante</w:t>
      </w:r>
      <w:r w:rsidR="005B631F" w:rsidRPr="00E626BB">
        <w:rPr>
          <w:rFonts w:asciiTheme="minorHAnsi" w:eastAsia="Calibri,Arial Unicode MS" w:hAnsiTheme="minorHAnsi" w:cs="Calibri,Arial Unicode MS"/>
          <w:bCs/>
          <w:lang w:val="fr-CA" w:eastAsia="zh-CN" w:bidi="hi-IN"/>
        </w:rPr>
        <w:t xml:space="preserve"> et renforce l’approche « à l’échelle du Secrétariat »</w:t>
      </w:r>
      <w:r w:rsidR="00DB481E" w:rsidRPr="00E626BB">
        <w:rPr>
          <w:rFonts w:asciiTheme="minorHAnsi" w:eastAsia="Calibri,Arial Unicode MS" w:hAnsiTheme="minorHAnsi" w:cs="Calibri,Arial Unicode MS"/>
          <w:bCs/>
          <w:lang w:val="fr-CA" w:eastAsia="zh-CN" w:bidi="hi-IN"/>
        </w:rPr>
        <w:t xml:space="preserve">. </w:t>
      </w:r>
    </w:p>
    <w:p w14:paraId="12E12659" w14:textId="77777777" w:rsidR="0001682C" w:rsidRPr="00511682" w:rsidRDefault="0001682C" w:rsidP="00D67927">
      <w:pPr>
        <w:widowControl w:val="0"/>
        <w:ind w:left="425" w:hanging="425"/>
        <w:rPr>
          <w:rFonts w:asciiTheme="minorHAnsi" w:eastAsia="Calibri,Arial Unicode MS" w:hAnsiTheme="minorHAnsi" w:cs="Calibri,Arial Unicode MS"/>
          <w:bCs/>
          <w:lang w:val="fr-CA" w:eastAsia="zh-CN" w:bidi="hi-IN"/>
        </w:rPr>
      </w:pPr>
    </w:p>
    <w:p w14:paraId="5A730FCC" w14:textId="3EB72B8C" w:rsidR="0001682C" w:rsidRPr="00D67927" w:rsidRDefault="00D67927" w:rsidP="00D67927">
      <w:pPr>
        <w:widowControl w:val="0"/>
        <w:ind w:left="425" w:hanging="425"/>
        <w:rPr>
          <w:rFonts w:asciiTheme="minorHAnsi" w:eastAsia="Calibri,Arial Unicode MS" w:hAnsiTheme="minorHAnsi" w:cs="Calibri,Arial Unicode MS"/>
          <w:bCs/>
          <w:lang w:val="fr-CA" w:eastAsia="zh-CN" w:bidi="hi-IN"/>
        </w:rPr>
      </w:pPr>
      <w:r>
        <w:rPr>
          <w:rFonts w:asciiTheme="minorHAnsi" w:eastAsia="Calibri,Arial Unicode MS" w:hAnsiTheme="minorHAnsi" w:cs="Calibri,Arial Unicode MS"/>
          <w:bCs/>
          <w:lang w:val="fr-CA" w:eastAsia="zh-CN" w:bidi="hi-IN"/>
        </w:rPr>
        <w:t>4.</w:t>
      </w:r>
      <w:r>
        <w:rPr>
          <w:rFonts w:asciiTheme="minorHAnsi" w:eastAsia="Calibri,Arial Unicode MS" w:hAnsiTheme="minorHAnsi" w:cs="Calibri,Arial Unicode MS"/>
          <w:bCs/>
          <w:lang w:val="fr-CA" w:eastAsia="zh-CN" w:bidi="hi-IN"/>
        </w:rPr>
        <w:tab/>
      </w:r>
      <w:r w:rsidR="00DB481E" w:rsidRPr="00E626BB">
        <w:rPr>
          <w:rFonts w:asciiTheme="minorHAnsi" w:eastAsia="Calibri,Arial Unicode MS" w:hAnsiTheme="minorHAnsi" w:cs="Calibri,Arial Unicode MS"/>
          <w:bCs/>
          <w:lang w:val="fr-CA" w:eastAsia="zh-CN" w:bidi="hi-IN"/>
        </w:rPr>
        <w:t xml:space="preserve">Le cadre résultant est présenté dans cette annexe. Il est structuré autour des sept fonctions centrales du Secrétariat, aligné sur sa structure </w:t>
      </w:r>
      <w:r w:rsidR="0050079D" w:rsidRPr="00E626BB">
        <w:rPr>
          <w:rFonts w:asciiTheme="minorHAnsi" w:eastAsia="Calibri,Arial Unicode MS" w:hAnsiTheme="minorHAnsi" w:cs="Calibri,Arial Unicode MS"/>
          <w:bCs/>
          <w:lang w:val="fr-CA" w:eastAsia="zh-CN" w:bidi="hi-IN"/>
        </w:rPr>
        <w:t>institutionnelle</w:t>
      </w:r>
      <w:r w:rsidR="00DB481E" w:rsidRPr="00E626BB">
        <w:rPr>
          <w:rFonts w:asciiTheme="minorHAnsi" w:eastAsia="Calibri,Arial Unicode MS" w:hAnsiTheme="minorHAnsi" w:cs="Calibri,Arial Unicode MS"/>
          <w:bCs/>
          <w:lang w:val="fr-CA" w:eastAsia="zh-CN" w:bidi="hi-IN"/>
        </w:rPr>
        <w:t xml:space="preserve"> et il précise les responsabilités pour la réalisation des résultats et </w:t>
      </w:r>
      <w:r w:rsidR="0050079D" w:rsidRPr="00E626BB">
        <w:rPr>
          <w:rFonts w:asciiTheme="minorHAnsi" w:eastAsia="Calibri,Arial Unicode MS" w:hAnsiTheme="minorHAnsi" w:cs="Calibri,Arial Unicode MS"/>
          <w:bCs/>
          <w:lang w:val="fr-CA" w:eastAsia="zh-CN" w:bidi="hi-IN"/>
        </w:rPr>
        <w:t>l</w:t>
      </w:r>
      <w:r w:rsidR="00DB481E" w:rsidRPr="00E626BB">
        <w:rPr>
          <w:rFonts w:asciiTheme="minorHAnsi" w:eastAsia="Calibri,Arial Unicode MS" w:hAnsiTheme="minorHAnsi" w:cs="Calibri,Arial Unicode MS"/>
          <w:bCs/>
          <w:lang w:val="fr-CA" w:eastAsia="zh-CN" w:bidi="hi-IN"/>
        </w:rPr>
        <w:t xml:space="preserve">es impacts. Le personnel du Secrétariat </w:t>
      </w:r>
      <w:r w:rsidR="005B631F" w:rsidRPr="00E626BB">
        <w:rPr>
          <w:rFonts w:asciiTheme="minorHAnsi" w:eastAsia="Calibri,Arial Unicode MS" w:hAnsiTheme="minorHAnsi" w:cs="Calibri,Arial Unicode MS"/>
          <w:bCs/>
          <w:lang w:val="fr-CA" w:eastAsia="zh-CN" w:bidi="hi-IN"/>
        </w:rPr>
        <w:t>a</w:t>
      </w:r>
      <w:r w:rsidR="00DB481E" w:rsidRPr="00E626BB">
        <w:rPr>
          <w:rFonts w:asciiTheme="minorHAnsi" w:eastAsia="Calibri,Arial Unicode MS" w:hAnsiTheme="minorHAnsi" w:cs="Calibri,Arial Unicode MS"/>
          <w:bCs/>
          <w:lang w:val="fr-CA" w:eastAsia="zh-CN" w:bidi="hi-IN"/>
        </w:rPr>
        <w:t xml:space="preserve"> </w:t>
      </w:r>
      <w:r w:rsidR="00307C61" w:rsidRPr="00E626BB">
        <w:rPr>
          <w:rFonts w:asciiTheme="minorHAnsi" w:eastAsia="Calibri,Arial Unicode MS" w:hAnsiTheme="minorHAnsi" w:cs="Calibri,Arial Unicode MS"/>
          <w:bCs/>
          <w:lang w:val="fr-CA" w:eastAsia="zh-CN" w:bidi="hi-IN"/>
        </w:rPr>
        <w:t>conçu</w:t>
      </w:r>
      <w:r w:rsidR="00DB481E" w:rsidRPr="00E626BB">
        <w:rPr>
          <w:rFonts w:asciiTheme="minorHAnsi" w:eastAsia="Calibri,Arial Unicode MS" w:hAnsiTheme="minorHAnsi" w:cs="Calibri,Arial Unicode MS"/>
          <w:bCs/>
          <w:lang w:val="fr-CA" w:eastAsia="zh-CN" w:bidi="hi-IN"/>
        </w:rPr>
        <w:t xml:space="preserve"> ensemble un but clair pour chacune de ces fonctions. Dans sa forme illustrative actuelle, chaque fonction rassemble des activités clés/priorités à inclure, et à répartir de telle sorte qu’il n’y ait pas de redondance entre les fonctions. Une fois </w:t>
      </w:r>
      <w:r w:rsidR="005B631F" w:rsidRPr="00E626BB">
        <w:rPr>
          <w:rFonts w:asciiTheme="minorHAnsi" w:eastAsia="Calibri,Arial Unicode MS" w:hAnsiTheme="minorHAnsi" w:cs="Calibri,Arial Unicode MS"/>
          <w:bCs/>
          <w:lang w:val="fr-CA" w:eastAsia="zh-CN" w:bidi="hi-IN"/>
        </w:rPr>
        <w:t>que la Conférence des Parties aura</w:t>
      </w:r>
      <w:r w:rsidR="00DB481E" w:rsidRPr="00E626BB">
        <w:rPr>
          <w:rFonts w:asciiTheme="minorHAnsi" w:eastAsia="Calibri,Arial Unicode MS" w:hAnsiTheme="minorHAnsi" w:cs="Calibri,Arial Unicode MS"/>
          <w:bCs/>
          <w:lang w:val="fr-CA" w:eastAsia="zh-CN" w:bidi="hi-IN"/>
        </w:rPr>
        <w:t xml:space="preserve"> approuvé</w:t>
      </w:r>
      <w:r w:rsidR="005B631F" w:rsidRPr="00E626BB">
        <w:rPr>
          <w:rFonts w:asciiTheme="minorHAnsi" w:eastAsia="Calibri,Arial Unicode MS" w:hAnsiTheme="minorHAnsi" w:cs="Calibri,Arial Unicode MS"/>
          <w:bCs/>
          <w:lang w:val="fr-CA" w:eastAsia="zh-CN" w:bidi="hi-IN"/>
        </w:rPr>
        <w:t xml:space="preserve"> de nouvelles Résolutions, celles-ci seront reflétées dans le Plan triennal pour 2019-2021 qui sera soumis au Comité permanent. Il est aussi</w:t>
      </w:r>
      <w:r w:rsidR="00DB481E" w:rsidRPr="00E626BB">
        <w:rPr>
          <w:rFonts w:asciiTheme="minorHAnsi" w:eastAsia="Calibri,Arial Unicode MS" w:hAnsiTheme="minorHAnsi" w:cs="Calibri,Arial Unicode MS"/>
          <w:bCs/>
          <w:lang w:val="fr-CA" w:eastAsia="zh-CN" w:bidi="hi-IN"/>
        </w:rPr>
        <w:t xml:space="preserve"> prévu</w:t>
      </w:r>
      <w:r w:rsidR="001421DE" w:rsidRPr="00E626BB">
        <w:rPr>
          <w:rFonts w:asciiTheme="minorHAnsi" w:eastAsia="Calibri,Arial Unicode MS" w:hAnsiTheme="minorHAnsi" w:cs="Calibri,Arial Unicode MS"/>
          <w:bCs/>
          <w:lang w:val="fr-CA" w:eastAsia="zh-CN" w:bidi="hi-IN"/>
        </w:rPr>
        <w:t xml:space="preserve"> </w:t>
      </w:r>
      <w:r w:rsidR="00DB481E" w:rsidRPr="00E626BB">
        <w:rPr>
          <w:rFonts w:asciiTheme="minorHAnsi" w:eastAsia="Calibri,Arial Unicode MS" w:hAnsiTheme="minorHAnsi" w:cs="Calibri,Arial Unicode MS"/>
          <w:bCs/>
          <w:lang w:val="fr-CA" w:eastAsia="zh-CN" w:bidi="hi-IN"/>
        </w:rPr>
        <w:t>d’ex</w:t>
      </w:r>
      <w:r w:rsidR="005B631F" w:rsidRPr="00E626BB">
        <w:rPr>
          <w:rFonts w:asciiTheme="minorHAnsi" w:eastAsia="Calibri,Arial Unicode MS" w:hAnsiTheme="minorHAnsi" w:cs="Calibri,Arial Unicode MS"/>
          <w:bCs/>
          <w:lang w:val="fr-CA" w:eastAsia="zh-CN" w:bidi="hi-IN"/>
        </w:rPr>
        <w:t>aminer</w:t>
      </w:r>
      <w:r w:rsidR="00DB481E" w:rsidRPr="00E626BB">
        <w:rPr>
          <w:rFonts w:asciiTheme="minorHAnsi" w:eastAsia="Calibri,Arial Unicode MS" w:hAnsiTheme="minorHAnsi" w:cs="Calibri,Arial Unicode MS"/>
          <w:bCs/>
          <w:lang w:val="fr-CA" w:eastAsia="zh-CN" w:bidi="hi-IN"/>
        </w:rPr>
        <w:t xml:space="preserve"> le Plan annuel 2018 de façon que les activités et les Décisions/</w:t>
      </w:r>
      <w:r w:rsidR="00C14563">
        <w:rPr>
          <w:rFonts w:asciiTheme="minorHAnsi" w:eastAsia="Calibri,Arial Unicode MS" w:hAnsiTheme="minorHAnsi" w:cs="Calibri,Arial Unicode MS"/>
          <w:bCs/>
          <w:lang w:val="fr-CA" w:eastAsia="zh-CN" w:bidi="hi-IN"/>
        </w:rPr>
        <w:t xml:space="preserve"> </w:t>
      </w:r>
      <w:r w:rsidR="00DB481E" w:rsidRPr="00E626BB">
        <w:rPr>
          <w:rFonts w:asciiTheme="minorHAnsi" w:eastAsia="Calibri,Arial Unicode MS" w:hAnsiTheme="minorHAnsi" w:cs="Calibri,Arial Unicode MS"/>
          <w:bCs/>
          <w:lang w:val="fr-CA" w:eastAsia="zh-CN" w:bidi="hi-IN"/>
        </w:rPr>
        <w:t xml:space="preserve">Résolutions/Buts et Objectifs du PS4 associés soient </w:t>
      </w:r>
      <w:r w:rsidR="005B631F" w:rsidRPr="00E626BB">
        <w:rPr>
          <w:rFonts w:asciiTheme="minorHAnsi" w:eastAsia="Calibri,Arial Unicode MS" w:hAnsiTheme="minorHAnsi" w:cs="Calibri,Arial Unicode MS"/>
          <w:bCs/>
          <w:lang w:val="fr-CA" w:eastAsia="zh-CN" w:bidi="hi-IN"/>
        </w:rPr>
        <w:t xml:space="preserve">à leur tour </w:t>
      </w:r>
      <w:r w:rsidR="00DB481E" w:rsidRPr="00E626BB">
        <w:rPr>
          <w:rFonts w:asciiTheme="minorHAnsi" w:eastAsia="Calibri,Arial Unicode MS" w:hAnsiTheme="minorHAnsi" w:cs="Calibri,Arial Unicode MS"/>
          <w:bCs/>
          <w:lang w:val="fr-CA" w:eastAsia="zh-CN" w:bidi="hi-IN"/>
        </w:rPr>
        <w:t xml:space="preserve">représentés dans le </w:t>
      </w:r>
      <w:r w:rsidR="005B631F" w:rsidRPr="00E626BB">
        <w:rPr>
          <w:rFonts w:asciiTheme="minorHAnsi" w:eastAsia="Calibri,Arial Unicode MS" w:hAnsiTheme="minorHAnsi" w:cs="Calibri,Arial Unicode MS"/>
          <w:bCs/>
          <w:lang w:val="fr-CA" w:eastAsia="zh-CN" w:bidi="hi-IN"/>
        </w:rPr>
        <w:t>P</w:t>
      </w:r>
      <w:r w:rsidR="00DB481E" w:rsidRPr="00E626BB">
        <w:rPr>
          <w:rFonts w:asciiTheme="minorHAnsi" w:eastAsia="Calibri,Arial Unicode MS" w:hAnsiTheme="minorHAnsi" w:cs="Calibri,Arial Unicode MS"/>
          <w:bCs/>
          <w:lang w:val="fr-CA" w:eastAsia="zh-CN" w:bidi="hi-IN"/>
        </w:rPr>
        <w:t xml:space="preserve">lan </w:t>
      </w:r>
      <w:r w:rsidR="005B631F" w:rsidRPr="00E626BB">
        <w:rPr>
          <w:rFonts w:asciiTheme="minorHAnsi" w:eastAsia="Calibri,Arial Unicode MS" w:hAnsiTheme="minorHAnsi" w:cs="Calibri,Arial Unicode MS"/>
          <w:bCs/>
          <w:lang w:val="fr-CA" w:eastAsia="zh-CN" w:bidi="hi-IN"/>
        </w:rPr>
        <w:t>triennal</w:t>
      </w:r>
      <w:r w:rsidR="00DB481E" w:rsidRPr="00E626BB">
        <w:rPr>
          <w:rFonts w:asciiTheme="minorHAnsi" w:eastAsia="Calibri,Arial Unicode MS" w:hAnsiTheme="minorHAnsi" w:cs="Calibri,Arial Unicode MS"/>
          <w:bCs/>
          <w:lang w:val="fr-CA" w:eastAsia="zh-CN" w:bidi="hi-IN"/>
        </w:rPr>
        <w:t xml:space="preserve"> révisé</w:t>
      </w:r>
      <w:r w:rsidR="005B631F" w:rsidRPr="00E626BB">
        <w:rPr>
          <w:rFonts w:asciiTheme="minorHAnsi" w:eastAsia="Calibri,Arial Unicode MS" w:hAnsiTheme="minorHAnsi" w:cs="Calibri,Arial Unicode MS"/>
          <w:bCs/>
          <w:lang w:val="fr-CA" w:eastAsia="zh-CN" w:bidi="hi-IN"/>
        </w:rPr>
        <w:t xml:space="preserve"> s’il y a lieu</w:t>
      </w:r>
      <w:r w:rsidR="00307C61" w:rsidRPr="00E626BB">
        <w:rPr>
          <w:rFonts w:asciiTheme="minorHAnsi" w:eastAsia="Calibri,Arial Unicode MS" w:hAnsiTheme="minorHAnsi" w:cs="Calibri,Arial Unicode MS"/>
          <w:bCs/>
          <w:lang w:val="fr-CA" w:eastAsia="zh-CN" w:bidi="hi-IN"/>
        </w:rPr>
        <w:t>,</w:t>
      </w:r>
      <w:r w:rsidR="00DB481E" w:rsidRPr="00E626BB">
        <w:rPr>
          <w:rFonts w:asciiTheme="minorHAnsi" w:eastAsia="Calibri,Arial Unicode MS" w:hAnsiTheme="minorHAnsi" w:cs="Calibri,Arial Unicode MS"/>
          <w:bCs/>
          <w:lang w:val="fr-CA" w:eastAsia="zh-CN" w:bidi="hi-IN"/>
        </w:rPr>
        <w:t xml:space="preserve"> </w:t>
      </w:r>
      <w:r w:rsidR="00307C61" w:rsidRPr="00E626BB">
        <w:rPr>
          <w:rFonts w:asciiTheme="minorHAnsi" w:eastAsia="Calibri,Arial Unicode MS" w:hAnsiTheme="minorHAnsi" w:cs="Calibri,Arial Unicode MS"/>
          <w:bCs/>
          <w:lang w:val="fr-CA" w:eastAsia="zh-CN" w:bidi="hi-IN"/>
        </w:rPr>
        <w:t xml:space="preserve">de même que </w:t>
      </w:r>
      <w:r w:rsidR="00DB481E" w:rsidRPr="00E626BB">
        <w:rPr>
          <w:rFonts w:asciiTheme="minorHAnsi" w:eastAsia="Calibri,Arial Unicode MS" w:hAnsiTheme="minorHAnsi" w:cs="Calibri,Arial Unicode MS"/>
          <w:bCs/>
          <w:lang w:val="fr-CA" w:eastAsia="zh-CN" w:bidi="hi-IN"/>
        </w:rPr>
        <w:t xml:space="preserve">les indicateurs </w:t>
      </w:r>
      <w:r w:rsidR="001421DE" w:rsidRPr="00E626BB">
        <w:rPr>
          <w:rFonts w:asciiTheme="minorHAnsi" w:eastAsia="Calibri,Arial Unicode MS" w:hAnsiTheme="minorHAnsi" w:cs="Calibri,Arial Unicode MS"/>
          <w:bCs/>
          <w:lang w:val="fr-CA" w:eastAsia="zh-CN" w:bidi="hi-IN"/>
        </w:rPr>
        <w:t>« </w:t>
      </w:r>
      <w:r w:rsidR="009720AC" w:rsidRPr="00E626BB">
        <w:rPr>
          <w:rFonts w:asciiTheme="minorHAnsi" w:eastAsia="Calibri,Arial Unicode MS" w:hAnsiTheme="minorHAnsi" w:cs="Calibri,Arial Unicode MS"/>
          <w:bCs/>
          <w:lang w:val="fr-CA" w:eastAsia="zh-CN" w:bidi="hi-IN"/>
        </w:rPr>
        <w:t>SMARTer</w:t>
      </w:r>
      <w:r w:rsidR="00DB481E" w:rsidRPr="00E626BB">
        <w:rPr>
          <w:rFonts w:asciiTheme="minorHAnsi" w:eastAsia="Calibri,Arial Unicode MS" w:hAnsiTheme="minorHAnsi" w:cs="Calibri,Arial Unicode MS"/>
          <w:bCs/>
          <w:lang w:val="fr-CA" w:eastAsia="zh-CN" w:bidi="hi-IN"/>
        </w:rPr>
        <w:t xml:space="preserve"> » </w:t>
      </w:r>
      <w:r w:rsidR="00307C61" w:rsidRPr="00E626BB">
        <w:rPr>
          <w:rFonts w:asciiTheme="minorHAnsi" w:eastAsia="Calibri,Arial Unicode MS" w:hAnsiTheme="minorHAnsi" w:cs="Calibri,Arial Unicode MS"/>
          <w:bCs/>
          <w:lang w:val="fr-CA" w:eastAsia="zh-CN" w:bidi="hi-IN"/>
        </w:rPr>
        <w:t>révisés</w:t>
      </w:r>
      <w:r w:rsidR="007577FE" w:rsidRPr="00D67927">
        <w:rPr>
          <w:rFonts w:asciiTheme="minorHAnsi" w:eastAsia="Calibri,Arial Unicode MS" w:hAnsiTheme="minorHAnsi" w:cs="Calibri,Arial Unicode MS"/>
          <w:bCs/>
          <w:lang w:val="fr-CA" w:eastAsia="zh-CN" w:bidi="hi-IN"/>
        </w:rPr>
        <w:t>.</w:t>
      </w:r>
    </w:p>
    <w:p w14:paraId="74C2E5D6" w14:textId="77777777" w:rsidR="007577FE" w:rsidRPr="00D67927" w:rsidRDefault="007577FE" w:rsidP="00D67927">
      <w:pPr>
        <w:widowControl w:val="0"/>
        <w:ind w:left="425" w:hanging="425"/>
        <w:rPr>
          <w:rFonts w:asciiTheme="minorHAnsi" w:eastAsia="Calibri,Arial Unicode MS" w:hAnsiTheme="minorHAnsi" w:cs="Calibri,Arial Unicode MS"/>
          <w:bCs/>
          <w:lang w:val="fr-CA" w:eastAsia="zh-CN" w:bidi="hi-IN"/>
        </w:rPr>
      </w:pPr>
    </w:p>
    <w:p w14:paraId="15B7350B" w14:textId="330D26B5" w:rsidR="007577FE" w:rsidRPr="00D67927" w:rsidRDefault="00C14563" w:rsidP="00D67927">
      <w:pPr>
        <w:widowControl w:val="0"/>
        <w:ind w:left="425" w:hanging="425"/>
        <w:rPr>
          <w:rFonts w:asciiTheme="minorHAnsi" w:eastAsia="Calibri,Arial Unicode MS" w:hAnsiTheme="minorHAnsi" w:cs="Calibri,Arial Unicode MS"/>
          <w:bCs/>
          <w:lang w:val="fr-CA" w:eastAsia="zh-CN" w:bidi="hi-IN"/>
        </w:rPr>
      </w:pPr>
      <w:r>
        <w:rPr>
          <w:rFonts w:asciiTheme="minorHAnsi" w:eastAsia="Calibri,Arial Unicode MS" w:hAnsiTheme="minorHAnsi" w:cs="Calibri,Arial Unicode MS"/>
          <w:bCs/>
          <w:lang w:val="fr-CA" w:eastAsia="zh-CN" w:bidi="hi-IN"/>
        </w:rPr>
        <w:t>5.</w:t>
      </w:r>
      <w:r>
        <w:rPr>
          <w:rFonts w:asciiTheme="minorHAnsi" w:eastAsia="Calibri,Arial Unicode MS" w:hAnsiTheme="minorHAnsi" w:cs="Calibri,Arial Unicode MS"/>
          <w:bCs/>
          <w:lang w:val="fr-CA" w:eastAsia="zh-CN" w:bidi="hi-IN"/>
        </w:rPr>
        <w:tab/>
      </w:r>
      <w:r w:rsidR="005B631F" w:rsidRPr="00D67927">
        <w:rPr>
          <w:rFonts w:asciiTheme="minorHAnsi" w:eastAsia="Calibri,Arial Unicode MS" w:hAnsiTheme="minorHAnsi" w:cs="Calibri,Arial Unicode MS"/>
          <w:bCs/>
          <w:lang w:val="fr-CA" w:eastAsia="zh-CN" w:bidi="hi-IN"/>
        </w:rPr>
        <w:t>L</w:t>
      </w:r>
      <w:r w:rsidR="00307C61" w:rsidRPr="00D67927">
        <w:rPr>
          <w:rFonts w:asciiTheme="minorHAnsi" w:eastAsia="Calibri,Arial Unicode MS" w:hAnsiTheme="minorHAnsi" w:cs="Calibri,Arial Unicode MS"/>
          <w:bCs/>
          <w:lang w:val="fr-CA" w:eastAsia="zh-CN" w:bidi="hi-IN"/>
        </w:rPr>
        <w:t>a</w:t>
      </w:r>
      <w:r w:rsidR="00DB481E" w:rsidRPr="00D67927">
        <w:rPr>
          <w:rFonts w:asciiTheme="minorHAnsi" w:eastAsia="Calibri,Arial Unicode MS" w:hAnsiTheme="minorHAnsi" w:cs="Calibri,Arial Unicode MS"/>
          <w:bCs/>
          <w:lang w:val="fr-CA" w:eastAsia="zh-CN" w:bidi="hi-IN"/>
        </w:rPr>
        <w:t xml:space="preserve"> nouve</w:t>
      </w:r>
      <w:r w:rsidR="00307C61" w:rsidRPr="00D67927">
        <w:rPr>
          <w:rFonts w:asciiTheme="minorHAnsi" w:eastAsia="Calibri,Arial Unicode MS" w:hAnsiTheme="minorHAnsi" w:cs="Calibri,Arial Unicode MS"/>
          <w:bCs/>
          <w:lang w:val="fr-CA" w:eastAsia="zh-CN" w:bidi="hi-IN"/>
        </w:rPr>
        <w:t>lle présentation</w:t>
      </w:r>
      <w:r w:rsidR="00DB481E" w:rsidRPr="00D67927">
        <w:rPr>
          <w:rFonts w:asciiTheme="minorHAnsi" w:eastAsia="Calibri,Arial Unicode MS" w:hAnsiTheme="minorHAnsi" w:cs="Calibri,Arial Unicode MS"/>
          <w:bCs/>
          <w:lang w:val="fr-CA" w:eastAsia="zh-CN" w:bidi="hi-IN"/>
        </w:rPr>
        <w:t xml:space="preserve"> </w:t>
      </w:r>
      <w:r w:rsidR="005B631F" w:rsidRPr="00D67927">
        <w:rPr>
          <w:rFonts w:asciiTheme="minorHAnsi" w:eastAsia="Calibri,Arial Unicode MS" w:hAnsiTheme="minorHAnsi" w:cs="Calibri,Arial Unicode MS"/>
          <w:bCs/>
          <w:lang w:val="fr-CA" w:eastAsia="zh-CN" w:bidi="hi-IN"/>
        </w:rPr>
        <w:t>ser</w:t>
      </w:r>
      <w:r w:rsidR="00DB481E" w:rsidRPr="00D67927">
        <w:rPr>
          <w:rFonts w:asciiTheme="minorHAnsi" w:eastAsia="Calibri,Arial Unicode MS" w:hAnsiTheme="minorHAnsi" w:cs="Calibri,Arial Unicode MS"/>
          <w:bCs/>
          <w:lang w:val="fr-CA" w:eastAsia="zh-CN" w:bidi="hi-IN"/>
        </w:rPr>
        <w:t xml:space="preserve">a </w:t>
      </w:r>
      <w:r w:rsidR="005B631F" w:rsidRPr="00D67927">
        <w:rPr>
          <w:rFonts w:asciiTheme="minorHAnsi" w:eastAsia="Calibri,Arial Unicode MS" w:hAnsiTheme="minorHAnsi" w:cs="Calibri,Arial Unicode MS"/>
          <w:bCs/>
          <w:lang w:val="fr-CA" w:eastAsia="zh-CN" w:bidi="hi-IN"/>
        </w:rPr>
        <w:t>affinée</w:t>
      </w:r>
      <w:r w:rsidR="00DB481E" w:rsidRPr="00D67927">
        <w:rPr>
          <w:rFonts w:asciiTheme="minorHAnsi" w:eastAsia="Calibri,Arial Unicode MS" w:hAnsiTheme="minorHAnsi" w:cs="Calibri,Arial Unicode MS"/>
          <w:bCs/>
          <w:lang w:val="fr-CA" w:eastAsia="zh-CN" w:bidi="hi-IN"/>
        </w:rPr>
        <w:t xml:space="preserve"> </w:t>
      </w:r>
      <w:r w:rsidR="005B631F" w:rsidRPr="00D67927">
        <w:rPr>
          <w:rFonts w:asciiTheme="minorHAnsi" w:eastAsia="Calibri,Arial Unicode MS" w:hAnsiTheme="minorHAnsi" w:cs="Calibri,Arial Unicode MS"/>
          <w:bCs/>
          <w:lang w:val="fr-CA" w:eastAsia="zh-CN" w:bidi="hi-IN"/>
        </w:rPr>
        <w:t>après la COP13, de sorte qu</w:t>
      </w:r>
      <w:r w:rsidR="00E626BB" w:rsidRPr="00D67927">
        <w:rPr>
          <w:rFonts w:asciiTheme="minorHAnsi" w:eastAsia="Calibri,Arial Unicode MS" w:hAnsiTheme="minorHAnsi" w:cs="Calibri,Arial Unicode MS"/>
          <w:bCs/>
          <w:lang w:val="fr-CA" w:eastAsia="zh-CN" w:bidi="hi-IN"/>
        </w:rPr>
        <w:t xml:space="preserve">’elle doit être considérée comme indicative. Toutefois, </w:t>
      </w:r>
      <w:r w:rsidR="00DB481E" w:rsidRPr="00D67927">
        <w:rPr>
          <w:rFonts w:asciiTheme="minorHAnsi" w:eastAsia="Calibri,Arial Unicode MS" w:hAnsiTheme="minorHAnsi" w:cs="Calibri,Arial Unicode MS"/>
          <w:bCs/>
          <w:lang w:val="fr-CA" w:eastAsia="zh-CN" w:bidi="hi-IN"/>
        </w:rPr>
        <w:t>le Secrétariat est d’avis qu’</w:t>
      </w:r>
      <w:r w:rsidR="00307C61" w:rsidRPr="00D67927">
        <w:rPr>
          <w:rFonts w:asciiTheme="minorHAnsi" w:eastAsia="Calibri,Arial Unicode MS" w:hAnsiTheme="minorHAnsi" w:cs="Calibri,Arial Unicode MS"/>
          <w:bCs/>
          <w:lang w:val="fr-CA" w:eastAsia="zh-CN" w:bidi="hi-IN"/>
        </w:rPr>
        <w:t xml:space="preserve">elle </w:t>
      </w:r>
      <w:r w:rsidR="00DB481E" w:rsidRPr="00D67927">
        <w:rPr>
          <w:rFonts w:asciiTheme="minorHAnsi" w:eastAsia="Calibri,Arial Unicode MS" w:hAnsiTheme="minorHAnsi" w:cs="Calibri,Arial Unicode MS"/>
          <w:bCs/>
          <w:lang w:val="fr-CA" w:eastAsia="zh-CN" w:bidi="hi-IN"/>
        </w:rPr>
        <w:t xml:space="preserve">représente un moyen de </w:t>
      </w:r>
      <w:r w:rsidR="00307C61" w:rsidRPr="00D67927">
        <w:rPr>
          <w:rFonts w:asciiTheme="minorHAnsi" w:eastAsia="Calibri,Arial Unicode MS" w:hAnsiTheme="minorHAnsi" w:cs="Calibri,Arial Unicode MS"/>
          <w:bCs/>
          <w:lang w:val="fr-CA" w:eastAsia="zh-CN" w:bidi="hi-IN"/>
        </w:rPr>
        <w:t>concevoir</w:t>
      </w:r>
      <w:r w:rsidR="00DB481E" w:rsidRPr="00D67927">
        <w:rPr>
          <w:rFonts w:asciiTheme="minorHAnsi" w:eastAsia="Calibri,Arial Unicode MS" w:hAnsiTheme="minorHAnsi" w:cs="Calibri,Arial Unicode MS"/>
          <w:bCs/>
          <w:lang w:val="fr-CA" w:eastAsia="zh-CN" w:bidi="hi-IN"/>
        </w:rPr>
        <w:t xml:space="preserve"> le plan de manière intégrée et accessible et qu’</w:t>
      </w:r>
      <w:r w:rsidR="00307C61" w:rsidRPr="00D67927">
        <w:rPr>
          <w:rFonts w:asciiTheme="minorHAnsi" w:eastAsia="Calibri,Arial Unicode MS" w:hAnsiTheme="minorHAnsi" w:cs="Calibri,Arial Unicode MS"/>
          <w:bCs/>
          <w:lang w:val="fr-CA" w:eastAsia="zh-CN" w:bidi="hi-IN"/>
        </w:rPr>
        <w:t>elle</w:t>
      </w:r>
      <w:r w:rsidR="00DB481E" w:rsidRPr="00D67927">
        <w:rPr>
          <w:rFonts w:asciiTheme="minorHAnsi" w:eastAsia="Calibri,Arial Unicode MS" w:hAnsiTheme="minorHAnsi" w:cs="Calibri,Arial Unicode MS"/>
          <w:bCs/>
          <w:lang w:val="fr-CA" w:eastAsia="zh-CN" w:bidi="hi-IN"/>
        </w:rPr>
        <w:t xml:space="preserve"> autorise une mise à jour facile du point de vue de nouvelles Résolutions</w:t>
      </w:r>
      <w:r w:rsidR="00E626BB" w:rsidRPr="00D67927">
        <w:rPr>
          <w:rFonts w:asciiTheme="minorHAnsi" w:eastAsia="Calibri,Arial Unicode MS" w:hAnsiTheme="minorHAnsi" w:cs="Calibri,Arial Unicode MS"/>
          <w:bCs/>
          <w:lang w:val="fr-CA" w:eastAsia="zh-CN" w:bidi="hi-IN"/>
        </w:rPr>
        <w:t>.</w:t>
      </w:r>
      <w:r w:rsidR="00DB481E" w:rsidRPr="00D67927">
        <w:rPr>
          <w:rFonts w:asciiTheme="minorHAnsi" w:eastAsia="Calibri,Arial Unicode MS" w:hAnsiTheme="minorHAnsi" w:cs="Calibri,Arial Unicode MS"/>
          <w:bCs/>
          <w:lang w:val="fr-CA" w:eastAsia="zh-CN" w:bidi="hi-IN"/>
        </w:rPr>
        <w:t xml:space="preserve"> L’exercice </w:t>
      </w:r>
      <w:r w:rsidR="00E626BB" w:rsidRPr="00D67927">
        <w:rPr>
          <w:rFonts w:asciiTheme="minorHAnsi" w:eastAsia="Calibri,Arial Unicode MS" w:hAnsiTheme="minorHAnsi" w:cs="Calibri,Arial Unicode MS"/>
          <w:bCs/>
          <w:lang w:val="fr-CA" w:eastAsia="zh-CN" w:bidi="hi-IN"/>
        </w:rPr>
        <w:t>du Secrétariat a aussi mis en lumière la nécessité de tenir compte des capacités et des lacunes lors de l’élaboration du nouveau Plan triennal</w:t>
      </w:r>
      <w:r w:rsidR="00DB481E" w:rsidRPr="00D67927">
        <w:rPr>
          <w:rFonts w:asciiTheme="minorHAnsi" w:eastAsia="Calibri,Arial Unicode MS" w:hAnsiTheme="minorHAnsi" w:cs="Calibri,Arial Unicode MS"/>
          <w:bCs/>
          <w:lang w:val="fr-CA" w:eastAsia="zh-CN" w:bidi="hi-IN"/>
        </w:rPr>
        <w:t xml:space="preserve">. </w:t>
      </w:r>
    </w:p>
    <w:p w14:paraId="797C1D7A" w14:textId="77777777" w:rsidR="00A35EA4" w:rsidRPr="00D67927" w:rsidRDefault="00A35EA4" w:rsidP="00D67927">
      <w:pPr>
        <w:widowControl w:val="0"/>
        <w:ind w:left="425" w:hanging="425"/>
        <w:rPr>
          <w:rFonts w:asciiTheme="minorHAnsi" w:eastAsia="Calibri,Arial Unicode MS" w:hAnsiTheme="minorHAnsi" w:cs="Calibri,Arial Unicode MS"/>
          <w:bCs/>
          <w:lang w:val="fr-CA" w:eastAsia="zh-CN" w:bidi="hi-IN"/>
        </w:rPr>
      </w:pPr>
    </w:p>
    <w:p w14:paraId="3380D74F" w14:textId="140E5F65" w:rsidR="009638DE" w:rsidRPr="00071FA2" w:rsidRDefault="00C14563" w:rsidP="00C14563">
      <w:pPr>
        <w:widowControl w:val="0"/>
        <w:ind w:left="425" w:hanging="425"/>
        <w:rPr>
          <w:rFonts w:ascii="Calibri" w:eastAsia="Calibri,Arial Unicode MS" w:hAnsi="Calibri" w:cs="Calibri,Arial Unicode MS"/>
          <w:b/>
          <w:bCs/>
          <w:lang w:val="fr-FR" w:eastAsia="zh-CN" w:bidi="hi-IN"/>
        </w:rPr>
      </w:pPr>
      <w:r>
        <w:rPr>
          <w:rFonts w:asciiTheme="minorHAnsi" w:eastAsia="Calibri,Arial Unicode MS" w:hAnsiTheme="minorHAnsi" w:cs="Calibri,Arial Unicode MS"/>
          <w:bCs/>
          <w:lang w:val="fr-CA" w:eastAsia="zh-CN" w:bidi="hi-IN"/>
        </w:rPr>
        <w:t>6.</w:t>
      </w:r>
      <w:r>
        <w:rPr>
          <w:rFonts w:asciiTheme="minorHAnsi" w:eastAsia="Calibri,Arial Unicode MS" w:hAnsiTheme="minorHAnsi" w:cs="Calibri,Arial Unicode MS"/>
          <w:bCs/>
          <w:lang w:val="fr-CA" w:eastAsia="zh-CN" w:bidi="hi-IN"/>
        </w:rPr>
        <w:tab/>
      </w:r>
      <w:r w:rsidR="00DB481E" w:rsidRPr="00D67927">
        <w:rPr>
          <w:rFonts w:asciiTheme="minorHAnsi" w:eastAsia="Calibri,Arial Unicode MS" w:hAnsiTheme="minorHAnsi" w:cs="Calibri,Arial Unicode MS"/>
          <w:bCs/>
          <w:lang w:val="fr-CA" w:eastAsia="zh-CN" w:bidi="hi-IN"/>
        </w:rPr>
        <w:t xml:space="preserve">Les </w:t>
      </w:r>
      <w:r w:rsidR="00195C70" w:rsidRPr="00D67927">
        <w:rPr>
          <w:rFonts w:asciiTheme="minorHAnsi" w:eastAsia="Calibri,Arial Unicode MS" w:hAnsiTheme="minorHAnsi" w:cs="Calibri,Arial Unicode MS"/>
          <w:bCs/>
          <w:lang w:val="fr-CA" w:eastAsia="zh-CN" w:bidi="hi-IN"/>
        </w:rPr>
        <w:t>tableaux</w:t>
      </w:r>
      <w:r w:rsidR="00DB481E" w:rsidRPr="00D67927">
        <w:rPr>
          <w:rFonts w:asciiTheme="minorHAnsi" w:eastAsia="Calibri,Arial Unicode MS" w:hAnsiTheme="minorHAnsi" w:cs="Calibri,Arial Unicode MS"/>
          <w:bCs/>
          <w:lang w:val="fr-CA" w:eastAsia="zh-CN" w:bidi="hi-IN"/>
        </w:rPr>
        <w:t xml:space="preserve"> </w:t>
      </w:r>
      <w:r w:rsidR="00D833E2" w:rsidRPr="00D67927">
        <w:rPr>
          <w:rFonts w:asciiTheme="minorHAnsi" w:eastAsia="Calibri,Arial Unicode MS" w:hAnsiTheme="minorHAnsi" w:cs="Calibri,Arial Unicode MS"/>
          <w:bCs/>
          <w:lang w:val="fr-CA" w:eastAsia="zh-CN" w:bidi="hi-IN"/>
        </w:rPr>
        <w:t>ci-après</w:t>
      </w:r>
      <w:r w:rsidR="00DB481E" w:rsidRPr="00D67927">
        <w:rPr>
          <w:rFonts w:asciiTheme="minorHAnsi" w:eastAsia="Calibri,Arial Unicode MS" w:hAnsiTheme="minorHAnsi" w:cs="Calibri,Arial Unicode MS"/>
          <w:bCs/>
          <w:lang w:val="fr-CA" w:eastAsia="zh-CN" w:bidi="hi-IN"/>
        </w:rPr>
        <w:t xml:space="preserve"> illustrent de manière indicative</w:t>
      </w:r>
      <w:r w:rsidR="00E626BB" w:rsidRPr="00D67927">
        <w:rPr>
          <w:rFonts w:asciiTheme="minorHAnsi" w:eastAsia="Calibri,Arial Unicode MS" w:hAnsiTheme="minorHAnsi" w:cs="Calibri,Arial Unicode MS"/>
          <w:bCs/>
          <w:lang w:val="fr-CA" w:eastAsia="zh-CN" w:bidi="hi-IN"/>
        </w:rPr>
        <w:t xml:space="preserve"> les points suivants</w:t>
      </w:r>
      <w:r w:rsidR="00DB481E" w:rsidRPr="00D67927">
        <w:rPr>
          <w:rFonts w:asciiTheme="minorHAnsi" w:eastAsia="Calibri,Arial Unicode MS" w:hAnsiTheme="minorHAnsi" w:cs="Calibri,Arial Unicode MS"/>
          <w:bCs/>
          <w:lang w:val="fr-CA" w:eastAsia="zh-CN" w:bidi="hi-IN"/>
        </w:rPr>
        <w:t xml:space="preserve"> : 1. </w:t>
      </w:r>
      <w:r w:rsidR="00E626BB" w:rsidRPr="00D67927">
        <w:rPr>
          <w:rFonts w:asciiTheme="minorHAnsi" w:eastAsia="Calibri,Arial Unicode MS" w:hAnsiTheme="minorHAnsi" w:cs="Calibri,Arial Unicode MS"/>
          <w:bCs/>
          <w:lang w:val="fr-CA" w:eastAsia="zh-CN" w:bidi="hi-IN"/>
        </w:rPr>
        <w:t>V</w:t>
      </w:r>
      <w:r w:rsidR="00DB481E" w:rsidRPr="00D67927">
        <w:rPr>
          <w:rFonts w:asciiTheme="minorHAnsi" w:eastAsia="Calibri,Arial Unicode MS" w:hAnsiTheme="minorHAnsi" w:cs="Calibri,Arial Unicode MS"/>
          <w:bCs/>
          <w:lang w:val="fr-CA" w:eastAsia="zh-CN" w:bidi="hi-IN"/>
        </w:rPr>
        <w:t>ue d’ensemble des fonctions proposées et leur but; et 2. </w:t>
      </w:r>
      <w:r w:rsidR="00E626BB" w:rsidRPr="00D67927">
        <w:rPr>
          <w:rFonts w:asciiTheme="minorHAnsi" w:eastAsia="Calibri,Arial Unicode MS" w:hAnsiTheme="minorHAnsi" w:cs="Calibri,Arial Unicode MS"/>
          <w:bCs/>
          <w:lang w:val="fr-CA" w:eastAsia="zh-CN" w:bidi="hi-IN"/>
        </w:rPr>
        <w:t>E</w:t>
      </w:r>
      <w:r w:rsidR="00DB481E" w:rsidRPr="00D67927">
        <w:rPr>
          <w:rFonts w:asciiTheme="minorHAnsi" w:eastAsia="Calibri,Arial Unicode MS" w:hAnsiTheme="minorHAnsi" w:cs="Calibri,Arial Unicode MS"/>
          <w:bCs/>
          <w:lang w:val="fr-CA" w:eastAsia="zh-CN" w:bidi="hi-IN"/>
        </w:rPr>
        <w:t xml:space="preserve">xemple </w:t>
      </w:r>
      <w:r w:rsidR="005B2A4F" w:rsidRPr="00D67927">
        <w:rPr>
          <w:rFonts w:asciiTheme="minorHAnsi" w:eastAsia="Calibri,Arial Unicode MS" w:hAnsiTheme="minorHAnsi" w:cs="Calibri,Arial Unicode MS"/>
          <w:bCs/>
          <w:lang w:val="fr-CA" w:eastAsia="zh-CN" w:bidi="hi-IN"/>
        </w:rPr>
        <w:t>illustrant</w:t>
      </w:r>
      <w:r w:rsidR="00307C61" w:rsidRPr="00D67927">
        <w:rPr>
          <w:rFonts w:asciiTheme="minorHAnsi" w:eastAsia="Calibri,Arial Unicode MS" w:hAnsiTheme="minorHAnsi" w:cs="Calibri,Arial Unicode MS"/>
          <w:bCs/>
          <w:lang w:val="fr-CA" w:eastAsia="zh-CN" w:bidi="hi-IN"/>
        </w:rPr>
        <w:t xml:space="preserve"> la présentation proposée pour le</w:t>
      </w:r>
      <w:r w:rsidR="00DB481E" w:rsidRPr="00D67927">
        <w:rPr>
          <w:rFonts w:asciiTheme="minorHAnsi" w:eastAsia="Calibri,Arial Unicode MS" w:hAnsiTheme="minorHAnsi" w:cs="Calibri,Arial Unicode MS"/>
          <w:bCs/>
          <w:lang w:val="fr-CA" w:eastAsia="zh-CN" w:bidi="hi-IN"/>
        </w:rPr>
        <w:t xml:space="preserve"> plan.</w:t>
      </w:r>
      <w:r w:rsidR="009638DE" w:rsidRPr="00071FA2">
        <w:rPr>
          <w:rFonts w:ascii="Calibri" w:eastAsia="Calibri,Arial Unicode MS" w:hAnsi="Calibri" w:cs="Calibri,Arial Unicode MS"/>
          <w:b/>
          <w:bCs/>
          <w:lang w:val="fr-FR" w:eastAsia="zh-CN" w:bidi="hi-IN"/>
        </w:rPr>
        <w:br w:type="page"/>
      </w:r>
    </w:p>
    <w:p w14:paraId="784ACC6D" w14:textId="711B390A" w:rsidR="007577FE" w:rsidRPr="00C14563" w:rsidRDefault="00195C70" w:rsidP="00195C70">
      <w:pPr>
        <w:pStyle w:val="ListParagraph"/>
        <w:widowControl w:val="0"/>
        <w:ind w:left="0" w:right="-46"/>
        <w:jc w:val="both"/>
        <w:rPr>
          <w:rFonts w:ascii="Calibri" w:eastAsia="Calibri,Arial Unicode MS" w:hAnsi="Calibri" w:cs="Calibri,Arial Unicode MS"/>
          <w:bCs/>
          <w:i/>
          <w:lang w:val="fr-CA" w:eastAsia="zh-CN" w:bidi="hi-IN"/>
        </w:rPr>
      </w:pPr>
      <w:r w:rsidRPr="00C14563">
        <w:rPr>
          <w:rFonts w:ascii="Calibri" w:eastAsia="Calibri,Arial Unicode MS" w:hAnsi="Calibri" w:cs="Calibri,Arial Unicode MS"/>
          <w:bCs/>
          <w:i/>
          <w:lang w:val="fr-CA" w:eastAsia="zh-CN" w:bidi="hi-IN"/>
        </w:rPr>
        <w:lastRenderedPageBreak/>
        <w:t xml:space="preserve">Tableau 1. </w:t>
      </w:r>
      <w:r w:rsidR="00DB481E" w:rsidRPr="00C14563">
        <w:rPr>
          <w:rFonts w:ascii="Calibri" w:eastAsia="Calibri,Arial Unicode MS" w:hAnsi="Calibri" w:cs="Calibri,Arial Unicode MS"/>
          <w:bCs/>
          <w:i/>
          <w:lang w:val="fr-CA" w:eastAsia="zh-CN" w:bidi="hi-IN"/>
        </w:rPr>
        <w:t xml:space="preserve">Vue d’ensemble des fonctions proposées et leur but </w:t>
      </w:r>
    </w:p>
    <w:p w14:paraId="2B9D6F45" w14:textId="77777777" w:rsidR="00876D66" w:rsidRPr="00DB481E" w:rsidRDefault="00876D66" w:rsidP="00D33C1B">
      <w:pPr>
        <w:widowControl w:val="0"/>
        <w:ind w:right="-46"/>
        <w:contextualSpacing/>
        <w:jc w:val="both"/>
        <w:rPr>
          <w:rFonts w:asciiTheme="minorHAnsi" w:hAnsiTheme="minorHAnsi"/>
          <w:lang w:val="fr-CA"/>
        </w:rPr>
      </w:pPr>
    </w:p>
    <w:tbl>
      <w:tblPr>
        <w:tblStyle w:val="TableGrid"/>
        <w:tblW w:w="0" w:type="auto"/>
        <w:tblLook w:val="04A0" w:firstRow="1" w:lastRow="0" w:firstColumn="1" w:lastColumn="0" w:noHBand="0" w:noVBand="1"/>
      </w:tblPr>
      <w:tblGrid>
        <w:gridCol w:w="4683"/>
        <w:gridCol w:w="4653"/>
      </w:tblGrid>
      <w:tr w:rsidR="007C6B24" w:rsidRPr="00DB481E" w14:paraId="5B4B9EEC" w14:textId="77777777" w:rsidTr="00541943">
        <w:tc>
          <w:tcPr>
            <w:tcW w:w="4924" w:type="dxa"/>
            <w:shd w:val="clear" w:color="auto" w:fill="BFBFBF" w:themeFill="background1" w:themeFillShade="BF"/>
          </w:tcPr>
          <w:p w14:paraId="6320E1B3" w14:textId="1A369863" w:rsidR="007C6B24" w:rsidRPr="00DB481E" w:rsidRDefault="00DB481E" w:rsidP="009A12EE">
            <w:pPr>
              <w:rPr>
                <w:rFonts w:asciiTheme="minorHAnsi" w:hAnsiTheme="minorHAnsi"/>
                <w:b/>
                <w:sz w:val="22"/>
                <w:szCs w:val="22"/>
                <w:lang w:val="fr-CA"/>
              </w:rPr>
            </w:pPr>
            <w:r w:rsidRPr="00DB481E">
              <w:rPr>
                <w:rFonts w:asciiTheme="minorHAnsi" w:hAnsiTheme="minorHAnsi"/>
                <w:b/>
                <w:sz w:val="22"/>
                <w:szCs w:val="22"/>
                <w:lang w:val="fr-CA"/>
              </w:rPr>
              <w:t>Fonction</w:t>
            </w:r>
          </w:p>
        </w:tc>
        <w:tc>
          <w:tcPr>
            <w:tcW w:w="4924" w:type="dxa"/>
            <w:shd w:val="clear" w:color="auto" w:fill="BFBFBF" w:themeFill="background1" w:themeFillShade="BF"/>
          </w:tcPr>
          <w:p w14:paraId="4ED46BD2" w14:textId="69CD15C1" w:rsidR="007C6B24" w:rsidRPr="00DB481E" w:rsidRDefault="00DB481E" w:rsidP="009A12EE">
            <w:pPr>
              <w:rPr>
                <w:rFonts w:asciiTheme="minorHAnsi" w:hAnsiTheme="minorHAnsi"/>
                <w:b/>
                <w:sz w:val="22"/>
                <w:szCs w:val="22"/>
                <w:lang w:val="fr-CA"/>
              </w:rPr>
            </w:pPr>
            <w:r>
              <w:rPr>
                <w:rFonts w:asciiTheme="minorHAnsi" w:hAnsiTheme="minorHAnsi"/>
                <w:b/>
                <w:sz w:val="22"/>
                <w:szCs w:val="22"/>
                <w:lang w:val="fr-CA"/>
              </w:rPr>
              <w:t>But</w:t>
            </w:r>
          </w:p>
          <w:p w14:paraId="7F7F8CDB" w14:textId="77777777" w:rsidR="005B1927" w:rsidRPr="00DB481E" w:rsidRDefault="005B1927" w:rsidP="009A12EE">
            <w:pPr>
              <w:rPr>
                <w:rFonts w:asciiTheme="minorHAnsi" w:hAnsiTheme="minorHAnsi"/>
                <w:b/>
                <w:sz w:val="22"/>
                <w:szCs w:val="22"/>
                <w:lang w:val="fr-CA"/>
              </w:rPr>
            </w:pPr>
          </w:p>
        </w:tc>
      </w:tr>
      <w:tr w:rsidR="007C6B24" w:rsidRPr="00FD76D5" w14:paraId="7B615A26" w14:textId="77777777" w:rsidTr="007C6B24">
        <w:tc>
          <w:tcPr>
            <w:tcW w:w="4924" w:type="dxa"/>
          </w:tcPr>
          <w:p w14:paraId="075918FE" w14:textId="02F6E826" w:rsidR="00541943" w:rsidRPr="00DB481E" w:rsidRDefault="00541943" w:rsidP="00D022E3">
            <w:pPr>
              <w:jc w:val="both"/>
              <w:rPr>
                <w:rFonts w:asciiTheme="minorHAnsi" w:hAnsiTheme="minorHAnsi"/>
                <w:sz w:val="22"/>
                <w:szCs w:val="22"/>
                <w:lang w:val="fr-CA"/>
              </w:rPr>
            </w:pPr>
            <w:r w:rsidRPr="00DB481E">
              <w:rPr>
                <w:rFonts w:asciiTheme="minorHAnsi" w:hAnsiTheme="minorHAnsi"/>
                <w:b/>
                <w:bCs/>
                <w:sz w:val="22"/>
                <w:szCs w:val="22"/>
                <w:lang w:val="fr-CA"/>
              </w:rPr>
              <w:t xml:space="preserve">1. </w:t>
            </w:r>
            <w:r w:rsidR="00D022E3" w:rsidRPr="00D022E3">
              <w:rPr>
                <w:rFonts w:asciiTheme="minorHAnsi" w:hAnsiTheme="minorHAnsi"/>
                <w:b/>
                <w:bCs/>
                <w:sz w:val="22"/>
                <w:szCs w:val="22"/>
                <w:lang w:val="fr-CA"/>
              </w:rPr>
              <w:t xml:space="preserve">SERVICES </w:t>
            </w:r>
            <w:r w:rsidR="00120E21">
              <w:rPr>
                <w:rFonts w:asciiTheme="minorHAnsi" w:hAnsiTheme="minorHAnsi"/>
                <w:b/>
                <w:bCs/>
                <w:sz w:val="22"/>
                <w:szCs w:val="22"/>
                <w:lang w:val="fr-CA"/>
              </w:rPr>
              <w:t xml:space="preserve">AUX </w:t>
            </w:r>
            <w:r w:rsidR="0071215F" w:rsidRPr="00D022E3">
              <w:rPr>
                <w:rFonts w:asciiTheme="minorHAnsi" w:hAnsiTheme="minorHAnsi"/>
                <w:b/>
                <w:bCs/>
                <w:sz w:val="22"/>
                <w:szCs w:val="22"/>
                <w:lang w:val="fr-CA"/>
              </w:rPr>
              <w:t>ORGANE</w:t>
            </w:r>
            <w:r w:rsidR="00120E21">
              <w:rPr>
                <w:rFonts w:asciiTheme="minorHAnsi" w:hAnsiTheme="minorHAnsi"/>
                <w:b/>
                <w:bCs/>
                <w:sz w:val="22"/>
                <w:szCs w:val="22"/>
                <w:lang w:val="fr-CA"/>
              </w:rPr>
              <w:t>S DIRECTEUR ET</w:t>
            </w:r>
            <w:r w:rsidR="0071215F" w:rsidRPr="00D022E3">
              <w:rPr>
                <w:rFonts w:asciiTheme="minorHAnsi" w:hAnsiTheme="minorHAnsi"/>
                <w:b/>
                <w:bCs/>
                <w:sz w:val="22"/>
                <w:szCs w:val="22"/>
                <w:lang w:val="fr-CA"/>
              </w:rPr>
              <w:t xml:space="preserve"> SUBSIDIAIRE ET AUX </w:t>
            </w:r>
            <w:r w:rsidR="006C4517" w:rsidRPr="00D022E3">
              <w:rPr>
                <w:rFonts w:asciiTheme="minorHAnsi" w:hAnsiTheme="minorHAnsi"/>
                <w:b/>
                <w:bCs/>
                <w:sz w:val="22"/>
                <w:szCs w:val="22"/>
                <w:lang w:val="fr-CA"/>
              </w:rPr>
              <w:t>CONFÉRENCES</w:t>
            </w:r>
          </w:p>
          <w:p w14:paraId="7F1CBD31" w14:textId="46392F8E" w:rsidR="007C6B24" w:rsidRPr="00DB481E" w:rsidRDefault="007C6B24" w:rsidP="009A12EE">
            <w:pPr>
              <w:rPr>
                <w:rFonts w:asciiTheme="minorHAnsi" w:hAnsiTheme="minorHAnsi"/>
                <w:sz w:val="22"/>
                <w:szCs w:val="22"/>
                <w:lang w:val="fr-CA"/>
              </w:rPr>
            </w:pPr>
          </w:p>
        </w:tc>
        <w:tc>
          <w:tcPr>
            <w:tcW w:w="4924" w:type="dxa"/>
          </w:tcPr>
          <w:p w14:paraId="081078DA" w14:textId="677D3194" w:rsidR="008F17EF" w:rsidRPr="00DB481E" w:rsidRDefault="00BE35AD" w:rsidP="008F17EF">
            <w:pPr>
              <w:rPr>
                <w:rFonts w:asciiTheme="minorHAnsi" w:hAnsiTheme="minorHAnsi"/>
                <w:sz w:val="22"/>
                <w:szCs w:val="22"/>
                <w:lang w:val="fr-CA"/>
              </w:rPr>
            </w:pPr>
            <w:r>
              <w:rPr>
                <w:rFonts w:asciiTheme="minorHAnsi" w:hAnsiTheme="minorHAnsi"/>
                <w:sz w:val="22"/>
                <w:szCs w:val="22"/>
                <w:lang w:val="fr-CA"/>
              </w:rPr>
              <w:t xml:space="preserve">Le Secrétariat </w:t>
            </w:r>
            <w:r w:rsidR="00D833E2">
              <w:rPr>
                <w:rFonts w:asciiTheme="minorHAnsi" w:hAnsiTheme="minorHAnsi"/>
                <w:sz w:val="22"/>
                <w:szCs w:val="22"/>
                <w:lang w:val="fr-CA"/>
              </w:rPr>
              <w:t>veille à</w:t>
            </w:r>
            <w:r>
              <w:rPr>
                <w:rFonts w:asciiTheme="minorHAnsi" w:hAnsiTheme="minorHAnsi"/>
                <w:sz w:val="22"/>
                <w:szCs w:val="22"/>
                <w:lang w:val="fr-CA"/>
              </w:rPr>
              <w:t xml:space="preserve"> </w:t>
            </w:r>
            <w:r w:rsidR="00D833E2">
              <w:rPr>
                <w:rFonts w:asciiTheme="minorHAnsi" w:hAnsiTheme="minorHAnsi"/>
                <w:sz w:val="22"/>
                <w:szCs w:val="22"/>
                <w:lang w:val="fr-CA"/>
              </w:rPr>
              <w:t>l’exécution</w:t>
            </w:r>
            <w:r>
              <w:rPr>
                <w:rFonts w:asciiTheme="minorHAnsi" w:hAnsiTheme="minorHAnsi"/>
                <w:sz w:val="22"/>
                <w:szCs w:val="22"/>
                <w:lang w:val="fr-CA"/>
              </w:rPr>
              <w:t xml:space="preserve"> efficace des processus de prise de décisions et de responsabilité pour soutenir les </w:t>
            </w:r>
            <w:r w:rsidR="00D833E2" w:rsidRPr="00D833E2">
              <w:rPr>
                <w:rFonts w:asciiTheme="minorHAnsi" w:hAnsiTheme="minorHAnsi"/>
                <w:sz w:val="22"/>
                <w:szCs w:val="22"/>
                <w:lang w:val="fr-CA"/>
              </w:rPr>
              <w:t>Parties contractantes</w:t>
            </w:r>
            <w:r>
              <w:rPr>
                <w:rFonts w:asciiTheme="minorHAnsi" w:hAnsiTheme="minorHAnsi"/>
                <w:sz w:val="22"/>
                <w:szCs w:val="22"/>
                <w:lang w:val="fr-CA"/>
              </w:rPr>
              <w:t>.</w:t>
            </w:r>
          </w:p>
          <w:p w14:paraId="0C92EB81" w14:textId="77777777" w:rsidR="007C6B24" w:rsidRPr="00DB481E" w:rsidRDefault="007C6B24" w:rsidP="009A12EE">
            <w:pPr>
              <w:rPr>
                <w:rFonts w:asciiTheme="minorHAnsi" w:hAnsiTheme="minorHAnsi"/>
                <w:sz w:val="22"/>
                <w:szCs w:val="22"/>
                <w:lang w:val="fr-CA"/>
              </w:rPr>
            </w:pPr>
          </w:p>
        </w:tc>
      </w:tr>
      <w:tr w:rsidR="007C6B24" w:rsidRPr="00FD76D5" w14:paraId="5413D45A" w14:textId="77777777" w:rsidTr="009638DE">
        <w:trPr>
          <w:trHeight w:val="466"/>
        </w:trPr>
        <w:tc>
          <w:tcPr>
            <w:tcW w:w="4924" w:type="dxa"/>
          </w:tcPr>
          <w:p w14:paraId="71A652EE" w14:textId="32A59333" w:rsidR="00541943" w:rsidRPr="00DB481E" w:rsidRDefault="00541943" w:rsidP="00541943">
            <w:pPr>
              <w:rPr>
                <w:rFonts w:asciiTheme="minorHAnsi" w:hAnsiTheme="minorHAnsi"/>
                <w:b/>
                <w:bCs/>
                <w:sz w:val="22"/>
                <w:szCs w:val="22"/>
                <w:lang w:val="fr-CA"/>
              </w:rPr>
            </w:pPr>
            <w:r w:rsidRPr="00DB481E">
              <w:rPr>
                <w:rFonts w:asciiTheme="minorHAnsi" w:hAnsiTheme="minorHAnsi"/>
                <w:b/>
                <w:bCs/>
                <w:sz w:val="22"/>
                <w:szCs w:val="22"/>
                <w:lang w:val="fr-CA"/>
              </w:rPr>
              <w:t xml:space="preserve">2. ADMINISTRATION, </w:t>
            </w:r>
            <w:r w:rsidR="0071215F">
              <w:rPr>
                <w:rFonts w:asciiTheme="minorHAnsi" w:hAnsiTheme="minorHAnsi"/>
                <w:b/>
                <w:bCs/>
                <w:sz w:val="22"/>
                <w:szCs w:val="22"/>
                <w:lang w:val="fr-CA"/>
              </w:rPr>
              <w:t>RESSOURCES HUMAINES ET FINANCIÈRES</w:t>
            </w:r>
          </w:p>
          <w:p w14:paraId="60CC5D09" w14:textId="77777777" w:rsidR="007C6B24" w:rsidRPr="00DB481E" w:rsidRDefault="007C6B24" w:rsidP="009A12EE">
            <w:pPr>
              <w:rPr>
                <w:rFonts w:asciiTheme="minorHAnsi" w:hAnsiTheme="minorHAnsi"/>
                <w:sz w:val="22"/>
                <w:szCs w:val="22"/>
                <w:lang w:val="fr-CA"/>
              </w:rPr>
            </w:pPr>
          </w:p>
        </w:tc>
        <w:tc>
          <w:tcPr>
            <w:tcW w:w="4924" w:type="dxa"/>
          </w:tcPr>
          <w:p w14:paraId="1235ABB1" w14:textId="67C0F82C" w:rsidR="008F17EF" w:rsidRPr="00DB481E" w:rsidRDefault="00BE35AD" w:rsidP="008F17EF">
            <w:pPr>
              <w:rPr>
                <w:rFonts w:asciiTheme="minorHAnsi" w:hAnsiTheme="minorHAnsi"/>
                <w:sz w:val="22"/>
                <w:szCs w:val="22"/>
                <w:lang w:val="fr-CA"/>
              </w:rPr>
            </w:pPr>
            <w:r>
              <w:rPr>
                <w:rFonts w:asciiTheme="minorHAnsi" w:hAnsiTheme="minorHAnsi"/>
                <w:sz w:val="22"/>
                <w:szCs w:val="22"/>
                <w:lang w:val="fr-CA"/>
              </w:rPr>
              <w:t xml:space="preserve">Le Secrétariat veille à la gestion efficace et responsable des ressources, conformément aux politiques et procédures de l’UICN. </w:t>
            </w:r>
          </w:p>
          <w:p w14:paraId="1B1A1E94" w14:textId="4D5B7A0C" w:rsidR="007C6B24" w:rsidRPr="00DB481E" w:rsidRDefault="007C6B24" w:rsidP="009A12EE">
            <w:pPr>
              <w:rPr>
                <w:rFonts w:asciiTheme="minorHAnsi" w:hAnsiTheme="minorHAnsi"/>
                <w:sz w:val="22"/>
                <w:szCs w:val="22"/>
                <w:lang w:val="fr-CA"/>
              </w:rPr>
            </w:pPr>
          </w:p>
        </w:tc>
      </w:tr>
      <w:tr w:rsidR="007C6B24" w:rsidRPr="00FD76D5" w14:paraId="4F7D634B" w14:textId="77777777" w:rsidTr="007C6B24">
        <w:tc>
          <w:tcPr>
            <w:tcW w:w="4924" w:type="dxa"/>
          </w:tcPr>
          <w:p w14:paraId="559D1EE0" w14:textId="026FEE1E" w:rsidR="00541943" w:rsidRPr="00DB481E" w:rsidRDefault="00541943" w:rsidP="00541943">
            <w:pPr>
              <w:rPr>
                <w:rFonts w:asciiTheme="minorHAnsi" w:hAnsiTheme="minorHAnsi"/>
                <w:b/>
                <w:bCs/>
                <w:sz w:val="22"/>
                <w:szCs w:val="22"/>
                <w:lang w:val="fr-CA"/>
              </w:rPr>
            </w:pPr>
            <w:r w:rsidRPr="00DB481E">
              <w:rPr>
                <w:rFonts w:asciiTheme="minorHAnsi" w:hAnsiTheme="minorHAnsi"/>
                <w:b/>
                <w:bCs/>
                <w:sz w:val="22"/>
                <w:szCs w:val="22"/>
                <w:lang w:val="fr-CA"/>
              </w:rPr>
              <w:t xml:space="preserve">3. </w:t>
            </w:r>
            <w:r w:rsidR="0071215F">
              <w:rPr>
                <w:rFonts w:asciiTheme="minorHAnsi" w:hAnsiTheme="minorHAnsi"/>
                <w:b/>
                <w:bCs/>
                <w:sz w:val="22"/>
                <w:szCs w:val="22"/>
                <w:lang w:val="fr-CA"/>
              </w:rPr>
              <w:t xml:space="preserve">APPUI À LA MISE EN </w:t>
            </w:r>
            <w:r w:rsidR="0071215F">
              <w:rPr>
                <w:rFonts w:asciiTheme="minorHAnsi" w:hAnsiTheme="minorHAnsi" w:cstheme="minorHAnsi"/>
                <w:b/>
                <w:bCs/>
                <w:sz w:val="22"/>
                <w:szCs w:val="22"/>
                <w:lang w:val="fr-CA"/>
              </w:rPr>
              <w:t>Œ</w:t>
            </w:r>
            <w:r w:rsidR="0071215F">
              <w:rPr>
                <w:rFonts w:asciiTheme="minorHAnsi" w:hAnsiTheme="minorHAnsi"/>
                <w:b/>
                <w:bCs/>
                <w:sz w:val="22"/>
                <w:szCs w:val="22"/>
                <w:lang w:val="fr-CA"/>
              </w:rPr>
              <w:t>UVRE</w:t>
            </w:r>
          </w:p>
          <w:p w14:paraId="17C67091" w14:textId="13CFC5FE" w:rsidR="007C6B24" w:rsidRPr="00DB481E" w:rsidRDefault="007C6B24" w:rsidP="009A12EE">
            <w:pPr>
              <w:rPr>
                <w:rFonts w:asciiTheme="minorHAnsi" w:hAnsiTheme="minorHAnsi"/>
                <w:sz w:val="22"/>
                <w:szCs w:val="22"/>
                <w:lang w:val="fr-CA"/>
              </w:rPr>
            </w:pPr>
          </w:p>
        </w:tc>
        <w:tc>
          <w:tcPr>
            <w:tcW w:w="4924" w:type="dxa"/>
          </w:tcPr>
          <w:p w14:paraId="6DE78BE0" w14:textId="53BB2099" w:rsidR="008F17EF" w:rsidRPr="00DB481E" w:rsidRDefault="00BE35AD" w:rsidP="008F17EF">
            <w:pPr>
              <w:rPr>
                <w:rFonts w:asciiTheme="minorHAnsi" w:hAnsiTheme="minorHAnsi"/>
                <w:sz w:val="22"/>
                <w:szCs w:val="22"/>
                <w:lang w:val="fr-CA"/>
              </w:rPr>
            </w:pPr>
            <w:r>
              <w:rPr>
                <w:rFonts w:asciiTheme="minorHAnsi" w:hAnsiTheme="minorHAnsi"/>
                <w:sz w:val="22"/>
                <w:szCs w:val="22"/>
                <w:lang w:val="fr-CA"/>
              </w:rPr>
              <w:t xml:space="preserve">Le Secrétariat soutient les PC, directement et par </w:t>
            </w:r>
            <w:r w:rsidR="00D022E3">
              <w:rPr>
                <w:rFonts w:asciiTheme="minorHAnsi" w:hAnsiTheme="minorHAnsi"/>
                <w:sz w:val="22"/>
                <w:szCs w:val="22"/>
                <w:lang w:val="fr-CA"/>
              </w:rPr>
              <w:t>son influence</w:t>
            </w:r>
            <w:r>
              <w:rPr>
                <w:rFonts w:asciiTheme="minorHAnsi" w:hAnsiTheme="minorHAnsi"/>
                <w:sz w:val="22"/>
                <w:szCs w:val="22"/>
                <w:lang w:val="fr-CA"/>
              </w:rPr>
              <w:t>,</w:t>
            </w:r>
            <w:r w:rsidR="00195C70">
              <w:rPr>
                <w:rFonts w:asciiTheme="minorHAnsi" w:hAnsiTheme="minorHAnsi"/>
                <w:sz w:val="22"/>
                <w:szCs w:val="22"/>
                <w:lang w:val="fr-CA"/>
              </w:rPr>
              <w:t xml:space="preserve"> par l’intermédiaire et avec d’autres,</w:t>
            </w:r>
            <w:r>
              <w:rPr>
                <w:rFonts w:asciiTheme="minorHAnsi" w:hAnsiTheme="minorHAnsi"/>
                <w:sz w:val="22"/>
                <w:szCs w:val="22"/>
                <w:lang w:val="fr-CA"/>
              </w:rPr>
              <w:t xml:space="preserve"> pour appliquer la Convention </w:t>
            </w:r>
            <w:r w:rsidR="00195C70">
              <w:rPr>
                <w:rFonts w:asciiTheme="minorHAnsi" w:hAnsiTheme="minorHAnsi"/>
                <w:sz w:val="22"/>
                <w:szCs w:val="22"/>
                <w:lang w:val="fr-CA"/>
              </w:rPr>
              <w:t xml:space="preserve">conformément aux instructions de </w:t>
            </w:r>
            <w:r>
              <w:rPr>
                <w:rFonts w:asciiTheme="minorHAnsi" w:hAnsiTheme="minorHAnsi"/>
                <w:sz w:val="22"/>
                <w:szCs w:val="22"/>
                <w:lang w:val="fr-CA"/>
              </w:rPr>
              <w:t xml:space="preserve">la COP. </w:t>
            </w:r>
          </w:p>
          <w:p w14:paraId="32D9256C" w14:textId="77777777" w:rsidR="007C6B24" w:rsidRPr="00DB481E" w:rsidRDefault="007C6B24" w:rsidP="009A12EE">
            <w:pPr>
              <w:rPr>
                <w:rFonts w:asciiTheme="minorHAnsi" w:hAnsiTheme="minorHAnsi"/>
                <w:sz w:val="22"/>
                <w:szCs w:val="22"/>
                <w:lang w:val="fr-CA"/>
              </w:rPr>
            </w:pPr>
          </w:p>
        </w:tc>
      </w:tr>
      <w:tr w:rsidR="007C6B24" w:rsidRPr="00FD76D5" w14:paraId="02093856" w14:textId="77777777" w:rsidTr="007C6B24">
        <w:tc>
          <w:tcPr>
            <w:tcW w:w="4924" w:type="dxa"/>
          </w:tcPr>
          <w:p w14:paraId="2AD76A28" w14:textId="36DC68BF" w:rsidR="00541943" w:rsidRPr="00DB481E" w:rsidRDefault="00541943" w:rsidP="00541943">
            <w:pPr>
              <w:rPr>
                <w:rFonts w:asciiTheme="minorHAnsi" w:hAnsiTheme="minorHAnsi"/>
                <w:b/>
                <w:bCs/>
                <w:sz w:val="22"/>
                <w:szCs w:val="22"/>
                <w:lang w:val="fr-CA"/>
              </w:rPr>
            </w:pPr>
            <w:r w:rsidRPr="00DB481E">
              <w:rPr>
                <w:rFonts w:asciiTheme="minorHAnsi" w:hAnsiTheme="minorHAnsi"/>
                <w:b/>
                <w:bCs/>
                <w:sz w:val="22"/>
                <w:szCs w:val="22"/>
                <w:lang w:val="fr-CA"/>
              </w:rPr>
              <w:t>4. S</w:t>
            </w:r>
            <w:r w:rsidR="0071215F">
              <w:rPr>
                <w:rFonts w:asciiTheme="minorHAnsi" w:hAnsiTheme="minorHAnsi"/>
                <w:b/>
                <w:bCs/>
                <w:sz w:val="22"/>
                <w:szCs w:val="22"/>
                <w:lang w:val="fr-CA"/>
              </w:rPr>
              <w:t>ERVICES SCIENTIFIQUES ET TECHNIQUES</w:t>
            </w:r>
          </w:p>
          <w:p w14:paraId="185723E4" w14:textId="521FD5DB" w:rsidR="007C6B24" w:rsidRPr="00DB481E" w:rsidRDefault="007C6B24" w:rsidP="009A12EE">
            <w:pPr>
              <w:rPr>
                <w:rFonts w:asciiTheme="minorHAnsi" w:hAnsiTheme="minorHAnsi"/>
                <w:sz w:val="22"/>
                <w:szCs w:val="22"/>
                <w:lang w:val="fr-CA"/>
              </w:rPr>
            </w:pPr>
          </w:p>
        </w:tc>
        <w:tc>
          <w:tcPr>
            <w:tcW w:w="4924" w:type="dxa"/>
          </w:tcPr>
          <w:p w14:paraId="5A7472D9" w14:textId="208F1996" w:rsidR="008F17EF" w:rsidRPr="00DB481E" w:rsidRDefault="00BE35AD" w:rsidP="008F17EF">
            <w:pPr>
              <w:rPr>
                <w:rFonts w:asciiTheme="minorHAnsi" w:hAnsiTheme="minorHAnsi"/>
                <w:sz w:val="22"/>
                <w:szCs w:val="22"/>
                <w:lang w:val="fr-CA"/>
              </w:rPr>
            </w:pPr>
            <w:r>
              <w:rPr>
                <w:rFonts w:asciiTheme="minorHAnsi" w:hAnsiTheme="minorHAnsi"/>
                <w:sz w:val="22"/>
                <w:szCs w:val="22"/>
                <w:lang w:val="fr-CA"/>
              </w:rPr>
              <w:t xml:space="preserve">Le Secrétariat </w:t>
            </w:r>
            <w:r w:rsidR="006C4517">
              <w:rPr>
                <w:rFonts w:asciiTheme="minorHAnsi" w:hAnsiTheme="minorHAnsi"/>
                <w:sz w:val="22"/>
                <w:szCs w:val="22"/>
                <w:lang w:val="fr-CA"/>
              </w:rPr>
              <w:t xml:space="preserve">aide </w:t>
            </w:r>
            <w:r>
              <w:rPr>
                <w:rFonts w:asciiTheme="minorHAnsi" w:hAnsiTheme="minorHAnsi"/>
                <w:sz w:val="22"/>
                <w:szCs w:val="22"/>
                <w:lang w:val="fr-CA"/>
              </w:rPr>
              <w:t xml:space="preserve">les PC </w:t>
            </w:r>
            <w:r w:rsidR="006C4517">
              <w:rPr>
                <w:rFonts w:asciiTheme="minorHAnsi" w:hAnsiTheme="minorHAnsi"/>
                <w:sz w:val="22"/>
                <w:szCs w:val="22"/>
                <w:lang w:val="fr-CA"/>
              </w:rPr>
              <w:t>à</w:t>
            </w:r>
            <w:r>
              <w:rPr>
                <w:rFonts w:asciiTheme="minorHAnsi" w:hAnsiTheme="minorHAnsi"/>
                <w:sz w:val="22"/>
                <w:szCs w:val="22"/>
                <w:lang w:val="fr-CA"/>
              </w:rPr>
              <w:t xml:space="preserve"> obtenir des orientations scientifiques et techniques du GEST et d’autres organes scientifiques. </w:t>
            </w:r>
          </w:p>
          <w:p w14:paraId="6208AE07" w14:textId="7DF18261" w:rsidR="007C6B24" w:rsidRPr="00DB481E" w:rsidRDefault="007C6B24" w:rsidP="009A12EE">
            <w:pPr>
              <w:rPr>
                <w:rFonts w:asciiTheme="minorHAnsi" w:hAnsiTheme="minorHAnsi"/>
                <w:sz w:val="22"/>
                <w:szCs w:val="22"/>
                <w:lang w:val="fr-CA"/>
              </w:rPr>
            </w:pPr>
          </w:p>
        </w:tc>
      </w:tr>
      <w:tr w:rsidR="007C6B24" w:rsidRPr="00FD76D5" w14:paraId="497E4C26" w14:textId="77777777" w:rsidTr="009638DE">
        <w:trPr>
          <w:trHeight w:val="1112"/>
        </w:trPr>
        <w:tc>
          <w:tcPr>
            <w:tcW w:w="4924" w:type="dxa"/>
          </w:tcPr>
          <w:p w14:paraId="56A6E5B3" w14:textId="0C8B5C64" w:rsidR="00541943" w:rsidRPr="00DB481E" w:rsidRDefault="00541943" w:rsidP="00541943">
            <w:pPr>
              <w:rPr>
                <w:rFonts w:asciiTheme="minorHAnsi" w:hAnsiTheme="minorHAnsi"/>
                <w:b/>
                <w:bCs/>
                <w:sz w:val="22"/>
                <w:szCs w:val="22"/>
                <w:lang w:val="fr-CA"/>
              </w:rPr>
            </w:pPr>
            <w:r w:rsidRPr="00DB481E">
              <w:rPr>
                <w:rFonts w:asciiTheme="minorHAnsi" w:hAnsiTheme="minorHAnsi"/>
                <w:b/>
                <w:bCs/>
                <w:sz w:val="22"/>
                <w:szCs w:val="22"/>
                <w:lang w:val="fr-CA"/>
              </w:rPr>
              <w:t>5. REPR</w:t>
            </w:r>
            <w:r w:rsidR="0071215F">
              <w:rPr>
                <w:rFonts w:asciiTheme="minorHAnsi" w:hAnsiTheme="minorHAnsi"/>
                <w:b/>
                <w:bCs/>
                <w:sz w:val="22"/>
                <w:szCs w:val="22"/>
                <w:lang w:val="fr-CA"/>
              </w:rPr>
              <w:t>É</w:t>
            </w:r>
            <w:r w:rsidRPr="00DB481E">
              <w:rPr>
                <w:rFonts w:asciiTheme="minorHAnsi" w:hAnsiTheme="minorHAnsi"/>
                <w:b/>
                <w:bCs/>
                <w:sz w:val="22"/>
                <w:szCs w:val="22"/>
                <w:lang w:val="fr-CA"/>
              </w:rPr>
              <w:t xml:space="preserve">SENTATION, </w:t>
            </w:r>
            <w:r w:rsidR="0071215F">
              <w:rPr>
                <w:rFonts w:asciiTheme="minorHAnsi" w:hAnsiTheme="minorHAnsi"/>
                <w:b/>
                <w:bCs/>
                <w:sz w:val="22"/>
                <w:szCs w:val="22"/>
                <w:lang w:val="fr-CA"/>
              </w:rPr>
              <w:t>POLITIQUES</w:t>
            </w:r>
            <w:r w:rsidRPr="00DB481E">
              <w:rPr>
                <w:rFonts w:asciiTheme="minorHAnsi" w:hAnsiTheme="minorHAnsi"/>
                <w:b/>
                <w:bCs/>
                <w:sz w:val="22"/>
                <w:szCs w:val="22"/>
                <w:lang w:val="fr-CA"/>
              </w:rPr>
              <w:t>, ENGAGEMENT/</w:t>
            </w:r>
            <w:r w:rsidR="00195C70">
              <w:rPr>
                <w:rFonts w:asciiTheme="minorHAnsi" w:hAnsiTheme="minorHAnsi"/>
                <w:b/>
                <w:bCs/>
                <w:sz w:val="22"/>
                <w:szCs w:val="22"/>
                <w:lang w:val="fr-CA"/>
              </w:rPr>
              <w:t>ET COOPÉRATION INTERNATIONALE</w:t>
            </w:r>
          </w:p>
          <w:p w14:paraId="36C2DD09" w14:textId="77777777" w:rsidR="007C6B24" w:rsidRPr="00DB481E" w:rsidRDefault="007C6B24" w:rsidP="009A12EE">
            <w:pPr>
              <w:rPr>
                <w:rFonts w:asciiTheme="minorHAnsi" w:hAnsiTheme="minorHAnsi"/>
                <w:sz w:val="22"/>
                <w:szCs w:val="22"/>
                <w:lang w:val="fr-CA"/>
              </w:rPr>
            </w:pPr>
          </w:p>
        </w:tc>
        <w:tc>
          <w:tcPr>
            <w:tcW w:w="4924" w:type="dxa"/>
          </w:tcPr>
          <w:p w14:paraId="57B87673" w14:textId="45DD8656" w:rsidR="007C6B24" w:rsidRPr="00DB481E" w:rsidRDefault="00BE35AD" w:rsidP="009A12EE">
            <w:pPr>
              <w:rPr>
                <w:rFonts w:asciiTheme="minorHAnsi" w:hAnsiTheme="minorHAnsi"/>
                <w:sz w:val="22"/>
                <w:szCs w:val="22"/>
                <w:lang w:val="fr-CA"/>
              </w:rPr>
            </w:pPr>
            <w:r>
              <w:rPr>
                <w:rFonts w:asciiTheme="minorHAnsi" w:hAnsiTheme="minorHAnsi"/>
                <w:sz w:val="22"/>
                <w:szCs w:val="22"/>
                <w:lang w:val="fr-CA"/>
              </w:rPr>
              <w:t xml:space="preserve">Renforcer la pertinence et la visibilité des zones humides et </w:t>
            </w:r>
            <w:r w:rsidR="006C4517">
              <w:rPr>
                <w:rFonts w:asciiTheme="minorHAnsi" w:hAnsiTheme="minorHAnsi"/>
                <w:sz w:val="22"/>
                <w:szCs w:val="22"/>
                <w:lang w:val="fr-CA"/>
              </w:rPr>
              <w:t xml:space="preserve">de </w:t>
            </w:r>
            <w:r>
              <w:rPr>
                <w:rFonts w:asciiTheme="minorHAnsi" w:hAnsiTheme="minorHAnsi"/>
                <w:sz w:val="22"/>
                <w:szCs w:val="22"/>
                <w:lang w:val="fr-CA"/>
              </w:rPr>
              <w:t xml:space="preserve">la </w:t>
            </w:r>
            <w:r w:rsidRPr="006C4517">
              <w:rPr>
                <w:rFonts w:asciiTheme="minorHAnsi" w:hAnsiTheme="minorHAnsi"/>
                <w:sz w:val="22"/>
                <w:szCs w:val="22"/>
                <w:lang w:val="fr-CA"/>
              </w:rPr>
              <w:t xml:space="preserve">Convention, </w:t>
            </w:r>
            <w:r w:rsidR="006C4517" w:rsidRPr="006C4517">
              <w:rPr>
                <w:rFonts w:asciiTheme="minorHAnsi" w:hAnsiTheme="minorHAnsi"/>
                <w:sz w:val="22"/>
                <w:szCs w:val="22"/>
                <w:lang w:val="fr-CA"/>
              </w:rPr>
              <w:t>pour garantir</w:t>
            </w:r>
            <w:r w:rsidRPr="006C4517">
              <w:rPr>
                <w:rFonts w:asciiTheme="minorHAnsi" w:hAnsiTheme="minorHAnsi"/>
                <w:sz w:val="22"/>
                <w:szCs w:val="22"/>
                <w:lang w:val="fr-CA"/>
              </w:rPr>
              <w:t xml:space="preserve"> </w:t>
            </w:r>
            <w:r w:rsidR="006C4517" w:rsidRPr="006C4517">
              <w:rPr>
                <w:rFonts w:asciiTheme="minorHAnsi" w:hAnsiTheme="minorHAnsi"/>
                <w:sz w:val="22"/>
                <w:szCs w:val="22"/>
                <w:lang w:val="fr-CA"/>
              </w:rPr>
              <w:t>que ces dernières</w:t>
            </w:r>
            <w:r w:rsidRPr="006C4517">
              <w:rPr>
                <w:rFonts w:asciiTheme="minorHAnsi" w:hAnsiTheme="minorHAnsi"/>
                <w:sz w:val="22"/>
                <w:szCs w:val="22"/>
                <w:lang w:val="fr-CA"/>
              </w:rPr>
              <w:t xml:space="preserve"> figurent</w:t>
            </w:r>
            <w:r>
              <w:rPr>
                <w:rFonts w:asciiTheme="minorHAnsi" w:hAnsiTheme="minorHAnsi"/>
                <w:sz w:val="22"/>
                <w:szCs w:val="22"/>
                <w:lang w:val="fr-CA"/>
              </w:rPr>
              <w:t xml:space="preserve"> dans les processus politiques pertinents et </w:t>
            </w:r>
            <w:r w:rsidR="006C4517">
              <w:rPr>
                <w:rFonts w:asciiTheme="minorHAnsi" w:hAnsiTheme="minorHAnsi"/>
                <w:sz w:val="22"/>
                <w:szCs w:val="22"/>
                <w:lang w:val="fr-CA"/>
              </w:rPr>
              <w:t>soient connues</w:t>
            </w:r>
            <w:r>
              <w:rPr>
                <w:rFonts w:asciiTheme="minorHAnsi" w:hAnsiTheme="minorHAnsi"/>
                <w:sz w:val="22"/>
                <w:szCs w:val="22"/>
                <w:lang w:val="fr-CA"/>
              </w:rPr>
              <w:t xml:space="preserve"> des publics clés. </w:t>
            </w:r>
          </w:p>
          <w:p w14:paraId="6CA67909" w14:textId="4B79490A" w:rsidR="008F17EF" w:rsidRPr="00DB481E" w:rsidRDefault="008F17EF" w:rsidP="009A12EE">
            <w:pPr>
              <w:rPr>
                <w:rFonts w:asciiTheme="minorHAnsi" w:hAnsiTheme="minorHAnsi"/>
                <w:sz w:val="22"/>
                <w:szCs w:val="22"/>
                <w:lang w:val="fr-CA"/>
              </w:rPr>
            </w:pPr>
          </w:p>
        </w:tc>
      </w:tr>
      <w:tr w:rsidR="007C6B24" w:rsidRPr="00071FA2" w14:paraId="667095AD" w14:textId="77777777" w:rsidTr="007C6B24">
        <w:tc>
          <w:tcPr>
            <w:tcW w:w="4924" w:type="dxa"/>
          </w:tcPr>
          <w:p w14:paraId="3046594A" w14:textId="4DE48076" w:rsidR="00541943" w:rsidRPr="00DB481E" w:rsidRDefault="00541943" w:rsidP="00541943">
            <w:pPr>
              <w:rPr>
                <w:rFonts w:asciiTheme="minorHAnsi" w:hAnsiTheme="minorHAnsi"/>
                <w:b/>
                <w:bCs/>
                <w:sz w:val="22"/>
                <w:szCs w:val="22"/>
                <w:lang w:val="fr-CA"/>
              </w:rPr>
            </w:pPr>
            <w:r w:rsidRPr="00DB481E">
              <w:rPr>
                <w:rFonts w:asciiTheme="minorHAnsi" w:hAnsiTheme="minorHAnsi"/>
                <w:b/>
                <w:bCs/>
                <w:sz w:val="22"/>
                <w:szCs w:val="22"/>
                <w:lang w:val="fr-CA"/>
              </w:rPr>
              <w:t xml:space="preserve">6. </w:t>
            </w:r>
            <w:r w:rsidR="0071215F">
              <w:rPr>
                <w:rFonts w:asciiTheme="minorHAnsi" w:hAnsiTheme="minorHAnsi"/>
                <w:b/>
                <w:bCs/>
                <w:sz w:val="22"/>
                <w:szCs w:val="22"/>
                <w:lang w:val="fr-CA"/>
              </w:rPr>
              <w:t>MOBILISATION DES RESSOURCES</w:t>
            </w:r>
          </w:p>
          <w:p w14:paraId="0D3C2DA4" w14:textId="77777777" w:rsidR="007C6B24" w:rsidRPr="00DB481E" w:rsidRDefault="007C6B24" w:rsidP="009A12EE">
            <w:pPr>
              <w:rPr>
                <w:rFonts w:asciiTheme="minorHAnsi" w:hAnsiTheme="minorHAnsi"/>
                <w:sz w:val="22"/>
                <w:szCs w:val="22"/>
                <w:lang w:val="fr-CA"/>
              </w:rPr>
            </w:pPr>
          </w:p>
        </w:tc>
        <w:tc>
          <w:tcPr>
            <w:tcW w:w="4924" w:type="dxa"/>
          </w:tcPr>
          <w:p w14:paraId="7659A890" w14:textId="59641F8D" w:rsidR="008F17EF" w:rsidRPr="00DB481E" w:rsidRDefault="00BE35AD" w:rsidP="008F17EF">
            <w:pPr>
              <w:rPr>
                <w:rFonts w:asciiTheme="minorHAnsi" w:hAnsiTheme="minorHAnsi"/>
                <w:sz w:val="22"/>
                <w:szCs w:val="22"/>
                <w:lang w:val="fr-CA"/>
              </w:rPr>
            </w:pPr>
            <w:r>
              <w:rPr>
                <w:rFonts w:asciiTheme="minorHAnsi" w:hAnsiTheme="minorHAnsi"/>
                <w:sz w:val="22"/>
                <w:szCs w:val="22"/>
                <w:lang w:val="fr-CA"/>
              </w:rPr>
              <w:t>Le Secrétariat utilise une approche à l’échelle du Secrétariat pour mobiliser les ressources pour : 1. Générer un financement non administratif pour les activités qui se trouvent dans le budget non administratif actuel du Secrétariat; et 2. Faciliter la mobilisation des ressources pour les PC aux niveaux national et régional.</w:t>
            </w:r>
          </w:p>
          <w:p w14:paraId="58AFAC44" w14:textId="77777777" w:rsidR="007C6B24" w:rsidRPr="00DB481E" w:rsidRDefault="007C6B24" w:rsidP="009A12EE">
            <w:pPr>
              <w:rPr>
                <w:rFonts w:asciiTheme="minorHAnsi" w:hAnsiTheme="minorHAnsi"/>
                <w:sz w:val="22"/>
                <w:szCs w:val="22"/>
                <w:lang w:val="fr-CA"/>
              </w:rPr>
            </w:pPr>
          </w:p>
        </w:tc>
      </w:tr>
      <w:tr w:rsidR="00541943" w:rsidRPr="00071FA2" w14:paraId="559B9856" w14:textId="77777777" w:rsidTr="007C6B24">
        <w:tc>
          <w:tcPr>
            <w:tcW w:w="4924" w:type="dxa"/>
          </w:tcPr>
          <w:p w14:paraId="74594266" w14:textId="307755E6" w:rsidR="00541943" w:rsidRPr="00DB481E" w:rsidRDefault="00541943" w:rsidP="00541943">
            <w:pPr>
              <w:rPr>
                <w:rFonts w:asciiTheme="minorHAnsi" w:hAnsiTheme="minorHAnsi"/>
                <w:b/>
                <w:bCs/>
                <w:sz w:val="22"/>
                <w:szCs w:val="22"/>
                <w:lang w:val="fr-CA"/>
              </w:rPr>
            </w:pPr>
            <w:r w:rsidRPr="00DB481E">
              <w:rPr>
                <w:rFonts w:asciiTheme="minorHAnsi" w:hAnsiTheme="minorHAnsi"/>
                <w:b/>
                <w:bCs/>
                <w:sz w:val="22"/>
                <w:szCs w:val="22"/>
                <w:lang w:val="fr-CA"/>
              </w:rPr>
              <w:t xml:space="preserve">7. </w:t>
            </w:r>
            <w:r w:rsidR="0071215F">
              <w:rPr>
                <w:rFonts w:asciiTheme="minorHAnsi" w:hAnsiTheme="minorHAnsi"/>
                <w:b/>
                <w:bCs/>
                <w:sz w:val="22"/>
                <w:szCs w:val="22"/>
                <w:lang w:val="fr-CA"/>
              </w:rPr>
              <w:t>INFORMATION et ENGAGEMENT STRATÉGIQUE</w:t>
            </w:r>
          </w:p>
          <w:p w14:paraId="36761CE5" w14:textId="77777777" w:rsidR="00541943" w:rsidRPr="00DB481E" w:rsidRDefault="00541943" w:rsidP="00541943">
            <w:pPr>
              <w:rPr>
                <w:rFonts w:asciiTheme="minorHAnsi" w:hAnsiTheme="minorHAnsi"/>
                <w:b/>
                <w:bCs/>
                <w:sz w:val="22"/>
                <w:szCs w:val="22"/>
                <w:lang w:val="fr-CA"/>
              </w:rPr>
            </w:pPr>
          </w:p>
        </w:tc>
        <w:tc>
          <w:tcPr>
            <w:tcW w:w="4924" w:type="dxa"/>
          </w:tcPr>
          <w:p w14:paraId="27FAD0C4" w14:textId="77777777" w:rsidR="00541943" w:rsidRDefault="00BE35AD" w:rsidP="00BE35AD">
            <w:pPr>
              <w:rPr>
                <w:rFonts w:asciiTheme="minorHAnsi" w:hAnsiTheme="minorHAnsi"/>
                <w:sz w:val="22"/>
                <w:szCs w:val="22"/>
                <w:lang w:val="fr-CA"/>
              </w:rPr>
            </w:pPr>
            <w:r>
              <w:rPr>
                <w:rFonts w:asciiTheme="minorHAnsi" w:hAnsiTheme="minorHAnsi"/>
                <w:sz w:val="22"/>
                <w:szCs w:val="22"/>
                <w:lang w:val="fr-CA"/>
              </w:rPr>
              <w:t xml:space="preserve">Améliorer la visibilité pour la conservation et l’utilisation rationnelle des zones humides et les travaux du Secrétariat et des PC. </w:t>
            </w:r>
          </w:p>
          <w:p w14:paraId="6C3F5B39" w14:textId="7484DC0D" w:rsidR="00BE35AD" w:rsidRPr="00DB481E" w:rsidRDefault="00BE35AD" w:rsidP="00BE35AD">
            <w:pPr>
              <w:rPr>
                <w:rFonts w:asciiTheme="minorHAnsi" w:hAnsiTheme="minorHAnsi"/>
                <w:sz w:val="22"/>
                <w:szCs w:val="22"/>
                <w:lang w:val="fr-CA"/>
              </w:rPr>
            </w:pPr>
          </w:p>
        </w:tc>
      </w:tr>
    </w:tbl>
    <w:p w14:paraId="6210C9ED" w14:textId="5E6ED951" w:rsidR="000F3ADB" w:rsidRPr="00DB481E" w:rsidRDefault="000F3ADB" w:rsidP="009A12EE">
      <w:pPr>
        <w:rPr>
          <w:rFonts w:asciiTheme="minorHAnsi" w:hAnsiTheme="minorHAnsi"/>
          <w:lang w:val="fr-CA"/>
        </w:rPr>
      </w:pPr>
    </w:p>
    <w:p w14:paraId="222B95C4" w14:textId="77777777" w:rsidR="00F010EF" w:rsidRPr="00DB481E" w:rsidRDefault="00F010EF">
      <w:pPr>
        <w:spacing w:after="200" w:line="276" w:lineRule="auto"/>
        <w:rPr>
          <w:rFonts w:ascii="Calibri" w:eastAsia="Calibri,Arial Unicode MS" w:hAnsi="Calibri" w:cs="Calibri,Arial Unicode MS"/>
          <w:b/>
          <w:bCs/>
          <w:lang w:val="fr-CA" w:eastAsia="zh-CN" w:bidi="hi-IN"/>
        </w:rPr>
      </w:pPr>
      <w:r w:rsidRPr="00DB481E">
        <w:rPr>
          <w:rFonts w:ascii="Calibri" w:eastAsia="Calibri,Arial Unicode MS" w:hAnsi="Calibri" w:cs="Calibri,Arial Unicode MS"/>
          <w:b/>
          <w:bCs/>
          <w:lang w:val="fr-CA" w:eastAsia="zh-CN" w:bidi="hi-IN"/>
        </w:rPr>
        <w:br w:type="page"/>
      </w:r>
    </w:p>
    <w:p w14:paraId="1037888A" w14:textId="2792836F" w:rsidR="007A7D63" w:rsidRPr="00C14563" w:rsidRDefault="00195C70" w:rsidP="00195C70">
      <w:pPr>
        <w:pStyle w:val="ListParagraph"/>
        <w:ind w:left="0"/>
        <w:rPr>
          <w:rFonts w:asciiTheme="minorHAnsi" w:hAnsiTheme="minorHAnsi"/>
          <w:i/>
          <w:lang w:val="fr-CA"/>
        </w:rPr>
      </w:pPr>
      <w:r w:rsidRPr="00C14563">
        <w:rPr>
          <w:rFonts w:ascii="Calibri" w:eastAsia="Calibri,Arial Unicode MS" w:hAnsi="Calibri" w:cs="Calibri,Arial Unicode MS"/>
          <w:bCs/>
          <w:i/>
          <w:lang w:val="fr-CA" w:eastAsia="zh-CN" w:bidi="hi-IN"/>
        </w:rPr>
        <w:lastRenderedPageBreak/>
        <w:t xml:space="preserve">Tableau 2. </w:t>
      </w:r>
      <w:r w:rsidR="005B2A4F" w:rsidRPr="00C14563">
        <w:rPr>
          <w:rFonts w:ascii="Calibri" w:eastAsia="Calibri,Arial Unicode MS" w:hAnsi="Calibri" w:cs="Calibri,Arial Unicode MS"/>
          <w:bCs/>
          <w:i/>
          <w:lang w:val="fr-CA" w:eastAsia="zh-CN" w:bidi="hi-IN"/>
        </w:rPr>
        <w:t>E</w:t>
      </w:r>
      <w:r w:rsidR="00BE35AD" w:rsidRPr="00C14563">
        <w:rPr>
          <w:rFonts w:ascii="Calibri" w:eastAsia="Calibri,Arial Unicode MS" w:hAnsi="Calibri" w:cs="Calibri,Arial Unicode MS"/>
          <w:bCs/>
          <w:i/>
          <w:lang w:val="fr-CA" w:eastAsia="zh-CN" w:bidi="hi-IN"/>
        </w:rPr>
        <w:t xml:space="preserve">xemple </w:t>
      </w:r>
      <w:r w:rsidR="005B2A4F" w:rsidRPr="00C14563">
        <w:rPr>
          <w:rFonts w:ascii="Calibri" w:eastAsia="Calibri,Arial Unicode MS" w:hAnsi="Calibri" w:cs="Calibri,Arial Unicode MS"/>
          <w:bCs/>
          <w:i/>
          <w:lang w:val="fr-CA" w:eastAsia="zh-CN" w:bidi="hi-IN"/>
        </w:rPr>
        <w:t>illustrant</w:t>
      </w:r>
      <w:r w:rsidR="00FB555B" w:rsidRPr="00C14563">
        <w:rPr>
          <w:rFonts w:ascii="Calibri" w:eastAsia="Calibri,Arial Unicode MS" w:hAnsi="Calibri" w:cs="Calibri,Arial Unicode MS"/>
          <w:bCs/>
          <w:i/>
          <w:lang w:val="fr-CA" w:eastAsia="zh-CN" w:bidi="hi-IN"/>
        </w:rPr>
        <w:t xml:space="preserve"> la présentation proposée pour le plan</w:t>
      </w:r>
    </w:p>
    <w:p w14:paraId="57A90EE5" w14:textId="4F2CE334" w:rsidR="007A7D63" w:rsidRPr="00DB481E" w:rsidRDefault="007A7D63" w:rsidP="00E402AF">
      <w:pPr>
        <w:jc w:val="both"/>
        <w:rPr>
          <w:rFonts w:asciiTheme="minorHAnsi" w:hAnsiTheme="minorHAnsi"/>
          <w:b/>
          <w:lang w:val="fr-CA"/>
        </w:rPr>
      </w:pPr>
    </w:p>
    <w:p w14:paraId="731FD667" w14:textId="5860CA92" w:rsidR="005A6D8C" w:rsidRPr="00DB481E" w:rsidRDefault="00BE35AD" w:rsidP="00C14563">
      <w:pPr>
        <w:rPr>
          <w:rFonts w:asciiTheme="minorHAnsi" w:hAnsiTheme="minorHAnsi"/>
          <w:lang w:val="fr-CA"/>
        </w:rPr>
      </w:pPr>
      <w:r>
        <w:rPr>
          <w:rFonts w:asciiTheme="minorHAnsi" w:hAnsiTheme="minorHAnsi"/>
          <w:lang w:val="fr-CA"/>
        </w:rPr>
        <w:t>L’exemple ci</w:t>
      </w:r>
      <w:r>
        <w:rPr>
          <w:rFonts w:asciiTheme="minorHAnsi" w:hAnsiTheme="minorHAnsi"/>
          <w:lang w:val="fr-CA"/>
        </w:rPr>
        <w:noBreakHyphen/>
        <w:t xml:space="preserve">dessous illustre la configuration </w:t>
      </w:r>
      <w:r w:rsidR="005B2A4F">
        <w:rPr>
          <w:rFonts w:asciiTheme="minorHAnsi" w:hAnsiTheme="minorHAnsi"/>
          <w:lang w:val="fr-CA"/>
        </w:rPr>
        <w:t>de la présentation</w:t>
      </w:r>
      <w:r>
        <w:rPr>
          <w:rFonts w:asciiTheme="minorHAnsi" w:hAnsiTheme="minorHAnsi"/>
          <w:lang w:val="fr-CA"/>
        </w:rPr>
        <w:t xml:space="preserve"> proposé</w:t>
      </w:r>
      <w:r w:rsidR="005B2A4F">
        <w:rPr>
          <w:rFonts w:asciiTheme="minorHAnsi" w:hAnsiTheme="minorHAnsi"/>
          <w:lang w:val="fr-CA"/>
        </w:rPr>
        <w:t>e</w:t>
      </w:r>
      <w:r>
        <w:rPr>
          <w:rFonts w:asciiTheme="minorHAnsi" w:hAnsiTheme="minorHAnsi"/>
          <w:lang w:val="fr-CA"/>
        </w:rPr>
        <w:t xml:space="preserve">. </w:t>
      </w:r>
      <w:r w:rsidR="005B2A4F">
        <w:rPr>
          <w:rFonts w:asciiTheme="minorHAnsi" w:hAnsiTheme="minorHAnsi"/>
          <w:lang w:val="fr-CA"/>
        </w:rPr>
        <w:t>De</w:t>
      </w:r>
      <w:r>
        <w:rPr>
          <w:rFonts w:asciiTheme="minorHAnsi" w:hAnsiTheme="minorHAnsi"/>
          <w:lang w:val="fr-CA"/>
        </w:rPr>
        <w:t xml:space="preserve"> gauche à droite, </w:t>
      </w:r>
      <w:r w:rsidR="005B2A4F">
        <w:rPr>
          <w:rFonts w:asciiTheme="minorHAnsi" w:hAnsiTheme="minorHAnsi"/>
          <w:lang w:val="fr-CA"/>
        </w:rPr>
        <w:t>on commence par les</w:t>
      </w:r>
      <w:r>
        <w:rPr>
          <w:rFonts w:asciiTheme="minorHAnsi" w:hAnsiTheme="minorHAnsi"/>
          <w:lang w:val="fr-CA"/>
        </w:rPr>
        <w:t xml:space="preserve"> résultats et </w:t>
      </w:r>
      <w:r w:rsidR="005B2A4F">
        <w:rPr>
          <w:rFonts w:asciiTheme="minorHAnsi" w:hAnsiTheme="minorHAnsi"/>
          <w:lang w:val="fr-CA"/>
        </w:rPr>
        <w:t xml:space="preserve">les </w:t>
      </w:r>
      <w:r>
        <w:rPr>
          <w:rFonts w:asciiTheme="minorHAnsi" w:hAnsiTheme="minorHAnsi"/>
          <w:lang w:val="fr-CA"/>
        </w:rPr>
        <w:t xml:space="preserve">indicateurs </w:t>
      </w:r>
      <w:r w:rsidR="005B2A4F">
        <w:rPr>
          <w:rFonts w:asciiTheme="minorHAnsi" w:hAnsiTheme="minorHAnsi"/>
          <w:lang w:val="fr-CA"/>
        </w:rPr>
        <w:t>pour</w:t>
      </w:r>
      <w:r>
        <w:rPr>
          <w:rFonts w:asciiTheme="minorHAnsi" w:hAnsiTheme="minorHAnsi"/>
          <w:lang w:val="fr-CA"/>
        </w:rPr>
        <w:t xml:space="preserve"> la période triennale. La troisième colonne a une importance critique : c’est un espace </w:t>
      </w:r>
      <w:r w:rsidR="00195C70">
        <w:rPr>
          <w:rFonts w:asciiTheme="minorHAnsi" w:hAnsiTheme="minorHAnsi"/>
          <w:lang w:val="fr-CA"/>
        </w:rPr>
        <w:t>qui fait le lien avec le Plan stratégique</w:t>
      </w:r>
      <w:r>
        <w:rPr>
          <w:rFonts w:asciiTheme="minorHAnsi" w:hAnsiTheme="minorHAnsi"/>
          <w:lang w:val="fr-CA"/>
        </w:rPr>
        <w:t xml:space="preserve"> </w:t>
      </w:r>
      <w:r w:rsidR="00195C70">
        <w:rPr>
          <w:rFonts w:asciiTheme="minorHAnsi" w:hAnsiTheme="minorHAnsi"/>
          <w:lang w:val="fr-CA"/>
        </w:rPr>
        <w:t>et le</w:t>
      </w:r>
      <w:r>
        <w:rPr>
          <w:rFonts w:asciiTheme="minorHAnsi" w:hAnsiTheme="minorHAnsi"/>
          <w:lang w:val="fr-CA"/>
        </w:rPr>
        <w:t xml:space="preserve"> mandat du Secrétariat </w:t>
      </w:r>
      <w:r w:rsidR="009638DE" w:rsidRPr="00DB481E">
        <w:rPr>
          <w:rFonts w:asciiTheme="minorHAnsi" w:hAnsiTheme="minorHAnsi"/>
          <w:lang w:val="fr-CA"/>
        </w:rPr>
        <w:t xml:space="preserve">(Articles, </w:t>
      </w:r>
      <w:r w:rsidRPr="00DB481E">
        <w:rPr>
          <w:rFonts w:asciiTheme="minorHAnsi" w:hAnsiTheme="minorHAnsi"/>
          <w:lang w:val="fr-CA"/>
        </w:rPr>
        <w:t>Décisions</w:t>
      </w:r>
      <w:r w:rsidR="009638DE" w:rsidRPr="00DB481E">
        <w:rPr>
          <w:rFonts w:asciiTheme="minorHAnsi" w:hAnsiTheme="minorHAnsi"/>
          <w:lang w:val="fr-CA"/>
        </w:rPr>
        <w:t xml:space="preserve">, </w:t>
      </w:r>
      <w:r w:rsidRPr="00DB481E">
        <w:rPr>
          <w:rFonts w:asciiTheme="minorHAnsi" w:hAnsiTheme="minorHAnsi"/>
          <w:lang w:val="fr-CA"/>
        </w:rPr>
        <w:t>Résolutions</w:t>
      </w:r>
      <w:r w:rsidR="009638DE" w:rsidRPr="00DB481E">
        <w:rPr>
          <w:rFonts w:asciiTheme="minorHAnsi" w:hAnsiTheme="minorHAnsi"/>
          <w:lang w:val="fr-CA"/>
        </w:rPr>
        <w:t>)</w:t>
      </w:r>
      <w:r>
        <w:rPr>
          <w:rFonts w:asciiTheme="minorHAnsi" w:hAnsiTheme="minorHAnsi"/>
          <w:lang w:val="fr-CA"/>
        </w:rPr>
        <w:t xml:space="preserve">. Ainsi le document peut être adapté à des mandats nouveaux et en évolution à travers le cycle stratégique de la Convention. Le reste du tableau comprend les </w:t>
      </w:r>
      <w:r w:rsidR="005B2A4F">
        <w:rPr>
          <w:rFonts w:asciiTheme="minorHAnsi" w:hAnsiTheme="minorHAnsi"/>
          <w:lang w:val="fr-CA"/>
        </w:rPr>
        <w:t>a</w:t>
      </w:r>
      <w:r>
        <w:rPr>
          <w:rFonts w:asciiTheme="minorHAnsi" w:hAnsiTheme="minorHAnsi"/>
          <w:lang w:val="fr-CA"/>
        </w:rPr>
        <w:t xml:space="preserve">ctivités </w:t>
      </w:r>
      <w:r w:rsidR="00195C70">
        <w:rPr>
          <w:rFonts w:asciiTheme="minorHAnsi" w:hAnsiTheme="minorHAnsi"/>
          <w:lang w:val="fr-CA"/>
        </w:rPr>
        <w:t>pour chaque année</w:t>
      </w:r>
      <w:r>
        <w:rPr>
          <w:rFonts w:asciiTheme="minorHAnsi" w:hAnsiTheme="minorHAnsi"/>
          <w:lang w:val="fr-CA"/>
        </w:rPr>
        <w:t xml:space="preserve">, </w:t>
      </w:r>
      <w:r w:rsidR="00195C70">
        <w:rPr>
          <w:rFonts w:asciiTheme="minorHAnsi" w:hAnsiTheme="minorHAnsi"/>
          <w:lang w:val="fr-CA"/>
        </w:rPr>
        <w:t>les c</w:t>
      </w:r>
      <w:r>
        <w:rPr>
          <w:rFonts w:asciiTheme="minorHAnsi" w:hAnsiTheme="minorHAnsi"/>
          <w:lang w:val="fr-CA"/>
        </w:rPr>
        <w:t xml:space="preserve">hefs d’équipe/Appui et Budget (administratif/non administratif). </w:t>
      </w:r>
    </w:p>
    <w:p w14:paraId="7D1D3B3E" w14:textId="77777777" w:rsidR="00F010EF" w:rsidRPr="00DB481E" w:rsidRDefault="00F010EF" w:rsidP="007A7D63">
      <w:pPr>
        <w:rPr>
          <w:rFonts w:asciiTheme="minorHAnsi" w:hAnsiTheme="minorHAnsi"/>
          <w:lang w:val="fr-CA"/>
        </w:rPr>
      </w:pPr>
    </w:p>
    <w:tbl>
      <w:tblPr>
        <w:tblStyle w:val="Grilledutableau1"/>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86"/>
        <w:gridCol w:w="5345"/>
      </w:tblGrid>
      <w:tr w:rsidR="008869F4" w:rsidRPr="008869F4" w14:paraId="2DB8B2B5" w14:textId="77777777" w:rsidTr="008869F4">
        <w:tc>
          <w:tcPr>
            <w:tcW w:w="4786" w:type="dxa"/>
            <w:tcBorders>
              <w:right w:val="single" w:sz="4" w:space="0" w:color="auto"/>
            </w:tcBorders>
            <w:shd w:val="clear" w:color="auto" w:fill="D9D9D9" w:themeFill="background1" w:themeFillShade="D9"/>
          </w:tcPr>
          <w:p w14:paraId="669F6D20" w14:textId="77777777" w:rsidR="008869F4" w:rsidRPr="008869F4" w:rsidRDefault="008869F4" w:rsidP="008869F4">
            <w:pPr>
              <w:spacing w:before="120"/>
              <w:rPr>
                <w:rFonts w:ascii="Calibri" w:eastAsia="Calibri" w:hAnsi="Calibri"/>
                <w:b/>
                <w:sz w:val="16"/>
                <w:szCs w:val="16"/>
                <w:lang w:eastAsia="en-US"/>
              </w:rPr>
            </w:pPr>
            <w:r w:rsidRPr="008869F4">
              <w:rPr>
                <w:rFonts w:ascii="Calibri" w:eastAsia="Calibri" w:hAnsi="Calibri"/>
                <w:b/>
                <w:sz w:val="16"/>
                <w:szCs w:val="16"/>
                <w:lang w:eastAsia="en-US"/>
              </w:rPr>
              <w:t>Fonction :</w:t>
            </w:r>
          </w:p>
        </w:tc>
        <w:tc>
          <w:tcPr>
            <w:tcW w:w="5345" w:type="dxa"/>
            <w:tcBorders>
              <w:left w:val="single" w:sz="4" w:space="0" w:color="auto"/>
            </w:tcBorders>
            <w:shd w:val="clear" w:color="auto" w:fill="D9D9D9" w:themeFill="background1" w:themeFillShade="D9"/>
          </w:tcPr>
          <w:p w14:paraId="0D2A602F" w14:textId="77777777" w:rsidR="008869F4" w:rsidRPr="008869F4" w:rsidRDefault="008869F4" w:rsidP="008869F4">
            <w:pPr>
              <w:spacing w:before="120"/>
              <w:rPr>
                <w:rFonts w:ascii="Calibri" w:eastAsia="Calibri" w:hAnsi="Calibri"/>
                <w:b/>
                <w:sz w:val="16"/>
                <w:szCs w:val="16"/>
                <w:lang w:eastAsia="en-US"/>
              </w:rPr>
            </w:pPr>
            <w:r w:rsidRPr="008869F4">
              <w:rPr>
                <w:rFonts w:ascii="Calibri" w:eastAsia="Calibri" w:hAnsi="Calibri"/>
                <w:b/>
                <w:sz w:val="16"/>
                <w:szCs w:val="16"/>
                <w:lang w:eastAsia="en-US"/>
              </w:rPr>
              <w:t>But :</w:t>
            </w:r>
          </w:p>
        </w:tc>
      </w:tr>
      <w:tr w:rsidR="008869F4" w:rsidRPr="00071FA2" w14:paraId="380DC2E6" w14:textId="77777777" w:rsidTr="008869F4">
        <w:tc>
          <w:tcPr>
            <w:tcW w:w="4786" w:type="dxa"/>
            <w:tcBorders>
              <w:right w:val="single" w:sz="4" w:space="0" w:color="auto"/>
            </w:tcBorders>
            <w:shd w:val="clear" w:color="auto" w:fill="D9D9D9" w:themeFill="background1" w:themeFillShade="D9"/>
          </w:tcPr>
          <w:p w14:paraId="21AC961C" w14:textId="3E3D0C63" w:rsidR="008869F4" w:rsidRPr="008869F4" w:rsidRDefault="008869F4" w:rsidP="008869F4">
            <w:pPr>
              <w:spacing w:after="240"/>
              <w:rPr>
                <w:rFonts w:ascii="Calibri" w:eastAsia="Calibri" w:hAnsi="Calibri"/>
                <w:b/>
                <w:sz w:val="16"/>
                <w:szCs w:val="16"/>
                <w:lang w:eastAsia="en-US"/>
              </w:rPr>
            </w:pPr>
            <w:r w:rsidRPr="008869F4">
              <w:rPr>
                <w:rFonts w:ascii="Calibri" w:eastAsia="Calibri" w:hAnsi="Calibri"/>
                <w:b/>
                <w:sz w:val="16"/>
                <w:szCs w:val="16"/>
                <w:lang w:eastAsia="en-US"/>
              </w:rPr>
              <w:t xml:space="preserve">2. </w:t>
            </w:r>
            <w:r w:rsidR="00D833E2" w:rsidRPr="00D833E2">
              <w:rPr>
                <w:rFonts w:ascii="Calibri" w:eastAsia="Calibri" w:hAnsi="Calibri"/>
                <w:b/>
                <w:sz w:val="16"/>
                <w:szCs w:val="16"/>
                <w:lang w:eastAsia="en-US"/>
              </w:rPr>
              <w:t>SERVICES AUX ORGANES DIRECTEUR ET SUBSIDIAIRE ET AUX CONFÉRENCES</w:t>
            </w:r>
          </w:p>
        </w:tc>
        <w:tc>
          <w:tcPr>
            <w:tcW w:w="5345" w:type="dxa"/>
            <w:tcBorders>
              <w:left w:val="single" w:sz="4" w:space="0" w:color="auto"/>
            </w:tcBorders>
            <w:shd w:val="clear" w:color="auto" w:fill="D9D9D9" w:themeFill="background1" w:themeFillShade="D9"/>
          </w:tcPr>
          <w:p w14:paraId="7507672B" w14:textId="46F222BD" w:rsidR="008869F4" w:rsidRPr="008869F4" w:rsidRDefault="00D833E2" w:rsidP="008869F4">
            <w:pPr>
              <w:spacing w:after="240"/>
              <w:rPr>
                <w:rFonts w:ascii="Calibri" w:eastAsia="Calibri" w:hAnsi="Calibri"/>
                <w:sz w:val="16"/>
                <w:szCs w:val="16"/>
                <w:lang w:eastAsia="en-US"/>
              </w:rPr>
            </w:pPr>
            <w:r w:rsidRPr="00D833E2">
              <w:rPr>
                <w:rFonts w:ascii="Calibri" w:eastAsia="Calibri" w:hAnsi="Calibri"/>
                <w:sz w:val="16"/>
                <w:szCs w:val="16"/>
                <w:lang w:eastAsia="en-US"/>
              </w:rPr>
              <w:t>Le Secrétariat veille à l’exécution efficace des processus de prise de décisions et de responsabilité pour soutenir les</w:t>
            </w:r>
            <w:r w:rsidR="008869F4" w:rsidRPr="008869F4">
              <w:rPr>
                <w:rFonts w:ascii="Calibri" w:eastAsia="Calibri" w:hAnsi="Calibri"/>
                <w:sz w:val="16"/>
                <w:szCs w:val="16"/>
                <w:lang w:eastAsia="en-US"/>
              </w:rPr>
              <w:t xml:space="preserve"> Parties contractantes.</w:t>
            </w:r>
          </w:p>
        </w:tc>
      </w:tr>
    </w:tbl>
    <w:p w14:paraId="7363E3EA" w14:textId="10671013" w:rsidR="008859BA" w:rsidRPr="00071FA2" w:rsidRDefault="008859BA" w:rsidP="008859BA">
      <w:pPr>
        <w:rPr>
          <w:rFonts w:asciiTheme="minorHAnsi" w:hAnsiTheme="minorHAnsi"/>
          <w:lang w:val="fr-FR"/>
        </w:rPr>
      </w:pPr>
    </w:p>
    <w:tbl>
      <w:tblPr>
        <w:tblStyle w:val="Grilledutableau2"/>
        <w:tblW w:w="9948" w:type="dxa"/>
        <w:tblLayout w:type="fixed"/>
        <w:tblLook w:val="04A0" w:firstRow="1" w:lastRow="0" w:firstColumn="1" w:lastColumn="0" w:noHBand="0" w:noVBand="1"/>
      </w:tblPr>
      <w:tblGrid>
        <w:gridCol w:w="1654"/>
        <w:gridCol w:w="1573"/>
        <w:gridCol w:w="1559"/>
        <w:gridCol w:w="1559"/>
        <w:gridCol w:w="1560"/>
        <w:gridCol w:w="1134"/>
        <w:gridCol w:w="909"/>
      </w:tblGrid>
      <w:tr w:rsidR="008869F4" w:rsidRPr="008869F4" w14:paraId="6505C118" w14:textId="77777777" w:rsidTr="00C14563">
        <w:tc>
          <w:tcPr>
            <w:tcW w:w="1654" w:type="dxa"/>
            <w:tcBorders>
              <w:bottom w:val="single" w:sz="12" w:space="0" w:color="auto"/>
            </w:tcBorders>
          </w:tcPr>
          <w:p w14:paraId="225AB9DF" w14:textId="77777777" w:rsidR="008869F4" w:rsidRPr="008869F4" w:rsidRDefault="008869F4" w:rsidP="008869F4">
            <w:pPr>
              <w:rPr>
                <w:rFonts w:ascii="Calibri" w:eastAsia="Calibri" w:hAnsi="Calibri"/>
                <w:b/>
                <w:sz w:val="16"/>
                <w:szCs w:val="16"/>
                <w:lang w:eastAsia="en-US"/>
              </w:rPr>
            </w:pPr>
            <w:r w:rsidRPr="008869F4">
              <w:rPr>
                <w:rFonts w:ascii="Calibri" w:eastAsia="Calibri" w:hAnsi="Calibri"/>
                <w:b/>
                <w:sz w:val="16"/>
                <w:szCs w:val="16"/>
                <w:lang w:eastAsia="en-US"/>
              </w:rPr>
              <w:t>Résultat triennal :</w:t>
            </w:r>
          </w:p>
        </w:tc>
        <w:tc>
          <w:tcPr>
            <w:tcW w:w="1573" w:type="dxa"/>
            <w:tcBorders>
              <w:bottom w:val="single" w:sz="12" w:space="0" w:color="auto"/>
            </w:tcBorders>
          </w:tcPr>
          <w:p w14:paraId="0D997356" w14:textId="77777777" w:rsidR="008869F4" w:rsidRPr="008869F4" w:rsidRDefault="008869F4" w:rsidP="008869F4">
            <w:pPr>
              <w:rPr>
                <w:rFonts w:ascii="Calibri" w:eastAsia="Calibri" w:hAnsi="Calibri"/>
                <w:b/>
                <w:sz w:val="16"/>
                <w:szCs w:val="16"/>
                <w:lang w:eastAsia="en-US"/>
              </w:rPr>
            </w:pPr>
            <w:r w:rsidRPr="008869F4">
              <w:rPr>
                <w:rFonts w:ascii="Calibri" w:eastAsia="Calibri" w:hAnsi="Calibri"/>
                <w:b/>
                <w:sz w:val="16"/>
                <w:szCs w:val="16"/>
                <w:lang w:eastAsia="en-US"/>
              </w:rPr>
              <w:t>Référence au Plan stratégique/ Résolutions pertinentes</w:t>
            </w:r>
          </w:p>
        </w:tc>
        <w:tc>
          <w:tcPr>
            <w:tcW w:w="1559" w:type="dxa"/>
            <w:tcBorders>
              <w:bottom w:val="single" w:sz="12" w:space="0" w:color="auto"/>
            </w:tcBorders>
          </w:tcPr>
          <w:p w14:paraId="52EA5D1E" w14:textId="77777777" w:rsidR="008869F4" w:rsidRPr="008869F4" w:rsidRDefault="008869F4" w:rsidP="008869F4">
            <w:pPr>
              <w:rPr>
                <w:rFonts w:ascii="Calibri" w:eastAsia="Calibri" w:hAnsi="Calibri"/>
                <w:b/>
                <w:sz w:val="16"/>
                <w:szCs w:val="16"/>
                <w:lang w:eastAsia="en-US"/>
              </w:rPr>
            </w:pPr>
            <w:r w:rsidRPr="008869F4">
              <w:rPr>
                <w:rFonts w:ascii="Calibri" w:eastAsia="Calibri" w:hAnsi="Calibri"/>
                <w:b/>
                <w:sz w:val="16"/>
                <w:szCs w:val="16"/>
                <w:lang w:eastAsia="en-US"/>
              </w:rPr>
              <w:t>Activités prioritaires PA19 :</w:t>
            </w:r>
          </w:p>
        </w:tc>
        <w:tc>
          <w:tcPr>
            <w:tcW w:w="1559" w:type="dxa"/>
            <w:tcBorders>
              <w:bottom w:val="single" w:sz="12" w:space="0" w:color="auto"/>
            </w:tcBorders>
          </w:tcPr>
          <w:p w14:paraId="04032E8E" w14:textId="77777777" w:rsidR="008869F4" w:rsidRPr="008869F4" w:rsidRDefault="008869F4" w:rsidP="008869F4">
            <w:pPr>
              <w:rPr>
                <w:rFonts w:ascii="Calibri" w:eastAsia="Calibri" w:hAnsi="Calibri"/>
                <w:b/>
                <w:sz w:val="16"/>
                <w:szCs w:val="16"/>
                <w:lang w:eastAsia="en-US"/>
              </w:rPr>
            </w:pPr>
            <w:r w:rsidRPr="008869F4">
              <w:rPr>
                <w:rFonts w:ascii="Calibri" w:eastAsia="Calibri" w:hAnsi="Calibri"/>
                <w:b/>
                <w:sz w:val="16"/>
                <w:szCs w:val="16"/>
                <w:lang w:eastAsia="en-US"/>
              </w:rPr>
              <w:t>Activités prioritaires PA20 :</w:t>
            </w:r>
          </w:p>
        </w:tc>
        <w:tc>
          <w:tcPr>
            <w:tcW w:w="1560" w:type="dxa"/>
            <w:tcBorders>
              <w:bottom w:val="single" w:sz="12" w:space="0" w:color="auto"/>
            </w:tcBorders>
          </w:tcPr>
          <w:p w14:paraId="091DAB39" w14:textId="77777777" w:rsidR="008869F4" w:rsidRPr="008869F4" w:rsidRDefault="008869F4" w:rsidP="008869F4">
            <w:pPr>
              <w:rPr>
                <w:rFonts w:ascii="Calibri" w:eastAsia="Calibri" w:hAnsi="Calibri"/>
                <w:b/>
                <w:sz w:val="16"/>
                <w:szCs w:val="16"/>
                <w:lang w:eastAsia="en-US"/>
              </w:rPr>
            </w:pPr>
            <w:r w:rsidRPr="008869F4">
              <w:rPr>
                <w:rFonts w:ascii="Calibri" w:eastAsia="Calibri" w:hAnsi="Calibri"/>
                <w:b/>
                <w:sz w:val="16"/>
                <w:szCs w:val="16"/>
                <w:lang w:eastAsia="en-US"/>
              </w:rPr>
              <w:t>Activités prioritaires PA21 :</w:t>
            </w:r>
          </w:p>
        </w:tc>
        <w:tc>
          <w:tcPr>
            <w:tcW w:w="1134" w:type="dxa"/>
            <w:tcBorders>
              <w:bottom w:val="single" w:sz="12" w:space="0" w:color="auto"/>
            </w:tcBorders>
          </w:tcPr>
          <w:p w14:paraId="523E4E92" w14:textId="77777777" w:rsidR="008869F4" w:rsidRPr="008869F4" w:rsidRDefault="008869F4" w:rsidP="008869F4">
            <w:pPr>
              <w:rPr>
                <w:rFonts w:ascii="Calibri" w:eastAsia="Calibri" w:hAnsi="Calibri"/>
                <w:b/>
                <w:sz w:val="16"/>
                <w:szCs w:val="16"/>
                <w:lang w:eastAsia="en-US"/>
              </w:rPr>
            </w:pPr>
            <w:r w:rsidRPr="008869F4">
              <w:rPr>
                <w:rFonts w:ascii="Calibri" w:eastAsia="Calibri" w:hAnsi="Calibri"/>
                <w:b/>
                <w:sz w:val="16"/>
                <w:szCs w:val="16"/>
                <w:lang w:eastAsia="en-US"/>
              </w:rPr>
              <w:t>Chef d’équipe/ Appui</w:t>
            </w:r>
          </w:p>
        </w:tc>
        <w:tc>
          <w:tcPr>
            <w:tcW w:w="909" w:type="dxa"/>
            <w:tcBorders>
              <w:bottom w:val="single" w:sz="12" w:space="0" w:color="auto"/>
            </w:tcBorders>
          </w:tcPr>
          <w:p w14:paraId="3B591EF7" w14:textId="77777777" w:rsidR="008869F4" w:rsidRPr="008869F4" w:rsidRDefault="008869F4" w:rsidP="008869F4">
            <w:pPr>
              <w:rPr>
                <w:rFonts w:ascii="Calibri" w:eastAsia="Calibri" w:hAnsi="Calibri"/>
                <w:b/>
                <w:sz w:val="16"/>
                <w:szCs w:val="16"/>
                <w:lang w:eastAsia="en-US"/>
              </w:rPr>
            </w:pPr>
            <w:r w:rsidRPr="008869F4">
              <w:rPr>
                <w:rFonts w:ascii="Calibri" w:eastAsia="Calibri" w:hAnsi="Calibri"/>
                <w:b/>
                <w:sz w:val="16"/>
                <w:szCs w:val="16"/>
                <w:lang w:eastAsia="en-US"/>
              </w:rPr>
              <w:t>Budget</w:t>
            </w:r>
          </w:p>
        </w:tc>
      </w:tr>
      <w:tr w:rsidR="008869F4" w:rsidRPr="008869F4" w14:paraId="6724EDAC" w14:textId="77777777" w:rsidTr="00C14563">
        <w:tc>
          <w:tcPr>
            <w:tcW w:w="1654" w:type="dxa"/>
            <w:tcBorders>
              <w:top w:val="single" w:sz="12" w:space="0" w:color="auto"/>
            </w:tcBorders>
          </w:tcPr>
          <w:p w14:paraId="28CDADFB" w14:textId="785EDC16" w:rsidR="008869F4" w:rsidRPr="008869F4" w:rsidRDefault="008869F4" w:rsidP="008869F4">
            <w:pPr>
              <w:ind w:left="14"/>
              <w:rPr>
                <w:rFonts w:ascii="Calibri" w:eastAsia="Calibri" w:hAnsi="Calibri"/>
                <w:sz w:val="16"/>
                <w:szCs w:val="16"/>
                <w:lang w:eastAsia="en-US"/>
              </w:rPr>
            </w:pPr>
            <w:r w:rsidRPr="008869F4">
              <w:rPr>
                <w:rFonts w:ascii="Calibri" w:eastAsia="Calibri" w:hAnsi="Calibri"/>
                <w:sz w:val="16"/>
                <w:szCs w:val="16"/>
                <w:lang w:eastAsia="en-US"/>
              </w:rPr>
              <w:t xml:space="preserve">1.1 Réunions des </w:t>
            </w:r>
            <w:r w:rsidR="00450ACD" w:rsidRPr="00450ACD">
              <w:rPr>
                <w:rFonts w:ascii="Calibri" w:eastAsia="Calibri" w:hAnsi="Calibri"/>
                <w:sz w:val="16"/>
                <w:szCs w:val="16"/>
                <w:lang w:eastAsia="en-US"/>
              </w:rPr>
              <w:t xml:space="preserve">organes directeur et subsidiaire </w:t>
            </w:r>
            <w:r w:rsidRPr="008869F4">
              <w:rPr>
                <w:rFonts w:ascii="Calibri" w:eastAsia="Calibri" w:hAnsi="Calibri"/>
                <w:sz w:val="16"/>
                <w:szCs w:val="16"/>
                <w:lang w:eastAsia="en-US"/>
              </w:rPr>
              <w:t>organisées et facilitées selon les décisions, besoins et objectifs fournis au Secrétariat.</w:t>
            </w:r>
          </w:p>
          <w:p w14:paraId="75983E1D" w14:textId="77777777" w:rsidR="008869F4" w:rsidRPr="008869F4" w:rsidRDefault="008869F4" w:rsidP="008869F4">
            <w:pPr>
              <w:ind w:left="14"/>
              <w:rPr>
                <w:rFonts w:ascii="Calibri" w:eastAsia="Calibri" w:hAnsi="Calibri"/>
                <w:sz w:val="16"/>
                <w:szCs w:val="16"/>
                <w:lang w:eastAsia="en-US"/>
              </w:rPr>
            </w:pPr>
          </w:p>
          <w:p w14:paraId="6C93C6C2" w14:textId="18D03B77" w:rsidR="008869F4" w:rsidRPr="008869F4" w:rsidRDefault="00450ACD" w:rsidP="008869F4">
            <w:pPr>
              <w:ind w:left="14"/>
              <w:rPr>
                <w:rFonts w:ascii="Calibri" w:eastAsia="Calibri" w:hAnsi="Calibri"/>
                <w:i/>
                <w:color w:val="FF0000"/>
                <w:sz w:val="16"/>
                <w:szCs w:val="16"/>
                <w:lang w:eastAsia="en-US"/>
              </w:rPr>
            </w:pPr>
            <w:r>
              <w:rPr>
                <w:rFonts w:ascii="Calibri" w:eastAsia="Calibri" w:hAnsi="Calibri"/>
                <w:b/>
                <w:sz w:val="16"/>
                <w:szCs w:val="16"/>
                <w:lang w:eastAsia="en-US"/>
              </w:rPr>
              <w:t>PT</w:t>
            </w:r>
            <w:r w:rsidR="008869F4" w:rsidRPr="008869F4">
              <w:rPr>
                <w:rFonts w:ascii="Calibri" w:eastAsia="Calibri" w:hAnsi="Calibri"/>
                <w:b/>
                <w:sz w:val="16"/>
                <w:szCs w:val="16"/>
                <w:lang w:eastAsia="en-US"/>
              </w:rPr>
              <w:t xml:space="preserve"> </w:t>
            </w:r>
            <w:r>
              <w:rPr>
                <w:rFonts w:ascii="Calibri" w:eastAsia="Calibri" w:hAnsi="Calibri"/>
                <w:b/>
                <w:sz w:val="16"/>
                <w:szCs w:val="16"/>
                <w:lang w:eastAsia="en-US"/>
              </w:rPr>
              <w:t>I</w:t>
            </w:r>
            <w:r w:rsidR="008869F4" w:rsidRPr="008869F4">
              <w:rPr>
                <w:rFonts w:ascii="Calibri" w:eastAsia="Calibri" w:hAnsi="Calibri"/>
                <w:b/>
                <w:sz w:val="16"/>
                <w:szCs w:val="16"/>
                <w:lang w:eastAsia="en-US"/>
              </w:rPr>
              <w:t>P</w:t>
            </w:r>
            <w:r>
              <w:rPr>
                <w:rFonts w:ascii="Calibri" w:eastAsia="Calibri" w:hAnsi="Calibri"/>
                <w:b/>
                <w:sz w:val="16"/>
                <w:szCs w:val="16"/>
                <w:lang w:eastAsia="en-US"/>
              </w:rPr>
              <w:t>C</w:t>
            </w:r>
            <w:r w:rsidR="008869F4" w:rsidRPr="008869F4">
              <w:rPr>
                <w:rFonts w:ascii="Calibri" w:eastAsia="Calibri" w:hAnsi="Calibri"/>
                <w:b/>
                <w:sz w:val="16"/>
                <w:szCs w:val="16"/>
                <w:lang w:eastAsia="en-US"/>
              </w:rPr>
              <w:t>:</w:t>
            </w:r>
            <w:r w:rsidR="008869F4" w:rsidRPr="008869F4">
              <w:rPr>
                <w:rFonts w:ascii="Calibri" w:eastAsia="Calibri" w:hAnsi="Calibri"/>
                <w:sz w:val="16"/>
                <w:szCs w:val="16"/>
                <w:lang w:eastAsia="en-US"/>
              </w:rPr>
              <w:t xml:space="preserve"> </w:t>
            </w:r>
            <w:r w:rsidR="008869F4" w:rsidRPr="008869F4">
              <w:rPr>
                <w:rFonts w:ascii="Calibri" w:eastAsia="Calibri" w:hAnsi="Calibri"/>
                <w:color w:val="FF0000"/>
                <w:sz w:val="16"/>
                <w:szCs w:val="16"/>
                <w:lang w:eastAsia="en-US"/>
              </w:rPr>
              <w:t>(</w:t>
            </w:r>
            <w:r>
              <w:rPr>
                <w:rFonts w:ascii="Calibri" w:eastAsia="Calibri" w:hAnsi="Calibri"/>
                <w:i/>
                <w:color w:val="FF0000"/>
                <w:sz w:val="16"/>
                <w:szCs w:val="16"/>
                <w:lang w:eastAsia="en-US"/>
              </w:rPr>
              <w:t>tableau de bord</w:t>
            </w:r>
            <w:r w:rsidR="008869F4" w:rsidRPr="008869F4">
              <w:rPr>
                <w:rFonts w:ascii="Calibri" w:eastAsia="Calibri" w:hAnsi="Calibri"/>
                <w:i/>
                <w:color w:val="FF0000"/>
                <w:sz w:val="16"/>
                <w:szCs w:val="16"/>
                <w:lang w:eastAsia="en-US"/>
              </w:rPr>
              <w:t>)</w:t>
            </w:r>
          </w:p>
          <w:p w14:paraId="7C3CF3CA" w14:textId="77777777" w:rsidR="008869F4" w:rsidRPr="008869F4" w:rsidRDefault="008869F4" w:rsidP="008869F4">
            <w:pPr>
              <w:numPr>
                <w:ilvl w:val="0"/>
                <w:numId w:val="16"/>
              </w:numPr>
              <w:ind w:left="210" w:hanging="196"/>
              <w:rPr>
                <w:rFonts w:ascii="Calibri" w:eastAsia="Calibri" w:hAnsi="Calibri"/>
                <w:sz w:val="16"/>
                <w:szCs w:val="16"/>
                <w:lang w:eastAsia="en-US"/>
              </w:rPr>
            </w:pPr>
            <w:r w:rsidRPr="008869F4">
              <w:rPr>
                <w:rFonts w:ascii="Calibri" w:eastAsia="Calibri" w:hAnsi="Calibri"/>
                <w:sz w:val="16"/>
                <w:szCs w:val="16"/>
                <w:lang w:eastAsia="en-US"/>
              </w:rPr>
              <w:t>SC57-59 organisée et facilitée</w:t>
            </w:r>
          </w:p>
          <w:p w14:paraId="715CA3BD" w14:textId="77777777" w:rsidR="008869F4" w:rsidRDefault="008869F4" w:rsidP="008869F4">
            <w:pPr>
              <w:numPr>
                <w:ilvl w:val="0"/>
                <w:numId w:val="16"/>
              </w:numPr>
              <w:ind w:left="210" w:hanging="196"/>
              <w:rPr>
                <w:rFonts w:ascii="Calibri" w:eastAsia="Calibri" w:hAnsi="Calibri"/>
                <w:sz w:val="16"/>
                <w:szCs w:val="16"/>
                <w:lang w:eastAsia="en-US"/>
              </w:rPr>
            </w:pPr>
            <w:r w:rsidRPr="008869F4">
              <w:rPr>
                <w:rFonts w:ascii="Calibri" w:eastAsia="Calibri" w:hAnsi="Calibri"/>
                <w:sz w:val="16"/>
                <w:szCs w:val="16"/>
                <w:lang w:eastAsia="en-US"/>
              </w:rPr>
              <w:t>GEST xxx- yyy…</w:t>
            </w:r>
          </w:p>
          <w:p w14:paraId="49617B34" w14:textId="77777777" w:rsidR="008869F4" w:rsidRPr="008869F4" w:rsidRDefault="008869F4" w:rsidP="008869F4">
            <w:pPr>
              <w:ind w:left="14"/>
              <w:rPr>
                <w:rFonts w:ascii="Calibri" w:eastAsia="Calibri" w:hAnsi="Calibri"/>
                <w:sz w:val="16"/>
                <w:szCs w:val="16"/>
                <w:lang w:eastAsia="en-US"/>
              </w:rPr>
            </w:pPr>
          </w:p>
        </w:tc>
        <w:tc>
          <w:tcPr>
            <w:tcW w:w="1573" w:type="dxa"/>
            <w:tcBorders>
              <w:top w:val="single" w:sz="12" w:space="0" w:color="auto"/>
            </w:tcBorders>
          </w:tcPr>
          <w:p w14:paraId="3BC0463E"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Articles 6, 8, …</w:t>
            </w:r>
          </w:p>
          <w:p w14:paraId="5A5395E2" w14:textId="77777777" w:rsidR="008869F4" w:rsidRPr="008869F4" w:rsidRDefault="008869F4" w:rsidP="008869F4">
            <w:pPr>
              <w:rPr>
                <w:rFonts w:ascii="Calibri" w:eastAsia="Calibri" w:hAnsi="Calibri"/>
                <w:sz w:val="16"/>
                <w:szCs w:val="16"/>
                <w:lang w:eastAsia="en-US"/>
              </w:rPr>
            </w:pPr>
          </w:p>
          <w:p w14:paraId="53A9E561"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Résolution xxx, …</w:t>
            </w:r>
          </w:p>
          <w:p w14:paraId="37D191C1" w14:textId="77777777" w:rsidR="008869F4" w:rsidRPr="008869F4" w:rsidRDefault="008869F4" w:rsidP="008869F4">
            <w:pPr>
              <w:rPr>
                <w:rFonts w:ascii="Calibri" w:eastAsia="Calibri" w:hAnsi="Calibri"/>
                <w:sz w:val="16"/>
                <w:szCs w:val="16"/>
                <w:lang w:eastAsia="en-US"/>
              </w:rPr>
            </w:pPr>
          </w:p>
          <w:p w14:paraId="7DD178F1"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Référence PS4 (le cas échéant)</w:t>
            </w:r>
          </w:p>
          <w:p w14:paraId="6819C1F7" w14:textId="77777777" w:rsidR="008869F4" w:rsidRPr="008869F4" w:rsidRDefault="008869F4" w:rsidP="008869F4">
            <w:pPr>
              <w:rPr>
                <w:rFonts w:ascii="Calibri" w:eastAsia="Calibri" w:hAnsi="Calibri"/>
                <w:sz w:val="16"/>
                <w:szCs w:val="16"/>
                <w:lang w:eastAsia="en-US"/>
              </w:rPr>
            </w:pPr>
          </w:p>
          <w:p w14:paraId="3F3309B5" w14:textId="77777777" w:rsidR="008869F4" w:rsidRPr="008869F4" w:rsidRDefault="008869F4" w:rsidP="008869F4">
            <w:pPr>
              <w:rPr>
                <w:rFonts w:ascii="Calibri" w:eastAsia="Calibri" w:hAnsi="Calibri"/>
                <w:i/>
                <w:sz w:val="16"/>
                <w:szCs w:val="16"/>
                <w:lang w:eastAsia="en-US"/>
              </w:rPr>
            </w:pPr>
            <w:r w:rsidRPr="008869F4">
              <w:rPr>
                <w:rFonts w:ascii="Calibri" w:eastAsia="Calibri" w:hAnsi="Calibri"/>
                <w:i/>
                <w:sz w:val="16"/>
                <w:szCs w:val="16"/>
                <w:lang w:eastAsia="en-US"/>
              </w:rPr>
              <w:t>(peut être révisé dans la période triennale si nécessaire)</w:t>
            </w:r>
          </w:p>
        </w:tc>
        <w:tc>
          <w:tcPr>
            <w:tcW w:w="1559" w:type="dxa"/>
            <w:tcBorders>
              <w:top w:val="single" w:sz="12" w:space="0" w:color="auto"/>
            </w:tcBorders>
          </w:tcPr>
          <w:p w14:paraId="24082A97"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 xml:space="preserve">Organiser et faciliter : </w:t>
            </w:r>
          </w:p>
          <w:p w14:paraId="6856A16B" w14:textId="77777777" w:rsidR="008869F4" w:rsidRPr="008869F4" w:rsidRDefault="008869F4" w:rsidP="008869F4">
            <w:pPr>
              <w:rPr>
                <w:rFonts w:ascii="Calibri" w:eastAsia="Calibri" w:hAnsi="Calibri"/>
                <w:sz w:val="16"/>
                <w:szCs w:val="16"/>
                <w:lang w:eastAsia="en-US"/>
              </w:rPr>
            </w:pPr>
          </w:p>
          <w:p w14:paraId="5E7B7969"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SC XX</w:t>
            </w:r>
          </w:p>
          <w:p w14:paraId="41ED8E6E"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GEST YY</w:t>
            </w:r>
          </w:p>
          <w:p w14:paraId="517DF145"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CESP ZZ</w:t>
            </w:r>
          </w:p>
        </w:tc>
        <w:tc>
          <w:tcPr>
            <w:tcW w:w="1559" w:type="dxa"/>
            <w:tcBorders>
              <w:top w:val="single" w:sz="12" w:space="0" w:color="auto"/>
            </w:tcBorders>
          </w:tcPr>
          <w:p w14:paraId="679DBFB4"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 xml:space="preserve">Organiser et faciliter : </w:t>
            </w:r>
          </w:p>
          <w:p w14:paraId="29D03BDA" w14:textId="77777777" w:rsidR="008869F4" w:rsidRPr="008869F4" w:rsidRDefault="008869F4" w:rsidP="008869F4">
            <w:pPr>
              <w:rPr>
                <w:rFonts w:ascii="Calibri" w:eastAsia="Calibri" w:hAnsi="Calibri"/>
                <w:sz w:val="16"/>
                <w:szCs w:val="16"/>
                <w:lang w:eastAsia="en-US"/>
              </w:rPr>
            </w:pPr>
          </w:p>
          <w:p w14:paraId="3494DD68"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SC XX</w:t>
            </w:r>
          </w:p>
          <w:p w14:paraId="4DFEB5FF"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GEST YY</w:t>
            </w:r>
          </w:p>
          <w:p w14:paraId="3F98E1F6"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CESP ZZ</w:t>
            </w:r>
          </w:p>
        </w:tc>
        <w:tc>
          <w:tcPr>
            <w:tcW w:w="1560" w:type="dxa"/>
            <w:tcBorders>
              <w:top w:val="single" w:sz="12" w:space="0" w:color="auto"/>
            </w:tcBorders>
          </w:tcPr>
          <w:p w14:paraId="67216A8A"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 xml:space="preserve">Organiser et faciliter : </w:t>
            </w:r>
          </w:p>
          <w:p w14:paraId="0801179D" w14:textId="77777777" w:rsidR="008869F4" w:rsidRPr="008869F4" w:rsidRDefault="008869F4" w:rsidP="008869F4">
            <w:pPr>
              <w:rPr>
                <w:rFonts w:ascii="Calibri" w:eastAsia="Calibri" w:hAnsi="Calibri"/>
                <w:sz w:val="16"/>
                <w:szCs w:val="16"/>
                <w:lang w:eastAsia="en-US"/>
              </w:rPr>
            </w:pPr>
          </w:p>
          <w:p w14:paraId="2CF38F98"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SC XX</w:t>
            </w:r>
          </w:p>
          <w:p w14:paraId="16D87E7B"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GEST YY</w:t>
            </w:r>
          </w:p>
          <w:p w14:paraId="0A78FA5F"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CESP ZZ</w:t>
            </w:r>
          </w:p>
        </w:tc>
        <w:tc>
          <w:tcPr>
            <w:tcW w:w="1134" w:type="dxa"/>
            <w:tcBorders>
              <w:top w:val="single" w:sz="12" w:space="0" w:color="auto"/>
            </w:tcBorders>
          </w:tcPr>
          <w:p w14:paraId="5E29BF23"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SG/SGA, xxx, yyy</w:t>
            </w:r>
          </w:p>
        </w:tc>
        <w:tc>
          <w:tcPr>
            <w:tcW w:w="909" w:type="dxa"/>
            <w:tcBorders>
              <w:top w:val="single" w:sz="12" w:space="0" w:color="auto"/>
            </w:tcBorders>
          </w:tcPr>
          <w:p w14:paraId="02969D80"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Admin./ Non admin.</w:t>
            </w:r>
          </w:p>
        </w:tc>
      </w:tr>
      <w:tr w:rsidR="008869F4" w:rsidRPr="008869F4" w14:paraId="09C48026" w14:textId="77777777" w:rsidTr="00C14563">
        <w:tc>
          <w:tcPr>
            <w:tcW w:w="1654" w:type="dxa"/>
          </w:tcPr>
          <w:p w14:paraId="0EBEC5D8" w14:textId="4CA7CA09"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 xml:space="preserve">1.2 Soutien à l’élaboration/ la modification des opérations de </w:t>
            </w:r>
            <w:r w:rsidR="00450ACD">
              <w:rPr>
                <w:rFonts w:ascii="Calibri" w:eastAsia="Calibri" w:hAnsi="Calibri"/>
                <w:sz w:val="16"/>
                <w:szCs w:val="16"/>
                <w:lang w:eastAsia="en-US"/>
              </w:rPr>
              <w:t>l’</w:t>
            </w:r>
            <w:r w:rsidR="00450ACD" w:rsidRPr="00450ACD">
              <w:rPr>
                <w:rFonts w:ascii="Calibri" w:eastAsia="Calibri" w:hAnsi="Calibri"/>
                <w:sz w:val="16"/>
                <w:szCs w:val="16"/>
                <w:lang w:eastAsia="en-US"/>
              </w:rPr>
              <w:t xml:space="preserve">organe directeur </w:t>
            </w:r>
            <w:r w:rsidRPr="008869F4">
              <w:rPr>
                <w:rFonts w:ascii="Calibri" w:eastAsia="Calibri" w:hAnsi="Calibri"/>
                <w:sz w:val="16"/>
                <w:szCs w:val="16"/>
                <w:lang w:eastAsia="en-US"/>
              </w:rPr>
              <w:t>(p. ex., règlement intérieur, lang</w:t>
            </w:r>
            <w:r w:rsidR="00450ACD">
              <w:rPr>
                <w:rFonts w:ascii="Calibri" w:eastAsia="Calibri" w:hAnsi="Calibri"/>
                <w:sz w:val="16"/>
                <w:szCs w:val="16"/>
                <w:lang w:eastAsia="en-US"/>
              </w:rPr>
              <w:t>ues</w:t>
            </w:r>
            <w:r w:rsidRPr="008869F4">
              <w:rPr>
                <w:rFonts w:ascii="Calibri" w:eastAsia="Calibri" w:hAnsi="Calibri"/>
                <w:sz w:val="16"/>
                <w:szCs w:val="16"/>
                <w:lang w:eastAsia="en-US"/>
              </w:rPr>
              <w:t>, efficacité) selon les décisions, besoins et objectifs fournis au Secrétariat.</w:t>
            </w:r>
          </w:p>
          <w:p w14:paraId="47B8983B" w14:textId="77777777" w:rsidR="008869F4" w:rsidRPr="008869F4" w:rsidRDefault="008869F4" w:rsidP="008869F4">
            <w:pPr>
              <w:rPr>
                <w:rFonts w:ascii="Calibri" w:eastAsia="Calibri" w:hAnsi="Calibri"/>
                <w:sz w:val="16"/>
                <w:szCs w:val="16"/>
                <w:lang w:eastAsia="en-US"/>
              </w:rPr>
            </w:pPr>
          </w:p>
          <w:p w14:paraId="0FB4E215"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b/>
                <w:sz w:val="16"/>
                <w:szCs w:val="16"/>
                <w:lang w:eastAsia="en-US"/>
              </w:rPr>
              <w:t>TP KPIs:</w:t>
            </w:r>
            <w:r w:rsidRPr="008869F4">
              <w:rPr>
                <w:rFonts w:ascii="Calibri" w:eastAsia="Calibri" w:hAnsi="Calibri"/>
                <w:sz w:val="16"/>
                <w:szCs w:val="16"/>
                <w:lang w:eastAsia="en-US"/>
              </w:rPr>
              <w:t xml:space="preserve"> </w:t>
            </w:r>
            <w:r w:rsidRPr="008869F4">
              <w:rPr>
                <w:rFonts w:ascii="Calibri" w:eastAsia="Calibri" w:hAnsi="Calibri"/>
                <w:color w:val="FF0000"/>
                <w:sz w:val="16"/>
                <w:szCs w:val="16"/>
                <w:lang w:eastAsia="en-US"/>
              </w:rPr>
              <w:t>(</w:t>
            </w:r>
            <w:r w:rsidRPr="008869F4">
              <w:rPr>
                <w:rFonts w:ascii="Calibri" w:eastAsia="Calibri" w:hAnsi="Calibri"/>
                <w:i/>
                <w:color w:val="FF0000"/>
                <w:sz w:val="16"/>
                <w:szCs w:val="16"/>
                <w:lang w:eastAsia="en-US"/>
              </w:rPr>
              <w:t>dashboard level)</w:t>
            </w:r>
          </w:p>
          <w:p w14:paraId="29520085" w14:textId="77777777" w:rsidR="008869F4" w:rsidRPr="008869F4" w:rsidRDefault="008869F4" w:rsidP="008869F4">
            <w:pPr>
              <w:ind w:left="14"/>
              <w:rPr>
                <w:rFonts w:ascii="Calibri" w:eastAsia="Calibri" w:hAnsi="Calibri"/>
                <w:sz w:val="16"/>
                <w:szCs w:val="16"/>
                <w:lang w:eastAsia="en-US"/>
              </w:rPr>
            </w:pPr>
          </w:p>
          <w:p w14:paraId="49EAAD55" w14:textId="77777777" w:rsidR="008869F4" w:rsidRPr="008869F4" w:rsidRDefault="008869F4" w:rsidP="008869F4">
            <w:pPr>
              <w:numPr>
                <w:ilvl w:val="0"/>
                <w:numId w:val="16"/>
              </w:numPr>
              <w:ind w:left="210" w:hanging="196"/>
              <w:rPr>
                <w:rFonts w:ascii="Calibri" w:eastAsia="Calibri" w:hAnsi="Calibri"/>
                <w:sz w:val="16"/>
                <w:szCs w:val="16"/>
                <w:lang w:eastAsia="en-US"/>
              </w:rPr>
            </w:pPr>
            <w:r w:rsidRPr="008869F4">
              <w:rPr>
                <w:rFonts w:ascii="Calibri" w:eastAsia="Calibri" w:hAnsi="Calibri"/>
                <w:sz w:val="16"/>
                <w:szCs w:val="16"/>
                <w:lang w:eastAsia="en-US"/>
              </w:rPr>
              <w:t>Élaboration/ modifications entreprises et fournies aux organes de gouvernance</w:t>
            </w:r>
          </w:p>
          <w:p w14:paraId="4B086680" w14:textId="77777777" w:rsidR="008869F4" w:rsidRPr="008869F4" w:rsidRDefault="008869F4" w:rsidP="008869F4">
            <w:pPr>
              <w:ind w:left="14"/>
              <w:rPr>
                <w:rFonts w:ascii="Calibri" w:eastAsia="Calibri" w:hAnsi="Calibri"/>
                <w:sz w:val="16"/>
                <w:szCs w:val="16"/>
                <w:lang w:eastAsia="en-US"/>
              </w:rPr>
            </w:pPr>
          </w:p>
        </w:tc>
        <w:tc>
          <w:tcPr>
            <w:tcW w:w="1573" w:type="dxa"/>
          </w:tcPr>
          <w:p w14:paraId="1C51276D"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Articles 6, 4, …</w:t>
            </w:r>
          </w:p>
          <w:p w14:paraId="70623BCA" w14:textId="77777777" w:rsidR="008869F4" w:rsidRPr="008869F4" w:rsidRDefault="008869F4" w:rsidP="008869F4">
            <w:pPr>
              <w:rPr>
                <w:rFonts w:ascii="Calibri" w:eastAsia="Calibri" w:hAnsi="Calibri"/>
                <w:sz w:val="16"/>
                <w:szCs w:val="16"/>
                <w:lang w:eastAsia="en-US"/>
              </w:rPr>
            </w:pPr>
          </w:p>
          <w:p w14:paraId="039CA142" w14:textId="77777777"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Résolution xxx, …</w:t>
            </w:r>
          </w:p>
          <w:p w14:paraId="2AE3119B" w14:textId="77777777" w:rsidR="008869F4" w:rsidRPr="008869F4" w:rsidRDefault="008869F4" w:rsidP="008869F4">
            <w:pPr>
              <w:rPr>
                <w:rFonts w:ascii="Calibri" w:eastAsia="Calibri" w:hAnsi="Calibri"/>
                <w:sz w:val="16"/>
                <w:szCs w:val="16"/>
                <w:lang w:eastAsia="en-US"/>
              </w:rPr>
            </w:pPr>
          </w:p>
          <w:p w14:paraId="64273CBA"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i/>
                <w:sz w:val="16"/>
                <w:szCs w:val="16"/>
                <w:lang w:eastAsia="en-US"/>
              </w:rPr>
              <w:t>(peut être révisé dans la période triennale si nécessaire)</w:t>
            </w:r>
          </w:p>
        </w:tc>
        <w:tc>
          <w:tcPr>
            <w:tcW w:w="1559" w:type="dxa"/>
          </w:tcPr>
          <w:p w14:paraId="5051881B"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Élaboration/ modification des éléments suivants :</w:t>
            </w:r>
          </w:p>
          <w:p w14:paraId="62DF5A29" w14:textId="77777777" w:rsidR="008869F4" w:rsidRPr="008869F4" w:rsidRDefault="008869F4" w:rsidP="008869F4">
            <w:pPr>
              <w:rPr>
                <w:rFonts w:ascii="Calibri" w:eastAsia="Calibri" w:hAnsi="Calibri"/>
                <w:sz w:val="16"/>
                <w:szCs w:val="16"/>
                <w:lang w:eastAsia="en-US"/>
              </w:rPr>
            </w:pPr>
          </w:p>
          <w:p w14:paraId="2D92B561" w14:textId="4FA6D12B"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 xml:space="preserve">Entreprendre l’examen/ la consolidation de Résolutions ouvertes et communication d’un rapport </w:t>
            </w:r>
            <w:r w:rsidR="00450ACD">
              <w:rPr>
                <w:rFonts w:ascii="Calibri" w:eastAsia="Calibri" w:hAnsi="Calibri"/>
                <w:sz w:val="16"/>
                <w:szCs w:val="16"/>
                <w:lang w:eastAsia="en-US"/>
              </w:rPr>
              <w:t>à la xx réunion du CP</w:t>
            </w:r>
          </w:p>
          <w:p w14:paraId="704525F3" w14:textId="77777777" w:rsidR="008869F4" w:rsidRPr="008869F4" w:rsidRDefault="008869F4" w:rsidP="008869F4">
            <w:pPr>
              <w:rPr>
                <w:rFonts w:ascii="Calibri" w:eastAsia="Calibri" w:hAnsi="Calibri"/>
                <w:sz w:val="16"/>
                <w:szCs w:val="16"/>
                <w:lang w:eastAsia="en-US"/>
              </w:rPr>
            </w:pPr>
          </w:p>
          <w:p w14:paraId="27CDC1B5" w14:textId="298F7644" w:rsidR="008869F4" w:rsidRPr="008869F4" w:rsidRDefault="00450ACD" w:rsidP="00450ACD">
            <w:pPr>
              <w:numPr>
                <w:ilvl w:val="0"/>
                <w:numId w:val="18"/>
              </w:numPr>
              <w:ind w:left="208" w:hanging="208"/>
              <w:rPr>
                <w:rFonts w:ascii="Calibri" w:eastAsia="Calibri" w:hAnsi="Calibri"/>
                <w:sz w:val="16"/>
                <w:szCs w:val="16"/>
                <w:lang w:eastAsia="en-US"/>
              </w:rPr>
            </w:pPr>
            <w:r>
              <w:rPr>
                <w:rFonts w:ascii="Calibri" w:eastAsia="Calibri" w:hAnsi="Calibri"/>
                <w:sz w:val="16"/>
                <w:szCs w:val="16"/>
                <w:lang w:eastAsia="en-US"/>
              </w:rPr>
              <w:t>Réviser les</w:t>
            </w:r>
            <w:r w:rsidR="008869F4" w:rsidRPr="008869F4">
              <w:rPr>
                <w:rFonts w:ascii="Calibri" w:eastAsia="Calibri" w:hAnsi="Calibri"/>
                <w:sz w:val="16"/>
                <w:szCs w:val="16"/>
                <w:lang w:eastAsia="en-US"/>
              </w:rPr>
              <w:t xml:space="preserve"> processus décisionnels au nom de xx et fournir un rapport </w:t>
            </w:r>
            <w:r>
              <w:rPr>
                <w:rFonts w:ascii="Calibri" w:eastAsia="Calibri" w:hAnsi="Calibri"/>
                <w:sz w:val="16"/>
                <w:szCs w:val="16"/>
                <w:lang w:eastAsia="en-US"/>
              </w:rPr>
              <w:t>à la xx réunion du CP</w:t>
            </w:r>
          </w:p>
        </w:tc>
        <w:tc>
          <w:tcPr>
            <w:tcW w:w="1559" w:type="dxa"/>
          </w:tcPr>
          <w:p w14:paraId="1B8CFBEC"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Élaboration/ modification des éléments suivants :</w:t>
            </w:r>
          </w:p>
          <w:p w14:paraId="0AA944EF" w14:textId="77777777" w:rsidR="008869F4" w:rsidRPr="008869F4" w:rsidRDefault="008869F4" w:rsidP="008869F4">
            <w:pPr>
              <w:rPr>
                <w:rFonts w:ascii="Calibri" w:eastAsia="Calibri" w:hAnsi="Calibri"/>
                <w:sz w:val="16"/>
                <w:szCs w:val="16"/>
                <w:lang w:eastAsia="en-US"/>
              </w:rPr>
            </w:pPr>
          </w:p>
          <w:p w14:paraId="1AC64125" w14:textId="6767051C" w:rsidR="008869F4" w:rsidRPr="008869F4" w:rsidRDefault="008869F4" w:rsidP="008869F4">
            <w:pPr>
              <w:numPr>
                <w:ilvl w:val="0"/>
                <w:numId w:val="18"/>
              </w:numPr>
              <w:ind w:left="208" w:hanging="208"/>
              <w:rPr>
                <w:rFonts w:ascii="Calibri" w:eastAsia="Calibri" w:hAnsi="Calibri"/>
                <w:sz w:val="16"/>
                <w:szCs w:val="16"/>
                <w:lang w:eastAsia="en-US"/>
              </w:rPr>
            </w:pPr>
            <w:r w:rsidRPr="008869F4">
              <w:rPr>
                <w:rFonts w:ascii="Calibri" w:eastAsia="Calibri" w:hAnsi="Calibri"/>
                <w:sz w:val="16"/>
                <w:szCs w:val="16"/>
                <w:lang w:eastAsia="en-US"/>
              </w:rPr>
              <w:t xml:space="preserve">Entreprendre l’examen/ la consolidation de Résolutions ouvertes et communication d’un rapport </w:t>
            </w:r>
            <w:r w:rsidR="00450ACD">
              <w:rPr>
                <w:rFonts w:ascii="Calibri" w:eastAsia="Calibri" w:hAnsi="Calibri"/>
                <w:sz w:val="16"/>
                <w:szCs w:val="16"/>
                <w:lang w:eastAsia="en-US"/>
              </w:rPr>
              <w:t>à la xx réunion du CP</w:t>
            </w:r>
          </w:p>
          <w:p w14:paraId="42BDE462" w14:textId="77777777" w:rsidR="008869F4" w:rsidRPr="008869F4" w:rsidRDefault="008869F4" w:rsidP="008869F4">
            <w:pPr>
              <w:rPr>
                <w:rFonts w:ascii="Calibri" w:eastAsia="Calibri" w:hAnsi="Calibri"/>
                <w:sz w:val="16"/>
                <w:szCs w:val="16"/>
                <w:lang w:eastAsia="en-US"/>
              </w:rPr>
            </w:pPr>
          </w:p>
          <w:p w14:paraId="09EF696F" w14:textId="1FFDC8CA" w:rsidR="008869F4" w:rsidRPr="008869F4" w:rsidRDefault="00450ACD" w:rsidP="008869F4">
            <w:pPr>
              <w:numPr>
                <w:ilvl w:val="0"/>
                <w:numId w:val="18"/>
              </w:numPr>
              <w:ind w:left="208" w:hanging="208"/>
              <w:rPr>
                <w:rFonts w:ascii="Calibri" w:eastAsia="Calibri" w:hAnsi="Calibri"/>
                <w:sz w:val="16"/>
                <w:szCs w:val="16"/>
                <w:lang w:eastAsia="en-US"/>
              </w:rPr>
            </w:pPr>
            <w:r>
              <w:rPr>
                <w:rFonts w:ascii="Calibri" w:eastAsia="Calibri" w:hAnsi="Calibri"/>
                <w:sz w:val="16"/>
                <w:szCs w:val="16"/>
                <w:lang w:eastAsia="en-US"/>
              </w:rPr>
              <w:t>Réviser les</w:t>
            </w:r>
            <w:r w:rsidRPr="008869F4">
              <w:rPr>
                <w:rFonts w:ascii="Calibri" w:eastAsia="Calibri" w:hAnsi="Calibri"/>
                <w:sz w:val="16"/>
                <w:szCs w:val="16"/>
                <w:lang w:eastAsia="en-US"/>
              </w:rPr>
              <w:t xml:space="preserve"> </w:t>
            </w:r>
            <w:r w:rsidR="008869F4" w:rsidRPr="008869F4">
              <w:rPr>
                <w:rFonts w:ascii="Calibri" w:eastAsia="Calibri" w:hAnsi="Calibri"/>
                <w:sz w:val="16"/>
                <w:szCs w:val="16"/>
                <w:lang w:eastAsia="en-US"/>
              </w:rPr>
              <w:t xml:space="preserve">processus décisionnels au nom de xx et fournir un rapport </w:t>
            </w:r>
            <w:r>
              <w:rPr>
                <w:rFonts w:ascii="Calibri" w:eastAsia="Calibri" w:hAnsi="Calibri"/>
                <w:sz w:val="16"/>
                <w:szCs w:val="16"/>
                <w:lang w:eastAsia="en-US"/>
              </w:rPr>
              <w:t>à la xx réunion du CP</w:t>
            </w:r>
          </w:p>
        </w:tc>
        <w:tc>
          <w:tcPr>
            <w:tcW w:w="1560" w:type="dxa"/>
          </w:tcPr>
          <w:p w14:paraId="40AC7508"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Élaboration/ modification des éléments suivants :</w:t>
            </w:r>
          </w:p>
          <w:p w14:paraId="3312861B" w14:textId="77777777" w:rsidR="008869F4" w:rsidRPr="008869F4" w:rsidRDefault="008869F4" w:rsidP="008869F4">
            <w:pPr>
              <w:rPr>
                <w:rFonts w:ascii="Calibri" w:eastAsia="Calibri" w:hAnsi="Calibri"/>
                <w:sz w:val="16"/>
                <w:szCs w:val="16"/>
                <w:lang w:eastAsia="en-US"/>
              </w:rPr>
            </w:pPr>
          </w:p>
          <w:p w14:paraId="2E7EA9FE" w14:textId="26AAC244" w:rsid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 xml:space="preserve">Entreprendre l’examen/ la consolidation de Résolutions ouvertes et communication d’un rapport </w:t>
            </w:r>
            <w:r w:rsidR="00450ACD">
              <w:rPr>
                <w:rFonts w:ascii="Calibri" w:eastAsia="Calibri" w:hAnsi="Calibri"/>
                <w:sz w:val="16"/>
                <w:szCs w:val="16"/>
                <w:lang w:eastAsia="en-US"/>
              </w:rPr>
              <w:t>à la xx réunion du CP</w:t>
            </w:r>
          </w:p>
          <w:p w14:paraId="7FEB733B" w14:textId="77777777" w:rsidR="00450ACD" w:rsidRPr="008869F4" w:rsidRDefault="00450ACD" w:rsidP="008869F4">
            <w:pPr>
              <w:rPr>
                <w:rFonts w:ascii="Calibri" w:eastAsia="Calibri" w:hAnsi="Calibri"/>
                <w:sz w:val="16"/>
                <w:szCs w:val="16"/>
                <w:lang w:eastAsia="en-US"/>
              </w:rPr>
            </w:pPr>
          </w:p>
          <w:p w14:paraId="4C4C43A6" w14:textId="0E94FD50" w:rsidR="008869F4" w:rsidRPr="008869F4" w:rsidRDefault="00450ACD" w:rsidP="008869F4">
            <w:pPr>
              <w:numPr>
                <w:ilvl w:val="0"/>
                <w:numId w:val="18"/>
              </w:numPr>
              <w:ind w:left="208" w:hanging="208"/>
              <w:rPr>
                <w:rFonts w:ascii="Calibri" w:eastAsia="Calibri" w:hAnsi="Calibri"/>
                <w:sz w:val="16"/>
                <w:szCs w:val="16"/>
                <w:lang w:eastAsia="en-US"/>
              </w:rPr>
            </w:pPr>
            <w:r>
              <w:rPr>
                <w:rFonts w:ascii="Calibri" w:eastAsia="Calibri" w:hAnsi="Calibri"/>
                <w:sz w:val="16"/>
                <w:szCs w:val="16"/>
                <w:lang w:eastAsia="en-US"/>
              </w:rPr>
              <w:t>Réviser les</w:t>
            </w:r>
            <w:r w:rsidRPr="008869F4">
              <w:rPr>
                <w:rFonts w:ascii="Calibri" w:eastAsia="Calibri" w:hAnsi="Calibri"/>
                <w:sz w:val="16"/>
                <w:szCs w:val="16"/>
                <w:lang w:eastAsia="en-US"/>
              </w:rPr>
              <w:t xml:space="preserve"> </w:t>
            </w:r>
            <w:r w:rsidR="008869F4" w:rsidRPr="008869F4">
              <w:rPr>
                <w:rFonts w:ascii="Calibri" w:eastAsia="Calibri" w:hAnsi="Calibri"/>
                <w:sz w:val="16"/>
                <w:szCs w:val="16"/>
                <w:lang w:eastAsia="en-US"/>
              </w:rPr>
              <w:t xml:space="preserve">processus décisionnels au nom de xx et fournir un rapport </w:t>
            </w:r>
            <w:r>
              <w:rPr>
                <w:rFonts w:ascii="Calibri" w:eastAsia="Calibri" w:hAnsi="Calibri"/>
                <w:sz w:val="16"/>
                <w:szCs w:val="16"/>
                <w:lang w:eastAsia="en-US"/>
              </w:rPr>
              <w:t>à la xx réunion du CP</w:t>
            </w:r>
          </w:p>
        </w:tc>
        <w:tc>
          <w:tcPr>
            <w:tcW w:w="1134" w:type="dxa"/>
          </w:tcPr>
          <w:p w14:paraId="24CC10FF"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SG/SGA, xxx, yyy</w:t>
            </w:r>
          </w:p>
        </w:tc>
        <w:tc>
          <w:tcPr>
            <w:tcW w:w="909" w:type="dxa"/>
          </w:tcPr>
          <w:p w14:paraId="43B4CA5F" w14:textId="77777777" w:rsidR="008869F4" w:rsidRPr="008869F4" w:rsidRDefault="008869F4" w:rsidP="008869F4">
            <w:pPr>
              <w:rPr>
                <w:rFonts w:ascii="Calibri" w:eastAsia="Calibri" w:hAnsi="Calibri"/>
                <w:sz w:val="16"/>
                <w:szCs w:val="16"/>
                <w:lang w:eastAsia="en-US"/>
              </w:rPr>
            </w:pPr>
            <w:r w:rsidRPr="008869F4">
              <w:rPr>
                <w:rFonts w:ascii="Calibri" w:eastAsia="Calibri" w:hAnsi="Calibri"/>
                <w:sz w:val="16"/>
                <w:szCs w:val="16"/>
                <w:lang w:eastAsia="en-US"/>
              </w:rPr>
              <w:t>Admin.</w:t>
            </w:r>
          </w:p>
        </w:tc>
      </w:tr>
    </w:tbl>
    <w:p w14:paraId="2C0060AC" w14:textId="77777777" w:rsidR="00A106C4" w:rsidRPr="00871FE5" w:rsidRDefault="00A106C4" w:rsidP="007A7D63">
      <w:pPr>
        <w:rPr>
          <w:rFonts w:asciiTheme="minorHAnsi" w:hAnsiTheme="minorHAnsi" w:cstheme="minorHAnsi"/>
          <w:lang w:val="fr-CA"/>
        </w:rPr>
      </w:pPr>
    </w:p>
    <w:sectPr w:rsidR="00A106C4" w:rsidRPr="00871FE5" w:rsidSect="00C14563">
      <w:footerReference w:type="default" r:id="rId11"/>
      <w:pgSz w:w="11907" w:h="16839" w:code="9"/>
      <w:pgMar w:top="1440" w:right="134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90E1C" w14:textId="77777777" w:rsidR="00C011DF" w:rsidRDefault="00C011DF" w:rsidP="00383692">
      <w:r>
        <w:separator/>
      </w:r>
    </w:p>
  </w:endnote>
  <w:endnote w:type="continuationSeparator" w:id="0">
    <w:p w14:paraId="004A4FF7" w14:textId="77777777" w:rsidR="00C011DF" w:rsidRDefault="00C011DF" w:rsidP="00383692">
      <w:r>
        <w:continuationSeparator/>
      </w:r>
    </w:p>
  </w:endnote>
  <w:endnote w:type="continuationNotice" w:id="1">
    <w:p w14:paraId="668E92B1" w14:textId="77777777" w:rsidR="00C011DF" w:rsidRDefault="00C0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Garamond">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4B60" w14:textId="77777777" w:rsidR="00D67927" w:rsidRDefault="00D67927" w:rsidP="00E32A9E">
    <w:pPr>
      <w:pStyle w:val="Footer"/>
      <w:tabs>
        <w:tab w:val="clear" w:pos="4513"/>
        <w:tab w:val="clear" w:pos="9026"/>
        <w:tab w:val="right" w:pos="13970"/>
      </w:tabs>
      <w:rPr>
        <w:rFonts w:asciiTheme="minorHAnsi" w:hAnsiTheme="minorHAnsi"/>
        <w:sz w:val="20"/>
        <w:szCs w:val="20"/>
      </w:rPr>
    </w:pPr>
  </w:p>
  <w:p w14:paraId="3FF43CD0" w14:textId="4044FF4D" w:rsidR="00D67927" w:rsidRPr="00071FA2" w:rsidRDefault="00FD76D5" w:rsidP="00071FA2">
    <w:pPr>
      <w:pStyle w:val="Footer"/>
      <w:tabs>
        <w:tab w:val="clear" w:pos="4513"/>
        <w:tab w:val="clear" w:pos="9026"/>
        <w:tab w:val="right" w:pos="9120"/>
      </w:tabs>
      <w:rPr>
        <w:rFonts w:asciiTheme="minorHAnsi" w:hAnsiTheme="minorHAnsi"/>
        <w:sz w:val="20"/>
        <w:szCs w:val="20"/>
      </w:rPr>
    </w:pPr>
    <w:sdt>
      <w:sdtPr>
        <w:rPr>
          <w:rFonts w:asciiTheme="minorHAnsi" w:hAnsiTheme="minorHAnsi"/>
          <w:sz w:val="20"/>
          <w:szCs w:val="20"/>
        </w:rPr>
        <w:id w:val="509720653"/>
        <w:docPartObj>
          <w:docPartGallery w:val="Page Numbers (Bottom of Page)"/>
          <w:docPartUnique/>
        </w:docPartObj>
      </w:sdtPr>
      <w:sdtEndPr/>
      <w:sdtContent>
        <w:sdt>
          <w:sdtPr>
            <w:rPr>
              <w:rFonts w:asciiTheme="minorHAnsi" w:hAnsiTheme="minorHAnsi"/>
              <w:sz w:val="20"/>
              <w:szCs w:val="20"/>
            </w:rPr>
            <w:id w:val="-740479636"/>
            <w:docPartObj>
              <w:docPartGallery w:val="Page Numbers (Bottom of Page)"/>
              <w:docPartUnique/>
            </w:docPartObj>
          </w:sdtPr>
          <w:sdtEndPr/>
          <w:sdtContent>
            <w:r w:rsidR="00D67927">
              <w:rPr>
                <w:rFonts w:asciiTheme="minorHAnsi" w:hAnsiTheme="minorHAnsi"/>
                <w:sz w:val="20"/>
                <w:szCs w:val="20"/>
              </w:rPr>
              <w:t>SC54-12</w:t>
            </w:r>
          </w:sdtContent>
        </w:sdt>
        <w:r w:rsidR="00D67927">
          <w:rPr>
            <w:rFonts w:asciiTheme="minorHAnsi" w:hAnsiTheme="minorHAnsi"/>
            <w:sz w:val="20"/>
            <w:szCs w:val="20"/>
          </w:rPr>
          <w:tab/>
        </w:r>
        <w:r w:rsidR="00D67927" w:rsidRPr="00E32A9E">
          <w:rPr>
            <w:rFonts w:asciiTheme="minorHAnsi" w:hAnsiTheme="minorHAnsi"/>
            <w:sz w:val="20"/>
            <w:szCs w:val="20"/>
          </w:rPr>
          <w:fldChar w:fldCharType="begin"/>
        </w:r>
        <w:r w:rsidR="00D67927" w:rsidRPr="00E32A9E">
          <w:rPr>
            <w:rFonts w:asciiTheme="minorHAnsi" w:hAnsiTheme="minorHAnsi"/>
            <w:sz w:val="20"/>
            <w:szCs w:val="20"/>
          </w:rPr>
          <w:instrText xml:space="preserve"> PAGE   \* MERGEFORMAT </w:instrText>
        </w:r>
        <w:r w:rsidR="00D67927" w:rsidRPr="00E32A9E">
          <w:rPr>
            <w:rFonts w:asciiTheme="minorHAnsi" w:hAnsiTheme="minorHAnsi"/>
            <w:sz w:val="20"/>
            <w:szCs w:val="20"/>
          </w:rPr>
          <w:fldChar w:fldCharType="separate"/>
        </w:r>
        <w:r>
          <w:rPr>
            <w:rFonts w:asciiTheme="minorHAnsi" w:hAnsiTheme="minorHAnsi"/>
            <w:noProof/>
            <w:sz w:val="20"/>
            <w:szCs w:val="20"/>
          </w:rPr>
          <w:t>1</w:t>
        </w:r>
        <w:r w:rsidR="00D67927"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139B" w14:textId="77777777" w:rsidR="00D67927" w:rsidRDefault="00D67927" w:rsidP="00E32A9E">
    <w:pPr>
      <w:pStyle w:val="Footer"/>
      <w:tabs>
        <w:tab w:val="clear" w:pos="4513"/>
        <w:tab w:val="clear" w:pos="9026"/>
        <w:tab w:val="right" w:pos="13970"/>
      </w:tabs>
      <w:rPr>
        <w:rFonts w:asciiTheme="minorHAnsi" w:hAnsiTheme="minorHAnsi"/>
        <w:sz w:val="20"/>
        <w:szCs w:val="20"/>
      </w:rPr>
    </w:pPr>
  </w:p>
  <w:p w14:paraId="0860DB02" w14:textId="34D14FA4" w:rsidR="00D67927" w:rsidRPr="00071FA2" w:rsidRDefault="00FD76D5" w:rsidP="009D20E5">
    <w:pPr>
      <w:pStyle w:val="Footer"/>
      <w:tabs>
        <w:tab w:val="clear" w:pos="4513"/>
        <w:tab w:val="clear" w:pos="9026"/>
        <w:tab w:val="left" w:pos="10229"/>
        <w:tab w:val="right" w:pos="14760"/>
      </w:tabs>
      <w:rPr>
        <w:rFonts w:asciiTheme="minorHAnsi" w:hAnsiTheme="minorHAnsi"/>
        <w:sz w:val="20"/>
        <w:szCs w:val="20"/>
      </w:rPr>
    </w:pPr>
    <w:sdt>
      <w:sdtPr>
        <w:rPr>
          <w:rFonts w:asciiTheme="minorHAnsi" w:hAnsiTheme="minorHAnsi"/>
          <w:sz w:val="20"/>
          <w:szCs w:val="20"/>
        </w:rPr>
        <w:id w:val="-725690521"/>
        <w:docPartObj>
          <w:docPartGallery w:val="Page Numbers (Bottom of Page)"/>
          <w:docPartUnique/>
        </w:docPartObj>
      </w:sdtPr>
      <w:sdtEndPr/>
      <w:sdtContent>
        <w:sdt>
          <w:sdtPr>
            <w:rPr>
              <w:rFonts w:asciiTheme="minorHAnsi" w:hAnsiTheme="minorHAnsi"/>
              <w:sz w:val="20"/>
              <w:szCs w:val="20"/>
            </w:rPr>
            <w:id w:val="97681638"/>
            <w:docPartObj>
              <w:docPartGallery w:val="Page Numbers (Bottom of Page)"/>
              <w:docPartUnique/>
            </w:docPartObj>
          </w:sdtPr>
          <w:sdtEndPr/>
          <w:sdtContent>
            <w:r w:rsidR="00D67927">
              <w:rPr>
                <w:rFonts w:asciiTheme="minorHAnsi" w:hAnsiTheme="minorHAnsi"/>
                <w:sz w:val="20"/>
                <w:szCs w:val="20"/>
              </w:rPr>
              <w:t>SC54-12</w:t>
            </w:r>
          </w:sdtContent>
        </w:sdt>
        <w:r w:rsidR="00D67927">
          <w:rPr>
            <w:rFonts w:asciiTheme="minorHAnsi" w:hAnsiTheme="minorHAnsi"/>
            <w:sz w:val="20"/>
            <w:szCs w:val="20"/>
          </w:rPr>
          <w:tab/>
        </w:r>
        <w:r w:rsidR="009D20E5">
          <w:rPr>
            <w:rFonts w:asciiTheme="minorHAnsi" w:hAnsiTheme="minorHAnsi"/>
            <w:sz w:val="20"/>
            <w:szCs w:val="20"/>
          </w:rPr>
          <w:tab/>
        </w:r>
        <w:r w:rsidR="00D67927" w:rsidRPr="00E32A9E">
          <w:rPr>
            <w:rFonts w:asciiTheme="minorHAnsi" w:hAnsiTheme="minorHAnsi"/>
            <w:sz w:val="20"/>
            <w:szCs w:val="20"/>
          </w:rPr>
          <w:fldChar w:fldCharType="begin"/>
        </w:r>
        <w:r w:rsidR="00D67927" w:rsidRPr="00E32A9E">
          <w:rPr>
            <w:rFonts w:asciiTheme="minorHAnsi" w:hAnsiTheme="minorHAnsi"/>
            <w:sz w:val="20"/>
            <w:szCs w:val="20"/>
          </w:rPr>
          <w:instrText xml:space="preserve"> PAGE   \* MERGEFORMAT </w:instrText>
        </w:r>
        <w:r w:rsidR="00D67927" w:rsidRPr="00E32A9E">
          <w:rPr>
            <w:rFonts w:asciiTheme="minorHAnsi" w:hAnsiTheme="minorHAnsi"/>
            <w:sz w:val="20"/>
            <w:szCs w:val="20"/>
          </w:rPr>
          <w:fldChar w:fldCharType="separate"/>
        </w:r>
        <w:r>
          <w:rPr>
            <w:rFonts w:asciiTheme="minorHAnsi" w:hAnsiTheme="minorHAnsi"/>
            <w:noProof/>
            <w:sz w:val="20"/>
            <w:szCs w:val="20"/>
          </w:rPr>
          <w:t>8</w:t>
        </w:r>
        <w:r w:rsidR="00D67927" w:rsidRPr="00E32A9E">
          <w:rPr>
            <w:rFonts w:asciiTheme="minorHAnsi" w:hAnsiTheme="minorHAnsi"/>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5A0F" w14:textId="4F7C363D" w:rsidR="00D67927" w:rsidRPr="00C14563" w:rsidRDefault="00FD76D5" w:rsidP="00C14563">
    <w:pPr>
      <w:pStyle w:val="Footer"/>
      <w:tabs>
        <w:tab w:val="clear" w:pos="4513"/>
        <w:tab w:val="clear" w:pos="9026"/>
        <w:tab w:val="right" w:pos="9120"/>
        <w:tab w:val="right" w:pos="13970"/>
        <w:tab w:val="right" w:pos="25311"/>
      </w:tabs>
      <w:rPr>
        <w:rFonts w:asciiTheme="minorHAnsi" w:hAnsiTheme="minorHAnsi"/>
        <w:sz w:val="20"/>
        <w:szCs w:val="20"/>
      </w:rPr>
    </w:pPr>
    <w:sdt>
      <w:sdtPr>
        <w:rPr>
          <w:rFonts w:asciiTheme="minorHAnsi" w:hAnsiTheme="minorHAnsi"/>
          <w:sz w:val="20"/>
          <w:szCs w:val="20"/>
        </w:rPr>
        <w:id w:val="668219524"/>
        <w:docPartObj>
          <w:docPartGallery w:val="Page Numbers (Bottom of Page)"/>
          <w:docPartUnique/>
        </w:docPartObj>
      </w:sdtPr>
      <w:sdtEndPr/>
      <w:sdtContent>
        <w:sdt>
          <w:sdtPr>
            <w:rPr>
              <w:rFonts w:asciiTheme="minorHAnsi" w:hAnsiTheme="minorHAnsi"/>
              <w:sz w:val="20"/>
              <w:szCs w:val="20"/>
            </w:rPr>
            <w:id w:val="-2097777538"/>
            <w:docPartObj>
              <w:docPartGallery w:val="Page Numbers (Bottom of Page)"/>
              <w:docPartUnique/>
            </w:docPartObj>
          </w:sdtPr>
          <w:sdtEndPr/>
          <w:sdtContent>
            <w:r w:rsidR="00D67927">
              <w:rPr>
                <w:rFonts w:asciiTheme="minorHAnsi" w:hAnsiTheme="minorHAnsi"/>
                <w:sz w:val="20"/>
                <w:szCs w:val="20"/>
              </w:rPr>
              <w:t>SC54-12</w:t>
            </w:r>
          </w:sdtContent>
        </w:sdt>
        <w:r w:rsidR="00C14563">
          <w:rPr>
            <w:rFonts w:asciiTheme="minorHAnsi" w:hAnsiTheme="minorHAnsi"/>
            <w:sz w:val="20"/>
            <w:szCs w:val="20"/>
          </w:rPr>
          <w:tab/>
        </w:r>
        <w:r w:rsidR="00D67927" w:rsidRPr="00E32A9E">
          <w:rPr>
            <w:rFonts w:asciiTheme="minorHAnsi" w:hAnsiTheme="minorHAnsi"/>
            <w:sz w:val="20"/>
            <w:szCs w:val="20"/>
          </w:rPr>
          <w:fldChar w:fldCharType="begin"/>
        </w:r>
        <w:r w:rsidR="00D67927" w:rsidRPr="00E32A9E">
          <w:rPr>
            <w:rFonts w:asciiTheme="minorHAnsi" w:hAnsiTheme="minorHAnsi"/>
            <w:sz w:val="20"/>
            <w:szCs w:val="20"/>
          </w:rPr>
          <w:instrText xml:space="preserve"> PAGE   \* MERGEFORMAT </w:instrText>
        </w:r>
        <w:r w:rsidR="00D67927" w:rsidRPr="00E32A9E">
          <w:rPr>
            <w:rFonts w:asciiTheme="minorHAnsi" w:hAnsiTheme="minorHAnsi"/>
            <w:sz w:val="20"/>
            <w:szCs w:val="20"/>
          </w:rPr>
          <w:fldChar w:fldCharType="separate"/>
        </w:r>
        <w:r>
          <w:rPr>
            <w:rFonts w:asciiTheme="minorHAnsi" w:hAnsiTheme="minorHAnsi"/>
            <w:noProof/>
            <w:sz w:val="20"/>
            <w:szCs w:val="20"/>
          </w:rPr>
          <w:t>38</w:t>
        </w:r>
        <w:r w:rsidR="00D67927"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9F6C" w14:textId="77777777" w:rsidR="00C011DF" w:rsidRDefault="00C011DF" w:rsidP="00383692">
      <w:r>
        <w:separator/>
      </w:r>
    </w:p>
  </w:footnote>
  <w:footnote w:type="continuationSeparator" w:id="0">
    <w:p w14:paraId="094E3259" w14:textId="77777777" w:rsidR="00C011DF" w:rsidRDefault="00C011DF" w:rsidP="00383692">
      <w:r>
        <w:continuationSeparator/>
      </w:r>
    </w:p>
  </w:footnote>
  <w:footnote w:type="continuationNotice" w:id="1">
    <w:p w14:paraId="26EA8D85" w14:textId="77777777" w:rsidR="00C011DF" w:rsidRDefault="00C011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E150F"/>
    <w:multiLevelType w:val="hybridMultilevel"/>
    <w:tmpl w:val="207C94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BE6E59"/>
    <w:multiLevelType w:val="hybridMultilevel"/>
    <w:tmpl w:val="35B2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F434E0"/>
    <w:multiLevelType w:val="hybridMultilevel"/>
    <w:tmpl w:val="8AF67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22932"/>
    <w:multiLevelType w:val="hybridMultilevel"/>
    <w:tmpl w:val="5D086DCA"/>
    <w:lvl w:ilvl="0" w:tplc="019CF8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CA49E6"/>
    <w:multiLevelType w:val="hybridMultilevel"/>
    <w:tmpl w:val="65307FCA"/>
    <w:lvl w:ilvl="0" w:tplc="C216379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18">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8"/>
  </w:num>
  <w:num w:numId="5">
    <w:abstractNumId w:val="6"/>
  </w:num>
  <w:num w:numId="6">
    <w:abstractNumId w:val="2"/>
  </w:num>
  <w:num w:numId="7">
    <w:abstractNumId w:val="7"/>
  </w:num>
  <w:num w:numId="8">
    <w:abstractNumId w:val="0"/>
  </w:num>
  <w:num w:numId="9">
    <w:abstractNumId w:val="13"/>
  </w:num>
  <w:num w:numId="10">
    <w:abstractNumId w:val="11"/>
  </w:num>
  <w:num w:numId="11">
    <w:abstractNumId w:val="10"/>
  </w:num>
  <w:num w:numId="12">
    <w:abstractNumId w:val="4"/>
  </w:num>
  <w:num w:numId="13">
    <w:abstractNumId w:val="5"/>
  </w:num>
  <w:num w:numId="14">
    <w:abstractNumId w:val="15"/>
  </w:num>
  <w:num w:numId="15">
    <w:abstractNumId w:val="16"/>
  </w:num>
  <w:num w:numId="16">
    <w:abstractNumId w:val="9"/>
  </w:num>
  <w:num w:numId="17">
    <w:abstractNumId w:val="14"/>
  </w:num>
  <w:num w:numId="18">
    <w:abstractNumId w:val="12"/>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10E"/>
    <w:rsid w:val="000018AF"/>
    <w:rsid w:val="00001AE7"/>
    <w:rsid w:val="00001BE9"/>
    <w:rsid w:val="000027DA"/>
    <w:rsid w:val="00003E2C"/>
    <w:rsid w:val="0000448C"/>
    <w:rsid w:val="00006D8E"/>
    <w:rsid w:val="00010A30"/>
    <w:rsid w:val="00010C43"/>
    <w:rsid w:val="000132B9"/>
    <w:rsid w:val="000137BA"/>
    <w:rsid w:val="00013FEB"/>
    <w:rsid w:val="00014ADC"/>
    <w:rsid w:val="00014E60"/>
    <w:rsid w:val="00015500"/>
    <w:rsid w:val="00015646"/>
    <w:rsid w:val="00015DC2"/>
    <w:rsid w:val="000161BF"/>
    <w:rsid w:val="0001682C"/>
    <w:rsid w:val="00016C15"/>
    <w:rsid w:val="000171E2"/>
    <w:rsid w:val="000173C6"/>
    <w:rsid w:val="00020ACD"/>
    <w:rsid w:val="00020FCE"/>
    <w:rsid w:val="0002289D"/>
    <w:rsid w:val="0002346C"/>
    <w:rsid w:val="00023E1D"/>
    <w:rsid w:val="00024795"/>
    <w:rsid w:val="000251B2"/>
    <w:rsid w:val="00025494"/>
    <w:rsid w:val="00026449"/>
    <w:rsid w:val="000268DA"/>
    <w:rsid w:val="00026F12"/>
    <w:rsid w:val="00027783"/>
    <w:rsid w:val="00027DC7"/>
    <w:rsid w:val="00030DF3"/>
    <w:rsid w:val="0003203D"/>
    <w:rsid w:val="000351EF"/>
    <w:rsid w:val="000359EF"/>
    <w:rsid w:val="000378F5"/>
    <w:rsid w:val="0004016E"/>
    <w:rsid w:val="000404B9"/>
    <w:rsid w:val="00040B51"/>
    <w:rsid w:val="000426EA"/>
    <w:rsid w:val="0004274D"/>
    <w:rsid w:val="00044E73"/>
    <w:rsid w:val="000465A6"/>
    <w:rsid w:val="00046B9C"/>
    <w:rsid w:val="000470A0"/>
    <w:rsid w:val="00052513"/>
    <w:rsid w:val="00053198"/>
    <w:rsid w:val="00053B52"/>
    <w:rsid w:val="00054540"/>
    <w:rsid w:val="00054989"/>
    <w:rsid w:val="000609E9"/>
    <w:rsid w:val="00061C58"/>
    <w:rsid w:val="0006301F"/>
    <w:rsid w:val="000639C9"/>
    <w:rsid w:val="0006424A"/>
    <w:rsid w:val="00064BD5"/>
    <w:rsid w:val="00064CBE"/>
    <w:rsid w:val="000671C9"/>
    <w:rsid w:val="00067C9A"/>
    <w:rsid w:val="00071CA6"/>
    <w:rsid w:val="00071FA2"/>
    <w:rsid w:val="000735DB"/>
    <w:rsid w:val="000738DB"/>
    <w:rsid w:val="00073945"/>
    <w:rsid w:val="000769C4"/>
    <w:rsid w:val="00076BE9"/>
    <w:rsid w:val="0007700E"/>
    <w:rsid w:val="00077EBB"/>
    <w:rsid w:val="0008021C"/>
    <w:rsid w:val="00082603"/>
    <w:rsid w:val="00082EB9"/>
    <w:rsid w:val="000838D8"/>
    <w:rsid w:val="00083C8A"/>
    <w:rsid w:val="00085B33"/>
    <w:rsid w:val="00086EFA"/>
    <w:rsid w:val="000913EF"/>
    <w:rsid w:val="00093966"/>
    <w:rsid w:val="00094F02"/>
    <w:rsid w:val="00095310"/>
    <w:rsid w:val="00095505"/>
    <w:rsid w:val="000962A3"/>
    <w:rsid w:val="000A176F"/>
    <w:rsid w:val="000A345A"/>
    <w:rsid w:val="000A45CF"/>
    <w:rsid w:val="000A4856"/>
    <w:rsid w:val="000A4861"/>
    <w:rsid w:val="000A4B73"/>
    <w:rsid w:val="000A5222"/>
    <w:rsid w:val="000A5A9E"/>
    <w:rsid w:val="000A5D5B"/>
    <w:rsid w:val="000A6A71"/>
    <w:rsid w:val="000A7C0A"/>
    <w:rsid w:val="000B1D9A"/>
    <w:rsid w:val="000B6B92"/>
    <w:rsid w:val="000B7A57"/>
    <w:rsid w:val="000B7D80"/>
    <w:rsid w:val="000C1502"/>
    <w:rsid w:val="000C2C6D"/>
    <w:rsid w:val="000C318A"/>
    <w:rsid w:val="000C40A2"/>
    <w:rsid w:val="000C4227"/>
    <w:rsid w:val="000C4352"/>
    <w:rsid w:val="000C5294"/>
    <w:rsid w:val="000C54F8"/>
    <w:rsid w:val="000C765E"/>
    <w:rsid w:val="000C7AE6"/>
    <w:rsid w:val="000D0867"/>
    <w:rsid w:val="000D1191"/>
    <w:rsid w:val="000D1692"/>
    <w:rsid w:val="000D184A"/>
    <w:rsid w:val="000D1C4D"/>
    <w:rsid w:val="000D2C1E"/>
    <w:rsid w:val="000D3B47"/>
    <w:rsid w:val="000D7F2F"/>
    <w:rsid w:val="000E0E5C"/>
    <w:rsid w:val="000E299B"/>
    <w:rsid w:val="000E342E"/>
    <w:rsid w:val="000E3D20"/>
    <w:rsid w:val="000E3D2F"/>
    <w:rsid w:val="000E3FEC"/>
    <w:rsid w:val="000E55CD"/>
    <w:rsid w:val="000E5835"/>
    <w:rsid w:val="000F1447"/>
    <w:rsid w:val="000F1BB2"/>
    <w:rsid w:val="000F3ADB"/>
    <w:rsid w:val="000F5501"/>
    <w:rsid w:val="000F56C5"/>
    <w:rsid w:val="000F77C9"/>
    <w:rsid w:val="000F78D4"/>
    <w:rsid w:val="00100164"/>
    <w:rsid w:val="001006BC"/>
    <w:rsid w:val="0010290A"/>
    <w:rsid w:val="00106775"/>
    <w:rsid w:val="00107E5C"/>
    <w:rsid w:val="0011457F"/>
    <w:rsid w:val="00114B20"/>
    <w:rsid w:val="00115EAB"/>
    <w:rsid w:val="001165E3"/>
    <w:rsid w:val="00116A38"/>
    <w:rsid w:val="00116DE6"/>
    <w:rsid w:val="00120222"/>
    <w:rsid w:val="00120229"/>
    <w:rsid w:val="00120375"/>
    <w:rsid w:val="0012096C"/>
    <w:rsid w:val="00120E21"/>
    <w:rsid w:val="00122E40"/>
    <w:rsid w:val="00124C32"/>
    <w:rsid w:val="00124D99"/>
    <w:rsid w:val="00125A64"/>
    <w:rsid w:val="00125C95"/>
    <w:rsid w:val="00127DA8"/>
    <w:rsid w:val="00133BE7"/>
    <w:rsid w:val="00134DB6"/>
    <w:rsid w:val="00134DFD"/>
    <w:rsid w:val="00135003"/>
    <w:rsid w:val="00135152"/>
    <w:rsid w:val="0013656D"/>
    <w:rsid w:val="001370F5"/>
    <w:rsid w:val="0014066E"/>
    <w:rsid w:val="001417E6"/>
    <w:rsid w:val="001421DE"/>
    <w:rsid w:val="001437DB"/>
    <w:rsid w:val="00143EDB"/>
    <w:rsid w:val="00144961"/>
    <w:rsid w:val="00144C41"/>
    <w:rsid w:val="00145D0F"/>
    <w:rsid w:val="001461C1"/>
    <w:rsid w:val="0014640B"/>
    <w:rsid w:val="00147D5A"/>
    <w:rsid w:val="001504C3"/>
    <w:rsid w:val="00153E33"/>
    <w:rsid w:val="0015582D"/>
    <w:rsid w:val="0015784C"/>
    <w:rsid w:val="00161AFB"/>
    <w:rsid w:val="00162861"/>
    <w:rsid w:val="00162A7A"/>
    <w:rsid w:val="001635B7"/>
    <w:rsid w:val="0016397E"/>
    <w:rsid w:val="00163B3B"/>
    <w:rsid w:val="00164F20"/>
    <w:rsid w:val="00165A70"/>
    <w:rsid w:val="001662E9"/>
    <w:rsid w:val="00166371"/>
    <w:rsid w:val="0016686B"/>
    <w:rsid w:val="001707D2"/>
    <w:rsid w:val="00170E81"/>
    <w:rsid w:val="00170FAE"/>
    <w:rsid w:val="001711CF"/>
    <w:rsid w:val="00171804"/>
    <w:rsid w:val="00172BCC"/>
    <w:rsid w:val="00174326"/>
    <w:rsid w:val="001761AD"/>
    <w:rsid w:val="00177078"/>
    <w:rsid w:val="00177597"/>
    <w:rsid w:val="001778BD"/>
    <w:rsid w:val="00182439"/>
    <w:rsid w:val="0018392C"/>
    <w:rsid w:val="00183AB8"/>
    <w:rsid w:val="00184110"/>
    <w:rsid w:val="0019108F"/>
    <w:rsid w:val="001911BD"/>
    <w:rsid w:val="00192098"/>
    <w:rsid w:val="00192898"/>
    <w:rsid w:val="00192BAA"/>
    <w:rsid w:val="00192C51"/>
    <w:rsid w:val="00193687"/>
    <w:rsid w:val="00193E70"/>
    <w:rsid w:val="00194F5B"/>
    <w:rsid w:val="00195B79"/>
    <w:rsid w:val="00195C70"/>
    <w:rsid w:val="00195CF5"/>
    <w:rsid w:val="001A08E6"/>
    <w:rsid w:val="001A1564"/>
    <w:rsid w:val="001A349A"/>
    <w:rsid w:val="001A371E"/>
    <w:rsid w:val="001A421C"/>
    <w:rsid w:val="001A4F63"/>
    <w:rsid w:val="001B0367"/>
    <w:rsid w:val="001B11E9"/>
    <w:rsid w:val="001B1A5C"/>
    <w:rsid w:val="001B28D5"/>
    <w:rsid w:val="001B3F81"/>
    <w:rsid w:val="001B4692"/>
    <w:rsid w:val="001B4EB3"/>
    <w:rsid w:val="001B4F1A"/>
    <w:rsid w:val="001B6EA1"/>
    <w:rsid w:val="001C2067"/>
    <w:rsid w:val="001C23BA"/>
    <w:rsid w:val="001C480D"/>
    <w:rsid w:val="001C495D"/>
    <w:rsid w:val="001C49B9"/>
    <w:rsid w:val="001C6045"/>
    <w:rsid w:val="001D237E"/>
    <w:rsid w:val="001D25F8"/>
    <w:rsid w:val="001D265D"/>
    <w:rsid w:val="001D2F04"/>
    <w:rsid w:val="001D3290"/>
    <w:rsid w:val="001D38DE"/>
    <w:rsid w:val="001D46E5"/>
    <w:rsid w:val="001D530E"/>
    <w:rsid w:val="001D6365"/>
    <w:rsid w:val="001D7904"/>
    <w:rsid w:val="001D796B"/>
    <w:rsid w:val="001E1692"/>
    <w:rsid w:val="001E3E7A"/>
    <w:rsid w:val="001E4666"/>
    <w:rsid w:val="001E5C88"/>
    <w:rsid w:val="001E7594"/>
    <w:rsid w:val="001F2EBC"/>
    <w:rsid w:val="002034D1"/>
    <w:rsid w:val="00203815"/>
    <w:rsid w:val="0020381F"/>
    <w:rsid w:val="002048E3"/>
    <w:rsid w:val="00205BA6"/>
    <w:rsid w:val="0020723C"/>
    <w:rsid w:val="0020ACB9"/>
    <w:rsid w:val="002102D0"/>
    <w:rsid w:val="0021041E"/>
    <w:rsid w:val="00211B51"/>
    <w:rsid w:val="0021237D"/>
    <w:rsid w:val="002129D1"/>
    <w:rsid w:val="0021398B"/>
    <w:rsid w:val="0021677B"/>
    <w:rsid w:val="00217100"/>
    <w:rsid w:val="00217642"/>
    <w:rsid w:val="00221543"/>
    <w:rsid w:val="00221A08"/>
    <w:rsid w:val="00221E81"/>
    <w:rsid w:val="00221EAC"/>
    <w:rsid w:val="002220D3"/>
    <w:rsid w:val="002232CD"/>
    <w:rsid w:val="002235E1"/>
    <w:rsid w:val="00223A4D"/>
    <w:rsid w:val="00223F8D"/>
    <w:rsid w:val="00224EDE"/>
    <w:rsid w:val="00225614"/>
    <w:rsid w:val="00226FDE"/>
    <w:rsid w:val="00227819"/>
    <w:rsid w:val="00231367"/>
    <w:rsid w:val="00232358"/>
    <w:rsid w:val="00235DDE"/>
    <w:rsid w:val="00236503"/>
    <w:rsid w:val="00237E82"/>
    <w:rsid w:val="00240420"/>
    <w:rsid w:val="00241326"/>
    <w:rsid w:val="00241449"/>
    <w:rsid w:val="00242A15"/>
    <w:rsid w:val="00242C3C"/>
    <w:rsid w:val="00242C90"/>
    <w:rsid w:val="00242C91"/>
    <w:rsid w:val="00243D3E"/>
    <w:rsid w:val="00245B07"/>
    <w:rsid w:val="00250253"/>
    <w:rsid w:val="00255AB3"/>
    <w:rsid w:val="00256203"/>
    <w:rsid w:val="00256BD2"/>
    <w:rsid w:val="00257AE1"/>
    <w:rsid w:val="002628CE"/>
    <w:rsid w:val="002633F8"/>
    <w:rsid w:val="00263CD7"/>
    <w:rsid w:val="002641F8"/>
    <w:rsid w:val="00271A70"/>
    <w:rsid w:val="00271ED3"/>
    <w:rsid w:val="00274CC1"/>
    <w:rsid w:val="002757C7"/>
    <w:rsid w:val="00276100"/>
    <w:rsid w:val="00276560"/>
    <w:rsid w:val="0027739B"/>
    <w:rsid w:val="00277AFF"/>
    <w:rsid w:val="0028036D"/>
    <w:rsid w:val="00280BA7"/>
    <w:rsid w:val="002827BD"/>
    <w:rsid w:val="00282E0D"/>
    <w:rsid w:val="00282EB7"/>
    <w:rsid w:val="00284220"/>
    <w:rsid w:val="0028457A"/>
    <w:rsid w:val="00284768"/>
    <w:rsid w:val="00284B7C"/>
    <w:rsid w:val="00285D06"/>
    <w:rsid w:val="00286578"/>
    <w:rsid w:val="00287A1A"/>
    <w:rsid w:val="00292394"/>
    <w:rsid w:val="00292A81"/>
    <w:rsid w:val="00292E6B"/>
    <w:rsid w:val="0029353C"/>
    <w:rsid w:val="00293E59"/>
    <w:rsid w:val="002953CD"/>
    <w:rsid w:val="00295556"/>
    <w:rsid w:val="00296166"/>
    <w:rsid w:val="00297C65"/>
    <w:rsid w:val="00297CF8"/>
    <w:rsid w:val="002A01B0"/>
    <w:rsid w:val="002A0365"/>
    <w:rsid w:val="002A2348"/>
    <w:rsid w:val="002A24F6"/>
    <w:rsid w:val="002A2B75"/>
    <w:rsid w:val="002A3F43"/>
    <w:rsid w:val="002A5461"/>
    <w:rsid w:val="002A6C1B"/>
    <w:rsid w:val="002A77FE"/>
    <w:rsid w:val="002B06DE"/>
    <w:rsid w:val="002B0CD6"/>
    <w:rsid w:val="002B13A7"/>
    <w:rsid w:val="002B3562"/>
    <w:rsid w:val="002B3D3E"/>
    <w:rsid w:val="002B47C1"/>
    <w:rsid w:val="002B4A9A"/>
    <w:rsid w:val="002B5747"/>
    <w:rsid w:val="002B576D"/>
    <w:rsid w:val="002B58C3"/>
    <w:rsid w:val="002B63AF"/>
    <w:rsid w:val="002B7ADB"/>
    <w:rsid w:val="002C12E3"/>
    <w:rsid w:val="002C18B8"/>
    <w:rsid w:val="002C23A0"/>
    <w:rsid w:val="002C2494"/>
    <w:rsid w:val="002C2D5E"/>
    <w:rsid w:val="002C37C3"/>
    <w:rsid w:val="002C4A69"/>
    <w:rsid w:val="002C4D73"/>
    <w:rsid w:val="002C5D47"/>
    <w:rsid w:val="002C6C0A"/>
    <w:rsid w:val="002D1304"/>
    <w:rsid w:val="002D231A"/>
    <w:rsid w:val="002D2FA9"/>
    <w:rsid w:val="002D30FD"/>
    <w:rsid w:val="002D3654"/>
    <w:rsid w:val="002D3D9C"/>
    <w:rsid w:val="002D68FB"/>
    <w:rsid w:val="002D6CEF"/>
    <w:rsid w:val="002E18DB"/>
    <w:rsid w:val="002E1902"/>
    <w:rsid w:val="002E2FCA"/>
    <w:rsid w:val="002E4805"/>
    <w:rsid w:val="002E5658"/>
    <w:rsid w:val="002E704A"/>
    <w:rsid w:val="002F0CC1"/>
    <w:rsid w:val="002F14A2"/>
    <w:rsid w:val="002F17EA"/>
    <w:rsid w:val="002F3F6E"/>
    <w:rsid w:val="002F5300"/>
    <w:rsid w:val="002F5545"/>
    <w:rsid w:val="002F623B"/>
    <w:rsid w:val="002F62E5"/>
    <w:rsid w:val="002F6567"/>
    <w:rsid w:val="00302474"/>
    <w:rsid w:val="00304494"/>
    <w:rsid w:val="00304929"/>
    <w:rsid w:val="00306AFF"/>
    <w:rsid w:val="003072E9"/>
    <w:rsid w:val="00307424"/>
    <w:rsid w:val="00307C61"/>
    <w:rsid w:val="00307C77"/>
    <w:rsid w:val="00307E04"/>
    <w:rsid w:val="00310320"/>
    <w:rsid w:val="00313CCE"/>
    <w:rsid w:val="00314A37"/>
    <w:rsid w:val="00314FB2"/>
    <w:rsid w:val="00315648"/>
    <w:rsid w:val="003159D2"/>
    <w:rsid w:val="00317893"/>
    <w:rsid w:val="00317E6D"/>
    <w:rsid w:val="00320E27"/>
    <w:rsid w:val="003218DB"/>
    <w:rsid w:val="003220D6"/>
    <w:rsid w:val="00325144"/>
    <w:rsid w:val="00326E5E"/>
    <w:rsid w:val="0032755C"/>
    <w:rsid w:val="00327CD0"/>
    <w:rsid w:val="00327D59"/>
    <w:rsid w:val="00330889"/>
    <w:rsid w:val="00331609"/>
    <w:rsid w:val="00331682"/>
    <w:rsid w:val="0033173C"/>
    <w:rsid w:val="00331DC9"/>
    <w:rsid w:val="003325D3"/>
    <w:rsid w:val="00332B95"/>
    <w:rsid w:val="00333197"/>
    <w:rsid w:val="00333C9D"/>
    <w:rsid w:val="00334F15"/>
    <w:rsid w:val="0033571D"/>
    <w:rsid w:val="00335723"/>
    <w:rsid w:val="00340706"/>
    <w:rsid w:val="0034086F"/>
    <w:rsid w:val="00340C7F"/>
    <w:rsid w:val="00341004"/>
    <w:rsid w:val="00341B62"/>
    <w:rsid w:val="00342202"/>
    <w:rsid w:val="0034356B"/>
    <w:rsid w:val="003436BC"/>
    <w:rsid w:val="003459E5"/>
    <w:rsid w:val="00346354"/>
    <w:rsid w:val="003502C8"/>
    <w:rsid w:val="0035083E"/>
    <w:rsid w:val="003515DC"/>
    <w:rsid w:val="003517C3"/>
    <w:rsid w:val="00351994"/>
    <w:rsid w:val="0035351F"/>
    <w:rsid w:val="00353745"/>
    <w:rsid w:val="003539FD"/>
    <w:rsid w:val="00355CF7"/>
    <w:rsid w:val="00356634"/>
    <w:rsid w:val="00356BBF"/>
    <w:rsid w:val="00357055"/>
    <w:rsid w:val="0035762B"/>
    <w:rsid w:val="00361649"/>
    <w:rsid w:val="00361759"/>
    <w:rsid w:val="00364024"/>
    <w:rsid w:val="00364520"/>
    <w:rsid w:val="00365353"/>
    <w:rsid w:val="00365997"/>
    <w:rsid w:val="003665FF"/>
    <w:rsid w:val="00367759"/>
    <w:rsid w:val="00367C0E"/>
    <w:rsid w:val="00367D79"/>
    <w:rsid w:val="0037038F"/>
    <w:rsid w:val="003739A9"/>
    <w:rsid w:val="00375B40"/>
    <w:rsid w:val="00376682"/>
    <w:rsid w:val="00376979"/>
    <w:rsid w:val="00377706"/>
    <w:rsid w:val="00381AFC"/>
    <w:rsid w:val="003828C3"/>
    <w:rsid w:val="0038353C"/>
    <w:rsid w:val="00383692"/>
    <w:rsid w:val="003846F7"/>
    <w:rsid w:val="0038586B"/>
    <w:rsid w:val="003878AD"/>
    <w:rsid w:val="0039040D"/>
    <w:rsid w:val="00390601"/>
    <w:rsid w:val="003915ED"/>
    <w:rsid w:val="0039261B"/>
    <w:rsid w:val="0039491D"/>
    <w:rsid w:val="0039506C"/>
    <w:rsid w:val="003952D0"/>
    <w:rsid w:val="003956A4"/>
    <w:rsid w:val="00395CF1"/>
    <w:rsid w:val="00396EFE"/>
    <w:rsid w:val="00397114"/>
    <w:rsid w:val="003A1469"/>
    <w:rsid w:val="003A1565"/>
    <w:rsid w:val="003A3E10"/>
    <w:rsid w:val="003A4CB0"/>
    <w:rsid w:val="003A69A8"/>
    <w:rsid w:val="003A6F6F"/>
    <w:rsid w:val="003A705C"/>
    <w:rsid w:val="003A7A72"/>
    <w:rsid w:val="003B1DA9"/>
    <w:rsid w:val="003B529A"/>
    <w:rsid w:val="003B5867"/>
    <w:rsid w:val="003B63C8"/>
    <w:rsid w:val="003B6553"/>
    <w:rsid w:val="003B77C2"/>
    <w:rsid w:val="003B7D7F"/>
    <w:rsid w:val="003C3CBC"/>
    <w:rsid w:val="003C426E"/>
    <w:rsid w:val="003C5AF0"/>
    <w:rsid w:val="003C67FC"/>
    <w:rsid w:val="003C712E"/>
    <w:rsid w:val="003C75F6"/>
    <w:rsid w:val="003D1F56"/>
    <w:rsid w:val="003D2CF9"/>
    <w:rsid w:val="003D2E34"/>
    <w:rsid w:val="003D457D"/>
    <w:rsid w:val="003D5D3B"/>
    <w:rsid w:val="003D6096"/>
    <w:rsid w:val="003D76D1"/>
    <w:rsid w:val="003D78BF"/>
    <w:rsid w:val="003E61D9"/>
    <w:rsid w:val="003E7323"/>
    <w:rsid w:val="003E7C9B"/>
    <w:rsid w:val="003F0D9B"/>
    <w:rsid w:val="003F1A88"/>
    <w:rsid w:val="003F26DD"/>
    <w:rsid w:val="003F2F9A"/>
    <w:rsid w:val="003F4581"/>
    <w:rsid w:val="003F4587"/>
    <w:rsid w:val="003F63A0"/>
    <w:rsid w:val="003F6747"/>
    <w:rsid w:val="003F6AEF"/>
    <w:rsid w:val="003F6D3C"/>
    <w:rsid w:val="003F6F4E"/>
    <w:rsid w:val="003F6F75"/>
    <w:rsid w:val="003F7504"/>
    <w:rsid w:val="0040333C"/>
    <w:rsid w:val="004045DD"/>
    <w:rsid w:val="004046DF"/>
    <w:rsid w:val="00404A1E"/>
    <w:rsid w:val="00404DBC"/>
    <w:rsid w:val="00405BD1"/>
    <w:rsid w:val="004069C8"/>
    <w:rsid w:val="00410343"/>
    <w:rsid w:val="00411435"/>
    <w:rsid w:val="00411C7F"/>
    <w:rsid w:val="0041357B"/>
    <w:rsid w:val="004135EC"/>
    <w:rsid w:val="004218B6"/>
    <w:rsid w:val="00422223"/>
    <w:rsid w:val="00422CB9"/>
    <w:rsid w:val="004235F8"/>
    <w:rsid w:val="0042381F"/>
    <w:rsid w:val="00424641"/>
    <w:rsid w:val="004248A2"/>
    <w:rsid w:val="0042503D"/>
    <w:rsid w:val="0042542A"/>
    <w:rsid w:val="00425CE7"/>
    <w:rsid w:val="00430D49"/>
    <w:rsid w:val="004310F4"/>
    <w:rsid w:val="00431716"/>
    <w:rsid w:val="004336F2"/>
    <w:rsid w:val="00433D2B"/>
    <w:rsid w:val="00433F5E"/>
    <w:rsid w:val="004357BD"/>
    <w:rsid w:val="00436180"/>
    <w:rsid w:val="0043674A"/>
    <w:rsid w:val="004420F9"/>
    <w:rsid w:val="00443016"/>
    <w:rsid w:val="00443CD1"/>
    <w:rsid w:val="00444EB1"/>
    <w:rsid w:val="004463D9"/>
    <w:rsid w:val="00450183"/>
    <w:rsid w:val="004504FC"/>
    <w:rsid w:val="00450ACD"/>
    <w:rsid w:val="0045135E"/>
    <w:rsid w:val="00452158"/>
    <w:rsid w:val="0045269F"/>
    <w:rsid w:val="00452AEA"/>
    <w:rsid w:val="00453ACB"/>
    <w:rsid w:val="00455174"/>
    <w:rsid w:val="00456654"/>
    <w:rsid w:val="00457A5A"/>
    <w:rsid w:val="00460080"/>
    <w:rsid w:val="004622E3"/>
    <w:rsid w:val="004627B8"/>
    <w:rsid w:val="00462D60"/>
    <w:rsid w:val="00463749"/>
    <w:rsid w:val="00463BA5"/>
    <w:rsid w:val="00464604"/>
    <w:rsid w:val="0046523F"/>
    <w:rsid w:val="00466393"/>
    <w:rsid w:val="0046774C"/>
    <w:rsid w:val="004702B0"/>
    <w:rsid w:val="00471DC6"/>
    <w:rsid w:val="004727D2"/>
    <w:rsid w:val="004733AF"/>
    <w:rsid w:val="00473719"/>
    <w:rsid w:val="00473E29"/>
    <w:rsid w:val="0047657E"/>
    <w:rsid w:val="0047694F"/>
    <w:rsid w:val="0047740B"/>
    <w:rsid w:val="00482C7E"/>
    <w:rsid w:val="004853D2"/>
    <w:rsid w:val="00490711"/>
    <w:rsid w:val="00492D4C"/>
    <w:rsid w:val="004949FA"/>
    <w:rsid w:val="00495764"/>
    <w:rsid w:val="004959FD"/>
    <w:rsid w:val="00496146"/>
    <w:rsid w:val="00496F00"/>
    <w:rsid w:val="00497C4C"/>
    <w:rsid w:val="004A0C03"/>
    <w:rsid w:val="004A1111"/>
    <w:rsid w:val="004A2B20"/>
    <w:rsid w:val="004A309E"/>
    <w:rsid w:val="004A569D"/>
    <w:rsid w:val="004A6BE5"/>
    <w:rsid w:val="004A6C95"/>
    <w:rsid w:val="004A78AA"/>
    <w:rsid w:val="004A7A8C"/>
    <w:rsid w:val="004B069E"/>
    <w:rsid w:val="004B1369"/>
    <w:rsid w:val="004B34B4"/>
    <w:rsid w:val="004B3DAE"/>
    <w:rsid w:val="004B4AA5"/>
    <w:rsid w:val="004B4CD2"/>
    <w:rsid w:val="004B4CFF"/>
    <w:rsid w:val="004B5A3F"/>
    <w:rsid w:val="004B5D05"/>
    <w:rsid w:val="004B621B"/>
    <w:rsid w:val="004B6797"/>
    <w:rsid w:val="004B76AF"/>
    <w:rsid w:val="004C0E2D"/>
    <w:rsid w:val="004C3371"/>
    <w:rsid w:val="004C4F7D"/>
    <w:rsid w:val="004C554C"/>
    <w:rsid w:val="004C5F57"/>
    <w:rsid w:val="004C64B0"/>
    <w:rsid w:val="004C732A"/>
    <w:rsid w:val="004C7439"/>
    <w:rsid w:val="004C7C06"/>
    <w:rsid w:val="004D08C7"/>
    <w:rsid w:val="004D1CC7"/>
    <w:rsid w:val="004D2764"/>
    <w:rsid w:val="004D2F7C"/>
    <w:rsid w:val="004D30BE"/>
    <w:rsid w:val="004D4540"/>
    <w:rsid w:val="004D4680"/>
    <w:rsid w:val="004D5C7E"/>
    <w:rsid w:val="004E067A"/>
    <w:rsid w:val="004E098F"/>
    <w:rsid w:val="004E21D7"/>
    <w:rsid w:val="004E447E"/>
    <w:rsid w:val="004E4CB6"/>
    <w:rsid w:val="004E6A7B"/>
    <w:rsid w:val="004E7C37"/>
    <w:rsid w:val="004E7CB2"/>
    <w:rsid w:val="004F0596"/>
    <w:rsid w:val="004F10EE"/>
    <w:rsid w:val="004F138B"/>
    <w:rsid w:val="004F25FA"/>
    <w:rsid w:val="004F34B9"/>
    <w:rsid w:val="004F3A04"/>
    <w:rsid w:val="004F532B"/>
    <w:rsid w:val="004F5C01"/>
    <w:rsid w:val="004F75BA"/>
    <w:rsid w:val="0050079D"/>
    <w:rsid w:val="005010EC"/>
    <w:rsid w:val="005011F5"/>
    <w:rsid w:val="00501AD1"/>
    <w:rsid w:val="00502898"/>
    <w:rsid w:val="00502A36"/>
    <w:rsid w:val="00502D1B"/>
    <w:rsid w:val="005041D0"/>
    <w:rsid w:val="00504A84"/>
    <w:rsid w:val="005051C5"/>
    <w:rsid w:val="00506CE1"/>
    <w:rsid w:val="005076E9"/>
    <w:rsid w:val="00507937"/>
    <w:rsid w:val="00507FB5"/>
    <w:rsid w:val="00510A4E"/>
    <w:rsid w:val="00510E6B"/>
    <w:rsid w:val="00510FE5"/>
    <w:rsid w:val="005113C1"/>
    <w:rsid w:val="005114D3"/>
    <w:rsid w:val="00511682"/>
    <w:rsid w:val="00512758"/>
    <w:rsid w:val="00515B62"/>
    <w:rsid w:val="00516E31"/>
    <w:rsid w:val="00516FF5"/>
    <w:rsid w:val="0051753D"/>
    <w:rsid w:val="00517926"/>
    <w:rsid w:val="00517F45"/>
    <w:rsid w:val="00520125"/>
    <w:rsid w:val="00521719"/>
    <w:rsid w:val="005226CE"/>
    <w:rsid w:val="0052477E"/>
    <w:rsid w:val="005251D6"/>
    <w:rsid w:val="005263A6"/>
    <w:rsid w:val="005269CB"/>
    <w:rsid w:val="00527783"/>
    <w:rsid w:val="00527E2F"/>
    <w:rsid w:val="005305D5"/>
    <w:rsid w:val="0053096A"/>
    <w:rsid w:val="005318BB"/>
    <w:rsid w:val="00532F91"/>
    <w:rsid w:val="00534870"/>
    <w:rsid w:val="00534C8B"/>
    <w:rsid w:val="00535426"/>
    <w:rsid w:val="00535D69"/>
    <w:rsid w:val="00536138"/>
    <w:rsid w:val="00536F29"/>
    <w:rsid w:val="005408AC"/>
    <w:rsid w:val="00540F3B"/>
    <w:rsid w:val="00541943"/>
    <w:rsid w:val="00543A13"/>
    <w:rsid w:val="00544529"/>
    <w:rsid w:val="00544F1C"/>
    <w:rsid w:val="00546E99"/>
    <w:rsid w:val="00547160"/>
    <w:rsid w:val="005506A4"/>
    <w:rsid w:val="0055097B"/>
    <w:rsid w:val="00552BA5"/>
    <w:rsid w:val="00554A56"/>
    <w:rsid w:val="00555357"/>
    <w:rsid w:val="00557D21"/>
    <w:rsid w:val="00560BA8"/>
    <w:rsid w:val="00560D96"/>
    <w:rsid w:val="00561F4C"/>
    <w:rsid w:val="005624FC"/>
    <w:rsid w:val="00562C63"/>
    <w:rsid w:val="00564B6E"/>
    <w:rsid w:val="00564C94"/>
    <w:rsid w:val="005662B3"/>
    <w:rsid w:val="00566F19"/>
    <w:rsid w:val="00567604"/>
    <w:rsid w:val="0057137C"/>
    <w:rsid w:val="00571ED6"/>
    <w:rsid w:val="0057460A"/>
    <w:rsid w:val="00577296"/>
    <w:rsid w:val="00577DE3"/>
    <w:rsid w:val="0058198B"/>
    <w:rsid w:val="00582BD6"/>
    <w:rsid w:val="00584BBC"/>
    <w:rsid w:val="0058650E"/>
    <w:rsid w:val="00586660"/>
    <w:rsid w:val="00586782"/>
    <w:rsid w:val="0058734E"/>
    <w:rsid w:val="005873FD"/>
    <w:rsid w:val="005877B9"/>
    <w:rsid w:val="005910FD"/>
    <w:rsid w:val="005920C5"/>
    <w:rsid w:val="0059249E"/>
    <w:rsid w:val="00593237"/>
    <w:rsid w:val="005949F2"/>
    <w:rsid w:val="0059653A"/>
    <w:rsid w:val="00596FF0"/>
    <w:rsid w:val="005A08E5"/>
    <w:rsid w:val="005A0FC9"/>
    <w:rsid w:val="005A2B52"/>
    <w:rsid w:val="005A3C13"/>
    <w:rsid w:val="005A5450"/>
    <w:rsid w:val="005A6D1A"/>
    <w:rsid w:val="005A6D8C"/>
    <w:rsid w:val="005A755D"/>
    <w:rsid w:val="005A7B8E"/>
    <w:rsid w:val="005B073E"/>
    <w:rsid w:val="005B1647"/>
    <w:rsid w:val="005B1927"/>
    <w:rsid w:val="005B2952"/>
    <w:rsid w:val="005B2A4F"/>
    <w:rsid w:val="005B2E9C"/>
    <w:rsid w:val="005B631F"/>
    <w:rsid w:val="005B6603"/>
    <w:rsid w:val="005B6651"/>
    <w:rsid w:val="005C0AA9"/>
    <w:rsid w:val="005C1E02"/>
    <w:rsid w:val="005C2CA8"/>
    <w:rsid w:val="005C38C5"/>
    <w:rsid w:val="005C4F50"/>
    <w:rsid w:val="005C5417"/>
    <w:rsid w:val="005C5A7F"/>
    <w:rsid w:val="005C62F6"/>
    <w:rsid w:val="005C662D"/>
    <w:rsid w:val="005C67C4"/>
    <w:rsid w:val="005C7440"/>
    <w:rsid w:val="005D057C"/>
    <w:rsid w:val="005D15B2"/>
    <w:rsid w:val="005D1D90"/>
    <w:rsid w:val="005D1E9E"/>
    <w:rsid w:val="005D2FA3"/>
    <w:rsid w:val="005D389D"/>
    <w:rsid w:val="005D52A7"/>
    <w:rsid w:val="005E048B"/>
    <w:rsid w:val="005E0D86"/>
    <w:rsid w:val="005E0F69"/>
    <w:rsid w:val="005E1A56"/>
    <w:rsid w:val="005E308E"/>
    <w:rsid w:val="005E55F3"/>
    <w:rsid w:val="005E5F32"/>
    <w:rsid w:val="005E6013"/>
    <w:rsid w:val="005F145D"/>
    <w:rsid w:val="005F2F14"/>
    <w:rsid w:val="005F3A5A"/>
    <w:rsid w:val="005F4E21"/>
    <w:rsid w:val="005F5222"/>
    <w:rsid w:val="005F5373"/>
    <w:rsid w:val="005F66C5"/>
    <w:rsid w:val="005F6A92"/>
    <w:rsid w:val="00600336"/>
    <w:rsid w:val="00600E3B"/>
    <w:rsid w:val="00602188"/>
    <w:rsid w:val="006038DC"/>
    <w:rsid w:val="00604E8B"/>
    <w:rsid w:val="00605DE2"/>
    <w:rsid w:val="00607411"/>
    <w:rsid w:val="00607CF0"/>
    <w:rsid w:val="006111A3"/>
    <w:rsid w:val="00611470"/>
    <w:rsid w:val="0061160E"/>
    <w:rsid w:val="00612CF2"/>
    <w:rsid w:val="006140CB"/>
    <w:rsid w:val="00614CCF"/>
    <w:rsid w:val="0061560E"/>
    <w:rsid w:val="006179EB"/>
    <w:rsid w:val="0062005A"/>
    <w:rsid w:val="006209A4"/>
    <w:rsid w:val="00620F84"/>
    <w:rsid w:val="00621897"/>
    <w:rsid w:val="006224DC"/>
    <w:rsid w:val="0062416C"/>
    <w:rsid w:val="00625E4C"/>
    <w:rsid w:val="00631D78"/>
    <w:rsid w:val="00631DCE"/>
    <w:rsid w:val="00632343"/>
    <w:rsid w:val="00632E2F"/>
    <w:rsid w:val="0063413E"/>
    <w:rsid w:val="00637C0A"/>
    <w:rsid w:val="00640024"/>
    <w:rsid w:val="00640909"/>
    <w:rsid w:val="0064164E"/>
    <w:rsid w:val="006421BC"/>
    <w:rsid w:val="00644D66"/>
    <w:rsid w:val="006450C0"/>
    <w:rsid w:val="0064517B"/>
    <w:rsid w:val="00646714"/>
    <w:rsid w:val="00646F45"/>
    <w:rsid w:val="0064700C"/>
    <w:rsid w:val="0065079D"/>
    <w:rsid w:val="0065358F"/>
    <w:rsid w:val="00653CC0"/>
    <w:rsid w:val="00654A15"/>
    <w:rsid w:val="006556F0"/>
    <w:rsid w:val="00656072"/>
    <w:rsid w:val="00661B51"/>
    <w:rsid w:val="0066211F"/>
    <w:rsid w:val="006631B1"/>
    <w:rsid w:val="00663418"/>
    <w:rsid w:val="00663D2D"/>
    <w:rsid w:val="00665DE0"/>
    <w:rsid w:val="0066BC11"/>
    <w:rsid w:val="006709CD"/>
    <w:rsid w:val="00672960"/>
    <w:rsid w:val="00675497"/>
    <w:rsid w:val="00676698"/>
    <w:rsid w:val="006769C7"/>
    <w:rsid w:val="0067732A"/>
    <w:rsid w:val="00677ABA"/>
    <w:rsid w:val="0068158C"/>
    <w:rsid w:val="00681A2E"/>
    <w:rsid w:val="00681FAC"/>
    <w:rsid w:val="006823AE"/>
    <w:rsid w:val="00682FD4"/>
    <w:rsid w:val="0068338C"/>
    <w:rsid w:val="00684A1B"/>
    <w:rsid w:val="0068625B"/>
    <w:rsid w:val="00694305"/>
    <w:rsid w:val="00694BAB"/>
    <w:rsid w:val="00697877"/>
    <w:rsid w:val="00697F07"/>
    <w:rsid w:val="006A0049"/>
    <w:rsid w:val="006A0DBE"/>
    <w:rsid w:val="006A52A9"/>
    <w:rsid w:val="006A6662"/>
    <w:rsid w:val="006B4475"/>
    <w:rsid w:val="006B4B49"/>
    <w:rsid w:val="006B4F95"/>
    <w:rsid w:val="006B5465"/>
    <w:rsid w:val="006B5FF6"/>
    <w:rsid w:val="006B643C"/>
    <w:rsid w:val="006B7AB3"/>
    <w:rsid w:val="006C0C67"/>
    <w:rsid w:val="006C1A9B"/>
    <w:rsid w:val="006C1F8B"/>
    <w:rsid w:val="006C25A9"/>
    <w:rsid w:val="006C3279"/>
    <w:rsid w:val="006C3565"/>
    <w:rsid w:val="006C3BFC"/>
    <w:rsid w:val="006C4517"/>
    <w:rsid w:val="006D08E2"/>
    <w:rsid w:val="006D17CB"/>
    <w:rsid w:val="006D1E9E"/>
    <w:rsid w:val="006D1F97"/>
    <w:rsid w:val="006D2BE3"/>
    <w:rsid w:val="006D2E2E"/>
    <w:rsid w:val="006D3413"/>
    <w:rsid w:val="006D4171"/>
    <w:rsid w:val="006D6849"/>
    <w:rsid w:val="006E21D9"/>
    <w:rsid w:val="006E507C"/>
    <w:rsid w:val="006E5BAC"/>
    <w:rsid w:val="006F3051"/>
    <w:rsid w:val="006F484A"/>
    <w:rsid w:val="006F488D"/>
    <w:rsid w:val="006F4E34"/>
    <w:rsid w:val="006F501B"/>
    <w:rsid w:val="006F5660"/>
    <w:rsid w:val="006F57BB"/>
    <w:rsid w:val="006F6C25"/>
    <w:rsid w:val="006F7439"/>
    <w:rsid w:val="006F7F2F"/>
    <w:rsid w:val="007000F4"/>
    <w:rsid w:val="00700EA0"/>
    <w:rsid w:val="007039E4"/>
    <w:rsid w:val="00703E8F"/>
    <w:rsid w:val="007048E2"/>
    <w:rsid w:val="00706AA0"/>
    <w:rsid w:val="007102BE"/>
    <w:rsid w:val="00710E43"/>
    <w:rsid w:val="007118F6"/>
    <w:rsid w:val="0071215F"/>
    <w:rsid w:val="00712A10"/>
    <w:rsid w:val="00712AEA"/>
    <w:rsid w:val="00712B7F"/>
    <w:rsid w:val="007152D7"/>
    <w:rsid w:val="00715F09"/>
    <w:rsid w:val="007169F9"/>
    <w:rsid w:val="00716AE7"/>
    <w:rsid w:val="00720AFE"/>
    <w:rsid w:val="007239BC"/>
    <w:rsid w:val="00724EF8"/>
    <w:rsid w:val="00725529"/>
    <w:rsid w:val="007260BF"/>
    <w:rsid w:val="00726C0A"/>
    <w:rsid w:val="00727101"/>
    <w:rsid w:val="0072737E"/>
    <w:rsid w:val="00727B1C"/>
    <w:rsid w:val="0073008E"/>
    <w:rsid w:val="00731D99"/>
    <w:rsid w:val="00732227"/>
    <w:rsid w:val="007345C8"/>
    <w:rsid w:val="0073571E"/>
    <w:rsid w:val="00735CE2"/>
    <w:rsid w:val="00736821"/>
    <w:rsid w:val="00737194"/>
    <w:rsid w:val="00737814"/>
    <w:rsid w:val="00742213"/>
    <w:rsid w:val="00742CF8"/>
    <w:rsid w:val="007434CA"/>
    <w:rsid w:val="00745342"/>
    <w:rsid w:val="00745910"/>
    <w:rsid w:val="0074633A"/>
    <w:rsid w:val="007467BC"/>
    <w:rsid w:val="00746F6A"/>
    <w:rsid w:val="00747E83"/>
    <w:rsid w:val="007504DF"/>
    <w:rsid w:val="00750C72"/>
    <w:rsid w:val="00752387"/>
    <w:rsid w:val="007526E7"/>
    <w:rsid w:val="00753494"/>
    <w:rsid w:val="0075471C"/>
    <w:rsid w:val="00755800"/>
    <w:rsid w:val="00755A30"/>
    <w:rsid w:val="00755CA4"/>
    <w:rsid w:val="007571FF"/>
    <w:rsid w:val="007577FE"/>
    <w:rsid w:val="00760413"/>
    <w:rsid w:val="0076083F"/>
    <w:rsid w:val="00761034"/>
    <w:rsid w:val="0076383B"/>
    <w:rsid w:val="007652B9"/>
    <w:rsid w:val="007656C2"/>
    <w:rsid w:val="00766141"/>
    <w:rsid w:val="00766CA2"/>
    <w:rsid w:val="00767848"/>
    <w:rsid w:val="00767A27"/>
    <w:rsid w:val="0077046A"/>
    <w:rsid w:val="00770706"/>
    <w:rsid w:val="00771281"/>
    <w:rsid w:val="00771C4D"/>
    <w:rsid w:val="007721AD"/>
    <w:rsid w:val="007732AE"/>
    <w:rsid w:val="00774CA6"/>
    <w:rsid w:val="0077652A"/>
    <w:rsid w:val="007778D2"/>
    <w:rsid w:val="007811CF"/>
    <w:rsid w:val="0078161F"/>
    <w:rsid w:val="007825D2"/>
    <w:rsid w:val="00782BED"/>
    <w:rsid w:val="007833D9"/>
    <w:rsid w:val="00784B11"/>
    <w:rsid w:val="00786AE0"/>
    <w:rsid w:val="00786C53"/>
    <w:rsid w:val="007871DB"/>
    <w:rsid w:val="0078756D"/>
    <w:rsid w:val="00790584"/>
    <w:rsid w:val="0079177D"/>
    <w:rsid w:val="00791A57"/>
    <w:rsid w:val="00792F04"/>
    <w:rsid w:val="0079317C"/>
    <w:rsid w:val="007960C0"/>
    <w:rsid w:val="00796C1D"/>
    <w:rsid w:val="007972A1"/>
    <w:rsid w:val="00797B87"/>
    <w:rsid w:val="007A0964"/>
    <w:rsid w:val="007A115B"/>
    <w:rsid w:val="007A1C62"/>
    <w:rsid w:val="007A5855"/>
    <w:rsid w:val="007A6144"/>
    <w:rsid w:val="007A6325"/>
    <w:rsid w:val="007A724F"/>
    <w:rsid w:val="007A7D63"/>
    <w:rsid w:val="007B00F8"/>
    <w:rsid w:val="007B063F"/>
    <w:rsid w:val="007B07F9"/>
    <w:rsid w:val="007B0E2D"/>
    <w:rsid w:val="007B0F8F"/>
    <w:rsid w:val="007B1D2F"/>
    <w:rsid w:val="007B276B"/>
    <w:rsid w:val="007B2D17"/>
    <w:rsid w:val="007B5B7D"/>
    <w:rsid w:val="007B6D4F"/>
    <w:rsid w:val="007C0D39"/>
    <w:rsid w:val="007C116B"/>
    <w:rsid w:val="007C39FD"/>
    <w:rsid w:val="007C5753"/>
    <w:rsid w:val="007C5ACB"/>
    <w:rsid w:val="007C6B24"/>
    <w:rsid w:val="007D0FDF"/>
    <w:rsid w:val="007D2AA9"/>
    <w:rsid w:val="007D3172"/>
    <w:rsid w:val="007D4D54"/>
    <w:rsid w:val="007D5037"/>
    <w:rsid w:val="007D6105"/>
    <w:rsid w:val="007D792D"/>
    <w:rsid w:val="007E04D3"/>
    <w:rsid w:val="007E0D39"/>
    <w:rsid w:val="007E18A3"/>
    <w:rsid w:val="007E245E"/>
    <w:rsid w:val="007E3774"/>
    <w:rsid w:val="007E3B7E"/>
    <w:rsid w:val="007E3CFD"/>
    <w:rsid w:val="007E3F39"/>
    <w:rsid w:val="007E44E8"/>
    <w:rsid w:val="007E5206"/>
    <w:rsid w:val="007E7641"/>
    <w:rsid w:val="007F1A3A"/>
    <w:rsid w:val="007F1AFC"/>
    <w:rsid w:val="007F24EE"/>
    <w:rsid w:val="007F3B9D"/>
    <w:rsid w:val="007F555D"/>
    <w:rsid w:val="007F66C1"/>
    <w:rsid w:val="007F7B37"/>
    <w:rsid w:val="00801C2C"/>
    <w:rsid w:val="00802282"/>
    <w:rsid w:val="00803492"/>
    <w:rsid w:val="0080774F"/>
    <w:rsid w:val="0081012E"/>
    <w:rsid w:val="008104B4"/>
    <w:rsid w:val="00815116"/>
    <w:rsid w:val="008166BF"/>
    <w:rsid w:val="00816BF8"/>
    <w:rsid w:val="008173B8"/>
    <w:rsid w:val="008177FE"/>
    <w:rsid w:val="00820359"/>
    <w:rsid w:val="008207BA"/>
    <w:rsid w:val="008214B6"/>
    <w:rsid w:val="008224A5"/>
    <w:rsid w:val="0082347A"/>
    <w:rsid w:val="00823ED8"/>
    <w:rsid w:val="00824353"/>
    <w:rsid w:val="008248EA"/>
    <w:rsid w:val="0082491F"/>
    <w:rsid w:val="00824E9C"/>
    <w:rsid w:val="00825D6C"/>
    <w:rsid w:val="00827946"/>
    <w:rsid w:val="00830EE8"/>
    <w:rsid w:val="00832BF6"/>
    <w:rsid w:val="00832E94"/>
    <w:rsid w:val="008336ED"/>
    <w:rsid w:val="00833D57"/>
    <w:rsid w:val="008347DA"/>
    <w:rsid w:val="00836798"/>
    <w:rsid w:val="00836C68"/>
    <w:rsid w:val="008424BA"/>
    <w:rsid w:val="008430E7"/>
    <w:rsid w:val="00843748"/>
    <w:rsid w:val="00843836"/>
    <w:rsid w:val="0084502A"/>
    <w:rsid w:val="00846790"/>
    <w:rsid w:val="00853476"/>
    <w:rsid w:val="00853A25"/>
    <w:rsid w:val="00853D6E"/>
    <w:rsid w:val="008546C0"/>
    <w:rsid w:val="00856119"/>
    <w:rsid w:val="008571FE"/>
    <w:rsid w:val="00857F81"/>
    <w:rsid w:val="008602D3"/>
    <w:rsid w:val="00864B82"/>
    <w:rsid w:val="008650B4"/>
    <w:rsid w:val="0086768F"/>
    <w:rsid w:val="00870117"/>
    <w:rsid w:val="00871FE5"/>
    <w:rsid w:val="008729A0"/>
    <w:rsid w:val="008738DD"/>
    <w:rsid w:val="00873FD4"/>
    <w:rsid w:val="00876B3B"/>
    <w:rsid w:val="00876D66"/>
    <w:rsid w:val="0088004D"/>
    <w:rsid w:val="00881B90"/>
    <w:rsid w:val="0088214D"/>
    <w:rsid w:val="00883A07"/>
    <w:rsid w:val="00883F73"/>
    <w:rsid w:val="00884AFD"/>
    <w:rsid w:val="008859BA"/>
    <w:rsid w:val="0088674F"/>
    <w:rsid w:val="008869F4"/>
    <w:rsid w:val="00887D2F"/>
    <w:rsid w:val="00887E8E"/>
    <w:rsid w:val="008918A9"/>
    <w:rsid w:val="00891A19"/>
    <w:rsid w:val="00893371"/>
    <w:rsid w:val="00894718"/>
    <w:rsid w:val="00894D4E"/>
    <w:rsid w:val="00894E7F"/>
    <w:rsid w:val="00895049"/>
    <w:rsid w:val="0089526A"/>
    <w:rsid w:val="00895F3F"/>
    <w:rsid w:val="008A00D1"/>
    <w:rsid w:val="008A1636"/>
    <w:rsid w:val="008A3C38"/>
    <w:rsid w:val="008A616E"/>
    <w:rsid w:val="008A64E0"/>
    <w:rsid w:val="008A66AC"/>
    <w:rsid w:val="008B07EC"/>
    <w:rsid w:val="008B178D"/>
    <w:rsid w:val="008B3F8C"/>
    <w:rsid w:val="008B4412"/>
    <w:rsid w:val="008B5B41"/>
    <w:rsid w:val="008B5E27"/>
    <w:rsid w:val="008B7064"/>
    <w:rsid w:val="008C1268"/>
    <w:rsid w:val="008C26CD"/>
    <w:rsid w:val="008C3333"/>
    <w:rsid w:val="008C3F70"/>
    <w:rsid w:val="008C4158"/>
    <w:rsid w:val="008C4278"/>
    <w:rsid w:val="008C443C"/>
    <w:rsid w:val="008C5F09"/>
    <w:rsid w:val="008C7543"/>
    <w:rsid w:val="008D3289"/>
    <w:rsid w:val="008D53D5"/>
    <w:rsid w:val="008D578E"/>
    <w:rsid w:val="008D599E"/>
    <w:rsid w:val="008D5CCB"/>
    <w:rsid w:val="008D61DE"/>
    <w:rsid w:val="008D6635"/>
    <w:rsid w:val="008E0473"/>
    <w:rsid w:val="008E0EBE"/>
    <w:rsid w:val="008E1CAF"/>
    <w:rsid w:val="008E2B5A"/>
    <w:rsid w:val="008E484E"/>
    <w:rsid w:val="008E5890"/>
    <w:rsid w:val="008E5BFE"/>
    <w:rsid w:val="008E6A81"/>
    <w:rsid w:val="008F08C2"/>
    <w:rsid w:val="008F0C1C"/>
    <w:rsid w:val="008F17EF"/>
    <w:rsid w:val="008F18C1"/>
    <w:rsid w:val="008F3155"/>
    <w:rsid w:val="008F3993"/>
    <w:rsid w:val="008F4C9E"/>
    <w:rsid w:val="008F51F6"/>
    <w:rsid w:val="008F7CA3"/>
    <w:rsid w:val="009000BF"/>
    <w:rsid w:val="00901B25"/>
    <w:rsid w:val="009042A3"/>
    <w:rsid w:val="009050AD"/>
    <w:rsid w:val="00906005"/>
    <w:rsid w:val="00906A85"/>
    <w:rsid w:val="009113B5"/>
    <w:rsid w:val="009140FE"/>
    <w:rsid w:val="0091452B"/>
    <w:rsid w:val="00914A43"/>
    <w:rsid w:val="00914F1B"/>
    <w:rsid w:val="0091568C"/>
    <w:rsid w:val="00916A9F"/>
    <w:rsid w:val="0091795D"/>
    <w:rsid w:val="00917966"/>
    <w:rsid w:val="00920C62"/>
    <w:rsid w:val="00920DF6"/>
    <w:rsid w:val="00921768"/>
    <w:rsid w:val="009229AB"/>
    <w:rsid w:val="009232C8"/>
    <w:rsid w:val="009233C0"/>
    <w:rsid w:val="00923D61"/>
    <w:rsid w:val="009259D4"/>
    <w:rsid w:val="009276F4"/>
    <w:rsid w:val="00931071"/>
    <w:rsid w:val="00931774"/>
    <w:rsid w:val="00931DA0"/>
    <w:rsid w:val="0093220F"/>
    <w:rsid w:val="00932B8A"/>
    <w:rsid w:val="00933A5B"/>
    <w:rsid w:val="00935CE3"/>
    <w:rsid w:val="00936255"/>
    <w:rsid w:val="00940B83"/>
    <w:rsid w:val="00943957"/>
    <w:rsid w:val="00945B8D"/>
    <w:rsid w:val="00946D2E"/>
    <w:rsid w:val="00946F3A"/>
    <w:rsid w:val="0094763A"/>
    <w:rsid w:val="009519EF"/>
    <w:rsid w:val="00951C68"/>
    <w:rsid w:val="00952303"/>
    <w:rsid w:val="00952474"/>
    <w:rsid w:val="00955DEB"/>
    <w:rsid w:val="00955F34"/>
    <w:rsid w:val="00955F75"/>
    <w:rsid w:val="0095615A"/>
    <w:rsid w:val="00956779"/>
    <w:rsid w:val="00961B4A"/>
    <w:rsid w:val="00961F54"/>
    <w:rsid w:val="00962DBA"/>
    <w:rsid w:val="009630BA"/>
    <w:rsid w:val="009638DE"/>
    <w:rsid w:val="00963A1D"/>
    <w:rsid w:val="0096442C"/>
    <w:rsid w:val="009647F6"/>
    <w:rsid w:val="009654BF"/>
    <w:rsid w:val="00966798"/>
    <w:rsid w:val="00967533"/>
    <w:rsid w:val="009675ED"/>
    <w:rsid w:val="00971671"/>
    <w:rsid w:val="009720AC"/>
    <w:rsid w:val="00973E51"/>
    <w:rsid w:val="00974C38"/>
    <w:rsid w:val="00977A55"/>
    <w:rsid w:val="0098288C"/>
    <w:rsid w:val="00982F6A"/>
    <w:rsid w:val="00983C25"/>
    <w:rsid w:val="00985F9D"/>
    <w:rsid w:val="00986828"/>
    <w:rsid w:val="00987490"/>
    <w:rsid w:val="009874FF"/>
    <w:rsid w:val="00990830"/>
    <w:rsid w:val="009915A8"/>
    <w:rsid w:val="009917BF"/>
    <w:rsid w:val="009922F9"/>
    <w:rsid w:val="00992C4F"/>
    <w:rsid w:val="009937D6"/>
    <w:rsid w:val="00993FB3"/>
    <w:rsid w:val="00993FF5"/>
    <w:rsid w:val="0099430E"/>
    <w:rsid w:val="0099431C"/>
    <w:rsid w:val="009949D0"/>
    <w:rsid w:val="00995071"/>
    <w:rsid w:val="009952D1"/>
    <w:rsid w:val="00995AC2"/>
    <w:rsid w:val="0099630D"/>
    <w:rsid w:val="0099776B"/>
    <w:rsid w:val="009A12EE"/>
    <w:rsid w:val="009A15A8"/>
    <w:rsid w:val="009A1F8E"/>
    <w:rsid w:val="009A2CCB"/>
    <w:rsid w:val="009A4785"/>
    <w:rsid w:val="009A4A11"/>
    <w:rsid w:val="009A5D94"/>
    <w:rsid w:val="009A7369"/>
    <w:rsid w:val="009A784F"/>
    <w:rsid w:val="009B0BB6"/>
    <w:rsid w:val="009B2AF8"/>
    <w:rsid w:val="009B2E52"/>
    <w:rsid w:val="009B34F7"/>
    <w:rsid w:val="009B5055"/>
    <w:rsid w:val="009B6171"/>
    <w:rsid w:val="009B6EB9"/>
    <w:rsid w:val="009C0147"/>
    <w:rsid w:val="009C0F34"/>
    <w:rsid w:val="009C119B"/>
    <w:rsid w:val="009C1AD1"/>
    <w:rsid w:val="009C1E23"/>
    <w:rsid w:val="009C24B3"/>
    <w:rsid w:val="009C3D0C"/>
    <w:rsid w:val="009C525F"/>
    <w:rsid w:val="009C558F"/>
    <w:rsid w:val="009C5943"/>
    <w:rsid w:val="009C61B9"/>
    <w:rsid w:val="009C6268"/>
    <w:rsid w:val="009C78F4"/>
    <w:rsid w:val="009D0829"/>
    <w:rsid w:val="009D1FC5"/>
    <w:rsid w:val="009D20E5"/>
    <w:rsid w:val="009D3222"/>
    <w:rsid w:val="009D4ADC"/>
    <w:rsid w:val="009D5A00"/>
    <w:rsid w:val="009D5B85"/>
    <w:rsid w:val="009E03A7"/>
    <w:rsid w:val="009E0A32"/>
    <w:rsid w:val="009E0C52"/>
    <w:rsid w:val="009E1618"/>
    <w:rsid w:val="009E190C"/>
    <w:rsid w:val="009E206D"/>
    <w:rsid w:val="009E2AC0"/>
    <w:rsid w:val="009E2E1E"/>
    <w:rsid w:val="009E4BC3"/>
    <w:rsid w:val="009E6053"/>
    <w:rsid w:val="009F0071"/>
    <w:rsid w:val="009F154C"/>
    <w:rsid w:val="009F23DE"/>
    <w:rsid w:val="009F2467"/>
    <w:rsid w:val="009F36AF"/>
    <w:rsid w:val="009F48D6"/>
    <w:rsid w:val="009F4C60"/>
    <w:rsid w:val="009F4CF5"/>
    <w:rsid w:val="009F5DF6"/>
    <w:rsid w:val="009F6D84"/>
    <w:rsid w:val="009F7C70"/>
    <w:rsid w:val="00A011B8"/>
    <w:rsid w:val="00A01E0C"/>
    <w:rsid w:val="00A01F64"/>
    <w:rsid w:val="00A05BE1"/>
    <w:rsid w:val="00A05C74"/>
    <w:rsid w:val="00A067D2"/>
    <w:rsid w:val="00A106C4"/>
    <w:rsid w:val="00A13000"/>
    <w:rsid w:val="00A13116"/>
    <w:rsid w:val="00A14226"/>
    <w:rsid w:val="00A1482D"/>
    <w:rsid w:val="00A15910"/>
    <w:rsid w:val="00A1650F"/>
    <w:rsid w:val="00A167D3"/>
    <w:rsid w:val="00A1786D"/>
    <w:rsid w:val="00A17DDB"/>
    <w:rsid w:val="00A20599"/>
    <w:rsid w:val="00A22BF9"/>
    <w:rsid w:val="00A24124"/>
    <w:rsid w:val="00A241FB"/>
    <w:rsid w:val="00A24294"/>
    <w:rsid w:val="00A25155"/>
    <w:rsid w:val="00A269A6"/>
    <w:rsid w:val="00A27325"/>
    <w:rsid w:val="00A31A8D"/>
    <w:rsid w:val="00A3234C"/>
    <w:rsid w:val="00A324AF"/>
    <w:rsid w:val="00A32E94"/>
    <w:rsid w:val="00A33D57"/>
    <w:rsid w:val="00A34D00"/>
    <w:rsid w:val="00A35EA4"/>
    <w:rsid w:val="00A36A7C"/>
    <w:rsid w:val="00A3781F"/>
    <w:rsid w:val="00A37A37"/>
    <w:rsid w:val="00A4502D"/>
    <w:rsid w:val="00A46B1A"/>
    <w:rsid w:val="00A474F9"/>
    <w:rsid w:val="00A53329"/>
    <w:rsid w:val="00A53D3C"/>
    <w:rsid w:val="00A549D1"/>
    <w:rsid w:val="00A550E3"/>
    <w:rsid w:val="00A55AD6"/>
    <w:rsid w:val="00A5642C"/>
    <w:rsid w:val="00A570EC"/>
    <w:rsid w:val="00A621D7"/>
    <w:rsid w:val="00A6316C"/>
    <w:rsid w:val="00A63957"/>
    <w:rsid w:val="00A63D65"/>
    <w:rsid w:val="00A6493B"/>
    <w:rsid w:val="00A64E84"/>
    <w:rsid w:val="00A64FA0"/>
    <w:rsid w:val="00A66EEC"/>
    <w:rsid w:val="00A6780E"/>
    <w:rsid w:val="00A70F11"/>
    <w:rsid w:val="00A71C22"/>
    <w:rsid w:val="00A725F7"/>
    <w:rsid w:val="00A73572"/>
    <w:rsid w:val="00A748DD"/>
    <w:rsid w:val="00A74DAC"/>
    <w:rsid w:val="00A756BE"/>
    <w:rsid w:val="00A7626F"/>
    <w:rsid w:val="00A77172"/>
    <w:rsid w:val="00A7793E"/>
    <w:rsid w:val="00A81BAB"/>
    <w:rsid w:val="00A81F3C"/>
    <w:rsid w:val="00A83B76"/>
    <w:rsid w:val="00A87E2B"/>
    <w:rsid w:val="00A91167"/>
    <w:rsid w:val="00A94586"/>
    <w:rsid w:val="00A95931"/>
    <w:rsid w:val="00AA13A4"/>
    <w:rsid w:val="00AA3348"/>
    <w:rsid w:val="00AA3770"/>
    <w:rsid w:val="00AA3B23"/>
    <w:rsid w:val="00AA3DB0"/>
    <w:rsid w:val="00AA4419"/>
    <w:rsid w:val="00AA5021"/>
    <w:rsid w:val="00AA58E5"/>
    <w:rsid w:val="00AA5A48"/>
    <w:rsid w:val="00AA651D"/>
    <w:rsid w:val="00AB0511"/>
    <w:rsid w:val="00AB121D"/>
    <w:rsid w:val="00AB2497"/>
    <w:rsid w:val="00AB3A41"/>
    <w:rsid w:val="00AB3B68"/>
    <w:rsid w:val="00AB3B8D"/>
    <w:rsid w:val="00AB414A"/>
    <w:rsid w:val="00AB674B"/>
    <w:rsid w:val="00AC03B3"/>
    <w:rsid w:val="00AC0429"/>
    <w:rsid w:val="00AC0C7A"/>
    <w:rsid w:val="00AC209A"/>
    <w:rsid w:val="00AC275F"/>
    <w:rsid w:val="00AC3BD8"/>
    <w:rsid w:val="00AC4A9C"/>
    <w:rsid w:val="00AC60AA"/>
    <w:rsid w:val="00AC6689"/>
    <w:rsid w:val="00AC6CC0"/>
    <w:rsid w:val="00AC7496"/>
    <w:rsid w:val="00AC7892"/>
    <w:rsid w:val="00AC7C94"/>
    <w:rsid w:val="00AD3B85"/>
    <w:rsid w:val="00AD3C31"/>
    <w:rsid w:val="00AD40D8"/>
    <w:rsid w:val="00AD5252"/>
    <w:rsid w:val="00AD54BA"/>
    <w:rsid w:val="00AD7EC4"/>
    <w:rsid w:val="00ADA2C1"/>
    <w:rsid w:val="00AE0518"/>
    <w:rsid w:val="00AE121F"/>
    <w:rsid w:val="00AE173A"/>
    <w:rsid w:val="00AE23BB"/>
    <w:rsid w:val="00AE2EE9"/>
    <w:rsid w:val="00AE4E4F"/>
    <w:rsid w:val="00AE582D"/>
    <w:rsid w:val="00AF12E1"/>
    <w:rsid w:val="00AF16BC"/>
    <w:rsid w:val="00AF2977"/>
    <w:rsid w:val="00AF5656"/>
    <w:rsid w:val="00AF6805"/>
    <w:rsid w:val="00AF7209"/>
    <w:rsid w:val="00AF7B38"/>
    <w:rsid w:val="00B00517"/>
    <w:rsid w:val="00B01311"/>
    <w:rsid w:val="00B01332"/>
    <w:rsid w:val="00B01423"/>
    <w:rsid w:val="00B02083"/>
    <w:rsid w:val="00B02470"/>
    <w:rsid w:val="00B02C4B"/>
    <w:rsid w:val="00B065A1"/>
    <w:rsid w:val="00B06D53"/>
    <w:rsid w:val="00B07D73"/>
    <w:rsid w:val="00B106AE"/>
    <w:rsid w:val="00B1087F"/>
    <w:rsid w:val="00B10DC1"/>
    <w:rsid w:val="00B114D1"/>
    <w:rsid w:val="00B1343C"/>
    <w:rsid w:val="00B13BFC"/>
    <w:rsid w:val="00B15194"/>
    <w:rsid w:val="00B15794"/>
    <w:rsid w:val="00B158DD"/>
    <w:rsid w:val="00B21030"/>
    <w:rsid w:val="00B211CE"/>
    <w:rsid w:val="00B21B50"/>
    <w:rsid w:val="00B23A29"/>
    <w:rsid w:val="00B24EA8"/>
    <w:rsid w:val="00B256F0"/>
    <w:rsid w:val="00B25AB7"/>
    <w:rsid w:val="00B25AC8"/>
    <w:rsid w:val="00B27367"/>
    <w:rsid w:val="00B27612"/>
    <w:rsid w:val="00B302CF"/>
    <w:rsid w:val="00B3085B"/>
    <w:rsid w:val="00B32AC5"/>
    <w:rsid w:val="00B32AD2"/>
    <w:rsid w:val="00B3411B"/>
    <w:rsid w:val="00B3525A"/>
    <w:rsid w:val="00B355AC"/>
    <w:rsid w:val="00B40DB4"/>
    <w:rsid w:val="00B40E38"/>
    <w:rsid w:val="00B41629"/>
    <w:rsid w:val="00B420FB"/>
    <w:rsid w:val="00B42A3D"/>
    <w:rsid w:val="00B43B8C"/>
    <w:rsid w:val="00B448AD"/>
    <w:rsid w:val="00B44B7B"/>
    <w:rsid w:val="00B450EC"/>
    <w:rsid w:val="00B45164"/>
    <w:rsid w:val="00B45C8F"/>
    <w:rsid w:val="00B46D79"/>
    <w:rsid w:val="00B47AE6"/>
    <w:rsid w:val="00B50897"/>
    <w:rsid w:val="00B5173B"/>
    <w:rsid w:val="00B52550"/>
    <w:rsid w:val="00B53F5B"/>
    <w:rsid w:val="00B560DC"/>
    <w:rsid w:val="00B56596"/>
    <w:rsid w:val="00B569C5"/>
    <w:rsid w:val="00B57709"/>
    <w:rsid w:val="00B57F72"/>
    <w:rsid w:val="00B61F21"/>
    <w:rsid w:val="00B63CF0"/>
    <w:rsid w:val="00B6501C"/>
    <w:rsid w:val="00B650D3"/>
    <w:rsid w:val="00B6594D"/>
    <w:rsid w:val="00B65D1C"/>
    <w:rsid w:val="00B666C6"/>
    <w:rsid w:val="00B6697D"/>
    <w:rsid w:val="00B703CE"/>
    <w:rsid w:val="00B705E0"/>
    <w:rsid w:val="00B7137F"/>
    <w:rsid w:val="00B725DE"/>
    <w:rsid w:val="00B72CD1"/>
    <w:rsid w:val="00B73787"/>
    <w:rsid w:val="00B744EF"/>
    <w:rsid w:val="00B74526"/>
    <w:rsid w:val="00B75212"/>
    <w:rsid w:val="00B77196"/>
    <w:rsid w:val="00B77F4D"/>
    <w:rsid w:val="00B815D5"/>
    <w:rsid w:val="00B82C0B"/>
    <w:rsid w:val="00B82D9E"/>
    <w:rsid w:val="00B84D66"/>
    <w:rsid w:val="00B867FB"/>
    <w:rsid w:val="00B875AC"/>
    <w:rsid w:val="00B92C66"/>
    <w:rsid w:val="00B93666"/>
    <w:rsid w:val="00B94C03"/>
    <w:rsid w:val="00B95CD0"/>
    <w:rsid w:val="00BA1971"/>
    <w:rsid w:val="00BA354B"/>
    <w:rsid w:val="00BA64D4"/>
    <w:rsid w:val="00BA6ABD"/>
    <w:rsid w:val="00BA7DE6"/>
    <w:rsid w:val="00BB0C0D"/>
    <w:rsid w:val="00BB0CE9"/>
    <w:rsid w:val="00BB2B8B"/>
    <w:rsid w:val="00BB443B"/>
    <w:rsid w:val="00BB4DC4"/>
    <w:rsid w:val="00BB6503"/>
    <w:rsid w:val="00BB67EB"/>
    <w:rsid w:val="00BB77B0"/>
    <w:rsid w:val="00BC106D"/>
    <w:rsid w:val="00BC18A7"/>
    <w:rsid w:val="00BC2235"/>
    <w:rsid w:val="00BC2747"/>
    <w:rsid w:val="00BC2A7F"/>
    <w:rsid w:val="00BC2AC9"/>
    <w:rsid w:val="00BC4193"/>
    <w:rsid w:val="00BC43CC"/>
    <w:rsid w:val="00BC58E5"/>
    <w:rsid w:val="00BC6F82"/>
    <w:rsid w:val="00BC7662"/>
    <w:rsid w:val="00BC7BD7"/>
    <w:rsid w:val="00BD0D49"/>
    <w:rsid w:val="00BD0E45"/>
    <w:rsid w:val="00BD14DF"/>
    <w:rsid w:val="00BD187D"/>
    <w:rsid w:val="00BD1AE1"/>
    <w:rsid w:val="00BD28BA"/>
    <w:rsid w:val="00BD3D7E"/>
    <w:rsid w:val="00BD43CF"/>
    <w:rsid w:val="00BD43EA"/>
    <w:rsid w:val="00BD4953"/>
    <w:rsid w:val="00BD4E11"/>
    <w:rsid w:val="00BD55EF"/>
    <w:rsid w:val="00BD6063"/>
    <w:rsid w:val="00BD61BC"/>
    <w:rsid w:val="00BD6D0B"/>
    <w:rsid w:val="00BE013E"/>
    <w:rsid w:val="00BE0988"/>
    <w:rsid w:val="00BE0DCF"/>
    <w:rsid w:val="00BE0E78"/>
    <w:rsid w:val="00BE181F"/>
    <w:rsid w:val="00BE2147"/>
    <w:rsid w:val="00BE28DF"/>
    <w:rsid w:val="00BE35AD"/>
    <w:rsid w:val="00BE3A7A"/>
    <w:rsid w:val="00BE417F"/>
    <w:rsid w:val="00BE646D"/>
    <w:rsid w:val="00BE71CB"/>
    <w:rsid w:val="00BF0023"/>
    <w:rsid w:val="00BF06AF"/>
    <w:rsid w:val="00BF3FC1"/>
    <w:rsid w:val="00BF4413"/>
    <w:rsid w:val="00BF48D7"/>
    <w:rsid w:val="00BF779F"/>
    <w:rsid w:val="00C00D7A"/>
    <w:rsid w:val="00C011DF"/>
    <w:rsid w:val="00C01CFF"/>
    <w:rsid w:val="00C0274E"/>
    <w:rsid w:val="00C030C1"/>
    <w:rsid w:val="00C04E52"/>
    <w:rsid w:val="00C04EE1"/>
    <w:rsid w:val="00C071B3"/>
    <w:rsid w:val="00C072CB"/>
    <w:rsid w:val="00C07329"/>
    <w:rsid w:val="00C07886"/>
    <w:rsid w:val="00C07A91"/>
    <w:rsid w:val="00C102C3"/>
    <w:rsid w:val="00C109AF"/>
    <w:rsid w:val="00C10AA5"/>
    <w:rsid w:val="00C10AAB"/>
    <w:rsid w:val="00C12660"/>
    <w:rsid w:val="00C12A73"/>
    <w:rsid w:val="00C12D93"/>
    <w:rsid w:val="00C140D0"/>
    <w:rsid w:val="00C14563"/>
    <w:rsid w:val="00C15E84"/>
    <w:rsid w:val="00C16753"/>
    <w:rsid w:val="00C20C7C"/>
    <w:rsid w:val="00C23400"/>
    <w:rsid w:val="00C23DFE"/>
    <w:rsid w:val="00C24D13"/>
    <w:rsid w:val="00C253E4"/>
    <w:rsid w:val="00C26CA6"/>
    <w:rsid w:val="00C26E94"/>
    <w:rsid w:val="00C323DC"/>
    <w:rsid w:val="00C3279A"/>
    <w:rsid w:val="00C35784"/>
    <w:rsid w:val="00C35A49"/>
    <w:rsid w:val="00C36421"/>
    <w:rsid w:val="00C36B52"/>
    <w:rsid w:val="00C36EB1"/>
    <w:rsid w:val="00C37793"/>
    <w:rsid w:val="00C4339A"/>
    <w:rsid w:val="00C437D7"/>
    <w:rsid w:val="00C43A8F"/>
    <w:rsid w:val="00C457BC"/>
    <w:rsid w:val="00C46A22"/>
    <w:rsid w:val="00C4713D"/>
    <w:rsid w:val="00C47555"/>
    <w:rsid w:val="00C47802"/>
    <w:rsid w:val="00C50C60"/>
    <w:rsid w:val="00C54BDF"/>
    <w:rsid w:val="00C60BCC"/>
    <w:rsid w:val="00C6106B"/>
    <w:rsid w:val="00C618B6"/>
    <w:rsid w:val="00C61A1E"/>
    <w:rsid w:val="00C637E2"/>
    <w:rsid w:val="00C641FD"/>
    <w:rsid w:val="00C65F58"/>
    <w:rsid w:val="00C70658"/>
    <w:rsid w:val="00C72E98"/>
    <w:rsid w:val="00C730DA"/>
    <w:rsid w:val="00C73140"/>
    <w:rsid w:val="00C741F1"/>
    <w:rsid w:val="00C74B16"/>
    <w:rsid w:val="00C7511B"/>
    <w:rsid w:val="00C77D32"/>
    <w:rsid w:val="00C808D5"/>
    <w:rsid w:val="00C80C7F"/>
    <w:rsid w:val="00C80F77"/>
    <w:rsid w:val="00C815F9"/>
    <w:rsid w:val="00C81848"/>
    <w:rsid w:val="00C81927"/>
    <w:rsid w:val="00C82868"/>
    <w:rsid w:val="00C83B8F"/>
    <w:rsid w:val="00C83C3B"/>
    <w:rsid w:val="00C84A8C"/>
    <w:rsid w:val="00C85B40"/>
    <w:rsid w:val="00C90939"/>
    <w:rsid w:val="00C90A78"/>
    <w:rsid w:val="00C91C87"/>
    <w:rsid w:val="00C93341"/>
    <w:rsid w:val="00C93757"/>
    <w:rsid w:val="00C93F70"/>
    <w:rsid w:val="00C93FCF"/>
    <w:rsid w:val="00C965A3"/>
    <w:rsid w:val="00C96E9C"/>
    <w:rsid w:val="00C977EC"/>
    <w:rsid w:val="00CA337D"/>
    <w:rsid w:val="00CA3DB1"/>
    <w:rsid w:val="00CA5478"/>
    <w:rsid w:val="00CB141A"/>
    <w:rsid w:val="00CB289A"/>
    <w:rsid w:val="00CB2FC5"/>
    <w:rsid w:val="00CB46DD"/>
    <w:rsid w:val="00CB4703"/>
    <w:rsid w:val="00CB5897"/>
    <w:rsid w:val="00CB67F1"/>
    <w:rsid w:val="00CB68F2"/>
    <w:rsid w:val="00CC12EA"/>
    <w:rsid w:val="00CC1654"/>
    <w:rsid w:val="00CC1A22"/>
    <w:rsid w:val="00CC220C"/>
    <w:rsid w:val="00CC376D"/>
    <w:rsid w:val="00CC42D9"/>
    <w:rsid w:val="00CC504B"/>
    <w:rsid w:val="00CC5FCD"/>
    <w:rsid w:val="00CC6765"/>
    <w:rsid w:val="00CD0024"/>
    <w:rsid w:val="00CD00A4"/>
    <w:rsid w:val="00CD2271"/>
    <w:rsid w:val="00CD2AA4"/>
    <w:rsid w:val="00CD318E"/>
    <w:rsid w:val="00CD3315"/>
    <w:rsid w:val="00CD3B75"/>
    <w:rsid w:val="00CD4541"/>
    <w:rsid w:val="00CD6224"/>
    <w:rsid w:val="00CD6860"/>
    <w:rsid w:val="00CD6869"/>
    <w:rsid w:val="00CD6DE9"/>
    <w:rsid w:val="00CD799E"/>
    <w:rsid w:val="00CE069B"/>
    <w:rsid w:val="00CE152A"/>
    <w:rsid w:val="00CE17E3"/>
    <w:rsid w:val="00CE29F2"/>
    <w:rsid w:val="00CE53C2"/>
    <w:rsid w:val="00CE738C"/>
    <w:rsid w:val="00CE7779"/>
    <w:rsid w:val="00CF0DD4"/>
    <w:rsid w:val="00CF152A"/>
    <w:rsid w:val="00CF2A29"/>
    <w:rsid w:val="00CF429D"/>
    <w:rsid w:val="00CF4B8B"/>
    <w:rsid w:val="00CF53D1"/>
    <w:rsid w:val="00CF6560"/>
    <w:rsid w:val="00CF78A3"/>
    <w:rsid w:val="00D009A1"/>
    <w:rsid w:val="00D00B87"/>
    <w:rsid w:val="00D0160A"/>
    <w:rsid w:val="00D02166"/>
    <w:rsid w:val="00D022E3"/>
    <w:rsid w:val="00D03165"/>
    <w:rsid w:val="00D03346"/>
    <w:rsid w:val="00D04492"/>
    <w:rsid w:val="00D04DCC"/>
    <w:rsid w:val="00D05280"/>
    <w:rsid w:val="00D05EAD"/>
    <w:rsid w:val="00D05FC7"/>
    <w:rsid w:val="00D062BC"/>
    <w:rsid w:val="00D06371"/>
    <w:rsid w:val="00D074AF"/>
    <w:rsid w:val="00D10118"/>
    <w:rsid w:val="00D109A0"/>
    <w:rsid w:val="00D10AE6"/>
    <w:rsid w:val="00D16402"/>
    <w:rsid w:val="00D16415"/>
    <w:rsid w:val="00D164C0"/>
    <w:rsid w:val="00D1665E"/>
    <w:rsid w:val="00D171FB"/>
    <w:rsid w:val="00D20195"/>
    <w:rsid w:val="00D205AA"/>
    <w:rsid w:val="00D20FB5"/>
    <w:rsid w:val="00D241C2"/>
    <w:rsid w:val="00D27266"/>
    <w:rsid w:val="00D277D0"/>
    <w:rsid w:val="00D30268"/>
    <w:rsid w:val="00D303EC"/>
    <w:rsid w:val="00D30D4C"/>
    <w:rsid w:val="00D31CDD"/>
    <w:rsid w:val="00D331F1"/>
    <w:rsid w:val="00D33C1B"/>
    <w:rsid w:val="00D34AF6"/>
    <w:rsid w:val="00D34F46"/>
    <w:rsid w:val="00D3516C"/>
    <w:rsid w:val="00D354B3"/>
    <w:rsid w:val="00D369BA"/>
    <w:rsid w:val="00D36CD4"/>
    <w:rsid w:val="00D371B6"/>
    <w:rsid w:val="00D3737E"/>
    <w:rsid w:val="00D403B5"/>
    <w:rsid w:val="00D40662"/>
    <w:rsid w:val="00D40CC0"/>
    <w:rsid w:val="00D410EC"/>
    <w:rsid w:val="00D416EF"/>
    <w:rsid w:val="00D4191D"/>
    <w:rsid w:val="00D428AC"/>
    <w:rsid w:val="00D444D7"/>
    <w:rsid w:val="00D44873"/>
    <w:rsid w:val="00D4737D"/>
    <w:rsid w:val="00D52E1E"/>
    <w:rsid w:val="00D52F7D"/>
    <w:rsid w:val="00D530CA"/>
    <w:rsid w:val="00D541EF"/>
    <w:rsid w:val="00D543B6"/>
    <w:rsid w:val="00D55776"/>
    <w:rsid w:val="00D55D9A"/>
    <w:rsid w:val="00D57172"/>
    <w:rsid w:val="00D61426"/>
    <w:rsid w:val="00D63304"/>
    <w:rsid w:val="00D637A0"/>
    <w:rsid w:val="00D6452B"/>
    <w:rsid w:val="00D654E9"/>
    <w:rsid w:val="00D65D4A"/>
    <w:rsid w:val="00D660C7"/>
    <w:rsid w:val="00D66C5F"/>
    <w:rsid w:val="00D67927"/>
    <w:rsid w:val="00D706CA"/>
    <w:rsid w:val="00D707E8"/>
    <w:rsid w:val="00D71375"/>
    <w:rsid w:val="00D724B1"/>
    <w:rsid w:val="00D76DF1"/>
    <w:rsid w:val="00D80027"/>
    <w:rsid w:val="00D8087A"/>
    <w:rsid w:val="00D81AAB"/>
    <w:rsid w:val="00D81E52"/>
    <w:rsid w:val="00D82707"/>
    <w:rsid w:val="00D832A9"/>
    <w:rsid w:val="00D833E2"/>
    <w:rsid w:val="00D83F18"/>
    <w:rsid w:val="00D84091"/>
    <w:rsid w:val="00D84C50"/>
    <w:rsid w:val="00D84F16"/>
    <w:rsid w:val="00D85B15"/>
    <w:rsid w:val="00D86DC4"/>
    <w:rsid w:val="00D90D5E"/>
    <w:rsid w:val="00D91AE5"/>
    <w:rsid w:val="00D92042"/>
    <w:rsid w:val="00D926C9"/>
    <w:rsid w:val="00D97C9A"/>
    <w:rsid w:val="00DA0DF0"/>
    <w:rsid w:val="00DA2661"/>
    <w:rsid w:val="00DA29EE"/>
    <w:rsid w:val="00DA522A"/>
    <w:rsid w:val="00DA58B3"/>
    <w:rsid w:val="00DA5B64"/>
    <w:rsid w:val="00DA60BD"/>
    <w:rsid w:val="00DA62D1"/>
    <w:rsid w:val="00DA6A6C"/>
    <w:rsid w:val="00DA7E7A"/>
    <w:rsid w:val="00DB00A4"/>
    <w:rsid w:val="00DB1A88"/>
    <w:rsid w:val="00DB3312"/>
    <w:rsid w:val="00DB4330"/>
    <w:rsid w:val="00DB481E"/>
    <w:rsid w:val="00DB5797"/>
    <w:rsid w:val="00DB7FC9"/>
    <w:rsid w:val="00DC030B"/>
    <w:rsid w:val="00DC0BD7"/>
    <w:rsid w:val="00DC34FD"/>
    <w:rsid w:val="00DC3D9A"/>
    <w:rsid w:val="00DC5798"/>
    <w:rsid w:val="00DC5F7E"/>
    <w:rsid w:val="00DD025C"/>
    <w:rsid w:val="00DD1235"/>
    <w:rsid w:val="00DD1C35"/>
    <w:rsid w:val="00DD32D9"/>
    <w:rsid w:val="00DD3658"/>
    <w:rsid w:val="00DD5438"/>
    <w:rsid w:val="00DD5A35"/>
    <w:rsid w:val="00DD5D23"/>
    <w:rsid w:val="00DD72EB"/>
    <w:rsid w:val="00DE3669"/>
    <w:rsid w:val="00DE3FA0"/>
    <w:rsid w:val="00DE490D"/>
    <w:rsid w:val="00DE515E"/>
    <w:rsid w:val="00DE51A4"/>
    <w:rsid w:val="00DE5940"/>
    <w:rsid w:val="00DE5D30"/>
    <w:rsid w:val="00DE744B"/>
    <w:rsid w:val="00DE75C2"/>
    <w:rsid w:val="00DF214B"/>
    <w:rsid w:val="00DF650D"/>
    <w:rsid w:val="00E00683"/>
    <w:rsid w:val="00E00B82"/>
    <w:rsid w:val="00E01622"/>
    <w:rsid w:val="00E023A1"/>
    <w:rsid w:val="00E02CDD"/>
    <w:rsid w:val="00E039BA"/>
    <w:rsid w:val="00E0438F"/>
    <w:rsid w:val="00E056FB"/>
    <w:rsid w:val="00E0570E"/>
    <w:rsid w:val="00E10129"/>
    <w:rsid w:val="00E1054E"/>
    <w:rsid w:val="00E11822"/>
    <w:rsid w:val="00E12371"/>
    <w:rsid w:val="00E1278A"/>
    <w:rsid w:val="00E1444B"/>
    <w:rsid w:val="00E1497D"/>
    <w:rsid w:val="00E16A03"/>
    <w:rsid w:val="00E16A8C"/>
    <w:rsid w:val="00E171FC"/>
    <w:rsid w:val="00E17FB5"/>
    <w:rsid w:val="00E20EC8"/>
    <w:rsid w:val="00E21072"/>
    <w:rsid w:val="00E216E7"/>
    <w:rsid w:val="00E21865"/>
    <w:rsid w:val="00E218C8"/>
    <w:rsid w:val="00E219DE"/>
    <w:rsid w:val="00E220E6"/>
    <w:rsid w:val="00E26C7D"/>
    <w:rsid w:val="00E27AE0"/>
    <w:rsid w:val="00E30647"/>
    <w:rsid w:val="00E30828"/>
    <w:rsid w:val="00E30971"/>
    <w:rsid w:val="00E325D1"/>
    <w:rsid w:val="00E32A9E"/>
    <w:rsid w:val="00E330DD"/>
    <w:rsid w:val="00E331BE"/>
    <w:rsid w:val="00E332F6"/>
    <w:rsid w:val="00E33C04"/>
    <w:rsid w:val="00E33F0F"/>
    <w:rsid w:val="00E3474D"/>
    <w:rsid w:val="00E3501B"/>
    <w:rsid w:val="00E36EB6"/>
    <w:rsid w:val="00E3785C"/>
    <w:rsid w:val="00E402AF"/>
    <w:rsid w:val="00E40AC4"/>
    <w:rsid w:val="00E4138E"/>
    <w:rsid w:val="00E42639"/>
    <w:rsid w:val="00E42884"/>
    <w:rsid w:val="00E42AF1"/>
    <w:rsid w:val="00E43277"/>
    <w:rsid w:val="00E434A8"/>
    <w:rsid w:val="00E4423E"/>
    <w:rsid w:val="00E447FD"/>
    <w:rsid w:val="00E45266"/>
    <w:rsid w:val="00E452C9"/>
    <w:rsid w:val="00E45A77"/>
    <w:rsid w:val="00E45C76"/>
    <w:rsid w:val="00E4665E"/>
    <w:rsid w:val="00E47A2E"/>
    <w:rsid w:val="00E50CEB"/>
    <w:rsid w:val="00E528E7"/>
    <w:rsid w:val="00E528F5"/>
    <w:rsid w:val="00E5523A"/>
    <w:rsid w:val="00E5768C"/>
    <w:rsid w:val="00E57CDE"/>
    <w:rsid w:val="00E626BB"/>
    <w:rsid w:val="00E63353"/>
    <w:rsid w:val="00E6407A"/>
    <w:rsid w:val="00E64E4C"/>
    <w:rsid w:val="00E65B0D"/>
    <w:rsid w:val="00E66B5B"/>
    <w:rsid w:val="00E66EF4"/>
    <w:rsid w:val="00E67057"/>
    <w:rsid w:val="00E67B17"/>
    <w:rsid w:val="00E701F3"/>
    <w:rsid w:val="00E71CC4"/>
    <w:rsid w:val="00E72A95"/>
    <w:rsid w:val="00E746D3"/>
    <w:rsid w:val="00E74BF0"/>
    <w:rsid w:val="00E75585"/>
    <w:rsid w:val="00E75C25"/>
    <w:rsid w:val="00E75E5A"/>
    <w:rsid w:val="00E762D2"/>
    <w:rsid w:val="00E7775C"/>
    <w:rsid w:val="00E80883"/>
    <w:rsid w:val="00E81018"/>
    <w:rsid w:val="00E81339"/>
    <w:rsid w:val="00E81C46"/>
    <w:rsid w:val="00E82120"/>
    <w:rsid w:val="00E85767"/>
    <w:rsid w:val="00E85AC7"/>
    <w:rsid w:val="00E92045"/>
    <w:rsid w:val="00E9221E"/>
    <w:rsid w:val="00E9384A"/>
    <w:rsid w:val="00E944F0"/>
    <w:rsid w:val="00EA09EE"/>
    <w:rsid w:val="00EA158E"/>
    <w:rsid w:val="00EA20E5"/>
    <w:rsid w:val="00EA2251"/>
    <w:rsid w:val="00EA2D45"/>
    <w:rsid w:val="00EA4DFD"/>
    <w:rsid w:val="00EA4F9E"/>
    <w:rsid w:val="00EA7ABF"/>
    <w:rsid w:val="00EB24DC"/>
    <w:rsid w:val="00EB4FAB"/>
    <w:rsid w:val="00EB685E"/>
    <w:rsid w:val="00EB6AAF"/>
    <w:rsid w:val="00EC04D2"/>
    <w:rsid w:val="00EC0F22"/>
    <w:rsid w:val="00EC180F"/>
    <w:rsid w:val="00EC2177"/>
    <w:rsid w:val="00EC37C0"/>
    <w:rsid w:val="00EC395C"/>
    <w:rsid w:val="00EC54B5"/>
    <w:rsid w:val="00EC6257"/>
    <w:rsid w:val="00EC6B97"/>
    <w:rsid w:val="00EC70D5"/>
    <w:rsid w:val="00ED293A"/>
    <w:rsid w:val="00ED7347"/>
    <w:rsid w:val="00ED78D8"/>
    <w:rsid w:val="00EE124D"/>
    <w:rsid w:val="00EE1772"/>
    <w:rsid w:val="00EE185F"/>
    <w:rsid w:val="00EE1C6D"/>
    <w:rsid w:val="00EE1D47"/>
    <w:rsid w:val="00EE24E6"/>
    <w:rsid w:val="00EE272C"/>
    <w:rsid w:val="00EE3F24"/>
    <w:rsid w:val="00EE506F"/>
    <w:rsid w:val="00EE5566"/>
    <w:rsid w:val="00EE6A83"/>
    <w:rsid w:val="00EE7508"/>
    <w:rsid w:val="00EE7940"/>
    <w:rsid w:val="00EF028B"/>
    <w:rsid w:val="00EF120E"/>
    <w:rsid w:val="00EF24EB"/>
    <w:rsid w:val="00EF386C"/>
    <w:rsid w:val="00EF5A5B"/>
    <w:rsid w:val="00EF6641"/>
    <w:rsid w:val="00EF7348"/>
    <w:rsid w:val="00F00C90"/>
    <w:rsid w:val="00F010EF"/>
    <w:rsid w:val="00F011B2"/>
    <w:rsid w:val="00F03C0F"/>
    <w:rsid w:val="00F0436B"/>
    <w:rsid w:val="00F0551C"/>
    <w:rsid w:val="00F06433"/>
    <w:rsid w:val="00F0664F"/>
    <w:rsid w:val="00F10DED"/>
    <w:rsid w:val="00F12B84"/>
    <w:rsid w:val="00F1354C"/>
    <w:rsid w:val="00F15B2F"/>
    <w:rsid w:val="00F22B3C"/>
    <w:rsid w:val="00F22F30"/>
    <w:rsid w:val="00F23E04"/>
    <w:rsid w:val="00F23EC6"/>
    <w:rsid w:val="00F24C1A"/>
    <w:rsid w:val="00F2573B"/>
    <w:rsid w:val="00F26A63"/>
    <w:rsid w:val="00F2702D"/>
    <w:rsid w:val="00F27171"/>
    <w:rsid w:val="00F2754F"/>
    <w:rsid w:val="00F30475"/>
    <w:rsid w:val="00F30DD6"/>
    <w:rsid w:val="00F31014"/>
    <w:rsid w:val="00F31E58"/>
    <w:rsid w:val="00F31EB1"/>
    <w:rsid w:val="00F32212"/>
    <w:rsid w:val="00F32361"/>
    <w:rsid w:val="00F32C97"/>
    <w:rsid w:val="00F336DE"/>
    <w:rsid w:val="00F338AE"/>
    <w:rsid w:val="00F34128"/>
    <w:rsid w:val="00F35B13"/>
    <w:rsid w:val="00F35C4F"/>
    <w:rsid w:val="00F37294"/>
    <w:rsid w:val="00F37643"/>
    <w:rsid w:val="00F418C0"/>
    <w:rsid w:val="00F419F5"/>
    <w:rsid w:val="00F41EDF"/>
    <w:rsid w:val="00F4233E"/>
    <w:rsid w:val="00F42DC3"/>
    <w:rsid w:val="00F438D1"/>
    <w:rsid w:val="00F43976"/>
    <w:rsid w:val="00F44876"/>
    <w:rsid w:val="00F4487E"/>
    <w:rsid w:val="00F45D79"/>
    <w:rsid w:val="00F46BA5"/>
    <w:rsid w:val="00F471C8"/>
    <w:rsid w:val="00F47E90"/>
    <w:rsid w:val="00F50CF0"/>
    <w:rsid w:val="00F50DB2"/>
    <w:rsid w:val="00F51012"/>
    <w:rsid w:val="00F51EC3"/>
    <w:rsid w:val="00F52B1B"/>
    <w:rsid w:val="00F5397F"/>
    <w:rsid w:val="00F549D4"/>
    <w:rsid w:val="00F55A6C"/>
    <w:rsid w:val="00F565B8"/>
    <w:rsid w:val="00F56E29"/>
    <w:rsid w:val="00F6034C"/>
    <w:rsid w:val="00F62E8D"/>
    <w:rsid w:val="00F63C0F"/>
    <w:rsid w:val="00F64160"/>
    <w:rsid w:val="00F64A1C"/>
    <w:rsid w:val="00F65117"/>
    <w:rsid w:val="00F664B1"/>
    <w:rsid w:val="00F677A2"/>
    <w:rsid w:val="00F70E5F"/>
    <w:rsid w:val="00F71CD1"/>
    <w:rsid w:val="00F71FBD"/>
    <w:rsid w:val="00F72148"/>
    <w:rsid w:val="00F72DCA"/>
    <w:rsid w:val="00F73029"/>
    <w:rsid w:val="00F73B09"/>
    <w:rsid w:val="00F73C76"/>
    <w:rsid w:val="00F74BF7"/>
    <w:rsid w:val="00F7563A"/>
    <w:rsid w:val="00F7579A"/>
    <w:rsid w:val="00F75A76"/>
    <w:rsid w:val="00F75C78"/>
    <w:rsid w:val="00F76C69"/>
    <w:rsid w:val="00F8085D"/>
    <w:rsid w:val="00F823D1"/>
    <w:rsid w:val="00F8255A"/>
    <w:rsid w:val="00F83F46"/>
    <w:rsid w:val="00F84847"/>
    <w:rsid w:val="00F84CED"/>
    <w:rsid w:val="00F85786"/>
    <w:rsid w:val="00F85A55"/>
    <w:rsid w:val="00F85CDD"/>
    <w:rsid w:val="00F86E2A"/>
    <w:rsid w:val="00F875C8"/>
    <w:rsid w:val="00F87D9A"/>
    <w:rsid w:val="00F9156D"/>
    <w:rsid w:val="00F9238F"/>
    <w:rsid w:val="00F94C3A"/>
    <w:rsid w:val="00F94E1F"/>
    <w:rsid w:val="00F94EC9"/>
    <w:rsid w:val="00F957A4"/>
    <w:rsid w:val="00F96F37"/>
    <w:rsid w:val="00F97408"/>
    <w:rsid w:val="00F97E17"/>
    <w:rsid w:val="00F97E7A"/>
    <w:rsid w:val="00FA0B36"/>
    <w:rsid w:val="00FA2C4E"/>
    <w:rsid w:val="00FA3895"/>
    <w:rsid w:val="00FA57C1"/>
    <w:rsid w:val="00FA6DC3"/>
    <w:rsid w:val="00FA74E4"/>
    <w:rsid w:val="00FB0627"/>
    <w:rsid w:val="00FB0C79"/>
    <w:rsid w:val="00FB10C5"/>
    <w:rsid w:val="00FB2C7A"/>
    <w:rsid w:val="00FB3F20"/>
    <w:rsid w:val="00FB555B"/>
    <w:rsid w:val="00FB6857"/>
    <w:rsid w:val="00FC0715"/>
    <w:rsid w:val="00FC22FF"/>
    <w:rsid w:val="00FC24CE"/>
    <w:rsid w:val="00FC4D04"/>
    <w:rsid w:val="00FC7D73"/>
    <w:rsid w:val="00FD068B"/>
    <w:rsid w:val="00FD113F"/>
    <w:rsid w:val="00FD2CF3"/>
    <w:rsid w:val="00FD3030"/>
    <w:rsid w:val="00FD36F5"/>
    <w:rsid w:val="00FD36FB"/>
    <w:rsid w:val="00FD4A6B"/>
    <w:rsid w:val="00FD5C49"/>
    <w:rsid w:val="00FD76D5"/>
    <w:rsid w:val="00FE10B9"/>
    <w:rsid w:val="00FE209E"/>
    <w:rsid w:val="00FE3336"/>
    <w:rsid w:val="00FE6016"/>
    <w:rsid w:val="00FE6429"/>
    <w:rsid w:val="00FF18AC"/>
    <w:rsid w:val="00FF1C95"/>
    <w:rsid w:val="00FF1FB0"/>
    <w:rsid w:val="00FF1FFA"/>
    <w:rsid w:val="00FF75E6"/>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F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5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table" w:customStyle="1" w:styleId="Grilledutableau1">
    <w:name w:val="Grille du tableau1"/>
    <w:basedOn w:val="TableNormal"/>
    <w:next w:val="TableGrid"/>
    <w:uiPriority w:val="59"/>
    <w:rsid w:val="008869F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8869F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F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5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table" w:customStyle="1" w:styleId="Grilledutableau1">
    <w:name w:val="Grille du tableau1"/>
    <w:basedOn w:val="TableNormal"/>
    <w:next w:val="TableGrid"/>
    <w:uiPriority w:val="59"/>
    <w:rsid w:val="008869F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8869F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223A-D441-4269-9818-966D00E0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12852</Words>
  <Characters>73262</Characters>
  <Application>Microsoft Office Word</Application>
  <DocSecurity>0</DocSecurity>
  <Lines>610</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2018-01-18T19:01:00Z</cp:lastPrinted>
  <dcterms:created xsi:type="dcterms:W3CDTF">2018-02-13T08:50:00Z</dcterms:created>
  <dcterms:modified xsi:type="dcterms:W3CDTF">2018-02-13T08:51:00Z</dcterms:modified>
</cp:coreProperties>
</file>