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BD2DB" w14:textId="050F215B" w:rsidR="00E504BE" w:rsidRPr="00510125" w:rsidRDefault="00E504BE" w:rsidP="00E504BE">
      <w:pPr>
        <w:pBdr>
          <w:top w:val="single" w:sz="12" w:space="0" w:color="auto" w:shadow="1"/>
          <w:left w:val="single" w:sz="12" w:space="4" w:color="auto" w:shadow="1"/>
          <w:bottom w:val="single" w:sz="12" w:space="1" w:color="auto" w:shadow="1"/>
          <w:right w:val="single" w:sz="12" w:space="7" w:color="auto" w:shadow="1"/>
        </w:pBdr>
        <w:suppressAutoHyphens/>
        <w:ind w:right="2790"/>
        <w:rPr>
          <w:bCs/>
          <w:lang w:val="en-GB"/>
        </w:rPr>
      </w:pPr>
      <w:r w:rsidRPr="00510125">
        <w:rPr>
          <w:bCs/>
          <w:lang w:val="en-GB"/>
        </w:rPr>
        <w:t>RAMSAR CONVENTION ON WETLANDS</w:t>
      </w:r>
    </w:p>
    <w:p w14:paraId="0E44EE6F" w14:textId="77777777" w:rsidR="00E504BE" w:rsidRPr="00510125" w:rsidRDefault="00E504BE" w:rsidP="00E504BE">
      <w:pPr>
        <w:pBdr>
          <w:top w:val="single" w:sz="12" w:space="0" w:color="auto" w:shadow="1"/>
          <w:left w:val="single" w:sz="12" w:space="4" w:color="auto" w:shadow="1"/>
          <w:bottom w:val="single" w:sz="12" w:space="1" w:color="auto" w:shadow="1"/>
          <w:right w:val="single" w:sz="12" w:space="7" w:color="auto" w:shadow="1"/>
        </w:pBdr>
        <w:suppressAutoHyphens/>
        <w:ind w:right="2790"/>
        <w:rPr>
          <w:bCs/>
          <w:lang w:val="en-GB"/>
        </w:rPr>
      </w:pPr>
      <w:r w:rsidRPr="00510125">
        <w:rPr>
          <w:bCs/>
          <w:lang w:val="en-GB"/>
        </w:rPr>
        <w:t>55th Meeting of the Standing Committee</w:t>
      </w:r>
    </w:p>
    <w:p w14:paraId="057BC7C2" w14:textId="77777777" w:rsidR="00E504BE" w:rsidRPr="00510125" w:rsidRDefault="00E504BE" w:rsidP="00E504BE">
      <w:pPr>
        <w:pBdr>
          <w:top w:val="single" w:sz="12" w:space="0" w:color="auto" w:shadow="1"/>
          <w:left w:val="single" w:sz="12" w:space="4" w:color="auto" w:shadow="1"/>
          <w:bottom w:val="single" w:sz="12" w:space="1" w:color="auto" w:shadow="1"/>
          <w:right w:val="single" w:sz="12" w:space="7" w:color="auto" w:shadow="1"/>
        </w:pBdr>
        <w:suppressAutoHyphens/>
        <w:ind w:right="2790"/>
        <w:rPr>
          <w:bCs/>
          <w:lang w:val="en-GB"/>
        </w:rPr>
      </w:pPr>
      <w:r w:rsidRPr="00510125">
        <w:rPr>
          <w:bCs/>
          <w:lang w:val="en-GB"/>
        </w:rPr>
        <w:t>Dubai, United Arab Emirates, 21 October 2018</w:t>
      </w:r>
    </w:p>
    <w:p w14:paraId="78AB1020" w14:textId="77777777" w:rsidR="00E504BE" w:rsidRPr="00510125" w:rsidRDefault="00E504BE" w:rsidP="00E504BE">
      <w:pPr>
        <w:tabs>
          <w:tab w:val="left" w:pos="10650"/>
          <w:tab w:val="right" w:pos="13958"/>
        </w:tabs>
        <w:jc w:val="right"/>
        <w:rPr>
          <w:rFonts w:cstheme="minorHAnsi"/>
          <w:b/>
          <w:sz w:val="28"/>
          <w:szCs w:val="28"/>
          <w:lang w:val="en-GB"/>
        </w:rPr>
      </w:pPr>
    </w:p>
    <w:p w14:paraId="559693BC" w14:textId="1789BBF8" w:rsidR="00E504BE" w:rsidRPr="00510125" w:rsidRDefault="00E504BE" w:rsidP="00E504BE">
      <w:pPr>
        <w:tabs>
          <w:tab w:val="left" w:pos="10650"/>
          <w:tab w:val="right" w:pos="13958"/>
        </w:tabs>
        <w:jc w:val="right"/>
        <w:rPr>
          <w:rFonts w:cstheme="minorHAnsi"/>
          <w:b/>
          <w:sz w:val="28"/>
          <w:szCs w:val="28"/>
          <w:lang w:val="en-GB"/>
        </w:rPr>
      </w:pPr>
      <w:r w:rsidRPr="00510125">
        <w:rPr>
          <w:rFonts w:cstheme="minorHAnsi"/>
          <w:b/>
          <w:sz w:val="28"/>
          <w:szCs w:val="28"/>
          <w:lang w:val="en-GB"/>
        </w:rPr>
        <w:t>SC55 Doc.</w:t>
      </w:r>
      <w:r>
        <w:rPr>
          <w:rFonts w:cstheme="minorHAnsi"/>
          <w:b/>
          <w:sz w:val="28"/>
          <w:szCs w:val="28"/>
          <w:lang w:val="en-GB"/>
        </w:rPr>
        <w:t>8.2</w:t>
      </w:r>
    </w:p>
    <w:p w14:paraId="0CAE73BC" w14:textId="77777777" w:rsidR="00E504BE" w:rsidRPr="00510125" w:rsidRDefault="00E504BE" w:rsidP="00E504BE">
      <w:pPr>
        <w:tabs>
          <w:tab w:val="left" w:pos="10650"/>
          <w:tab w:val="right" w:pos="13958"/>
        </w:tabs>
        <w:jc w:val="right"/>
        <w:rPr>
          <w:rFonts w:cstheme="minorHAnsi"/>
          <w:sz w:val="28"/>
          <w:szCs w:val="28"/>
          <w:lang w:val="en-GB"/>
        </w:rPr>
      </w:pPr>
    </w:p>
    <w:p w14:paraId="15AC7ABC" w14:textId="7635EFD2" w:rsidR="00E504BE" w:rsidRPr="00510125" w:rsidRDefault="00C166E1" w:rsidP="00C166E1">
      <w:pPr>
        <w:jc w:val="center"/>
        <w:rPr>
          <w:rFonts w:cstheme="minorHAnsi"/>
        </w:rPr>
      </w:pPr>
      <w:r w:rsidRPr="00C166E1">
        <w:rPr>
          <w:rFonts w:cstheme="minorHAnsi"/>
          <w:b/>
          <w:sz w:val="28"/>
          <w:szCs w:val="28"/>
          <w:lang w:val="en-GB"/>
        </w:rPr>
        <w:t>IUCN review of non-core finances</w:t>
      </w:r>
    </w:p>
    <w:p w14:paraId="14ED4721" w14:textId="2134B510" w:rsidR="00E504BE" w:rsidRDefault="00E504BE" w:rsidP="00E504BE">
      <w:pPr>
        <w:rPr>
          <w:rFonts w:cstheme="minorHAnsi"/>
        </w:rPr>
      </w:pPr>
    </w:p>
    <w:p w14:paraId="7E12F136" w14:textId="77777777" w:rsidR="00C166E1" w:rsidRPr="00B6263B" w:rsidRDefault="00C166E1" w:rsidP="00E504BE">
      <w:pPr>
        <w:rPr>
          <w:rFonts w:cstheme="minorHAnsi"/>
        </w:rPr>
      </w:pPr>
    </w:p>
    <w:p w14:paraId="580D9934" w14:textId="77777777" w:rsidR="003D043A" w:rsidRDefault="003D043A" w:rsidP="003D043A">
      <w:pPr>
        <w:ind w:left="425" w:hanging="425"/>
        <w:rPr>
          <w:rFonts w:cstheme="minorHAnsi"/>
        </w:rPr>
      </w:pPr>
      <w:r>
        <w:rPr>
          <w:rFonts w:cstheme="minorHAnsi"/>
        </w:rPr>
        <w:t>1.</w:t>
      </w:r>
      <w:r>
        <w:rPr>
          <w:rFonts w:cstheme="minorHAnsi"/>
        </w:rPr>
        <w:tab/>
        <w:t>Through Decision SC53-33 (</w:t>
      </w:r>
      <w:hyperlink r:id="rId8" w:history="1">
        <w:r>
          <w:rPr>
            <w:rStyle w:val="Hyperlink"/>
            <w:rFonts w:cstheme="minorHAnsi"/>
          </w:rPr>
          <w:t>https://www.ramsar.org/document/decisions-of-the-53rd-meeting-of-the-standing-committee-sc53</w:t>
        </w:r>
      </w:hyperlink>
      <w:r>
        <w:rPr>
          <w:rFonts w:cstheme="minorHAnsi"/>
        </w:rPr>
        <w:t>), the Standing Committee</w:t>
      </w:r>
      <w:r>
        <w:rPr>
          <w:rFonts w:cstheme="minorHAnsi"/>
          <w:lang w:val="en-GB"/>
        </w:rPr>
        <w:t xml:space="preserve"> at its 53rd meeting</w:t>
      </w:r>
      <w:r>
        <w:rPr>
          <w:rFonts w:cstheme="minorHAnsi"/>
        </w:rPr>
        <w:t xml:space="preserve"> “instructed the Secretariat to take steps to undertake a financial / management review of non-core funds”. </w:t>
      </w:r>
    </w:p>
    <w:p w14:paraId="1CBB4A5E" w14:textId="77777777" w:rsidR="003D043A" w:rsidRDefault="003D043A" w:rsidP="003D043A">
      <w:pPr>
        <w:ind w:left="425" w:hanging="425"/>
        <w:rPr>
          <w:rFonts w:cstheme="minorHAnsi"/>
        </w:rPr>
      </w:pPr>
    </w:p>
    <w:p w14:paraId="5820AFE5" w14:textId="77777777" w:rsidR="003D043A" w:rsidRDefault="003D043A" w:rsidP="003D043A">
      <w:pPr>
        <w:ind w:left="425" w:hanging="425"/>
        <w:rPr>
          <w:rFonts w:cstheme="minorHAnsi"/>
        </w:rPr>
      </w:pPr>
      <w:r>
        <w:rPr>
          <w:rFonts w:cstheme="minorHAnsi"/>
        </w:rPr>
        <w:t>2.</w:t>
      </w:r>
      <w:r>
        <w:rPr>
          <w:rFonts w:cstheme="minorHAnsi"/>
        </w:rPr>
        <w:tab/>
        <w:t>The Secretariat engaged the Oversight Unit from IUCN, International Union for Conservation of Nature and Natural Resources, to undertake the review.</w:t>
      </w:r>
    </w:p>
    <w:p w14:paraId="7908C36C" w14:textId="77777777" w:rsidR="003D043A" w:rsidRDefault="003D043A" w:rsidP="003D043A">
      <w:pPr>
        <w:ind w:left="425" w:hanging="425"/>
        <w:rPr>
          <w:rFonts w:cstheme="minorHAnsi"/>
          <w:lang w:val="en-GB"/>
        </w:rPr>
      </w:pPr>
    </w:p>
    <w:p w14:paraId="603E0144" w14:textId="77777777" w:rsidR="003D043A" w:rsidRDefault="003D043A" w:rsidP="003D043A">
      <w:pPr>
        <w:ind w:left="425" w:hanging="425"/>
        <w:rPr>
          <w:rFonts w:cs="Calibri"/>
          <w:i/>
        </w:rPr>
      </w:pPr>
      <w:r>
        <w:rPr>
          <w:rFonts w:cstheme="minorHAnsi"/>
          <w:lang w:val="en-GB"/>
        </w:rPr>
        <w:t>3.</w:t>
      </w:r>
      <w:r>
        <w:rPr>
          <w:rFonts w:cstheme="minorHAnsi"/>
          <w:lang w:val="en-GB"/>
        </w:rPr>
        <w:tab/>
        <w:t>The IUCN Oversight Unit presented an interim report to the Subgroup on Finance at the 54th meeting of the Standing Committee. The Subgroup on Finance provided feedback and recommendations approved in SC54-26 (</w:t>
      </w:r>
      <w:hyperlink r:id="rId9" w:history="1">
        <w:r>
          <w:rPr>
            <w:rStyle w:val="Hyperlink"/>
            <w:rFonts w:cstheme="minorHAnsi"/>
            <w:lang w:val="en-GB"/>
          </w:rPr>
          <w:t>https://www.ramsar.org/document/report-and-decisions-of-the-54th-meeting-of-the-standing-committee</w:t>
        </w:r>
      </w:hyperlink>
      <w:r>
        <w:rPr>
          <w:rFonts w:cstheme="minorHAnsi"/>
          <w:lang w:val="en-GB"/>
        </w:rPr>
        <w:t>)</w:t>
      </w:r>
    </w:p>
    <w:p w14:paraId="45C3716F" w14:textId="77777777" w:rsidR="003D043A" w:rsidRDefault="003D043A" w:rsidP="003D043A">
      <w:pPr>
        <w:ind w:left="425" w:hanging="425"/>
        <w:rPr>
          <w:rFonts w:cstheme="minorHAnsi"/>
        </w:rPr>
      </w:pPr>
    </w:p>
    <w:p w14:paraId="75E38018" w14:textId="77777777" w:rsidR="003D043A" w:rsidRDefault="003D043A" w:rsidP="003D043A">
      <w:pPr>
        <w:ind w:left="425" w:hanging="425"/>
        <w:rPr>
          <w:rFonts w:cstheme="minorHAnsi"/>
          <w:lang w:val="en-GB"/>
        </w:rPr>
      </w:pPr>
      <w:r>
        <w:rPr>
          <w:rFonts w:cstheme="minorHAnsi"/>
          <w:lang w:val="en-GB"/>
        </w:rPr>
        <w:t xml:space="preserve"> </w:t>
      </w:r>
      <w:bookmarkStart w:id="0" w:name="_GoBack"/>
      <w:bookmarkEnd w:id="0"/>
      <w:r>
        <w:rPr>
          <w:rFonts w:cstheme="minorHAnsi"/>
          <w:lang w:val="en-GB"/>
        </w:rPr>
        <w:t>4.</w:t>
      </w:r>
      <w:r>
        <w:rPr>
          <w:rFonts w:cstheme="minorHAnsi"/>
          <w:lang w:val="en-GB"/>
        </w:rPr>
        <w:tab/>
        <w:t xml:space="preserve">The report of the IUCN </w:t>
      </w:r>
      <w:r>
        <w:rPr>
          <w:rFonts w:cstheme="minorHAnsi"/>
        </w:rPr>
        <w:t>Oversight Unit</w:t>
      </w:r>
      <w:r>
        <w:rPr>
          <w:rFonts w:cstheme="minorHAnsi"/>
          <w:lang w:val="en-GB"/>
        </w:rPr>
        <w:t xml:space="preserve"> is attached to the present document. It includes the Management Response from the Secretariat.</w:t>
      </w:r>
    </w:p>
    <w:p w14:paraId="2BA9DD6D" w14:textId="77777777" w:rsidR="00E504BE" w:rsidRDefault="00E504BE" w:rsidP="00E504BE">
      <w:pPr>
        <w:rPr>
          <w:rFonts w:cstheme="minorHAnsi"/>
        </w:rPr>
        <w:sectPr w:rsidR="00E504BE" w:rsidSect="00E504BE">
          <w:footerReference w:type="default" r:id="rId10"/>
          <w:type w:val="continuous"/>
          <w:pgSz w:w="11910" w:h="16840"/>
          <w:pgMar w:top="1440" w:right="1440" w:bottom="1440" w:left="1440" w:header="0" w:footer="720" w:gutter="0"/>
          <w:cols w:space="720"/>
          <w:titlePg/>
          <w:docGrid w:linePitch="299"/>
        </w:sectPr>
      </w:pPr>
      <w:r w:rsidRPr="00510125">
        <w:rPr>
          <w:rFonts w:cstheme="minorHAnsi"/>
        </w:rPr>
        <w:br w:type="page"/>
      </w:r>
    </w:p>
    <w:p w14:paraId="31447C25" w14:textId="5F2EC6AC" w:rsidR="00E504BE" w:rsidRPr="00510125" w:rsidRDefault="00E504BE" w:rsidP="00E504BE">
      <w:pPr>
        <w:rPr>
          <w:rFonts w:cstheme="minorHAnsi"/>
        </w:rPr>
      </w:pPr>
      <w:r w:rsidRPr="00E504BE">
        <w:rPr>
          <w:noProof/>
          <w:sz w:val="24"/>
          <w:szCs w:val="24"/>
          <w:lang w:val="en-GB" w:eastAsia="en-GB"/>
        </w:rPr>
        <w:lastRenderedPageBreak/>
        <w:drawing>
          <wp:anchor distT="0" distB="0" distL="114300" distR="114300" simplePos="0" relativeHeight="251661312" behindDoc="0" locked="0" layoutInCell="1" allowOverlap="1" wp14:anchorId="68CD90E3" wp14:editId="33B74195">
            <wp:simplePos x="0" y="0"/>
            <wp:positionH relativeFrom="page">
              <wp:posOffset>409575</wp:posOffset>
            </wp:positionH>
            <wp:positionV relativeFrom="margin">
              <wp:posOffset>0</wp:posOffset>
            </wp:positionV>
            <wp:extent cx="7301230" cy="47269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01230" cy="4726940"/>
                    </a:xfrm>
                    <a:prstGeom prst="rect">
                      <a:avLst/>
                    </a:prstGeom>
                    <a:ln>
                      <a:noFill/>
                    </a:ln>
                  </pic:spPr>
                </pic:pic>
              </a:graphicData>
            </a:graphic>
            <wp14:sizeRelH relativeFrom="margin">
              <wp14:pctWidth>0</wp14:pctWidth>
            </wp14:sizeRelH>
            <wp14:sizeRelV relativeFrom="margin">
              <wp14:pctHeight>0</wp14:pctHeight>
            </wp14:sizeRelV>
          </wp:anchor>
        </w:drawing>
      </w:r>
      <w:r w:rsidRPr="00E504BE">
        <w:rPr>
          <w:noProof/>
          <w:sz w:val="24"/>
          <w:szCs w:val="24"/>
          <w:lang w:val="en-GB" w:eastAsia="en-GB"/>
        </w:rPr>
        <mc:AlternateContent>
          <mc:Choice Requires="wps">
            <w:drawing>
              <wp:anchor distT="0" distB="0" distL="114300" distR="114300" simplePos="0" relativeHeight="251662336" behindDoc="0" locked="0" layoutInCell="1" allowOverlap="1" wp14:anchorId="70C5AA18" wp14:editId="01B26948">
                <wp:simplePos x="0" y="0"/>
                <wp:positionH relativeFrom="page">
                  <wp:posOffset>-67310</wp:posOffset>
                </wp:positionH>
                <wp:positionV relativeFrom="paragraph">
                  <wp:posOffset>-581025</wp:posOffset>
                </wp:positionV>
                <wp:extent cx="490220" cy="5307965"/>
                <wp:effectExtent l="0" t="0" r="24130" b="26035"/>
                <wp:wrapNone/>
                <wp:docPr id="10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5307965"/>
                        </a:xfrm>
                        <a:prstGeom prst="flowChartProcess">
                          <a:avLst/>
                        </a:prstGeom>
                        <a:solidFill>
                          <a:srgbClr val="0070C0"/>
                        </a:solidFill>
                        <a:ln w="12700" cmpd="sng">
                          <a:solidFill>
                            <a:schemeClr val="lt1">
                              <a:lumMod val="95000"/>
                              <a:lumOff val="0"/>
                            </a:schemeClr>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80273" id="_x0000_t109" coordsize="21600,21600" o:spt="109" path="m,l,21600r21600,l21600,xe">
                <v:stroke joinstyle="miter"/>
                <v:path gradientshapeok="t" o:connecttype="rect"/>
              </v:shapetype>
              <v:shape id="AutoShape 329" o:spid="_x0000_s1026" type="#_x0000_t109" style="position:absolute;margin-left:-5.3pt;margin-top:-45.75pt;width:38.6pt;height:417.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" fillcolor="#0070c0" strokecolor="#f2f2f2 [3041]" strokeweight="1pt">
                <w10:wrap anchorx="page"/>
              </v:shape>
            </w:pict>
          </mc:Fallback>
        </mc:AlternateContent>
      </w:r>
    </w:p>
    <w:p w14:paraId="1402B609" w14:textId="77777777" w:rsidR="00E504BE" w:rsidRPr="00E504BE" w:rsidRDefault="00E504BE">
      <w:pPr>
        <w:rPr>
          <w:rFonts w:eastAsia="Times New Roman" w:cs="Times New Roman"/>
          <w:noProof/>
          <w:sz w:val="24"/>
          <w:szCs w:val="24"/>
          <w:lang w:eastAsia="en-GB"/>
        </w:rPr>
      </w:pPr>
    </w:p>
    <w:p w14:paraId="2CECAF7E" w14:textId="4D29FF2A" w:rsidR="00CC34F1" w:rsidRPr="00136387" w:rsidRDefault="00057C54" w:rsidP="00B837C1">
      <w:pPr>
        <w:rPr>
          <w:rFonts w:eastAsia="Times New Roman" w:cs="Times New Roman"/>
          <w:sz w:val="24"/>
          <w:szCs w:val="24"/>
        </w:rPr>
      </w:pPr>
      <w:r w:rsidRPr="00136387">
        <w:rPr>
          <w:noProof/>
          <w:sz w:val="24"/>
          <w:szCs w:val="24"/>
          <w:lang w:val="en-GB" w:eastAsia="en-GB"/>
        </w:rPr>
        <w:t xml:space="preserve"> </w:t>
      </w:r>
    </w:p>
    <w:p w14:paraId="3E3C5CCE" w14:textId="31F3C395" w:rsidR="00CC34F1" w:rsidRPr="007F18AF" w:rsidRDefault="004D152D">
      <w:pPr>
        <w:spacing w:before="188"/>
        <w:ind w:left="773"/>
        <w:rPr>
          <w:rFonts w:ascii="Arial" w:eastAsia="Arial" w:hAnsi="Arial" w:cs="Arial"/>
          <w:color w:val="0070C0"/>
          <w:sz w:val="48"/>
          <w:szCs w:val="48"/>
        </w:rPr>
      </w:pPr>
      <w:r w:rsidRPr="1FF9E621">
        <w:rPr>
          <w:color w:val="002060"/>
          <w:sz w:val="48"/>
          <w:szCs w:val="48"/>
        </w:rPr>
        <w:t>Advisory</w:t>
      </w:r>
      <w:r w:rsidR="0000702D" w:rsidRPr="1FF9E621">
        <w:rPr>
          <w:color w:val="002060"/>
          <w:sz w:val="48"/>
          <w:szCs w:val="48"/>
        </w:rPr>
        <w:t xml:space="preserve"> Report</w:t>
      </w:r>
    </w:p>
    <w:p w14:paraId="2CC11910" w14:textId="77777777" w:rsidR="00BE3822" w:rsidRPr="00136387" w:rsidRDefault="00BE3822" w:rsidP="3A24CC66">
      <w:pPr>
        <w:spacing w:before="2"/>
        <w:ind w:left="773"/>
        <w:rPr>
          <w:spacing w:val="22"/>
          <w:sz w:val="24"/>
          <w:szCs w:val="24"/>
        </w:rPr>
      </w:pPr>
    </w:p>
    <w:p w14:paraId="6930EDAE" w14:textId="77777777" w:rsidR="000558C8" w:rsidRDefault="002A3389" w:rsidP="002A3389">
      <w:pPr>
        <w:tabs>
          <w:tab w:val="left" w:pos="10490"/>
        </w:tabs>
        <w:spacing w:before="2"/>
        <w:ind w:left="773" w:right="507"/>
        <w:rPr>
          <w:spacing w:val="22"/>
          <w:sz w:val="44"/>
          <w:szCs w:val="44"/>
        </w:rPr>
      </w:pPr>
      <w:r>
        <w:rPr>
          <w:spacing w:val="22"/>
          <w:sz w:val="44"/>
          <w:szCs w:val="44"/>
        </w:rPr>
        <w:t>F</w:t>
      </w:r>
      <w:r w:rsidR="009F61E4">
        <w:rPr>
          <w:spacing w:val="22"/>
          <w:sz w:val="44"/>
          <w:szCs w:val="44"/>
        </w:rPr>
        <w:t xml:space="preserve">inancial </w:t>
      </w:r>
      <w:r>
        <w:rPr>
          <w:spacing w:val="22"/>
          <w:sz w:val="44"/>
          <w:szCs w:val="44"/>
        </w:rPr>
        <w:t xml:space="preserve">Management </w:t>
      </w:r>
      <w:r w:rsidR="00524586">
        <w:rPr>
          <w:spacing w:val="22"/>
          <w:sz w:val="44"/>
          <w:szCs w:val="44"/>
        </w:rPr>
        <w:t>Review of</w:t>
      </w:r>
      <w:r w:rsidR="00261226">
        <w:rPr>
          <w:spacing w:val="22"/>
          <w:sz w:val="44"/>
          <w:szCs w:val="44"/>
        </w:rPr>
        <w:t xml:space="preserve"> </w:t>
      </w:r>
      <w:r w:rsidR="004C61DC">
        <w:rPr>
          <w:spacing w:val="22"/>
          <w:sz w:val="44"/>
          <w:szCs w:val="44"/>
        </w:rPr>
        <w:t>Non-core</w:t>
      </w:r>
      <w:r w:rsidR="001B5B2B">
        <w:rPr>
          <w:spacing w:val="22"/>
          <w:sz w:val="44"/>
          <w:szCs w:val="44"/>
        </w:rPr>
        <w:t xml:space="preserve"> (Restricted)</w:t>
      </w:r>
      <w:r w:rsidR="00AC615F">
        <w:rPr>
          <w:spacing w:val="22"/>
          <w:sz w:val="44"/>
          <w:szCs w:val="44"/>
        </w:rPr>
        <w:t xml:space="preserve"> Fund</w:t>
      </w:r>
      <w:r w:rsidR="008119E1">
        <w:rPr>
          <w:spacing w:val="22"/>
          <w:sz w:val="44"/>
          <w:szCs w:val="44"/>
        </w:rPr>
        <w:t xml:space="preserve"> </w:t>
      </w:r>
      <w:r w:rsidR="00C9152D">
        <w:rPr>
          <w:spacing w:val="22"/>
          <w:sz w:val="44"/>
          <w:szCs w:val="44"/>
        </w:rPr>
        <w:t>Account</w:t>
      </w:r>
      <w:r w:rsidR="008119E1">
        <w:rPr>
          <w:spacing w:val="22"/>
          <w:sz w:val="44"/>
          <w:szCs w:val="44"/>
        </w:rPr>
        <w:t>s</w:t>
      </w:r>
      <w:r w:rsidR="005304DA">
        <w:rPr>
          <w:spacing w:val="22"/>
          <w:sz w:val="44"/>
          <w:szCs w:val="44"/>
        </w:rPr>
        <w:t>,</w:t>
      </w:r>
      <w:r w:rsidR="000558C8">
        <w:rPr>
          <w:spacing w:val="22"/>
          <w:sz w:val="44"/>
          <w:szCs w:val="44"/>
        </w:rPr>
        <w:t xml:space="preserve"> </w:t>
      </w:r>
    </w:p>
    <w:p w14:paraId="56347D6A" w14:textId="28DAB3D0" w:rsidR="002A3389" w:rsidRPr="003E3D9C" w:rsidRDefault="002A3389" w:rsidP="002A3389">
      <w:pPr>
        <w:tabs>
          <w:tab w:val="left" w:pos="10490"/>
        </w:tabs>
        <w:spacing w:before="2"/>
        <w:ind w:left="773" w:right="507"/>
        <w:rPr>
          <w:sz w:val="44"/>
          <w:szCs w:val="44"/>
          <w:lang w:val="en-GB"/>
        </w:rPr>
      </w:pPr>
      <w:r w:rsidRPr="003E3D9C">
        <w:rPr>
          <w:spacing w:val="22"/>
          <w:sz w:val="44"/>
          <w:szCs w:val="44"/>
        </w:rPr>
        <w:t>Ramsar Convention on Wetlands</w:t>
      </w:r>
    </w:p>
    <w:p w14:paraId="3E858EF7" w14:textId="77777777" w:rsidR="00AB287F" w:rsidRDefault="00AB287F" w:rsidP="00524586">
      <w:pPr>
        <w:spacing w:before="2"/>
        <w:ind w:left="773" w:right="507"/>
        <w:jc w:val="both"/>
        <w:rPr>
          <w:rFonts w:cstheme="minorHAnsi"/>
          <w:spacing w:val="22"/>
          <w:sz w:val="24"/>
          <w:szCs w:val="24"/>
          <w:lang w:val="en-GB"/>
        </w:rPr>
      </w:pPr>
    </w:p>
    <w:p w14:paraId="7352CC16" w14:textId="0F5B7163" w:rsidR="00C71360" w:rsidRPr="00136387" w:rsidRDefault="00136387" w:rsidP="00524586">
      <w:pPr>
        <w:spacing w:before="2"/>
        <w:ind w:left="773" w:right="507"/>
        <w:jc w:val="both"/>
        <w:rPr>
          <w:rFonts w:eastAsiaTheme="minorEastAsia"/>
          <w:sz w:val="24"/>
          <w:szCs w:val="24"/>
          <w:lang w:val="en-GB"/>
        </w:rPr>
      </w:pPr>
      <w:r w:rsidRPr="00EA3637">
        <w:rPr>
          <w:rFonts w:eastAsiaTheme="minorEastAsia"/>
          <w:spacing w:val="22"/>
          <w:sz w:val="24"/>
          <w:szCs w:val="24"/>
          <w:lang w:val="en-GB"/>
        </w:rPr>
        <w:t xml:space="preserve">No material </w:t>
      </w:r>
      <w:r w:rsidR="00524B5B">
        <w:rPr>
          <w:rFonts w:eastAsiaTheme="minorEastAsia"/>
          <w:spacing w:val="22"/>
          <w:sz w:val="24"/>
          <w:szCs w:val="24"/>
          <w:lang w:val="en-GB"/>
        </w:rPr>
        <w:t xml:space="preserve">inaccuracies </w:t>
      </w:r>
      <w:r w:rsidR="00EA3637">
        <w:rPr>
          <w:rFonts w:eastAsiaTheme="minorEastAsia"/>
          <w:spacing w:val="22"/>
          <w:sz w:val="24"/>
          <w:szCs w:val="24"/>
          <w:lang w:val="en-GB"/>
        </w:rPr>
        <w:t xml:space="preserve">were noted </w:t>
      </w:r>
      <w:r w:rsidR="000A5A4C" w:rsidRPr="00EA3637">
        <w:rPr>
          <w:rFonts w:eastAsiaTheme="minorEastAsia"/>
          <w:spacing w:val="22"/>
          <w:sz w:val="24"/>
          <w:szCs w:val="24"/>
          <w:lang w:val="en-GB"/>
        </w:rPr>
        <w:t xml:space="preserve">in </w:t>
      </w:r>
      <w:r w:rsidR="00460137" w:rsidRPr="00EA3637">
        <w:rPr>
          <w:rFonts w:eastAsiaTheme="minorEastAsia"/>
          <w:spacing w:val="22"/>
          <w:sz w:val="24"/>
          <w:szCs w:val="24"/>
          <w:lang w:val="en-GB"/>
        </w:rPr>
        <w:t xml:space="preserve">the </w:t>
      </w:r>
      <w:r w:rsidR="00524586" w:rsidRPr="00EA3637">
        <w:rPr>
          <w:rFonts w:eastAsiaTheme="minorEastAsia"/>
          <w:spacing w:val="22"/>
          <w:sz w:val="24"/>
          <w:szCs w:val="24"/>
          <w:lang w:val="en-GB"/>
        </w:rPr>
        <w:t xml:space="preserve">reported account balances </w:t>
      </w:r>
      <w:r w:rsidR="000A5A4C" w:rsidRPr="00EA3637">
        <w:rPr>
          <w:rFonts w:eastAsiaTheme="minorEastAsia"/>
          <w:spacing w:val="22"/>
          <w:sz w:val="24"/>
          <w:szCs w:val="24"/>
          <w:lang w:val="en-GB"/>
        </w:rPr>
        <w:t>for</w:t>
      </w:r>
      <w:r w:rsidR="000C4898">
        <w:rPr>
          <w:rFonts w:eastAsiaTheme="minorEastAsia"/>
          <w:spacing w:val="22"/>
          <w:sz w:val="24"/>
          <w:szCs w:val="24"/>
          <w:lang w:val="en-GB"/>
        </w:rPr>
        <w:t xml:space="preserve"> </w:t>
      </w:r>
      <w:r w:rsidR="004A4498" w:rsidRPr="00EA3637">
        <w:rPr>
          <w:rFonts w:eastAsiaTheme="minorEastAsia"/>
          <w:spacing w:val="22"/>
          <w:sz w:val="24"/>
          <w:szCs w:val="24"/>
          <w:lang w:val="en-GB"/>
        </w:rPr>
        <w:t>non-</w:t>
      </w:r>
      <w:r w:rsidR="00714EFE">
        <w:rPr>
          <w:rFonts w:eastAsiaTheme="minorEastAsia"/>
          <w:spacing w:val="22"/>
          <w:sz w:val="24"/>
          <w:szCs w:val="24"/>
          <w:lang w:val="en-GB"/>
        </w:rPr>
        <w:t>c</w:t>
      </w:r>
      <w:r w:rsidR="004A4498" w:rsidRPr="00EA3637">
        <w:rPr>
          <w:rFonts w:eastAsiaTheme="minorEastAsia"/>
          <w:spacing w:val="22"/>
          <w:sz w:val="24"/>
          <w:szCs w:val="24"/>
          <w:lang w:val="en-GB"/>
        </w:rPr>
        <w:t xml:space="preserve">ore </w:t>
      </w:r>
      <w:r w:rsidR="000A5A4C" w:rsidRPr="00EA3637">
        <w:rPr>
          <w:rFonts w:eastAsiaTheme="minorEastAsia"/>
          <w:spacing w:val="22"/>
          <w:sz w:val="24"/>
          <w:szCs w:val="24"/>
          <w:lang w:val="en-GB"/>
        </w:rPr>
        <w:t>funds from 2008 to 2017</w:t>
      </w:r>
      <w:r w:rsidR="00524586" w:rsidRPr="00EA3637">
        <w:rPr>
          <w:rFonts w:eastAsiaTheme="minorEastAsia"/>
          <w:spacing w:val="22"/>
          <w:sz w:val="24"/>
          <w:szCs w:val="24"/>
          <w:lang w:val="en-GB"/>
        </w:rPr>
        <w:t>. However,</w:t>
      </w:r>
      <w:r w:rsidR="003E3D9C" w:rsidRPr="00EA3637">
        <w:rPr>
          <w:rFonts w:eastAsiaTheme="minorEastAsia"/>
          <w:spacing w:val="22"/>
          <w:sz w:val="24"/>
          <w:szCs w:val="24"/>
          <w:lang w:val="en-GB"/>
        </w:rPr>
        <w:t xml:space="preserve"> </w:t>
      </w:r>
      <w:r w:rsidR="00864F92">
        <w:rPr>
          <w:rFonts w:eastAsiaTheme="minorEastAsia"/>
          <w:spacing w:val="22"/>
          <w:sz w:val="24"/>
          <w:szCs w:val="24"/>
          <w:lang w:val="en-GB"/>
        </w:rPr>
        <w:t xml:space="preserve">continued </w:t>
      </w:r>
      <w:r w:rsidR="00F5168C">
        <w:rPr>
          <w:rFonts w:eastAsiaTheme="minorEastAsia"/>
          <w:spacing w:val="22"/>
          <w:sz w:val="24"/>
          <w:szCs w:val="24"/>
          <w:lang w:val="en-GB"/>
        </w:rPr>
        <w:t>im</w:t>
      </w:r>
      <w:r w:rsidR="00B6315B">
        <w:rPr>
          <w:rFonts w:eastAsiaTheme="minorEastAsia"/>
          <w:spacing w:val="22"/>
          <w:sz w:val="24"/>
          <w:szCs w:val="24"/>
          <w:lang w:val="en-GB"/>
        </w:rPr>
        <w:t xml:space="preserve">provements are needed to strengthen </w:t>
      </w:r>
      <w:r w:rsidR="00A17F4D" w:rsidRPr="00EA3637">
        <w:rPr>
          <w:rFonts w:eastAsiaTheme="minorEastAsia"/>
          <w:spacing w:val="22"/>
          <w:sz w:val="24"/>
          <w:szCs w:val="24"/>
          <w:lang w:val="en-GB"/>
        </w:rPr>
        <w:t xml:space="preserve">financial </w:t>
      </w:r>
      <w:r w:rsidR="00BD2478">
        <w:rPr>
          <w:rFonts w:eastAsiaTheme="minorEastAsia"/>
          <w:spacing w:val="22"/>
          <w:sz w:val="24"/>
          <w:szCs w:val="24"/>
          <w:lang w:val="en-GB"/>
        </w:rPr>
        <w:t xml:space="preserve">and </w:t>
      </w:r>
      <w:r w:rsidR="00C254A1">
        <w:rPr>
          <w:rFonts w:eastAsiaTheme="minorEastAsia"/>
          <w:spacing w:val="22"/>
          <w:sz w:val="24"/>
          <w:szCs w:val="24"/>
          <w:lang w:val="en-GB"/>
        </w:rPr>
        <w:t xml:space="preserve">project management, </w:t>
      </w:r>
      <w:r w:rsidR="003866F7">
        <w:rPr>
          <w:rFonts w:eastAsiaTheme="minorEastAsia"/>
          <w:spacing w:val="22"/>
          <w:sz w:val="24"/>
          <w:szCs w:val="24"/>
          <w:lang w:val="en-GB"/>
        </w:rPr>
        <w:t xml:space="preserve">and governance </w:t>
      </w:r>
      <w:r w:rsidR="00A17F4D">
        <w:rPr>
          <w:rFonts w:eastAsiaTheme="minorEastAsia"/>
          <w:spacing w:val="22"/>
          <w:sz w:val="24"/>
          <w:szCs w:val="24"/>
          <w:lang w:val="en-GB"/>
        </w:rPr>
        <w:t>processes</w:t>
      </w:r>
      <w:r w:rsidR="00864F92">
        <w:rPr>
          <w:rFonts w:eastAsiaTheme="minorEastAsia"/>
          <w:spacing w:val="22"/>
          <w:sz w:val="24"/>
          <w:szCs w:val="24"/>
          <w:lang w:val="en-GB"/>
        </w:rPr>
        <w:t xml:space="preserve">. </w:t>
      </w:r>
    </w:p>
    <w:p w14:paraId="1FB54248" w14:textId="0AE7AB4E" w:rsidR="00BC071B" w:rsidRPr="00BC071B" w:rsidRDefault="00BC071B" w:rsidP="00012DAB">
      <w:pPr>
        <w:pStyle w:val="BodyText"/>
        <w:spacing w:before="360"/>
        <w:ind w:left="773"/>
        <w:rPr>
          <w:rFonts w:asciiTheme="minorHAnsi" w:eastAsiaTheme="minorEastAsia" w:hAnsiTheme="minorHAnsi"/>
          <w:sz w:val="28"/>
          <w:szCs w:val="24"/>
          <w:lang w:val="en-GB"/>
        </w:rPr>
      </w:pPr>
      <w:r w:rsidRPr="00BC071B">
        <w:rPr>
          <w:rFonts w:asciiTheme="minorHAnsi" w:eastAsiaTheme="minorEastAsia" w:hAnsiTheme="minorHAnsi"/>
          <w:sz w:val="28"/>
          <w:szCs w:val="24"/>
          <w:lang w:val="en-GB"/>
        </w:rPr>
        <w:t>Overall Rating: Partially Satisfactory</w:t>
      </w:r>
    </w:p>
    <w:p w14:paraId="27C572AB" w14:textId="58005477" w:rsidR="00012DAB" w:rsidRPr="00136387" w:rsidRDefault="3A24CC66" w:rsidP="00012DAB">
      <w:pPr>
        <w:pStyle w:val="BodyText"/>
        <w:spacing w:before="360"/>
        <w:ind w:left="773"/>
        <w:rPr>
          <w:rFonts w:asciiTheme="minorHAnsi" w:eastAsiaTheme="minorEastAsia" w:hAnsiTheme="minorHAnsi"/>
          <w:color w:val="808080" w:themeColor="background1" w:themeShade="80"/>
          <w:sz w:val="24"/>
          <w:szCs w:val="24"/>
          <w:lang w:val="en-GB"/>
        </w:rPr>
      </w:pPr>
      <w:r w:rsidRPr="1FF9E621">
        <w:rPr>
          <w:rFonts w:asciiTheme="minorHAnsi" w:eastAsiaTheme="minorEastAsia" w:hAnsiTheme="minorHAnsi"/>
          <w:color w:val="808080" w:themeColor="background1" w:themeShade="80"/>
          <w:sz w:val="24"/>
          <w:szCs w:val="24"/>
          <w:lang w:val="en-GB"/>
        </w:rPr>
        <w:t>IUCN-OU-18-00</w:t>
      </w:r>
      <w:r w:rsidR="00E30853">
        <w:rPr>
          <w:rFonts w:asciiTheme="minorHAnsi" w:eastAsiaTheme="minorEastAsia" w:hAnsiTheme="minorHAnsi"/>
          <w:color w:val="808080" w:themeColor="background1" w:themeShade="80"/>
          <w:sz w:val="24"/>
          <w:szCs w:val="24"/>
          <w:lang w:val="en-GB"/>
        </w:rPr>
        <w:t>5</w:t>
      </w:r>
    </w:p>
    <w:p w14:paraId="391BEB05" w14:textId="6200B3F2" w:rsidR="00BA6968" w:rsidRPr="00136387" w:rsidRDefault="00A25CC2" w:rsidP="0099049B">
      <w:pPr>
        <w:pStyle w:val="BodyText"/>
        <w:spacing w:before="41" w:line="276" w:lineRule="auto"/>
        <w:ind w:left="773" w:right="7878"/>
        <w:rPr>
          <w:rFonts w:asciiTheme="minorHAnsi" w:eastAsiaTheme="minorEastAsia" w:hAnsiTheme="minorHAnsi"/>
          <w:color w:val="808080" w:themeColor="background1" w:themeShade="80"/>
          <w:sz w:val="24"/>
          <w:szCs w:val="24"/>
          <w:lang w:val="en-GB"/>
        </w:rPr>
      </w:pPr>
      <w:r>
        <w:rPr>
          <w:rFonts w:asciiTheme="minorHAnsi" w:eastAsiaTheme="minorEastAsia" w:hAnsiTheme="minorHAnsi"/>
          <w:color w:val="7F7F7F"/>
          <w:sz w:val="24"/>
          <w:szCs w:val="24"/>
          <w:lang w:val="en-GB"/>
        </w:rPr>
        <w:t>31</w:t>
      </w:r>
      <w:r w:rsidR="00003316" w:rsidRPr="1FF9E621">
        <w:rPr>
          <w:rFonts w:asciiTheme="minorHAnsi" w:eastAsiaTheme="minorEastAsia" w:hAnsiTheme="minorHAnsi"/>
          <w:color w:val="7F7F7F"/>
          <w:sz w:val="24"/>
          <w:szCs w:val="24"/>
          <w:lang w:val="en-GB"/>
        </w:rPr>
        <w:t xml:space="preserve"> July</w:t>
      </w:r>
      <w:r w:rsidR="0099049B" w:rsidRPr="1FF9E621">
        <w:rPr>
          <w:rFonts w:asciiTheme="minorHAnsi" w:eastAsiaTheme="minorEastAsia" w:hAnsiTheme="minorHAnsi"/>
          <w:color w:val="7F7F7F"/>
          <w:sz w:val="24"/>
          <w:szCs w:val="24"/>
          <w:lang w:val="en-GB"/>
        </w:rPr>
        <w:t xml:space="preserve"> </w:t>
      </w:r>
      <w:r w:rsidR="00191E33" w:rsidRPr="1FF9E621">
        <w:rPr>
          <w:rFonts w:asciiTheme="minorHAnsi" w:eastAsiaTheme="minorEastAsia" w:hAnsiTheme="minorHAnsi"/>
          <w:color w:val="7F7F7F"/>
          <w:sz w:val="24"/>
          <w:szCs w:val="24"/>
          <w:lang w:val="en-GB"/>
        </w:rPr>
        <w:t>2018</w:t>
      </w:r>
      <w:r w:rsidR="00191E33" w:rsidRPr="1FF9E621">
        <w:rPr>
          <w:rFonts w:asciiTheme="minorHAnsi" w:eastAsiaTheme="minorEastAsia" w:hAnsiTheme="minorHAnsi"/>
          <w:color w:val="7F7F7F"/>
          <w:spacing w:val="26"/>
          <w:w w:val="102"/>
          <w:sz w:val="24"/>
          <w:szCs w:val="24"/>
          <w:lang w:val="en-GB"/>
        </w:rPr>
        <w:t xml:space="preserve"> </w:t>
      </w:r>
    </w:p>
    <w:p w14:paraId="7F13E6BE" w14:textId="0E54744A" w:rsidR="00CC34F1" w:rsidRDefault="3A24CC66" w:rsidP="00E30853">
      <w:pPr>
        <w:pStyle w:val="BodyText"/>
        <w:spacing w:before="41" w:line="276" w:lineRule="auto"/>
        <w:ind w:left="773" w:right="7878"/>
        <w:rPr>
          <w:rFonts w:asciiTheme="minorHAnsi" w:eastAsiaTheme="minorEastAsia" w:hAnsiTheme="minorHAnsi"/>
          <w:color w:val="808080" w:themeColor="background1" w:themeShade="80"/>
          <w:sz w:val="24"/>
          <w:szCs w:val="24"/>
        </w:rPr>
      </w:pPr>
      <w:r w:rsidRPr="1FF9E621">
        <w:rPr>
          <w:rFonts w:asciiTheme="minorHAnsi" w:eastAsiaTheme="minorEastAsia" w:hAnsiTheme="minorHAnsi"/>
          <w:color w:val="808080" w:themeColor="background1" w:themeShade="80"/>
          <w:sz w:val="24"/>
          <w:szCs w:val="24"/>
        </w:rPr>
        <w:t xml:space="preserve">Gland, </w:t>
      </w:r>
      <w:r w:rsidR="00E30853">
        <w:rPr>
          <w:rFonts w:asciiTheme="minorHAnsi" w:eastAsiaTheme="minorEastAsia" w:hAnsiTheme="minorHAnsi"/>
          <w:color w:val="808080" w:themeColor="background1" w:themeShade="80"/>
          <w:sz w:val="24"/>
          <w:szCs w:val="24"/>
        </w:rPr>
        <w:t>S</w:t>
      </w:r>
      <w:r w:rsidRPr="1FF9E621">
        <w:rPr>
          <w:rFonts w:asciiTheme="minorHAnsi" w:eastAsiaTheme="minorEastAsia" w:hAnsiTheme="minorHAnsi"/>
          <w:color w:val="808080" w:themeColor="background1" w:themeShade="80"/>
          <w:sz w:val="24"/>
          <w:szCs w:val="24"/>
        </w:rPr>
        <w:t>witzerland</w:t>
      </w:r>
    </w:p>
    <w:p w14:paraId="3988159D" w14:textId="5BE49274" w:rsidR="00CC34F1" w:rsidRPr="00136387" w:rsidRDefault="009615E4" w:rsidP="009615E4">
      <w:pPr>
        <w:rPr>
          <w:rFonts w:eastAsia="Arial" w:cs="Arial"/>
          <w:sz w:val="24"/>
          <w:szCs w:val="24"/>
        </w:rPr>
      </w:pPr>
      <w:r w:rsidRPr="00136387">
        <w:rPr>
          <w:rFonts w:eastAsia="Arial" w:cs="Arial"/>
          <w:sz w:val="24"/>
          <w:szCs w:val="24"/>
        </w:rPr>
        <w:t xml:space="preserve">    </w:t>
      </w:r>
      <w:r w:rsidR="006A2450" w:rsidRPr="00136387">
        <w:rPr>
          <w:noProof/>
          <w:sz w:val="24"/>
          <w:szCs w:val="24"/>
          <w:lang w:val="en-GB" w:eastAsia="en-GB"/>
        </w:rPr>
        <w:drawing>
          <wp:inline distT="0" distB="0" distL="0" distR="0" wp14:anchorId="53777CBB" wp14:editId="29F8F37E">
            <wp:extent cx="1581150" cy="861671"/>
            <wp:effectExtent l="0" t="0" r="0" b="0"/>
            <wp:docPr id="11" name="Picture 9">
              <a:extLst xmlns:a="http://schemas.openxmlformats.org/drawingml/2006/main">
                <a:ext uri="{FF2B5EF4-FFF2-40B4-BE49-F238E27FC236}">
                  <a16:creationId xmlns:a16="http://schemas.microsoft.com/office/drawing/2014/main" id="{2FE4CF9E-9EFE-4AE6-A07C-DA5805E648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a:extLst>
                        <a:ext uri="{FF2B5EF4-FFF2-40B4-BE49-F238E27FC236}">
                          <a16:creationId xmlns:a16="http://schemas.microsoft.com/office/drawing/2014/main" id="{2FE4CF9E-9EFE-4AE6-A07C-DA5805E648A8}"/>
                        </a:ext>
                      </a:extLst>
                    </pic:cNvPr>
                    <pic:cNvPicPr>
                      <a:picLocks noChangeAspect="1"/>
                    </pic:cNvPicPr>
                  </pic:nvPicPr>
                  <pic:blipFill>
                    <a:blip r:embed="rId12"/>
                    <a:stretch>
                      <a:fillRect/>
                    </a:stretch>
                  </pic:blipFill>
                  <pic:spPr>
                    <a:xfrm>
                      <a:off x="0" y="0"/>
                      <a:ext cx="1644377" cy="896127"/>
                    </a:xfrm>
                    <a:prstGeom prst="rect">
                      <a:avLst/>
                    </a:prstGeom>
                    <a:noFill/>
                    <a:ln cap="flat">
                      <a:noFill/>
                    </a:ln>
                  </pic:spPr>
                </pic:pic>
              </a:graphicData>
            </a:graphic>
          </wp:inline>
        </w:drawing>
      </w:r>
    </w:p>
    <w:p w14:paraId="34B1F4FD" w14:textId="2AC21C94" w:rsidR="00CC34F1" w:rsidRPr="00136387" w:rsidRDefault="00686067" w:rsidP="00003316">
      <w:pPr>
        <w:rPr>
          <w:rFonts w:ascii="Arial" w:eastAsia="Arial" w:hAnsi="Arial" w:cs="Arial"/>
          <w:sz w:val="24"/>
          <w:szCs w:val="24"/>
        </w:rPr>
        <w:sectPr w:rsidR="00CC34F1" w:rsidRPr="00136387" w:rsidSect="00E504BE">
          <w:pgSz w:w="11910" w:h="16840"/>
          <w:pgMar w:top="0" w:right="573" w:bottom="278" w:left="340" w:header="0" w:footer="720" w:gutter="0"/>
          <w:cols w:space="720"/>
          <w:titlePg/>
          <w:docGrid w:linePitch="299"/>
        </w:sectPr>
      </w:pPr>
      <w:r w:rsidRPr="00136387">
        <w:rPr>
          <w:rFonts w:eastAsia="Arial" w:cs="Arial"/>
          <w:noProof/>
          <w:sz w:val="24"/>
          <w:szCs w:val="24"/>
          <w:lang w:val="en-GB" w:eastAsia="en-GB"/>
        </w:rPr>
        <mc:AlternateContent>
          <mc:Choice Requires="wps">
            <w:drawing>
              <wp:anchor distT="0" distB="0" distL="114300" distR="114300" simplePos="0" relativeHeight="251658242" behindDoc="0" locked="0" layoutInCell="1" allowOverlap="1" wp14:anchorId="4EA1EF48" wp14:editId="35657413">
                <wp:simplePos x="0" y="0"/>
                <wp:positionH relativeFrom="column">
                  <wp:posOffset>445135</wp:posOffset>
                </wp:positionH>
                <wp:positionV relativeFrom="paragraph">
                  <wp:posOffset>324485</wp:posOffset>
                </wp:positionV>
                <wp:extent cx="6567488" cy="481013"/>
                <wp:effectExtent l="0" t="0" r="5080" b="0"/>
                <wp:wrapNone/>
                <wp:docPr id="27" name="Rectangle: Rounded Corners 27"/>
                <wp:cNvGraphicFramePr/>
                <a:graphic xmlns:a="http://schemas.openxmlformats.org/drawingml/2006/main">
                  <a:graphicData uri="http://schemas.microsoft.com/office/word/2010/wordprocessingShape">
                    <wps:wsp>
                      <wps:cNvSpPr/>
                      <wps:spPr>
                        <a:xfrm>
                          <a:off x="0" y="0"/>
                          <a:ext cx="6567488" cy="48101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1BA71F" id="Rectangle: Rounded Corners 27" o:spid="_x0000_s1026" style="position:absolute;margin-left:35.05pt;margin-top:25.55pt;width:517.15pt;height:37.9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" fillcolor="white [3212]" stroked="f" strokeweight="2pt"/>
            </w:pict>
          </mc:Fallback>
        </mc:AlternateContent>
      </w:r>
      <w:r w:rsidR="009615E4" w:rsidRPr="1FF9E621">
        <w:rPr>
          <w:rFonts w:ascii="Arial" w:eastAsia="Arial" w:hAnsi="Arial" w:cs="Arial"/>
          <w:sz w:val="24"/>
          <w:szCs w:val="24"/>
        </w:rPr>
        <w:t xml:space="preserve">    </w:t>
      </w:r>
      <w:r w:rsidR="006A2450" w:rsidRPr="1FF9E621">
        <w:rPr>
          <w:rFonts w:ascii="Arial" w:eastAsia="Arial" w:hAnsi="Arial" w:cs="Arial"/>
          <w:sz w:val="24"/>
          <w:szCs w:val="24"/>
        </w:rPr>
        <w:t xml:space="preserve">     </w:t>
      </w:r>
      <w:r w:rsidR="003E3D9C" w:rsidRPr="1FF9E621">
        <w:rPr>
          <w:rFonts w:ascii="Arial" w:eastAsia="Arial" w:hAnsi="Arial" w:cs="Arial"/>
          <w:sz w:val="24"/>
          <w:szCs w:val="24"/>
        </w:rPr>
        <w:t xml:space="preserve">   </w:t>
      </w:r>
      <w:r w:rsidR="0047036C" w:rsidRPr="1FF9E621">
        <w:rPr>
          <w:sz w:val="24"/>
          <w:szCs w:val="24"/>
        </w:rPr>
        <w:t>O</w:t>
      </w:r>
      <w:r w:rsidR="001A2448" w:rsidRPr="1FF9E621">
        <w:rPr>
          <w:sz w:val="24"/>
          <w:szCs w:val="24"/>
        </w:rPr>
        <w:t>versight Unit</w:t>
      </w:r>
      <w:r w:rsidR="006A2450" w:rsidRPr="1FF9E621">
        <w:rPr>
          <w:rFonts w:ascii="Arial" w:eastAsia="Arial" w:hAnsi="Arial" w:cs="Arial"/>
          <w:sz w:val="24"/>
          <w:szCs w:val="24"/>
        </w:rPr>
        <w:t xml:space="preserve">    </w:t>
      </w:r>
    </w:p>
    <w:sdt>
      <w:sdtPr>
        <w:rPr>
          <w:rFonts w:asciiTheme="minorHAnsi" w:eastAsiaTheme="minorHAnsi" w:hAnsiTheme="minorHAnsi" w:cs="Arial"/>
          <w:color w:val="auto"/>
          <w:sz w:val="24"/>
          <w:szCs w:val="24"/>
        </w:rPr>
        <w:id w:val="1183863311"/>
        <w:docPartObj>
          <w:docPartGallery w:val="Table of Contents"/>
          <w:docPartUnique/>
        </w:docPartObj>
      </w:sdtPr>
      <w:sdtEndPr>
        <w:rPr>
          <w:rFonts w:eastAsia="Georgia" w:cstheme="minorHAnsi"/>
          <w:b/>
          <w:bCs/>
          <w:noProof/>
          <w:sz w:val="23"/>
          <w:szCs w:val="23"/>
        </w:rPr>
      </w:sdtEndPr>
      <w:sdtContent>
        <w:p w14:paraId="5EA076F4" w14:textId="4D9AA784" w:rsidR="00010BAC" w:rsidRDefault="00010BAC" w:rsidP="00681170">
          <w:pPr>
            <w:pStyle w:val="TOCHeading"/>
            <w:spacing w:before="0"/>
          </w:pPr>
        </w:p>
        <w:p w14:paraId="4FCB408E" w14:textId="7ABCA201" w:rsidR="006931D7" w:rsidRPr="00601C31" w:rsidRDefault="006931D7" w:rsidP="00C55B01">
          <w:pPr>
            <w:pStyle w:val="TOCHeading"/>
            <w:pBdr>
              <w:bottom w:val="single" w:sz="6" w:space="1" w:color="auto"/>
            </w:pBdr>
            <w:spacing w:before="0"/>
            <w:rPr>
              <w:rFonts w:asciiTheme="minorHAnsi" w:eastAsiaTheme="minorEastAsia" w:hAnsiTheme="minorHAnsi" w:cstheme="minorBidi"/>
              <w:sz w:val="24"/>
              <w:szCs w:val="24"/>
            </w:rPr>
          </w:pPr>
          <w:r w:rsidRPr="00601C31">
            <w:rPr>
              <w:rFonts w:asciiTheme="minorHAnsi" w:eastAsiaTheme="minorEastAsia" w:hAnsiTheme="minorHAnsi" w:cstheme="minorBidi"/>
              <w:sz w:val="24"/>
              <w:szCs w:val="24"/>
            </w:rPr>
            <w:t>Contents</w:t>
          </w:r>
        </w:p>
        <w:p w14:paraId="48B5A4A5" w14:textId="530331EE" w:rsidR="005C5A04" w:rsidRPr="005C5A04" w:rsidRDefault="006931D7">
          <w:pPr>
            <w:pStyle w:val="TOC1"/>
            <w:tabs>
              <w:tab w:val="right" w:pos="10026"/>
            </w:tabs>
            <w:rPr>
              <w:rFonts w:asciiTheme="minorHAnsi" w:eastAsiaTheme="minorEastAsia" w:hAnsiTheme="minorHAnsi"/>
              <w:noProof/>
              <w:sz w:val="28"/>
              <w:szCs w:val="22"/>
              <w:lang w:val="en-GB" w:eastAsia="en-GB"/>
            </w:rPr>
          </w:pPr>
          <w:r w:rsidRPr="00BB2934">
            <w:rPr>
              <w:rFonts w:asciiTheme="minorHAnsi" w:hAnsiTheme="minorHAnsi" w:cstheme="minorHAnsi"/>
              <w:sz w:val="23"/>
              <w:szCs w:val="23"/>
            </w:rPr>
            <w:fldChar w:fldCharType="begin"/>
          </w:r>
          <w:r w:rsidRPr="00BB2934">
            <w:rPr>
              <w:rFonts w:asciiTheme="minorHAnsi" w:hAnsiTheme="minorHAnsi" w:cstheme="minorHAnsi"/>
              <w:sz w:val="23"/>
              <w:szCs w:val="23"/>
            </w:rPr>
            <w:instrText xml:space="preserve"> TOC \o "1-3" \h \z \u </w:instrText>
          </w:r>
          <w:r w:rsidRPr="00BB2934">
            <w:rPr>
              <w:rFonts w:asciiTheme="minorHAnsi" w:hAnsiTheme="minorHAnsi" w:cstheme="minorHAnsi"/>
              <w:sz w:val="23"/>
              <w:szCs w:val="23"/>
            </w:rPr>
            <w:fldChar w:fldCharType="separate"/>
          </w:r>
          <w:hyperlink w:anchor="_Toc527011662" w:history="1">
            <w:r w:rsidR="005C5A04" w:rsidRPr="005C5A04">
              <w:rPr>
                <w:rStyle w:val="Hyperlink"/>
                <w:rFonts w:asciiTheme="minorHAnsi" w:hAnsiTheme="minorHAnsi"/>
                <w:noProof/>
                <w:sz w:val="24"/>
              </w:rPr>
              <w:t>I.</w:t>
            </w:r>
            <w:r w:rsidR="005C5A04" w:rsidRPr="005C5A04">
              <w:rPr>
                <w:rFonts w:asciiTheme="minorHAnsi" w:eastAsiaTheme="minorEastAsia" w:hAnsiTheme="minorHAnsi"/>
                <w:noProof/>
                <w:sz w:val="28"/>
                <w:szCs w:val="22"/>
                <w:lang w:val="en-GB" w:eastAsia="en-GB"/>
              </w:rPr>
              <w:tab/>
            </w:r>
            <w:r w:rsidR="005C5A04" w:rsidRPr="005C5A04">
              <w:rPr>
                <w:rStyle w:val="Hyperlink"/>
                <w:rFonts w:asciiTheme="minorHAnsi" w:hAnsiTheme="minorHAnsi"/>
                <w:noProof/>
                <w:sz w:val="24"/>
              </w:rPr>
              <w:t>EXECUTIVE SUMMARY</w:t>
            </w:r>
            <w:r w:rsidR="005C5A04" w:rsidRPr="005C5A04">
              <w:rPr>
                <w:rFonts w:asciiTheme="minorHAnsi" w:hAnsiTheme="minorHAnsi"/>
                <w:noProof/>
                <w:webHidden/>
                <w:sz w:val="24"/>
              </w:rPr>
              <w:tab/>
            </w:r>
            <w:r w:rsidR="005C5A04" w:rsidRPr="005C5A04">
              <w:rPr>
                <w:rFonts w:asciiTheme="minorHAnsi" w:hAnsiTheme="minorHAnsi"/>
                <w:noProof/>
                <w:webHidden/>
                <w:sz w:val="24"/>
              </w:rPr>
              <w:fldChar w:fldCharType="begin"/>
            </w:r>
            <w:r w:rsidR="005C5A04" w:rsidRPr="005C5A04">
              <w:rPr>
                <w:rFonts w:asciiTheme="minorHAnsi" w:hAnsiTheme="minorHAnsi"/>
                <w:noProof/>
                <w:webHidden/>
                <w:sz w:val="24"/>
              </w:rPr>
              <w:instrText xml:space="preserve"> PAGEREF _Toc527011662 \h </w:instrText>
            </w:r>
            <w:r w:rsidR="005C5A04" w:rsidRPr="005C5A04">
              <w:rPr>
                <w:rFonts w:asciiTheme="minorHAnsi" w:hAnsiTheme="minorHAnsi"/>
                <w:noProof/>
                <w:webHidden/>
                <w:sz w:val="24"/>
              </w:rPr>
            </w:r>
            <w:r w:rsidR="005C5A04" w:rsidRPr="005C5A04">
              <w:rPr>
                <w:rFonts w:asciiTheme="minorHAnsi" w:hAnsiTheme="minorHAnsi"/>
                <w:noProof/>
                <w:webHidden/>
                <w:sz w:val="24"/>
              </w:rPr>
              <w:fldChar w:fldCharType="separate"/>
            </w:r>
            <w:r w:rsidR="001658AE">
              <w:rPr>
                <w:rFonts w:asciiTheme="minorHAnsi" w:hAnsiTheme="minorHAnsi"/>
                <w:noProof/>
                <w:webHidden/>
                <w:sz w:val="24"/>
              </w:rPr>
              <w:t>3</w:t>
            </w:r>
            <w:r w:rsidR="005C5A04" w:rsidRPr="005C5A04">
              <w:rPr>
                <w:rFonts w:asciiTheme="minorHAnsi" w:hAnsiTheme="minorHAnsi"/>
                <w:noProof/>
                <w:webHidden/>
                <w:sz w:val="24"/>
              </w:rPr>
              <w:fldChar w:fldCharType="end"/>
            </w:r>
          </w:hyperlink>
        </w:p>
        <w:p w14:paraId="7B7A32CB" w14:textId="7E94F8EB" w:rsidR="005C5A04" w:rsidRPr="005C5A04" w:rsidRDefault="003D043A">
          <w:pPr>
            <w:pStyle w:val="TOC1"/>
            <w:tabs>
              <w:tab w:val="right" w:pos="10026"/>
            </w:tabs>
            <w:rPr>
              <w:rFonts w:asciiTheme="minorHAnsi" w:eastAsiaTheme="minorEastAsia" w:hAnsiTheme="minorHAnsi"/>
              <w:noProof/>
              <w:sz w:val="28"/>
              <w:szCs w:val="22"/>
              <w:lang w:val="en-GB" w:eastAsia="en-GB"/>
            </w:rPr>
          </w:pPr>
          <w:hyperlink w:anchor="_Toc527011663" w:history="1">
            <w:r w:rsidR="005C5A04" w:rsidRPr="005C5A04">
              <w:rPr>
                <w:rStyle w:val="Hyperlink"/>
                <w:rFonts w:asciiTheme="minorHAnsi" w:hAnsiTheme="minorHAnsi"/>
                <w:noProof/>
                <w:sz w:val="24"/>
                <w:lang w:val="en-GB"/>
              </w:rPr>
              <w:t>II.</w:t>
            </w:r>
            <w:r w:rsidR="005C5A04" w:rsidRPr="005C5A04">
              <w:rPr>
                <w:rFonts w:asciiTheme="minorHAnsi" w:eastAsiaTheme="minorEastAsia" w:hAnsiTheme="minorHAnsi"/>
                <w:noProof/>
                <w:sz w:val="28"/>
                <w:szCs w:val="22"/>
                <w:lang w:val="en-GB" w:eastAsia="en-GB"/>
              </w:rPr>
              <w:tab/>
            </w:r>
            <w:r w:rsidR="005C5A04" w:rsidRPr="005C5A04">
              <w:rPr>
                <w:rStyle w:val="Hyperlink"/>
                <w:rFonts w:asciiTheme="minorHAnsi" w:hAnsiTheme="minorHAnsi"/>
                <w:noProof/>
                <w:sz w:val="24"/>
                <w:lang w:val="en-GB"/>
              </w:rPr>
              <w:t>CONTEXT AND SCOPE</w:t>
            </w:r>
            <w:r w:rsidR="005C5A04" w:rsidRPr="005C5A04">
              <w:rPr>
                <w:rFonts w:asciiTheme="minorHAnsi" w:hAnsiTheme="minorHAnsi"/>
                <w:noProof/>
                <w:webHidden/>
                <w:sz w:val="24"/>
              </w:rPr>
              <w:tab/>
            </w:r>
            <w:r w:rsidR="005C5A04" w:rsidRPr="005C5A04">
              <w:rPr>
                <w:rFonts w:asciiTheme="minorHAnsi" w:hAnsiTheme="minorHAnsi"/>
                <w:noProof/>
                <w:webHidden/>
                <w:sz w:val="24"/>
              </w:rPr>
              <w:fldChar w:fldCharType="begin"/>
            </w:r>
            <w:r w:rsidR="005C5A04" w:rsidRPr="005C5A04">
              <w:rPr>
                <w:rFonts w:asciiTheme="minorHAnsi" w:hAnsiTheme="minorHAnsi"/>
                <w:noProof/>
                <w:webHidden/>
                <w:sz w:val="24"/>
              </w:rPr>
              <w:instrText xml:space="preserve"> PAGEREF _Toc527011663 \h </w:instrText>
            </w:r>
            <w:r w:rsidR="005C5A04" w:rsidRPr="005C5A04">
              <w:rPr>
                <w:rFonts w:asciiTheme="minorHAnsi" w:hAnsiTheme="minorHAnsi"/>
                <w:noProof/>
                <w:webHidden/>
                <w:sz w:val="24"/>
              </w:rPr>
            </w:r>
            <w:r w:rsidR="005C5A04" w:rsidRPr="005C5A04">
              <w:rPr>
                <w:rFonts w:asciiTheme="minorHAnsi" w:hAnsiTheme="minorHAnsi"/>
                <w:noProof/>
                <w:webHidden/>
                <w:sz w:val="24"/>
              </w:rPr>
              <w:fldChar w:fldCharType="separate"/>
            </w:r>
            <w:r w:rsidR="001658AE">
              <w:rPr>
                <w:rFonts w:asciiTheme="minorHAnsi" w:hAnsiTheme="minorHAnsi"/>
                <w:noProof/>
                <w:webHidden/>
                <w:sz w:val="24"/>
              </w:rPr>
              <w:t>6</w:t>
            </w:r>
            <w:r w:rsidR="005C5A04" w:rsidRPr="005C5A04">
              <w:rPr>
                <w:rFonts w:asciiTheme="minorHAnsi" w:hAnsiTheme="minorHAnsi"/>
                <w:noProof/>
                <w:webHidden/>
                <w:sz w:val="24"/>
              </w:rPr>
              <w:fldChar w:fldCharType="end"/>
            </w:r>
          </w:hyperlink>
        </w:p>
        <w:p w14:paraId="19FB8252" w14:textId="0ACB418C" w:rsidR="005C5A04" w:rsidRPr="005C5A04" w:rsidRDefault="003D043A">
          <w:pPr>
            <w:pStyle w:val="TOC1"/>
            <w:tabs>
              <w:tab w:val="right" w:pos="10026"/>
            </w:tabs>
            <w:rPr>
              <w:rFonts w:asciiTheme="minorHAnsi" w:eastAsiaTheme="minorEastAsia" w:hAnsiTheme="minorHAnsi"/>
              <w:noProof/>
              <w:sz w:val="28"/>
              <w:szCs w:val="22"/>
              <w:lang w:val="en-GB" w:eastAsia="en-GB"/>
            </w:rPr>
          </w:pPr>
          <w:hyperlink w:anchor="_Toc527011664" w:history="1">
            <w:r w:rsidR="005C5A04" w:rsidRPr="005C5A04">
              <w:rPr>
                <w:rStyle w:val="Hyperlink"/>
                <w:rFonts w:asciiTheme="minorHAnsi" w:hAnsiTheme="minorHAnsi"/>
                <w:noProof/>
                <w:sz w:val="24"/>
              </w:rPr>
              <w:t>III.</w:t>
            </w:r>
            <w:r w:rsidR="005C5A04" w:rsidRPr="005C5A04">
              <w:rPr>
                <w:rFonts w:asciiTheme="minorHAnsi" w:eastAsiaTheme="minorEastAsia" w:hAnsiTheme="minorHAnsi"/>
                <w:noProof/>
                <w:sz w:val="28"/>
                <w:szCs w:val="22"/>
                <w:lang w:val="en-GB" w:eastAsia="en-GB"/>
              </w:rPr>
              <w:tab/>
            </w:r>
            <w:r w:rsidR="005C5A04" w:rsidRPr="005C5A04">
              <w:rPr>
                <w:rStyle w:val="Hyperlink"/>
                <w:rFonts w:asciiTheme="minorHAnsi" w:hAnsiTheme="minorHAnsi"/>
                <w:noProof/>
                <w:sz w:val="24"/>
              </w:rPr>
              <w:t>FINDINGS AND RECOMMENDATIONS</w:t>
            </w:r>
            <w:r w:rsidR="005C5A04" w:rsidRPr="005C5A04">
              <w:rPr>
                <w:rFonts w:asciiTheme="minorHAnsi" w:hAnsiTheme="minorHAnsi"/>
                <w:noProof/>
                <w:webHidden/>
                <w:sz w:val="24"/>
              </w:rPr>
              <w:tab/>
            </w:r>
            <w:r w:rsidR="005C5A04" w:rsidRPr="005C5A04">
              <w:rPr>
                <w:rFonts w:asciiTheme="minorHAnsi" w:hAnsiTheme="minorHAnsi"/>
                <w:noProof/>
                <w:webHidden/>
                <w:sz w:val="24"/>
              </w:rPr>
              <w:fldChar w:fldCharType="begin"/>
            </w:r>
            <w:r w:rsidR="005C5A04" w:rsidRPr="005C5A04">
              <w:rPr>
                <w:rFonts w:asciiTheme="minorHAnsi" w:hAnsiTheme="minorHAnsi"/>
                <w:noProof/>
                <w:webHidden/>
                <w:sz w:val="24"/>
              </w:rPr>
              <w:instrText xml:space="preserve"> PAGEREF _Toc527011664 \h </w:instrText>
            </w:r>
            <w:r w:rsidR="005C5A04" w:rsidRPr="005C5A04">
              <w:rPr>
                <w:rFonts w:asciiTheme="minorHAnsi" w:hAnsiTheme="minorHAnsi"/>
                <w:noProof/>
                <w:webHidden/>
                <w:sz w:val="24"/>
              </w:rPr>
            </w:r>
            <w:r w:rsidR="005C5A04" w:rsidRPr="005C5A04">
              <w:rPr>
                <w:rFonts w:asciiTheme="minorHAnsi" w:hAnsiTheme="minorHAnsi"/>
                <w:noProof/>
                <w:webHidden/>
                <w:sz w:val="24"/>
              </w:rPr>
              <w:fldChar w:fldCharType="separate"/>
            </w:r>
            <w:r w:rsidR="001658AE">
              <w:rPr>
                <w:rFonts w:asciiTheme="minorHAnsi" w:hAnsiTheme="minorHAnsi"/>
                <w:noProof/>
                <w:webHidden/>
                <w:sz w:val="24"/>
              </w:rPr>
              <w:t>12</w:t>
            </w:r>
            <w:r w:rsidR="005C5A04" w:rsidRPr="005C5A04">
              <w:rPr>
                <w:rFonts w:asciiTheme="minorHAnsi" w:hAnsiTheme="minorHAnsi"/>
                <w:noProof/>
                <w:webHidden/>
                <w:sz w:val="24"/>
              </w:rPr>
              <w:fldChar w:fldCharType="end"/>
            </w:r>
          </w:hyperlink>
        </w:p>
        <w:p w14:paraId="60C33EE8" w14:textId="7FD0BBFC" w:rsidR="005C5A04" w:rsidRPr="005C5A04" w:rsidRDefault="003D043A">
          <w:pPr>
            <w:pStyle w:val="TOC2"/>
            <w:tabs>
              <w:tab w:val="right" w:pos="10026"/>
            </w:tabs>
            <w:rPr>
              <w:rFonts w:asciiTheme="minorHAnsi" w:eastAsiaTheme="minorEastAsia" w:hAnsiTheme="minorHAnsi"/>
              <w:noProof/>
              <w:sz w:val="28"/>
              <w:szCs w:val="22"/>
              <w:lang w:val="en-GB" w:eastAsia="en-GB"/>
            </w:rPr>
          </w:pPr>
          <w:hyperlink w:anchor="_Toc527011665" w:history="1">
            <w:r w:rsidR="005C5A04" w:rsidRPr="005C5A04">
              <w:rPr>
                <w:rStyle w:val="Hyperlink"/>
                <w:rFonts w:asciiTheme="minorHAnsi" w:hAnsiTheme="minorHAnsi"/>
                <w:b/>
                <w:noProof/>
                <w:sz w:val="24"/>
              </w:rPr>
              <w:t>A.</w:t>
            </w:r>
            <w:r w:rsidR="005C5A04" w:rsidRPr="005C5A04">
              <w:rPr>
                <w:rFonts w:asciiTheme="minorHAnsi" w:eastAsiaTheme="minorEastAsia" w:hAnsiTheme="minorHAnsi"/>
                <w:noProof/>
                <w:sz w:val="28"/>
                <w:szCs w:val="22"/>
                <w:lang w:val="en-GB" w:eastAsia="en-GB"/>
              </w:rPr>
              <w:tab/>
            </w:r>
            <w:r w:rsidR="005C5A04" w:rsidRPr="005C5A04">
              <w:rPr>
                <w:rStyle w:val="Hyperlink"/>
                <w:rFonts w:asciiTheme="minorHAnsi" w:hAnsiTheme="minorHAnsi"/>
                <w:b/>
                <w:noProof/>
                <w:sz w:val="24"/>
              </w:rPr>
              <w:t>Governance</w:t>
            </w:r>
            <w:r w:rsidR="005C5A04" w:rsidRPr="005C5A04">
              <w:rPr>
                <w:rFonts w:asciiTheme="minorHAnsi" w:hAnsiTheme="minorHAnsi"/>
                <w:noProof/>
                <w:webHidden/>
                <w:sz w:val="24"/>
              </w:rPr>
              <w:tab/>
            </w:r>
            <w:r w:rsidR="005C5A04" w:rsidRPr="005C5A04">
              <w:rPr>
                <w:rFonts w:asciiTheme="minorHAnsi" w:hAnsiTheme="minorHAnsi"/>
                <w:noProof/>
                <w:webHidden/>
                <w:sz w:val="24"/>
              </w:rPr>
              <w:fldChar w:fldCharType="begin"/>
            </w:r>
            <w:r w:rsidR="005C5A04" w:rsidRPr="005C5A04">
              <w:rPr>
                <w:rFonts w:asciiTheme="minorHAnsi" w:hAnsiTheme="minorHAnsi"/>
                <w:noProof/>
                <w:webHidden/>
                <w:sz w:val="24"/>
              </w:rPr>
              <w:instrText xml:space="preserve"> PAGEREF _Toc527011665 \h </w:instrText>
            </w:r>
            <w:r w:rsidR="005C5A04" w:rsidRPr="005C5A04">
              <w:rPr>
                <w:rFonts w:asciiTheme="minorHAnsi" w:hAnsiTheme="minorHAnsi"/>
                <w:noProof/>
                <w:webHidden/>
                <w:sz w:val="24"/>
              </w:rPr>
            </w:r>
            <w:r w:rsidR="005C5A04" w:rsidRPr="005C5A04">
              <w:rPr>
                <w:rFonts w:asciiTheme="minorHAnsi" w:hAnsiTheme="minorHAnsi"/>
                <w:noProof/>
                <w:webHidden/>
                <w:sz w:val="24"/>
              </w:rPr>
              <w:fldChar w:fldCharType="separate"/>
            </w:r>
            <w:r w:rsidR="001658AE">
              <w:rPr>
                <w:rFonts w:asciiTheme="minorHAnsi" w:hAnsiTheme="minorHAnsi"/>
                <w:noProof/>
                <w:webHidden/>
                <w:sz w:val="24"/>
              </w:rPr>
              <w:t>12</w:t>
            </w:r>
            <w:r w:rsidR="005C5A04" w:rsidRPr="005C5A04">
              <w:rPr>
                <w:rFonts w:asciiTheme="minorHAnsi" w:hAnsiTheme="minorHAnsi"/>
                <w:noProof/>
                <w:webHidden/>
                <w:sz w:val="24"/>
              </w:rPr>
              <w:fldChar w:fldCharType="end"/>
            </w:r>
          </w:hyperlink>
        </w:p>
        <w:p w14:paraId="3D51302F" w14:textId="495513F4" w:rsidR="005C5A04" w:rsidRPr="00683D7C" w:rsidRDefault="005C5A04">
          <w:pPr>
            <w:pStyle w:val="TOC2"/>
            <w:tabs>
              <w:tab w:val="right" w:pos="10026"/>
            </w:tabs>
            <w:rPr>
              <w:rFonts w:asciiTheme="minorHAnsi" w:eastAsiaTheme="minorEastAsia" w:hAnsiTheme="minorHAnsi"/>
              <w:noProof/>
              <w:sz w:val="28"/>
              <w:szCs w:val="22"/>
              <w:lang w:val="en-GB" w:eastAsia="en-GB"/>
            </w:rPr>
          </w:pPr>
          <w:r w:rsidRPr="00683D7C">
            <w:rPr>
              <w:rStyle w:val="Hyperlink"/>
              <w:rFonts w:asciiTheme="minorHAnsi" w:hAnsiTheme="minorHAnsi"/>
              <w:noProof/>
              <w:sz w:val="24"/>
              <w:u w:val="none"/>
            </w:rPr>
            <w:t xml:space="preserve">            </w:t>
          </w:r>
          <w:hyperlink w:anchor="_Toc527011666" w:history="1">
            <w:r w:rsidRPr="00683D7C">
              <w:rPr>
                <w:rStyle w:val="Hyperlink"/>
                <w:rFonts w:asciiTheme="minorHAnsi" w:hAnsiTheme="minorHAnsi"/>
                <w:i/>
                <w:noProof/>
                <w:sz w:val="24"/>
                <w:u w:val="none"/>
              </w:rPr>
              <w:t>A higher level of assurance is needed to demonstrate effective systems of internal control in the Secretariat, including financial and operational control over non-core project funds</w:t>
            </w:r>
            <w:r w:rsidRPr="00683D7C">
              <w:rPr>
                <w:rFonts w:asciiTheme="minorHAnsi" w:hAnsiTheme="minorHAnsi"/>
                <w:noProof/>
                <w:webHidden/>
                <w:sz w:val="24"/>
              </w:rPr>
              <w:tab/>
            </w:r>
          </w:hyperlink>
        </w:p>
        <w:p w14:paraId="6EB2561C" w14:textId="0027D9F2" w:rsidR="005C5A04" w:rsidRPr="00683D7C" w:rsidRDefault="003D043A">
          <w:pPr>
            <w:pStyle w:val="TOC2"/>
            <w:tabs>
              <w:tab w:val="right" w:pos="10026"/>
            </w:tabs>
            <w:rPr>
              <w:rFonts w:asciiTheme="minorHAnsi" w:eastAsiaTheme="minorEastAsia" w:hAnsiTheme="minorHAnsi"/>
              <w:noProof/>
              <w:sz w:val="28"/>
              <w:szCs w:val="22"/>
              <w:lang w:val="en-GB" w:eastAsia="en-GB"/>
            </w:rPr>
          </w:pPr>
          <w:hyperlink w:anchor="_Toc527011667" w:history="1">
            <w:r w:rsidR="005C5A04" w:rsidRPr="00683D7C">
              <w:rPr>
                <w:rStyle w:val="Hyperlink"/>
                <w:rFonts w:asciiTheme="minorHAnsi" w:hAnsiTheme="minorHAnsi"/>
                <w:b/>
                <w:noProof/>
                <w:sz w:val="24"/>
                <w:u w:val="none"/>
              </w:rPr>
              <w:t>B.</w:t>
            </w:r>
            <w:r w:rsidR="005C5A04" w:rsidRPr="00683D7C">
              <w:rPr>
                <w:rFonts w:asciiTheme="minorHAnsi" w:eastAsiaTheme="minorEastAsia" w:hAnsiTheme="minorHAnsi"/>
                <w:noProof/>
                <w:sz w:val="28"/>
                <w:szCs w:val="22"/>
                <w:lang w:val="en-GB" w:eastAsia="en-GB"/>
              </w:rPr>
              <w:tab/>
            </w:r>
            <w:r w:rsidR="005C5A04" w:rsidRPr="00683D7C">
              <w:rPr>
                <w:rStyle w:val="Hyperlink"/>
                <w:rFonts w:asciiTheme="minorHAnsi" w:hAnsiTheme="minorHAnsi"/>
                <w:b/>
                <w:noProof/>
                <w:sz w:val="24"/>
                <w:u w:val="none"/>
              </w:rPr>
              <w:t>Change in Fund Designation and Use</w:t>
            </w:r>
            <w:r w:rsidR="005C5A04" w:rsidRPr="00683D7C">
              <w:rPr>
                <w:rFonts w:asciiTheme="minorHAnsi" w:hAnsiTheme="minorHAnsi"/>
                <w:noProof/>
                <w:webHidden/>
                <w:sz w:val="24"/>
              </w:rPr>
              <w:tab/>
            </w:r>
            <w:r w:rsidR="005C5A04" w:rsidRPr="00683D7C">
              <w:rPr>
                <w:rFonts w:asciiTheme="minorHAnsi" w:hAnsiTheme="minorHAnsi"/>
                <w:noProof/>
                <w:webHidden/>
                <w:sz w:val="24"/>
              </w:rPr>
              <w:fldChar w:fldCharType="begin"/>
            </w:r>
            <w:r w:rsidR="005C5A04" w:rsidRPr="00683D7C">
              <w:rPr>
                <w:rFonts w:asciiTheme="minorHAnsi" w:hAnsiTheme="minorHAnsi"/>
                <w:noProof/>
                <w:webHidden/>
                <w:sz w:val="24"/>
              </w:rPr>
              <w:instrText xml:space="preserve"> PAGEREF _Toc527011667 \h </w:instrText>
            </w:r>
            <w:r w:rsidR="005C5A04" w:rsidRPr="00683D7C">
              <w:rPr>
                <w:rFonts w:asciiTheme="minorHAnsi" w:hAnsiTheme="minorHAnsi"/>
                <w:noProof/>
                <w:webHidden/>
                <w:sz w:val="24"/>
              </w:rPr>
            </w:r>
            <w:r w:rsidR="005C5A04" w:rsidRPr="00683D7C">
              <w:rPr>
                <w:rFonts w:asciiTheme="minorHAnsi" w:hAnsiTheme="minorHAnsi"/>
                <w:noProof/>
                <w:webHidden/>
                <w:sz w:val="24"/>
              </w:rPr>
              <w:fldChar w:fldCharType="separate"/>
            </w:r>
            <w:r w:rsidR="001658AE">
              <w:rPr>
                <w:rFonts w:asciiTheme="minorHAnsi" w:hAnsiTheme="minorHAnsi"/>
                <w:noProof/>
                <w:webHidden/>
                <w:sz w:val="24"/>
              </w:rPr>
              <w:t>16</w:t>
            </w:r>
            <w:r w:rsidR="005C5A04" w:rsidRPr="00683D7C">
              <w:rPr>
                <w:rFonts w:asciiTheme="minorHAnsi" w:hAnsiTheme="minorHAnsi"/>
                <w:noProof/>
                <w:webHidden/>
                <w:sz w:val="24"/>
              </w:rPr>
              <w:fldChar w:fldCharType="end"/>
            </w:r>
          </w:hyperlink>
        </w:p>
        <w:p w14:paraId="4A9E649C" w14:textId="4A36DFAF" w:rsidR="005C5A04" w:rsidRPr="00683D7C" w:rsidRDefault="005C5A04">
          <w:pPr>
            <w:pStyle w:val="TOC2"/>
            <w:tabs>
              <w:tab w:val="right" w:pos="10026"/>
            </w:tabs>
            <w:rPr>
              <w:rFonts w:asciiTheme="minorHAnsi" w:eastAsiaTheme="minorEastAsia" w:hAnsiTheme="minorHAnsi"/>
              <w:noProof/>
              <w:sz w:val="28"/>
              <w:szCs w:val="22"/>
              <w:lang w:val="en-GB" w:eastAsia="en-GB"/>
            </w:rPr>
          </w:pPr>
          <w:r w:rsidRPr="00683D7C">
            <w:rPr>
              <w:rStyle w:val="Hyperlink"/>
              <w:rFonts w:asciiTheme="minorHAnsi" w:hAnsiTheme="minorHAnsi"/>
              <w:noProof/>
              <w:sz w:val="24"/>
              <w:u w:val="none"/>
            </w:rPr>
            <w:t xml:space="preserve">            </w:t>
          </w:r>
          <w:hyperlink w:anchor="_Toc527011668" w:history="1">
            <w:r w:rsidRPr="00683D7C">
              <w:rPr>
                <w:rStyle w:val="Hyperlink"/>
                <w:rFonts w:asciiTheme="minorHAnsi" w:hAnsiTheme="minorHAnsi"/>
                <w:i/>
                <w:noProof/>
                <w:sz w:val="24"/>
                <w:u w:val="none"/>
              </w:rPr>
              <w:t>Procedures are needed to better regulate transfers between core and non-core funds, and for change in use of non-core funds</w:t>
            </w:r>
            <w:r w:rsidRPr="00683D7C">
              <w:rPr>
                <w:rFonts w:asciiTheme="minorHAnsi" w:hAnsiTheme="minorHAnsi"/>
                <w:noProof/>
                <w:webHidden/>
                <w:sz w:val="24"/>
              </w:rPr>
              <w:tab/>
            </w:r>
          </w:hyperlink>
        </w:p>
        <w:p w14:paraId="39869900" w14:textId="32220919" w:rsidR="005C5A04" w:rsidRPr="00683D7C" w:rsidRDefault="003D043A">
          <w:pPr>
            <w:pStyle w:val="TOC2"/>
            <w:tabs>
              <w:tab w:val="right" w:pos="10026"/>
            </w:tabs>
            <w:rPr>
              <w:rFonts w:asciiTheme="minorHAnsi" w:eastAsiaTheme="minorEastAsia" w:hAnsiTheme="minorHAnsi"/>
              <w:noProof/>
              <w:sz w:val="28"/>
              <w:szCs w:val="22"/>
              <w:lang w:val="en-GB" w:eastAsia="en-GB"/>
            </w:rPr>
          </w:pPr>
          <w:hyperlink w:anchor="_Toc527011669" w:history="1">
            <w:r w:rsidR="005C5A04" w:rsidRPr="00683D7C">
              <w:rPr>
                <w:rStyle w:val="Hyperlink"/>
                <w:rFonts w:asciiTheme="minorHAnsi" w:hAnsiTheme="minorHAnsi"/>
                <w:b/>
                <w:noProof/>
                <w:sz w:val="24"/>
                <w:u w:val="none"/>
              </w:rPr>
              <w:t>C.</w:t>
            </w:r>
            <w:r w:rsidR="005C5A04" w:rsidRPr="00683D7C">
              <w:rPr>
                <w:rFonts w:asciiTheme="minorHAnsi" w:eastAsiaTheme="minorEastAsia" w:hAnsiTheme="minorHAnsi"/>
                <w:noProof/>
                <w:sz w:val="28"/>
                <w:szCs w:val="22"/>
                <w:lang w:val="en-GB" w:eastAsia="en-GB"/>
              </w:rPr>
              <w:tab/>
            </w:r>
            <w:r w:rsidR="005C5A04" w:rsidRPr="00683D7C">
              <w:rPr>
                <w:rStyle w:val="Hyperlink"/>
                <w:rFonts w:asciiTheme="minorHAnsi" w:hAnsiTheme="minorHAnsi"/>
                <w:b/>
                <w:noProof/>
                <w:sz w:val="24"/>
                <w:u w:val="none"/>
              </w:rPr>
              <w:t>Admin Project Fund Account</w:t>
            </w:r>
            <w:r w:rsidR="005C5A04" w:rsidRPr="00683D7C">
              <w:rPr>
                <w:rFonts w:asciiTheme="minorHAnsi" w:hAnsiTheme="minorHAnsi"/>
                <w:noProof/>
                <w:webHidden/>
                <w:sz w:val="24"/>
              </w:rPr>
              <w:tab/>
            </w:r>
            <w:r w:rsidR="005C5A04" w:rsidRPr="00683D7C">
              <w:rPr>
                <w:rFonts w:asciiTheme="minorHAnsi" w:hAnsiTheme="minorHAnsi"/>
                <w:noProof/>
                <w:webHidden/>
                <w:sz w:val="24"/>
              </w:rPr>
              <w:fldChar w:fldCharType="begin"/>
            </w:r>
            <w:r w:rsidR="005C5A04" w:rsidRPr="00683D7C">
              <w:rPr>
                <w:rFonts w:asciiTheme="minorHAnsi" w:hAnsiTheme="minorHAnsi"/>
                <w:noProof/>
                <w:webHidden/>
                <w:sz w:val="24"/>
              </w:rPr>
              <w:instrText xml:space="preserve"> PAGEREF _Toc527011669 \h </w:instrText>
            </w:r>
            <w:r w:rsidR="005C5A04" w:rsidRPr="00683D7C">
              <w:rPr>
                <w:rFonts w:asciiTheme="minorHAnsi" w:hAnsiTheme="minorHAnsi"/>
                <w:noProof/>
                <w:webHidden/>
                <w:sz w:val="24"/>
              </w:rPr>
            </w:r>
            <w:r w:rsidR="005C5A04" w:rsidRPr="00683D7C">
              <w:rPr>
                <w:rFonts w:asciiTheme="minorHAnsi" w:hAnsiTheme="minorHAnsi"/>
                <w:noProof/>
                <w:webHidden/>
                <w:sz w:val="24"/>
              </w:rPr>
              <w:fldChar w:fldCharType="separate"/>
            </w:r>
            <w:r w:rsidR="001658AE">
              <w:rPr>
                <w:rFonts w:asciiTheme="minorHAnsi" w:hAnsiTheme="minorHAnsi"/>
                <w:noProof/>
                <w:webHidden/>
                <w:sz w:val="24"/>
              </w:rPr>
              <w:t>20</w:t>
            </w:r>
            <w:r w:rsidR="005C5A04" w:rsidRPr="00683D7C">
              <w:rPr>
                <w:rFonts w:asciiTheme="minorHAnsi" w:hAnsiTheme="minorHAnsi"/>
                <w:noProof/>
                <w:webHidden/>
                <w:sz w:val="24"/>
              </w:rPr>
              <w:fldChar w:fldCharType="end"/>
            </w:r>
          </w:hyperlink>
        </w:p>
        <w:p w14:paraId="7BA87727" w14:textId="6D92B43C" w:rsidR="005C5A04" w:rsidRPr="00683D7C" w:rsidRDefault="005C5A04">
          <w:pPr>
            <w:pStyle w:val="TOC2"/>
            <w:tabs>
              <w:tab w:val="right" w:pos="10026"/>
            </w:tabs>
            <w:rPr>
              <w:rFonts w:asciiTheme="minorHAnsi" w:eastAsiaTheme="minorEastAsia" w:hAnsiTheme="minorHAnsi"/>
              <w:noProof/>
              <w:sz w:val="28"/>
              <w:szCs w:val="22"/>
              <w:lang w:val="en-GB" w:eastAsia="en-GB"/>
            </w:rPr>
          </w:pPr>
          <w:r w:rsidRPr="00683D7C">
            <w:rPr>
              <w:rStyle w:val="Hyperlink"/>
              <w:rFonts w:asciiTheme="minorHAnsi" w:hAnsiTheme="minorHAnsi"/>
              <w:noProof/>
              <w:sz w:val="24"/>
              <w:u w:val="none"/>
            </w:rPr>
            <w:t xml:space="preserve">            </w:t>
          </w:r>
          <w:hyperlink w:anchor="_Toc527011670" w:history="1">
            <w:r w:rsidR="000558C8">
              <w:rPr>
                <w:rStyle w:val="Hyperlink"/>
                <w:rFonts w:asciiTheme="minorHAnsi" w:hAnsiTheme="minorHAnsi"/>
                <w:i/>
                <w:noProof/>
                <w:sz w:val="24"/>
                <w:u w:val="none"/>
              </w:rPr>
              <w:t>A</w:t>
            </w:r>
            <w:r w:rsidRPr="00683D7C">
              <w:rPr>
                <w:rStyle w:val="Hyperlink"/>
                <w:rFonts w:asciiTheme="minorHAnsi" w:hAnsiTheme="minorHAnsi"/>
                <w:i/>
                <w:noProof/>
                <w:sz w:val="24"/>
                <w:u w:val="none"/>
              </w:rPr>
              <w:t xml:space="preserve"> standard cost recovery approach for management fees</w:t>
            </w:r>
            <w:r w:rsidR="000558C8">
              <w:rPr>
                <w:rStyle w:val="Hyperlink"/>
                <w:rFonts w:asciiTheme="minorHAnsi" w:hAnsiTheme="minorHAnsi"/>
                <w:i/>
                <w:noProof/>
                <w:sz w:val="24"/>
                <w:u w:val="none"/>
              </w:rPr>
              <w:t xml:space="preserve"> is needed; </w:t>
            </w:r>
            <w:r w:rsidRPr="00683D7C">
              <w:rPr>
                <w:rStyle w:val="Hyperlink"/>
                <w:rFonts w:asciiTheme="minorHAnsi" w:hAnsiTheme="minorHAnsi"/>
                <w:i/>
                <w:noProof/>
                <w:sz w:val="24"/>
                <w:u w:val="none"/>
              </w:rPr>
              <w:t xml:space="preserve">and project close-out procedures are </w:t>
            </w:r>
            <w:r w:rsidR="000558C8">
              <w:rPr>
                <w:rStyle w:val="Hyperlink"/>
                <w:rFonts w:asciiTheme="minorHAnsi" w:hAnsiTheme="minorHAnsi"/>
                <w:i/>
                <w:noProof/>
                <w:sz w:val="24"/>
                <w:u w:val="none"/>
              </w:rPr>
              <w:t xml:space="preserve">also </w:t>
            </w:r>
            <w:r w:rsidRPr="00683D7C">
              <w:rPr>
                <w:rStyle w:val="Hyperlink"/>
                <w:rFonts w:asciiTheme="minorHAnsi" w:hAnsiTheme="minorHAnsi"/>
                <w:i/>
                <w:noProof/>
                <w:sz w:val="24"/>
                <w:u w:val="none"/>
              </w:rPr>
              <w:t>needed</w:t>
            </w:r>
            <w:r w:rsidRPr="00683D7C">
              <w:rPr>
                <w:rFonts w:asciiTheme="minorHAnsi" w:hAnsiTheme="minorHAnsi"/>
                <w:noProof/>
                <w:webHidden/>
                <w:sz w:val="24"/>
              </w:rPr>
              <w:tab/>
            </w:r>
          </w:hyperlink>
        </w:p>
        <w:p w14:paraId="08F0116D" w14:textId="18E8BA32" w:rsidR="005C5A04" w:rsidRPr="00683D7C" w:rsidRDefault="003D043A">
          <w:pPr>
            <w:pStyle w:val="TOC2"/>
            <w:tabs>
              <w:tab w:val="right" w:pos="10026"/>
            </w:tabs>
            <w:rPr>
              <w:rFonts w:asciiTheme="minorHAnsi" w:eastAsiaTheme="minorEastAsia" w:hAnsiTheme="minorHAnsi"/>
              <w:noProof/>
              <w:sz w:val="28"/>
              <w:szCs w:val="22"/>
              <w:lang w:val="en-GB" w:eastAsia="en-GB"/>
            </w:rPr>
          </w:pPr>
          <w:hyperlink w:anchor="_Toc527011671" w:history="1">
            <w:r w:rsidR="005C5A04" w:rsidRPr="00683D7C">
              <w:rPr>
                <w:rStyle w:val="Hyperlink"/>
                <w:rFonts w:asciiTheme="minorHAnsi" w:hAnsiTheme="minorHAnsi" w:cs="Arial"/>
                <w:b/>
                <w:noProof/>
                <w:sz w:val="24"/>
                <w:u w:val="none"/>
              </w:rPr>
              <w:t>D.</w:t>
            </w:r>
            <w:r w:rsidR="005C5A04" w:rsidRPr="00683D7C">
              <w:rPr>
                <w:rFonts w:asciiTheme="minorHAnsi" w:eastAsiaTheme="minorEastAsia" w:hAnsiTheme="minorHAnsi"/>
                <w:noProof/>
                <w:sz w:val="28"/>
                <w:szCs w:val="22"/>
                <w:lang w:val="en-GB" w:eastAsia="en-GB"/>
              </w:rPr>
              <w:tab/>
            </w:r>
            <w:r w:rsidR="005C5A04" w:rsidRPr="00683D7C">
              <w:rPr>
                <w:rStyle w:val="Hyperlink"/>
                <w:rFonts w:asciiTheme="minorHAnsi" w:hAnsiTheme="minorHAnsi"/>
                <w:b/>
                <w:noProof/>
                <w:sz w:val="24"/>
                <w:u w:val="none"/>
              </w:rPr>
              <w:t>Swiss Grant for Africa Fund Accounts</w:t>
            </w:r>
            <w:r w:rsidR="005C5A04" w:rsidRPr="00683D7C">
              <w:rPr>
                <w:rFonts w:asciiTheme="minorHAnsi" w:hAnsiTheme="minorHAnsi"/>
                <w:noProof/>
                <w:webHidden/>
                <w:sz w:val="24"/>
              </w:rPr>
              <w:tab/>
            </w:r>
            <w:r w:rsidR="005C5A04" w:rsidRPr="00683D7C">
              <w:rPr>
                <w:rFonts w:asciiTheme="minorHAnsi" w:hAnsiTheme="minorHAnsi"/>
                <w:noProof/>
                <w:webHidden/>
                <w:sz w:val="24"/>
              </w:rPr>
              <w:fldChar w:fldCharType="begin"/>
            </w:r>
            <w:r w:rsidR="005C5A04" w:rsidRPr="00683D7C">
              <w:rPr>
                <w:rFonts w:asciiTheme="minorHAnsi" w:hAnsiTheme="minorHAnsi"/>
                <w:noProof/>
                <w:webHidden/>
                <w:sz w:val="24"/>
              </w:rPr>
              <w:instrText xml:space="preserve"> PAGEREF _Toc527011671 \h </w:instrText>
            </w:r>
            <w:r w:rsidR="005C5A04" w:rsidRPr="00683D7C">
              <w:rPr>
                <w:rFonts w:asciiTheme="minorHAnsi" w:hAnsiTheme="minorHAnsi"/>
                <w:noProof/>
                <w:webHidden/>
                <w:sz w:val="24"/>
              </w:rPr>
            </w:r>
            <w:r w:rsidR="005C5A04" w:rsidRPr="00683D7C">
              <w:rPr>
                <w:rFonts w:asciiTheme="minorHAnsi" w:hAnsiTheme="minorHAnsi"/>
                <w:noProof/>
                <w:webHidden/>
                <w:sz w:val="24"/>
              </w:rPr>
              <w:fldChar w:fldCharType="separate"/>
            </w:r>
            <w:r w:rsidR="001658AE">
              <w:rPr>
                <w:rFonts w:asciiTheme="minorHAnsi" w:hAnsiTheme="minorHAnsi"/>
                <w:noProof/>
                <w:webHidden/>
                <w:sz w:val="24"/>
              </w:rPr>
              <w:t>25</w:t>
            </w:r>
            <w:r w:rsidR="005C5A04" w:rsidRPr="00683D7C">
              <w:rPr>
                <w:rFonts w:asciiTheme="minorHAnsi" w:hAnsiTheme="minorHAnsi"/>
                <w:noProof/>
                <w:webHidden/>
                <w:sz w:val="24"/>
              </w:rPr>
              <w:fldChar w:fldCharType="end"/>
            </w:r>
          </w:hyperlink>
        </w:p>
        <w:p w14:paraId="7CD9389E" w14:textId="4BF0E36D" w:rsidR="005C5A04" w:rsidRPr="00683D7C" w:rsidRDefault="005C5A04">
          <w:pPr>
            <w:pStyle w:val="TOC2"/>
            <w:tabs>
              <w:tab w:val="right" w:pos="10026"/>
            </w:tabs>
            <w:rPr>
              <w:rFonts w:asciiTheme="minorHAnsi" w:eastAsiaTheme="minorEastAsia" w:hAnsiTheme="minorHAnsi"/>
              <w:noProof/>
              <w:sz w:val="28"/>
              <w:szCs w:val="22"/>
              <w:lang w:val="en-GB" w:eastAsia="en-GB"/>
            </w:rPr>
          </w:pPr>
          <w:r w:rsidRPr="00683D7C">
            <w:rPr>
              <w:rStyle w:val="Hyperlink"/>
              <w:rFonts w:asciiTheme="minorHAnsi" w:hAnsiTheme="minorHAnsi"/>
              <w:noProof/>
              <w:sz w:val="24"/>
              <w:u w:val="none"/>
            </w:rPr>
            <w:t xml:space="preserve">            </w:t>
          </w:r>
          <w:hyperlink w:anchor="_Toc527011672" w:history="1">
            <w:r w:rsidRPr="00683D7C">
              <w:rPr>
                <w:rStyle w:val="Hyperlink"/>
                <w:rFonts w:asciiTheme="minorHAnsi" w:hAnsiTheme="minorHAnsi"/>
                <w:i/>
                <w:noProof/>
                <w:sz w:val="24"/>
                <w:u w:val="none"/>
              </w:rPr>
              <w:t>Higher quality project reporting is needed for donors</w:t>
            </w:r>
            <w:r w:rsidR="000558C8">
              <w:rPr>
                <w:rStyle w:val="Hyperlink"/>
                <w:rFonts w:asciiTheme="minorHAnsi" w:hAnsiTheme="minorHAnsi"/>
                <w:i/>
                <w:noProof/>
                <w:sz w:val="24"/>
                <w:u w:val="none"/>
              </w:rPr>
              <w:t xml:space="preserve">; </w:t>
            </w:r>
            <w:r w:rsidRPr="00683D7C">
              <w:rPr>
                <w:rStyle w:val="Hyperlink"/>
                <w:rFonts w:asciiTheme="minorHAnsi" w:hAnsiTheme="minorHAnsi"/>
                <w:i/>
                <w:noProof/>
                <w:sz w:val="24"/>
                <w:u w:val="none"/>
              </w:rPr>
              <w:t>and donor approval is needed for change in use for unutilized balances</w:t>
            </w:r>
            <w:r w:rsidRPr="00683D7C">
              <w:rPr>
                <w:rFonts w:asciiTheme="minorHAnsi" w:hAnsiTheme="minorHAnsi"/>
                <w:noProof/>
                <w:webHidden/>
                <w:sz w:val="24"/>
              </w:rPr>
              <w:tab/>
            </w:r>
          </w:hyperlink>
        </w:p>
        <w:p w14:paraId="345E042E" w14:textId="19511F49" w:rsidR="005C5A04" w:rsidRPr="00683D7C" w:rsidRDefault="003D043A">
          <w:pPr>
            <w:pStyle w:val="TOC2"/>
            <w:tabs>
              <w:tab w:val="right" w:pos="10026"/>
            </w:tabs>
            <w:rPr>
              <w:rFonts w:asciiTheme="minorHAnsi" w:eastAsiaTheme="minorEastAsia" w:hAnsiTheme="minorHAnsi"/>
              <w:noProof/>
              <w:sz w:val="28"/>
              <w:szCs w:val="22"/>
              <w:lang w:val="en-GB" w:eastAsia="en-GB"/>
            </w:rPr>
          </w:pPr>
          <w:hyperlink w:anchor="_Toc527011673" w:history="1">
            <w:r w:rsidR="005C5A04" w:rsidRPr="00683D7C">
              <w:rPr>
                <w:rStyle w:val="Hyperlink"/>
                <w:rFonts w:asciiTheme="minorHAnsi" w:hAnsiTheme="minorHAnsi"/>
                <w:b/>
                <w:noProof/>
                <w:sz w:val="24"/>
                <w:u w:val="none"/>
              </w:rPr>
              <w:t>E.</w:t>
            </w:r>
            <w:r w:rsidR="005C5A04" w:rsidRPr="00683D7C">
              <w:rPr>
                <w:rFonts w:asciiTheme="minorHAnsi" w:eastAsiaTheme="minorEastAsia" w:hAnsiTheme="minorHAnsi"/>
                <w:noProof/>
                <w:sz w:val="28"/>
                <w:szCs w:val="22"/>
                <w:lang w:val="en-GB" w:eastAsia="en-GB"/>
              </w:rPr>
              <w:tab/>
            </w:r>
            <w:r w:rsidR="005C5A04" w:rsidRPr="00683D7C">
              <w:rPr>
                <w:rStyle w:val="Hyperlink"/>
                <w:rFonts w:asciiTheme="minorHAnsi" w:hAnsiTheme="minorHAnsi"/>
                <w:b/>
                <w:noProof/>
                <w:sz w:val="24"/>
                <w:u w:val="none"/>
              </w:rPr>
              <w:t>Small Grants Fund Accounts</w:t>
            </w:r>
            <w:r w:rsidR="005C5A04" w:rsidRPr="00683D7C">
              <w:rPr>
                <w:rFonts w:asciiTheme="minorHAnsi" w:hAnsiTheme="minorHAnsi"/>
                <w:noProof/>
                <w:webHidden/>
                <w:sz w:val="24"/>
              </w:rPr>
              <w:tab/>
            </w:r>
            <w:r w:rsidR="005C5A04" w:rsidRPr="00683D7C">
              <w:rPr>
                <w:rFonts w:asciiTheme="minorHAnsi" w:hAnsiTheme="minorHAnsi"/>
                <w:noProof/>
                <w:webHidden/>
                <w:sz w:val="24"/>
              </w:rPr>
              <w:fldChar w:fldCharType="begin"/>
            </w:r>
            <w:r w:rsidR="005C5A04" w:rsidRPr="00683D7C">
              <w:rPr>
                <w:rFonts w:asciiTheme="minorHAnsi" w:hAnsiTheme="minorHAnsi"/>
                <w:noProof/>
                <w:webHidden/>
                <w:sz w:val="24"/>
              </w:rPr>
              <w:instrText xml:space="preserve"> PAGEREF _Toc527011673 \h </w:instrText>
            </w:r>
            <w:r w:rsidR="005C5A04" w:rsidRPr="00683D7C">
              <w:rPr>
                <w:rFonts w:asciiTheme="minorHAnsi" w:hAnsiTheme="minorHAnsi"/>
                <w:noProof/>
                <w:webHidden/>
                <w:sz w:val="24"/>
              </w:rPr>
            </w:r>
            <w:r w:rsidR="005C5A04" w:rsidRPr="00683D7C">
              <w:rPr>
                <w:rFonts w:asciiTheme="minorHAnsi" w:hAnsiTheme="minorHAnsi"/>
                <w:noProof/>
                <w:webHidden/>
                <w:sz w:val="24"/>
              </w:rPr>
              <w:fldChar w:fldCharType="separate"/>
            </w:r>
            <w:r w:rsidR="001658AE">
              <w:rPr>
                <w:rFonts w:asciiTheme="minorHAnsi" w:hAnsiTheme="minorHAnsi"/>
                <w:noProof/>
                <w:webHidden/>
                <w:sz w:val="24"/>
              </w:rPr>
              <w:t>28</w:t>
            </w:r>
            <w:r w:rsidR="005C5A04" w:rsidRPr="00683D7C">
              <w:rPr>
                <w:rFonts w:asciiTheme="minorHAnsi" w:hAnsiTheme="minorHAnsi"/>
                <w:noProof/>
                <w:webHidden/>
                <w:sz w:val="24"/>
              </w:rPr>
              <w:fldChar w:fldCharType="end"/>
            </w:r>
          </w:hyperlink>
        </w:p>
        <w:p w14:paraId="15D31914" w14:textId="6F4F8D1D" w:rsidR="005C5A04" w:rsidRPr="00683D7C" w:rsidRDefault="005C5A04">
          <w:pPr>
            <w:pStyle w:val="TOC2"/>
            <w:tabs>
              <w:tab w:val="right" w:pos="10026"/>
            </w:tabs>
            <w:rPr>
              <w:rFonts w:asciiTheme="minorHAnsi" w:eastAsiaTheme="minorEastAsia" w:hAnsiTheme="minorHAnsi"/>
              <w:noProof/>
              <w:sz w:val="28"/>
              <w:szCs w:val="22"/>
              <w:lang w:val="en-GB" w:eastAsia="en-GB"/>
            </w:rPr>
          </w:pPr>
          <w:r w:rsidRPr="00683D7C">
            <w:rPr>
              <w:rStyle w:val="Hyperlink"/>
              <w:rFonts w:asciiTheme="minorHAnsi" w:hAnsiTheme="minorHAnsi"/>
              <w:noProof/>
              <w:sz w:val="24"/>
              <w:u w:val="none"/>
            </w:rPr>
            <w:t xml:space="preserve">            </w:t>
          </w:r>
          <w:hyperlink w:anchor="_Toc527011674" w:history="1">
            <w:r w:rsidRPr="00683D7C">
              <w:rPr>
                <w:rStyle w:val="Hyperlink"/>
                <w:rFonts w:asciiTheme="minorHAnsi" w:hAnsiTheme="minorHAnsi"/>
                <w:i/>
                <w:noProof/>
                <w:sz w:val="24"/>
                <w:u w:val="none"/>
              </w:rPr>
              <w:t xml:space="preserve">No material issues </w:t>
            </w:r>
            <w:r w:rsidR="000558C8">
              <w:rPr>
                <w:rStyle w:val="Hyperlink"/>
                <w:rFonts w:asciiTheme="minorHAnsi" w:hAnsiTheme="minorHAnsi"/>
                <w:i/>
                <w:noProof/>
                <w:sz w:val="24"/>
                <w:u w:val="none"/>
              </w:rPr>
              <w:t xml:space="preserve">were </w:t>
            </w:r>
            <w:r w:rsidRPr="00683D7C">
              <w:rPr>
                <w:rStyle w:val="Hyperlink"/>
                <w:rFonts w:asciiTheme="minorHAnsi" w:hAnsiTheme="minorHAnsi"/>
                <w:i/>
                <w:noProof/>
                <w:sz w:val="24"/>
                <w:u w:val="none"/>
              </w:rPr>
              <w:t>noted, however management fees should be regularly charged</w:t>
            </w:r>
            <w:r w:rsidRPr="00683D7C">
              <w:rPr>
                <w:rFonts w:asciiTheme="minorHAnsi" w:hAnsiTheme="minorHAnsi"/>
                <w:noProof/>
                <w:webHidden/>
                <w:sz w:val="24"/>
              </w:rPr>
              <w:tab/>
            </w:r>
          </w:hyperlink>
        </w:p>
        <w:p w14:paraId="5E75C8DD" w14:textId="5A225B39" w:rsidR="005C5A04" w:rsidRPr="00683D7C" w:rsidRDefault="003D043A">
          <w:pPr>
            <w:pStyle w:val="TOC2"/>
            <w:tabs>
              <w:tab w:val="right" w:pos="10026"/>
            </w:tabs>
            <w:rPr>
              <w:rFonts w:asciiTheme="minorHAnsi" w:eastAsiaTheme="minorEastAsia" w:hAnsiTheme="minorHAnsi"/>
              <w:noProof/>
              <w:sz w:val="28"/>
              <w:szCs w:val="22"/>
              <w:lang w:val="en-GB" w:eastAsia="en-GB"/>
            </w:rPr>
          </w:pPr>
          <w:hyperlink w:anchor="_Toc527011675" w:history="1">
            <w:r w:rsidR="005C5A04" w:rsidRPr="00683D7C">
              <w:rPr>
                <w:rStyle w:val="Hyperlink"/>
                <w:rFonts w:asciiTheme="minorHAnsi" w:hAnsiTheme="minorHAnsi"/>
                <w:b/>
                <w:noProof/>
                <w:sz w:val="24"/>
                <w:u w:val="none"/>
              </w:rPr>
              <w:t>F.</w:t>
            </w:r>
            <w:r w:rsidR="005C5A04" w:rsidRPr="00683D7C">
              <w:rPr>
                <w:rFonts w:asciiTheme="minorHAnsi" w:eastAsiaTheme="minorEastAsia" w:hAnsiTheme="minorHAnsi"/>
                <w:noProof/>
                <w:sz w:val="28"/>
                <w:szCs w:val="22"/>
                <w:lang w:val="en-GB" w:eastAsia="en-GB"/>
              </w:rPr>
              <w:tab/>
            </w:r>
            <w:r w:rsidR="005C5A04" w:rsidRPr="00683D7C">
              <w:rPr>
                <w:rStyle w:val="Hyperlink"/>
                <w:rFonts w:asciiTheme="minorHAnsi" w:hAnsiTheme="minorHAnsi"/>
                <w:b/>
                <w:noProof/>
                <w:sz w:val="24"/>
                <w:u w:val="none"/>
              </w:rPr>
              <w:t>WACOWET and African Voluntary Contributions</w:t>
            </w:r>
            <w:r w:rsidR="005C5A04" w:rsidRPr="00683D7C">
              <w:rPr>
                <w:rFonts w:asciiTheme="minorHAnsi" w:hAnsiTheme="minorHAnsi"/>
                <w:noProof/>
                <w:webHidden/>
                <w:sz w:val="24"/>
              </w:rPr>
              <w:tab/>
            </w:r>
            <w:r w:rsidR="005C5A04" w:rsidRPr="00683D7C">
              <w:rPr>
                <w:rFonts w:asciiTheme="minorHAnsi" w:hAnsiTheme="minorHAnsi"/>
                <w:noProof/>
                <w:webHidden/>
                <w:sz w:val="24"/>
              </w:rPr>
              <w:fldChar w:fldCharType="begin"/>
            </w:r>
            <w:r w:rsidR="005C5A04" w:rsidRPr="00683D7C">
              <w:rPr>
                <w:rFonts w:asciiTheme="minorHAnsi" w:hAnsiTheme="minorHAnsi"/>
                <w:noProof/>
                <w:webHidden/>
                <w:sz w:val="24"/>
              </w:rPr>
              <w:instrText xml:space="preserve"> PAGEREF _Toc527011675 \h </w:instrText>
            </w:r>
            <w:r w:rsidR="005C5A04" w:rsidRPr="00683D7C">
              <w:rPr>
                <w:rFonts w:asciiTheme="minorHAnsi" w:hAnsiTheme="minorHAnsi"/>
                <w:noProof/>
                <w:webHidden/>
                <w:sz w:val="24"/>
              </w:rPr>
            </w:r>
            <w:r w:rsidR="005C5A04" w:rsidRPr="00683D7C">
              <w:rPr>
                <w:rFonts w:asciiTheme="minorHAnsi" w:hAnsiTheme="minorHAnsi"/>
                <w:noProof/>
                <w:webHidden/>
                <w:sz w:val="24"/>
              </w:rPr>
              <w:fldChar w:fldCharType="separate"/>
            </w:r>
            <w:r w:rsidR="001658AE">
              <w:rPr>
                <w:rFonts w:asciiTheme="minorHAnsi" w:hAnsiTheme="minorHAnsi"/>
                <w:noProof/>
                <w:webHidden/>
                <w:sz w:val="24"/>
              </w:rPr>
              <w:t>30</w:t>
            </w:r>
            <w:r w:rsidR="005C5A04" w:rsidRPr="00683D7C">
              <w:rPr>
                <w:rFonts w:asciiTheme="minorHAnsi" w:hAnsiTheme="minorHAnsi"/>
                <w:noProof/>
                <w:webHidden/>
                <w:sz w:val="24"/>
              </w:rPr>
              <w:fldChar w:fldCharType="end"/>
            </w:r>
          </w:hyperlink>
        </w:p>
        <w:p w14:paraId="67A7B3C1" w14:textId="41C685B4" w:rsidR="005C5A04" w:rsidRPr="00683D7C" w:rsidRDefault="005C5A04">
          <w:pPr>
            <w:pStyle w:val="TOC2"/>
            <w:tabs>
              <w:tab w:val="right" w:pos="10026"/>
            </w:tabs>
            <w:rPr>
              <w:rFonts w:asciiTheme="minorHAnsi" w:eastAsiaTheme="minorEastAsia" w:hAnsiTheme="minorHAnsi"/>
              <w:noProof/>
              <w:sz w:val="28"/>
              <w:szCs w:val="22"/>
              <w:lang w:val="en-GB" w:eastAsia="en-GB"/>
            </w:rPr>
          </w:pPr>
          <w:r w:rsidRPr="00683D7C">
            <w:rPr>
              <w:rStyle w:val="Hyperlink"/>
              <w:rFonts w:asciiTheme="minorHAnsi" w:hAnsiTheme="minorHAnsi"/>
              <w:noProof/>
              <w:sz w:val="24"/>
              <w:u w:val="none"/>
            </w:rPr>
            <w:t xml:space="preserve">            </w:t>
          </w:r>
          <w:hyperlink w:anchor="_Toc527011676" w:history="1">
            <w:r w:rsidRPr="00683D7C">
              <w:rPr>
                <w:rStyle w:val="Hyperlink"/>
                <w:rFonts w:asciiTheme="minorHAnsi" w:hAnsiTheme="minorHAnsi"/>
                <w:i/>
                <w:noProof/>
                <w:sz w:val="24"/>
                <w:u w:val="none"/>
              </w:rPr>
              <w:t xml:space="preserve">No material issues </w:t>
            </w:r>
            <w:r w:rsidR="000558C8">
              <w:rPr>
                <w:rStyle w:val="Hyperlink"/>
                <w:rFonts w:asciiTheme="minorHAnsi" w:hAnsiTheme="minorHAnsi"/>
                <w:i/>
                <w:noProof/>
                <w:sz w:val="24"/>
                <w:u w:val="none"/>
              </w:rPr>
              <w:t xml:space="preserve">were </w:t>
            </w:r>
            <w:r w:rsidRPr="00683D7C">
              <w:rPr>
                <w:rStyle w:val="Hyperlink"/>
                <w:rFonts w:asciiTheme="minorHAnsi" w:hAnsiTheme="minorHAnsi"/>
                <w:i/>
                <w:noProof/>
                <w:sz w:val="24"/>
                <w:u w:val="none"/>
              </w:rPr>
              <w:t>noted, however CHF 33,000 is needed to replenish the account</w:t>
            </w:r>
            <w:r w:rsidRPr="00683D7C">
              <w:rPr>
                <w:rFonts w:asciiTheme="minorHAnsi" w:hAnsiTheme="minorHAnsi"/>
                <w:noProof/>
                <w:webHidden/>
                <w:sz w:val="24"/>
              </w:rPr>
              <w:tab/>
            </w:r>
          </w:hyperlink>
        </w:p>
        <w:p w14:paraId="27A7DB6A" w14:textId="264F0EE1" w:rsidR="005C5A04" w:rsidRPr="00683D7C" w:rsidRDefault="003D043A">
          <w:pPr>
            <w:pStyle w:val="TOC2"/>
            <w:tabs>
              <w:tab w:val="right" w:pos="10026"/>
            </w:tabs>
            <w:rPr>
              <w:rFonts w:asciiTheme="minorHAnsi" w:eastAsiaTheme="minorEastAsia" w:hAnsiTheme="minorHAnsi"/>
              <w:noProof/>
              <w:sz w:val="28"/>
              <w:szCs w:val="22"/>
              <w:lang w:val="en-GB" w:eastAsia="en-GB"/>
            </w:rPr>
          </w:pPr>
          <w:hyperlink w:anchor="_Toc527011677" w:history="1">
            <w:r w:rsidR="005C5A04" w:rsidRPr="00683D7C">
              <w:rPr>
                <w:rStyle w:val="Hyperlink"/>
                <w:rFonts w:asciiTheme="minorHAnsi" w:hAnsiTheme="minorHAnsi"/>
                <w:b/>
                <w:noProof/>
                <w:sz w:val="24"/>
                <w:u w:val="none"/>
              </w:rPr>
              <w:t>G.</w:t>
            </w:r>
            <w:r w:rsidR="005C5A04" w:rsidRPr="00683D7C">
              <w:rPr>
                <w:rFonts w:asciiTheme="minorHAnsi" w:eastAsiaTheme="minorEastAsia" w:hAnsiTheme="minorHAnsi"/>
                <w:noProof/>
                <w:sz w:val="28"/>
                <w:szCs w:val="22"/>
                <w:lang w:val="en-GB" w:eastAsia="en-GB"/>
              </w:rPr>
              <w:tab/>
            </w:r>
            <w:r w:rsidR="005C5A04" w:rsidRPr="00683D7C">
              <w:rPr>
                <w:rStyle w:val="Hyperlink"/>
                <w:rFonts w:asciiTheme="minorHAnsi" w:hAnsiTheme="minorHAnsi"/>
                <w:b/>
                <w:noProof/>
                <w:sz w:val="24"/>
                <w:u w:val="none"/>
              </w:rPr>
              <w:t>Ramsar Advisory Missions</w:t>
            </w:r>
            <w:r w:rsidR="005C5A04" w:rsidRPr="00683D7C">
              <w:rPr>
                <w:rFonts w:asciiTheme="minorHAnsi" w:hAnsiTheme="minorHAnsi"/>
                <w:noProof/>
                <w:webHidden/>
                <w:sz w:val="24"/>
              </w:rPr>
              <w:tab/>
            </w:r>
            <w:r w:rsidR="005C5A04" w:rsidRPr="00683D7C">
              <w:rPr>
                <w:rFonts w:asciiTheme="minorHAnsi" w:hAnsiTheme="minorHAnsi"/>
                <w:noProof/>
                <w:webHidden/>
                <w:sz w:val="24"/>
              </w:rPr>
              <w:fldChar w:fldCharType="begin"/>
            </w:r>
            <w:r w:rsidR="005C5A04" w:rsidRPr="00683D7C">
              <w:rPr>
                <w:rFonts w:asciiTheme="minorHAnsi" w:hAnsiTheme="minorHAnsi"/>
                <w:noProof/>
                <w:webHidden/>
                <w:sz w:val="24"/>
              </w:rPr>
              <w:instrText xml:space="preserve"> PAGEREF _Toc527011677 \h </w:instrText>
            </w:r>
            <w:r w:rsidR="005C5A04" w:rsidRPr="00683D7C">
              <w:rPr>
                <w:rFonts w:asciiTheme="minorHAnsi" w:hAnsiTheme="minorHAnsi"/>
                <w:noProof/>
                <w:webHidden/>
                <w:sz w:val="24"/>
              </w:rPr>
            </w:r>
            <w:r w:rsidR="005C5A04" w:rsidRPr="00683D7C">
              <w:rPr>
                <w:rFonts w:asciiTheme="minorHAnsi" w:hAnsiTheme="minorHAnsi"/>
                <w:noProof/>
                <w:webHidden/>
                <w:sz w:val="24"/>
              </w:rPr>
              <w:fldChar w:fldCharType="separate"/>
            </w:r>
            <w:r w:rsidR="001658AE">
              <w:rPr>
                <w:rFonts w:asciiTheme="minorHAnsi" w:hAnsiTheme="minorHAnsi"/>
                <w:noProof/>
                <w:webHidden/>
                <w:sz w:val="24"/>
              </w:rPr>
              <w:t>31</w:t>
            </w:r>
            <w:r w:rsidR="005C5A04" w:rsidRPr="00683D7C">
              <w:rPr>
                <w:rFonts w:asciiTheme="minorHAnsi" w:hAnsiTheme="minorHAnsi"/>
                <w:noProof/>
                <w:webHidden/>
                <w:sz w:val="24"/>
              </w:rPr>
              <w:fldChar w:fldCharType="end"/>
            </w:r>
          </w:hyperlink>
        </w:p>
        <w:p w14:paraId="6D99455A" w14:textId="249A6EF2" w:rsidR="005C5A04" w:rsidRPr="005C5A04" w:rsidRDefault="005C5A04">
          <w:pPr>
            <w:pStyle w:val="TOC2"/>
            <w:tabs>
              <w:tab w:val="right" w:pos="10026"/>
            </w:tabs>
            <w:rPr>
              <w:rFonts w:asciiTheme="minorHAnsi" w:eastAsiaTheme="minorEastAsia" w:hAnsiTheme="minorHAnsi"/>
              <w:noProof/>
              <w:sz w:val="28"/>
              <w:szCs w:val="22"/>
              <w:lang w:val="en-GB" w:eastAsia="en-GB"/>
            </w:rPr>
          </w:pPr>
          <w:r w:rsidRPr="00683D7C">
            <w:rPr>
              <w:rStyle w:val="Hyperlink"/>
              <w:rFonts w:asciiTheme="minorHAnsi" w:hAnsiTheme="minorHAnsi"/>
              <w:noProof/>
              <w:sz w:val="24"/>
              <w:u w:val="none"/>
            </w:rPr>
            <w:t xml:space="preserve">            </w:t>
          </w:r>
          <w:hyperlink w:anchor="_Toc527011678" w:history="1">
            <w:r w:rsidRPr="00683D7C">
              <w:rPr>
                <w:rStyle w:val="Hyperlink"/>
                <w:rFonts w:asciiTheme="minorHAnsi" w:hAnsiTheme="minorHAnsi"/>
                <w:i/>
                <w:noProof/>
                <w:sz w:val="24"/>
                <w:u w:val="none"/>
              </w:rPr>
              <w:t xml:space="preserve">No material issues </w:t>
            </w:r>
            <w:r w:rsidR="000558C8">
              <w:rPr>
                <w:rStyle w:val="Hyperlink"/>
                <w:rFonts w:asciiTheme="minorHAnsi" w:hAnsiTheme="minorHAnsi"/>
                <w:i/>
                <w:noProof/>
                <w:sz w:val="24"/>
                <w:u w:val="none"/>
              </w:rPr>
              <w:t xml:space="preserve">were </w:t>
            </w:r>
            <w:r w:rsidRPr="00683D7C">
              <w:rPr>
                <w:rStyle w:val="Hyperlink"/>
                <w:rFonts w:asciiTheme="minorHAnsi" w:hAnsiTheme="minorHAnsi"/>
                <w:i/>
                <w:noProof/>
                <w:sz w:val="24"/>
                <w:u w:val="none"/>
              </w:rPr>
              <w:t>note</w:t>
            </w:r>
            <w:r w:rsidR="004B3B75">
              <w:rPr>
                <w:rStyle w:val="Hyperlink"/>
                <w:rFonts w:asciiTheme="minorHAnsi" w:hAnsiTheme="minorHAnsi"/>
                <w:i/>
                <w:noProof/>
                <w:sz w:val="24"/>
                <w:u w:val="none"/>
              </w:rPr>
              <w:t>d</w:t>
            </w:r>
            <w:r w:rsidRPr="00683D7C">
              <w:rPr>
                <w:rFonts w:asciiTheme="minorHAnsi" w:hAnsiTheme="minorHAnsi"/>
                <w:noProof/>
                <w:webHidden/>
                <w:sz w:val="24"/>
              </w:rPr>
              <w:tab/>
            </w:r>
          </w:hyperlink>
        </w:p>
        <w:p w14:paraId="2C06715A" w14:textId="42F3E460" w:rsidR="005C5A04" w:rsidRPr="005C5A04" w:rsidRDefault="003D043A">
          <w:pPr>
            <w:pStyle w:val="TOC1"/>
            <w:tabs>
              <w:tab w:val="right" w:pos="10026"/>
            </w:tabs>
            <w:rPr>
              <w:rFonts w:asciiTheme="minorHAnsi" w:eastAsiaTheme="minorEastAsia" w:hAnsiTheme="minorHAnsi"/>
              <w:noProof/>
              <w:sz w:val="28"/>
              <w:szCs w:val="22"/>
              <w:lang w:val="en-GB" w:eastAsia="en-GB"/>
            </w:rPr>
          </w:pPr>
          <w:hyperlink w:anchor="_Toc527011679" w:history="1">
            <w:r w:rsidR="005C5A04" w:rsidRPr="005C5A04">
              <w:rPr>
                <w:rStyle w:val="Hyperlink"/>
                <w:rFonts w:asciiTheme="minorHAnsi" w:hAnsiTheme="minorHAnsi"/>
                <w:noProof/>
                <w:sz w:val="24"/>
              </w:rPr>
              <w:t>Annex 1 Summary of Recommendations</w:t>
            </w:r>
            <w:r w:rsidR="005C5A04" w:rsidRPr="005C5A04">
              <w:rPr>
                <w:rFonts w:asciiTheme="minorHAnsi" w:hAnsiTheme="minorHAnsi"/>
                <w:noProof/>
                <w:webHidden/>
                <w:sz w:val="24"/>
              </w:rPr>
              <w:tab/>
            </w:r>
            <w:r w:rsidR="005C5A04" w:rsidRPr="005C5A04">
              <w:rPr>
                <w:rFonts w:asciiTheme="minorHAnsi" w:hAnsiTheme="minorHAnsi"/>
                <w:noProof/>
                <w:webHidden/>
                <w:sz w:val="24"/>
              </w:rPr>
              <w:fldChar w:fldCharType="begin"/>
            </w:r>
            <w:r w:rsidR="005C5A04" w:rsidRPr="005C5A04">
              <w:rPr>
                <w:rFonts w:asciiTheme="minorHAnsi" w:hAnsiTheme="minorHAnsi"/>
                <w:noProof/>
                <w:webHidden/>
                <w:sz w:val="24"/>
              </w:rPr>
              <w:instrText xml:space="preserve"> PAGEREF _Toc527011679 \h </w:instrText>
            </w:r>
            <w:r w:rsidR="005C5A04" w:rsidRPr="005C5A04">
              <w:rPr>
                <w:rFonts w:asciiTheme="minorHAnsi" w:hAnsiTheme="minorHAnsi"/>
                <w:noProof/>
                <w:webHidden/>
                <w:sz w:val="24"/>
              </w:rPr>
            </w:r>
            <w:r w:rsidR="005C5A04" w:rsidRPr="005C5A04">
              <w:rPr>
                <w:rFonts w:asciiTheme="minorHAnsi" w:hAnsiTheme="minorHAnsi"/>
                <w:noProof/>
                <w:webHidden/>
                <w:sz w:val="24"/>
              </w:rPr>
              <w:fldChar w:fldCharType="separate"/>
            </w:r>
            <w:r w:rsidR="001658AE">
              <w:rPr>
                <w:rFonts w:asciiTheme="minorHAnsi" w:hAnsiTheme="minorHAnsi"/>
                <w:noProof/>
                <w:webHidden/>
                <w:sz w:val="24"/>
              </w:rPr>
              <w:t>33</w:t>
            </w:r>
            <w:r w:rsidR="005C5A04" w:rsidRPr="005C5A04">
              <w:rPr>
                <w:rFonts w:asciiTheme="minorHAnsi" w:hAnsiTheme="minorHAnsi"/>
                <w:noProof/>
                <w:webHidden/>
                <w:sz w:val="24"/>
              </w:rPr>
              <w:fldChar w:fldCharType="end"/>
            </w:r>
          </w:hyperlink>
        </w:p>
        <w:p w14:paraId="0E3753A7" w14:textId="3C6DC6A7" w:rsidR="005C5A04" w:rsidRPr="005C5A04" w:rsidRDefault="003D043A">
          <w:pPr>
            <w:pStyle w:val="TOC1"/>
            <w:tabs>
              <w:tab w:val="right" w:pos="10026"/>
            </w:tabs>
            <w:rPr>
              <w:rFonts w:asciiTheme="minorHAnsi" w:eastAsiaTheme="minorEastAsia" w:hAnsiTheme="minorHAnsi"/>
              <w:noProof/>
              <w:sz w:val="28"/>
              <w:szCs w:val="22"/>
              <w:lang w:val="en-GB" w:eastAsia="en-GB"/>
            </w:rPr>
          </w:pPr>
          <w:hyperlink w:anchor="_Toc527011680" w:history="1">
            <w:r w:rsidR="005C5A04" w:rsidRPr="005C5A04">
              <w:rPr>
                <w:rStyle w:val="Hyperlink"/>
                <w:rFonts w:asciiTheme="minorHAnsi" w:hAnsiTheme="minorHAnsi"/>
                <w:noProof/>
                <w:sz w:val="24"/>
              </w:rPr>
              <w:t>Annex 2 Secretariat Organizational Structure</w:t>
            </w:r>
            <w:r w:rsidR="005C5A04" w:rsidRPr="005C5A04">
              <w:rPr>
                <w:rFonts w:asciiTheme="minorHAnsi" w:hAnsiTheme="minorHAnsi"/>
                <w:noProof/>
                <w:webHidden/>
                <w:sz w:val="24"/>
              </w:rPr>
              <w:tab/>
            </w:r>
            <w:r w:rsidR="005C5A04" w:rsidRPr="005C5A04">
              <w:rPr>
                <w:rFonts w:asciiTheme="minorHAnsi" w:hAnsiTheme="minorHAnsi"/>
                <w:noProof/>
                <w:webHidden/>
                <w:sz w:val="24"/>
              </w:rPr>
              <w:fldChar w:fldCharType="begin"/>
            </w:r>
            <w:r w:rsidR="005C5A04" w:rsidRPr="005C5A04">
              <w:rPr>
                <w:rFonts w:asciiTheme="minorHAnsi" w:hAnsiTheme="minorHAnsi"/>
                <w:noProof/>
                <w:webHidden/>
                <w:sz w:val="24"/>
              </w:rPr>
              <w:instrText xml:space="preserve"> PAGEREF _Toc527011680 \h </w:instrText>
            </w:r>
            <w:r w:rsidR="005C5A04" w:rsidRPr="005C5A04">
              <w:rPr>
                <w:rFonts w:asciiTheme="minorHAnsi" w:hAnsiTheme="minorHAnsi"/>
                <w:noProof/>
                <w:webHidden/>
                <w:sz w:val="24"/>
              </w:rPr>
            </w:r>
            <w:r w:rsidR="005C5A04" w:rsidRPr="005C5A04">
              <w:rPr>
                <w:rFonts w:asciiTheme="minorHAnsi" w:hAnsiTheme="minorHAnsi"/>
                <w:noProof/>
                <w:webHidden/>
                <w:sz w:val="24"/>
              </w:rPr>
              <w:fldChar w:fldCharType="separate"/>
            </w:r>
            <w:r w:rsidR="001658AE">
              <w:rPr>
                <w:rFonts w:asciiTheme="minorHAnsi" w:hAnsiTheme="minorHAnsi"/>
                <w:noProof/>
                <w:webHidden/>
                <w:sz w:val="24"/>
              </w:rPr>
              <w:t>35</w:t>
            </w:r>
            <w:r w:rsidR="005C5A04" w:rsidRPr="005C5A04">
              <w:rPr>
                <w:rFonts w:asciiTheme="minorHAnsi" w:hAnsiTheme="minorHAnsi"/>
                <w:noProof/>
                <w:webHidden/>
                <w:sz w:val="24"/>
              </w:rPr>
              <w:fldChar w:fldCharType="end"/>
            </w:r>
          </w:hyperlink>
        </w:p>
        <w:p w14:paraId="7B90EBDB" w14:textId="4D1CB2EF" w:rsidR="005C5A04" w:rsidRPr="005C5A04" w:rsidRDefault="003D043A">
          <w:pPr>
            <w:pStyle w:val="TOC1"/>
            <w:tabs>
              <w:tab w:val="right" w:pos="10026"/>
            </w:tabs>
            <w:rPr>
              <w:rFonts w:asciiTheme="minorHAnsi" w:eastAsiaTheme="minorEastAsia" w:hAnsiTheme="minorHAnsi"/>
              <w:noProof/>
              <w:sz w:val="28"/>
              <w:szCs w:val="22"/>
              <w:lang w:val="en-GB" w:eastAsia="en-GB"/>
            </w:rPr>
          </w:pPr>
          <w:hyperlink w:anchor="_Toc527011681" w:history="1">
            <w:r w:rsidR="005C5A04" w:rsidRPr="005C5A04">
              <w:rPr>
                <w:rStyle w:val="Hyperlink"/>
                <w:rFonts w:asciiTheme="minorHAnsi" w:hAnsiTheme="minorHAnsi"/>
                <w:noProof/>
                <w:sz w:val="24"/>
              </w:rPr>
              <w:t>Annex 3 Key Financial Statements</w:t>
            </w:r>
            <w:r w:rsidR="005C5A04" w:rsidRPr="005C5A04">
              <w:rPr>
                <w:rFonts w:asciiTheme="minorHAnsi" w:hAnsiTheme="minorHAnsi"/>
                <w:noProof/>
                <w:webHidden/>
                <w:sz w:val="24"/>
              </w:rPr>
              <w:tab/>
            </w:r>
            <w:r w:rsidR="005C5A04" w:rsidRPr="005C5A04">
              <w:rPr>
                <w:rFonts w:asciiTheme="minorHAnsi" w:hAnsiTheme="minorHAnsi"/>
                <w:noProof/>
                <w:webHidden/>
                <w:sz w:val="24"/>
              </w:rPr>
              <w:fldChar w:fldCharType="begin"/>
            </w:r>
            <w:r w:rsidR="005C5A04" w:rsidRPr="005C5A04">
              <w:rPr>
                <w:rFonts w:asciiTheme="minorHAnsi" w:hAnsiTheme="minorHAnsi"/>
                <w:noProof/>
                <w:webHidden/>
                <w:sz w:val="24"/>
              </w:rPr>
              <w:instrText xml:space="preserve"> PAGEREF _Toc527011681 \h </w:instrText>
            </w:r>
            <w:r w:rsidR="005C5A04" w:rsidRPr="005C5A04">
              <w:rPr>
                <w:rFonts w:asciiTheme="minorHAnsi" w:hAnsiTheme="minorHAnsi"/>
                <w:noProof/>
                <w:webHidden/>
                <w:sz w:val="24"/>
              </w:rPr>
            </w:r>
            <w:r w:rsidR="005C5A04" w:rsidRPr="005C5A04">
              <w:rPr>
                <w:rFonts w:asciiTheme="minorHAnsi" w:hAnsiTheme="minorHAnsi"/>
                <w:noProof/>
                <w:webHidden/>
                <w:sz w:val="24"/>
              </w:rPr>
              <w:fldChar w:fldCharType="separate"/>
            </w:r>
            <w:r w:rsidR="001658AE">
              <w:rPr>
                <w:rFonts w:asciiTheme="minorHAnsi" w:hAnsiTheme="minorHAnsi"/>
                <w:noProof/>
                <w:webHidden/>
                <w:sz w:val="24"/>
              </w:rPr>
              <w:t>36</w:t>
            </w:r>
            <w:r w:rsidR="005C5A04" w:rsidRPr="005C5A04">
              <w:rPr>
                <w:rFonts w:asciiTheme="minorHAnsi" w:hAnsiTheme="minorHAnsi"/>
                <w:noProof/>
                <w:webHidden/>
                <w:sz w:val="24"/>
              </w:rPr>
              <w:fldChar w:fldCharType="end"/>
            </w:r>
          </w:hyperlink>
        </w:p>
        <w:p w14:paraId="01B527A0" w14:textId="3FC7FAFF" w:rsidR="005C5A04" w:rsidRPr="005C5A04" w:rsidRDefault="003D043A">
          <w:pPr>
            <w:pStyle w:val="TOC1"/>
            <w:tabs>
              <w:tab w:val="right" w:pos="10026"/>
            </w:tabs>
            <w:rPr>
              <w:rFonts w:asciiTheme="minorHAnsi" w:eastAsiaTheme="minorEastAsia" w:hAnsiTheme="minorHAnsi"/>
              <w:noProof/>
              <w:sz w:val="28"/>
              <w:szCs w:val="22"/>
              <w:lang w:val="en-GB" w:eastAsia="en-GB"/>
            </w:rPr>
          </w:pPr>
          <w:hyperlink w:anchor="_Toc527011682" w:history="1">
            <w:r w:rsidR="005C5A04" w:rsidRPr="005C5A04">
              <w:rPr>
                <w:rStyle w:val="Hyperlink"/>
                <w:rFonts w:asciiTheme="minorHAnsi" w:hAnsiTheme="minorHAnsi"/>
                <w:noProof/>
                <w:sz w:val="24"/>
              </w:rPr>
              <w:t>Annex 4 Example Non-core Close Out Procedure, UNDP</w:t>
            </w:r>
            <w:r w:rsidR="005C5A04" w:rsidRPr="005C5A04">
              <w:rPr>
                <w:rFonts w:asciiTheme="minorHAnsi" w:hAnsiTheme="minorHAnsi"/>
                <w:noProof/>
                <w:webHidden/>
                <w:sz w:val="24"/>
              </w:rPr>
              <w:tab/>
            </w:r>
            <w:r w:rsidR="005C5A04" w:rsidRPr="005C5A04">
              <w:rPr>
                <w:rFonts w:asciiTheme="minorHAnsi" w:hAnsiTheme="minorHAnsi"/>
                <w:noProof/>
                <w:webHidden/>
                <w:sz w:val="24"/>
              </w:rPr>
              <w:fldChar w:fldCharType="begin"/>
            </w:r>
            <w:r w:rsidR="005C5A04" w:rsidRPr="005C5A04">
              <w:rPr>
                <w:rFonts w:asciiTheme="minorHAnsi" w:hAnsiTheme="minorHAnsi"/>
                <w:noProof/>
                <w:webHidden/>
                <w:sz w:val="24"/>
              </w:rPr>
              <w:instrText xml:space="preserve"> PAGEREF _Toc527011682 \h </w:instrText>
            </w:r>
            <w:r w:rsidR="005C5A04" w:rsidRPr="005C5A04">
              <w:rPr>
                <w:rFonts w:asciiTheme="minorHAnsi" w:hAnsiTheme="minorHAnsi"/>
                <w:noProof/>
                <w:webHidden/>
                <w:sz w:val="24"/>
              </w:rPr>
            </w:r>
            <w:r w:rsidR="005C5A04" w:rsidRPr="005C5A04">
              <w:rPr>
                <w:rFonts w:asciiTheme="minorHAnsi" w:hAnsiTheme="minorHAnsi"/>
                <w:noProof/>
                <w:webHidden/>
                <w:sz w:val="24"/>
              </w:rPr>
              <w:fldChar w:fldCharType="separate"/>
            </w:r>
            <w:r w:rsidR="001658AE">
              <w:rPr>
                <w:rFonts w:asciiTheme="minorHAnsi" w:hAnsiTheme="minorHAnsi"/>
                <w:noProof/>
                <w:webHidden/>
                <w:sz w:val="24"/>
              </w:rPr>
              <w:t>37</w:t>
            </w:r>
            <w:r w:rsidR="005C5A04" w:rsidRPr="005C5A04">
              <w:rPr>
                <w:rFonts w:asciiTheme="minorHAnsi" w:hAnsiTheme="minorHAnsi"/>
                <w:noProof/>
                <w:webHidden/>
                <w:sz w:val="24"/>
              </w:rPr>
              <w:fldChar w:fldCharType="end"/>
            </w:r>
          </w:hyperlink>
        </w:p>
        <w:p w14:paraId="658B5CDC" w14:textId="1C9CDC21" w:rsidR="006931D7" w:rsidRPr="00BB2934" w:rsidRDefault="006931D7" w:rsidP="005C5A04">
          <w:pPr>
            <w:pStyle w:val="TOC1"/>
            <w:tabs>
              <w:tab w:val="right" w:pos="10026"/>
            </w:tabs>
            <w:ind w:left="0" w:firstLine="0"/>
            <w:rPr>
              <w:rFonts w:asciiTheme="minorHAnsi" w:hAnsiTheme="minorHAnsi" w:cstheme="minorHAnsi"/>
              <w:sz w:val="23"/>
              <w:szCs w:val="23"/>
            </w:rPr>
          </w:pPr>
          <w:r w:rsidRPr="00BB2934">
            <w:rPr>
              <w:rFonts w:asciiTheme="minorHAnsi" w:hAnsiTheme="minorHAnsi" w:cstheme="minorHAnsi"/>
              <w:b/>
              <w:bCs/>
              <w:noProof/>
              <w:sz w:val="23"/>
              <w:szCs w:val="23"/>
            </w:rPr>
            <w:fldChar w:fldCharType="end"/>
          </w:r>
        </w:p>
      </w:sdtContent>
    </w:sdt>
    <w:p w14:paraId="71EA6561" w14:textId="77777777" w:rsidR="008026FE" w:rsidRPr="002906FA" w:rsidRDefault="008026FE" w:rsidP="3A24CC66">
      <w:pPr>
        <w:rPr>
          <w:rFonts w:cstheme="minorHAnsi"/>
          <w:vanish/>
          <w:sz w:val="24"/>
          <w:szCs w:val="24"/>
          <w:specVanish/>
        </w:rPr>
      </w:pPr>
    </w:p>
    <w:p w14:paraId="5D99284A" w14:textId="16A6FCAD" w:rsidR="00835684" w:rsidRPr="00256D29" w:rsidRDefault="002906FA" w:rsidP="00762EC7">
      <w:pPr>
        <w:rPr>
          <w:rFonts w:eastAsiaTheme="minorEastAsia"/>
          <w:color w:val="365F91" w:themeColor="accent1" w:themeShade="BF"/>
          <w:sz w:val="28"/>
          <w:szCs w:val="28"/>
        </w:rPr>
      </w:pPr>
      <w:r w:rsidRPr="1FF9E621">
        <w:rPr>
          <w:rFonts w:eastAsiaTheme="minorEastAsia"/>
          <w:color w:val="365F91" w:themeColor="accent1" w:themeShade="BF"/>
          <w:sz w:val="24"/>
          <w:szCs w:val="24"/>
        </w:rPr>
        <w:t xml:space="preserve"> </w:t>
      </w:r>
      <w:r w:rsidR="3A24CC66" w:rsidRPr="1FF9E621">
        <w:rPr>
          <w:rFonts w:eastAsiaTheme="minorEastAsia"/>
          <w:color w:val="365F91" w:themeColor="accent1" w:themeShade="BF"/>
          <w:sz w:val="28"/>
          <w:szCs w:val="28"/>
        </w:rPr>
        <w:t xml:space="preserve">Report distribution: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C457AB" w:rsidRPr="00136387" w14:paraId="204BB9C6" w14:textId="77777777" w:rsidTr="007A3AE0">
        <w:trPr>
          <w:trHeight w:val="133"/>
        </w:trPr>
        <w:tc>
          <w:tcPr>
            <w:tcW w:w="9918" w:type="dxa"/>
          </w:tcPr>
          <w:p w14:paraId="354E84DC" w14:textId="34F740A6" w:rsidR="00C457AB" w:rsidRPr="00136387" w:rsidRDefault="009E0CE8" w:rsidP="00C457AB">
            <w:pPr>
              <w:rPr>
                <w:rFonts w:eastAsiaTheme="minorEastAsia"/>
                <w:sz w:val="24"/>
                <w:szCs w:val="24"/>
                <w:lang w:val="en-GB"/>
              </w:rPr>
            </w:pPr>
            <w:r>
              <w:rPr>
                <w:rFonts w:eastAsiaTheme="minorEastAsia"/>
                <w:sz w:val="24"/>
                <w:szCs w:val="24"/>
              </w:rPr>
              <w:t xml:space="preserve">Members of the </w:t>
            </w:r>
            <w:r w:rsidR="00F2664F">
              <w:rPr>
                <w:rFonts w:eastAsiaTheme="minorEastAsia"/>
                <w:sz w:val="24"/>
                <w:szCs w:val="24"/>
                <w:lang w:val="en-GB"/>
              </w:rPr>
              <w:t>Subgroup</w:t>
            </w:r>
            <w:r w:rsidR="00C457AB" w:rsidRPr="1FF9E621">
              <w:rPr>
                <w:rFonts w:eastAsiaTheme="minorEastAsia"/>
                <w:sz w:val="24"/>
                <w:szCs w:val="24"/>
                <w:lang w:val="en-GB"/>
              </w:rPr>
              <w:t xml:space="preserve"> on Finance</w:t>
            </w:r>
            <w:r w:rsidR="004A51D0" w:rsidRPr="1FF9E621">
              <w:rPr>
                <w:rFonts w:eastAsiaTheme="minorEastAsia"/>
                <w:sz w:val="24"/>
                <w:szCs w:val="24"/>
                <w:lang w:val="en-GB"/>
              </w:rPr>
              <w:t xml:space="preserve"> of the </w:t>
            </w:r>
            <w:r w:rsidR="00D04861" w:rsidRPr="1FF9E621">
              <w:rPr>
                <w:rFonts w:eastAsiaTheme="minorEastAsia"/>
                <w:sz w:val="24"/>
                <w:szCs w:val="24"/>
                <w:lang w:val="en-GB"/>
              </w:rPr>
              <w:t xml:space="preserve">Ramsar Convention </w:t>
            </w:r>
            <w:r w:rsidR="004A51D0" w:rsidRPr="1FF9E621">
              <w:rPr>
                <w:rFonts w:eastAsiaTheme="minorEastAsia"/>
                <w:sz w:val="24"/>
                <w:szCs w:val="24"/>
                <w:lang w:val="en-GB"/>
              </w:rPr>
              <w:t>Standing Committee</w:t>
            </w:r>
          </w:p>
        </w:tc>
      </w:tr>
      <w:tr w:rsidR="001F5C60" w:rsidRPr="00E82192" w14:paraId="5CB93592" w14:textId="77777777" w:rsidTr="007A3AE0">
        <w:trPr>
          <w:trHeight w:val="133"/>
        </w:trPr>
        <w:tc>
          <w:tcPr>
            <w:tcW w:w="9918" w:type="dxa"/>
          </w:tcPr>
          <w:p w14:paraId="69A792D7" w14:textId="0A352569" w:rsidR="001F5C60" w:rsidRPr="00C55B01" w:rsidRDefault="0000702D" w:rsidP="00C55B01">
            <w:pPr>
              <w:rPr>
                <w:rFonts w:eastAsiaTheme="minorEastAsia"/>
                <w:sz w:val="24"/>
                <w:szCs w:val="24"/>
                <w:lang w:val="es-ES"/>
              </w:rPr>
            </w:pPr>
            <w:r w:rsidRPr="1FF9E621">
              <w:rPr>
                <w:rFonts w:eastAsiaTheme="minorEastAsia"/>
                <w:sz w:val="24"/>
                <w:szCs w:val="24"/>
                <w:lang w:val="es-ES"/>
              </w:rPr>
              <w:t>Martha</w:t>
            </w:r>
            <w:r w:rsidR="00331CC6" w:rsidRPr="1FF9E621">
              <w:rPr>
                <w:rFonts w:eastAsiaTheme="minorEastAsia"/>
                <w:sz w:val="24"/>
                <w:szCs w:val="24"/>
                <w:lang w:val="es-ES"/>
              </w:rPr>
              <w:t xml:space="preserve"> Rojas Urrego, </w:t>
            </w:r>
            <w:r w:rsidR="00C55B01" w:rsidRPr="1FF9E621">
              <w:rPr>
                <w:rFonts w:eastAsiaTheme="minorEastAsia"/>
                <w:sz w:val="24"/>
                <w:szCs w:val="24"/>
                <w:lang w:val="es-ES"/>
              </w:rPr>
              <w:t>Secretary</w:t>
            </w:r>
            <w:r w:rsidR="3A24CC66" w:rsidRPr="1FF9E621">
              <w:rPr>
                <w:rFonts w:eastAsiaTheme="minorEastAsia"/>
                <w:sz w:val="24"/>
                <w:szCs w:val="24"/>
                <w:lang w:val="es-ES"/>
              </w:rPr>
              <w:t xml:space="preserve"> General</w:t>
            </w:r>
            <w:r w:rsidR="00D04861" w:rsidRPr="1FF9E621">
              <w:rPr>
                <w:rFonts w:eastAsiaTheme="minorEastAsia"/>
                <w:sz w:val="24"/>
                <w:szCs w:val="24"/>
                <w:lang w:val="es-ES"/>
              </w:rPr>
              <w:t>, Ramsar</w:t>
            </w:r>
          </w:p>
        </w:tc>
      </w:tr>
      <w:tr w:rsidR="00003316" w:rsidRPr="00136387" w14:paraId="317FC2DB" w14:textId="77777777" w:rsidTr="3A24CC66">
        <w:tc>
          <w:tcPr>
            <w:tcW w:w="9918" w:type="dxa"/>
          </w:tcPr>
          <w:p w14:paraId="1AE72B95" w14:textId="59855D35" w:rsidR="00003316" w:rsidRPr="00136387" w:rsidRDefault="00C55B01" w:rsidP="00C55B01">
            <w:pPr>
              <w:rPr>
                <w:rFonts w:eastAsiaTheme="minorEastAsia"/>
                <w:sz w:val="24"/>
                <w:szCs w:val="24"/>
                <w:lang w:val="en-GB"/>
              </w:rPr>
            </w:pPr>
            <w:r w:rsidRPr="1FF9E621">
              <w:rPr>
                <w:rFonts w:eastAsiaTheme="minorEastAsia"/>
                <w:sz w:val="24"/>
                <w:szCs w:val="24"/>
                <w:lang w:val="en-GB"/>
              </w:rPr>
              <w:t>Jonathan Barzdo, Deputy Secretary General</w:t>
            </w:r>
            <w:r w:rsidR="00D04861" w:rsidRPr="1FF9E621">
              <w:rPr>
                <w:rFonts w:eastAsiaTheme="minorEastAsia"/>
                <w:sz w:val="24"/>
                <w:szCs w:val="24"/>
                <w:lang w:val="en-GB"/>
              </w:rPr>
              <w:t>, Ramsar</w:t>
            </w:r>
          </w:p>
        </w:tc>
      </w:tr>
      <w:tr w:rsidR="000252C0" w:rsidRPr="00136387" w14:paraId="62FA5F8D" w14:textId="77777777" w:rsidTr="3A24CC66">
        <w:tc>
          <w:tcPr>
            <w:tcW w:w="9918" w:type="dxa"/>
          </w:tcPr>
          <w:p w14:paraId="138EA91C" w14:textId="73216D2D" w:rsidR="000252C0" w:rsidRPr="00C55B01" w:rsidRDefault="000252C0" w:rsidP="00C55B01">
            <w:pPr>
              <w:rPr>
                <w:rFonts w:eastAsiaTheme="minorEastAsia"/>
                <w:sz w:val="24"/>
                <w:szCs w:val="24"/>
                <w:lang w:val="en-GB"/>
              </w:rPr>
            </w:pPr>
            <w:r w:rsidRPr="1FF9E621">
              <w:rPr>
                <w:rFonts w:eastAsiaTheme="minorEastAsia"/>
                <w:sz w:val="24"/>
                <w:szCs w:val="24"/>
                <w:lang w:val="en-GB"/>
              </w:rPr>
              <w:t>Sandra Ruecker, Finance Officer</w:t>
            </w:r>
            <w:r w:rsidR="00D04861" w:rsidRPr="1FF9E621">
              <w:rPr>
                <w:rFonts w:eastAsiaTheme="minorEastAsia"/>
                <w:sz w:val="24"/>
                <w:szCs w:val="24"/>
                <w:lang w:val="en-GB"/>
              </w:rPr>
              <w:t>, Ramsar</w:t>
            </w:r>
          </w:p>
        </w:tc>
      </w:tr>
      <w:tr w:rsidR="00C010D9" w:rsidRPr="00683D7C" w14:paraId="361242CA" w14:textId="77777777" w:rsidTr="000558C8">
        <w:tc>
          <w:tcPr>
            <w:tcW w:w="9918" w:type="dxa"/>
            <w:tcBorders>
              <w:bottom w:val="single" w:sz="4" w:space="0" w:color="auto"/>
            </w:tcBorders>
          </w:tcPr>
          <w:p w14:paraId="39D4DC3F" w14:textId="77777777" w:rsidR="00C010D9" w:rsidRPr="00683D7C" w:rsidRDefault="00C010D9" w:rsidP="00396141">
            <w:pPr>
              <w:rPr>
                <w:rFonts w:cstheme="minorHAnsi"/>
                <w:sz w:val="6"/>
                <w:szCs w:val="24"/>
              </w:rPr>
            </w:pPr>
          </w:p>
        </w:tc>
      </w:tr>
      <w:tr w:rsidR="00365D5C" w:rsidRPr="00136387" w14:paraId="01E9507C" w14:textId="77777777" w:rsidTr="000558C8">
        <w:tc>
          <w:tcPr>
            <w:tcW w:w="9918" w:type="dxa"/>
            <w:tcBorders>
              <w:top w:val="single" w:sz="4" w:space="0" w:color="auto"/>
            </w:tcBorders>
          </w:tcPr>
          <w:p w14:paraId="6EC8EAD9" w14:textId="77777777" w:rsidR="00365D5C" w:rsidRDefault="00D71E90" w:rsidP="00396141">
            <w:pPr>
              <w:rPr>
                <w:rFonts w:eastAsiaTheme="minorEastAsia"/>
                <w:sz w:val="24"/>
                <w:szCs w:val="24"/>
              </w:rPr>
            </w:pPr>
            <w:r w:rsidRPr="1FF9E621">
              <w:rPr>
                <w:rFonts w:eastAsiaTheme="minorEastAsia"/>
                <w:sz w:val="24"/>
                <w:szCs w:val="24"/>
              </w:rPr>
              <w:t>Inger Andersen, Director General</w:t>
            </w:r>
            <w:r w:rsidR="00D04861" w:rsidRPr="1FF9E621">
              <w:rPr>
                <w:rFonts w:eastAsiaTheme="minorEastAsia"/>
                <w:sz w:val="24"/>
                <w:szCs w:val="24"/>
              </w:rPr>
              <w:t>, IUCN</w:t>
            </w:r>
          </w:p>
          <w:p w14:paraId="45023CF5" w14:textId="4C7E67EE" w:rsidR="004F4ECB" w:rsidRPr="00136387" w:rsidRDefault="00117ACF" w:rsidP="00396141">
            <w:pPr>
              <w:rPr>
                <w:rFonts w:eastAsiaTheme="minorEastAsia"/>
                <w:sz w:val="24"/>
                <w:szCs w:val="24"/>
              </w:rPr>
            </w:pPr>
            <w:r>
              <w:rPr>
                <w:rFonts w:eastAsiaTheme="minorEastAsia"/>
                <w:sz w:val="24"/>
                <w:szCs w:val="24"/>
              </w:rPr>
              <w:t xml:space="preserve">Members of the </w:t>
            </w:r>
            <w:r w:rsidR="004F4ECB">
              <w:rPr>
                <w:rFonts w:eastAsiaTheme="minorEastAsia"/>
                <w:sz w:val="24"/>
                <w:szCs w:val="24"/>
              </w:rPr>
              <w:t>Office of the Director General</w:t>
            </w:r>
          </w:p>
        </w:tc>
      </w:tr>
      <w:tr w:rsidR="00331CC6" w:rsidRPr="00136387" w14:paraId="326C9E7D" w14:textId="77777777" w:rsidTr="3A24CC66">
        <w:tc>
          <w:tcPr>
            <w:tcW w:w="9918" w:type="dxa"/>
          </w:tcPr>
          <w:p w14:paraId="4848F85B" w14:textId="36C5E58C" w:rsidR="00331CC6" w:rsidRPr="00136387" w:rsidRDefault="000252C0" w:rsidP="00396141">
            <w:pPr>
              <w:rPr>
                <w:rFonts w:eastAsiaTheme="minorEastAsia"/>
                <w:sz w:val="24"/>
                <w:szCs w:val="24"/>
                <w:lang w:val="en-GB"/>
              </w:rPr>
            </w:pPr>
            <w:r w:rsidRPr="1FF9E621">
              <w:rPr>
                <w:rFonts w:eastAsiaTheme="minorEastAsia"/>
                <w:sz w:val="24"/>
                <w:szCs w:val="24"/>
              </w:rPr>
              <w:t>Mike Davis, Chief Financial Officer, IUCN Global Finance Group</w:t>
            </w:r>
          </w:p>
        </w:tc>
      </w:tr>
      <w:tr w:rsidR="00FB0AB5" w:rsidRPr="00136387" w14:paraId="07A0B25A" w14:textId="77777777" w:rsidTr="3A24CC66">
        <w:tc>
          <w:tcPr>
            <w:tcW w:w="9918" w:type="dxa"/>
          </w:tcPr>
          <w:p w14:paraId="63CB419B" w14:textId="17D9B617" w:rsidR="00A75110" w:rsidRPr="00256D29" w:rsidRDefault="00FB0AB5" w:rsidP="002353F9">
            <w:pPr>
              <w:rPr>
                <w:rFonts w:eastAsiaTheme="minorEastAsia"/>
                <w:sz w:val="24"/>
                <w:szCs w:val="24"/>
                <w:lang w:val="en-GB"/>
              </w:rPr>
            </w:pPr>
            <w:r w:rsidRPr="1FF9E621">
              <w:rPr>
                <w:rFonts w:eastAsiaTheme="minorEastAsia"/>
                <w:sz w:val="24"/>
                <w:szCs w:val="24"/>
                <w:lang w:val="en-GB"/>
              </w:rPr>
              <w:t xml:space="preserve">Jean Deong, Head </w:t>
            </w:r>
            <w:r w:rsidR="00ED1D9C">
              <w:rPr>
                <w:rFonts w:eastAsiaTheme="minorEastAsia"/>
                <w:sz w:val="24"/>
                <w:szCs w:val="24"/>
                <w:lang w:val="en-GB"/>
              </w:rPr>
              <w:t xml:space="preserve">of </w:t>
            </w:r>
            <w:r w:rsidRPr="1FF9E621">
              <w:rPr>
                <w:rFonts w:eastAsiaTheme="minorEastAsia"/>
                <w:sz w:val="24"/>
                <w:szCs w:val="24"/>
                <w:lang w:val="en-GB"/>
              </w:rPr>
              <w:t>Finan</w:t>
            </w:r>
            <w:r w:rsidR="00961CE0" w:rsidRPr="1FF9E621">
              <w:rPr>
                <w:rFonts w:eastAsiaTheme="minorEastAsia"/>
                <w:sz w:val="24"/>
                <w:szCs w:val="24"/>
                <w:lang w:val="en-GB"/>
              </w:rPr>
              <w:t xml:space="preserve">cial </w:t>
            </w:r>
            <w:r w:rsidR="00D04861" w:rsidRPr="1FF9E621">
              <w:rPr>
                <w:rFonts w:eastAsiaTheme="minorEastAsia"/>
                <w:sz w:val="24"/>
                <w:szCs w:val="24"/>
                <w:lang w:val="en-GB"/>
              </w:rPr>
              <w:t>Services</w:t>
            </w:r>
            <w:r w:rsidR="00961CE0" w:rsidRPr="1FF9E621">
              <w:rPr>
                <w:rFonts w:eastAsiaTheme="minorEastAsia"/>
                <w:sz w:val="24"/>
                <w:szCs w:val="24"/>
                <w:lang w:val="en-GB"/>
              </w:rPr>
              <w:t>, IUCN Global Finance Group</w:t>
            </w:r>
          </w:p>
        </w:tc>
      </w:tr>
      <w:tr w:rsidR="002353F9" w:rsidRPr="00683D7C" w14:paraId="62008835" w14:textId="77777777" w:rsidTr="000558C8">
        <w:tc>
          <w:tcPr>
            <w:tcW w:w="9918" w:type="dxa"/>
            <w:tcBorders>
              <w:bottom w:val="single" w:sz="4" w:space="0" w:color="auto"/>
            </w:tcBorders>
          </w:tcPr>
          <w:p w14:paraId="3F9F6C0A" w14:textId="77777777" w:rsidR="002353F9" w:rsidRPr="00683D7C" w:rsidRDefault="002353F9" w:rsidP="00396141">
            <w:pPr>
              <w:rPr>
                <w:rFonts w:eastAsiaTheme="minorEastAsia"/>
                <w:sz w:val="6"/>
                <w:szCs w:val="24"/>
                <w:lang w:val="en-GB"/>
              </w:rPr>
            </w:pPr>
          </w:p>
        </w:tc>
      </w:tr>
      <w:tr w:rsidR="000252C0" w:rsidRPr="00136387" w14:paraId="6FE34CC5" w14:textId="77777777" w:rsidTr="000558C8">
        <w:tc>
          <w:tcPr>
            <w:tcW w:w="9918" w:type="dxa"/>
            <w:tcBorders>
              <w:top w:val="single" w:sz="4" w:space="0" w:color="auto"/>
            </w:tcBorders>
          </w:tcPr>
          <w:p w14:paraId="550D0771" w14:textId="1A10A329" w:rsidR="000252C0" w:rsidRPr="00136387" w:rsidRDefault="000252C0" w:rsidP="00396141">
            <w:pPr>
              <w:rPr>
                <w:rFonts w:eastAsiaTheme="minorEastAsia"/>
                <w:sz w:val="24"/>
                <w:szCs w:val="24"/>
                <w:lang w:val="en-GB"/>
              </w:rPr>
            </w:pPr>
            <w:r w:rsidRPr="1FF9E621">
              <w:rPr>
                <w:rFonts w:eastAsiaTheme="minorEastAsia"/>
                <w:sz w:val="24"/>
                <w:szCs w:val="24"/>
                <w:lang w:val="en-GB"/>
              </w:rPr>
              <w:t>Yves Cerutti and Fanny Chapuis, Pricewaterhouse Coopers (PwC)</w:t>
            </w:r>
          </w:p>
        </w:tc>
      </w:tr>
    </w:tbl>
    <w:p w14:paraId="53528F46" w14:textId="77777777" w:rsidR="00E23C31" w:rsidRDefault="00E23C31">
      <w:pPr>
        <w:rPr>
          <w:rFonts w:eastAsia="Arial"/>
          <w:color w:val="365F91"/>
          <w:sz w:val="28"/>
          <w:szCs w:val="24"/>
        </w:rPr>
      </w:pPr>
      <w:bookmarkStart w:id="1" w:name="_Toc520399770"/>
      <w:bookmarkStart w:id="2" w:name="_Toc520390903"/>
      <w:r>
        <w:rPr>
          <w:color w:val="365F91"/>
          <w:szCs w:val="24"/>
        </w:rPr>
        <w:br w:type="page"/>
      </w:r>
    </w:p>
    <w:p w14:paraId="6B0E17B3" w14:textId="40147E37" w:rsidR="00CC34F1" w:rsidRPr="00C9152D" w:rsidRDefault="008C7D56" w:rsidP="00BD09F3">
      <w:pPr>
        <w:pStyle w:val="Heading1"/>
        <w:numPr>
          <w:ilvl w:val="0"/>
          <w:numId w:val="5"/>
        </w:numPr>
        <w:ind w:firstLine="66"/>
        <w:rPr>
          <w:rFonts w:asciiTheme="minorHAnsi" w:eastAsiaTheme="minorEastAsia" w:hAnsiTheme="minorHAnsi"/>
          <w:color w:val="365F91" w:themeColor="accent1" w:themeShade="BF"/>
        </w:rPr>
      </w:pPr>
      <w:bookmarkStart w:id="3" w:name="_Toc520651728"/>
      <w:bookmarkStart w:id="4" w:name="_Toc527011662"/>
      <w:r w:rsidRPr="1FF9E621">
        <w:rPr>
          <w:rFonts w:asciiTheme="minorHAnsi" w:eastAsiaTheme="minorEastAsia" w:hAnsiTheme="minorHAnsi"/>
          <w:color w:val="365F91" w:themeColor="accent1" w:themeShade="BF"/>
        </w:rPr>
        <w:lastRenderedPageBreak/>
        <w:t>EXECUTIVE SUMMARY</w:t>
      </w:r>
      <w:bookmarkEnd w:id="1"/>
      <w:bookmarkEnd w:id="2"/>
      <w:bookmarkEnd w:id="3"/>
      <w:bookmarkEnd w:id="4"/>
    </w:p>
    <w:p w14:paraId="16B029F6" w14:textId="77777777" w:rsidR="00CC34F1" w:rsidRPr="00136387" w:rsidRDefault="00CC34F1" w:rsidP="00835684">
      <w:pPr>
        <w:pStyle w:val="Heading1"/>
        <w:ind w:left="-443" w:firstLine="0"/>
        <w:rPr>
          <w:rFonts w:asciiTheme="minorHAnsi" w:hAnsiTheme="minorHAnsi" w:cs="Arial"/>
          <w:color w:val="365F91"/>
          <w:sz w:val="24"/>
          <w:szCs w:val="24"/>
        </w:rPr>
      </w:pPr>
    </w:p>
    <w:p w14:paraId="7F4686A0" w14:textId="4E751388" w:rsidR="00A1644D" w:rsidRPr="00854716" w:rsidRDefault="009E2BCD" w:rsidP="00854716">
      <w:pPr>
        <w:pStyle w:val="BodyText"/>
        <w:rPr>
          <w:rFonts w:asciiTheme="minorHAnsi" w:eastAsiaTheme="minorEastAsia" w:hAnsiTheme="minorHAnsi"/>
          <w:color w:val="365F91" w:themeColor="accent1" w:themeShade="BF"/>
          <w:sz w:val="24"/>
          <w:szCs w:val="24"/>
        </w:rPr>
      </w:pPr>
      <w:bookmarkStart w:id="5" w:name="_Toc520399771"/>
      <w:bookmarkStart w:id="6" w:name="_Toc520390904"/>
      <w:bookmarkStart w:id="7" w:name="_Toc506544463"/>
      <w:r>
        <w:rPr>
          <w:rFonts w:asciiTheme="minorHAnsi" w:eastAsiaTheme="minorEastAsia" w:hAnsiTheme="minorHAnsi"/>
          <w:color w:val="365F91" w:themeColor="accent1" w:themeShade="BF"/>
          <w:sz w:val="24"/>
          <w:szCs w:val="24"/>
        </w:rPr>
        <w:t xml:space="preserve">Introduction </w:t>
      </w:r>
      <w:r w:rsidR="00842994">
        <w:rPr>
          <w:rFonts w:asciiTheme="minorHAnsi" w:eastAsiaTheme="minorEastAsia" w:hAnsiTheme="minorHAnsi"/>
          <w:color w:val="365F91" w:themeColor="accent1" w:themeShade="BF"/>
          <w:sz w:val="24"/>
          <w:szCs w:val="24"/>
        </w:rPr>
        <w:t xml:space="preserve">and </w:t>
      </w:r>
      <w:r w:rsidR="00227FD3">
        <w:rPr>
          <w:rFonts w:asciiTheme="minorHAnsi" w:eastAsiaTheme="minorEastAsia" w:hAnsiTheme="minorHAnsi"/>
          <w:color w:val="365F91" w:themeColor="accent1" w:themeShade="BF"/>
          <w:sz w:val="24"/>
          <w:szCs w:val="24"/>
        </w:rPr>
        <w:t>o</w:t>
      </w:r>
      <w:r w:rsidR="00A1644D" w:rsidRPr="1FF9E621">
        <w:rPr>
          <w:rFonts w:asciiTheme="minorHAnsi" w:eastAsiaTheme="minorEastAsia" w:hAnsiTheme="minorHAnsi"/>
          <w:color w:val="365F91" w:themeColor="accent1" w:themeShade="BF"/>
          <w:sz w:val="24"/>
          <w:szCs w:val="24"/>
        </w:rPr>
        <w:t>pinion</w:t>
      </w:r>
      <w:bookmarkEnd w:id="5"/>
      <w:bookmarkEnd w:id="6"/>
      <w:r w:rsidR="00A1644D" w:rsidRPr="1FF9E621">
        <w:rPr>
          <w:rFonts w:asciiTheme="minorHAnsi" w:eastAsiaTheme="minorEastAsia" w:hAnsiTheme="minorHAnsi"/>
          <w:color w:val="365F91" w:themeColor="accent1" w:themeShade="BF"/>
          <w:sz w:val="24"/>
          <w:szCs w:val="24"/>
        </w:rPr>
        <w:t xml:space="preserve"> </w:t>
      </w:r>
    </w:p>
    <w:p w14:paraId="4FA7942C" w14:textId="77777777" w:rsidR="00A1644D" w:rsidRPr="00136387" w:rsidRDefault="00A1644D" w:rsidP="00A1644D">
      <w:pPr>
        <w:pStyle w:val="BodyText"/>
        <w:spacing w:line="276" w:lineRule="auto"/>
        <w:ind w:left="638" w:right="-11"/>
        <w:jc w:val="both"/>
        <w:rPr>
          <w:rFonts w:asciiTheme="minorHAnsi" w:hAnsiTheme="minorHAnsi" w:cstheme="minorHAnsi"/>
          <w:sz w:val="24"/>
          <w:szCs w:val="24"/>
        </w:rPr>
      </w:pPr>
    </w:p>
    <w:p w14:paraId="6AEC3320" w14:textId="3254EA18" w:rsidR="004B420F" w:rsidRDefault="004B420F" w:rsidP="00BD09F3">
      <w:pPr>
        <w:pStyle w:val="BodyText"/>
        <w:numPr>
          <w:ilvl w:val="0"/>
          <w:numId w:val="1"/>
        </w:numPr>
        <w:spacing w:line="276" w:lineRule="auto"/>
        <w:ind w:right="-11"/>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w:t>
      </w:r>
      <w:hyperlink r:id="rId13" w:history="1">
        <w:r w:rsidR="00E53B5B" w:rsidRPr="00FC6682">
          <w:rPr>
            <w:rStyle w:val="Hyperlink"/>
            <w:rFonts w:asciiTheme="minorHAnsi" w:eastAsiaTheme="minorEastAsia" w:hAnsiTheme="minorHAnsi"/>
            <w:color w:val="0000FF"/>
            <w:sz w:val="24"/>
            <w:szCs w:val="24"/>
          </w:rPr>
          <w:t>Contracting</w:t>
        </w:r>
        <w:r w:rsidR="00E53B5B" w:rsidRPr="006E47FF">
          <w:rPr>
            <w:rStyle w:val="Hyperlink"/>
            <w:rFonts w:asciiTheme="minorHAnsi" w:eastAsiaTheme="minorEastAsia" w:hAnsiTheme="minorHAnsi"/>
            <w:sz w:val="24"/>
            <w:szCs w:val="24"/>
          </w:rPr>
          <w:t xml:space="preserve"> Parties</w:t>
        </w:r>
      </w:hyperlink>
      <w:r w:rsidR="00E53B5B">
        <w:rPr>
          <w:rFonts w:asciiTheme="minorHAnsi" w:eastAsiaTheme="minorEastAsia" w:hAnsiTheme="minorHAnsi"/>
          <w:sz w:val="24"/>
          <w:szCs w:val="24"/>
        </w:rPr>
        <w:t xml:space="preserve"> of the </w:t>
      </w:r>
      <w:r w:rsidRPr="1FF9E621">
        <w:rPr>
          <w:rFonts w:asciiTheme="minorHAnsi" w:eastAsiaTheme="minorEastAsia" w:hAnsiTheme="minorHAnsi"/>
          <w:sz w:val="24"/>
          <w:szCs w:val="24"/>
        </w:rPr>
        <w:t>Ramsar Convention</w:t>
      </w:r>
      <w:r w:rsidR="00811BF5">
        <w:rPr>
          <w:rFonts w:asciiTheme="minorHAnsi" w:eastAsiaTheme="minorEastAsia" w:hAnsiTheme="minorHAnsi"/>
          <w:sz w:val="24"/>
          <w:szCs w:val="24"/>
        </w:rPr>
        <w:t xml:space="preserve">, its </w:t>
      </w:r>
      <w:hyperlink r:id="rId14" w:history="1">
        <w:r w:rsidR="00811BF5" w:rsidRPr="00471775">
          <w:rPr>
            <w:rStyle w:val="Hyperlink"/>
            <w:rFonts w:asciiTheme="minorHAnsi" w:eastAsiaTheme="minorEastAsia" w:hAnsiTheme="minorHAnsi"/>
            <w:sz w:val="24"/>
            <w:szCs w:val="24"/>
          </w:rPr>
          <w:t>Secretariat</w:t>
        </w:r>
      </w:hyperlink>
      <w:r w:rsidR="00811BF5">
        <w:rPr>
          <w:rFonts w:asciiTheme="minorHAnsi" w:eastAsiaTheme="minorEastAsia" w:hAnsiTheme="minorHAnsi"/>
          <w:sz w:val="24"/>
          <w:szCs w:val="24"/>
        </w:rPr>
        <w:t xml:space="preserve">, and other stakeholders are </w:t>
      </w:r>
      <w:r w:rsidRPr="1FF9E621">
        <w:rPr>
          <w:rFonts w:asciiTheme="minorHAnsi" w:eastAsiaTheme="minorEastAsia" w:hAnsiTheme="minorHAnsi"/>
          <w:sz w:val="24"/>
          <w:szCs w:val="24"/>
        </w:rPr>
        <w:t>dependent on the availability of reliable financial</w:t>
      </w:r>
      <w:r w:rsidR="00140FCD">
        <w:rPr>
          <w:rFonts w:asciiTheme="minorHAnsi" w:eastAsiaTheme="minorEastAsia" w:hAnsiTheme="minorHAnsi"/>
          <w:sz w:val="24"/>
          <w:szCs w:val="24"/>
        </w:rPr>
        <w:t xml:space="preserve"> information</w:t>
      </w:r>
      <w:r w:rsidRPr="1FF9E621">
        <w:rPr>
          <w:rFonts w:asciiTheme="minorHAnsi" w:eastAsiaTheme="minorEastAsia" w:hAnsiTheme="minorHAnsi"/>
          <w:sz w:val="24"/>
          <w:szCs w:val="24"/>
        </w:rPr>
        <w:t xml:space="preserve"> </w:t>
      </w:r>
      <w:r w:rsidR="00285703">
        <w:rPr>
          <w:rFonts w:asciiTheme="minorHAnsi" w:eastAsiaTheme="minorEastAsia" w:hAnsiTheme="minorHAnsi"/>
          <w:sz w:val="24"/>
          <w:szCs w:val="24"/>
        </w:rPr>
        <w:t>for non</w:t>
      </w:r>
      <w:r w:rsidR="00A11CAF">
        <w:rPr>
          <w:rFonts w:asciiTheme="minorHAnsi" w:eastAsiaTheme="minorEastAsia" w:hAnsiTheme="minorHAnsi"/>
          <w:sz w:val="24"/>
          <w:szCs w:val="24"/>
        </w:rPr>
        <w:t>-</w:t>
      </w:r>
      <w:r w:rsidR="00C254A1">
        <w:rPr>
          <w:rFonts w:asciiTheme="minorHAnsi" w:eastAsiaTheme="minorEastAsia" w:hAnsiTheme="minorHAnsi"/>
          <w:sz w:val="24"/>
          <w:szCs w:val="24"/>
        </w:rPr>
        <w:t>c</w:t>
      </w:r>
      <w:r w:rsidR="00A11CAF">
        <w:rPr>
          <w:rFonts w:asciiTheme="minorHAnsi" w:eastAsiaTheme="minorEastAsia" w:hAnsiTheme="minorHAnsi"/>
          <w:sz w:val="24"/>
          <w:szCs w:val="24"/>
        </w:rPr>
        <w:t xml:space="preserve">ore projects </w:t>
      </w:r>
      <w:r w:rsidRPr="1FF9E621">
        <w:rPr>
          <w:rFonts w:asciiTheme="minorHAnsi" w:eastAsiaTheme="minorEastAsia" w:hAnsiTheme="minorHAnsi"/>
          <w:sz w:val="24"/>
          <w:szCs w:val="24"/>
        </w:rPr>
        <w:t xml:space="preserve">to make </w:t>
      </w:r>
      <w:r w:rsidR="0055523F">
        <w:rPr>
          <w:rFonts w:asciiTheme="minorHAnsi" w:eastAsiaTheme="minorEastAsia" w:hAnsiTheme="minorHAnsi"/>
          <w:sz w:val="24"/>
          <w:szCs w:val="24"/>
        </w:rPr>
        <w:t xml:space="preserve">important </w:t>
      </w:r>
      <w:r w:rsidRPr="1FF9E621">
        <w:rPr>
          <w:rFonts w:asciiTheme="minorHAnsi" w:eastAsiaTheme="minorEastAsia" w:hAnsiTheme="minorHAnsi"/>
          <w:sz w:val="24"/>
          <w:szCs w:val="24"/>
        </w:rPr>
        <w:t>business decisions</w:t>
      </w:r>
      <w:r w:rsidR="00F43ABE" w:rsidRPr="1FF9E621">
        <w:rPr>
          <w:rFonts w:asciiTheme="minorHAnsi" w:eastAsiaTheme="minorEastAsia" w:hAnsiTheme="minorHAnsi"/>
          <w:sz w:val="24"/>
          <w:szCs w:val="24"/>
        </w:rPr>
        <w:t xml:space="preserve"> on </w:t>
      </w:r>
      <w:r w:rsidR="00170E62">
        <w:rPr>
          <w:rFonts w:asciiTheme="minorHAnsi" w:eastAsiaTheme="minorEastAsia" w:hAnsiTheme="minorHAnsi"/>
          <w:sz w:val="24"/>
          <w:szCs w:val="24"/>
        </w:rPr>
        <w:t xml:space="preserve">these </w:t>
      </w:r>
      <w:r w:rsidR="0064132D">
        <w:rPr>
          <w:rFonts w:asciiTheme="minorHAnsi" w:eastAsiaTheme="minorEastAsia" w:hAnsiTheme="minorHAnsi"/>
          <w:sz w:val="24"/>
          <w:szCs w:val="24"/>
        </w:rPr>
        <w:t>activities</w:t>
      </w:r>
      <w:r w:rsidRPr="1FF9E621">
        <w:rPr>
          <w:rFonts w:asciiTheme="minorHAnsi" w:eastAsiaTheme="minorEastAsia" w:hAnsiTheme="minorHAnsi"/>
          <w:sz w:val="24"/>
          <w:szCs w:val="24"/>
        </w:rPr>
        <w:t>.</w:t>
      </w:r>
    </w:p>
    <w:p w14:paraId="19A65E60" w14:textId="139CAA77" w:rsidR="00A40E9A" w:rsidRDefault="00A40E9A" w:rsidP="00A40E9A">
      <w:pPr>
        <w:pStyle w:val="BodyText"/>
        <w:spacing w:line="276" w:lineRule="auto"/>
        <w:ind w:left="644" w:right="-11"/>
        <w:jc w:val="both"/>
        <w:rPr>
          <w:rFonts w:asciiTheme="minorHAnsi" w:eastAsiaTheme="minorEastAsia" w:hAnsiTheme="minorHAnsi"/>
          <w:sz w:val="24"/>
          <w:szCs w:val="24"/>
        </w:rPr>
      </w:pPr>
      <w:r>
        <w:rPr>
          <w:rFonts w:asciiTheme="minorHAnsi" w:eastAsiaTheme="minorEastAsia" w:hAnsiTheme="minorHAnsi"/>
          <w:sz w:val="24"/>
          <w:szCs w:val="24"/>
        </w:rPr>
        <w:t xml:space="preserve"> </w:t>
      </w:r>
    </w:p>
    <w:p w14:paraId="5F7D8FFD" w14:textId="204EF2E7" w:rsidR="00870494" w:rsidRPr="00796D5B" w:rsidRDefault="004675B0" w:rsidP="00870494">
      <w:pPr>
        <w:pStyle w:val="ListParagraph"/>
        <w:numPr>
          <w:ilvl w:val="0"/>
          <w:numId w:val="1"/>
        </w:numPr>
        <w:spacing w:after="60" w:line="276" w:lineRule="auto"/>
        <w:jc w:val="both"/>
        <w:rPr>
          <w:rFonts w:ascii="Arial" w:eastAsia="Arial" w:hAnsi="Arial" w:cs="Arial"/>
          <w:sz w:val="24"/>
          <w:szCs w:val="24"/>
        </w:rPr>
      </w:pPr>
      <w:r>
        <w:rPr>
          <w:sz w:val="24"/>
          <w:szCs w:val="24"/>
        </w:rPr>
        <w:t xml:space="preserve">In </w:t>
      </w:r>
      <w:r w:rsidR="009E4FB1">
        <w:rPr>
          <w:sz w:val="24"/>
          <w:szCs w:val="24"/>
        </w:rPr>
        <w:t>September</w:t>
      </w:r>
      <w:r>
        <w:rPr>
          <w:sz w:val="24"/>
          <w:szCs w:val="24"/>
        </w:rPr>
        <w:t xml:space="preserve"> 2016, i</w:t>
      </w:r>
      <w:r w:rsidR="009E0CE8">
        <w:rPr>
          <w:sz w:val="24"/>
          <w:szCs w:val="24"/>
        </w:rPr>
        <w:t xml:space="preserve">rregular financial </w:t>
      </w:r>
      <w:r w:rsidR="00B9751E">
        <w:rPr>
          <w:sz w:val="24"/>
          <w:szCs w:val="24"/>
        </w:rPr>
        <w:t xml:space="preserve">management </w:t>
      </w:r>
      <w:r w:rsidR="009E0CE8">
        <w:rPr>
          <w:sz w:val="24"/>
          <w:szCs w:val="24"/>
        </w:rPr>
        <w:t xml:space="preserve">practices were </w:t>
      </w:r>
      <w:r>
        <w:rPr>
          <w:sz w:val="24"/>
          <w:szCs w:val="24"/>
        </w:rPr>
        <w:t>identified</w:t>
      </w:r>
      <w:r w:rsidR="009E0CE8">
        <w:rPr>
          <w:sz w:val="24"/>
          <w:szCs w:val="24"/>
        </w:rPr>
        <w:t xml:space="preserve"> </w:t>
      </w:r>
      <w:r w:rsidR="00C254A1">
        <w:rPr>
          <w:sz w:val="24"/>
          <w:szCs w:val="24"/>
        </w:rPr>
        <w:t xml:space="preserve">during a cursory review </w:t>
      </w:r>
      <w:r w:rsidR="00493FB9">
        <w:rPr>
          <w:sz w:val="24"/>
          <w:szCs w:val="24"/>
        </w:rPr>
        <w:t xml:space="preserve">of non-core funds </w:t>
      </w:r>
      <w:r w:rsidR="00C254A1">
        <w:rPr>
          <w:sz w:val="24"/>
          <w:szCs w:val="24"/>
        </w:rPr>
        <w:t xml:space="preserve">by the </w:t>
      </w:r>
      <w:r w:rsidR="00493FB9">
        <w:rPr>
          <w:sz w:val="24"/>
          <w:szCs w:val="24"/>
        </w:rPr>
        <w:t xml:space="preserve">Ramsar </w:t>
      </w:r>
      <w:r w:rsidR="00C254A1">
        <w:rPr>
          <w:sz w:val="24"/>
          <w:szCs w:val="24"/>
        </w:rPr>
        <w:t>S</w:t>
      </w:r>
      <w:r w:rsidR="00493FB9">
        <w:rPr>
          <w:sz w:val="24"/>
          <w:szCs w:val="24"/>
        </w:rPr>
        <w:t>ecretariat</w:t>
      </w:r>
      <w:r w:rsidR="00F7232E">
        <w:rPr>
          <w:sz w:val="24"/>
          <w:szCs w:val="24"/>
        </w:rPr>
        <w:t xml:space="preserve"> and the </w:t>
      </w:r>
      <w:r w:rsidR="00493FB9">
        <w:rPr>
          <w:sz w:val="24"/>
          <w:szCs w:val="24"/>
        </w:rPr>
        <w:t>findings were</w:t>
      </w:r>
      <w:r w:rsidR="009E0CE8">
        <w:rPr>
          <w:sz w:val="24"/>
          <w:szCs w:val="24"/>
        </w:rPr>
        <w:t xml:space="preserve"> communicated </w:t>
      </w:r>
      <w:r w:rsidR="00493FB9">
        <w:rPr>
          <w:sz w:val="24"/>
          <w:szCs w:val="24"/>
        </w:rPr>
        <w:t xml:space="preserve">to the </w:t>
      </w:r>
      <w:hyperlink r:id="rId15" w:history="1">
        <w:r w:rsidR="00493FB9" w:rsidRPr="00DC537E">
          <w:rPr>
            <w:rStyle w:val="Hyperlink"/>
            <w:sz w:val="24"/>
            <w:szCs w:val="24"/>
          </w:rPr>
          <w:t>Standing Committee</w:t>
        </w:r>
      </w:hyperlink>
      <w:r w:rsidR="00493FB9">
        <w:rPr>
          <w:sz w:val="24"/>
          <w:szCs w:val="24"/>
        </w:rPr>
        <w:t>.</w:t>
      </w:r>
      <w:r w:rsidR="00DC537E">
        <w:rPr>
          <w:rStyle w:val="FootnoteReference"/>
          <w:sz w:val="24"/>
          <w:szCs w:val="24"/>
        </w:rPr>
        <w:footnoteReference w:id="2"/>
      </w:r>
      <w:r w:rsidR="00493FB9">
        <w:rPr>
          <w:sz w:val="24"/>
          <w:szCs w:val="24"/>
        </w:rPr>
        <w:t xml:space="preserve"> </w:t>
      </w:r>
      <w:r w:rsidR="00870494" w:rsidRPr="1FF9E621">
        <w:rPr>
          <w:sz w:val="24"/>
          <w:szCs w:val="24"/>
        </w:rPr>
        <w:t>At the 53</w:t>
      </w:r>
      <w:r w:rsidR="00870494" w:rsidRPr="1FF9E621">
        <w:rPr>
          <w:sz w:val="24"/>
          <w:szCs w:val="24"/>
          <w:vertAlign w:val="superscript"/>
        </w:rPr>
        <w:t>rd</w:t>
      </w:r>
      <w:r w:rsidR="00870494" w:rsidRPr="1FF9E621">
        <w:rPr>
          <w:sz w:val="24"/>
          <w:szCs w:val="24"/>
        </w:rPr>
        <w:t xml:space="preserve"> Meeting of</w:t>
      </w:r>
      <w:r w:rsidR="00DE2EB0">
        <w:rPr>
          <w:sz w:val="24"/>
          <w:szCs w:val="24"/>
        </w:rPr>
        <w:t xml:space="preserve"> the Ramsar Standing Committee, held from </w:t>
      </w:r>
      <w:r w:rsidR="00870494" w:rsidRPr="1FF9E621">
        <w:rPr>
          <w:sz w:val="24"/>
          <w:szCs w:val="24"/>
        </w:rPr>
        <w:t xml:space="preserve">29 May </w:t>
      </w:r>
      <w:r w:rsidR="00BF1205">
        <w:rPr>
          <w:sz w:val="24"/>
          <w:szCs w:val="24"/>
        </w:rPr>
        <w:t>to</w:t>
      </w:r>
      <w:r w:rsidR="00870494" w:rsidRPr="1FF9E621">
        <w:rPr>
          <w:sz w:val="24"/>
          <w:szCs w:val="24"/>
        </w:rPr>
        <w:t xml:space="preserve"> 2 June 2017</w:t>
      </w:r>
      <w:r w:rsidR="00870494" w:rsidRPr="1FF9E621">
        <w:rPr>
          <w:rFonts w:ascii="Arial" w:eastAsia="Arial" w:hAnsi="Arial" w:cs="Arial"/>
          <w:sz w:val="24"/>
          <w:szCs w:val="24"/>
        </w:rPr>
        <w:t xml:space="preserve">, </w:t>
      </w:r>
      <w:r w:rsidR="00870494" w:rsidRPr="1FF9E621">
        <w:rPr>
          <w:sz w:val="24"/>
          <w:szCs w:val="24"/>
        </w:rPr>
        <w:t xml:space="preserve">the </w:t>
      </w:r>
      <w:r w:rsidR="009E0CE8">
        <w:rPr>
          <w:sz w:val="24"/>
          <w:szCs w:val="24"/>
        </w:rPr>
        <w:t xml:space="preserve">Standing </w:t>
      </w:r>
      <w:r w:rsidR="00870494" w:rsidRPr="1FF9E621">
        <w:rPr>
          <w:sz w:val="24"/>
          <w:szCs w:val="24"/>
        </w:rPr>
        <w:t>Committee instructed the Secretariat to carry out a detailed review of non-</w:t>
      </w:r>
      <w:r w:rsidR="00C254A1">
        <w:rPr>
          <w:sz w:val="24"/>
          <w:szCs w:val="24"/>
        </w:rPr>
        <w:t>c</w:t>
      </w:r>
      <w:r w:rsidR="00870494" w:rsidRPr="1FF9E621">
        <w:rPr>
          <w:sz w:val="24"/>
          <w:szCs w:val="24"/>
        </w:rPr>
        <w:t>ore funds as described in the following decision:</w:t>
      </w:r>
    </w:p>
    <w:p w14:paraId="72255C08" w14:textId="0855F706" w:rsidR="00870494" w:rsidRPr="005D1CD8" w:rsidRDefault="00870494" w:rsidP="00870494">
      <w:pPr>
        <w:pStyle w:val="ListParagraph"/>
        <w:shd w:val="clear" w:color="auto" w:fill="F2F2F2" w:themeFill="background1" w:themeFillShade="F2"/>
        <w:spacing w:line="276" w:lineRule="auto"/>
        <w:ind w:left="644"/>
        <w:jc w:val="both"/>
        <w:rPr>
          <w:rFonts w:ascii="Arial" w:eastAsia="Arial" w:hAnsi="Arial" w:cs="Arial"/>
          <w:b/>
          <w:sz w:val="24"/>
          <w:szCs w:val="24"/>
        </w:rPr>
      </w:pPr>
      <w:r w:rsidRPr="005D1CD8">
        <w:rPr>
          <w:b/>
          <w:sz w:val="24"/>
          <w:szCs w:val="24"/>
        </w:rPr>
        <w:t xml:space="preserve">Decision </w:t>
      </w:r>
      <w:hyperlink r:id="rId16" w:history="1">
        <w:r w:rsidRPr="005D1CD8">
          <w:rPr>
            <w:rStyle w:val="Hyperlink"/>
            <w:b/>
            <w:sz w:val="24"/>
            <w:szCs w:val="24"/>
          </w:rPr>
          <w:t>SC53-33</w:t>
        </w:r>
      </w:hyperlink>
      <w:r w:rsidRPr="005D1CD8">
        <w:rPr>
          <w:b/>
          <w:sz w:val="24"/>
          <w:szCs w:val="24"/>
        </w:rPr>
        <w:t>: The Standing Committee instructed the Secretariat to take steps to undertake a financial / management review of non-</w:t>
      </w:r>
      <w:r w:rsidR="009E2BCD" w:rsidRPr="005D1CD8">
        <w:rPr>
          <w:b/>
          <w:sz w:val="24"/>
          <w:szCs w:val="24"/>
        </w:rPr>
        <w:t>c</w:t>
      </w:r>
      <w:r w:rsidRPr="005D1CD8">
        <w:rPr>
          <w:b/>
          <w:sz w:val="24"/>
          <w:szCs w:val="24"/>
        </w:rPr>
        <w:t xml:space="preserve">ore funds. </w:t>
      </w:r>
    </w:p>
    <w:p w14:paraId="027235FC" w14:textId="77777777" w:rsidR="00134A81" w:rsidRPr="00136387" w:rsidRDefault="00134A81" w:rsidP="004B420F">
      <w:pPr>
        <w:pStyle w:val="BodyText"/>
        <w:spacing w:line="276" w:lineRule="auto"/>
        <w:ind w:left="278" w:right="-11"/>
        <w:jc w:val="both"/>
        <w:rPr>
          <w:rFonts w:asciiTheme="minorHAnsi" w:hAnsiTheme="minorHAnsi" w:cstheme="minorHAnsi"/>
          <w:sz w:val="24"/>
          <w:szCs w:val="24"/>
        </w:rPr>
      </w:pPr>
    </w:p>
    <w:p w14:paraId="17790284" w14:textId="5CBD7755" w:rsidR="00DA6CD6" w:rsidRDefault="00270477" w:rsidP="00FA74C1">
      <w:pPr>
        <w:pStyle w:val="BodyText"/>
        <w:numPr>
          <w:ilvl w:val="0"/>
          <w:numId w:val="1"/>
        </w:numPr>
        <w:spacing w:line="276" w:lineRule="auto"/>
        <w:ind w:right="-11"/>
        <w:jc w:val="both"/>
        <w:rPr>
          <w:rFonts w:asciiTheme="minorHAnsi" w:eastAsiaTheme="minorEastAsia" w:hAnsiTheme="minorHAnsi"/>
          <w:sz w:val="24"/>
          <w:szCs w:val="24"/>
        </w:rPr>
      </w:pPr>
      <w:r>
        <w:rPr>
          <w:rFonts w:asciiTheme="minorHAnsi" w:eastAsiaTheme="minorEastAsia" w:hAnsiTheme="minorHAnsi"/>
          <w:sz w:val="24"/>
          <w:szCs w:val="24"/>
        </w:rPr>
        <w:t xml:space="preserve">The </w:t>
      </w:r>
      <w:r w:rsidR="00842994">
        <w:rPr>
          <w:rFonts w:asciiTheme="minorHAnsi" w:eastAsiaTheme="minorEastAsia" w:hAnsiTheme="minorHAnsi"/>
          <w:sz w:val="24"/>
          <w:szCs w:val="24"/>
        </w:rPr>
        <w:t>Secretariat engage</w:t>
      </w:r>
      <w:r w:rsidR="00227FD3">
        <w:rPr>
          <w:rFonts w:asciiTheme="minorHAnsi" w:eastAsiaTheme="minorEastAsia" w:hAnsiTheme="minorHAnsi"/>
          <w:sz w:val="24"/>
          <w:szCs w:val="24"/>
        </w:rPr>
        <w:t>d</w:t>
      </w:r>
      <w:r w:rsidR="00842994">
        <w:rPr>
          <w:rFonts w:asciiTheme="minorHAnsi" w:eastAsiaTheme="minorEastAsia" w:hAnsiTheme="minorHAnsi"/>
          <w:sz w:val="24"/>
          <w:szCs w:val="24"/>
        </w:rPr>
        <w:t xml:space="preserve"> the </w:t>
      </w:r>
      <w:r w:rsidR="00FA74C1">
        <w:rPr>
          <w:rFonts w:asciiTheme="minorHAnsi" w:eastAsiaTheme="minorEastAsia" w:hAnsiTheme="minorHAnsi"/>
          <w:sz w:val="24"/>
          <w:szCs w:val="24"/>
        </w:rPr>
        <w:t xml:space="preserve">Oversight Unit from </w:t>
      </w:r>
      <w:r>
        <w:rPr>
          <w:rFonts w:asciiTheme="minorHAnsi" w:eastAsiaTheme="minorEastAsia" w:hAnsiTheme="minorHAnsi"/>
          <w:sz w:val="24"/>
          <w:szCs w:val="24"/>
        </w:rPr>
        <w:t>IUCN</w:t>
      </w:r>
      <w:r w:rsidR="00FA74C1">
        <w:rPr>
          <w:rFonts w:asciiTheme="minorHAnsi" w:eastAsiaTheme="minorEastAsia" w:hAnsiTheme="minorHAnsi"/>
          <w:sz w:val="24"/>
          <w:szCs w:val="24"/>
        </w:rPr>
        <w:t>,</w:t>
      </w:r>
      <w:r w:rsidR="00FA74C1" w:rsidRPr="00FA74C1">
        <w:t xml:space="preserve"> </w:t>
      </w:r>
      <w:r w:rsidR="00FA74C1" w:rsidRPr="00FA74C1">
        <w:rPr>
          <w:rFonts w:asciiTheme="minorHAnsi" w:eastAsiaTheme="minorEastAsia" w:hAnsiTheme="minorHAnsi"/>
          <w:sz w:val="24"/>
          <w:szCs w:val="24"/>
        </w:rPr>
        <w:t>International Union for Conservation of Nature and Natural Resources</w:t>
      </w:r>
      <w:r w:rsidR="00FA74C1">
        <w:rPr>
          <w:rFonts w:asciiTheme="minorHAnsi" w:eastAsiaTheme="minorEastAsia" w:hAnsiTheme="minorHAnsi"/>
          <w:sz w:val="24"/>
          <w:szCs w:val="24"/>
        </w:rPr>
        <w:t>,</w:t>
      </w:r>
      <w:r>
        <w:rPr>
          <w:rFonts w:asciiTheme="minorHAnsi" w:eastAsiaTheme="minorEastAsia" w:hAnsiTheme="minorHAnsi"/>
          <w:sz w:val="24"/>
          <w:szCs w:val="24"/>
        </w:rPr>
        <w:t xml:space="preserve"> </w:t>
      </w:r>
      <w:r w:rsidR="00842994">
        <w:rPr>
          <w:rFonts w:asciiTheme="minorHAnsi" w:eastAsiaTheme="minorEastAsia" w:hAnsiTheme="minorHAnsi"/>
          <w:sz w:val="24"/>
          <w:szCs w:val="24"/>
        </w:rPr>
        <w:t xml:space="preserve">to </w:t>
      </w:r>
      <w:r>
        <w:rPr>
          <w:rFonts w:asciiTheme="minorHAnsi" w:eastAsiaTheme="minorEastAsia" w:hAnsiTheme="minorHAnsi"/>
          <w:sz w:val="24"/>
          <w:szCs w:val="24"/>
        </w:rPr>
        <w:t>undert</w:t>
      </w:r>
      <w:r w:rsidR="00842994">
        <w:rPr>
          <w:rFonts w:asciiTheme="minorHAnsi" w:eastAsiaTheme="minorEastAsia" w:hAnsiTheme="minorHAnsi"/>
          <w:sz w:val="24"/>
          <w:szCs w:val="24"/>
        </w:rPr>
        <w:t>ake</w:t>
      </w:r>
      <w:r w:rsidR="00227FD3">
        <w:rPr>
          <w:rFonts w:asciiTheme="minorHAnsi" w:eastAsiaTheme="minorEastAsia" w:hAnsiTheme="minorHAnsi"/>
          <w:sz w:val="24"/>
          <w:szCs w:val="24"/>
        </w:rPr>
        <w:t xml:space="preserve"> </w:t>
      </w:r>
      <w:r w:rsidR="00B43955">
        <w:rPr>
          <w:rFonts w:asciiTheme="minorHAnsi" w:eastAsiaTheme="minorEastAsia" w:hAnsiTheme="minorHAnsi"/>
          <w:sz w:val="24"/>
          <w:szCs w:val="24"/>
        </w:rPr>
        <w:t xml:space="preserve">the </w:t>
      </w:r>
      <w:r w:rsidR="00227FD3">
        <w:rPr>
          <w:rFonts w:asciiTheme="minorHAnsi" w:eastAsiaTheme="minorEastAsia" w:hAnsiTheme="minorHAnsi"/>
          <w:sz w:val="24"/>
          <w:szCs w:val="24"/>
        </w:rPr>
        <w:t>review</w:t>
      </w:r>
      <w:r w:rsidR="00842994">
        <w:rPr>
          <w:rFonts w:asciiTheme="minorHAnsi" w:eastAsiaTheme="minorEastAsia" w:hAnsiTheme="minorHAnsi"/>
          <w:sz w:val="24"/>
          <w:szCs w:val="24"/>
        </w:rPr>
        <w:t xml:space="preserve">. </w:t>
      </w:r>
      <w:r w:rsidR="00A40E9A">
        <w:rPr>
          <w:rFonts w:asciiTheme="minorHAnsi" w:eastAsiaTheme="minorEastAsia" w:hAnsiTheme="minorHAnsi"/>
          <w:sz w:val="24"/>
          <w:szCs w:val="24"/>
        </w:rPr>
        <w:t xml:space="preserve"> </w:t>
      </w:r>
    </w:p>
    <w:p w14:paraId="18624C23" w14:textId="77777777" w:rsidR="00DA6CD6" w:rsidRDefault="00DA6CD6" w:rsidP="00DA6CD6">
      <w:pPr>
        <w:pStyle w:val="ListParagraph"/>
        <w:rPr>
          <w:rFonts w:eastAsiaTheme="minorEastAsia"/>
          <w:sz w:val="24"/>
          <w:szCs w:val="24"/>
        </w:rPr>
      </w:pPr>
    </w:p>
    <w:p w14:paraId="0F4B7A0B" w14:textId="2AAA59B8" w:rsidR="00A40E9A" w:rsidRPr="00A40E9A" w:rsidRDefault="005D5E83" w:rsidP="00A40E9A">
      <w:pPr>
        <w:pStyle w:val="BodyText"/>
        <w:numPr>
          <w:ilvl w:val="0"/>
          <w:numId w:val="1"/>
        </w:numPr>
        <w:spacing w:line="276" w:lineRule="auto"/>
        <w:ind w:right="-11"/>
        <w:jc w:val="both"/>
        <w:rPr>
          <w:rFonts w:asciiTheme="minorHAnsi" w:eastAsiaTheme="minorEastAsia" w:hAnsiTheme="minorHAnsi"/>
          <w:sz w:val="24"/>
          <w:szCs w:val="24"/>
        </w:rPr>
      </w:pPr>
      <w:r>
        <w:rPr>
          <w:rFonts w:asciiTheme="minorHAnsi" w:eastAsiaTheme="minorEastAsia" w:hAnsiTheme="minorHAnsi"/>
          <w:sz w:val="24"/>
          <w:szCs w:val="24"/>
        </w:rPr>
        <w:t>N</w:t>
      </w:r>
      <w:r w:rsidR="00653A7E">
        <w:rPr>
          <w:rFonts w:asciiTheme="minorHAnsi" w:eastAsiaTheme="minorEastAsia" w:hAnsiTheme="minorHAnsi"/>
          <w:sz w:val="24"/>
          <w:szCs w:val="24"/>
        </w:rPr>
        <w:t xml:space="preserve">o </w:t>
      </w:r>
      <w:r w:rsidR="00EB0895">
        <w:rPr>
          <w:rFonts w:asciiTheme="minorHAnsi" w:eastAsiaTheme="minorEastAsia" w:hAnsiTheme="minorHAnsi"/>
          <w:sz w:val="24"/>
          <w:szCs w:val="24"/>
        </w:rPr>
        <w:t xml:space="preserve">material </w:t>
      </w:r>
      <w:r w:rsidR="00877A43">
        <w:rPr>
          <w:rFonts w:asciiTheme="minorHAnsi" w:eastAsiaTheme="minorEastAsia" w:hAnsiTheme="minorHAnsi"/>
          <w:sz w:val="24"/>
          <w:szCs w:val="24"/>
        </w:rPr>
        <w:t xml:space="preserve">deficiencies </w:t>
      </w:r>
      <w:r w:rsidR="0095756A">
        <w:rPr>
          <w:rFonts w:asciiTheme="minorHAnsi" w:eastAsiaTheme="minorEastAsia" w:hAnsiTheme="minorHAnsi"/>
          <w:sz w:val="24"/>
          <w:szCs w:val="24"/>
        </w:rPr>
        <w:t>came to the attention of the Oversight Unit</w:t>
      </w:r>
      <w:r w:rsidR="00781A73">
        <w:rPr>
          <w:rFonts w:asciiTheme="minorHAnsi" w:eastAsiaTheme="minorEastAsia" w:hAnsiTheme="minorHAnsi"/>
          <w:sz w:val="24"/>
          <w:szCs w:val="24"/>
        </w:rPr>
        <w:t xml:space="preserve"> (OU)</w:t>
      </w:r>
      <w:r w:rsidR="0095756A">
        <w:rPr>
          <w:rFonts w:asciiTheme="minorHAnsi" w:eastAsiaTheme="minorEastAsia" w:hAnsiTheme="minorHAnsi"/>
          <w:sz w:val="24"/>
          <w:szCs w:val="24"/>
        </w:rPr>
        <w:t xml:space="preserve"> </w:t>
      </w:r>
      <w:r w:rsidR="00A23619">
        <w:rPr>
          <w:rFonts w:asciiTheme="minorHAnsi" w:eastAsiaTheme="minorEastAsia" w:hAnsiTheme="minorHAnsi"/>
          <w:sz w:val="24"/>
          <w:szCs w:val="24"/>
        </w:rPr>
        <w:t xml:space="preserve">during </w:t>
      </w:r>
      <w:r w:rsidR="0095756A">
        <w:rPr>
          <w:rFonts w:asciiTheme="minorHAnsi" w:eastAsiaTheme="minorEastAsia" w:hAnsiTheme="minorHAnsi"/>
          <w:sz w:val="24"/>
          <w:szCs w:val="24"/>
        </w:rPr>
        <w:t xml:space="preserve">the </w:t>
      </w:r>
      <w:r w:rsidR="000106A6">
        <w:rPr>
          <w:rFonts w:asciiTheme="minorHAnsi" w:eastAsiaTheme="minorEastAsia" w:hAnsiTheme="minorHAnsi"/>
          <w:sz w:val="24"/>
          <w:szCs w:val="24"/>
        </w:rPr>
        <w:t>review of non-</w:t>
      </w:r>
      <w:r w:rsidR="009E2BCD">
        <w:rPr>
          <w:rFonts w:asciiTheme="minorHAnsi" w:eastAsiaTheme="minorEastAsia" w:hAnsiTheme="minorHAnsi"/>
          <w:sz w:val="24"/>
          <w:szCs w:val="24"/>
        </w:rPr>
        <w:t>c</w:t>
      </w:r>
      <w:r w:rsidR="000106A6">
        <w:rPr>
          <w:rFonts w:asciiTheme="minorHAnsi" w:eastAsiaTheme="minorEastAsia" w:hAnsiTheme="minorHAnsi"/>
          <w:sz w:val="24"/>
          <w:szCs w:val="24"/>
        </w:rPr>
        <w:t xml:space="preserve">ore </w:t>
      </w:r>
      <w:r>
        <w:rPr>
          <w:rFonts w:asciiTheme="minorHAnsi" w:eastAsiaTheme="minorEastAsia" w:hAnsiTheme="minorHAnsi"/>
          <w:sz w:val="24"/>
          <w:szCs w:val="24"/>
        </w:rPr>
        <w:t xml:space="preserve">financial </w:t>
      </w:r>
      <w:r w:rsidR="000106A6">
        <w:rPr>
          <w:rFonts w:asciiTheme="minorHAnsi" w:eastAsiaTheme="minorEastAsia" w:hAnsiTheme="minorHAnsi"/>
          <w:sz w:val="24"/>
          <w:szCs w:val="24"/>
        </w:rPr>
        <w:t xml:space="preserve">account balances covering </w:t>
      </w:r>
      <w:r w:rsidR="00F211CA">
        <w:rPr>
          <w:rFonts w:asciiTheme="minorHAnsi" w:eastAsiaTheme="minorEastAsia" w:hAnsiTheme="minorHAnsi"/>
          <w:sz w:val="24"/>
          <w:szCs w:val="24"/>
        </w:rPr>
        <w:t>a</w:t>
      </w:r>
      <w:r w:rsidR="00397BD0">
        <w:rPr>
          <w:rFonts w:asciiTheme="minorHAnsi" w:eastAsiaTheme="minorEastAsia" w:hAnsiTheme="minorHAnsi"/>
          <w:sz w:val="24"/>
          <w:szCs w:val="24"/>
        </w:rPr>
        <w:t xml:space="preserve"> ten-year</w:t>
      </w:r>
      <w:r w:rsidR="000106A6">
        <w:rPr>
          <w:rFonts w:asciiTheme="minorHAnsi" w:eastAsiaTheme="minorEastAsia" w:hAnsiTheme="minorHAnsi"/>
          <w:sz w:val="24"/>
          <w:szCs w:val="24"/>
        </w:rPr>
        <w:t xml:space="preserve"> period</w:t>
      </w:r>
      <w:r w:rsidR="00DC537E">
        <w:rPr>
          <w:rFonts w:asciiTheme="minorHAnsi" w:eastAsiaTheme="minorEastAsia" w:hAnsiTheme="minorHAnsi"/>
          <w:sz w:val="24"/>
          <w:szCs w:val="24"/>
        </w:rPr>
        <w:t xml:space="preserve"> from </w:t>
      </w:r>
      <w:r w:rsidR="000106A6">
        <w:rPr>
          <w:rFonts w:asciiTheme="minorHAnsi" w:eastAsiaTheme="minorEastAsia" w:hAnsiTheme="minorHAnsi"/>
          <w:sz w:val="24"/>
          <w:szCs w:val="24"/>
        </w:rPr>
        <w:t>2008 to 2017.</w:t>
      </w:r>
      <w:r w:rsidR="00865FF9">
        <w:rPr>
          <w:rStyle w:val="FootnoteReference"/>
          <w:rFonts w:asciiTheme="minorHAnsi" w:eastAsiaTheme="minorEastAsia" w:hAnsiTheme="minorHAnsi"/>
          <w:sz w:val="24"/>
          <w:szCs w:val="24"/>
        </w:rPr>
        <w:footnoteReference w:id="3"/>
      </w:r>
      <w:r w:rsidR="000106A6">
        <w:rPr>
          <w:rFonts w:asciiTheme="minorHAnsi" w:eastAsiaTheme="minorEastAsia" w:hAnsiTheme="minorHAnsi"/>
          <w:sz w:val="24"/>
          <w:szCs w:val="24"/>
        </w:rPr>
        <w:t xml:space="preserve"> </w:t>
      </w:r>
      <w:r w:rsidR="002D3292">
        <w:rPr>
          <w:rFonts w:asciiTheme="minorHAnsi" w:eastAsiaTheme="minorEastAsia" w:hAnsiTheme="minorHAnsi"/>
          <w:sz w:val="24"/>
          <w:szCs w:val="24"/>
        </w:rPr>
        <w:t>However</w:t>
      </w:r>
      <w:r w:rsidR="00FE2C25">
        <w:rPr>
          <w:rFonts w:asciiTheme="minorHAnsi" w:eastAsiaTheme="minorEastAsia" w:hAnsiTheme="minorHAnsi"/>
          <w:sz w:val="24"/>
          <w:szCs w:val="24"/>
        </w:rPr>
        <w:t>,</w:t>
      </w:r>
      <w:r w:rsidR="00F87FCA">
        <w:rPr>
          <w:rFonts w:asciiTheme="minorHAnsi" w:eastAsiaTheme="minorEastAsia" w:hAnsiTheme="minorHAnsi"/>
          <w:sz w:val="24"/>
          <w:szCs w:val="24"/>
        </w:rPr>
        <w:t xml:space="preserve"> </w:t>
      </w:r>
      <w:r w:rsidR="00DA6CD6">
        <w:rPr>
          <w:rFonts w:asciiTheme="minorHAnsi" w:eastAsiaTheme="minorEastAsia" w:hAnsiTheme="minorHAnsi"/>
          <w:sz w:val="24"/>
          <w:szCs w:val="24"/>
        </w:rPr>
        <w:t xml:space="preserve">several areas were </w:t>
      </w:r>
      <w:r w:rsidR="00F87FCA">
        <w:rPr>
          <w:rFonts w:asciiTheme="minorHAnsi" w:eastAsiaTheme="minorEastAsia" w:hAnsiTheme="minorHAnsi"/>
          <w:sz w:val="24"/>
          <w:szCs w:val="24"/>
        </w:rPr>
        <w:t xml:space="preserve">identified </w:t>
      </w:r>
      <w:r w:rsidR="00264411">
        <w:rPr>
          <w:rFonts w:asciiTheme="minorHAnsi" w:eastAsiaTheme="minorEastAsia" w:hAnsiTheme="minorHAnsi"/>
          <w:sz w:val="24"/>
          <w:szCs w:val="24"/>
        </w:rPr>
        <w:t xml:space="preserve">where the </w:t>
      </w:r>
      <w:r w:rsidR="00DC537E">
        <w:rPr>
          <w:rFonts w:asciiTheme="minorHAnsi" w:eastAsiaTheme="minorEastAsia" w:hAnsiTheme="minorHAnsi"/>
          <w:sz w:val="24"/>
          <w:szCs w:val="24"/>
        </w:rPr>
        <w:t xml:space="preserve">Standing Committee and </w:t>
      </w:r>
      <w:r w:rsidR="00264411">
        <w:rPr>
          <w:rFonts w:asciiTheme="minorHAnsi" w:eastAsiaTheme="minorEastAsia" w:hAnsiTheme="minorHAnsi"/>
          <w:sz w:val="24"/>
          <w:szCs w:val="24"/>
        </w:rPr>
        <w:t>Secretariat should focus attention to strengthen financial and operational controls</w:t>
      </w:r>
      <w:r w:rsidR="00203CF8">
        <w:rPr>
          <w:rFonts w:asciiTheme="minorHAnsi" w:eastAsiaTheme="minorEastAsia" w:hAnsiTheme="minorHAnsi"/>
          <w:sz w:val="24"/>
          <w:szCs w:val="24"/>
        </w:rPr>
        <w:t>, a</w:t>
      </w:r>
      <w:r w:rsidR="00DC537E">
        <w:rPr>
          <w:rFonts w:asciiTheme="minorHAnsi" w:eastAsiaTheme="minorEastAsia" w:hAnsiTheme="minorHAnsi"/>
          <w:sz w:val="24"/>
          <w:szCs w:val="24"/>
        </w:rPr>
        <w:t xml:space="preserve">s well as </w:t>
      </w:r>
      <w:r w:rsidR="00203CF8">
        <w:rPr>
          <w:rFonts w:asciiTheme="minorHAnsi" w:eastAsiaTheme="minorEastAsia" w:hAnsiTheme="minorHAnsi"/>
          <w:sz w:val="24"/>
          <w:szCs w:val="24"/>
        </w:rPr>
        <w:t>governance processes</w:t>
      </w:r>
      <w:r w:rsidR="00264411">
        <w:rPr>
          <w:rFonts w:asciiTheme="minorHAnsi" w:eastAsiaTheme="minorEastAsia" w:hAnsiTheme="minorHAnsi"/>
          <w:sz w:val="24"/>
          <w:szCs w:val="24"/>
        </w:rPr>
        <w:t xml:space="preserve">. </w:t>
      </w:r>
    </w:p>
    <w:p w14:paraId="410A992A" w14:textId="77777777" w:rsidR="004B420F" w:rsidRPr="00136387" w:rsidRDefault="004B420F" w:rsidP="00865FF9">
      <w:pPr>
        <w:pStyle w:val="BodyText"/>
        <w:spacing w:line="276" w:lineRule="auto"/>
        <w:ind w:left="0" w:right="-11"/>
        <w:jc w:val="both"/>
        <w:rPr>
          <w:rFonts w:asciiTheme="minorHAnsi" w:hAnsiTheme="minorHAnsi" w:cstheme="minorHAnsi"/>
          <w:sz w:val="24"/>
          <w:szCs w:val="24"/>
        </w:rPr>
      </w:pPr>
    </w:p>
    <w:p w14:paraId="4EA2C689" w14:textId="10D40050" w:rsidR="00835684" w:rsidRPr="0019390D" w:rsidRDefault="00835684" w:rsidP="0019390D">
      <w:pPr>
        <w:pStyle w:val="BodyText"/>
        <w:rPr>
          <w:rFonts w:asciiTheme="minorHAnsi" w:eastAsiaTheme="minorEastAsia" w:hAnsiTheme="minorHAnsi"/>
          <w:color w:val="365F91" w:themeColor="accent1" w:themeShade="BF"/>
          <w:sz w:val="24"/>
          <w:szCs w:val="24"/>
        </w:rPr>
      </w:pPr>
      <w:bookmarkStart w:id="8" w:name="_Toc520399772"/>
      <w:bookmarkStart w:id="9" w:name="_Toc520390905"/>
      <w:r w:rsidRPr="1FF9E621">
        <w:rPr>
          <w:rFonts w:asciiTheme="minorHAnsi" w:eastAsiaTheme="minorEastAsia" w:hAnsiTheme="minorHAnsi"/>
          <w:color w:val="365F91" w:themeColor="accent1" w:themeShade="BF"/>
          <w:sz w:val="24"/>
          <w:szCs w:val="24"/>
          <w:lang w:val="en-GB"/>
        </w:rPr>
        <w:t xml:space="preserve">Key </w:t>
      </w:r>
      <w:r w:rsidR="00D43A5A" w:rsidRPr="1FF9E621">
        <w:rPr>
          <w:rFonts w:asciiTheme="minorHAnsi" w:eastAsiaTheme="minorEastAsia" w:hAnsiTheme="minorHAnsi"/>
          <w:color w:val="365F91" w:themeColor="accent1" w:themeShade="BF"/>
          <w:sz w:val="24"/>
          <w:szCs w:val="24"/>
          <w:lang w:val="en-GB"/>
        </w:rPr>
        <w:t>a</w:t>
      </w:r>
      <w:r w:rsidRPr="1FF9E621">
        <w:rPr>
          <w:rFonts w:asciiTheme="minorHAnsi" w:eastAsiaTheme="minorEastAsia" w:hAnsiTheme="minorHAnsi"/>
          <w:color w:val="365F91" w:themeColor="accent1" w:themeShade="BF"/>
          <w:sz w:val="24"/>
          <w:szCs w:val="24"/>
          <w:lang w:val="en-GB"/>
        </w:rPr>
        <w:t xml:space="preserve">chievements and </w:t>
      </w:r>
      <w:r w:rsidR="00D43A5A" w:rsidRPr="1FF9E621">
        <w:rPr>
          <w:rFonts w:asciiTheme="minorHAnsi" w:eastAsiaTheme="minorEastAsia" w:hAnsiTheme="minorHAnsi"/>
          <w:color w:val="365F91" w:themeColor="accent1" w:themeShade="BF"/>
          <w:sz w:val="24"/>
          <w:szCs w:val="24"/>
          <w:lang w:val="en-GB"/>
        </w:rPr>
        <w:t>g</w:t>
      </w:r>
      <w:r w:rsidRPr="1FF9E621">
        <w:rPr>
          <w:rFonts w:asciiTheme="minorHAnsi" w:eastAsiaTheme="minorEastAsia" w:hAnsiTheme="minorHAnsi"/>
          <w:color w:val="365F91" w:themeColor="accent1" w:themeShade="BF"/>
          <w:sz w:val="24"/>
          <w:szCs w:val="24"/>
          <w:lang w:val="en-GB"/>
        </w:rPr>
        <w:t xml:space="preserve">ood </w:t>
      </w:r>
      <w:r w:rsidR="00D43A5A" w:rsidRPr="1FF9E621">
        <w:rPr>
          <w:rFonts w:asciiTheme="minorHAnsi" w:eastAsiaTheme="minorEastAsia" w:hAnsiTheme="minorHAnsi"/>
          <w:color w:val="365F91" w:themeColor="accent1" w:themeShade="BF"/>
          <w:sz w:val="24"/>
          <w:szCs w:val="24"/>
          <w:lang w:val="en-GB"/>
        </w:rPr>
        <w:t>p</w:t>
      </w:r>
      <w:r w:rsidRPr="1FF9E621">
        <w:rPr>
          <w:rFonts w:asciiTheme="minorHAnsi" w:eastAsiaTheme="minorEastAsia" w:hAnsiTheme="minorHAnsi"/>
          <w:color w:val="365F91" w:themeColor="accent1" w:themeShade="BF"/>
          <w:sz w:val="24"/>
          <w:szCs w:val="24"/>
          <w:lang w:val="en-GB"/>
        </w:rPr>
        <w:t>ractices</w:t>
      </w:r>
      <w:bookmarkEnd w:id="8"/>
      <w:bookmarkEnd w:id="9"/>
    </w:p>
    <w:p w14:paraId="55A74D49" w14:textId="77777777" w:rsidR="00835684" w:rsidRPr="00136387" w:rsidRDefault="00835684" w:rsidP="004B420F">
      <w:pPr>
        <w:pStyle w:val="BodyText"/>
        <w:spacing w:line="276" w:lineRule="auto"/>
        <w:ind w:left="278" w:right="-11"/>
        <w:jc w:val="both"/>
        <w:rPr>
          <w:rFonts w:asciiTheme="minorHAnsi" w:hAnsiTheme="minorHAnsi" w:cstheme="minorHAnsi"/>
          <w:sz w:val="24"/>
          <w:szCs w:val="24"/>
        </w:rPr>
      </w:pPr>
    </w:p>
    <w:p w14:paraId="69EDF4DA" w14:textId="7E3D60F7" w:rsidR="00344914" w:rsidRDefault="00AB564E" w:rsidP="00BD09F3">
      <w:pPr>
        <w:pStyle w:val="BodyText"/>
        <w:numPr>
          <w:ilvl w:val="0"/>
          <w:numId w:val="1"/>
        </w:numPr>
        <w:spacing w:line="276" w:lineRule="auto"/>
        <w:ind w:right="-11"/>
        <w:jc w:val="both"/>
        <w:rPr>
          <w:rFonts w:asciiTheme="minorHAnsi" w:eastAsiaTheme="minorEastAsia" w:hAnsiTheme="minorHAnsi"/>
          <w:sz w:val="24"/>
          <w:szCs w:val="24"/>
        </w:rPr>
      </w:pPr>
      <w:r>
        <w:rPr>
          <w:rFonts w:asciiTheme="minorHAnsi" w:eastAsiaTheme="minorEastAsia" w:hAnsiTheme="minorHAnsi"/>
          <w:sz w:val="24"/>
          <w:szCs w:val="24"/>
        </w:rPr>
        <w:t>S</w:t>
      </w:r>
      <w:r w:rsidR="00D118A8" w:rsidRPr="1FF9E621">
        <w:rPr>
          <w:rFonts w:asciiTheme="minorHAnsi" w:eastAsiaTheme="minorEastAsia" w:hAnsiTheme="minorHAnsi"/>
          <w:sz w:val="24"/>
          <w:szCs w:val="24"/>
        </w:rPr>
        <w:t xml:space="preserve">ince </w:t>
      </w:r>
      <w:r w:rsidR="00F30343">
        <w:rPr>
          <w:rFonts w:asciiTheme="minorHAnsi" w:eastAsiaTheme="minorEastAsia" w:hAnsiTheme="minorHAnsi"/>
          <w:sz w:val="24"/>
          <w:szCs w:val="24"/>
        </w:rPr>
        <w:t>September</w:t>
      </w:r>
      <w:r w:rsidR="00D118A8" w:rsidRPr="1FF9E621">
        <w:rPr>
          <w:rFonts w:asciiTheme="minorHAnsi" w:eastAsiaTheme="minorEastAsia" w:hAnsiTheme="minorHAnsi"/>
          <w:sz w:val="24"/>
          <w:szCs w:val="24"/>
        </w:rPr>
        <w:t xml:space="preserve"> 2016 t</w:t>
      </w:r>
      <w:r w:rsidR="00BE3822" w:rsidRPr="1FF9E621">
        <w:rPr>
          <w:rFonts w:asciiTheme="minorHAnsi" w:eastAsiaTheme="minorEastAsia" w:hAnsiTheme="minorHAnsi"/>
          <w:sz w:val="24"/>
          <w:szCs w:val="24"/>
        </w:rPr>
        <w:t xml:space="preserve">he Secretariat </w:t>
      </w:r>
      <w:r w:rsidR="00DE5B30" w:rsidRPr="1FF9E621">
        <w:rPr>
          <w:rFonts w:asciiTheme="minorHAnsi" w:eastAsiaTheme="minorEastAsia" w:hAnsiTheme="minorHAnsi"/>
          <w:sz w:val="24"/>
          <w:szCs w:val="24"/>
        </w:rPr>
        <w:t>acted</w:t>
      </w:r>
      <w:r w:rsidR="00616672">
        <w:rPr>
          <w:rFonts w:asciiTheme="minorHAnsi" w:eastAsiaTheme="minorEastAsia" w:hAnsiTheme="minorHAnsi"/>
          <w:sz w:val="24"/>
          <w:szCs w:val="24"/>
        </w:rPr>
        <w:t xml:space="preserve"> decisively</w:t>
      </w:r>
      <w:r w:rsidR="003569C4" w:rsidRPr="1FF9E621">
        <w:rPr>
          <w:rFonts w:asciiTheme="minorHAnsi" w:eastAsiaTheme="minorEastAsia" w:hAnsiTheme="minorHAnsi"/>
          <w:sz w:val="24"/>
          <w:szCs w:val="24"/>
        </w:rPr>
        <w:t xml:space="preserve"> to </w:t>
      </w:r>
      <w:r w:rsidR="00D84807">
        <w:rPr>
          <w:rFonts w:asciiTheme="minorHAnsi" w:eastAsiaTheme="minorEastAsia" w:hAnsiTheme="minorHAnsi"/>
          <w:sz w:val="24"/>
          <w:szCs w:val="24"/>
        </w:rPr>
        <w:t xml:space="preserve">solidify </w:t>
      </w:r>
      <w:r w:rsidR="00A03C4C" w:rsidRPr="1FF9E621">
        <w:rPr>
          <w:rFonts w:asciiTheme="minorHAnsi" w:eastAsiaTheme="minorEastAsia" w:hAnsiTheme="minorHAnsi"/>
          <w:sz w:val="24"/>
          <w:szCs w:val="24"/>
        </w:rPr>
        <w:t xml:space="preserve">a </w:t>
      </w:r>
      <w:r w:rsidR="00887131" w:rsidRPr="1FF9E621">
        <w:rPr>
          <w:rFonts w:asciiTheme="minorHAnsi" w:eastAsiaTheme="minorEastAsia" w:hAnsiTheme="minorHAnsi"/>
          <w:sz w:val="24"/>
          <w:szCs w:val="24"/>
        </w:rPr>
        <w:t>robust</w:t>
      </w:r>
      <w:r w:rsidR="00A03C4C" w:rsidRPr="1FF9E621">
        <w:rPr>
          <w:rFonts w:asciiTheme="minorHAnsi" w:eastAsiaTheme="minorEastAsia" w:hAnsiTheme="minorHAnsi"/>
          <w:sz w:val="24"/>
          <w:szCs w:val="24"/>
        </w:rPr>
        <w:t xml:space="preserve"> control </w:t>
      </w:r>
      <w:r w:rsidR="00BA3944" w:rsidRPr="1FF9E621">
        <w:rPr>
          <w:rFonts w:asciiTheme="minorHAnsi" w:eastAsiaTheme="minorEastAsia" w:hAnsiTheme="minorHAnsi"/>
          <w:sz w:val="24"/>
          <w:szCs w:val="24"/>
        </w:rPr>
        <w:t>environment</w:t>
      </w:r>
      <w:r w:rsidR="00887131" w:rsidRPr="1FF9E621">
        <w:rPr>
          <w:rFonts w:asciiTheme="minorHAnsi" w:eastAsiaTheme="minorEastAsia" w:hAnsiTheme="minorHAnsi"/>
          <w:sz w:val="24"/>
          <w:szCs w:val="24"/>
        </w:rPr>
        <w:t xml:space="preserve">, including </w:t>
      </w:r>
      <w:r w:rsidR="00616672">
        <w:rPr>
          <w:rFonts w:asciiTheme="minorHAnsi" w:eastAsiaTheme="minorEastAsia" w:hAnsiTheme="minorHAnsi"/>
          <w:sz w:val="24"/>
          <w:szCs w:val="24"/>
        </w:rPr>
        <w:t xml:space="preserve">setting a </w:t>
      </w:r>
      <w:r w:rsidR="002F0EE5">
        <w:rPr>
          <w:rFonts w:asciiTheme="minorHAnsi" w:eastAsiaTheme="minorEastAsia" w:hAnsiTheme="minorHAnsi"/>
          <w:sz w:val="24"/>
          <w:szCs w:val="24"/>
        </w:rPr>
        <w:t>strong</w:t>
      </w:r>
      <w:r w:rsidR="002D343C">
        <w:rPr>
          <w:rFonts w:asciiTheme="minorHAnsi" w:eastAsiaTheme="minorEastAsia" w:hAnsiTheme="minorHAnsi"/>
          <w:sz w:val="24"/>
          <w:szCs w:val="24"/>
        </w:rPr>
        <w:t>er</w:t>
      </w:r>
      <w:r w:rsidR="006C01A7" w:rsidRPr="1FF9E621">
        <w:rPr>
          <w:rFonts w:asciiTheme="minorHAnsi" w:eastAsiaTheme="minorEastAsia" w:hAnsiTheme="minorHAnsi"/>
          <w:sz w:val="24"/>
          <w:szCs w:val="24"/>
        </w:rPr>
        <w:t xml:space="preserve"> </w:t>
      </w:r>
      <w:r w:rsidR="00887131" w:rsidRPr="1FF9E621">
        <w:rPr>
          <w:rFonts w:asciiTheme="minorHAnsi" w:eastAsiaTheme="minorEastAsia" w:hAnsiTheme="minorHAnsi"/>
          <w:sz w:val="24"/>
          <w:szCs w:val="24"/>
        </w:rPr>
        <w:t>tone-at-the</w:t>
      </w:r>
      <w:r w:rsidR="00EE3B35">
        <w:rPr>
          <w:rFonts w:asciiTheme="minorHAnsi" w:eastAsiaTheme="minorEastAsia" w:hAnsiTheme="minorHAnsi"/>
          <w:sz w:val="24"/>
          <w:szCs w:val="24"/>
        </w:rPr>
        <w:t>-</w:t>
      </w:r>
      <w:r w:rsidR="00887131" w:rsidRPr="1FF9E621">
        <w:rPr>
          <w:rFonts w:asciiTheme="minorHAnsi" w:eastAsiaTheme="minorEastAsia" w:hAnsiTheme="minorHAnsi"/>
          <w:sz w:val="24"/>
          <w:szCs w:val="24"/>
        </w:rPr>
        <w:t>top</w:t>
      </w:r>
      <w:r w:rsidR="007574A2" w:rsidRPr="1FF9E621">
        <w:rPr>
          <w:rFonts w:asciiTheme="minorHAnsi" w:eastAsiaTheme="minorEastAsia" w:hAnsiTheme="minorHAnsi"/>
          <w:sz w:val="24"/>
          <w:szCs w:val="24"/>
        </w:rPr>
        <w:t xml:space="preserve">, </w:t>
      </w:r>
      <w:r w:rsidR="00B75858" w:rsidRPr="1FF9E621">
        <w:rPr>
          <w:rFonts w:asciiTheme="minorHAnsi" w:eastAsiaTheme="minorEastAsia" w:hAnsiTheme="minorHAnsi"/>
          <w:sz w:val="24"/>
          <w:szCs w:val="24"/>
        </w:rPr>
        <w:t>promot</w:t>
      </w:r>
      <w:r w:rsidR="007574A2" w:rsidRPr="1FF9E621">
        <w:rPr>
          <w:rFonts w:asciiTheme="minorHAnsi" w:eastAsiaTheme="minorEastAsia" w:hAnsiTheme="minorHAnsi"/>
          <w:sz w:val="24"/>
          <w:szCs w:val="24"/>
        </w:rPr>
        <w:t>ing</w:t>
      </w:r>
      <w:r w:rsidR="00B75858" w:rsidRPr="1FF9E621">
        <w:rPr>
          <w:rFonts w:asciiTheme="minorHAnsi" w:eastAsiaTheme="minorEastAsia" w:hAnsiTheme="minorHAnsi"/>
          <w:sz w:val="24"/>
          <w:szCs w:val="24"/>
        </w:rPr>
        <w:t xml:space="preserve"> and </w:t>
      </w:r>
      <w:r w:rsidR="00F843B4" w:rsidRPr="1FF9E621">
        <w:rPr>
          <w:rFonts w:asciiTheme="minorHAnsi" w:eastAsiaTheme="minorEastAsia" w:hAnsiTheme="minorHAnsi"/>
          <w:sz w:val="24"/>
          <w:szCs w:val="24"/>
        </w:rPr>
        <w:t>demonstrat</w:t>
      </w:r>
      <w:r w:rsidR="007574A2" w:rsidRPr="1FF9E621">
        <w:rPr>
          <w:rFonts w:asciiTheme="minorHAnsi" w:eastAsiaTheme="minorEastAsia" w:hAnsiTheme="minorHAnsi"/>
          <w:sz w:val="24"/>
          <w:szCs w:val="24"/>
        </w:rPr>
        <w:t>ing</w:t>
      </w:r>
      <w:r w:rsidR="00046AE5" w:rsidRPr="1FF9E621">
        <w:rPr>
          <w:rFonts w:asciiTheme="minorHAnsi" w:eastAsiaTheme="minorEastAsia" w:hAnsiTheme="minorHAnsi"/>
          <w:sz w:val="24"/>
          <w:szCs w:val="24"/>
        </w:rPr>
        <w:t xml:space="preserve"> high </w:t>
      </w:r>
      <w:r w:rsidR="00F92101" w:rsidRPr="1FF9E621">
        <w:rPr>
          <w:rFonts w:asciiTheme="minorHAnsi" w:eastAsiaTheme="minorEastAsia" w:hAnsiTheme="minorHAnsi"/>
          <w:sz w:val="24"/>
          <w:szCs w:val="24"/>
        </w:rPr>
        <w:t>stand</w:t>
      </w:r>
      <w:r w:rsidR="002B2049" w:rsidRPr="1FF9E621">
        <w:rPr>
          <w:rFonts w:asciiTheme="minorHAnsi" w:eastAsiaTheme="minorEastAsia" w:hAnsiTheme="minorHAnsi"/>
          <w:sz w:val="24"/>
          <w:szCs w:val="24"/>
        </w:rPr>
        <w:t xml:space="preserve">ards of </w:t>
      </w:r>
      <w:r w:rsidR="0025174E">
        <w:rPr>
          <w:rFonts w:asciiTheme="minorHAnsi" w:eastAsiaTheme="minorEastAsia" w:hAnsiTheme="minorHAnsi"/>
          <w:sz w:val="24"/>
          <w:szCs w:val="24"/>
        </w:rPr>
        <w:t xml:space="preserve">ethical </w:t>
      </w:r>
      <w:r w:rsidR="002B2049" w:rsidRPr="1FF9E621">
        <w:rPr>
          <w:rFonts w:asciiTheme="minorHAnsi" w:eastAsiaTheme="minorEastAsia" w:hAnsiTheme="minorHAnsi"/>
          <w:sz w:val="24"/>
          <w:szCs w:val="24"/>
        </w:rPr>
        <w:t>conduct</w:t>
      </w:r>
      <w:r w:rsidR="00046AE5" w:rsidRPr="1FF9E621">
        <w:rPr>
          <w:rFonts w:asciiTheme="minorHAnsi" w:eastAsiaTheme="minorEastAsia" w:hAnsiTheme="minorHAnsi"/>
          <w:sz w:val="24"/>
          <w:szCs w:val="24"/>
        </w:rPr>
        <w:t xml:space="preserve"> and </w:t>
      </w:r>
      <w:r w:rsidR="006C01A7" w:rsidRPr="1FF9E621">
        <w:rPr>
          <w:rFonts w:asciiTheme="minorHAnsi" w:eastAsiaTheme="minorEastAsia" w:hAnsiTheme="minorHAnsi"/>
          <w:sz w:val="24"/>
          <w:szCs w:val="24"/>
        </w:rPr>
        <w:t>integrity</w:t>
      </w:r>
      <w:r w:rsidR="002B2049" w:rsidRPr="1FF9E621">
        <w:rPr>
          <w:rFonts w:asciiTheme="minorHAnsi" w:eastAsiaTheme="minorEastAsia" w:hAnsiTheme="minorHAnsi"/>
          <w:sz w:val="24"/>
          <w:szCs w:val="24"/>
        </w:rPr>
        <w:t>,</w:t>
      </w:r>
      <w:r w:rsidR="00472717" w:rsidRPr="1FF9E621">
        <w:rPr>
          <w:rFonts w:asciiTheme="minorHAnsi" w:eastAsiaTheme="minorEastAsia" w:hAnsiTheme="minorHAnsi"/>
          <w:sz w:val="24"/>
          <w:szCs w:val="24"/>
        </w:rPr>
        <w:t xml:space="preserve"> developing</w:t>
      </w:r>
      <w:r w:rsidR="002B2049" w:rsidRPr="1FF9E621">
        <w:rPr>
          <w:rFonts w:asciiTheme="minorHAnsi" w:eastAsiaTheme="minorEastAsia" w:hAnsiTheme="minorHAnsi"/>
          <w:sz w:val="24"/>
          <w:szCs w:val="24"/>
        </w:rPr>
        <w:t xml:space="preserve"> </w:t>
      </w:r>
      <w:r w:rsidR="00046AE5" w:rsidRPr="1FF9E621">
        <w:rPr>
          <w:rFonts w:asciiTheme="minorHAnsi" w:eastAsiaTheme="minorEastAsia" w:hAnsiTheme="minorHAnsi"/>
          <w:sz w:val="24"/>
          <w:szCs w:val="24"/>
        </w:rPr>
        <w:t xml:space="preserve">a </w:t>
      </w:r>
      <w:r w:rsidR="006254B8" w:rsidRPr="1FF9E621">
        <w:rPr>
          <w:rFonts w:asciiTheme="minorHAnsi" w:eastAsiaTheme="minorEastAsia" w:hAnsiTheme="minorHAnsi"/>
          <w:sz w:val="24"/>
          <w:szCs w:val="24"/>
        </w:rPr>
        <w:t>collaborative</w:t>
      </w:r>
      <w:r w:rsidR="00046AE5" w:rsidRPr="1FF9E621">
        <w:rPr>
          <w:rFonts w:asciiTheme="minorHAnsi" w:eastAsiaTheme="minorEastAsia" w:hAnsiTheme="minorHAnsi"/>
          <w:sz w:val="24"/>
          <w:szCs w:val="24"/>
        </w:rPr>
        <w:t xml:space="preserve"> corporate culture</w:t>
      </w:r>
      <w:r w:rsidR="00616672">
        <w:rPr>
          <w:rFonts w:asciiTheme="minorHAnsi" w:eastAsiaTheme="minorEastAsia" w:hAnsiTheme="minorHAnsi"/>
          <w:sz w:val="24"/>
          <w:szCs w:val="24"/>
        </w:rPr>
        <w:t xml:space="preserve"> within the Secretariat</w:t>
      </w:r>
      <w:r w:rsidR="00046AE5" w:rsidRPr="1FF9E621">
        <w:rPr>
          <w:rFonts w:asciiTheme="minorHAnsi" w:eastAsiaTheme="minorEastAsia" w:hAnsiTheme="minorHAnsi"/>
          <w:sz w:val="24"/>
          <w:szCs w:val="24"/>
        </w:rPr>
        <w:t xml:space="preserve"> </w:t>
      </w:r>
      <w:r w:rsidR="009736FF" w:rsidRPr="1FF9E621">
        <w:rPr>
          <w:rFonts w:asciiTheme="minorHAnsi" w:eastAsiaTheme="minorEastAsia" w:hAnsiTheme="minorHAnsi"/>
          <w:sz w:val="24"/>
          <w:szCs w:val="24"/>
        </w:rPr>
        <w:t xml:space="preserve">and </w:t>
      </w:r>
      <w:r w:rsidR="00823CA2" w:rsidRPr="1FF9E621">
        <w:rPr>
          <w:rFonts w:asciiTheme="minorHAnsi" w:eastAsiaTheme="minorEastAsia" w:hAnsiTheme="minorHAnsi"/>
          <w:sz w:val="24"/>
          <w:szCs w:val="24"/>
        </w:rPr>
        <w:t xml:space="preserve">ensuring </w:t>
      </w:r>
      <w:r w:rsidR="00616672">
        <w:rPr>
          <w:rFonts w:asciiTheme="minorHAnsi" w:eastAsiaTheme="minorEastAsia" w:hAnsiTheme="minorHAnsi"/>
          <w:sz w:val="24"/>
          <w:szCs w:val="24"/>
        </w:rPr>
        <w:t xml:space="preserve">rigorous </w:t>
      </w:r>
      <w:r w:rsidR="00823CA2" w:rsidRPr="1FF9E621">
        <w:rPr>
          <w:rFonts w:asciiTheme="minorHAnsi" w:eastAsiaTheme="minorEastAsia" w:hAnsiTheme="minorHAnsi"/>
          <w:sz w:val="24"/>
          <w:szCs w:val="24"/>
        </w:rPr>
        <w:t xml:space="preserve">compliance </w:t>
      </w:r>
      <w:r w:rsidR="0025174E">
        <w:rPr>
          <w:rFonts w:asciiTheme="minorHAnsi" w:eastAsiaTheme="minorEastAsia" w:hAnsiTheme="minorHAnsi"/>
          <w:sz w:val="24"/>
          <w:szCs w:val="24"/>
        </w:rPr>
        <w:t xml:space="preserve">to </w:t>
      </w:r>
      <w:r w:rsidR="002B2049" w:rsidRPr="1FF9E621">
        <w:rPr>
          <w:rFonts w:asciiTheme="minorHAnsi" w:eastAsiaTheme="minorEastAsia" w:hAnsiTheme="minorHAnsi"/>
          <w:sz w:val="24"/>
          <w:szCs w:val="24"/>
        </w:rPr>
        <w:t>policies</w:t>
      </w:r>
      <w:r w:rsidR="00616672">
        <w:rPr>
          <w:rFonts w:asciiTheme="minorHAnsi" w:eastAsiaTheme="minorEastAsia" w:hAnsiTheme="minorHAnsi"/>
          <w:sz w:val="24"/>
          <w:szCs w:val="24"/>
        </w:rPr>
        <w:t xml:space="preserve">, </w:t>
      </w:r>
      <w:r w:rsidR="002B2049" w:rsidRPr="1FF9E621">
        <w:rPr>
          <w:rFonts w:asciiTheme="minorHAnsi" w:eastAsiaTheme="minorEastAsia" w:hAnsiTheme="minorHAnsi"/>
          <w:sz w:val="24"/>
          <w:szCs w:val="24"/>
        </w:rPr>
        <w:t>procedures</w:t>
      </w:r>
      <w:r w:rsidR="00616672">
        <w:rPr>
          <w:rFonts w:asciiTheme="minorHAnsi" w:eastAsiaTheme="minorEastAsia" w:hAnsiTheme="minorHAnsi"/>
          <w:sz w:val="24"/>
          <w:szCs w:val="24"/>
        </w:rPr>
        <w:t xml:space="preserve"> and norms</w:t>
      </w:r>
      <w:r w:rsidR="002B2049" w:rsidRPr="1FF9E621">
        <w:rPr>
          <w:rFonts w:asciiTheme="minorHAnsi" w:eastAsiaTheme="minorEastAsia" w:hAnsiTheme="minorHAnsi"/>
          <w:sz w:val="24"/>
          <w:szCs w:val="24"/>
        </w:rPr>
        <w:t>.</w:t>
      </w:r>
    </w:p>
    <w:p w14:paraId="7181E455" w14:textId="77777777" w:rsidR="00344914" w:rsidRDefault="00344914" w:rsidP="00344914">
      <w:pPr>
        <w:pStyle w:val="BodyText"/>
        <w:spacing w:line="276" w:lineRule="auto"/>
        <w:ind w:left="644" w:right="-11"/>
        <w:jc w:val="both"/>
        <w:rPr>
          <w:rFonts w:asciiTheme="minorHAnsi" w:hAnsiTheme="minorHAnsi" w:cstheme="minorHAnsi"/>
          <w:sz w:val="24"/>
          <w:szCs w:val="24"/>
        </w:rPr>
      </w:pPr>
    </w:p>
    <w:p w14:paraId="3B15ACE0" w14:textId="659961FB" w:rsidR="00104B1C" w:rsidRPr="00344914" w:rsidRDefault="00C40276" w:rsidP="00BD09F3">
      <w:pPr>
        <w:pStyle w:val="BodyText"/>
        <w:numPr>
          <w:ilvl w:val="0"/>
          <w:numId w:val="1"/>
        </w:numPr>
        <w:spacing w:line="276" w:lineRule="auto"/>
        <w:ind w:right="-11"/>
        <w:jc w:val="both"/>
        <w:rPr>
          <w:rFonts w:asciiTheme="minorHAnsi" w:eastAsiaTheme="minorEastAsia" w:hAnsiTheme="minorHAnsi"/>
          <w:sz w:val="24"/>
          <w:szCs w:val="24"/>
        </w:rPr>
      </w:pPr>
      <w:r w:rsidRPr="1FF9E621">
        <w:rPr>
          <w:rFonts w:asciiTheme="minorHAnsi" w:eastAsiaTheme="minorEastAsia" w:hAnsiTheme="minorHAnsi"/>
          <w:sz w:val="24"/>
          <w:szCs w:val="24"/>
        </w:rPr>
        <w:t>The</w:t>
      </w:r>
      <w:r w:rsidR="001F615A" w:rsidRPr="1FF9E621">
        <w:rPr>
          <w:rFonts w:asciiTheme="minorHAnsi" w:eastAsiaTheme="minorEastAsia" w:hAnsiTheme="minorHAnsi"/>
          <w:sz w:val="24"/>
          <w:szCs w:val="24"/>
        </w:rPr>
        <w:t xml:space="preserve"> Secretariat </w:t>
      </w:r>
      <w:r w:rsidR="0016612B" w:rsidRPr="1FF9E621">
        <w:rPr>
          <w:rFonts w:asciiTheme="minorHAnsi" w:eastAsiaTheme="minorEastAsia" w:hAnsiTheme="minorHAnsi"/>
          <w:sz w:val="24"/>
          <w:szCs w:val="24"/>
        </w:rPr>
        <w:t xml:space="preserve">is </w:t>
      </w:r>
      <w:r w:rsidR="005C31D1">
        <w:rPr>
          <w:rFonts w:asciiTheme="minorHAnsi" w:eastAsiaTheme="minorEastAsia" w:hAnsiTheme="minorHAnsi"/>
          <w:sz w:val="24"/>
          <w:szCs w:val="24"/>
        </w:rPr>
        <w:t>enhancing</w:t>
      </w:r>
      <w:r w:rsidR="00015FD0" w:rsidRPr="1FF9E621">
        <w:rPr>
          <w:rFonts w:asciiTheme="minorHAnsi" w:eastAsiaTheme="minorEastAsia" w:hAnsiTheme="minorHAnsi"/>
          <w:sz w:val="24"/>
          <w:szCs w:val="24"/>
        </w:rPr>
        <w:t xml:space="preserve"> and </w:t>
      </w:r>
      <w:r w:rsidR="001A44E4" w:rsidRPr="1FF9E621">
        <w:rPr>
          <w:rFonts w:asciiTheme="minorHAnsi" w:eastAsiaTheme="minorEastAsia" w:hAnsiTheme="minorHAnsi"/>
          <w:sz w:val="24"/>
          <w:szCs w:val="24"/>
        </w:rPr>
        <w:t>streamlin</w:t>
      </w:r>
      <w:r w:rsidR="00015FD0" w:rsidRPr="1FF9E621">
        <w:rPr>
          <w:rFonts w:asciiTheme="minorHAnsi" w:eastAsiaTheme="minorEastAsia" w:hAnsiTheme="minorHAnsi"/>
          <w:sz w:val="24"/>
          <w:szCs w:val="24"/>
        </w:rPr>
        <w:t>ing</w:t>
      </w:r>
      <w:r w:rsidR="002D33E5" w:rsidRPr="1FF9E621">
        <w:rPr>
          <w:rFonts w:asciiTheme="minorHAnsi" w:eastAsiaTheme="minorEastAsia" w:hAnsiTheme="minorHAnsi"/>
          <w:sz w:val="24"/>
          <w:szCs w:val="24"/>
        </w:rPr>
        <w:t xml:space="preserve"> its</w:t>
      </w:r>
      <w:r w:rsidR="00BC395B" w:rsidRPr="1FF9E621">
        <w:rPr>
          <w:rFonts w:asciiTheme="minorHAnsi" w:eastAsiaTheme="minorEastAsia" w:hAnsiTheme="minorHAnsi"/>
          <w:sz w:val="24"/>
          <w:szCs w:val="24"/>
        </w:rPr>
        <w:t xml:space="preserve"> </w:t>
      </w:r>
      <w:r w:rsidR="007C712B" w:rsidRPr="1FF9E621">
        <w:rPr>
          <w:rFonts w:asciiTheme="minorHAnsi" w:eastAsiaTheme="minorEastAsia" w:hAnsiTheme="minorHAnsi"/>
          <w:sz w:val="24"/>
          <w:szCs w:val="24"/>
        </w:rPr>
        <w:t xml:space="preserve">financial management </w:t>
      </w:r>
      <w:r w:rsidR="00BC395B" w:rsidRPr="1FF9E621">
        <w:rPr>
          <w:rFonts w:asciiTheme="minorHAnsi" w:eastAsiaTheme="minorEastAsia" w:hAnsiTheme="minorHAnsi"/>
          <w:sz w:val="24"/>
          <w:szCs w:val="24"/>
        </w:rPr>
        <w:t>processes and practices</w:t>
      </w:r>
      <w:r w:rsidR="001A44E4" w:rsidRPr="1FF9E621">
        <w:rPr>
          <w:rFonts w:asciiTheme="minorHAnsi" w:eastAsiaTheme="minorEastAsia" w:hAnsiTheme="minorHAnsi"/>
          <w:sz w:val="24"/>
          <w:szCs w:val="24"/>
        </w:rPr>
        <w:t xml:space="preserve">. </w:t>
      </w:r>
      <w:r w:rsidR="006D0B1C" w:rsidRPr="1FF9E621">
        <w:rPr>
          <w:rFonts w:asciiTheme="minorHAnsi" w:eastAsiaTheme="minorEastAsia" w:hAnsiTheme="minorHAnsi"/>
          <w:sz w:val="24"/>
          <w:szCs w:val="24"/>
        </w:rPr>
        <w:t>T</w:t>
      </w:r>
      <w:r w:rsidR="009A2CCB" w:rsidRPr="1FF9E621">
        <w:rPr>
          <w:rFonts w:asciiTheme="minorHAnsi" w:eastAsiaTheme="minorEastAsia" w:hAnsiTheme="minorHAnsi"/>
          <w:sz w:val="24"/>
          <w:szCs w:val="24"/>
        </w:rPr>
        <w:t xml:space="preserve">eam collaboration </w:t>
      </w:r>
      <w:r w:rsidR="00F40D9F" w:rsidRPr="1FF9E621">
        <w:rPr>
          <w:rFonts w:asciiTheme="minorHAnsi" w:eastAsiaTheme="minorEastAsia" w:hAnsiTheme="minorHAnsi"/>
          <w:sz w:val="24"/>
          <w:szCs w:val="24"/>
        </w:rPr>
        <w:t xml:space="preserve">in financial management </w:t>
      </w:r>
      <w:r w:rsidR="009A2CCB" w:rsidRPr="1FF9E621">
        <w:rPr>
          <w:rFonts w:asciiTheme="minorHAnsi" w:eastAsiaTheme="minorEastAsia" w:hAnsiTheme="minorHAnsi"/>
          <w:sz w:val="24"/>
          <w:szCs w:val="24"/>
        </w:rPr>
        <w:t xml:space="preserve">is </w:t>
      </w:r>
      <w:r w:rsidR="00B63134" w:rsidRPr="1FF9E621">
        <w:rPr>
          <w:rFonts w:asciiTheme="minorHAnsi" w:eastAsiaTheme="minorEastAsia" w:hAnsiTheme="minorHAnsi"/>
          <w:sz w:val="24"/>
          <w:szCs w:val="24"/>
        </w:rPr>
        <w:t>being emphasizing</w:t>
      </w:r>
      <w:r w:rsidR="00BD15D8" w:rsidRPr="1FF9E621">
        <w:rPr>
          <w:rFonts w:asciiTheme="minorHAnsi" w:eastAsiaTheme="minorEastAsia" w:hAnsiTheme="minorHAnsi"/>
          <w:sz w:val="24"/>
          <w:szCs w:val="24"/>
        </w:rPr>
        <w:t xml:space="preserve"> a</w:t>
      </w:r>
      <w:r w:rsidR="00647797" w:rsidRPr="1FF9E621">
        <w:rPr>
          <w:rFonts w:asciiTheme="minorHAnsi" w:eastAsiaTheme="minorEastAsia" w:hAnsiTheme="minorHAnsi"/>
          <w:sz w:val="24"/>
          <w:szCs w:val="24"/>
        </w:rPr>
        <w:t>s part of the</w:t>
      </w:r>
      <w:r w:rsidR="00BD15D8" w:rsidRPr="1FF9E621">
        <w:rPr>
          <w:rFonts w:asciiTheme="minorHAnsi" w:eastAsiaTheme="minorEastAsia" w:hAnsiTheme="minorHAnsi"/>
          <w:sz w:val="24"/>
          <w:szCs w:val="24"/>
        </w:rPr>
        <w:t xml:space="preserve"> “whole-of</w:t>
      </w:r>
      <w:r w:rsidR="001912E7" w:rsidRPr="1FF9E621">
        <w:rPr>
          <w:rFonts w:asciiTheme="minorHAnsi" w:eastAsiaTheme="minorEastAsia" w:hAnsiTheme="minorHAnsi"/>
          <w:sz w:val="24"/>
          <w:szCs w:val="24"/>
        </w:rPr>
        <w:t>-Secretariat</w:t>
      </w:r>
      <w:r w:rsidR="00E61007" w:rsidRPr="1FF9E621">
        <w:rPr>
          <w:rFonts w:asciiTheme="minorHAnsi" w:eastAsiaTheme="minorEastAsia" w:hAnsiTheme="minorHAnsi"/>
          <w:sz w:val="24"/>
          <w:szCs w:val="24"/>
        </w:rPr>
        <w:t>”</w:t>
      </w:r>
      <w:r w:rsidR="001912E7" w:rsidRPr="1FF9E621">
        <w:rPr>
          <w:rFonts w:asciiTheme="minorHAnsi" w:eastAsiaTheme="minorEastAsia" w:hAnsiTheme="minorHAnsi"/>
          <w:sz w:val="24"/>
          <w:szCs w:val="24"/>
        </w:rPr>
        <w:t xml:space="preserve"> </w:t>
      </w:r>
      <w:r w:rsidR="00647797" w:rsidRPr="1FF9E621">
        <w:rPr>
          <w:rFonts w:asciiTheme="minorHAnsi" w:eastAsiaTheme="minorEastAsia" w:hAnsiTheme="minorHAnsi"/>
          <w:sz w:val="24"/>
          <w:szCs w:val="24"/>
        </w:rPr>
        <w:t>initiative</w:t>
      </w:r>
      <w:r w:rsidR="002C57E5">
        <w:rPr>
          <w:rFonts w:asciiTheme="minorHAnsi" w:eastAsiaTheme="minorEastAsia" w:hAnsiTheme="minorHAnsi"/>
          <w:sz w:val="24"/>
          <w:szCs w:val="24"/>
        </w:rPr>
        <w:t>. C</w:t>
      </w:r>
      <w:r w:rsidR="00282BB5" w:rsidRPr="1FF9E621">
        <w:rPr>
          <w:rFonts w:asciiTheme="minorHAnsi" w:eastAsiaTheme="minorEastAsia" w:hAnsiTheme="minorHAnsi"/>
          <w:sz w:val="24"/>
          <w:szCs w:val="24"/>
        </w:rPr>
        <w:t>apacities</w:t>
      </w:r>
      <w:r w:rsidR="009E2BCD">
        <w:rPr>
          <w:rFonts w:asciiTheme="minorHAnsi" w:eastAsiaTheme="minorEastAsia" w:hAnsiTheme="minorHAnsi"/>
          <w:sz w:val="24"/>
          <w:szCs w:val="24"/>
        </w:rPr>
        <w:t xml:space="preserve"> and skills in </w:t>
      </w:r>
      <w:r w:rsidR="00134A7F" w:rsidRPr="1FF9E621">
        <w:rPr>
          <w:rFonts w:asciiTheme="minorHAnsi" w:eastAsiaTheme="minorEastAsia" w:hAnsiTheme="minorHAnsi"/>
          <w:sz w:val="24"/>
          <w:szCs w:val="24"/>
        </w:rPr>
        <w:t xml:space="preserve">functional areas are being enhanced through staff </w:t>
      </w:r>
      <w:r w:rsidR="00EE507C" w:rsidRPr="1FF9E621">
        <w:rPr>
          <w:rFonts w:asciiTheme="minorHAnsi" w:eastAsiaTheme="minorEastAsia" w:hAnsiTheme="minorHAnsi"/>
          <w:sz w:val="24"/>
          <w:szCs w:val="24"/>
        </w:rPr>
        <w:t>training</w:t>
      </w:r>
      <w:r w:rsidR="00463CA7">
        <w:rPr>
          <w:rFonts w:asciiTheme="minorHAnsi" w:eastAsiaTheme="minorEastAsia" w:hAnsiTheme="minorHAnsi"/>
          <w:sz w:val="24"/>
          <w:szCs w:val="24"/>
        </w:rPr>
        <w:t xml:space="preserve">, for example on </w:t>
      </w:r>
      <w:r w:rsidR="00EE507C" w:rsidRPr="1FF9E621">
        <w:rPr>
          <w:rFonts w:asciiTheme="minorHAnsi" w:eastAsiaTheme="minorEastAsia" w:hAnsiTheme="minorHAnsi"/>
          <w:sz w:val="24"/>
          <w:szCs w:val="24"/>
        </w:rPr>
        <w:t>procurement</w:t>
      </w:r>
      <w:r w:rsidR="00616672">
        <w:rPr>
          <w:rFonts w:asciiTheme="minorHAnsi" w:eastAsiaTheme="minorEastAsia" w:hAnsiTheme="minorHAnsi"/>
          <w:sz w:val="24"/>
          <w:szCs w:val="24"/>
        </w:rPr>
        <w:t xml:space="preserve"> </w:t>
      </w:r>
      <w:r w:rsidR="00463CA7">
        <w:rPr>
          <w:rFonts w:asciiTheme="minorHAnsi" w:eastAsiaTheme="minorEastAsia" w:hAnsiTheme="minorHAnsi"/>
          <w:sz w:val="24"/>
          <w:szCs w:val="24"/>
        </w:rPr>
        <w:t xml:space="preserve">processes </w:t>
      </w:r>
      <w:r w:rsidR="00616672">
        <w:rPr>
          <w:rFonts w:asciiTheme="minorHAnsi" w:eastAsiaTheme="minorEastAsia" w:hAnsiTheme="minorHAnsi"/>
          <w:sz w:val="24"/>
          <w:szCs w:val="24"/>
        </w:rPr>
        <w:t>and contract management</w:t>
      </w:r>
      <w:r w:rsidR="008875F1">
        <w:rPr>
          <w:rFonts w:asciiTheme="minorHAnsi" w:eastAsiaTheme="minorEastAsia" w:hAnsiTheme="minorHAnsi"/>
          <w:sz w:val="24"/>
          <w:szCs w:val="24"/>
        </w:rPr>
        <w:t xml:space="preserve">; </w:t>
      </w:r>
      <w:r w:rsidR="001F0BC9">
        <w:rPr>
          <w:rFonts w:asciiTheme="minorHAnsi" w:eastAsiaTheme="minorEastAsia" w:hAnsiTheme="minorHAnsi"/>
          <w:sz w:val="24"/>
          <w:szCs w:val="24"/>
        </w:rPr>
        <w:t xml:space="preserve">and </w:t>
      </w:r>
      <w:r w:rsidR="001912E7" w:rsidRPr="1FF9E621">
        <w:rPr>
          <w:rFonts w:asciiTheme="minorHAnsi" w:eastAsiaTheme="minorEastAsia" w:hAnsiTheme="minorHAnsi"/>
          <w:sz w:val="24"/>
          <w:szCs w:val="24"/>
        </w:rPr>
        <w:t xml:space="preserve">key </w:t>
      </w:r>
      <w:r w:rsidR="00E55640" w:rsidRPr="1FF9E621">
        <w:rPr>
          <w:rFonts w:asciiTheme="minorHAnsi" w:eastAsiaTheme="minorEastAsia" w:hAnsiTheme="minorHAnsi"/>
          <w:sz w:val="24"/>
          <w:szCs w:val="24"/>
        </w:rPr>
        <w:t xml:space="preserve">business </w:t>
      </w:r>
      <w:r w:rsidR="00BB4923" w:rsidRPr="1FF9E621">
        <w:rPr>
          <w:rFonts w:asciiTheme="minorHAnsi" w:eastAsiaTheme="minorEastAsia" w:hAnsiTheme="minorHAnsi"/>
          <w:sz w:val="24"/>
          <w:szCs w:val="24"/>
        </w:rPr>
        <w:t>processes</w:t>
      </w:r>
      <w:r w:rsidR="0025174E">
        <w:rPr>
          <w:rFonts w:asciiTheme="minorHAnsi" w:eastAsiaTheme="minorEastAsia" w:hAnsiTheme="minorHAnsi"/>
          <w:sz w:val="24"/>
          <w:szCs w:val="24"/>
        </w:rPr>
        <w:t xml:space="preserve"> such as </w:t>
      </w:r>
      <w:r w:rsidR="005E7B1E" w:rsidRPr="1FF9E621">
        <w:rPr>
          <w:rFonts w:asciiTheme="minorHAnsi" w:eastAsiaTheme="minorEastAsia" w:hAnsiTheme="minorHAnsi"/>
          <w:sz w:val="24"/>
          <w:szCs w:val="24"/>
        </w:rPr>
        <w:t>project management</w:t>
      </w:r>
      <w:r w:rsidR="0025174E">
        <w:rPr>
          <w:rFonts w:asciiTheme="minorHAnsi" w:eastAsiaTheme="minorEastAsia" w:hAnsiTheme="minorHAnsi"/>
          <w:sz w:val="24"/>
          <w:szCs w:val="24"/>
        </w:rPr>
        <w:t xml:space="preserve"> processes</w:t>
      </w:r>
      <w:r w:rsidR="007532BD" w:rsidRPr="1FF9E621">
        <w:rPr>
          <w:rFonts w:asciiTheme="minorHAnsi" w:eastAsiaTheme="minorEastAsia" w:hAnsiTheme="minorHAnsi"/>
          <w:sz w:val="24"/>
          <w:szCs w:val="24"/>
        </w:rPr>
        <w:t xml:space="preserve"> are </w:t>
      </w:r>
      <w:r w:rsidR="00F40D9F" w:rsidRPr="1FF9E621">
        <w:rPr>
          <w:rFonts w:asciiTheme="minorHAnsi" w:eastAsiaTheme="minorEastAsia" w:hAnsiTheme="minorHAnsi"/>
          <w:sz w:val="24"/>
          <w:szCs w:val="24"/>
        </w:rPr>
        <w:t xml:space="preserve">being </w:t>
      </w:r>
      <w:r w:rsidR="00965A5D">
        <w:rPr>
          <w:rFonts w:asciiTheme="minorHAnsi" w:eastAsiaTheme="minorEastAsia" w:hAnsiTheme="minorHAnsi"/>
          <w:sz w:val="24"/>
          <w:szCs w:val="24"/>
        </w:rPr>
        <w:t xml:space="preserve">continuously </w:t>
      </w:r>
      <w:r w:rsidR="00F40D9F" w:rsidRPr="1FF9E621">
        <w:rPr>
          <w:rFonts w:asciiTheme="minorHAnsi" w:eastAsiaTheme="minorEastAsia" w:hAnsiTheme="minorHAnsi"/>
          <w:sz w:val="24"/>
          <w:szCs w:val="24"/>
        </w:rPr>
        <w:t>improved</w:t>
      </w:r>
      <w:r w:rsidR="001F0BC9">
        <w:rPr>
          <w:rFonts w:asciiTheme="minorHAnsi" w:eastAsiaTheme="minorEastAsia" w:hAnsiTheme="minorHAnsi"/>
          <w:sz w:val="24"/>
          <w:szCs w:val="24"/>
        </w:rPr>
        <w:t xml:space="preserve">. </w:t>
      </w:r>
      <w:r w:rsidR="000A2F41">
        <w:rPr>
          <w:rFonts w:asciiTheme="minorHAnsi" w:eastAsiaTheme="minorEastAsia" w:hAnsiTheme="minorHAnsi"/>
          <w:sz w:val="24"/>
          <w:szCs w:val="24"/>
        </w:rPr>
        <w:t>A</w:t>
      </w:r>
      <w:r w:rsidR="00F121E8" w:rsidRPr="1FF9E621">
        <w:rPr>
          <w:rFonts w:asciiTheme="minorHAnsi" w:eastAsiaTheme="minorEastAsia" w:hAnsiTheme="minorHAnsi"/>
          <w:sz w:val="24"/>
          <w:szCs w:val="24"/>
        </w:rPr>
        <w:t>ccountability is</w:t>
      </w:r>
      <w:r w:rsidR="00D71DE2">
        <w:rPr>
          <w:rFonts w:asciiTheme="minorHAnsi" w:eastAsiaTheme="minorEastAsia" w:hAnsiTheme="minorHAnsi"/>
          <w:sz w:val="24"/>
          <w:szCs w:val="24"/>
        </w:rPr>
        <w:t xml:space="preserve"> also</w:t>
      </w:r>
      <w:r w:rsidR="00F121E8" w:rsidRPr="1FF9E621">
        <w:rPr>
          <w:rFonts w:asciiTheme="minorHAnsi" w:eastAsiaTheme="minorEastAsia" w:hAnsiTheme="minorHAnsi"/>
          <w:sz w:val="24"/>
          <w:szCs w:val="24"/>
        </w:rPr>
        <w:t xml:space="preserve"> being </w:t>
      </w:r>
      <w:r w:rsidR="00C901D7" w:rsidRPr="1FF9E621">
        <w:rPr>
          <w:rFonts w:asciiTheme="minorHAnsi" w:eastAsiaTheme="minorEastAsia" w:hAnsiTheme="minorHAnsi"/>
          <w:sz w:val="24"/>
          <w:szCs w:val="24"/>
        </w:rPr>
        <w:t>enhanc</w:t>
      </w:r>
      <w:r w:rsidR="00F121E8" w:rsidRPr="1FF9E621">
        <w:rPr>
          <w:rFonts w:asciiTheme="minorHAnsi" w:eastAsiaTheme="minorEastAsia" w:hAnsiTheme="minorHAnsi"/>
          <w:sz w:val="24"/>
          <w:szCs w:val="24"/>
        </w:rPr>
        <w:t xml:space="preserve">ed through </w:t>
      </w:r>
      <w:r w:rsidR="00DB2F6A">
        <w:rPr>
          <w:rFonts w:asciiTheme="minorHAnsi" w:eastAsiaTheme="minorEastAsia" w:hAnsiTheme="minorHAnsi"/>
          <w:sz w:val="24"/>
          <w:szCs w:val="24"/>
        </w:rPr>
        <w:t>s</w:t>
      </w:r>
      <w:r w:rsidR="00616672">
        <w:rPr>
          <w:rFonts w:asciiTheme="minorHAnsi" w:eastAsiaTheme="minorEastAsia" w:hAnsiTheme="minorHAnsi"/>
          <w:sz w:val="24"/>
          <w:szCs w:val="24"/>
        </w:rPr>
        <w:t xml:space="preserve">ystematic feedback </w:t>
      </w:r>
      <w:r w:rsidR="00DA773C">
        <w:rPr>
          <w:rFonts w:asciiTheme="minorHAnsi" w:eastAsiaTheme="minorEastAsia" w:hAnsiTheme="minorHAnsi"/>
          <w:sz w:val="24"/>
          <w:szCs w:val="24"/>
        </w:rPr>
        <w:t xml:space="preserve">mechanisms </w:t>
      </w:r>
      <w:r w:rsidR="00616672">
        <w:rPr>
          <w:rFonts w:asciiTheme="minorHAnsi" w:eastAsiaTheme="minorEastAsia" w:hAnsiTheme="minorHAnsi"/>
          <w:sz w:val="24"/>
          <w:szCs w:val="24"/>
        </w:rPr>
        <w:t xml:space="preserve">from </w:t>
      </w:r>
      <w:r w:rsidR="00F121E8" w:rsidRPr="1FF9E621">
        <w:rPr>
          <w:rFonts w:asciiTheme="minorHAnsi" w:eastAsiaTheme="minorEastAsia" w:hAnsiTheme="minorHAnsi"/>
          <w:sz w:val="24"/>
          <w:szCs w:val="24"/>
        </w:rPr>
        <w:lastRenderedPageBreak/>
        <w:t>perfo</w:t>
      </w:r>
      <w:r w:rsidR="00E34F9F" w:rsidRPr="1FF9E621">
        <w:rPr>
          <w:rFonts w:asciiTheme="minorHAnsi" w:eastAsiaTheme="minorEastAsia" w:hAnsiTheme="minorHAnsi"/>
          <w:sz w:val="24"/>
          <w:szCs w:val="24"/>
        </w:rPr>
        <w:t xml:space="preserve">rmance </w:t>
      </w:r>
      <w:r w:rsidR="00BD1917" w:rsidRPr="1FF9E621">
        <w:rPr>
          <w:rFonts w:asciiTheme="minorHAnsi" w:eastAsiaTheme="minorEastAsia" w:hAnsiTheme="minorHAnsi"/>
          <w:sz w:val="24"/>
          <w:szCs w:val="24"/>
        </w:rPr>
        <w:t xml:space="preserve">indicators and </w:t>
      </w:r>
      <w:r w:rsidR="00DA773C">
        <w:rPr>
          <w:rFonts w:asciiTheme="minorHAnsi" w:eastAsiaTheme="minorEastAsia" w:hAnsiTheme="minorHAnsi"/>
          <w:sz w:val="24"/>
          <w:szCs w:val="24"/>
        </w:rPr>
        <w:t xml:space="preserve">the staff </w:t>
      </w:r>
      <w:r w:rsidR="000D766D" w:rsidRPr="1FF9E621">
        <w:rPr>
          <w:rFonts w:asciiTheme="minorHAnsi" w:eastAsiaTheme="minorEastAsia" w:hAnsiTheme="minorHAnsi"/>
          <w:sz w:val="24"/>
          <w:szCs w:val="24"/>
        </w:rPr>
        <w:t xml:space="preserve">appraisal </w:t>
      </w:r>
      <w:r w:rsidR="00E34F9F" w:rsidRPr="1FF9E621">
        <w:rPr>
          <w:rFonts w:asciiTheme="minorHAnsi" w:eastAsiaTheme="minorEastAsia" w:hAnsiTheme="minorHAnsi"/>
          <w:sz w:val="24"/>
          <w:szCs w:val="24"/>
        </w:rPr>
        <w:t>process</w:t>
      </w:r>
      <w:r w:rsidR="00C901D7" w:rsidRPr="009A7C99">
        <w:t>.</w:t>
      </w:r>
      <w:r w:rsidR="00AB1D08" w:rsidRPr="009A7C99">
        <w:t xml:space="preserve">  </w:t>
      </w:r>
    </w:p>
    <w:p w14:paraId="16DF7A23" w14:textId="77777777" w:rsidR="00104B1C" w:rsidRPr="00104B1C" w:rsidRDefault="00104B1C" w:rsidP="00104B1C">
      <w:pPr>
        <w:pStyle w:val="ListParagraph"/>
        <w:ind w:left="644"/>
        <w:jc w:val="both"/>
        <w:rPr>
          <w:b/>
          <w:bCs/>
        </w:rPr>
      </w:pPr>
    </w:p>
    <w:p w14:paraId="37E06B29" w14:textId="53018CFE" w:rsidR="005947EE" w:rsidRDefault="00BE3822" w:rsidP="009D09B7">
      <w:pPr>
        <w:pStyle w:val="BodyText"/>
        <w:numPr>
          <w:ilvl w:val="0"/>
          <w:numId w:val="1"/>
        </w:numPr>
        <w:spacing w:line="276" w:lineRule="auto"/>
        <w:ind w:right="-11"/>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w:t>
      </w:r>
      <w:r w:rsidR="00CE2698" w:rsidRPr="1FF9E621">
        <w:rPr>
          <w:rFonts w:asciiTheme="minorHAnsi" w:eastAsiaTheme="minorEastAsia" w:hAnsiTheme="minorHAnsi"/>
          <w:sz w:val="24"/>
          <w:szCs w:val="24"/>
        </w:rPr>
        <w:t xml:space="preserve">bottom line is that the </w:t>
      </w:r>
      <w:r w:rsidRPr="1FF9E621">
        <w:rPr>
          <w:rFonts w:asciiTheme="minorHAnsi" w:eastAsiaTheme="minorEastAsia" w:hAnsiTheme="minorHAnsi"/>
          <w:sz w:val="24"/>
          <w:szCs w:val="24"/>
        </w:rPr>
        <w:t xml:space="preserve">Secretariat </w:t>
      </w:r>
      <w:r w:rsidR="007103F8" w:rsidRPr="1FF9E621">
        <w:rPr>
          <w:rFonts w:asciiTheme="minorHAnsi" w:eastAsiaTheme="minorEastAsia" w:hAnsiTheme="minorHAnsi"/>
          <w:sz w:val="24"/>
          <w:szCs w:val="24"/>
        </w:rPr>
        <w:t xml:space="preserve">has </w:t>
      </w:r>
      <w:r w:rsidR="00D201E9" w:rsidRPr="1FF9E621">
        <w:rPr>
          <w:rFonts w:asciiTheme="minorHAnsi" w:eastAsiaTheme="minorEastAsia" w:hAnsiTheme="minorHAnsi"/>
          <w:sz w:val="24"/>
          <w:szCs w:val="24"/>
        </w:rPr>
        <w:t xml:space="preserve">made </w:t>
      </w:r>
      <w:r w:rsidR="00572EAE">
        <w:rPr>
          <w:rFonts w:asciiTheme="minorHAnsi" w:eastAsiaTheme="minorEastAsia" w:hAnsiTheme="minorHAnsi"/>
          <w:sz w:val="24"/>
          <w:szCs w:val="24"/>
        </w:rPr>
        <w:t>good</w:t>
      </w:r>
      <w:r w:rsidR="00D201E9" w:rsidRPr="1FF9E621">
        <w:rPr>
          <w:rFonts w:asciiTheme="minorHAnsi" w:eastAsiaTheme="minorEastAsia" w:hAnsiTheme="minorHAnsi"/>
          <w:sz w:val="24"/>
          <w:szCs w:val="24"/>
        </w:rPr>
        <w:t xml:space="preserve"> progress </w:t>
      </w:r>
      <w:r w:rsidR="007103F8" w:rsidRPr="1FF9E621">
        <w:rPr>
          <w:rFonts w:asciiTheme="minorHAnsi" w:eastAsiaTheme="minorEastAsia" w:hAnsiTheme="minorHAnsi"/>
          <w:sz w:val="24"/>
          <w:szCs w:val="24"/>
        </w:rPr>
        <w:t xml:space="preserve">over the past two years </w:t>
      </w:r>
      <w:r w:rsidR="00D201E9" w:rsidRPr="1FF9E621">
        <w:rPr>
          <w:rFonts w:asciiTheme="minorHAnsi" w:eastAsiaTheme="minorEastAsia" w:hAnsiTheme="minorHAnsi"/>
          <w:sz w:val="24"/>
          <w:szCs w:val="24"/>
        </w:rPr>
        <w:t xml:space="preserve">in </w:t>
      </w:r>
      <w:r w:rsidR="000973D2" w:rsidRPr="1FF9E621">
        <w:rPr>
          <w:rFonts w:asciiTheme="minorHAnsi" w:eastAsiaTheme="minorEastAsia" w:hAnsiTheme="minorHAnsi"/>
          <w:sz w:val="24"/>
          <w:szCs w:val="24"/>
        </w:rPr>
        <w:t>address</w:t>
      </w:r>
      <w:r w:rsidR="00D201E9" w:rsidRPr="1FF9E621">
        <w:rPr>
          <w:rFonts w:asciiTheme="minorHAnsi" w:eastAsiaTheme="minorEastAsia" w:hAnsiTheme="minorHAnsi"/>
          <w:sz w:val="24"/>
          <w:szCs w:val="24"/>
        </w:rPr>
        <w:t>ing</w:t>
      </w:r>
      <w:r w:rsidR="000973D2" w:rsidRPr="1FF9E621">
        <w:rPr>
          <w:rFonts w:asciiTheme="minorHAnsi" w:eastAsiaTheme="minorEastAsia" w:hAnsiTheme="minorHAnsi"/>
          <w:sz w:val="24"/>
          <w:szCs w:val="24"/>
        </w:rPr>
        <w:t xml:space="preserve"> </w:t>
      </w:r>
      <w:r w:rsidR="007A71D1">
        <w:rPr>
          <w:rFonts w:asciiTheme="minorHAnsi" w:eastAsiaTheme="minorEastAsia" w:hAnsiTheme="minorHAnsi"/>
          <w:sz w:val="24"/>
          <w:szCs w:val="24"/>
        </w:rPr>
        <w:t xml:space="preserve">historical </w:t>
      </w:r>
      <w:r w:rsidR="00A57F18" w:rsidRPr="1FF9E621">
        <w:rPr>
          <w:rFonts w:asciiTheme="minorHAnsi" w:eastAsiaTheme="minorEastAsia" w:hAnsiTheme="minorHAnsi"/>
          <w:sz w:val="24"/>
          <w:szCs w:val="24"/>
        </w:rPr>
        <w:t>weak</w:t>
      </w:r>
      <w:r w:rsidR="00572EAE">
        <w:rPr>
          <w:rFonts w:asciiTheme="minorHAnsi" w:eastAsiaTheme="minorEastAsia" w:hAnsiTheme="minorHAnsi"/>
          <w:sz w:val="24"/>
          <w:szCs w:val="24"/>
        </w:rPr>
        <w:t>nesses in</w:t>
      </w:r>
      <w:r w:rsidR="00A57F18" w:rsidRPr="1FF9E621">
        <w:rPr>
          <w:rFonts w:asciiTheme="minorHAnsi" w:eastAsiaTheme="minorEastAsia" w:hAnsiTheme="minorHAnsi"/>
          <w:sz w:val="24"/>
          <w:szCs w:val="24"/>
        </w:rPr>
        <w:t xml:space="preserve"> </w:t>
      </w:r>
      <w:r w:rsidR="005E6A57" w:rsidRPr="1FF9E621">
        <w:rPr>
          <w:rFonts w:asciiTheme="minorHAnsi" w:eastAsiaTheme="minorEastAsia" w:hAnsiTheme="minorHAnsi"/>
          <w:sz w:val="24"/>
          <w:szCs w:val="24"/>
        </w:rPr>
        <w:t xml:space="preserve">financial </w:t>
      </w:r>
      <w:r w:rsidR="003B2507" w:rsidRPr="1FF9E621">
        <w:rPr>
          <w:rFonts w:asciiTheme="minorHAnsi" w:eastAsiaTheme="minorEastAsia" w:hAnsiTheme="minorHAnsi"/>
          <w:sz w:val="24"/>
          <w:szCs w:val="24"/>
        </w:rPr>
        <w:t>management</w:t>
      </w:r>
      <w:r w:rsidR="000D32D9">
        <w:rPr>
          <w:rFonts w:asciiTheme="minorHAnsi" w:eastAsiaTheme="minorEastAsia" w:hAnsiTheme="minorHAnsi"/>
          <w:sz w:val="24"/>
          <w:szCs w:val="24"/>
        </w:rPr>
        <w:t xml:space="preserve"> processes</w:t>
      </w:r>
      <w:r w:rsidR="003B2507" w:rsidRPr="1FF9E621">
        <w:rPr>
          <w:rFonts w:asciiTheme="minorHAnsi" w:eastAsiaTheme="minorEastAsia" w:hAnsiTheme="minorHAnsi"/>
          <w:sz w:val="24"/>
          <w:szCs w:val="24"/>
        </w:rPr>
        <w:t xml:space="preserve"> and </w:t>
      </w:r>
      <w:r w:rsidR="00002FB0" w:rsidRPr="1FF9E621">
        <w:rPr>
          <w:rFonts w:asciiTheme="minorHAnsi" w:eastAsiaTheme="minorEastAsia" w:hAnsiTheme="minorHAnsi"/>
          <w:sz w:val="24"/>
          <w:szCs w:val="24"/>
        </w:rPr>
        <w:t>associated corporate culture</w:t>
      </w:r>
      <w:r w:rsidR="008D55D8" w:rsidRPr="1FF9E621">
        <w:rPr>
          <w:rFonts w:asciiTheme="minorHAnsi" w:eastAsiaTheme="minorEastAsia" w:hAnsiTheme="minorHAnsi"/>
          <w:sz w:val="24"/>
          <w:szCs w:val="24"/>
        </w:rPr>
        <w:t xml:space="preserve">, although </w:t>
      </w:r>
      <w:r w:rsidR="00FE2C25">
        <w:rPr>
          <w:rFonts w:asciiTheme="minorHAnsi" w:eastAsiaTheme="minorEastAsia" w:hAnsiTheme="minorHAnsi"/>
          <w:sz w:val="24"/>
          <w:szCs w:val="24"/>
        </w:rPr>
        <w:t>additional</w:t>
      </w:r>
      <w:r w:rsidR="008D55D8" w:rsidRPr="1FF9E621">
        <w:rPr>
          <w:rFonts w:asciiTheme="minorHAnsi" w:eastAsiaTheme="minorEastAsia" w:hAnsiTheme="minorHAnsi"/>
          <w:sz w:val="24"/>
          <w:szCs w:val="24"/>
        </w:rPr>
        <w:t xml:space="preserve"> efforts are needed</w:t>
      </w:r>
      <w:r w:rsidR="00B26E97" w:rsidRPr="1FF9E621">
        <w:rPr>
          <w:rFonts w:asciiTheme="minorHAnsi" w:eastAsiaTheme="minorEastAsia" w:hAnsiTheme="minorHAnsi"/>
          <w:sz w:val="24"/>
          <w:szCs w:val="24"/>
        </w:rPr>
        <w:t xml:space="preserve"> to embed </w:t>
      </w:r>
      <w:r w:rsidR="00012601">
        <w:rPr>
          <w:rFonts w:asciiTheme="minorHAnsi" w:eastAsiaTheme="minorEastAsia" w:hAnsiTheme="minorHAnsi"/>
          <w:sz w:val="24"/>
          <w:szCs w:val="24"/>
        </w:rPr>
        <w:t xml:space="preserve">these </w:t>
      </w:r>
      <w:r w:rsidR="00906A70" w:rsidRPr="1FF9E621">
        <w:rPr>
          <w:rFonts w:asciiTheme="minorHAnsi" w:eastAsiaTheme="minorEastAsia" w:hAnsiTheme="minorHAnsi"/>
          <w:sz w:val="24"/>
          <w:szCs w:val="24"/>
        </w:rPr>
        <w:t>practices</w:t>
      </w:r>
      <w:r w:rsidR="00BB3A52" w:rsidRPr="1FF9E621">
        <w:rPr>
          <w:rFonts w:asciiTheme="minorHAnsi" w:eastAsiaTheme="minorEastAsia" w:hAnsiTheme="minorHAnsi"/>
          <w:sz w:val="24"/>
          <w:szCs w:val="24"/>
        </w:rPr>
        <w:t xml:space="preserve"> and to </w:t>
      </w:r>
      <w:r w:rsidR="0078610B">
        <w:rPr>
          <w:rFonts w:asciiTheme="minorHAnsi" w:eastAsiaTheme="minorEastAsia" w:hAnsiTheme="minorHAnsi"/>
          <w:sz w:val="24"/>
          <w:szCs w:val="24"/>
        </w:rPr>
        <w:t xml:space="preserve">further </w:t>
      </w:r>
      <w:r w:rsidR="000F7B78" w:rsidRPr="1FF9E621">
        <w:rPr>
          <w:rFonts w:asciiTheme="minorHAnsi" w:eastAsiaTheme="minorEastAsia" w:hAnsiTheme="minorHAnsi"/>
          <w:sz w:val="24"/>
          <w:szCs w:val="24"/>
        </w:rPr>
        <w:t xml:space="preserve">develop robust </w:t>
      </w:r>
      <w:r w:rsidR="00BB3A52" w:rsidRPr="1FF9E621">
        <w:rPr>
          <w:rFonts w:asciiTheme="minorHAnsi" w:eastAsiaTheme="minorEastAsia" w:hAnsiTheme="minorHAnsi"/>
          <w:sz w:val="24"/>
          <w:szCs w:val="24"/>
        </w:rPr>
        <w:t>monitor</w:t>
      </w:r>
      <w:r w:rsidR="000F7B78" w:rsidRPr="1FF9E621">
        <w:rPr>
          <w:rFonts w:asciiTheme="minorHAnsi" w:eastAsiaTheme="minorEastAsia" w:hAnsiTheme="minorHAnsi"/>
          <w:sz w:val="24"/>
          <w:szCs w:val="24"/>
        </w:rPr>
        <w:t>ing mechanism</w:t>
      </w:r>
      <w:r w:rsidR="00652EB7" w:rsidRPr="1FF9E621">
        <w:rPr>
          <w:rFonts w:asciiTheme="minorHAnsi" w:eastAsiaTheme="minorEastAsia" w:hAnsiTheme="minorHAnsi"/>
          <w:sz w:val="24"/>
          <w:szCs w:val="24"/>
        </w:rPr>
        <w:t xml:space="preserve">s to </w:t>
      </w:r>
      <w:r w:rsidR="00012601">
        <w:rPr>
          <w:rFonts w:asciiTheme="minorHAnsi" w:eastAsiaTheme="minorEastAsia" w:hAnsiTheme="minorHAnsi"/>
          <w:sz w:val="24"/>
          <w:szCs w:val="24"/>
        </w:rPr>
        <w:t xml:space="preserve">continuously </w:t>
      </w:r>
      <w:r w:rsidR="00652EB7" w:rsidRPr="1FF9E621">
        <w:rPr>
          <w:rFonts w:asciiTheme="minorHAnsi" w:eastAsiaTheme="minorEastAsia" w:hAnsiTheme="minorHAnsi"/>
          <w:sz w:val="24"/>
          <w:szCs w:val="24"/>
        </w:rPr>
        <w:t xml:space="preserve">check </w:t>
      </w:r>
      <w:r w:rsidR="002B750A">
        <w:rPr>
          <w:rFonts w:asciiTheme="minorHAnsi" w:eastAsiaTheme="minorEastAsia" w:hAnsiTheme="minorHAnsi"/>
          <w:sz w:val="24"/>
          <w:szCs w:val="24"/>
        </w:rPr>
        <w:t xml:space="preserve">and report on </w:t>
      </w:r>
      <w:r w:rsidR="00652EB7" w:rsidRPr="1FF9E621">
        <w:rPr>
          <w:rFonts w:asciiTheme="minorHAnsi" w:eastAsiaTheme="minorEastAsia" w:hAnsiTheme="minorHAnsi"/>
          <w:sz w:val="24"/>
          <w:szCs w:val="24"/>
        </w:rPr>
        <w:t>t</w:t>
      </w:r>
      <w:r w:rsidR="000F7B78" w:rsidRPr="1FF9E621">
        <w:rPr>
          <w:rFonts w:asciiTheme="minorHAnsi" w:eastAsiaTheme="minorEastAsia" w:hAnsiTheme="minorHAnsi"/>
          <w:sz w:val="24"/>
          <w:szCs w:val="24"/>
        </w:rPr>
        <w:t xml:space="preserve">he </w:t>
      </w:r>
      <w:r w:rsidR="0077310B">
        <w:rPr>
          <w:rFonts w:asciiTheme="minorHAnsi" w:eastAsiaTheme="minorEastAsia" w:hAnsiTheme="minorHAnsi"/>
          <w:sz w:val="24"/>
          <w:szCs w:val="24"/>
        </w:rPr>
        <w:t xml:space="preserve">effectiveness of the </w:t>
      </w:r>
      <w:r w:rsidR="000F7B78" w:rsidRPr="1FF9E621">
        <w:rPr>
          <w:rFonts w:asciiTheme="minorHAnsi" w:eastAsiaTheme="minorEastAsia" w:hAnsiTheme="minorHAnsi"/>
          <w:sz w:val="24"/>
          <w:szCs w:val="24"/>
        </w:rPr>
        <w:t xml:space="preserve">system of </w:t>
      </w:r>
      <w:r w:rsidR="00652EB7" w:rsidRPr="1FF9E621">
        <w:rPr>
          <w:rFonts w:asciiTheme="minorHAnsi" w:eastAsiaTheme="minorEastAsia" w:hAnsiTheme="minorHAnsi"/>
          <w:sz w:val="24"/>
          <w:szCs w:val="24"/>
        </w:rPr>
        <w:t xml:space="preserve">financial and operational </w:t>
      </w:r>
      <w:r w:rsidR="000F7B78" w:rsidRPr="1FF9E621">
        <w:rPr>
          <w:rFonts w:asciiTheme="minorHAnsi" w:eastAsiaTheme="minorEastAsia" w:hAnsiTheme="minorHAnsi"/>
          <w:sz w:val="24"/>
          <w:szCs w:val="24"/>
        </w:rPr>
        <w:t xml:space="preserve">internal control. </w:t>
      </w:r>
      <w:r w:rsidR="00E96A82">
        <w:rPr>
          <w:rFonts w:asciiTheme="minorHAnsi" w:eastAsiaTheme="minorEastAsia" w:hAnsiTheme="minorHAnsi"/>
          <w:sz w:val="24"/>
          <w:szCs w:val="24"/>
        </w:rPr>
        <w:t>With these mechanisms in place the Secretariat will</w:t>
      </w:r>
      <w:r w:rsidR="00AA277E">
        <w:rPr>
          <w:rFonts w:asciiTheme="minorHAnsi" w:eastAsiaTheme="minorEastAsia" w:hAnsiTheme="minorHAnsi"/>
          <w:sz w:val="24"/>
          <w:szCs w:val="24"/>
        </w:rPr>
        <w:t xml:space="preserve"> be in a strong</w:t>
      </w:r>
      <w:r w:rsidR="00FC5EB9">
        <w:rPr>
          <w:rFonts w:asciiTheme="minorHAnsi" w:eastAsiaTheme="minorEastAsia" w:hAnsiTheme="minorHAnsi"/>
          <w:sz w:val="24"/>
          <w:szCs w:val="24"/>
        </w:rPr>
        <w:t>er</w:t>
      </w:r>
      <w:r w:rsidR="00AA277E">
        <w:rPr>
          <w:rFonts w:asciiTheme="minorHAnsi" w:eastAsiaTheme="minorEastAsia" w:hAnsiTheme="minorHAnsi"/>
          <w:sz w:val="24"/>
          <w:szCs w:val="24"/>
        </w:rPr>
        <w:t xml:space="preserve"> position to </w:t>
      </w:r>
      <w:r w:rsidR="00330D94">
        <w:rPr>
          <w:rFonts w:asciiTheme="minorHAnsi" w:eastAsiaTheme="minorEastAsia" w:hAnsiTheme="minorHAnsi"/>
          <w:sz w:val="24"/>
          <w:szCs w:val="24"/>
        </w:rPr>
        <w:t xml:space="preserve">regularly </w:t>
      </w:r>
      <w:r w:rsidR="00AA277E">
        <w:rPr>
          <w:rFonts w:asciiTheme="minorHAnsi" w:eastAsiaTheme="minorEastAsia" w:hAnsiTheme="minorHAnsi"/>
          <w:sz w:val="24"/>
          <w:szCs w:val="24"/>
        </w:rPr>
        <w:t xml:space="preserve">demonstrate </w:t>
      </w:r>
      <w:r w:rsidR="0046092E">
        <w:rPr>
          <w:rFonts w:asciiTheme="minorHAnsi" w:eastAsiaTheme="minorEastAsia" w:hAnsiTheme="minorHAnsi"/>
          <w:sz w:val="24"/>
          <w:szCs w:val="24"/>
        </w:rPr>
        <w:t>to the Standing Committee</w:t>
      </w:r>
      <w:r w:rsidR="00B9751E">
        <w:rPr>
          <w:rFonts w:asciiTheme="minorHAnsi" w:eastAsiaTheme="minorEastAsia" w:hAnsiTheme="minorHAnsi"/>
          <w:sz w:val="24"/>
          <w:szCs w:val="24"/>
        </w:rPr>
        <w:t>,</w:t>
      </w:r>
      <w:r w:rsidR="0046092E">
        <w:rPr>
          <w:rFonts w:asciiTheme="minorHAnsi" w:eastAsiaTheme="minorEastAsia" w:hAnsiTheme="minorHAnsi"/>
          <w:sz w:val="24"/>
          <w:szCs w:val="24"/>
        </w:rPr>
        <w:t xml:space="preserve"> and other stakeholders</w:t>
      </w:r>
      <w:r w:rsidR="00B9751E">
        <w:rPr>
          <w:rFonts w:asciiTheme="minorHAnsi" w:eastAsiaTheme="minorEastAsia" w:hAnsiTheme="minorHAnsi"/>
          <w:sz w:val="24"/>
          <w:szCs w:val="24"/>
        </w:rPr>
        <w:t>,</w:t>
      </w:r>
      <w:r w:rsidR="0046092E">
        <w:rPr>
          <w:rFonts w:asciiTheme="minorHAnsi" w:eastAsiaTheme="minorEastAsia" w:hAnsiTheme="minorHAnsi"/>
          <w:sz w:val="24"/>
          <w:szCs w:val="24"/>
        </w:rPr>
        <w:t xml:space="preserve"> the </w:t>
      </w:r>
      <w:r w:rsidR="001377FD">
        <w:rPr>
          <w:rFonts w:asciiTheme="minorHAnsi" w:eastAsiaTheme="minorEastAsia" w:hAnsiTheme="minorHAnsi"/>
          <w:sz w:val="24"/>
          <w:szCs w:val="24"/>
        </w:rPr>
        <w:t>effective</w:t>
      </w:r>
      <w:r w:rsidR="0046092E">
        <w:rPr>
          <w:rFonts w:asciiTheme="minorHAnsi" w:eastAsiaTheme="minorEastAsia" w:hAnsiTheme="minorHAnsi"/>
          <w:sz w:val="24"/>
          <w:szCs w:val="24"/>
        </w:rPr>
        <w:t xml:space="preserve">ness of </w:t>
      </w:r>
      <w:r w:rsidR="00321772">
        <w:rPr>
          <w:rFonts w:asciiTheme="minorHAnsi" w:eastAsiaTheme="minorEastAsia" w:hAnsiTheme="minorHAnsi"/>
          <w:sz w:val="24"/>
          <w:szCs w:val="24"/>
        </w:rPr>
        <w:t>risk management</w:t>
      </w:r>
      <w:r w:rsidR="0095318B">
        <w:rPr>
          <w:rFonts w:asciiTheme="minorHAnsi" w:eastAsiaTheme="minorEastAsia" w:hAnsiTheme="minorHAnsi"/>
          <w:sz w:val="24"/>
          <w:szCs w:val="24"/>
        </w:rPr>
        <w:t>, operating procedures</w:t>
      </w:r>
      <w:r w:rsidR="0046092E">
        <w:rPr>
          <w:rFonts w:asciiTheme="minorHAnsi" w:eastAsiaTheme="minorEastAsia" w:hAnsiTheme="minorHAnsi"/>
          <w:sz w:val="24"/>
          <w:szCs w:val="24"/>
        </w:rPr>
        <w:t>,</w:t>
      </w:r>
      <w:r w:rsidR="00321772">
        <w:rPr>
          <w:rFonts w:asciiTheme="minorHAnsi" w:eastAsiaTheme="minorEastAsia" w:hAnsiTheme="minorHAnsi"/>
          <w:sz w:val="24"/>
          <w:szCs w:val="24"/>
        </w:rPr>
        <w:t xml:space="preserve"> and internal </w:t>
      </w:r>
      <w:r w:rsidR="001377FD">
        <w:rPr>
          <w:rFonts w:asciiTheme="minorHAnsi" w:eastAsiaTheme="minorEastAsia" w:hAnsiTheme="minorHAnsi"/>
          <w:sz w:val="24"/>
          <w:szCs w:val="24"/>
        </w:rPr>
        <w:t>control</w:t>
      </w:r>
      <w:r w:rsidR="0050522E">
        <w:rPr>
          <w:rFonts w:asciiTheme="minorHAnsi" w:eastAsiaTheme="minorEastAsia" w:hAnsiTheme="minorHAnsi"/>
          <w:sz w:val="24"/>
          <w:szCs w:val="24"/>
        </w:rPr>
        <w:t xml:space="preserve"> </w:t>
      </w:r>
      <w:r w:rsidR="005B5DBE">
        <w:rPr>
          <w:rFonts w:asciiTheme="minorHAnsi" w:eastAsiaTheme="minorEastAsia" w:hAnsiTheme="minorHAnsi"/>
          <w:sz w:val="24"/>
          <w:szCs w:val="24"/>
        </w:rPr>
        <w:t xml:space="preserve">for </w:t>
      </w:r>
      <w:r w:rsidR="009E2BCD">
        <w:rPr>
          <w:rFonts w:asciiTheme="minorHAnsi" w:eastAsiaTheme="minorEastAsia" w:hAnsiTheme="minorHAnsi"/>
          <w:sz w:val="24"/>
          <w:szCs w:val="24"/>
        </w:rPr>
        <w:t>non-c</w:t>
      </w:r>
      <w:r w:rsidR="007230C0">
        <w:rPr>
          <w:rFonts w:asciiTheme="minorHAnsi" w:eastAsiaTheme="minorEastAsia" w:hAnsiTheme="minorHAnsi"/>
          <w:sz w:val="24"/>
          <w:szCs w:val="24"/>
        </w:rPr>
        <w:t>ore funds</w:t>
      </w:r>
      <w:r w:rsidR="00330D94">
        <w:rPr>
          <w:rFonts w:asciiTheme="minorHAnsi" w:eastAsiaTheme="minorEastAsia" w:hAnsiTheme="minorHAnsi"/>
          <w:sz w:val="24"/>
          <w:szCs w:val="24"/>
        </w:rPr>
        <w:t xml:space="preserve"> and </w:t>
      </w:r>
      <w:r w:rsidR="00B9751E">
        <w:rPr>
          <w:rFonts w:asciiTheme="minorHAnsi" w:eastAsiaTheme="minorEastAsia" w:hAnsiTheme="minorHAnsi"/>
          <w:sz w:val="24"/>
          <w:szCs w:val="24"/>
        </w:rPr>
        <w:t xml:space="preserve">administration </w:t>
      </w:r>
      <w:r w:rsidR="00330D94">
        <w:rPr>
          <w:rFonts w:asciiTheme="minorHAnsi" w:eastAsiaTheme="minorEastAsia" w:hAnsiTheme="minorHAnsi"/>
          <w:sz w:val="24"/>
          <w:szCs w:val="24"/>
        </w:rPr>
        <w:t>in general</w:t>
      </w:r>
      <w:r w:rsidR="001377FD">
        <w:rPr>
          <w:rFonts w:asciiTheme="minorHAnsi" w:eastAsiaTheme="minorEastAsia" w:hAnsiTheme="minorHAnsi"/>
          <w:sz w:val="24"/>
          <w:szCs w:val="24"/>
        </w:rPr>
        <w:t xml:space="preserve">. </w:t>
      </w:r>
    </w:p>
    <w:p w14:paraId="6681D91E" w14:textId="77777777" w:rsidR="00F7232E" w:rsidRDefault="00F7232E" w:rsidP="009D09B7">
      <w:pPr>
        <w:pStyle w:val="ListParagraph"/>
        <w:rPr>
          <w:rFonts w:eastAsiaTheme="minorEastAsia"/>
          <w:sz w:val="24"/>
          <w:szCs w:val="24"/>
        </w:rPr>
      </w:pPr>
    </w:p>
    <w:p w14:paraId="6A6D344C" w14:textId="6475C5DE" w:rsidR="00F7232E" w:rsidRPr="00136387" w:rsidRDefault="00C40796" w:rsidP="009D09B7">
      <w:pPr>
        <w:pStyle w:val="BodyText"/>
        <w:numPr>
          <w:ilvl w:val="0"/>
          <w:numId w:val="1"/>
        </w:numPr>
        <w:spacing w:line="276" w:lineRule="auto"/>
        <w:ind w:right="-11"/>
        <w:jc w:val="both"/>
        <w:rPr>
          <w:rFonts w:asciiTheme="minorHAnsi" w:eastAsiaTheme="minorEastAsia" w:hAnsiTheme="minorHAnsi"/>
          <w:sz w:val="24"/>
          <w:szCs w:val="24"/>
        </w:rPr>
      </w:pPr>
      <w:r>
        <w:rPr>
          <w:rFonts w:asciiTheme="minorHAnsi" w:eastAsiaTheme="minorEastAsia" w:hAnsiTheme="minorHAnsi"/>
          <w:sz w:val="24"/>
          <w:szCs w:val="24"/>
        </w:rPr>
        <w:t xml:space="preserve">During the review, the </w:t>
      </w:r>
      <w:r w:rsidR="00F7232E">
        <w:rPr>
          <w:rFonts w:asciiTheme="minorHAnsi" w:eastAsiaTheme="minorEastAsia" w:hAnsiTheme="minorHAnsi"/>
          <w:sz w:val="24"/>
          <w:szCs w:val="24"/>
        </w:rPr>
        <w:t xml:space="preserve">Oversight Unit </w:t>
      </w:r>
      <w:r w:rsidR="00042D36">
        <w:rPr>
          <w:rFonts w:asciiTheme="minorHAnsi" w:eastAsiaTheme="minorEastAsia" w:hAnsiTheme="minorHAnsi"/>
          <w:sz w:val="24"/>
          <w:szCs w:val="24"/>
        </w:rPr>
        <w:t>observed</w:t>
      </w:r>
      <w:r>
        <w:rPr>
          <w:rFonts w:asciiTheme="minorHAnsi" w:eastAsiaTheme="minorEastAsia" w:hAnsiTheme="minorHAnsi"/>
          <w:sz w:val="24"/>
          <w:szCs w:val="24"/>
        </w:rPr>
        <w:t xml:space="preserve"> </w:t>
      </w:r>
      <w:r w:rsidR="00B53BA5">
        <w:rPr>
          <w:rFonts w:asciiTheme="minorHAnsi" w:eastAsiaTheme="minorEastAsia" w:hAnsiTheme="minorHAnsi"/>
          <w:sz w:val="24"/>
          <w:szCs w:val="24"/>
        </w:rPr>
        <w:t xml:space="preserve">proactive </w:t>
      </w:r>
      <w:r>
        <w:rPr>
          <w:rFonts w:asciiTheme="minorHAnsi" w:eastAsiaTheme="minorEastAsia" w:hAnsiTheme="minorHAnsi"/>
          <w:sz w:val="24"/>
          <w:szCs w:val="24"/>
        </w:rPr>
        <w:t xml:space="preserve">actions being taken by the </w:t>
      </w:r>
      <w:r w:rsidR="00042D36">
        <w:rPr>
          <w:rFonts w:asciiTheme="minorHAnsi" w:eastAsiaTheme="minorEastAsia" w:hAnsiTheme="minorHAnsi"/>
          <w:sz w:val="24"/>
          <w:szCs w:val="24"/>
        </w:rPr>
        <w:t>Secretariat</w:t>
      </w:r>
      <w:r>
        <w:rPr>
          <w:rFonts w:asciiTheme="minorHAnsi" w:eastAsiaTheme="minorEastAsia" w:hAnsiTheme="minorHAnsi"/>
          <w:sz w:val="24"/>
          <w:szCs w:val="24"/>
        </w:rPr>
        <w:t xml:space="preserve"> </w:t>
      </w:r>
      <w:r w:rsidR="00042D36">
        <w:rPr>
          <w:rFonts w:asciiTheme="minorHAnsi" w:eastAsiaTheme="minorEastAsia" w:hAnsiTheme="minorHAnsi"/>
          <w:sz w:val="24"/>
          <w:szCs w:val="24"/>
        </w:rPr>
        <w:t>to correct identified deficiencies</w:t>
      </w:r>
      <w:r>
        <w:rPr>
          <w:rFonts w:asciiTheme="minorHAnsi" w:eastAsiaTheme="minorEastAsia" w:hAnsiTheme="minorHAnsi"/>
          <w:sz w:val="24"/>
          <w:szCs w:val="24"/>
        </w:rPr>
        <w:t xml:space="preserve"> (</w:t>
      </w:r>
      <w:r w:rsidR="00B53BA5">
        <w:rPr>
          <w:rFonts w:asciiTheme="minorHAnsi" w:eastAsiaTheme="minorEastAsia" w:hAnsiTheme="minorHAnsi"/>
          <w:sz w:val="24"/>
          <w:szCs w:val="24"/>
        </w:rPr>
        <w:t xml:space="preserve">both </w:t>
      </w:r>
      <w:r>
        <w:rPr>
          <w:rFonts w:asciiTheme="minorHAnsi" w:eastAsiaTheme="minorEastAsia" w:hAnsiTheme="minorHAnsi"/>
          <w:sz w:val="24"/>
          <w:szCs w:val="24"/>
        </w:rPr>
        <w:t>from the O</w:t>
      </w:r>
      <w:r w:rsidR="00781A73">
        <w:rPr>
          <w:rFonts w:asciiTheme="minorHAnsi" w:eastAsiaTheme="minorEastAsia" w:hAnsiTheme="minorHAnsi"/>
          <w:sz w:val="24"/>
          <w:szCs w:val="24"/>
        </w:rPr>
        <w:t>U</w:t>
      </w:r>
      <w:r>
        <w:rPr>
          <w:rFonts w:asciiTheme="minorHAnsi" w:eastAsiaTheme="minorEastAsia" w:hAnsiTheme="minorHAnsi"/>
          <w:sz w:val="24"/>
          <w:szCs w:val="24"/>
        </w:rPr>
        <w:t xml:space="preserve">’s </w:t>
      </w:r>
      <w:r w:rsidR="00E3542B">
        <w:rPr>
          <w:rFonts w:asciiTheme="minorHAnsi" w:eastAsiaTheme="minorEastAsia" w:hAnsiTheme="minorHAnsi"/>
          <w:sz w:val="24"/>
          <w:szCs w:val="24"/>
        </w:rPr>
        <w:t>review and</w:t>
      </w:r>
      <w:r>
        <w:rPr>
          <w:rFonts w:asciiTheme="minorHAnsi" w:eastAsiaTheme="minorEastAsia" w:hAnsiTheme="minorHAnsi"/>
          <w:sz w:val="24"/>
          <w:szCs w:val="24"/>
        </w:rPr>
        <w:t xml:space="preserve"> from management’s </w:t>
      </w:r>
      <w:r w:rsidR="00B53BA5">
        <w:rPr>
          <w:rFonts w:asciiTheme="minorHAnsi" w:eastAsiaTheme="minorEastAsia" w:hAnsiTheme="minorHAnsi"/>
          <w:sz w:val="24"/>
          <w:szCs w:val="24"/>
        </w:rPr>
        <w:t>oversight and monitoring)</w:t>
      </w:r>
      <w:r>
        <w:rPr>
          <w:rFonts w:asciiTheme="minorHAnsi" w:eastAsiaTheme="minorEastAsia" w:hAnsiTheme="minorHAnsi"/>
          <w:sz w:val="24"/>
          <w:szCs w:val="24"/>
        </w:rPr>
        <w:t xml:space="preserve"> and to </w:t>
      </w:r>
      <w:r w:rsidR="00F7232E">
        <w:rPr>
          <w:rFonts w:asciiTheme="minorHAnsi" w:eastAsiaTheme="minorEastAsia" w:hAnsiTheme="minorHAnsi"/>
          <w:sz w:val="24"/>
          <w:szCs w:val="24"/>
        </w:rPr>
        <w:t>continuous</w:t>
      </w:r>
      <w:r w:rsidR="00042D36">
        <w:rPr>
          <w:rFonts w:asciiTheme="minorHAnsi" w:eastAsiaTheme="minorEastAsia" w:hAnsiTheme="minorHAnsi"/>
          <w:sz w:val="24"/>
          <w:szCs w:val="24"/>
        </w:rPr>
        <w:t>ly</w:t>
      </w:r>
      <w:r w:rsidR="00F7232E">
        <w:rPr>
          <w:rFonts w:asciiTheme="minorHAnsi" w:eastAsiaTheme="minorEastAsia" w:hAnsiTheme="minorHAnsi"/>
          <w:sz w:val="24"/>
          <w:szCs w:val="24"/>
        </w:rPr>
        <w:t xml:space="preserve"> </w:t>
      </w:r>
      <w:r>
        <w:rPr>
          <w:rFonts w:asciiTheme="minorHAnsi" w:eastAsiaTheme="minorEastAsia" w:hAnsiTheme="minorHAnsi"/>
          <w:sz w:val="24"/>
          <w:szCs w:val="24"/>
        </w:rPr>
        <w:t xml:space="preserve">strengthen </w:t>
      </w:r>
      <w:r w:rsidR="00F7232E">
        <w:rPr>
          <w:rFonts w:asciiTheme="minorHAnsi" w:eastAsiaTheme="minorEastAsia" w:hAnsiTheme="minorHAnsi"/>
          <w:sz w:val="24"/>
          <w:szCs w:val="24"/>
        </w:rPr>
        <w:t>non-core financial and project management processes</w:t>
      </w:r>
      <w:r w:rsidR="00042D36">
        <w:rPr>
          <w:rFonts w:asciiTheme="minorHAnsi" w:eastAsiaTheme="minorEastAsia" w:hAnsiTheme="minorHAnsi"/>
          <w:sz w:val="24"/>
          <w:szCs w:val="24"/>
        </w:rPr>
        <w:t xml:space="preserve"> and controls</w:t>
      </w:r>
      <w:r>
        <w:rPr>
          <w:rFonts w:asciiTheme="minorHAnsi" w:eastAsiaTheme="minorEastAsia" w:hAnsiTheme="minorHAnsi"/>
          <w:sz w:val="24"/>
          <w:szCs w:val="24"/>
        </w:rPr>
        <w:t xml:space="preserve">. The Oversight Unit </w:t>
      </w:r>
      <w:r w:rsidR="00330D94">
        <w:rPr>
          <w:rFonts w:asciiTheme="minorHAnsi" w:eastAsiaTheme="minorEastAsia" w:hAnsiTheme="minorHAnsi"/>
          <w:sz w:val="24"/>
          <w:szCs w:val="24"/>
        </w:rPr>
        <w:t xml:space="preserve">is of the </w:t>
      </w:r>
      <w:r w:rsidR="00DB2F6A">
        <w:rPr>
          <w:rFonts w:asciiTheme="minorHAnsi" w:eastAsiaTheme="minorEastAsia" w:hAnsiTheme="minorHAnsi"/>
          <w:sz w:val="24"/>
          <w:szCs w:val="24"/>
        </w:rPr>
        <w:t>view</w:t>
      </w:r>
      <w:r w:rsidR="00330D94">
        <w:rPr>
          <w:rFonts w:asciiTheme="minorHAnsi" w:eastAsiaTheme="minorEastAsia" w:hAnsiTheme="minorHAnsi"/>
          <w:sz w:val="24"/>
          <w:szCs w:val="24"/>
        </w:rPr>
        <w:t xml:space="preserve"> that </w:t>
      </w:r>
      <w:r w:rsidR="00042D36">
        <w:rPr>
          <w:rFonts w:asciiTheme="minorHAnsi" w:eastAsiaTheme="minorEastAsia" w:hAnsiTheme="minorHAnsi"/>
          <w:sz w:val="24"/>
          <w:szCs w:val="24"/>
        </w:rPr>
        <w:t>th</w:t>
      </w:r>
      <w:r>
        <w:rPr>
          <w:rFonts w:asciiTheme="minorHAnsi" w:eastAsiaTheme="minorEastAsia" w:hAnsiTheme="minorHAnsi"/>
          <w:sz w:val="24"/>
          <w:szCs w:val="24"/>
        </w:rPr>
        <w:t>e Secretariat’</w:t>
      </w:r>
      <w:r w:rsidR="00042D36">
        <w:rPr>
          <w:rFonts w:asciiTheme="minorHAnsi" w:eastAsiaTheme="minorEastAsia" w:hAnsiTheme="minorHAnsi"/>
          <w:sz w:val="24"/>
          <w:szCs w:val="24"/>
        </w:rPr>
        <w:t>s</w:t>
      </w:r>
      <w:r w:rsidR="00B53BA5">
        <w:rPr>
          <w:rFonts w:asciiTheme="minorHAnsi" w:eastAsiaTheme="minorEastAsia" w:hAnsiTheme="minorHAnsi"/>
          <w:sz w:val="24"/>
          <w:szCs w:val="24"/>
        </w:rPr>
        <w:t xml:space="preserve"> ongoing incremental</w:t>
      </w:r>
      <w:r w:rsidR="00042D36">
        <w:rPr>
          <w:rFonts w:asciiTheme="minorHAnsi" w:eastAsiaTheme="minorEastAsia" w:hAnsiTheme="minorHAnsi"/>
          <w:sz w:val="24"/>
          <w:szCs w:val="24"/>
        </w:rPr>
        <w:t xml:space="preserve"> improvement approach</w:t>
      </w:r>
      <w:r w:rsidR="00330D94">
        <w:rPr>
          <w:rFonts w:asciiTheme="minorHAnsi" w:eastAsiaTheme="minorEastAsia" w:hAnsiTheme="minorHAnsi"/>
          <w:sz w:val="24"/>
          <w:szCs w:val="24"/>
        </w:rPr>
        <w:t xml:space="preserve"> </w:t>
      </w:r>
      <w:r w:rsidR="0091194E">
        <w:rPr>
          <w:rFonts w:asciiTheme="minorHAnsi" w:eastAsiaTheme="minorEastAsia" w:hAnsiTheme="minorHAnsi"/>
          <w:sz w:val="24"/>
          <w:szCs w:val="24"/>
        </w:rPr>
        <w:t xml:space="preserve">is effective and </w:t>
      </w:r>
      <w:r w:rsidR="00866D30">
        <w:rPr>
          <w:rFonts w:asciiTheme="minorHAnsi" w:eastAsiaTheme="minorEastAsia" w:hAnsiTheme="minorHAnsi"/>
          <w:sz w:val="24"/>
          <w:szCs w:val="24"/>
        </w:rPr>
        <w:t xml:space="preserve">this </w:t>
      </w:r>
      <w:r w:rsidR="009F1F74">
        <w:rPr>
          <w:rFonts w:asciiTheme="minorHAnsi" w:eastAsiaTheme="minorEastAsia" w:hAnsiTheme="minorHAnsi"/>
          <w:sz w:val="24"/>
          <w:szCs w:val="24"/>
        </w:rPr>
        <w:t xml:space="preserve">has </w:t>
      </w:r>
      <w:r w:rsidR="0025174E">
        <w:rPr>
          <w:rFonts w:asciiTheme="minorHAnsi" w:eastAsiaTheme="minorEastAsia" w:hAnsiTheme="minorHAnsi"/>
          <w:sz w:val="24"/>
          <w:szCs w:val="24"/>
        </w:rPr>
        <w:t xml:space="preserve">significantly </w:t>
      </w:r>
      <w:r w:rsidR="00330D94">
        <w:rPr>
          <w:rFonts w:asciiTheme="minorHAnsi" w:eastAsiaTheme="minorEastAsia" w:hAnsiTheme="minorHAnsi"/>
          <w:sz w:val="24"/>
          <w:szCs w:val="24"/>
        </w:rPr>
        <w:t>reduce</w:t>
      </w:r>
      <w:r w:rsidR="009F1F74">
        <w:rPr>
          <w:rFonts w:asciiTheme="minorHAnsi" w:eastAsiaTheme="minorEastAsia" w:hAnsiTheme="minorHAnsi"/>
          <w:sz w:val="24"/>
          <w:szCs w:val="24"/>
        </w:rPr>
        <w:t>d</w:t>
      </w:r>
      <w:r w:rsidR="00330D94">
        <w:rPr>
          <w:rFonts w:asciiTheme="minorHAnsi" w:eastAsiaTheme="minorEastAsia" w:hAnsiTheme="minorHAnsi"/>
          <w:sz w:val="24"/>
          <w:szCs w:val="24"/>
        </w:rPr>
        <w:t xml:space="preserve"> the need for a </w:t>
      </w:r>
      <w:r>
        <w:rPr>
          <w:rFonts w:asciiTheme="minorHAnsi" w:eastAsiaTheme="minorEastAsia" w:hAnsiTheme="minorHAnsi"/>
          <w:sz w:val="24"/>
          <w:szCs w:val="24"/>
        </w:rPr>
        <w:t xml:space="preserve">separate </w:t>
      </w:r>
      <w:r w:rsidR="00B66AE3">
        <w:rPr>
          <w:rFonts w:asciiTheme="minorHAnsi" w:eastAsiaTheme="minorEastAsia" w:hAnsiTheme="minorHAnsi"/>
          <w:sz w:val="24"/>
          <w:szCs w:val="24"/>
        </w:rPr>
        <w:t xml:space="preserve">review of </w:t>
      </w:r>
      <w:r w:rsidR="00E3542B">
        <w:rPr>
          <w:rFonts w:asciiTheme="minorHAnsi" w:eastAsiaTheme="minorEastAsia" w:hAnsiTheme="minorHAnsi"/>
          <w:sz w:val="24"/>
          <w:szCs w:val="24"/>
        </w:rPr>
        <w:t>management</w:t>
      </w:r>
      <w:r w:rsidR="0091194E">
        <w:rPr>
          <w:rFonts w:asciiTheme="minorHAnsi" w:eastAsiaTheme="minorEastAsia" w:hAnsiTheme="minorHAnsi"/>
          <w:sz w:val="24"/>
          <w:szCs w:val="24"/>
        </w:rPr>
        <w:t xml:space="preserve"> processes for non-core projec</w:t>
      </w:r>
      <w:r w:rsidR="00CC34AB">
        <w:rPr>
          <w:rFonts w:asciiTheme="minorHAnsi" w:eastAsiaTheme="minorEastAsia" w:hAnsiTheme="minorHAnsi"/>
          <w:sz w:val="24"/>
          <w:szCs w:val="24"/>
        </w:rPr>
        <w:t>ts</w:t>
      </w:r>
      <w:r w:rsidR="00B66AE3">
        <w:rPr>
          <w:rFonts w:asciiTheme="minorHAnsi" w:eastAsiaTheme="minorEastAsia" w:hAnsiTheme="minorHAnsi"/>
          <w:sz w:val="24"/>
          <w:szCs w:val="24"/>
        </w:rPr>
        <w:t xml:space="preserve"> as previously discussed</w:t>
      </w:r>
      <w:r w:rsidR="00B53BA5">
        <w:rPr>
          <w:rFonts w:asciiTheme="minorHAnsi" w:eastAsiaTheme="minorEastAsia" w:hAnsiTheme="minorHAnsi"/>
          <w:sz w:val="24"/>
          <w:szCs w:val="24"/>
        </w:rPr>
        <w:t xml:space="preserve"> </w:t>
      </w:r>
      <w:r w:rsidR="00B66AE3">
        <w:rPr>
          <w:rFonts w:asciiTheme="minorHAnsi" w:eastAsiaTheme="minorEastAsia" w:hAnsiTheme="minorHAnsi"/>
          <w:sz w:val="24"/>
          <w:szCs w:val="24"/>
        </w:rPr>
        <w:t>with the Secretariat</w:t>
      </w:r>
      <w:r w:rsidR="00330D94">
        <w:rPr>
          <w:rFonts w:asciiTheme="minorHAnsi" w:eastAsiaTheme="minorEastAsia" w:hAnsiTheme="minorHAnsi"/>
          <w:sz w:val="24"/>
          <w:szCs w:val="24"/>
        </w:rPr>
        <w:t xml:space="preserve"> and Standing Committee on Finance</w:t>
      </w:r>
      <w:r w:rsidR="00B66AE3">
        <w:rPr>
          <w:rFonts w:asciiTheme="minorHAnsi" w:eastAsiaTheme="minorEastAsia" w:hAnsiTheme="minorHAnsi"/>
          <w:sz w:val="24"/>
          <w:szCs w:val="24"/>
        </w:rPr>
        <w:t>.</w:t>
      </w:r>
      <w:r w:rsidR="00843724">
        <w:rPr>
          <w:rStyle w:val="FootnoteReference"/>
          <w:rFonts w:asciiTheme="minorHAnsi" w:eastAsiaTheme="minorEastAsia" w:hAnsiTheme="minorHAnsi"/>
          <w:sz w:val="24"/>
          <w:szCs w:val="24"/>
        </w:rPr>
        <w:footnoteReference w:id="4"/>
      </w:r>
      <w:r w:rsidR="00B66AE3">
        <w:rPr>
          <w:rFonts w:asciiTheme="minorHAnsi" w:eastAsiaTheme="minorEastAsia" w:hAnsiTheme="minorHAnsi"/>
          <w:sz w:val="24"/>
          <w:szCs w:val="24"/>
        </w:rPr>
        <w:t xml:space="preserve"> </w:t>
      </w:r>
    </w:p>
    <w:p w14:paraId="7CBE0804" w14:textId="79BADC48" w:rsidR="001333A6" w:rsidRPr="00136387" w:rsidRDefault="001333A6" w:rsidP="009D09B7">
      <w:pPr>
        <w:pStyle w:val="BodyText"/>
        <w:spacing w:line="276" w:lineRule="auto"/>
        <w:ind w:left="0" w:right="-11"/>
        <w:jc w:val="both"/>
        <w:rPr>
          <w:rFonts w:asciiTheme="minorHAnsi" w:hAnsiTheme="minorHAnsi" w:cstheme="minorHAnsi"/>
          <w:sz w:val="24"/>
          <w:szCs w:val="24"/>
        </w:rPr>
      </w:pPr>
    </w:p>
    <w:p w14:paraId="2426F1FC" w14:textId="40A58B1B" w:rsidR="001333A6" w:rsidRPr="0019390D" w:rsidRDefault="001333A6" w:rsidP="009D09B7">
      <w:pPr>
        <w:pStyle w:val="BodyText"/>
        <w:rPr>
          <w:rFonts w:asciiTheme="minorHAnsi" w:eastAsiaTheme="minorEastAsia" w:hAnsiTheme="minorHAnsi"/>
          <w:color w:val="365F91" w:themeColor="accent1" w:themeShade="BF"/>
          <w:sz w:val="24"/>
          <w:szCs w:val="24"/>
        </w:rPr>
      </w:pPr>
      <w:bookmarkStart w:id="10" w:name="_Toc520399773"/>
      <w:bookmarkStart w:id="11" w:name="_Toc520390906"/>
      <w:r w:rsidRPr="1FF9E621">
        <w:rPr>
          <w:rFonts w:asciiTheme="minorHAnsi" w:eastAsiaTheme="minorEastAsia" w:hAnsiTheme="minorHAnsi"/>
          <w:color w:val="365F91" w:themeColor="accent1" w:themeShade="BF"/>
          <w:sz w:val="24"/>
          <w:szCs w:val="24"/>
        </w:rPr>
        <w:t xml:space="preserve">Key </w:t>
      </w:r>
      <w:r w:rsidR="00D43A5A" w:rsidRPr="1FF9E621">
        <w:rPr>
          <w:rFonts w:asciiTheme="minorHAnsi" w:eastAsiaTheme="minorEastAsia" w:hAnsiTheme="minorHAnsi"/>
          <w:color w:val="365F91" w:themeColor="accent1" w:themeShade="BF"/>
          <w:sz w:val="24"/>
          <w:szCs w:val="24"/>
        </w:rPr>
        <w:t>i</w:t>
      </w:r>
      <w:r w:rsidRPr="1FF9E621">
        <w:rPr>
          <w:rFonts w:asciiTheme="minorHAnsi" w:eastAsiaTheme="minorEastAsia" w:hAnsiTheme="minorHAnsi"/>
          <w:color w:val="365F91" w:themeColor="accent1" w:themeShade="BF"/>
          <w:sz w:val="24"/>
          <w:szCs w:val="24"/>
        </w:rPr>
        <w:t xml:space="preserve">ssues and </w:t>
      </w:r>
      <w:r w:rsidR="00EA451A" w:rsidRPr="1FF9E621">
        <w:rPr>
          <w:rFonts w:asciiTheme="minorHAnsi" w:eastAsiaTheme="minorEastAsia" w:hAnsiTheme="minorHAnsi"/>
          <w:color w:val="365F91" w:themeColor="accent1" w:themeShade="BF"/>
          <w:sz w:val="24"/>
          <w:szCs w:val="24"/>
        </w:rPr>
        <w:t>r</w:t>
      </w:r>
      <w:r w:rsidRPr="1FF9E621">
        <w:rPr>
          <w:rFonts w:asciiTheme="minorHAnsi" w:eastAsiaTheme="minorEastAsia" w:hAnsiTheme="minorHAnsi"/>
          <w:color w:val="365F91" w:themeColor="accent1" w:themeShade="BF"/>
          <w:sz w:val="24"/>
          <w:szCs w:val="24"/>
        </w:rPr>
        <w:t>isks</w:t>
      </w:r>
      <w:bookmarkEnd w:id="10"/>
      <w:bookmarkEnd w:id="11"/>
    </w:p>
    <w:p w14:paraId="5DC46BE8" w14:textId="2AFC94B1" w:rsidR="001333A6" w:rsidRPr="00136387" w:rsidRDefault="001333A6" w:rsidP="001333A6">
      <w:pPr>
        <w:pStyle w:val="BodyText"/>
        <w:spacing w:line="276" w:lineRule="auto"/>
        <w:ind w:left="638" w:right="-11"/>
        <w:jc w:val="both"/>
        <w:rPr>
          <w:rFonts w:asciiTheme="minorHAnsi" w:hAnsiTheme="minorHAnsi" w:cstheme="minorHAnsi"/>
          <w:sz w:val="24"/>
          <w:szCs w:val="24"/>
        </w:rPr>
      </w:pPr>
    </w:p>
    <w:p w14:paraId="6C86BE82" w14:textId="3F6CC9DB" w:rsidR="00A40E9A" w:rsidRPr="00A40E9A" w:rsidRDefault="00A933A5" w:rsidP="009A3424">
      <w:pPr>
        <w:pStyle w:val="BodyText"/>
        <w:numPr>
          <w:ilvl w:val="0"/>
          <w:numId w:val="1"/>
        </w:numPr>
        <w:spacing w:line="276" w:lineRule="auto"/>
        <w:ind w:right="-11"/>
        <w:jc w:val="both"/>
        <w:rPr>
          <w:rFonts w:cstheme="minorHAnsi"/>
          <w:color w:val="365F91"/>
          <w:sz w:val="24"/>
        </w:rPr>
      </w:pPr>
      <w:r w:rsidRPr="00D95AEF">
        <w:rPr>
          <w:rFonts w:asciiTheme="minorHAnsi" w:eastAsiaTheme="minorEastAsia" w:hAnsiTheme="minorHAnsi"/>
          <w:sz w:val="24"/>
          <w:szCs w:val="24"/>
        </w:rPr>
        <w:t>The Secretariat</w:t>
      </w:r>
      <w:r w:rsidR="00D823BC" w:rsidRPr="00D95AEF">
        <w:rPr>
          <w:rFonts w:asciiTheme="minorHAnsi" w:eastAsiaTheme="minorEastAsia" w:hAnsiTheme="minorHAnsi"/>
          <w:sz w:val="24"/>
          <w:szCs w:val="24"/>
        </w:rPr>
        <w:t>’s</w:t>
      </w:r>
      <w:r w:rsidR="00336156" w:rsidRPr="00D95AEF">
        <w:rPr>
          <w:rFonts w:asciiTheme="minorHAnsi" w:eastAsiaTheme="minorEastAsia" w:hAnsiTheme="minorHAnsi"/>
          <w:sz w:val="24"/>
          <w:szCs w:val="24"/>
        </w:rPr>
        <w:t xml:space="preserve"> financial and project management </w:t>
      </w:r>
      <w:r w:rsidR="00F23BB3">
        <w:rPr>
          <w:rFonts w:asciiTheme="minorHAnsi" w:eastAsiaTheme="minorEastAsia" w:hAnsiTheme="minorHAnsi"/>
          <w:sz w:val="24"/>
          <w:szCs w:val="24"/>
        </w:rPr>
        <w:t xml:space="preserve">processes </w:t>
      </w:r>
      <w:r w:rsidR="00FF55F4" w:rsidRPr="00D95AEF">
        <w:rPr>
          <w:rFonts w:asciiTheme="minorHAnsi" w:eastAsiaTheme="minorEastAsia" w:hAnsiTheme="minorHAnsi"/>
          <w:sz w:val="24"/>
          <w:szCs w:val="24"/>
        </w:rPr>
        <w:t xml:space="preserve">had </w:t>
      </w:r>
      <w:r w:rsidR="004E6493" w:rsidRPr="00D95AEF">
        <w:rPr>
          <w:rFonts w:asciiTheme="minorHAnsi" w:eastAsiaTheme="minorEastAsia" w:hAnsiTheme="minorHAnsi"/>
          <w:sz w:val="24"/>
          <w:szCs w:val="24"/>
        </w:rPr>
        <w:t>deteriorated</w:t>
      </w:r>
      <w:r w:rsidR="00FF55F4" w:rsidRPr="00D95AEF">
        <w:rPr>
          <w:rFonts w:asciiTheme="minorHAnsi" w:eastAsiaTheme="minorEastAsia" w:hAnsiTheme="minorHAnsi"/>
          <w:sz w:val="24"/>
          <w:szCs w:val="24"/>
        </w:rPr>
        <w:t xml:space="preserve"> </w:t>
      </w:r>
      <w:r w:rsidR="005B5DBE">
        <w:rPr>
          <w:rFonts w:asciiTheme="minorHAnsi" w:eastAsiaTheme="minorEastAsia" w:hAnsiTheme="minorHAnsi"/>
          <w:sz w:val="24"/>
          <w:szCs w:val="24"/>
        </w:rPr>
        <w:t xml:space="preserve">in some areas </w:t>
      </w:r>
      <w:r w:rsidR="00FF55F4" w:rsidRPr="00D95AEF">
        <w:rPr>
          <w:rFonts w:asciiTheme="minorHAnsi" w:eastAsiaTheme="minorEastAsia" w:hAnsiTheme="minorHAnsi"/>
          <w:sz w:val="24"/>
          <w:szCs w:val="24"/>
        </w:rPr>
        <w:t xml:space="preserve">over </w:t>
      </w:r>
      <w:r w:rsidR="009E2BCD">
        <w:rPr>
          <w:rFonts w:asciiTheme="minorHAnsi" w:eastAsiaTheme="minorEastAsia" w:hAnsiTheme="minorHAnsi"/>
          <w:sz w:val="24"/>
          <w:szCs w:val="24"/>
        </w:rPr>
        <w:t xml:space="preserve">time </w:t>
      </w:r>
      <w:r w:rsidR="00FF55F4" w:rsidRPr="00D95AEF">
        <w:rPr>
          <w:rFonts w:asciiTheme="minorHAnsi" w:eastAsiaTheme="minorEastAsia" w:hAnsiTheme="minorHAnsi"/>
          <w:sz w:val="24"/>
          <w:szCs w:val="24"/>
        </w:rPr>
        <w:t xml:space="preserve">due to </w:t>
      </w:r>
      <w:r w:rsidR="001250CB" w:rsidRPr="00D95AEF">
        <w:rPr>
          <w:rFonts w:asciiTheme="minorHAnsi" w:eastAsiaTheme="minorEastAsia" w:hAnsiTheme="minorHAnsi"/>
          <w:sz w:val="24"/>
          <w:szCs w:val="24"/>
        </w:rPr>
        <w:t>combin</w:t>
      </w:r>
      <w:r w:rsidR="00F77643">
        <w:rPr>
          <w:rFonts w:asciiTheme="minorHAnsi" w:eastAsiaTheme="minorEastAsia" w:hAnsiTheme="minorHAnsi"/>
          <w:sz w:val="24"/>
          <w:szCs w:val="24"/>
        </w:rPr>
        <w:t xml:space="preserve">ed </w:t>
      </w:r>
      <w:r w:rsidR="001250CB" w:rsidRPr="00D95AEF">
        <w:rPr>
          <w:rFonts w:asciiTheme="minorHAnsi" w:eastAsiaTheme="minorEastAsia" w:hAnsiTheme="minorHAnsi"/>
          <w:sz w:val="24"/>
          <w:szCs w:val="24"/>
        </w:rPr>
        <w:t xml:space="preserve">factors including </w:t>
      </w:r>
      <w:r w:rsidR="0046092E">
        <w:rPr>
          <w:rFonts w:asciiTheme="minorHAnsi" w:eastAsiaTheme="minorEastAsia" w:hAnsiTheme="minorHAnsi"/>
          <w:sz w:val="24"/>
          <w:szCs w:val="24"/>
        </w:rPr>
        <w:t xml:space="preserve">past </w:t>
      </w:r>
      <w:r w:rsidR="001250CB" w:rsidRPr="00D95AEF">
        <w:rPr>
          <w:rFonts w:asciiTheme="minorHAnsi" w:eastAsiaTheme="minorEastAsia" w:hAnsiTheme="minorHAnsi"/>
          <w:sz w:val="24"/>
          <w:szCs w:val="24"/>
        </w:rPr>
        <w:t>weak</w:t>
      </w:r>
      <w:r w:rsidR="0046092E">
        <w:rPr>
          <w:rFonts w:asciiTheme="minorHAnsi" w:eastAsiaTheme="minorEastAsia" w:hAnsiTheme="minorHAnsi"/>
          <w:sz w:val="24"/>
          <w:szCs w:val="24"/>
        </w:rPr>
        <w:t xml:space="preserve">nesses with </w:t>
      </w:r>
      <w:r w:rsidR="001250CB" w:rsidRPr="00D95AEF">
        <w:rPr>
          <w:rFonts w:asciiTheme="minorHAnsi" w:eastAsiaTheme="minorEastAsia" w:hAnsiTheme="minorHAnsi"/>
          <w:sz w:val="24"/>
          <w:szCs w:val="24"/>
        </w:rPr>
        <w:t>executive management oversight</w:t>
      </w:r>
      <w:r w:rsidR="0046092E">
        <w:rPr>
          <w:rFonts w:asciiTheme="minorHAnsi" w:eastAsiaTheme="minorEastAsia" w:hAnsiTheme="minorHAnsi"/>
          <w:sz w:val="24"/>
          <w:szCs w:val="24"/>
        </w:rPr>
        <w:t xml:space="preserve">, </w:t>
      </w:r>
      <w:r w:rsidR="001D76D7" w:rsidRPr="00D95AEF">
        <w:rPr>
          <w:rFonts w:asciiTheme="minorHAnsi" w:eastAsiaTheme="minorEastAsia" w:hAnsiTheme="minorHAnsi"/>
          <w:sz w:val="24"/>
          <w:szCs w:val="24"/>
        </w:rPr>
        <w:t xml:space="preserve">turnover of finance staff, </w:t>
      </w:r>
      <w:r w:rsidR="001250CB" w:rsidRPr="00D95AEF">
        <w:rPr>
          <w:rFonts w:asciiTheme="minorHAnsi" w:eastAsiaTheme="minorEastAsia" w:hAnsiTheme="minorHAnsi"/>
          <w:sz w:val="24"/>
          <w:szCs w:val="24"/>
        </w:rPr>
        <w:t xml:space="preserve">fragmented accounting systems, </w:t>
      </w:r>
      <w:r w:rsidR="004E6493" w:rsidRPr="00D95AEF">
        <w:rPr>
          <w:rFonts w:asciiTheme="minorHAnsi" w:eastAsiaTheme="minorEastAsia" w:hAnsiTheme="minorHAnsi"/>
          <w:sz w:val="24"/>
          <w:szCs w:val="24"/>
        </w:rPr>
        <w:t xml:space="preserve">lack of standard </w:t>
      </w:r>
      <w:r w:rsidR="004D72FA">
        <w:rPr>
          <w:rFonts w:asciiTheme="minorHAnsi" w:eastAsiaTheme="minorEastAsia" w:hAnsiTheme="minorHAnsi"/>
          <w:sz w:val="24"/>
          <w:szCs w:val="24"/>
        </w:rPr>
        <w:t xml:space="preserve">financial and </w:t>
      </w:r>
      <w:r w:rsidR="004E6493" w:rsidRPr="00D95AEF">
        <w:rPr>
          <w:rFonts w:asciiTheme="minorHAnsi" w:eastAsiaTheme="minorEastAsia" w:hAnsiTheme="minorHAnsi"/>
          <w:sz w:val="24"/>
          <w:szCs w:val="24"/>
        </w:rPr>
        <w:t>project management processes, and insufficient</w:t>
      </w:r>
      <w:r w:rsidR="007C314F" w:rsidRPr="00D95AEF">
        <w:rPr>
          <w:rFonts w:asciiTheme="minorHAnsi" w:eastAsiaTheme="minorEastAsia" w:hAnsiTheme="minorHAnsi"/>
          <w:sz w:val="24"/>
          <w:szCs w:val="24"/>
        </w:rPr>
        <w:t xml:space="preserve"> </w:t>
      </w:r>
      <w:r w:rsidR="00B53BA5">
        <w:rPr>
          <w:rFonts w:asciiTheme="minorHAnsi" w:eastAsiaTheme="minorEastAsia" w:hAnsiTheme="minorHAnsi"/>
          <w:sz w:val="24"/>
          <w:szCs w:val="24"/>
        </w:rPr>
        <w:t xml:space="preserve">management </w:t>
      </w:r>
      <w:r w:rsidR="007C314F" w:rsidRPr="00D95AEF">
        <w:rPr>
          <w:rFonts w:asciiTheme="minorHAnsi" w:eastAsiaTheme="minorEastAsia" w:hAnsiTheme="minorHAnsi"/>
          <w:sz w:val="24"/>
          <w:szCs w:val="24"/>
        </w:rPr>
        <w:t>monitoring. This report provides</w:t>
      </w:r>
      <w:r w:rsidR="006C642E" w:rsidRPr="00D95AEF">
        <w:rPr>
          <w:rFonts w:asciiTheme="minorHAnsi" w:eastAsiaTheme="minorEastAsia" w:hAnsiTheme="minorHAnsi"/>
          <w:sz w:val="24"/>
          <w:szCs w:val="24"/>
        </w:rPr>
        <w:t xml:space="preserve"> </w:t>
      </w:r>
      <w:r w:rsidR="007C314F" w:rsidRPr="00D95AEF">
        <w:rPr>
          <w:rFonts w:asciiTheme="minorHAnsi" w:eastAsiaTheme="minorEastAsia" w:hAnsiTheme="minorHAnsi"/>
          <w:sz w:val="24"/>
          <w:szCs w:val="24"/>
        </w:rPr>
        <w:t>insight into</w:t>
      </w:r>
      <w:r w:rsidR="001604E7" w:rsidRPr="00D95AEF">
        <w:rPr>
          <w:rFonts w:asciiTheme="minorHAnsi" w:eastAsiaTheme="minorEastAsia" w:hAnsiTheme="minorHAnsi"/>
          <w:sz w:val="24"/>
          <w:szCs w:val="24"/>
        </w:rPr>
        <w:t xml:space="preserve"> </w:t>
      </w:r>
      <w:r w:rsidR="0050594D">
        <w:rPr>
          <w:rFonts w:asciiTheme="minorHAnsi" w:eastAsiaTheme="minorEastAsia" w:hAnsiTheme="minorHAnsi"/>
          <w:sz w:val="24"/>
          <w:szCs w:val="24"/>
        </w:rPr>
        <w:t>s</w:t>
      </w:r>
      <w:r w:rsidR="00DD656F">
        <w:rPr>
          <w:rFonts w:asciiTheme="minorHAnsi" w:eastAsiaTheme="minorEastAsia" w:hAnsiTheme="minorHAnsi"/>
          <w:sz w:val="24"/>
          <w:szCs w:val="24"/>
        </w:rPr>
        <w:t>everal</w:t>
      </w:r>
      <w:r w:rsidR="0050594D">
        <w:rPr>
          <w:rFonts w:asciiTheme="minorHAnsi" w:eastAsiaTheme="minorEastAsia" w:hAnsiTheme="minorHAnsi"/>
          <w:sz w:val="24"/>
          <w:szCs w:val="24"/>
        </w:rPr>
        <w:t xml:space="preserve"> of </w:t>
      </w:r>
      <w:r w:rsidR="001604E7" w:rsidRPr="00D95AEF">
        <w:rPr>
          <w:rFonts w:asciiTheme="minorHAnsi" w:eastAsiaTheme="minorEastAsia" w:hAnsiTheme="minorHAnsi"/>
          <w:sz w:val="24"/>
          <w:szCs w:val="24"/>
        </w:rPr>
        <w:t>these issues</w:t>
      </w:r>
      <w:r w:rsidR="006C642E" w:rsidRPr="00D95AEF">
        <w:rPr>
          <w:rFonts w:asciiTheme="minorHAnsi" w:eastAsiaTheme="minorEastAsia" w:hAnsiTheme="minorHAnsi"/>
          <w:sz w:val="24"/>
          <w:szCs w:val="24"/>
        </w:rPr>
        <w:t xml:space="preserve"> </w:t>
      </w:r>
      <w:r w:rsidR="00727555" w:rsidRPr="00D95AEF">
        <w:rPr>
          <w:rFonts w:asciiTheme="minorHAnsi" w:eastAsiaTheme="minorEastAsia" w:hAnsiTheme="minorHAnsi"/>
          <w:sz w:val="24"/>
          <w:szCs w:val="24"/>
        </w:rPr>
        <w:t xml:space="preserve">as </w:t>
      </w:r>
      <w:r w:rsidR="009F1F74">
        <w:rPr>
          <w:rFonts w:asciiTheme="minorHAnsi" w:eastAsiaTheme="minorEastAsia" w:hAnsiTheme="minorHAnsi"/>
          <w:sz w:val="24"/>
          <w:szCs w:val="24"/>
        </w:rPr>
        <w:t xml:space="preserve">an ancillary </w:t>
      </w:r>
      <w:r w:rsidR="00727555" w:rsidRPr="00D95AEF">
        <w:rPr>
          <w:rFonts w:asciiTheme="minorHAnsi" w:eastAsiaTheme="minorEastAsia" w:hAnsiTheme="minorHAnsi"/>
          <w:sz w:val="24"/>
          <w:szCs w:val="24"/>
        </w:rPr>
        <w:t xml:space="preserve">part of the review of </w:t>
      </w:r>
      <w:r w:rsidR="00524B5B">
        <w:rPr>
          <w:rFonts w:asciiTheme="minorHAnsi" w:eastAsiaTheme="minorEastAsia" w:hAnsiTheme="minorHAnsi"/>
          <w:sz w:val="24"/>
          <w:szCs w:val="24"/>
        </w:rPr>
        <w:t xml:space="preserve">the </w:t>
      </w:r>
      <w:r w:rsidR="00727555" w:rsidRPr="00D95AEF">
        <w:rPr>
          <w:rFonts w:asciiTheme="minorHAnsi" w:eastAsiaTheme="minorEastAsia" w:hAnsiTheme="minorHAnsi"/>
          <w:sz w:val="24"/>
          <w:szCs w:val="24"/>
        </w:rPr>
        <w:t>non-</w:t>
      </w:r>
      <w:r w:rsidR="009E2BCD">
        <w:rPr>
          <w:rFonts w:asciiTheme="minorHAnsi" w:eastAsiaTheme="minorEastAsia" w:hAnsiTheme="minorHAnsi"/>
          <w:sz w:val="24"/>
          <w:szCs w:val="24"/>
        </w:rPr>
        <w:t>c</w:t>
      </w:r>
      <w:r w:rsidR="00D95AEF" w:rsidRPr="00D95AEF">
        <w:rPr>
          <w:rFonts w:asciiTheme="minorHAnsi" w:eastAsiaTheme="minorEastAsia" w:hAnsiTheme="minorHAnsi"/>
          <w:sz w:val="24"/>
          <w:szCs w:val="24"/>
        </w:rPr>
        <w:t>o</w:t>
      </w:r>
      <w:r w:rsidR="00727555" w:rsidRPr="00D95AEF">
        <w:rPr>
          <w:rFonts w:asciiTheme="minorHAnsi" w:eastAsiaTheme="minorEastAsia" w:hAnsiTheme="minorHAnsi"/>
          <w:sz w:val="24"/>
          <w:szCs w:val="24"/>
        </w:rPr>
        <w:t>re financial account balances.</w:t>
      </w:r>
      <w:bookmarkStart w:id="12" w:name="_Toc520399774"/>
      <w:bookmarkStart w:id="13" w:name="_Toc520390907"/>
    </w:p>
    <w:p w14:paraId="1E655529" w14:textId="08476B8E" w:rsidR="00D04861" w:rsidRDefault="00D04861" w:rsidP="00A40E9A">
      <w:pPr>
        <w:pStyle w:val="BodyText"/>
        <w:spacing w:line="276" w:lineRule="auto"/>
        <w:ind w:left="644" w:right="-11"/>
        <w:jc w:val="both"/>
        <w:rPr>
          <w:rFonts w:cstheme="minorHAnsi"/>
          <w:color w:val="365F91"/>
          <w:sz w:val="24"/>
        </w:rPr>
      </w:pPr>
    </w:p>
    <w:p w14:paraId="07296AAD" w14:textId="4FEEFCCE" w:rsidR="00BE3822" w:rsidRPr="007E3804" w:rsidRDefault="00BE3822" w:rsidP="007E3804">
      <w:pPr>
        <w:pStyle w:val="BodyText"/>
        <w:rPr>
          <w:rFonts w:asciiTheme="minorHAnsi" w:eastAsiaTheme="minorEastAsia" w:hAnsiTheme="minorHAnsi"/>
          <w:color w:val="365F91" w:themeColor="accent1" w:themeShade="BF"/>
          <w:sz w:val="24"/>
          <w:szCs w:val="24"/>
        </w:rPr>
      </w:pPr>
      <w:r w:rsidRPr="1FF9E621">
        <w:rPr>
          <w:rFonts w:asciiTheme="minorHAnsi" w:eastAsiaTheme="minorEastAsia" w:hAnsiTheme="minorHAnsi"/>
          <w:color w:val="365F91" w:themeColor="accent1" w:themeShade="BF"/>
          <w:sz w:val="24"/>
          <w:szCs w:val="24"/>
        </w:rPr>
        <w:t>Rating</w:t>
      </w:r>
      <w:bookmarkEnd w:id="12"/>
      <w:bookmarkEnd w:id="13"/>
    </w:p>
    <w:p w14:paraId="5AEE2CBD" w14:textId="16A0CC42" w:rsidR="00601E0D" w:rsidRPr="00136387" w:rsidRDefault="00601E0D" w:rsidP="00BE3822">
      <w:pPr>
        <w:ind w:left="278"/>
        <w:jc w:val="both"/>
        <w:rPr>
          <w:rFonts w:eastAsia="Georgia" w:cstheme="minorHAnsi"/>
          <w:sz w:val="24"/>
          <w:szCs w:val="24"/>
        </w:rPr>
      </w:pPr>
    </w:p>
    <w:p w14:paraId="29FD7504" w14:textId="15B6AC4B" w:rsidR="00D04861" w:rsidRPr="00BE6201" w:rsidRDefault="00973418" w:rsidP="00BE6201">
      <w:pPr>
        <w:pStyle w:val="ListParagraph"/>
        <w:numPr>
          <w:ilvl w:val="0"/>
          <w:numId w:val="1"/>
        </w:numPr>
        <w:spacing w:line="276" w:lineRule="auto"/>
        <w:jc w:val="both"/>
        <w:rPr>
          <w:rFonts w:eastAsiaTheme="minorEastAsia"/>
          <w:sz w:val="24"/>
          <w:szCs w:val="24"/>
        </w:rPr>
      </w:pPr>
      <w:r w:rsidRPr="00BE583C">
        <w:rPr>
          <w:rFonts w:eastAsiaTheme="minorEastAsia"/>
          <w:b/>
          <w:sz w:val="24"/>
          <w:szCs w:val="24"/>
        </w:rPr>
        <w:t>Partially satisfactory</w:t>
      </w:r>
      <w:r w:rsidR="001663CF" w:rsidRPr="00BE583C">
        <w:rPr>
          <w:rFonts w:eastAsiaTheme="minorEastAsia"/>
          <w:sz w:val="24"/>
          <w:szCs w:val="24"/>
        </w:rPr>
        <w:t>.</w:t>
      </w:r>
      <w:r w:rsidRPr="1FF9E621">
        <w:rPr>
          <w:rStyle w:val="FootnoteReference"/>
          <w:rFonts w:eastAsiaTheme="minorEastAsia"/>
          <w:sz w:val="24"/>
          <w:szCs w:val="24"/>
        </w:rPr>
        <w:footnoteReference w:id="5"/>
      </w:r>
      <w:r w:rsidR="001663CF" w:rsidRPr="00BE583C">
        <w:rPr>
          <w:rFonts w:eastAsiaTheme="minorEastAsia"/>
          <w:sz w:val="24"/>
          <w:szCs w:val="24"/>
        </w:rPr>
        <w:t xml:space="preserve"> </w:t>
      </w:r>
      <w:r w:rsidR="000254DB" w:rsidRPr="00BE583C">
        <w:rPr>
          <w:rFonts w:eastAsiaTheme="minorEastAsia"/>
          <w:sz w:val="24"/>
          <w:szCs w:val="24"/>
        </w:rPr>
        <w:t>While n</w:t>
      </w:r>
      <w:r w:rsidR="00F46447" w:rsidRPr="00BE583C">
        <w:rPr>
          <w:rFonts w:eastAsiaTheme="minorEastAsia"/>
          <w:sz w:val="24"/>
          <w:szCs w:val="24"/>
        </w:rPr>
        <w:t>othing came to the attention</w:t>
      </w:r>
      <w:r w:rsidR="001F3384" w:rsidRPr="00BE583C">
        <w:rPr>
          <w:rFonts w:eastAsiaTheme="minorEastAsia"/>
          <w:sz w:val="24"/>
          <w:szCs w:val="24"/>
        </w:rPr>
        <w:t xml:space="preserve"> of the </w:t>
      </w:r>
      <w:r w:rsidR="00104587">
        <w:rPr>
          <w:rFonts w:eastAsiaTheme="minorEastAsia"/>
          <w:sz w:val="24"/>
          <w:szCs w:val="24"/>
        </w:rPr>
        <w:t>Oversight Unit</w:t>
      </w:r>
      <w:r w:rsidR="001F3384" w:rsidRPr="00BE583C">
        <w:rPr>
          <w:rFonts w:eastAsiaTheme="minorEastAsia"/>
          <w:sz w:val="24"/>
          <w:szCs w:val="24"/>
        </w:rPr>
        <w:t xml:space="preserve"> </w:t>
      </w:r>
      <w:r w:rsidR="004342EE" w:rsidRPr="00BE583C">
        <w:rPr>
          <w:rFonts w:eastAsiaTheme="minorEastAsia"/>
          <w:sz w:val="24"/>
          <w:szCs w:val="24"/>
        </w:rPr>
        <w:t xml:space="preserve">during </w:t>
      </w:r>
      <w:r w:rsidR="000254DB" w:rsidRPr="00BE583C">
        <w:rPr>
          <w:rFonts w:eastAsiaTheme="minorEastAsia"/>
          <w:sz w:val="24"/>
          <w:szCs w:val="24"/>
        </w:rPr>
        <w:t xml:space="preserve">the review that would indicate material </w:t>
      </w:r>
      <w:r w:rsidR="00863094">
        <w:rPr>
          <w:rFonts w:eastAsiaTheme="minorEastAsia"/>
          <w:sz w:val="24"/>
          <w:szCs w:val="24"/>
        </w:rPr>
        <w:t>inaccurac</w:t>
      </w:r>
      <w:r w:rsidR="00E80891">
        <w:rPr>
          <w:rFonts w:eastAsiaTheme="minorEastAsia"/>
          <w:sz w:val="24"/>
          <w:szCs w:val="24"/>
        </w:rPr>
        <w:t xml:space="preserve">ies with </w:t>
      </w:r>
      <w:r w:rsidR="000254DB" w:rsidRPr="00BE583C">
        <w:rPr>
          <w:rFonts w:eastAsiaTheme="minorEastAsia"/>
          <w:sz w:val="24"/>
          <w:szCs w:val="24"/>
        </w:rPr>
        <w:t xml:space="preserve">reported </w:t>
      </w:r>
      <w:r w:rsidR="004A62CC" w:rsidRPr="00BE583C">
        <w:rPr>
          <w:rFonts w:eastAsiaTheme="minorEastAsia"/>
          <w:sz w:val="24"/>
          <w:szCs w:val="24"/>
        </w:rPr>
        <w:t>non-</w:t>
      </w:r>
      <w:r w:rsidR="009E2BCD">
        <w:rPr>
          <w:rFonts w:eastAsiaTheme="minorEastAsia"/>
          <w:sz w:val="24"/>
          <w:szCs w:val="24"/>
        </w:rPr>
        <w:t>c</w:t>
      </w:r>
      <w:r w:rsidR="004A62CC" w:rsidRPr="00BE583C">
        <w:rPr>
          <w:rFonts w:eastAsiaTheme="minorEastAsia"/>
          <w:sz w:val="24"/>
          <w:szCs w:val="24"/>
        </w:rPr>
        <w:t>ore fund balances</w:t>
      </w:r>
      <w:r w:rsidR="00285B52" w:rsidRPr="00BE583C">
        <w:rPr>
          <w:rFonts w:eastAsiaTheme="minorEastAsia"/>
          <w:sz w:val="24"/>
          <w:szCs w:val="24"/>
        </w:rPr>
        <w:t xml:space="preserve">, </w:t>
      </w:r>
      <w:r w:rsidR="00AF5661" w:rsidRPr="00BE583C">
        <w:rPr>
          <w:rFonts w:eastAsiaTheme="minorEastAsia"/>
          <w:sz w:val="24"/>
          <w:szCs w:val="24"/>
        </w:rPr>
        <w:t>certain</w:t>
      </w:r>
      <w:r w:rsidR="00EE25E1">
        <w:rPr>
          <w:rFonts w:eastAsiaTheme="minorEastAsia"/>
          <w:sz w:val="24"/>
          <w:szCs w:val="24"/>
        </w:rPr>
        <w:t xml:space="preserve"> </w:t>
      </w:r>
      <w:r w:rsidR="00242A5C">
        <w:rPr>
          <w:rFonts w:eastAsiaTheme="minorEastAsia"/>
          <w:sz w:val="24"/>
          <w:szCs w:val="24"/>
        </w:rPr>
        <w:t xml:space="preserve">internal </w:t>
      </w:r>
      <w:r w:rsidR="001C5244">
        <w:rPr>
          <w:rFonts w:eastAsiaTheme="minorEastAsia"/>
          <w:sz w:val="24"/>
          <w:szCs w:val="24"/>
        </w:rPr>
        <w:t xml:space="preserve">control </w:t>
      </w:r>
      <w:r w:rsidR="009A219F">
        <w:rPr>
          <w:rFonts w:eastAsiaTheme="minorEastAsia"/>
          <w:sz w:val="24"/>
          <w:szCs w:val="24"/>
        </w:rPr>
        <w:t>deficiencies</w:t>
      </w:r>
      <w:r w:rsidR="001C5244">
        <w:rPr>
          <w:rFonts w:eastAsiaTheme="minorEastAsia"/>
          <w:sz w:val="24"/>
          <w:szCs w:val="24"/>
        </w:rPr>
        <w:t xml:space="preserve"> </w:t>
      </w:r>
      <w:r w:rsidR="00AF5661" w:rsidRPr="00BE583C">
        <w:rPr>
          <w:rFonts w:eastAsiaTheme="minorEastAsia"/>
          <w:sz w:val="24"/>
          <w:szCs w:val="24"/>
        </w:rPr>
        <w:t xml:space="preserve">were </w:t>
      </w:r>
      <w:r w:rsidR="00285B52" w:rsidRPr="00BE583C">
        <w:rPr>
          <w:rFonts w:eastAsiaTheme="minorEastAsia"/>
          <w:sz w:val="24"/>
          <w:szCs w:val="24"/>
        </w:rPr>
        <w:t xml:space="preserve">observed </w:t>
      </w:r>
      <w:r w:rsidR="00B417EB">
        <w:rPr>
          <w:rFonts w:eastAsiaTheme="minorEastAsia"/>
          <w:sz w:val="24"/>
          <w:szCs w:val="24"/>
        </w:rPr>
        <w:t xml:space="preserve">with </w:t>
      </w:r>
      <w:r w:rsidR="00254E42" w:rsidRPr="00BE583C">
        <w:rPr>
          <w:rFonts w:eastAsiaTheme="minorEastAsia"/>
          <w:sz w:val="24"/>
          <w:szCs w:val="24"/>
        </w:rPr>
        <w:t xml:space="preserve">financial management </w:t>
      </w:r>
      <w:r w:rsidR="009E2BCD">
        <w:rPr>
          <w:rFonts w:eastAsiaTheme="minorEastAsia"/>
          <w:sz w:val="24"/>
          <w:szCs w:val="24"/>
        </w:rPr>
        <w:t>processes</w:t>
      </w:r>
      <w:r w:rsidR="00254E42" w:rsidRPr="00BE583C">
        <w:rPr>
          <w:rFonts w:eastAsiaTheme="minorEastAsia"/>
          <w:sz w:val="24"/>
          <w:szCs w:val="24"/>
        </w:rPr>
        <w:t xml:space="preserve">, </w:t>
      </w:r>
      <w:r w:rsidR="00F2636D" w:rsidRPr="00BE583C">
        <w:rPr>
          <w:rFonts w:eastAsiaTheme="minorEastAsia"/>
          <w:sz w:val="24"/>
          <w:szCs w:val="24"/>
        </w:rPr>
        <w:t xml:space="preserve">use of </w:t>
      </w:r>
      <w:r w:rsidR="00E66EF5">
        <w:rPr>
          <w:rFonts w:eastAsiaTheme="minorEastAsia"/>
          <w:sz w:val="24"/>
          <w:szCs w:val="24"/>
        </w:rPr>
        <w:t xml:space="preserve">the </w:t>
      </w:r>
      <w:r w:rsidR="00381787">
        <w:rPr>
          <w:rFonts w:eastAsiaTheme="minorEastAsia"/>
          <w:sz w:val="24"/>
          <w:szCs w:val="24"/>
        </w:rPr>
        <w:t xml:space="preserve">official </w:t>
      </w:r>
      <w:r w:rsidR="004A62CC" w:rsidRPr="00BE583C">
        <w:rPr>
          <w:rFonts w:eastAsiaTheme="minorEastAsia"/>
          <w:sz w:val="24"/>
          <w:szCs w:val="24"/>
        </w:rPr>
        <w:t>accounting system</w:t>
      </w:r>
      <w:r w:rsidR="00381787">
        <w:rPr>
          <w:rFonts w:eastAsiaTheme="minorEastAsia"/>
          <w:sz w:val="24"/>
          <w:szCs w:val="24"/>
        </w:rPr>
        <w:t xml:space="preserve"> </w:t>
      </w:r>
      <w:r w:rsidR="00C62C53">
        <w:rPr>
          <w:rFonts w:eastAsiaTheme="minorEastAsia"/>
          <w:sz w:val="24"/>
          <w:szCs w:val="24"/>
        </w:rPr>
        <w:t>to monitor projects</w:t>
      </w:r>
      <w:r w:rsidR="004A62CC" w:rsidRPr="00BE583C">
        <w:rPr>
          <w:rFonts w:eastAsiaTheme="minorEastAsia"/>
          <w:sz w:val="24"/>
          <w:szCs w:val="24"/>
        </w:rPr>
        <w:t xml:space="preserve">, </w:t>
      </w:r>
      <w:r w:rsidR="00F2636D" w:rsidRPr="00BE583C">
        <w:rPr>
          <w:rFonts w:eastAsiaTheme="minorEastAsia"/>
          <w:sz w:val="24"/>
          <w:szCs w:val="24"/>
        </w:rPr>
        <w:t xml:space="preserve">and application of good project management practices. </w:t>
      </w:r>
      <w:r w:rsidR="00BE6201">
        <w:rPr>
          <w:rFonts w:eastAsiaTheme="minorEastAsia"/>
          <w:sz w:val="24"/>
          <w:szCs w:val="24"/>
        </w:rPr>
        <w:t xml:space="preserve">These </w:t>
      </w:r>
      <w:r w:rsidR="008F076C">
        <w:rPr>
          <w:rFonts w:eastAsiaTheme="minorEastAsia"/>
          <w:sz w:val="24"/>
          <w:szCs w:val="24"/>
        </w:rPr>
        <w:t>deficiencies</w:t>
      </w:r>
      <w:r w:rsidR="00F74679">
        <w:rPr>
          <w:rFonts w:eastAsiaTheme="minorEastAsia"/>
          <w:sz w:val="24"/>
          <w:szCs w:val="24"/>
        </w:rPr>
        <w:t xml:space="preserve"> </w:t>
      </w:r>
      <w:r w:rsidR="008F076C">
        <w:rPr>
          <w:rFonts w:eastAsiaTheme="minorEastAsia"/>
          <w:sz w:val="24"/>
          <w:szCs w:val="24"/>
        </w:rPr>
        <w:t xml:space="preserve">were </w:t>
      </w:r>
      <w:r w:rsidR="00540252">
        <w:rPr>
          <w:rFonts w:eastAsiaTheme="minorEastAsia"/>
          <w:sz w:val="24"/>
          <w:szCs w:val="24"/>
        </w:rPr>
        <w:t xml:space="preserve">known </w:t>
      </w:r>
      <w:r w:rsidR="00242A5C">
        <w:rPr>
          <w:rFonts w:eastAsiaTheme="minorEastAsia"/>
          <w:sz w:val="24"/>
          <w:szCs w:val="24"/>
        </w:rPr>
        <w:t xml:space="preserve">by the </w:t>
      </w:r>
      <w:r w:rsidR="0068324C">
        <w:rPr>
          <w:rFonts w:eastAsiaTheme="minorEastAsia"/>
          <w:sz w:val="24"/>
          <w:szCs w:val="24"/>
        </w:rPr>
        <w:t>Secretariat</w:t>
      </w:r>
      <w:r w:rsidR="00364191">
        <w:rPr>
          <w:rFonts w:eastAsiaTheme="minorEastAsia"/>
          <w:sz w:val="24"/>
          <w:szCs w:val="24"/>
        </w:rPr>
        <w:t xml:space="preserve"> </w:t>
      </w:r>
      <w:r w:rsidR="0068324C">
        <w:rPr>
          <w:rFonts w:eastAsiaTheme="minorEastAsia"/>
          <w:sz w:val="24"/>
          <w:szCs w:val="24"/>
        </w:rPr>
        <w:t xml:space="preserve">and </w:t>
      </w:r>
      <w:r w:rsidR="001554DA">
        <w:rPr>
          <w:rFonts w:eastAsiaTheme="minorEastAsia"/>
          <w:sz w:val="24"/>
          <w:szCs w:val="24"/>
        </w:rPr>
        <w:t xml:space="preserve">action to </w:t>
      </w:r>
      <w:r w:rsidR="00DF2B4E">
        <w:rPr>
          <w:rFonts w:eastAsiaTheme="minorEastAsia"/>
          <w:sz w:val="24"/>
          <w:szCs w:val="24"/>
        </w:rPr>
        <w:t>address</w:t>
      </w:r>
      <w:r w:rsidR="001554DA">
        <w:rPr>
          <w:rFonts w:eastAsiaTheme="minorEastAsia"/>
          <w:sz w:val="24"/>
          <w:szCs w:val="24"/>
        </w:rPr>
        <w:t xml:space="preserve"> the</w:t>
      </w:r>
      <w:r w:rsidR="00A66A5B">
        <w:rPr>
          <w:rFonts w:eastAsiaTheme="minorEastAsia"/>
          <w:sz w:val="24"/>
          <w:szCs w:val="24"/>
        </w:rPr>
        <w:t xml:space="preserve"> most pressing</w:t>
      </w:r>
      <w:r w:rsidR="001554DA">
        <w:rPr>
          <w:rFonts w:eastAsiaTheme="minorEastAsia"/>
          <w:sz w:val="24"/>
          <w:szCs w:val="24"/>
        </w:rPr>
        <w:t xml:space="preserve"> issues</w:t>
      </w:r>
      <w:r w:rsidR="00F71083">
        <w:rPr>
          <w:rFonts w:eastAsiaTheme="minorEastAsia"/>
          <w:sz w:val="24"/>
          <w:szCs w:val="24"/>
        </w:rPr>
        <w:t xml:space="preserve"> is in progress</w:t>
      </w:r>
      <w:r w:rsidR="001554DA">
        <w:rPr>
          <w:rFonts w:eastAsiaTheme="minorEastAsia"/>
          <w:sz w:val="24"/>
          <w:szCs w:val="24"/>
        </w:rPr>
        <w:t>.</w:t>
      </w:r>
    </w:p>
    <w:p w14:paraId="2691C0FD" w14:textId="77777777" w:rsidR="00BE3822" w:rsidRPr="00136387" w:rsidRDefault="00BE3822" w:rsidP="004D152D">
      <w:pPr>
        <w:jc w:val="both"/>
        <w:rPr>
          <w:rFonts w:eastAsia="Georgia" w:cstheme="minorHAnsi"/>
          <w:sz w:val="24"/>
          <w:szCs w:val="24"/>
        </w:rPr>
      </w:pPr>
    </w:p>
    <w:p w14:paraId="6BF8FB66" w14:textId="77777777" w:rsidR="00381787" w:rsidRDefault="00381787">
      <w:pPr>
        <w:rPr>
          <w:rFonts w:eastAsiaTheme="minorEastAsia"/>
          <w:color w:val="365F91" w:themeColor="accent1" w:themeShade="BF"/>
          <w:sz w:val="24"/>
          <w:szCs w:val="24"/>
        </w:rPr>
      </w:pPr>
      <w:bookmarkStart w:id="14" w:name="_Toc520399775"/>
      <w:bookmarkStart w:id="15" w:name="_Toc520390908"/>
      <w:r>
        <w:rPr>
          <w:rFonts w:eastAsiaTheme="minorEastAsia"/>
          <w:color w:val="365F91" w:themeColor="accent1" w:themeShade="BF"/>
          <w:sz w:val="24"/>
          <w:szCs w:val="24"/>
        </w:rPr>
        <w:br w:type="page"/>
      </w:r>
    </w:p>
    <w:p w14:paraId="24949E46" w14:textId="6135E758" w:rsidR="00601E0D" w:rsidRPr="007E3804" w:rsidRDefault="00AC23D1" w:rsidP="007E3804">
      <w:pPr>
        <w:pStyle w:val="BodyText"/>
        <w:rPr>
          <w:rFonts w:asciiTheme="minorHAnsi" w:eastAsiaTheme="minorEastAsia" w:hAnsiTheme="minorHAnsi"/>
          <w:color w:val="365F91" w:themeColor="accent1" w:themeShade="BF"/>
          <w:sz w:val="24"/>
          <w:szCs w:val="24"/>
          <w:lang w:val="en-GB"/>
        </w:rPr>
      </w:pPr>
      <w:r>
        <w:rPr>
          <w:rFonts w:asciiTheme="minorHAnsi" w:eastAsiaTheme="minorEastAsia" w:hAnsiTheme="minorHAnsi"/>
          <w:color w:val="365F91" w:themeColor="accent1" w:themeShade="BF"/>
          <w:sz w:val="24"/>
          <w:szCs w:val="24"/>
          <w:lang w:val="en-GB"/>
        </w:rPr>
        <w:lastRenderedPageBreak/>
        <w:t>Recommendations</w:t>
      </w:r>
      <w:bookmarkEnd w:id="14"/>
      <w:bookmarkEnd w:id="15"/>
    </w:p>
    <w:p w14:paraId="49062712" w14:textId="77777777" w:rsidR="00E635DF" w:rsidRPr="00136387" w:rsidRDefault="00E635DF" w:rsidP="00221AB2">
      <w:pPr>
        <w:pStyle w:val="Heading2"/>
        <w:rPr>
          <w:rFonts w:cs="Georgia"/>
          <w:sz w:val="24"/>
          <w:szCs w:val="24"/>
          <w:lang w:val="en-GB"/>
        </w:rPr>
      </w:pPr>
    </w:p>
    <w:p w14:paraId="366E8BAA" w14:textId="54C7538E" w:rsidR="00973418" w:rsidRPr="00BA1060" w:rsidRDefault="00F934CD" w:rsidP="00873DED">
      <w:pPr>
        <w:pStyle w:val="ListParagraph"/>
        <w:widowControl/>
        <w:numPr>
          <w:ilvl w:val="0"/>
          <w:numId w:val="1"/>
        </w:numPr>
        <w:autoSpaceDE w:val="0"/>
        <w:autoSpaceDN w:val="0"/>
        <w:adjustRightInd w:val="0"/>
        <w:spacing w:line="276" w:lineRule="auto"/>
        <w:ind w:left="641" w:hanging="357"/>
        <w:jc w:val="both"/>
        <w:rPr>
          <w:rFonts w:eastAsia="Arial" w:cstheme="minorHAnsi"/>
          <w:color w:val="365F91" w:themeColor="accent1" w:themeShade="BF"/>
          <w:sz w:val="28"/>
          <w:szCs w:val="28"/>
          <w:lang w:val="en-GB"/>
        </w:rPr>
      </w:pPr>
      <w:r w:rsidRPr="00F934CD">
        <w:rPr>
          <w:sz w:val="24"/>
          <w:szCs w:val="24"/>
          <w:lang w:val="en-GB"/>
        </w:rPr>
        <w:t>Th</w:t>
      </w:r>
      <w:r w:rsidR="00364191">
        <w:rPr>
          <w:sz w:val="24"/>
          <w:szCs w:val="24"/>
          <w:lang w:val="en-GB"/>
        </w:rPr>
        <w:t xml:space="preserve">is </w:t>
      </w:r>
      <w:r w:rsidRPr="00F934CD">
        <w:rPr>
          <w:sz w:val="24"/>
          <w:szCs w:val="24"/>
          <w:lang w:val="en-GB"/>
        </w:rPr>
        <w:t xml:space="preserve">report </w:t>
      </w:r>
      <w:r w:rsidRPr="00956EC6">
        <w:rPr>
          <w:sz w:val="24"/>
          <w:szCs w:val="24"/>
          <w:lang w:val="en-GB"/>
        </w:rPr>
        <w:t xml:space="preserve">contains </w:t>
      </w:r>
      <w:r w:rsidR="009F1F74" w:rsidRPr="00956EC6">
        <w:rPr>
          <w:sz w:val="24"/>
          <w:szCs w:val="24"/>
          <w:lang w:val="en-GB"/>
        </w:rPr>
        <w:t xml:space="preserve">ten </w:t>
      </w:r>
      <w:r w:rsidR="00447077" w:rsidRPr="00956EC6">
        <w:rPr>
          <w:sz w:val="24"/>
          <w:szCs w:val="24"/>
          <w:lang w:val="en-GB"/>
        </w:rPr>
        <w:t>(</w:t>
      </w:r>
      <w:r w:rsidR="009F1F74" w:rsidRPr="00956EC6">
        <w:rPr>
          <w:sz w:val="24"/>
          <w:szCs w:val="24"/>
          <w:lang w:val="en-GB"/>
        </w:rPr>
        <w:t>10</w:t>
      </w:r>
      <w:r w:rsidR="00447077" w:rsidRPr="00956EC6">
        <w:rPr>
          <w:sz w:val="24"/>
          <w:szCs w:val="24"/>
          <w:lang w:val="en-GB"/>
        </w:rPr>
        <w:t xml:space="preserve">) </w:t>
      </w:r>
      <w:r w:rsidRPr="00956EC6">
        <w:rPr>
          <w:sz w:val="24"/>
          <w:szCs w:val="24"/>
          <w:lang w:val="en-GB"/>
        </w:rPr>
        <w:t>formal recommendations</w:t>
      </w:r>
      <w:r>
        <w:rPr>
          <w:sz w:val="24"/>
          <w:szCs w:val="24"/>
          <w:lang w:val="en-GB"/>
        </w:rPr>
        <w:t xml:space="preserve"> </w:t>
      </w:r>
      <w:r w:rsidR="0065460C">
        <w:rPr>
          <w:sz w:val="24"/>
          <w:szCs w:val="24"/>
          <w:lang w:val="en-GB"/>
        </w:rPr>
        <w:t xml:space="preserve">of which </w:t>
      </w:r>
      <w:r w:rsidR="009E4B3D">
        <w:rPr>
          <w:sz w:val="24"/>
          <w:szCs w:val="24"/>
          <w:lang w:val="en-GB"/>
        </w:rPr>
        <w:t>four (4)</w:t>
      </w:r>
      <w:r w:rsidR="0065460C">
        <w:rPr>
          <w:sz w:val="24"/>
          <w:szCs w:val="24"/>
          <w:lang w:val="en-GB"/>
        </w:rPr>
        <w:t xml:space="preserve"> </w:t>
      </w:r>
      <w:r w:rsidR="009E4B3D">
        <w:rPr>
          <w:sz w:val="24"/>
          <w:szCs w:val="24"/>
          <w:lang w:val="en-GB"/>
        </w:rPr>
        <w:t xml:space="preserve">recommendations </w:t>
      </w:r>
      <w:r w:rsidR="0065460C">
        <w:rPr>
          <w:sz w:val="24"/>
          <w:szCs w:val="24"/>
          <w:lang w:val="en-GB"/>
        </w:rPr>
        <w:t xml:space="preserve">are rated as high priority and </w:t>
      </w:r>
      <w:r w:rsidR="000619C1">
        <w:rPr>
          <w:sz w:val="24"/>
          <w:szCs w:val="24"/>
          <w:lang w:val="en-GB"/>
        </w:rPr>
        <w:t xml:space="preserve">therefore </w:t>
      </w:r>
      <w:r w:rsidR="00F71083">
        <w:rPr>
          <w:sz w:val="24"/>
          <w:szCs w:val="24"/>
          <w:lang w:val="en-GB"/>
        </w:rPr>
        <w:t xml:space="preserve">these </w:t>
      </w:r>
      <w:r w:rsidR="0065460C">
        <w:rPr>
          <w:sz w:val="24"/>
          <w:szCs w:val="24"/>
          <w:lang w:val="en-GB"/>
        </w:rPr>
        <w:t xml:space="preserve">should be </w:t>
      </w:r>
      <w:r w:rsidR="009E4B3D">
        <w:rPr>
          <w:sz w:val="24"/>
          <w:szCs w:val="24"/>
          <w:lang w:val="en-GB"/>
        </w:rPr>
        <w:t xml:space="preserve">addressed first </w:t>
      </w:r>
      <w:r w:rsidR="0065460C">
        <w:rPr>
          <w:sz w:val="24"/>
          <w:szCs w:val="24"/>
          <w:lang w:val="en-GB"/>
        </w:rPr>
        <w:t>by the Secretariat.</w:t>
      </w:r>
      <w:r w:rsidR="00B556E0">
        <w:rPr>
          <w:sz w:val="24"/>
          <w:szCs w:val="24"/>
          <w:lang w:val="en-GB"/>
        </w:rPr>
        <w:t xml:space="preserve"> </w:t>
      </w:r>
      <w:r w:rsidR="00ED1D9C">
        <w:rPr>
          <w:sz w:val="24"/>
          <w:szCs w:val="24"/>
          <w:lang w:val="en-GB"/>
        </w:rPr>
        <w:t xml:space="preserve">The Secretariat </w:t>
      </w:r>
      <w:r w:rsidR="009907BB">
        <w:rPr>
          <w:sz w:val="24"/>
          <w:szCs w:val="24"/>
          <w:lang w:val="en-GB"/>
        </w:rPr>
        <w:t xml:space="preserve">has </w:t>
      </w:r>
      <w:r w:rsidR="00ED1D9C">
        <w:rPr>
          <w:sz w:val="24"/>
          <w:szCs w:val="24"/>
          <w:lang w:val="en-GB"/>
        </w:rPr>
        <w:t xml:space="preserve">fully implemented </w:t>
      </w:r>
      <w:r w:rsidR="00B71B95">
        <w:rPr>
          <w:sz w:val="24"/>
          <w:szCs w:val="24"/>
          <w:lang w:val="en-GB"/>
        </w:rPr>
        <w:t>two</w:t>
      </w:r>
      <w:r w:rsidR="009907BB">
        <w:rPr>
          <w:sz w:val="24"/>
          <w:szCs w:val="24"/>
          <w:lang w:val="en-GB"/>
        </w:rPr>
        <w:t xml:space="preserve"> recommendation</w:t>
      </w:r>
      <w:r w:rsidR="00B71B95">
        <w:rPr>
          <w:sz w:val="24"/>
          <w:szCs w:val="24"/>
          <w:lang w:val="en-GB"/>
        </w:rPr>
        <w:t>s</w:t>
      </w:r>
      <w:r w:rsidR="00B556E0">
        <w:rPr>
          <w:sz w:val="24"/>
          <w:szCs w:val="24"/>
          <w:lang w:val="en-GB"/>
        </w:rPr>
        <w:t xml:space="preserve"> and </w:t>
      </w:r>
      <w:r w:rsidR="00ED1D9C">
        <w:rPr>
          <w:sz w:val="24"/>
          <w:szCs w:val="24"/>
          <w:lang w:val="en-GB"/>
        </w:rPr>
        <w:t xml:space="preserve">the remaining </w:t>
      </w:r>
      <w:r w:rsidR="00B556E0">
        <w:rPr>
          <w:sz w:val="24"/>
          <w:szCs w:val="24"/>
          <w:lang w:val="en-GB"/>
        </w:rPr>
        <w:t xml:space="preserve">recommendations are </w:t>
      </w:r>
      <w:r w:rsidR="00ED1D9C">
        <w:rPr>
          <w:sz w:val="24"/>
          <w:szCs w:val="24"/>
          <w:lang w:val="en-GB"/>
        </w:rPr>
        <w:t xml:space="preserve">being </w:t>
      </w:r>
      <w:r w:rsidR="00B71B95">
        <w:rPr>
          <w:sz w:val="24"/>
          <w:szCs w:val="24"/>
          <w:lang w:val="en-GB"/>
        </w:rPr>
        <w:t>addressed</w:t>
      </w:r>
      <w:r w:rsidR="00B556E0">
        <w:rPr>
          <w:sz w:val="24"/>
          <w:szCs w:val="24"/>
          <w:lang w:val="en-GB"/>
        </w:rPr>
        <w:t>.</w:t>
      </w:r>
      <w:r w:rsidR="0065460C">
        <w:rPr>
          <w:sz w:val="24"/>
          <w:szCs w:val="24"/>
          <w:lang w:val="en-GB"/>
        </w:rPr>
        <w:t xml:space="preserve"> </w:t>
      </w:r>
      <w:hyperlink w:anchor="_Annex_1_Summary" w:history="1">
        <w:r w:rsidR="00221AB2" w:rsidRPr="00ED1D9C">
          <w:rPr>
            <w:rStyle w:val="Hyperlink"/>
            <w:sz w:val="24"/>
            <w:szCs w:val="24"/>
            <w:lang w:val="en-GB"/>
          </w:rPr>
          <w:t>Annex 1</w:t>
        </w:r>
      </w:hyperlink>
      <w:r w:rsidR="0065460C" w:rsidRPr="009E4B3D">
        <w:rPr>
          <w:sz w:val="24"/>
          <w:szCs w:val="24"/>
          <w:lang w:val="en-GB"/>
        </w:rPr>
        <w:t xml:space="preserve"> </w:t>
      </w:r>
      <w:r w:rsidR="0065460C" w:rsidRPr="0065460C">
        <w:rPr>
          <w:sz w:val="24"/>
          <w:szCs w:val="24"/>
          <w:lang w:val="en-GB"/>
        </w:rPr>
        <w:t xml:space="preserve">provides a summary </w:t>
      </w:r>
      <w:r w:rsidR="009F3E47">
        <w:rPr>
          <w:sz w:val="24"/>
          <w:szCs w:val="24"/>
          <w:lang w:val="en-GB"/>
        </w:rPr>
        <w:t xml:space="preserve">table </w:t>
      </w:r>
      <w:r w:rsidR="0065460C" w:rsidRPr="0065460C">
        <w:rPr>
          <w:sz w:val="24"/>
          <w:szCs w:val="24"/>
          <w:lang w:val="en-GB"/>
        </w:rPr>
        <w:t xml:space="preserve">of </w:t>
      </w:r>
      <w:r w:rsidR="009907BB">
        <w:rPr>
          <w:sz w:val="24"/>
          <w:szCs w:val="24"/>
          <w:lang w:val="en-GB"/>
        </w:rPr>
        <w:t>t</w:t>
      </w:r>
      <w:r w:rsidR="009F3E47">
        <w:rPr>
          <w:sz w:val="24"/>
          <w:szCs w:val="24"/>
          <w:lang w:val="en-GB"/>
        </w:rPr>
        <w:t xml:space="preserve">he </w:t>
      </w:r>
      <w:r w:rsidR="0065460C" w:rsidRPr="0065460C">
        <w:rPr>
          <w:sz w:val="24"/>
          <w:szCs w:val="24"/>
          <w:lang w:val="en-GB"/>
        </w:rPr>
        <w:t>recommendations</w:t>
      </w:r>
      <w:r w:rsidR="009907BB">
        <w:rPr>
          <w:sz w:val="24"/>
          <w:szCs w:val="24"/>
          <w:lang w:val="en-GB"/>
        </w:rPr>
        <w:t xml:space="preserve"> and the status</w:t>
      </w:r>
      <w:r w:rsidR="0077689D" w:rsidRPr="0065460C">
        <w:rPr>
          <w:rFonts w:eastAsia="Georgia" w:cstheme="minorHAnsi"/>
          <w:sz w:val="24"/>
          <w:szCs w:val="24"/>
          <w:lang w:val="en-GB"/>
        </w:rPr>
        <w:t>.</w:t>
      </w:r>
      <w:bookmarkStart w:id="16" w:name="_Toc520399776"/>
      <w:bookmarkStart w:id="17" w:name="_Toc520390909"/>
    </w:p>
    <w:p w14:paraId="1E6A4B4B" w14:textId="046AFDC4" w:rsidR="00973418" w:rsidRDefault="00973418" w:rsidP="00973418">
      <w:pPr>
        <w:widowControl/>
        <w:autoSpaceDE w:val="0"/>
        <w:autoSpaceDN w:val="0"/>
        <w:adjustRightInd w:val="0"/>
        <w:jc w:val="both"/>
        <w:rPr>
          <w:rFonts w:eastAsia="Arial"/>
          <w:color w:val="365F91"/>
          <w:sz w:val="28"/>
          <w:szCs w:val="24"/>
          <w:lang w:val="en-GB"/>
        </w:rPr>
      </w:pPr>
    </w:p>
    <w:p w14:paraId="6D1F6973" w14:textId="50C590CC" w:rsidR="002529C0" w:rsidRPr="00136387" w:rsidRDefault="002529C0" w:rsidP="002529C0">
      <w:pPr>
        <w:pStyle w:val="BodyText"/>
        <w:spacing w:line="276" w:lineRule="auto"/>
        <w:ind w:left="278" w:right="-11"/>
        <w:jc w:val="both"/>
        <w:rPr>
          <w:rFonts w:asciiTheme="minorHAnsi" w:eastAsiaTheme="minorEastAsia" w:hAnsiTheme="minorHAnsi"/>
          <w:color w:val="365F91" w:themeColor="accent1" w:themeShade="BF"/>
          <w:sz w:val="24"/>
          <w:szCs w:val="24"/>
        </w:rPr>
      </w:pPr>
      <w:r w:rsidRPr="1FF9E621">
        <w:rPr>
          <w:rFonts w:asciiTheme="minorHAnsi" w:eastAsiaTheme="minorEastAsia" w:hAnsiTheme="minorHAnsi"/>
          <w:color w:val="365F91" w:themeColor="accent1" w:themeShade="BF"/>
          <w:sz w:val="24"/>
          <w:szCs w:val="24"/>
        </w:rPr>
        <w:t xml:space="preserve">Acknowledgement </w:t>
      </w:r>
    </w:p>
    <w:p w14:paraId="25A00035" w14:textId="43D0E3BB" w:rsidR="002529C0" w:rsidRDefault="002529C0" w:rsidP="002529C0">
      <w:pPr>
        <w:pStyle w:val="BodyText"/>
        <w:spacing w:line="276" w:lineRule="auto"/>
        <w:ind w:left="0" w:right="-11"/>
        <w:jc w:val="both"/>
        <w:rPr>
          <w:rFonts w:asciiTheme="minorHAnsi" w:hAnsiTheme="minorHAnsi" w:cstheme="minorHAnsi"/>
          <w:sz w:val="24"/>
          <w:szCs w:val="24"/>
        </w:rPr>
      </w:pPr>
    </w:p>
    <w:p w14:paraId="0634BD3C" w14:textId="2E8A439F" w:rsidR="002529C0" w:rsidRDefault="002529C0" w:rsidP="00BD09F3">
      <w:pPr>
        <w:pStyle w:val="BodyText"/>
        <w:numPr>
          <w:ilvl w:val="0"/>
          <w:numId w:val="1"/>
        </w:numPr>
        <w:spacing w:line="276" w:lineRule="auto"/>
        <w:ind w:right="-11"/>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w:t>
      </w:r>
      <w:r w:rsidR="004E3BA5">
        <w:rPr>
          <w:rFonts w:asciiTheme="minorHAnsi" w:eastAsiaTheme="minorEastAsia" w:hAnsiTheme="minorHAnsi"/>
          <w:sz w:val="24"/>
          <w:szCs w:val="24"/>
        </w:rPr>
        <w:t xml:space="preserve">IUCN </w:t>
      </w:r>
      <w:r w:rsidRPr="1FF9E621">
        <w:rPr>
          <w:rFonts w:asciiTheme="minorHAnsi" w:eastAsiaTheme="minorEastAsia" w:hAnsiTheme="minorHAnsi"/>
          <w:sz w:val="24"/>
          <w:szCs w:val="24"/>
        </w:rPr>
        <w:t xml:space="preserve">Oversight Unit wishes to express its appreciation to the </w:t>
      </w:r>
      <w:r w:rsidR="00654257">
        <w:rPr>
          <w:rFonts w:asciiTheme="minorHAnsi" w:eastAsiaTheme="minorEastAsia" w:hAnsiTheme="minorHAnsi"/>
          <w:sz w:val="24"/>
          <w:szCs w:val="24"/>
        </w:rPr>
        <w:t>m</w:t>
      </w:r>
      <w:r w:rsidRPr="1FF9E621">
        <w:rPr>
          <w:rFonts w:asciiTheme="minorHAnsi" w:eastAsiaTheme="minorEastAsia" w:hAnsiTheme="minorHAnsi"/>
          <w:sz w:val="24"/>
          <w:szCs w:val="24"/>
        </w:rPr>
        <w:t>anagement and staff of the Ramsar Secretariat and IUCN Global Finance Group for the</w:t>
      </w:r>
      <w:r w:rsidR="00F71083">
        <w:rPr>
          <w:rFonts w:asciiTheme="minorHAnsi" w:eastAsiaTheme="minorEastAsia" w:hAnsiTheme="minorHAnsi"/>
          <w:sz w:val="24"/>
          <w:szCs w:val="24"/>
        </w:rPr>
        <w:t>ir</w:t>
      </w:r>
      <w:r w:rsidRPr="1FF9E621">
        <w:rPr>
          <w:rFonts w:asciiTheme="minorHAnsi" w:eastAsiaTheme="minorEastAsia" w:hAnsiTheme="minorHAnsi"/>
          <w:sz w:val="24"/>
          <w:szCs w:val="24"/>
        </w:rPr>
        <w:t xml:space="preserve"> assistance and cooperation extended to the </w:t>
      </w:r>
      <w:r w:rsidR="00992EEA">
        <w:rPr>
          <w:rFonts w:asciiTheme="minorHAnsi" w:eastAsiaTheme="minorEastAsia" w:hAnsiTheme="minorHAnsi"/>
          <w:sz w:val="24"/>
          <w:szCs w:val="24"/>
        </w:rPr>
        <w:t xml:space="preserve">internal </w:t>
      </w:r>
      <w:r w:rsidRPr="1FF9E621">
        <w:rPr>
          <w:rFonts w:asciiTheme="minorHAnsi" w:eastAsiaTheme="minorEastAsia" w:hAnsiTheme="minorHAnsi"/>
          <w:sz w:val="24"/>
          <w:szCs w:val="24"/>
        </w:rPr>
        <w:t>auditor</w:t>
      </w:r>
      <w:r w:rsidR="004E3BA5">
        <w:rPr>
          <w:rFonts w:asciiTheme="minorHAnsi" w:eastAsiaTheme="minorEastAsia" w:hAnsiTheme="minorHAnsi"/>
          <w:sz w:val="24"/>
          <w:szCs w:val="24"/>
        </w:rPr>
        <w:t xml:space="preserve"> and consultant</w:t>
      </w:r>
      <w:r w:rsidRPr="1FF9E621">
        <w:rPr>
          <w:rFonts w:asciiTheme="minorHAnsi" w:eastAsiaTheme="minorEastAsia" w:hAnsiTheme="minorHAnsi"/>
          <w:sz w:val="24"/>
          <w:szCs w:val="24"/>
        </w:rPr>
        <w:t xml:space="preserve"> during th</w:t>
      </w:r>
      <w:r w:rsidR="00781A73">
        <w:rPr>
          <w:rFonts w:asciiTheme="minorHAnsi" w:eastAsiaTheme="minorEastAsia" w:hAnsiTheme="minorHAnsi"/>
          <w:sz w:val="24"/>
          <w:szCs w:val="24"/>
        </w:rPr>
        <w:t>e</w:t>
      </w:r>
      <w:r w:rsidRPr="1FF9E621">
        <w:rPr>
          <w:rFonts w:asciiTheme="minorHAnsi" w:eastAsiaTheme="minorEastAsia" w:hAnsiTheme="minorHAnsi"/>
          <w:sz w:val="24"/>
          <w:szCs w:val="24"/>
        </w:rPr>
        <w:t xml:space="preserve"> review. </w:t>
      </w:r>
    </w:p>
    <w:p w14:paraId="44DB90E2" w14:textId="77777777" w:rsidR="00E3542B" w:rsidRDefault="00E3542B" w:rsidP="00780F07">
      <w:pPr>
        <w:pStyle w:val="BodyText"/>
        <w:spacing w:line="276" w:lineRule="auto"/>
        <w:ind w:left="278" w:right="-11"/>
        <w:jc w:val="both"/>
        <w:rPr>
          <w:rFonts w:asciiTheme="minorHAnsi" w:eastAsiaTheme="minorEastAsia" w:hAnsiTheme="minorHAnsi"/>
          <w:sz w:val="24"/>
          <w:szCs w:val="24"/>
        </w:rPr>
      </w:pPr>
    </w:p>
    <w:p w14:paraId="41C164A3" w14:textId="074F9D57" w:rsidR="00CD36DC" w:rsidRPr="00E3542B" w:rsidRDefault="00CD36DC" w:rsidP="00E57325">
      <w:pPr>
        <w:shd w:val="clear" w:color="auto" w:fill="F2F2F2" w:themeFill="background1" w:themeFillShade="F2"/>
        <w:rPr>
          <w:rFonts w:eastAsiaTheme="minorEastAsia"/>
          <w:sz w:val="24"/>
          <w:szCs w:val="24"/>
        </w:rPr>
      </w:pPr>
      <w:r>
        <w:rPr>
          <w:rFonts w:eastAsiaTheme="minorEastAsia"/>
          <w:color w:val="365F91" w:themeColor="accent1" w:themeShade="BF"/>
          <w:sz w:val="24"/>
          <w:szCs w:val="24"/>
        </w:rPr>
        <w:t>Response by Ramsar Secretariat</w:t>
      </w:r>
      <w:r w:rsidRPr="1FF9E621">
        <w:rPr>
          <w:rFonts w:eastAsiaTheme="minorEastAsia"/>
          <w:color w:val="365F91" w:themeColor="accent1" w:themeShade="BF"/>
          <w:sz w:val="24"/>
          <w:szCs w:val="24"/>
        </w:rPr>
        <w:t xml:space="preserve"> </w:t>
      </w:r>
    </w:p>
    <w:p w14:paraId="4198C67E" w14:textId="77777777" w:rsidR="00E3542B" w:rsidRDefault="00E3542B" w:rsidP="00E57325">
      <w:pPr>
        <w:pStyle w:val="BodyText"/>
        <w:shd w:val="clear" w:color="auto" w:fill="F2F2F2" w:themeFill="background1" w:themeFillShade="F2"/>
        <w:spacing w:line="276" w:lineRule="auto"/>
        <w:ind w:left="0" w:right="-11"/>
        <w:jc w:val="both"/>
        <w:rPr>
          <w:rFonts w:asciiTheme="minorHAnsi" w:hAnsiTheme="minorHAnsi" w:cstheme="minorHAnsi"/>
          <w:sz w:val="24"/>
          <w:szCs w:val="24"/>
        </w:rPr>
      </w:pPr>
    </w:p>
    <w:p w14:paraId="055ABD3F" w14:textId="4BC52ECA" w:rsidR="008F2FCF" w:rsidRDefault="000B75A7" w:rsidP="00A07ACB">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rPr>
      </w:pPr>
      <w:r w:rsidRPr="00F9104B">
        <w:rPr>
          <w:rFonts w:asciiTheme="minorHAnsi" w:eastAsiaTheme="minorEastAsia" w:hAnsiTheme="minorHAnsi"/>
          <w:sz w:val="24"/>
          <w:szCs w:val="24"/>
        </w:rPr>
        <w:t xml:space="preserve">The Ramsar Secretariat very much welcomes the </w:t>
      </w:r>
      <w:r w:rsidR="006807BB">
        <w:rPr>
          <w:rFonts w:asciiTheme="minorHAnsi" w:eastAsiaTheme="minorEastAsia" w:hAnsiTheme="minorHAnsi"/>
          <w:sz w:val="24"/>
          <w:szCs w:val="24"/>
        </w:rPr>
        <w:t>review of non-core fund accounts</w:t>
      </w:r>
      <w:r w:rsidRPr="00F9104B">
        <w:rPr>
          <w:rFonts w:asciiTheme="minorHAnsi" w:eastAsiaTheme="minorEastAsia" w:hAnsiTheme="minorHAnsi"/>
          <w:sz w:val="24"/>
          <w:szCs w:val="24"/>
        </w:rPr>
        <w:t xml:space="preserve"> </w:t>
      </w:r>
      <w:r w:rsidR="00B863CF">
        <w:rPr>
          <w:rFonts w:asciiTheme="minorHAnsi" w:eastAsiaTheme="minorEastAsia" w:hAnsiTheme="minorHAnsi"/>
          <w:sz w:val="24"/>
          <w:szCs w:val="24"/>
        </w:rPr>
        <w:t xml:space="preserve">carried out </w:t>
      </w:r>
      <w:r w:rsidRPr="00F9104B">
        <w:rPr>
          <w:rFonts w:asciiTheme="minorHAnsi" w:eastAsiaTheme="minorEastAsia" w:hAnsiTheme="minorHAnsi"/>
          <w:sz w:val="24"/>
          <w:szCs w:val="24"/>
        </w:rPr>
        <w:t>by the IUCN Oversight Unit</w:t>
      </w:r>
      <w:r w:rsidR="008F2FCF">
        <w:rPr>
          <w:rFonts w:asciiTheme="minorHAnsi" w:eastAsiaTheme="minorEastAsia" w:hAnsiTheme="minorHAnsi"/>
          <w:sz w:val="24"/>
          <w:szCs w:val="24"/>
        </w:rPr>
        <w:t xml:space="preserve"> and more broadly the Secretariat expresses its appreciation for the ongoing professional support provided by the </w:t>
      </w:r>
      <w:r w:rsidR="0046214B">
        <w:rPr>
          <w:rFonts w:asciiTheme="minorHAnsi" w:eastAsiaTheme="minorEastAsia" w:hAnsiTheme="minorHAnsi"/>
          <w:sz w:val="24"/>
          <w:szCs w:val="24"/>
        </w:rPr>
        <w:t xml:space="preserve">Oversight and other units in IUCN </w:t>
      </w:r>
      <w:r w:rsidR="008F2FCF">
        <w:rPr>
          <w:rFonts w:asciiTheme="minorHAnsi" w:eastAsiaTheme="minorEastAsia" w:hAnsiTheme="minorHAnsi"/>
          <w:sz w:val="24"/>
          <w:szCs w:val="24"/>
        </w:rPr>
        <w:t xml:space="preserve">to ensure that best practice </w:t>
      </w:r>
      <w:r w:rsidR="00314C4F">
        <w:rPr>
          <w:rFonts w:asciiTheme="minorHAnsi" w:eastAsiaTheme="minorEastAsia" w:hAnsiTheme="minorHAnsi"/>
          <w:sz w:val="24"/>
          <w:szCs w:val="24"/>
        </w:rPr>
        <w:t xml:space="preserve">policies, procedures and </w:t>
      </w:r>
      <w:r w:rsidR="008F2FCF">
        <w:rPr>
          <w:rFonts w:asciiTheme="minorHAnsi" w:eastAsiaTheme="minorEastAsia" w:hAnsiTheme="minorHAnsi"/>
          <w:sz w:val="24"/>
          <w:szCs w:val="24"/>
        </w:rPr>
        <w:t xml:space="preserve">internal controls are embedded in Ramsar’s management and governance </w:t>
      </w:r>
      <w:r w:rsidR="00D200C0">
        <w:rPr>
          <w:rFonts w:asciiTheme="minorHAnsi" w:eastAsiaTheme="minorEastAsia" w:hAnsiTheme="minorHAnsi"/>
          <w:sz w:val="24"/>
          <w:szCs w:val="24"/>
        </w:rPr>
        <w:t xml:space="preserve">systems. </w:t>
      </w:r>
      <w:r w:rsidR="008F2FCF">
        <w:rPr>
          <w:rFonts w:asciiTheme="minorHAnsi" w:eastAsiaTheme="minorEastAsia" w:hAnsiTheme="minorHAnsi"/>
          <w:sz w:val="24"/>
          <w:szCs w:val="24"/>
        </w:rPr>
        <w:t xml:space="preserve"> </w:t>
      </w:r>
      <w:r>
        <w:rPr>
          <w:rFonts w:asciiTheme="minorHAnsi" w:eastAsiaTheme="minorEastAsia" w:hAnsiTheme="minorHAnsi"/>
          <w:sz w:val="24"/>
          <w:szCs w:val="24"/>
        </w:rPr>
        <w:t xml:space="preserve"> </w:t>
      </w:r>
    </w:p>
    <w:p w14:paraId="4775B819" w14:textId="77777777" w:rsidR="000B75A7" w:rsidRDefault="000B75A7" w:rsidP="00E57325">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rPr>
      </w:pPr>
    </w:p>
    <w:p w14:paraId="223B802E" w14:textId="64B89F48" w:rsidR="00FB6C85" w:rsidRDefault="000B75A7" w:rsidP="00E57325">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rPr>
      </w:pPr>
      <w:r w:rsidRPr="00F9104B">
        <w:rPr>
          <w:rFonts w:asciiTheme="minorHAnsi" w:eastAsiaTheme="minorEastAsia" w:hAnsiTheme="minorHAnsi"/>
          <w:sz w:val="24"/>
          <w:szCs w:val="24"/>
        </w:rPr>
        <w:t xml:space="preserve">The Ramsar Secretariat </w:t>
      </w:r>
      <w:r w:rsidR="00666817">
        <w:rPr>
          <w:rFonts w:asciiTheme="minorHAnsi" w:eastAsiaTheme="minorEastAsia" w:hAnsiTheme="minorHAnsi"/>
          <w:sz w:val="24"/>
          <w:szCs w:val="24"/>
        </w:rPr>
        <w:t xml:space="preserve">agrees </w:t>
      </w:r>
      <w:r w:rsidR="00FB6C85">
        <w:rPr>
          <w:rFonts w:asciiTheme="minorHAnsi" w:eastAsiaTheme="minorEastAsia" w:hAnsiTheme="minorHAnsi"/>
          <w:sz w:val="24"/>
          <w:szCs w:val="24"/>
        </w:rPr>
        <w:t xml:space="preserve">that </w:t>
      </w:r>
      <w:r w:rsidRPr="00F9104B">
        <w:rPr>
          <w:rFonts w:asciiTheme="minorHAnsi" w:eastAsiaTheme="minorEastAsia" w:hAnsiTheme="minorHAnsi"/>
          <w:sz w:val="24"/>
          <w:szCs w:val="24"/>
        </w:rPr>
        <w:t xml:space="preserve">the </w:t>
      </w:r>
      <w:r w:rsidR="00D200C0">
        <w:rPr>
          <w:rFonts w:asciiTheme="minorHAnsi" w:eastAsiaTheme="minorEastAsia" w:hAnsiTheme="minorHAnsi"/>
          <w:sz w:val="24"/>
          <w:szCs w:val="24"/>
        </w:rPr>
        <w:t xml:space="preserve">financial management </w:t>
      </w:r>
      <w:r w:rsidRPr="00F9104B">
        <w:rPr>
          <w:rFonts w:asciiTheme="minorHAnsi" w:eastAsiaTheme="minorEastAsia" w:hAnsiTheme="minorHAnsi"/>
          <w:sz w:val="24"/>
          <w:szCs w:val="24"/>
        </w:rPr>
        <w:t xml:space="preserve">situation that the Secretary General found upon </w:t>
      </w:r>
      <w:r w:rsidR="006807BB">
        <w:rPr>
          <w:rFonts w:asciiTheme="minorHAnsi" w:eastAsiaTheme="minorEastAsia" w:hAnsiTheme="minorHAnsi"/>
          <w:sz w:val="24"/>
          <w:szCs w:val="24"/>
        </w:rPr>
        <w:t xml:space="preserve">taking office in August 2016 </w:t>
      </w:r>
      <w:r w:rsidR="005F6775">
        <w:rPr>
          <w:rFonts w:asciiTheme="minorHAnsi" w:eastAsiaTheme="minorEastAsia" w:hAnsiTheme="minorHAnsi"/>
          <w:sz w:val="24"/>
          <w:szCs w:val="24"/>
        </w:rPr>
        <w:t>showed serious weaknesses</w:t>
      </w:r>
      <w:r w:rsidR="00F44269">
        <w:rPr>
          <w:rFonts w:asciiTheme="minorHAnsi" w:eastAsiaTheme="minorEastAsia" w:hAnsiTheme="minorHAnsi"/>
          <w:sz w:val="24"/>
          <w:szCs w:val="24"/>
        </w:rPr>
        <w:t xml:space="preserve"> </w:t>
      </w:r>
      <w:r w:rsidRPr="00F9104B">
        <w:rPr>
          <w:rFonts w:asciiTheme="minorHAnsi" w:eastAsiaTheme="minorEastAsia" w:hAnsiTheme="minorHAnsi"/>
          <w:sz w:val="24"/>
          <w:szCs w:val="24"/>
        </w:rPr>
        <w:t>and exposed Ramsar to extensive risks</w:t>
      </w:r>
      <w:r w:rsidR="00FB6C85">
        <w:rPr>
          <w:rFonts w:asciiTheme="minorHAnsi" w:eastAsiaTheme="minorEastAsia" w:hAnsiTheme="minorHAnsi"/>
          <w:sz w:val="24"/>
          <w:szCs w:val="24"/>
        </w:rPr>
        <w:t xml:space="preserve">. While immediate steps were taken </w:t>
      </w:r>
      <w:r w:rsidR="00CB7EF0">
        <w:rPr>
          <w:rFonts w:asciiTheme="minorHAnsi" w:eastAsiaTheme="minorEastAsia" w:hAnsiTheme="minorHAnsi"/>
          <w:sz w:val="24"/>
          <w:szCs w:val="24"/>
        </w:rPr>
        <w:t xml:space="preserve">at the time </w:t>
      </w:r>
      <w:r w:rsidR="005F6775">
        <w:rPr>
          <w:rFonts w:asciiTheme="minorHAnsi" w:eastAsiaTheme="minorEastAsia" w:hAnsiTheme="minorHAnsi"/>
          <w:sz w:val="24"/>
          <w:szCs w:val="24"/>
        </w:rPr>
        <w:t xml:space="preserve">and work has continued </w:t>
      </w:r>
      <w:r w:rsidR="00FB6C85">
        <w:rPr>
          <w:rFonts w:asciiTheme="minorHAnsi" w:eastAsiaTheme="minorEastAsia" w:hAnsiTheme="minorHAnsi"/>
          <w:sz w:val="24"/>
          <w:szCs w:val="24"/>
        </w:rPr>
        <w:t>to address the situation</w:t>
      </w:r>
      <w:r w:rsidR="008C33B2">
        <w:rPr>
          <w:rFonts w:asciiTheme="minorHAnsi" w:eastAsiaTheme="minorEastAsia" w:hAnsiTheme="minorHAnsi"/>
          <w:sz w:val="24"/>
          <w:szCs w:val="24"/>
        </w:rPr>
        <w:t xml:space="preserve"> </w:t>
      </w:r>
      <w:r w:rsidR="008C33B2" w:rsidRPr="00F44269">
        <w:rPr>
          <w:rFonts w:asciiTheme="minorHAnsi" w:eastAsiaTheme="minorEastAsia" w:hAnsiTheme="minorHAnsi"/>
          <w:sz w:val="24"/>
          <w:szCs w:val="24"/>
        </w:rPr>
        <w:t>(as reported to the Standing Committee</w:t>
      </w:r>
      <w:r w:rsidR="004275C4" w:rsidRPr="00F44269">
        <w:rPr>
          <w:rFonts w:asciiTheme="minorHAnsi" w:eastAsiaTheme="minorEastAsia" w:hAnsiTheme="minorHAnsi"/>
          <w:sz w:val="24"/>
          <w:szCs w:val="24"/>
        </w:rPr>
        <w:t xml:space="preserve"> and its subsidiary bodies since October 2016</w:t>
      </w:r>
      <w:r w:rsidR="0046214B">
        <w:rPr>
          <w:rFonts w:asciiTheme="minorHAnsi" w:eastAsiaTheme="minorEastAsia" w:hAnsiTheme="minorHAnsi"/>
          <w:sz w:val="24"/>
          <w:szCs w:val="24"/>
        </w:rPr>
        <w:t xml:space="preserve"> </w:t>
      </w:r>
      <w:r w:rsidR="004275C4" w:rsidRPr="00F44269">
        <w:rPr>
          <w:rFonts w:asciiTheme="minorHAnsi" w:eastAsiaTheme="minorEastAsia" w:hAnsiTheme="minorHAnsi"/>
          <w:sz w:val="24"/>
          <w:szCs w:val="24"/>
        </w:rPr>
        <w:t>and up to the 54</w:t>
      </w:r>
      <w:r w:rsidR="004275C4" w:rsidRPr="00F44269">
        <w:rPr>
          <w:rFonts w:asciiTheme="minorHAnsi" w:eastAsiaTheme="minorEastAsia" w:hAnsiTheme="minorHAnsi"/>
          <w:sz w:val="24"/>
          <w:szCs w:val="24"/>
          <w:vertAlign w:val="superscript"/>
        </w:rPr>
        <w:t>th</w:t>
      </w:r>
      <w:r w:rsidR="004275C4" w:rsidRPr="00F44269">
        <w:rPr>
          <w:rFonts w:asciiTheme="minorHAnsi" w:eastAsiaTheme="minorEastAsia" w:hAnsiTheme="minorHAnsi"/>
          <w:sz w:val="24"/>
          <w:szCs w:val="24"/>
        </w:rPr>
        <w:t xml:space="preserve"> meeting of the Standing Committee in April 2018</w:t>
      </w:r>
      <w:r w:rsidR="008C33B2" w:rsidRPr="00F44269">
        <w:rPr>
          <w:rFonts w:asciiTheme="minorHAnsi" w:eastAsiaTheme="minorEastAsia" w:hAnsiTheme="minorHAnsi"/>
          <w:sz w:val="24"/>
          <w:szCs w:val="24"/>
        </w:rPr>
        <w:t>)</w:t>
      </w:r>
      <w:r w:rsidR="00FB6C85" w:rsidRPr="00F44269">
        <w:rPr>
          <w:rFonts w:asciiTheme="minorHAnsi" w:eastAsiaTheme="minorEastAsia" w:hAnsiTheme="minorHAnsi"/>
          <w:sz w:val="24"/>
          <w:szCs w:val="24"/>
        </w:rPr>
        <w:t>,</w:t>
      </w:r>
      <w:r w:rsidR="00FB6C85">
        <w:rPr>
          <w:rFonts w:asciiTheme="minorHAnsi" w:eastAsiaTheme="minorEastAsia" w:hAnsiTheme="minorHAnsi"/>
          <w:sz w:val="24"/>
          <w:szCs w:val="24"/>
        </w:rPr>
        <w:t xml:space="preserve"> the Secretariat appreciates the </w:t>
      </w:r>
      <w:r w:rsidR="00314C4F">
        <w:rPr>
          <w:rFonts w:asciiTheme="minorHAnsi" w:eastAsiaTheme="minorEastAsia" w:hAnsiTheme="minorHAnsi"/>
          <w:sz w:val="24"/>
          <w:szCs w:val="24"/>
        </w:rPr>
        <w:t xml:space="preserve">further </w:t>
      </w:r>
      <w:r w:rsidR="00FB6C85">
        <w:rPr>
          <w:rFonts w:asciiTheme="minorHAnsi" w:eastAsiaTheme="minorEastAsia" w:hAnsiTheme="minorHAnsi"/>
          <w:sz w:val="24"/>
          <w:szCs w:val="24"/>
        </w:rPr>
        <w:t xml:space="preserve">clarity that this Review provides in confirming the issues that require specific actions to bring Ramsar’s systems and reporting to a high standard. </w:t>
      </w:r>
      <w:r w:rsidR="00760C86">
        <w:rPr>
          <w:rFonts w:asciiTheme="minorHAnsi" w:eastAsiaTheme="minorEastAsia" w:hAnsiTheme="minorHAnsi"/>
          <w:sz w:val="24"/>
          <w:szCs w:val="24"/>
        </w:rPr>
        <w:t>The Secretariat further appreciates the validation of the non-core balances that the Oversight Unit reviewed</w:t>
      </w:r>
      <w:r w:rsidR="0046214B">
        <w:rPr>
          <w:rFonts w:asciiTheme="minorHAnsi" w:eastAsiaTheme="minorEastAsia" w:hAnsiTheme="minorHAnsi"/>
          <w:sz w:val="24"/>
          <w:szCs w:val="24"/>
        </w:rPr>
        <w:t xml:space="preserve"> and that the Secretariat had reported on</w:t>
      </w:r>
      <w:r w:rsidR="00760C86">
        <w:rPr>
          <w:rFonts w:asciiTheme="minorHAnsi" w:eastAsiaTheme="minorEastAsia" w:hAnsiTheme="minorHAnsi"/>
          <w:sz w:val="24"/>
          <w:szCs w:val="24"/>
        </w:rPr>
        <w:t xml:space="preserve">, including the balances of the </w:t>
      </w:r>
      <w:r w:rsidR="0046214B">
        <w:rPr>
          <w:rFonts w:asciiTheme="minorHAnsi" w:eastAsiaTheme="minorEastAsia" w:hAnsiTheme="minorHAnsi"/>
          <w:sz w:val="24"/>
          <w:szCs w:val="24"/>
        </w:rPr>
        <w:t>A</w:t>
      </w:r>
      <w:r w:rsidR="00760C86">
        <w:rPr>
          <w:rFonts w:asciiTheme="minorHAnsi" w:eastAsiaTheme="minorEastAsia" w:hAnsiTheme="minorHAnsi"/>
          <w:sz w:val="24"/>
          <w:szCs w:val="24"/>
        </w:rPr>
        <w:t xml:space="preserve">dmin </w:t>
      </w:r>
      <w:r w:rsidR="007207C4">
        <w:rPr>
          <w:rFonts w:asciiTheme="minorHAnsi" w:eastAsiaTheme="minorEastAsia" w:hAnsiTheme="minorHAnsi"/>
          <w:sz w:val="24"/>
          <w:szCs w:val="24"/>
        </w:rPr>
        <w:t>P</w:t>
      </w:r>
      <w:r w:rsidR="00760C86">
        <w:rPr>
          <w:rFonts w:asciiTheme="minorHAnsi" w:eastAsiaTheme="minorEastAsia" w:hAnsiTheme="minorHAnsi"/>
          <w:sz w:val="24"/>
          <w:szCs w:val="24"/>
        </w:rPr>
        <w:t>roject</w:t>
      </w:r>
      <w:r w:rsidR="007207C4">
        <w:rPr>
          <w:rFonts w:asciiTheme="minorHAnsi" w:eastAsiaTheme="minorEastAsia" w:hAnsiTheme="minorHAnsi"/>
          <w:sz w:val="24"/>
          <w:szCs w:val="24"/>
        </w:rPr>
        <w:t xml:space="preserve"> Account R100100</w:t>
      </w:r>
      <w:r w:rsidR="00760C86">
        <w:rPr>
          <w:rFonts w:asciiTheme="minorHAnsi" w:eastAsiaTheme="minorEastAsia" w:hAnsiTheme="minorHAnsi"/>
          <w:sz w:val="24"/>
          <w:szCs w:val="24"/>
        </w:rPr>
        <w:t>.</w:t>
      </w:r>
    </w:p>
    <w:p w14:paraId="6E241AC9" w14:textId="77777777" w:rsidR="008C33B2" w:rsidRDefault="008C33B2" w:rsidP="00E57325">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rPr>
      </w:pPr>
    </w:p>
    <w:p w14:paraId="0CCDDE56" w14:textId="5F561D03" w:rsidR="008C33B2" w:rsidRDefault="008C33B2" w:rsidP="00E57325">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rPr>
      </w:pPr>
      <w:r>
        <w:rPr>
          <w:rFonts w:asciiTheme="minorHAnsi" w:eastAsiaTheme="minorEastAsia" w:hAnsiTheme="minorHAnsi"/>
          <w:sz w:val="24"/>
          <w:szCs w:val="24"/>
        </w:rPr>
        <w:t xml:space="preserve">Overall, and without exception, the Secretariat agrees with the observations and recommendations of the Review. </w:t>
      </w:r>
      <w:r w:rsidR="00CB7EF0">
        <w:rPr>
          <w:rFonts w:asciiTheme="minorHAnsi" w:eastAsiaTheme="minorEastAsia" w:hAnsiTheme="minorHAnsi"/>
          <w:sz w:val="24"/>
          <w:szCs w:val="24"/>
        </w:rPr>
        <w:t xml:space="preserve">The following </w:t>
      </w:r>
      <w:r>
        <w:rPr>
          <w:rFonts w:asciiTheme="minorHAnsi" w:eastAsiaTheme="minorEastAsia" w:hAnsiTheme="minorHAnsi"/>
          <w:sz w:val="24"/>
          <w:szCs w:val="24"/>
        </w:rPr>
        <w:t>Management Response provide</w:t>
      </w:r>
      <w:r w:rsidR="00CB7EF0">
        <w:rPr>
          <w:rFonts w:asciiTheme="minorHAnsi" w:eastAsiaTheme="minorEastAsia" w:hAnsiTheme="minorHAnsi"/>
          <w:sz w:val="24"/>
          <w:szCs w:val="24"/>
        </w:rPr>
        <w:t>s</w:t>
      </w:r>
      <w:r>
        <w:rPr>
          <w:rFonts w:asciiTheme="minorHAnsi" w:eastAsiaTheme="minorEastAsia" w:hAnsiTheme="minorHAnsi"/>
          <w:sz w:val="24"/>
          <w:szCs w:val="24"/>
        </w:rPr>
        <w:t xml:space="preserve"> details of the extent to which actions have already been taken, and what remains to be done in 2018 and beyond.</w:t>
      </w:r>
      <w:r w:rsidR="00CB7EF0">
        <w:rPr>
          <w:rFonts w:asciiTheme="minorHAnsi" w:eastAsiaTheme="minorEastAsia" w:hAnsiTheme="minorHAnsi"/>
          <w:sz w:val="24"/>
          <w:szCs w:val="24"/>
        </w:rPr>
        <w:t xml:space="preserve"> </w:t>
      </w:r>
    </w:p>
    <w:p w14:paraId="59278AF8" w14:textId="5D0B2B40" w:rsidR="00314C4F" w:rsidRDefault="00314C4F" w:rsidP="00E57325">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rPr>
      </w:pPr>
    </w:p>
    <w:p w14:paraId="5085FEE1" w14:textId="53046FB5" w:rsidR="00314C4F" w:rsidRDefault="00314C4F" w:rsidP="00E57325">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rPr>
      </w:pPr>
      <w:r w:rsidRPr="00F9104B">
        <w:rPr>
          <w:rFonts w:asciiTheme="minorHAnsi" w:eastAsiaTheme="minorEastAsia" w:hAnsiTheme="minorHAnsi"/>
          <w:sz w:val="24"/>
          <w:szCs w:val="24"/>
        </w:rPr>
        <w:t xml:space="preserve">The Ramsar Secretariat thanks the IUCN Oversight Unit as well as IUCN and the Ramsar Contracting Parties for their support </w:t>
      </w:r>
      <w:r>
        <w:rPr>
          <w:rFonts w:asciiTheme="minorHAnsi" w:eastAsiaTheme="minorEastAsia" w:hAnsiTheme="minorHAnsi"/>
          <w:sz w:val="24"/>
          <w:szCs w:val="24"/>
        </w:rPr>
        <w:t>and guidance to strengthen its financial management in line</w:t>
      </w:r>
      <w:r w:rsidRPr="00F9104B">
        <w:rPr>
          <w:rFonts w:asciiTheme="minorHAnsi" w:eastAsiaTheme="minorEastAsia" w:hAnsiTheme="minorHAnsi"/>
          <w:sz w:val="24"/>
          <w:szCs w:val="24"/>
        </w:rPr>
        <w:t xml:space="preserve"> with IUCN policies and procedures</w:t>
      </w:r>
      <w:r>
        <w:rPr>
          <w:rFonts w:asciiTheme="minorHAnsi" w:eastAsiaTheme="minorEastAsia" w:hAnsiTheme="minorHAnsi"/>
          <w:sz w:val="24"/>
          <w:szCs w:val="24"/>
        </w:rPr>
        <w:t>. It</w:t>
      </w:r>
      <w:r w:rsidRPr="00F9104B">
        <w:rPr>
          <w:rFonts w:asciiTheme="minorHAnsi" w:eastAsiaTheme="minorEastAsia" w:hAnsiTheme="minorHAnsi"/>
          <w:sz w:val="24"/>
          <w:szCs w:val="24"/>
        </w:rPr>
        <w:t xml:space="preserve"> welcomes </w:t>
      </w:r>
      <w:r>
        <w:rPr>
          <w:rFonts w:asciiTheme="minorHAnsi" w:eastAsiaTheme="minorEastAsia" w:hAnsiTheme="minorHAnsi"/>
          <w:sz w:val="24"/>
          <w:szCs w:val="24"/>
        </w:rPr>
        <w:t xml:space="preserve">and agrees with </w:t>
      </w:r>
      <w:r w:rsidRPr="00F9104B">
        <w:rPr>
          <w:rFonts w:asciiTheme="minorHAnsi" w:eastAsiaTheme="minorEastAsia" w:hAnsiTheme="minorHAnsi"/>
          <w:sz w:val="24"/>
          <w:szCs w:val="24"/>
        </w:rPr>
        <w:t xml:space="preserve">the recommendation made </w:t>
      </w:r>
      <w:r>
        <w:rPr>
          <w:rFonts w:asciiTheme="minorHAnsi" w:eastAsiaTheme="minorEastAsia" w:hAnsiTheme="minorHAnsi"/>
          <w:sz w:val="24"/>
          <w:szCs w:val="24"/>
        </w:rPr>
        <w:t xml:space="preserve">in the Review that </w:t>
      </w:r>
      <w:r w:rsidRPr="00F9104B">
        <w:rPr>
          <w:rFonts w:asciiTheme="minorHAnsi" w:eastAsiaTheme="minorEastAsia" w:hAnsiTheme="minorHAnsi"/>
          <w:sz w:val="24"/>
          <w:szCs w:val="24"/>
        </w:rPr>
        <w:t xml:space="preserve">there </w:t>
      </w:r>
      <w:r>
        <w:rPr>
          <w:rFonts w:asciiTheme="minorHAnsi" w:eastAsiaTheme="minorEastAsia" w:hAnsiTheme="minorHAnsi"/>
          <w:sz w:val="24"/>
          <w:szCs w:val="24"/>
        </w:rPr>
        <w:t xml:space="preserve">is </w:t>
      </w:r>
      <w:r w:rsidRPr="00F9104B">
        <w:rPr>
          <w:rFonts w:asciiTheme="minorHAnsi" w:eastAsiaTheme="minorEastAsia" w:hAnsiTheme="minorHAnsi"/>
          <w:sz w:val="24"/>
          <w:szCs w:val="24"/>
        </w:rPr>
        <w:t xml:space="preserve">no further need for a </w:t>
      </w:r>
      <w:r>
        <w:rPr>
          <w:rFonts w:asciiTheme="minorHAnsi" w:eastAsiaTheme="minorEastAsia" w:hAnsiTheme="minorHAnsi"/>
          <w:sz w:val="24"/>
          <w:szCs w:val="24"/>
        </w:rPr>
        <w:t>P</w:t>
      </w:r>
      <w:r w:rsidRPr="00F9104B">
        <w:rPr>
          <w:rFonts w:asciiTheme="minorHAnsi" w:eastAsiaTheme="minorEastAsia" w:hAnsiTheme="minorHAnsi"/>
          <w:sz w:val="24"/>
          <w:szCs w:val="24"/>
        </w:rPr>
        <w:t xml:space="preserve">hase 2 of the management review in light of the steps that have been and are being taken by the Ramsar Secretariat. </w:t>
      </w:r>
    </w:p>
    <w:p w14:paraId="6C3E59DA" w14:textId="77777777" w:rsidR="0086062F" w:rsidRPr="00F9104B" w:rsidRDefault="0086062F" w:rsidP="00E57325">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rPr>
      </w:pPr>
    </w:p>
    <w:p w14:paraId="7823DB87" w14:textId="2FFDD1EF" w:rsidR="00E65D1C" w:rsidRPr="00973418" w:rsidRDefault="00E65D1C" w:rsidP="00973418">
      <w:pPr>
        <w:widowControl/>
        <w:autoSpaceDE w:val="0"/>
        <w:autoSpaceDN w:val="0"/>
        <w:adjustRightInd w:val="0"/>
        <w:jc w:val="both"/>
        <w:rPr>
          <w:rFonts w:eastAsia="Arial"/>
          <w:color w:val="365F91"/>
          <w:sz w:val="28"/>
          <w:szCs w:val="24"/>
          <w:lang w:val="en-GB"/>
        </w:rPr>
      </w:pPr>
      <w:r w:rsidRPr="00973418">
        <w:rPr>
          <w:color w:val="365F91"/>
          <w:szCs w:val="24"/>
          <w:lang w:val="en-GB"/>
        </w:rPr>
        <w:br w:type="page"/>
      </w:r>
    </w:p>
    <w:p w14:paraId="76872347" w14:textId="7C16C1CD" w:rsidR="00601E0D" w:rsidRPr="00C9152D" w:rsidRDefault="008C7D56" w:rsidP="00BD09F3">
      <w:pPr>
        <w:pStyle w:val="Heading1"/>
        <w:numPr>
          <w:ilvl w:val="0"/>
          <w:numId w:val="5"/>
        </w:numPr>
        <w:ind w:firstLine="66"/>
        <w:rPr>
          <w:rFonts w:asciiTheme="minorHAnsi" w:eastAsiaTheme="minorEastAsia" w:hAnsiTheme="minorHAnsi"/>
          <w:color w:val="365F91" w:themeColor="accent1" w:themeShade="BF"/>
          <w:lang w:val="en-GB"/>
        </w:rPr>
      </w:pPr>
      <w:bookmarkStart w:id="18" w:name="_Toc520651729"/>
      <w:bookmarkStart w:id="19" w:name="_Toc527011663"/>
      <w:r w:rsidRPr="1FF9E621">
        <w:rPr>
          <w:rFonts w:asciiTheme="minorHAnsi" w:eastAsiaTheme="minorEastAsia" w:hAnsiTheme="minorHAnsi"/>
          <w:color w:val="365F91" w:themeColor="accent1" w:themeShade="BF"/>
          <w:lang w:val="en-GB"/>
        </w:rPr>
        <w:lastRenderedPageBreak/>
        <w:t>CONTEXT AND SCOPE</w:t>
      </w:r>
      <w:bookmarkEnd w:id="16"/>
      <w:bookmarkEnd w:id="17"/>
      <w:bookmarkEnd w:id="18"/>
      <w:bookmarkEnd w:id="19"/>
    </w:p>
    <w:p w14:paraId="39614FD5" w14:textId="77777777" w:rsidR="00601E0D" w:rsidRPr="00136387" w:rsidRDefault="00601E0D" w:rsidP="00601E0D">
      <w:pPr>
        <w:pStyle w:val="Heading1"/>
        <w:ind w:left="360" w:firstLine="0"/>
        <w:rPr>
          <w:rFonts w:asciiTheme="minorHAnsi" w:hAnsiTheme="minorHAnsi"/>
          <w:sz w:val="24"/>
          <w:szCs w:val="24"/>
          <w:lang w:val="en-GB"/>
        </w:rPr>
      </w:pPr>
    </w:p>
    <w:p w14:paraId="65406DBA" w14:textId="24608C42" w:rsidR="00601E0D" w:rsidRPr="00382CFA" w:rsidRDefault="00E859DD" w:rsidP="00382CFA">
      <w:pPr>
        <w:pStyle w:val="BodyText"/>
        <w:rPr>
          <w:rFonts w:asciiTheme="minorHAnsi" w:eastAsiaTheme="minorEastAsia" w:hAnsiTheme="minorHAnsi"/>
          <w:color w:val="365F91" w:themeColor="accent1" w:themeShade="BF"/>
          <w:sz w:val="24"/>
          <w:szCs w:val="24"/>
          <w:lang w:val="en-GB"/>
        </w:rPr>
      </w:pPr>
      <w:bookmarkStart w:id="20" w:name="_Toc520399777"/>
      <w:bookmarkStart w:id="21" w:name="_Toc520390910"/>
      <w:r w:rsidRPr="1FF9E621">
        <w:rPr>
          <w:rFonts w:asciiTheme="minorHAnsi" w:eastAsiaTheme="minorEastAsia" w:hAnsiTheme="minorHAnsi"/>
          <w:color w:val="365F91" w:themeColor="accent1" w:themeShade="BF"/>
          <w:sz w:val="24"/>
          <w:szCs w:val="24"/>
          <w:lang w:val="en-GB"/>
        </w:rPr>
        <w:t>Ramsar Convention</w:t>
      </w:r>
      <w:r w:rsidR="004650F5" w:rsidRPr="1FF9E621">
        <w:rPr>
          <w:rFonts w:asciiTheme="minorHAnsi" w:eastAsiaTheme="minorEastAsia" w:hAnsiTheme="minorHAnsi"/>
          <w:color w:val="365F91" w:themeColor="accent1" w:themeShade="BF"/>
          <w:sz w:val="24"/>
          <w:szCs w:val="24"/>
          <w:lang w:val="en-GB"/>
        </w:rPr>
        <w:t xml:space="preserve"> and administrative structure</w:t>
      </w:r>
      <w:bookmarkEnd w:id="20"/>
      <w:bookmarkEnd w:id="21"/>
    </w:p>
    <w:p w14:paraId="73BE601E" w14:textId="77777777" w:rsidR="005D4BB8" w:rsidRPr="00165C7D" w:rsidRDefault="005D4BB8" w:rsidP="005D4BB8">
      <w:pPr>
        <w:widowControl/>
        <w:autoSpaceDE w:val="0"/>
        <w:autoSpaceDN w:val="0"/>
        <w:adjustRightInd w:val="0"/>
        <w:spacing w:line="276" w:lineRule="auto"/>
        <w:ind w:left="278"/>
        <w:jc w:val="both"/>
        <w:rPr>
          <w:rFonts w:cs="Times New Roman"/>
          <w:color w:val="000000" w:themeColor="text1"/>
          <w:sz w:val="24"/>
          <w:szCs w:val="24"/>
          <w:lang w:val="en-GB"/>
        </w:rPr>
      </w:pPr>
    </w:p>
    <w:p w14:paraId="135FB3FD" w14:textId="77777777" w:rsidR="00EC0A19" w:rsidRPr="00EC0A19" w:rsidRDefault="000C4E53" w:rsidP="00EC0A19">
      <w:pPr>
        <w:pStyle w:val="ListParagraph"/>
        <w:widowControl/>
        <w:numPr>
          <w:ilvl w:val="0"/>
          <w:numId w:val="1"/>
        </w:numPr>
        <w:autoSpaceDE w:val="0"/>
        <w:autoSpaceDN w:val="0"/>
        <w:adjustRightInd w:val="0"/>
        <w:spacing w:line="276" w:lineRule="auto"/>
        <w:jc w:val="both"/>
        <w:rPr>
          <w:rFonts w:eastAsia="Georgia" w:cstheme="minorHAnsi"/>
          <w:color w:val="000000" w:themeColor="text1"/>
          <w:sz w:val="24"/>
          <w:szCs w:val="28"/>
          <w:lang w:val="en-GB"/>
        </w:rPr>
      </w:pPr>
      <w:r w:rsidRPr="00165C7D">
        <w:rPr>
          <w:rFonts w:cstheme="minorHAnsi"/>
          <w:color w:val="000000" w:themeColor="text1"/>
          <w:sz w:val="24"/>
          <w:szCs w:val="25"/>
        </w:rPr>
        <w:t>The Convention on Wetlands, called the Ramsar Convention, is an intergovernmental treaty that provides the framework for national action and international cooperation for the conservation and wise use of wetlands and their resources.</w:t>
      </w:r>
      <w:r w:rsidR="00E82F27" w:rsidRPr="00165C7D">
        <w:rPr>
          <w:rStyle w:val="FootnoteReference"/>
          <w:rFonts w:cstheme="minorHAnsi"/>
          <w:color w:val="000000" w:themeColor="text1"/>
          <w:sz w:val="24"/>
          <w:szCs w:val="25"/>
        </w:rPr>
        <w:footnoteReference w:id="6"/>
      </w:r>
    </w:p>
    <w:p w14:paraId="06525DAC" w14:textId="77777777" w:rsidR="00EC0A19" w:rsidRPr="00EC0A19" w:rsidRDefault="00EC0A19" w:rsidP="00EC0A19">
      <w:pPr>
        <w:pStyle w:val="ListParagraph"/>
        <w:widowControl/>
        <w:autoSpaceDE w:val="0"/>
        <w:autoSpaceDN w:val="0"/>
        <w:adjustRightInd w:val="0"/>
        <w:spacing w:line="276" w:lineRule="auto"/>
        <w:ind w:left="644"/>
        <w:jc w:val="both"/>
        <w:rPr>
          <w:rFonts w:eastAsia="Georgia" w:cstheme="minorHAnsi"/>
          <w:color w:val="000000" w:themeColor="text1"/>
          <w:sz w:val="24"/>
          <w:szCs w:val="28"/>
          <w:lang w:val="en-GB"/>
        </w:rPr>
      </w:pPr>
    </w:p>
    <w:p w14:paraId="1DEDAF18" w14:textId="23F1979E" w:rsidR="00331182" w:rsidRPr="00EC0A19" w:rsidRDefault="003A2C45" w:rsidP="00EC0A19">
      <w:pPr>
        <w:pStyle w:val="ListParagraph"/>
        <w:widowControl/>
        <w:numPr>
          <w:ilvl w:val="0"/>
          <w:numId w:val="1"/>
        </w:numPr>
        <w:autoSpaceDE w:val="0"/>
        <w:autoSpaceDN w:val="0"/>
        <w:adjustRightInd w:val="0"/>
        <w:spacing w:line="276" w:lineRule="auto"/>
        <w:jc w:val="both"/>
        <w:rPr>
          <w:rFonts w:eastAsia="Georgia" w:cstheme="minorHAnsi"/>
          <w:color w:val="000000" w:themeColor="text1"/>
          <w:sz w:val="24"/>
          <w:szCs w:val="28"/>
          <w:lang w:val="en-GB"/>
        </w:rPr>
      </w:pPr>
      <w:r w:rsidRPr="00EC0A19">
        <w:rPr>
          <w:sz w:val="24"/>
          <w:szCs w:val="24"/>
        </w:rPr>
        <w:t xml:space="preserve">The Convention’s Secretariat is constituted under Article 8 of the Convention and administered as an independent unit by and from the offices of IUCN, Gland, Switzerland. The Secretariat’s functions include the provision of administrative, technical and scientific support to the Contracting Parties, maintaining a List of Wetlands of International Importance, notifying Contracting Parties of additions to that List, and performing all the tasks required by the Conference of the Contracting Parties. The Secretary </w:t>
      </w:r>
      <w:r w:rsidR="005F1FD2" w:rsidRPr="00EC0A19">
        <w:rPr>
          <w:sz w:val="24"/>
          <w:szCs w:val="24"/>
        </w:rPr>
        <w:t>General administers</w:t>
      </w:r>
      <w:r w:rsidR="00086927" w:rsidRPr="00EC0A19">
        <w:rPr>
          <w:sz w:val="24"/>
          <w:szCs w:val="24"/>
        </w:rPr>
        <w:t xml:space="preserve"> </w:t>
      </w:r>
      <w:r w:rsidRPr="00EC0A19">
        <w:rPr>
          <w:sz w:val="24"/>
          <w:szCs w:val="24"/>
        </w:rPr>
        <w:t>Convention funds and administrative matters other than those requiring the exercise of legal personality. For those latter matters, formal responsibility rests with the Director General of IUCN.</w:t>
      </w:r>
      <w:r w:rsidR="00AC2C3F" w:rsidRPr="008F7737">
        <w:rPr>
          <w:rStyle w:val="FootnoteReference"/>
          <w:sz w:val="24"/>
          <w:szCs w:val="24"/>
        </w:rPr>
        <w:footnoteReference w:id="7"/>
      </w:r>
    </w:p>
    <w:p w14:paraId="4262E257" w14:textId="77777777" w:rsidR="00331182" w:rsidRPr="00331182" w:rsidRDefault="00331182" w:rsidP="00331182">
      <w:pPr>
        <w:pStyle w:val="ListParagraph"/>
        <w:rPr>
          <w:rFonts w:eastAsia="Arial" w:cs="Arial"/>
          <w:sz w:val="24"/>
          <w:szCs w:val="24"/>
        </w:rPr>
      </w:pPr>
    </w:p>
    <w:p w14:paraId="6838A455" w14:textId="77777777" w:rsidR="000D318C" w:rsidRPr="00382CFA" w:rsidRDefault="000D318C" w:rsidP="000D318C">
      <w:pPr>
        <w:pStyle w:val="BodyText"/>
        <w:rPr>
          <w:rFonts w:asciiTheme="minorHAnsi" w:eastAsiaTheme="minorEastAsia" w:hAnsiTheme="minorHAnsi"/>
          <w:color w:val="365F91" w:themeColor="accent1" w:themeShade="BF"/>
          <w:sz w:val="24"/>
          <w:szCs w:val="24"/>
          <w:lang w:val="en-GB"/>
        </w:rPr>
      </w:pPr>
      <w:bookmarkStart w:id="22" w:name="_Toc520399778"/>
      <w:bookmarkStart w:id="23" w:name="_Toc520390911"/>
      <w:r w:rsidRPr="1FF9E621">
        <w:rPr>
          <w:rFonts w:asciiTheme="minorHAnsi" w:eastAsiaTheme="minorEastAsia" w:hAnsiTheme="minorHAnsi"/>
          <w:color w:val="365F91" w:themeColor="accent1" w:themeShade="BF"/>
          <w:sz w:val="24"/>
          <w:szCs w:val="24"/>
          <w:lang w:val="en-GB"/>
        </w:rPr>
        <w:t>Administrative and financial structure and operations</w:t>
      </w:r>
      <w:bookmarkEnd w:id="22"/>
      <w:bookmarkEnd w:id="23"/>
    </w:p>
    <w:p w14:paraId="31AA3C30" w14:textId="77777777" w:rsidR="000D318C" w:rsidRPr="000D318C" w:rsidRDefault="000D318C" w:rsidP="000D318C">
      <w:pPr>
        <w:pStyle w:val="ListParagraph"/>
        <w:rPr>
          <w:rFonts w:eastAsia="Arial" w:cs="Arial"/>
          <w:sz w:val="24"/>
          <w:szCs w:val="24"/>
        </w:rPr>
      </w:pPr>
    </w:p>
    <w:p w14:paraId="1D42BEEC" w14:textId="2B714235" w:rsidR="00783C8C" w:rsidRPr="003120C9" w:rsidRDefault="00783C8C" w:rsidP="00995218">
      <w:pPr>
        <w:pStyle w:val="ListParagraph"/>
        <w:numPr>
          <w:ilvl w:val="0"/>
          <w:numId w:val="1"/>
        </w:numPr>
        <w:spacing w:line="276" w:lineRule="auto"/>
        <w:jc w:val="both"/>
        <w:rPr>
          <w:rFonts w:ascii="Arial" w:eastAsia="Arial" w:hAnsi="Arial" w:cs="Arial"/>
          <w:sz w:val="24"/>
          <w:szCs w:val="24"/>
        </w:rPr>
      </w:pPr>
      <w:r w:rsidRPr="003120C9">
        <w:rPr>
          <w:sz w:val="24"/>
          <w:szCs w:val="24"/>
        </w:rPr>
        <w:t>The Secretariat</w:t>
      </w:r>
      <w:r w:rsidR="008A0201" w:rsidRPr="003120C9">
        <w:rPr>
          <w:sz w:val="24"/>
          <w:szCs w:val="24"/>
        </w:rPr>
        <w:t xml:space="preserve"> </w:t>
      </w:r>
      <w:r w:rsidR="00C42137" w:rsidRPr="003120C9">
        <w:rPr>
          <w:sz w:val="24"/>
          <w:szCs w:val="24"/>
        </w:rPr>
        <w:t xml:space="preserve">has a </w:t>
      </w:r>
      <w:r w:rsidR="008A0201" w:rsidRPr="003120C9">
        <w:rPr>
          <w:sz w:val="24"/>
          <w:szCs w:val="24"/>
        </w:rPr>
        <w:t>comple</w:t>
      </w:r>
      <w:r w:rsidR="004B1521" w:rsidRPr="003120C9">
        <w:rPr>
          <w:sz w:val="24"/>
          <w:szCs w:val="24"/>
        </w:rPr>
        <w:t xml:space="preserve">ment </w:t>
      </w:r>
      <w:r w:rsidR="008A0201" w:rsidRPr="003120C9">
        <w:rPr>
          <w:sz w:val="24"/>
          <w:szCs w:val="24"/>
        </w:rPr>
        <w:t xml:space="preserve">of </w:t>
      </w:r>
      <w:r w:rsidRPr="003120C9">
        <w:rPr>
          <w:sz w:val="24"/>
          <w:szCs w:val="24"/>
        </w:rPr>
        <w:t>2</w:t>
      </w:r>
      <w:r w:rsidR="009D247C" w:rsidRPr="003120C9">
        <w:rPr>
          <w:sz w:val="24"/>
          <w:szCs w:val="24"/>
        </w:rPr>
        <w:t>4</w:t>
      </w:r>
      <w:r w:rsidR="008D37D6" w:rsidRPr="003120C9">
        <w:rPr>
          <w:sz w:val="24"/>
          <w:szCs w:val="24"/>
        </w:rPr>
        <w:t xml:space="preserve"> staff</w:t>
      </w:r>
      <w:r w:rsidR="00C42137" w:rsidRPr="003120C9">
        <w:rPr>
          <w:sz w:val="24"/>
          <w:szCs w:val="24"/>
        </w:rPr>
        <w:t>.</w:t>
      </w:r>
      <w:r w:rsidR="008C1E37" w:rsidRPr="003120C9">
        <w:rPr>
          <w:sz w:val="24"/>
          <w:szCs w:val="24"/>
        </w:rPr>
        <w:t xml:space="preserve"> </w:t>
      </w:r>
      <w:r w:rsidRPr="003120C9">
        <w:rPr>
          <w:sz w:val="24"/>
          <w:szCs w:val="24"/>
        </w:rPr>
        <w:t xml:space="preserve">The </w:t>
      </w:r>
      <w:r w:rsidR="00F86237" w:rsidRPr="003120C9">
        <w:rPr>
          <w:sz w:val="24"/>
          <w:szCs w:val="24"/>
        </w:rPr>
        <w:t>p</w:t>
      </w:r>
      <w:r w:rsidRPr="003120C9">
        <w:rPr>
          <w:sz w:val="24"/>
          <w:szCs w:val="24"/>
        </w:rPr>
        <w:t xml:space="preserve">olicy and </w:t>
      </w:r>
      <w:r w:rsidR="00F86237" w:rsidRPr="003120C9">
        <w:rPr>
          <w:sz w:val="24"/>
          <w:szCs w:val="24"/>
        </w:rPr>
        <w:t>t</w:t>
      </w:r>
      <w:r w:rsidR="00BA1502">
        <w:rPr>
          <w:sz w:val="24"/>
          <w:szCs w:val="24"/>
        </w:rPr>
        <w:t>echnical staff comprise</w:t>
      </w:r>
      <w:r w:rsidRPr="003120C9">
        <w:rPr>
          <w:sz w:val="24"/>
          <w:szCs w:val="24"/>
        </w:rPr>
        <w:t xml:space="preserve"> </w:t>
      </w:r>
      <w:r w:rsidR="0093177B" w:rsidRPr="003120C9">
        <w:rPr>
          <w:sz w:val="24"/>
          <w:szCs w:val="24"/>
        </w:rPr>
        <w:t xml:space="preserve">of </w:t>
      </w:r>
      <w:r w:rsidRPr="003120C9">
        <w:rPr>
          <w:sz w:val="24"/>
          <w:szCs w:val="24"/>
        </w:rPr>
        <w:t>the Secretary General, Deputy Secretary General</w:t>
      </w:r>
      <w:r w:rsidR="003120C9" w:rsidRPr="003120C9">
        <w:rPr>
          <w:sz w:val="24"/>
          <w:szCs w:val="24"/>
        </w:rPr>
        <w:t xml:space="preserve">, Director of Resource Mobilization and Outreach, Director of Science and Policy, </w:t>
      </w:r>
      <w:r w:rsidRPr="003120C9">
        <w:rPr>
          <w:sz w:val="24"/>
          <w:szCs w:val="24"/>
        </w:rPr>
        <w:t>Senior Regional Advisors</w:t>
      </w:r>
      <w:r w:rsidR="009C6483" w:rsidRPr="003120C9">
        <w:rPr>
          <w:sz w:val="24"/>
          <w:szCs w:val="24"/>
        </w:rPr>
        <w:t xml:space="preserve"> and Assistants</w:t>
      </w:r>
      <w:r w:rsidRPr="003120C9">
        <w:rPr>
          <w:sz w:val="24"/>
          <w:szCs w:val="24"/>
        </w:rPr>
        <w:t xml:space="preserve"> to assist the </w:t>
      </w:r>
      <w:r w:rsidR="009E4AF4" w:rsidRPr="003120C9">
        <w:rPr>
          <w:sz w:val="24"/>
          <w:szCs w:val="24"/>
        </w:rPr>
        <w:t xml:space="preserve">Contracting </w:t>
      </w:r>
      <w:r w:rsidRPr="003120C9">
        <w:rPr>
          <w:sz w:val="24"/>
          <w:szCs w:val="24"/>
        </w:rPr>
        <w:t>Parties (in Africa, the Americas, Asia-Oceania, and Europe)</w:t>
      </w:r>
      <w:r w:rsidR="008C1E37" w:rsidRPr="003120C9">
        <w:rPr>
          <w:rFonts w:ascii="Arial" w:eastAsia="Arial" w:hAnsi="Arial" w:cs="Arial"/>
          <w:sz w:val="24"/>
          <w:szCs w:val="24"/>
        </w:rPr>
        <w:t xml:space="preserve">. </w:t>
      </w:r>
      <w:r w:rsidR="00E43C83" w:rsidRPr="003120C9">
        <w:rPr>
          <w:sz w:val="24"/>
          <w:szCs w:val="24"/>
        </w:rPr>
        <w:t>Corp</w:t>
      </w:r>
      <w:r w:rsidR="00995218" w:rsidRPr="003120C9">
        <w:rPr>
          <w:sz w:val="24"/>
          <w:szCs w:val="24"/>
        </w:rPr>
        <w:t xml:space="preserve">orate services are provided by </w:t>
      </w:r>
      <w:r w:rsidR="003120C9" w:rsidRPr="003120C9">
        <w:rPr>
          <w:sz w:val="24"/>
          <w:szCs w:val="24"/>
        </w:rPr>
        <w:t xml:space="preserve">staff from </w:t>
      </w:r>
      <w:r w:rsidR="00E43C83" w:rsidRPr="003120C9">
        <w:rPr>
          <w:sz w:val="24"/>
          <w:szCs w:val="24"/>
        </w:rPr>
        <w:t>Finance</w:t>
      </w:r>
      <w:r w:rsidR="00995218" w:rsidRPr="003120C9">
        <w:rPr>
          <w:sz w:val="24"/>
          <w:szCs w:val="24"/>
        </w:rPr>
        <w:t>, E</w:t>
      </w:r>
      <w:r w:rsidR="00F72CB9" w:rsidRPr="003120C9">
        <w:rPr>
          <w:sz w:val="24"/>
          <w:szCs w:val="24"/>
        </w:rPr>
        <w:t>x</w:t>
      </w:r>
      <w:r w:rsidR="001849D8" w:rsidRPr="003120C9">
        <w:rPr>
          <w:sz w:val="24"/>
          <w:szCs w:val="24"/>
        </w:rPr>
        <w:t xml:space="preserve">ecutive </w:t>
      </w:r>
      <w:r w:rsidR="00995218" w:rsidRPr="003120C9">
        <w:rPr>
          <w:sz w:val="24"/>
          <w:szCs w:val="24"/>
        </w:rPr>
        <w:t xml:space="preserve">support, </w:t>
      </w:r>
      <w:r w:rsidR="001849D8" w:rsidRPr="003120C9">
        <w:rPr>
          <w:sz w:val="24"/>
          <w:szCs w:val="24"/>
        </w:rPr>
        <w:t xml:space="preserve">and </w:t>
      </w:r>
      <w:r w:rsidR="0050246B" w:rsidRPr="003120C9">
        <w:rPr>
          <w:sz w:val="24"/>
          <w:szCs w:val="24"/>
        </w:rPr>
        <w:t>a</w:t>
      </w:r>
      <w:r w:rsidR="008D4635" w:rsidRPr="003120C9">
        <w:rPr>
          <w:sz w:val="24"/>
          <w:szCs w:val="24"/>
        </w:rPr>
        <w:t xml:space="preserve"> </w:t>
      </w:r>
      <w:r w:rsidR="00571DA1" w:rsidRPr="003120C9">
        <w:rPr>
          <w:sz w:val="24"/>
          <w:szCs w:val="24"/>
        </w:rPr>
        <w:t>Human R</w:t>
      </w:r>
      <w:r w:rsidR="001849D8" w:rsidRPr="003120C9">
        <w:rPr>
          <w:sz w:val="24"/>
          <w:szCs w:val="24"/>
        </w:rPr>
        <w:t xml:space="preserve">esources </w:t>
      </w:r>
      <w:r w:rsidR="00571DA1" w:rsidRPr="003120C9">
        <w:rPr>
          <w:sz w:val="24"/>
          <w:szCs w:val="24"/>
        </w:rPr>
        <w:t>P</w:t>
      </w:r>
      <w:r w:rsidR="001849D8" w:rsidRPr="003120C9">
        <w:rPr>
          <w:sz w:val="24"/>
          <w:szCs w:val="24"/>
        </w:rPr>
        <w:t>artner</w:t>
      </w:r>
      <w:r w:rsidR="008D4635" w:rsidRPr="003120C9">
        <w:rPr>
          <w:sz w:val="24"/>
          <w:szCs w:val="24"/>
        </w:rPr>
        <w:t xml:space="preserve"> from IUCN</w:t>
      </w:r>
      <w:r w:rsidR="00571DA1" w:rsidRPr="003120C9">
        <w:rPr>
          <w:sz w:val="24"/>
          <w:szCs w:val="24"/>
        </w:rPr>
        <w:t xml:space="preserve"> (50 percent)</w:t>
      </w:r>
      <w:r w:rsidR="007921AC" w:rsidRPr="003120C9">
        <w:rPr>
          <w:rFonts w:eastAsia="Arial" w:cstheme="minorHAnsi"/>
          <w:sz w:val="24"/>
          <w:szCs w:val="24"/>
        </w:rPr>
        <w:t xml:space="preserve">. </w:t>
      </w:r>
      <w:hyperlink w:anchor="_Annex_2_Secretariat" w:history="1">
        <w:r w:rsidR="00CE2859" w:rsidRPr="00397C04">
          <w:rPr>
            <w:rStyle w:val="Hyperlink"/>
            <w:rFonts w:eastAsia="Arial" w:cstheme="minorHAnsi"/>
            <w:sz w:val="24"/>
            <w:szCs w:val="24"/>
          </w:rPr>
          <w:t xml:space="preserve">Annex </w:t>
        </w:r>
        <w:r w:rsidR="00533123" w:rsidRPr="00397C04">
          <w:rPr>
            <w:rStyle w:val="Hyperlink"/>
            <w:rFonts w:eastAsia="Arial" w:cstheme="minorHAnsi"/>
            <w:sz w:val="24"/>
            <w:szCs w:val="24"/>
          </w:rPr>
          <w:t>2</w:t>
        </w:r>
      </w:hyperlink>
      <w:r w:rsidR="00571DA1" w:rsidRPr="001C499D">
        <w:rPr>
          <w:rFonts w:eastAsia="Arial" w:cstheme="minorHAnsi"/>
          <w:sz w:val="24"/>
          <w:szCs w:val="24"/>
        </w:rPr>
        <w:t xml:space="preserve"> </w:t>
      </w:r>
      <w:r w:rsidR="003B633D">
        <w:rPr>
          <w:rFonts w:eastAsia="Arial" w:cstheme="minorHAnsi"/>
          <w:sz w:val="24"/>
          <w:szCs w:val="24"/>
        </w:rPr>
        <w:t>shows</w:t>
      </w:r>
      <w:r w:rsidR="002478D2" w:rsidRPr="003120C9">
        <w:rPr>
          <w:rFonts w:eastAsia="Arial" w:cstheme="minorHAnsi"/>
          <w:sz w:val="24"/>
          <w:szCs w:val="24"/>
        </w:rPr>
        <w:t xml:space="preserve"> the Secretariat’s </w:t>
      </w:r>
      <w:r w:rsidR="003B633D">
        <w:rPr>
          <w:rFonts w:eastAsia="Arial" w:cstheme="minorHAnsi"/>
          <w:sz w:val="24"/>
          <w:szCs w:val="24"/>
        </w:rPr>
        <w:t xml:space="preserve">current </w:t>
      </w:r>
      <w:r w:rsidR="00332468" w:rsidRPr="003120C9">
        <w:rPr>
          <w:rFonts w:eastAsia="Arial" w:cstheme="minorHAnsi"/>
          <w:sz w:val="24"/>
          <w:szCs w:val="24"/>
        </w:rPr>
        <w:t>organizational</w:t>
      </w:r>
      <w:r w:rsidR="002478D2" w:rsidRPr="003120C9">
        <w:rPr>
          <w:rFonts w:eastAsia="Arial" w:cstheme="minorHAnsi"/>
          <w:sz w:val="24"/>
          <w:szCs w:val="24"/>
        </w:rPr>
        <w:t xml:space="preserve"> structure.</w:t>
      </w:r>
      <w:r w:rsidR="002478D2" w:rsidRPr="003120C9">
        <w:rPr>
          <w:rFonts w:ascii="Arial" w:eastAsia="Arial" w:hAnsi="Arial" w:cs="Arial"/>
          <w:sz w:val="24"/>
          <w:szCs w:val="24"/>
        </w:rPr>
        <w:t xml:space="preserve"> </w:t>
      </w:r>
    </w:p>
    <w:p w14:paraId="25C70D9F" w14:textId="77777777" w:rsidR="007E3F60" w:rsidRPr="007E3F60" w:rsidRDefault="007E3F60" w:rsidP="006F5DF7">
      <w:pPr>
        <w:pStyle w:val="ListParagraph"/>
        <w:spacing w:line="276" w:lineRule="auto"/>
        <w:rPr>
          <w:rFonts w:eastAsia="Arial" w:cs="Arial"/>
          <w:sz w:val="24"/>
          <w:szCs w:val="24"/>
        </w:rPr>
      </w:pPr>
    </w:p>
    <w:p w14:paraId="5C36407E" w14:textId="25887AE5" w:rsidR="007E3F60" w:rsidRPr="00B95AAB" w:rsidRDefault="003E4D13" w:rsidP="00CD36DC">
      <w:pPr>
        <w:pStyle w:val="ListParagraph"/>
        <w:numPr>
          <w:ilvl w:val="0"/>
          <w:numId w:val="1"/>
        </w:numPr>
        <w:spacing w:line="276" w:lineRule="auto"/>
        <w:jc w:val="both"/>
        <w:rPr>
          <w:rFonts w:eastAsia="Arial" w:cstheme="minorHAnsi"/>
          <w:sz w:val="24"/>
          <w:szCs w:val="24"/>
        </w:rPr>
      </w:pPr>
      <w:r w:rsidRPr="00B95AAB">
        <w:rPr>
          <w:rFonts w:cstheme="minorHAnsi"/>
          <w:sz w:val="24"/>
          <w:szCs w:val="24"/>
        </w:rPr>
        <w:t>R</w:t>
      </w:r>
      <w:r w:rsidR="007E3F60" w:rsidRPr="00B95AAB">
        <w:rPr>
          <w:rFonts w:cstheme="minorHAnsi"/>
          <w:sz w:val="24"/>
          <w:szCs w:val="24"/>
        </w:rPr>
        <w:t>evenue for the fiscal year ending 31 December 201</w:t>
      </w:r>
      <w:r w:rsidR="001872FA" w:rsidRPr="00B95AAB">
        <w:rPr>
          <w:rFonts w:cstheme="minorHAnsi"/>
          <w:sz w:val="24"/>
          <w:szCs w:val="24"/>
        </w:rPr>
        <w:t>7</w:t>
      </w:r>
      <w:r w:rsidR="007E3F60" w:rsidRPr="00B95AAB">
        <w:rPr>
          <w:rFonts w:cstheme="minorHAnsi"/>
          <w:sz w:val="24"/>
          <w:szCs w:val="24"/>
        </w:rPr>
        <w:t xml:space="preserve"> was</w:t>
      </w:r>
      <w:r w:rsidR="0024745F" w:rsidRPr="00B95AAB">
        <w:rPr>
          <w:rFonts w:cstheme="minorHAnsi"/>
          <w:sz w:val="24"/>
          <w:szCs w:val="24"/>
        </w:rPr>
        <w:t xml:space="preserve"> </w:t>
      </w:r>
      <w:r w:rsidR="007E3F60" w:rsidRPr="00B95AAB">
        <w:rPr>
          <w:rFonts w:cstheme="minorHAnsi"/>
          <w:b/>
          <w:sz w:val="24"/>
          <w:szCs w:val="24"/>
        </w:rPr>
        <w:t xml:space="preserve">CHF </w:t>
      </w:r>
      <w:r w:rsidR="003A2C45" w:rsidRPr="00B95AAB">
        <w:rPr>
          <w:rFonts w:cstheme="minorHAnsi"/>
          <w:b/>
          <w:sz w:val="24"/>
          <w:szCs w:val="24"/>
        </w:rPr>
        <w:t>5</w:t>
      </w:r>
      <w:r w:rsidR="001872FA" w:rsidRPr="00B95AAB">
        <w:rPr>
          <w:rFonts w:eastAsia="Arial" w:cstheme="minorHAnsi"/>
          <w:b/>
          <w:sz w:val="24"/>
          <w:szCs w:val="24"/>
        </w:rPr>
        <w:t>.</w:t>
      </w:r>
      <w:r w:rsidR="003A2C45" w:rsidRPr="00B95AAB">
        <w:rPr>
          <w:rFonts w:cstheme="minorHAnsi"/>
          <w:b/>
          <w:sz w:val="24"/>
          <w:szCs w:val="24"/>
        </w:rPr>
        <w:t xml:space="preserve">489 </w:t>
      </w:r>
      <w:r w:rsidR="007E3F60" w:rsidRPr="00B95AAB">
        <w:rPr>
          <w:rFonts w:cstheme="minorHAnsi"/>
          <w:sz w:val="24"/>
          <w:szCs w:val="24"/>
        </w:rPr>
        <w:t>million</w:t>
      </w:r>
      <w:r w:rsidR="001872FA" w:rsidRPr="00B95AAB">
        <w:rPr>
          <w:rFonts w:eastAsia="Arial" w:cstheme="minorHAnsi"/>
          <w:sz w:val="24"/>
          <w:szCs w:val="24"/>
        </w:rPr>
        <w:t xml:space="preserve"> </w:t>
      </w:r>
      <w:r w:rsidR="00B0750F" w:rsidRPr="00B95AAB">
        <w:rPr>
          <w:rFonts w:eastAsia="Arial" w:cstheme="minorHAnsi"/>
          <w:sz w:val="24"/>
          <w:szCs w:val="24"/>
        </w:rPr>
        <w:t>(</w:t>
      </w:r>
      <w:r w:rsidR="00D54B18" w:rsidRPr="00B95AAB">
        <w:rPr>
          <w:rFonts w:cstheme="minorHAnsi"/>
          <w:sz w:val="24"/>
          <w:szCs w:val="24"/>
        </w:rPr>
        <w:t xml:space="preserve">Swiss </w:t>
      </w:r>
      <w:r w:rsidR="00E500D1">
        <w:rPr>
          <w:rFonts w:cstheme="minorHAnsi"/>
          <w:sz w:val="24"/>
          <w:szCs w:val="24"/>
        </w:rPr>
        <w:t>F</w:t>
      </w:r>
      <w:r w:rsidR="00D54B18" w:rsidRPr="00B95AAB">
        <w:rPr>
          <w:rFonts w:cstheme="minorHAnsi"/>
          <w:sz w:val="24"/>
          <w:szCs w:val="24"/>
        </w:rPr>
        <w:t>ranc</w:t>
      </w:r>
      <w:r w:rsidR="00E500D1">
        <w:rPr>
          <w:rFonts w:cstheme="minorHAnsi"/>
          <w:sz w:val="24"/>
          <w:szCs w:val="24"/>
        </w:rPr>
        <w:t>s</w:t>
      </w:r>
      <w:r w:rsidR="00B0750F" w:rsidRPr="00B95AAB">
        <w:rPr>
          <w:rFonts w:cstheme="minorHAnsi"/>
          <w:sz w:val="24"/>
          <w:szCs w:val="24"/>
        </w:rPr>
        <w:t>)</w:t>
      </w:r>
      <w:r w:rsidR="00D54B18" w:rsidRPr="00B95AAB">
        <w:rPr>
          <w:rFonts w:eastAsia="Arial" w:cstheme="minorHAnsi"/>
          <w:sz w:val="24"/>
          <w:szCs w:val="24"/>
        </w:rPr>
        <w:t xml:space="preserve"> </w:t>
      </w:r>
      <w:r w:rsidR="001872FA" w:rsidRPr="00B95AAB">
        <w:rPr>
          <w:rFonts w:cstheme="minorHAnsi"/>
          <w:sz w:val="24"/>
          <w:szCs w:val="24"/>
        </w:rPr>
        <w:t xml:space="preserve">of which </w:t>
      </w:r>
      <w:r w:rsidR="0024745F" w:rsidRPr="00B95AAB">
        <w:rPr>
          <w:rFonts w:cstheme="minorHAnsi"/>
          <w:sz w:val="24"/>
          <w:szCs w:val="24"/>
        </w:rPr>
        <w:t xml:space="preserve">92 percent or </w:t>
      </w:r>
      <w:r w:rsidR="001872FA" w:rsidRPr="00B95AAB">
        <w:rPr>
          <w:rFonts w:cstheme="minorHAnsi"/>
          <w:b/>
          <w:sz w:val="24"/>
          <w:szCs w:val="24"/>
        </w:rPr>
        <w:t>CHF 5.059</w:t>
      </w:r>
      <w:r w:rsidR="001872FA" w:rsidRPr="00B95AAB">
        <w:rPr>
          <w:rFonts w:cstheme="minorHAnsi"/>
          <w:sz w:val="24"/>
          <w:szCs w:val="24"/>
        </w:rPr>
        <w:t xml:space="preserve"> million</w:t>
      </w:r>
      <w:r w:rsidR="0024745F" w:rsidRPr="00B95AAB">
        <w:rPr>
          <w:rFonts w:eastAsia="Arial" w:cstheme="minorHAnsi"/>
          <w:sz w:val="24"/>
          <w:szCs w:val="24"/>
        </w:rPr>
        <w:t xml:space="preserve"> </w:t>
      </w:r>
      <w:r w:rsidR="001872FA" w:rsidRPr="00B95AAB">
        <w:rPr>
          <w:rFonts w:cstheme="minorHAnsi"/>
          <w:sz w:val="24"/>
          <w:szCs w:val="24"/>
        </w:rPr>
        <w:t xml:space="preserve">was </w:t>
      </w:r>
      <w:r w:rsidR="00C35452">
        <w:rPr>
          <w:rFonts w:cstheme="minorHAnsi"/>
          <w:sz w:val="24"/>
          <w:szCs w:val="24"/>
        </w:rPr>
        <w:t>c</w:t>
      </w:r>
      <w:r w:rsidR="000D318C" w:rsidRPr="00B95AAB">
        <w:rPr>
          <w:rFonts w:cstheme="minorHAnsi"/>
          <w:sz w:val="24"/>
          <w:szCs w:val="24"/>
        </w:rPr>
        <w:t>ore (unrestricted)</w:t>
      </w:r>
      <w:r w:rsidR="007E3F60" w:rsidRPr="00B95AAB">
        <w:rPr>
          <w:rFonts w:cstheme="minorHAnsi"/>
          <w:sz w:val="24"/>
          <w:szCs w:val="24"/>
        </w:rPr>
        <w:t xml:space="preserve"> funding and </w:t>
      </w:r>
      <w:r w:rsidR="0024745F" w:rsidRPr="00B95AAB">
        <w:rPr>
          <w:rFonts w:cstheme="minorHAnsi"/>
          <w:sz w:val="24"/>
          <w:szCs w:val="24"/>
        </w:rPr>
        <w:t xml:space="preserve">eight percent or </w:t>
      </w:r>
      <w:r w:rsidR="00C35452">
        <w:rPr>
          <w:rFonts w:cstheme="minorHAnsi"/>
          <w:sz w:val="24"/>
          <w:szCs w:val="24"/>
        </w:rPr>
        <w:t xml:space="preserve">       </w:t>
      </w:r>
      <w:r w:rsidR="007E3F60" w:rsidRPr="00B95AAB">
        <w:rPr>
          <w:rFonts w:cstheme="minorHAnsi"/>
          <w:b/>
          <w:sz w:val="24"/>
          <w:szCs w:val="24"/>
        </w:rPr>
        <w:t xml:space="preserve">CHF </w:t>
      </w:r>
      <w:r w:rsidR="001872FA" w:rsidRPr="00B95AAB">
        <w:rPr>
          <w:rFonts w:cstheme="minorHAnsi"/>
          <w:b/>
          <w:sz w:val="24"/>
          <w:szCs w:val="24"/>
        </w:rPr>
        <w:t>430,000</w:t>
      </w:r>
      <w:r w:rsidR="001872FA" w:rsidRPr="00B95AAB">
        <w:rPr>
          <w:rFonts w:cstheme="minorHAnsi"/>
          <w:sz w:val="24"/>
          <w:szCs w:val="24"/>
        </w:rPr>
        <w:t xml:space="preserve"> was funding for </w:t>
      </w:r>
      <w:r w:rsidR="000D318C" w:rsidRPr="00B95AAB">
        <w:rPr>
          <w:rFonts w:cstheme="minorHAnsi"/>
          <w:sz w:val="24"/>
          <w:szCs w:val="24"/>
        </w:rPr>
        <w:t>non-</w:t>
      </w:r>
      <w:r w:rsidR="00867054">
        <w:rPr>
          <w:rFonts w:cstheme="minorHAnsi"/>
          <w:sz w:val="24"/>
          <w:szCs w:val="24"/>
        </w:rPr>
        <w:t>c</w:t>
      </w:r>
      <w:r w:rsidR="000D318C" w:rsidRPr="00B95AAB">
        <w:rPr>
          <w:rFonts w:cstheme="minorHAnsi"/>
          <w:sz w:val="24"/>
          <w:szCs w:val="24"/>
        </w:rPr>
        <w:t>ore (</w:t>
      </w:r>
      <w:r w:rsidR="001872FA" w:rsidRPr="00B95AAB">
        <w:rPr>
          <w:rFonts w:cstheme="minorHAnsi"/>
          <w:sz w:val="24"/>
          <w:szCs w:val="24"/>
        </w:rPr>
        <w:t>restricted</w:t>
      </w:r>
      <w:r w:rsidR="000D318C" w:rsidRPr="00B95AAB">
        <w:rPr>
          <w:rFonts w:eastAsia="Arial" w:cstheme="minorHAnsi"/>
          <w:sz w:val="24"/>
          <w:szCs w:val="24"/>
        </w:rPr>
        <w:t>)</w:t>
      </w:r>
      <w:r w:rsidR="002B26DD" w:rsidRPr="00B95AAB">
        <w:rPr>
          <w:rFonts w:cstheme="minorHAnsi"/>
          <w:sz w:val="24"/>
          <w:szCs w:val="24"/>
        </w:rPr>
        <w:t xml:space="preserve"> projects</w:t>
      </w:r>
      <w:r w:rsidR="007E3F60" w:rsidRPr="00B95AAB">
        <w:rPr>
          <w:rFonts w:eastAsia="Arial" w:cstheme="minorHAnsi"/>
          <w:sz w:val="24"/>
          <w:szCs w:val="24"/>
        </w:rPr>
        <w:t xml:space="preserve">. </w:t>
      </w:r>
      <w:r w:rsidR="007E3F60" w:rsidRPr="00B95AAB">
        <w:rPr>
          <w:rFonts w:cstheme="minorHAnsi"/>
          <w:sz w:val="24"/>
          <w:szCs w:val="24"/>
        </w:rPr>
        <w:t xml:space="preserve">The balance of funds for </w:t>
      </w:r>
      <w:r w:rsidR="0064598A" w:rsidRPr="00B95AAB">
        <w:rPr>
          <w:rFonts w:cstheme="minorHAnsi"/>
          <w:sz w:val="24"/>
          <w:szCs w:val="24"/>
        </w:rPr>
        <w:t>non-</w:t>
      </w:r>
      <w:r w:rsidR="00867054">
        <w:rPr>
          <w:rFonts w:cstheme="minorHAnsi"/>
          <w:sz w:val="24"/>
          <w:szCs w:val="24"/>
        </w:rPr>
        <w:t>c</w:t>
      </w:r>
      <w:r w:rsidR="0064598A" w:rsidRPr="00B95AAB">
        <w:rPr>
          <w:rFonts w:cstheme="minorHAnsi"/>
          <w:sz w:val="24"/>
          <w:szCs w:val="24"/>
        </w:rPr>
        <w:t xml:space="preserve">ore </w:t>
      </w:r>
      <w:r w:rsidR="007E3F60" w:rsidRPr="00B95AAB">
        <w:rPr>
          <w:rFonts w:cstheme="minorHAnsi"/>
          <w:sz w:val="24"/>
          <w:szCs w:val="24"/>
        </w:rPr>
        <w:t>projects</w:t>
      </w:r>
      <w:r w:rsidR="0024745F" w:rsidRPr="00B95AAB">
        <w:rPr>
          <w:rFonts w:cstheme="minorHAnsi"/>
          <w:sz w:val="24"/>
          <w:szCs w:val="24"/>
        </w:rPr>
        <w:t xml:space="preserve"> at year-end </w:t>
      </w:r>
      <w:r w:rsidR="007E3F60" w:rsidRPr="00B95AAB">
        <w:rPr>
          <w:rFonts w:cstheme="minorHAnsi"/>
          <w:sz w:val="24"/>
          <w:szCs w:val="24"/>
        </w:rPr>
        <w:t>201</w:t>
      </w:r>
      <w:r w:rsidR="0024745F" w:rsidRPr="00B95AAB">
        <w:rPr>
          <w:rFonts w:cstheme="minorHAnsi"/>
          <w:sz w:val="24"/>
          <w:szCs w:val="24"/>
        </w:rPr>
        <w:t>7</w:t>
      </w:r>
      <w:r w:rsidR="007E3F60" w:rsidRPr="00B95AAB">
        <w:rPr>
          <w:rFonts w:cstheme="minorHAnsi"/>
          <w:sz w:val="24"/>
          <w:szCs w:val="24"/>
        </w:rPr>
        <w:t xml:space="preserve"> was </w:t>
      </w:r>
      <w:r w:rsidR="007E3F60" w:rsidRPr="00B95AAB">
        <w:rPr>
          <w:rFonts w:cstheme="minorHAnsi"/>
          <w:b/>
          <w:sz w:val="24"/>
          <w:szCs w:val="24"/>
        </w:rPr>
        <w:t xml:space="preserve">CHF </w:t>
      </w:r>
      <w:r w:rsidR="0024745F" w:rsidRPr="00B95AAB">
        <w:rPr>
          <w:rFonts w:cstheme="minorHAnsi"/>
          <w:b/>
          <w:sz w:val="24"/>
          <w:szCs w:val="24"/>
        </w:rPr>
        <w:t>2</w:t>
      </w:r>
      <w:r w:rsidR="0024745F" w:rsidRPr="00B95AAB">
        <w:rPr>
          <w:rFonts w:eastAsia="Arial" w:cstheme="minorHAnsi"/>
          <w:b/>
          <w:sz w:val="24"/>
          <w:szCs w:val="24"/>
        </w:rPr>
        <w:t>.</w:t>
      </w:r>
      <w:r w:rsidR="0024745F" w:rsidRPr="00B95AAB">
        <w:rPr>
          <w:rFonts w:cstheme="minorHAnsi"/>
          <w:b/>
          <w:sz w:val="24"/>
          <w:szCs w:val="24"/>
        </w:rPr>
        <w:t>317</w:t>
      </w:r>
      <w:r w:rsidR="0024745F" w:rsidRPr="00B95AAB">
        <w:rPr>
          <w:rFonts w:cstheme="minorHAnsi"/>
          <w:sz w:val="24"/>
          <w:szCs w:val="24"/>
        </w:rPr>
        <w:t xml:space="preserve"> </w:t>
      </w:r>
      <w:r w:rsidR="007E3F60" w:rsidRPr="00B95AAB">
        <w:rPr>
          <w:rFonts w:cstheme="minorHAnsi"/>
          <w:sz w:val="24"/>
          <w:szCs w:val="24"/>
        </w:rPr>
        <w:t>million.</w:t>
      </w:r>
      <w:r w:rsidR="00477D65" w:rsidRPr="00B95AAB">
        <w:rPr>
          <w:rStyle w:val="FootnoteReference"/>
          <w:rFonts w:eastAsia="Arial" w:cstheme="minorHAnsi"/>
          <w:sz w:val="24"/>
          <w:szCs w:val="24"/>
        </w:rPr>
        <w:footnoteReference w:id="8"/>
      </w:r>
      <w:r w:rsidR="004650F5" w:rsidRPr="00B95AAB">
        <w:rPr>
          <w:rFonts w:eastAsia="Arial" w:cstheme="minorHAnsi"/>
          <w:sz w:val="24"/>
          <w:szCs w:val="24"/>
        </w:rPr>
        <w:t xml:space="preserve"> </w:t>
      </w:r>
    </w:p>
    <w:p w14:paraId="05E5793E" w14:textId="4CE9AD13" w:rsidR="00F86237" w:rsidRDefault="00F86237" w:rsidP="00C00B0D">
      <w:pPr>
        <w:rPr>
          <w:rFonts w:eastAsia="Arial" w:cs="Arial"/>
          <w:sz w:val="24"/>
          <w:szCs w:val="24"/>
        </w:rPr>
      </w:pPr>
    </w:p>
    <w:p w14:paraId="73251F7F" w14:textId="70F2EBDF" w:rsidR="001B02E3" w:rsidRPr="00C00B0D" w:rsidRDefault="001B5B2B" w:rsidP="00C00B0D">
      <w:pPr>
        <w:pStyle w:val="ListParagraph"/>
        <w:numPr>
          <w:ilvl w:val="0"/>
          <w:numId w:val="1"/>
        </w:numPr>
        <w:spacing w:line="276" w:lineRule="auto"/>
        <w:jc w:val="both"/>
        <w:rPr>
          <w:rFonts w:ascii="Arial" w:eastAsia="Arial" w:hAnsi="Arial" w:cs="Arial"/>
          <w:sz w:val="24"/>
          <w:szCs w:val="24"/>
        </w:rPr>
      </w:pPr>
      <w:r w:rsidRPr="00C00B0D">
        <w:rPr>
          <w:sz w:val="24"/>
          <w:szCs w:val="24"/>
        </w:rPr>
        <w:t xml:space="preserve">Core </w:t>
      </w:r>
      <w:r w:rsidR="00E50999" w:rsidRPr="00C00B0D">
        <w:rPr>
          <w:sz w:val="24"/>
          <w:szCs w:val="24"/>
        </w:rPr>
        <w:t>f</w:t>
      </w:r>
      <w:r w:rsidR="001B02E3" w:rsidRPr="00C00B0D">
        <w:rPr>
          <w:sz w:val="24"/>
          <w:szCs w:val="24"/>
        </w:rPr>
        <w:t>unds</w:t>
      </w:r>
      <w:r w:rsidR="0050246B" w:rsidRPr="00C00B0D">
        <w:rPr>
          <w:sz w:val="24"/>
          <w:szCs w:val="24"/>
        </w:rPr>
        <w:t xml:space="preserve"> form the </w:t>
      </w:r>
      <w:r w:rsidR="00176D48" w:rsidRPr="00C00B0D">
        <w:rPr>
          <w:sz w:val="24"/>
          <w:szCs w:val="24"/>
        </w:rPr>
        <w:t>regular budget</w:t>
      </w:r>
      <w:r w:rsidR="001B02E3" w:rsidRPr="00C00B0D">
        <w:rPr>
          <w:sz w:val="24"/>
          <w:szCs w:val="24"/>
        </w:rPr>
        <w:t xml:space="preserve"> </w:t>
      </w:r>
      <w:r w:rsidR="00323348" w:rsidRPr="00C00B0D">
        <w:rPr>
          <w:sz w:val="24"/>
          <w:szCs w:val="24"/>
        </w:rPr>
        <w:t xml:space="preserve">which is controlled </w:t>
      </w:r>
      <w:r w:rsidR="003B633D">
        <w:rPr>
          <w:sz w:val="24"/>
          <w:szCs w:val="24"/>
        </w:rPr>
        <w:t xml:space="preserve">through oversight from </w:t>
      </w:r>
      <w:r w:rsidR="0050246B" w:rsidRPr="00C00B0D">
        <w:rPr>
          <w:sz w:val="24"/>
          <w:szCs w:val="24"/>
        </w:rPr>
        <w:t xml:space="preserve">the Conference of the Parties and Standing Committee </w:t>
      </w:r>
      <w:r w:rsidR="003B633D">
        <w:rPr>
          <w:sz w:val="24"/>
          <w:szCs w:val="24"/>
        </w:rPr>
        <w:t xml:space="preserve">and this includes </w:t>
      </w:r>
      <w:r w:rsidR="008828CF" w:rsidRPr="00C00B0D">
        <w:rPr>
          <w:sz w:val="24"/>
          <w:szCs w:val="24"/>
        </w:rPr>
        <w:t xml:space="preserve">review and approval of the work plan and </w:t>
      </w:r>
      <w:r w:rsidR="0050246B" w:rsidRPr="00C00B0D">
        <w:rPr>
          <w:sz w:val="24"/>
          <w:szCs w:val="24"/>
        </w:rPr>
        <w:t xml:space="preserve">budget. </w:t>
      </w:r>
      <w:r w:rsidR="001B02E3" w:rsidRPr="00C00B0D">
        <w:rPr>
          <w:sz w:val="24"/>
          <w:szCs w:val="24"/>
        </w:rPr>
        <w:t xml:space="preserve">The Secretary General is empowered by the Standing Committee of the Convention to apply these funds in accordance with </w:t>
      </w:r>
      <w:r w:rsidR="008828CF" w:rsidRPr="00C00B0D">
        <w:rPr>
          <w:sz w:val="24"/>
          <w:szCs w:val="24"/>
        </w:rPr>
        <w:t xml:space="preserve">the </w:t>
      </w:r>
      <w:r w:rsidR="001B02E3" w:rsidRPr="00C00B0D">
        <w:rPr>
          <w:sz w:val="24"/>
          <w:szCs w:val="24"/>
        </w:rPr>
        <w:t>approved budget.</w:t>
      </w:r>
      <w:r w:rsidR="00EB6A77" w:rsidRPr="00C00B0D">
        <w:rPr>
          <w:sz w:val="24"/>
          <w:szCs w:val="24"/>
        </w:rPr>
        <w:t xml:space="preserve"> </w:t>
      </w:r>
      <w:r w:rsidR="00323348" w:rsidRPr="00C00B0D">
        <w:rPr>
          <w:sz w:val="24"/>
          <w:szCs w:val="24"/>
        </w:rPr>
        <w:t>Core funds are not subject to any externally imposed restrictions on their use.</w:t>
      </w:r>
    </w:p>
    <w:p w14:paraId="09D35F66" w14:textId="77777777" w:rsidR="001B02E3" w:rsidRDefault="001B02E3" w:rsidP="00C00B0D">
      <w:pPr>
        <w:pStyle w:val="ListParagraph"/>
        <w:spacing w:line="276" w:lineRule="auto"/>
        <w:ind w:left="638"/>
        <w:jc w:val="both"/>
        <w:rPr>
          <w:rFonts w:eastAsia="Arial" w:cs="Arial"/>
          <w:sz w:val="24"/>
          <w:szCs w:val="24"/>
        </w:rPr>
      </w:pPr>
    </w:p>
    <w:p w14:paraId="7981F42C" w14:textId="77777777" w:rsidR="001C499D" w:rsidRDefault="001C499D">
      <w:pPr>
        <w:rPr>
          <w:sz w:val="24"/>
          <w:szCs w:val="24"/>
        </w:rPr>
      </w:pPr>
      <w:r>
        <w:rPr>
          <w:sz w:val="24"/>
          <w:szCs w:val="24"/>
        </w:rPr>
        <w:br w:type="page"/>
      </w:r>
    </w:p>
    <w:p w14:paraId="4298D700" w14:textId="16348FEB" w:rsidR="00176D48" w:rsidRDefault="0064598A" w:rsidP="00CD36DC">
      <w:pPr>
        <w:pStyle w:val="ListParagraph"/>
        <w:numPr>
          <w:ilvl w:val="0"/>
          <w:numId w:val="1"/>
        </w:numPr>
        <w:spacing w:line="276" w:lineRule="auto"/>
        <w:jc w:val="both"/>
        <w:rPr>
          <w:rFonts w:ascii="Arial" w:eastAsia="Arial" w:hAnsi="Arial" w:cs="Arial"/>
          <w:sz w:val="24"/>
          <w:szCs w:val="24"/>
        </w:rPr>
      </w:pPr>
      <w:r w:rsidRPr="1FF9E621">
        <w:rPr>
          <w:sz w:val="24"/>
          <w:szCs w:val="24"/>
        </w:rPr>
        <w:lastRenderedPageBreak/>
        <w:t>Non-</w:t>
      </w:r>
      <w:r w:rsidR="00867054">
        <w:rPr>
          <w:sz w:val="24"/>
          <w:szCs w:val="24"/>
        </w:rPr>
        <w:t>c</w:t>
      </w:r>
      <w:r w:rsidRPr="1FF9E621">
        <w:rPr>
          <w:sz w:val="24"/>
          <w:szCs w:val="24"/>
        </w:rPr>
        <w:t xml:space="preserve">ore </w:t>
      </w:r>
      <w:r w:rsidR="00FD23BD" w:rsidRPr="1FF9E621">
        <w:rPr>
          <w:sz w:val="24"/>
          <w:szCs w:val="24"/>
        </w:rPr>
        <w:t>funds</w:t>
      </w:r>
      <w:r w:rsidR="002D3B94" w:rsidRPr="1FF9E621">
        <w:rPr>
          <w:rFonts w:ascii="Arial" w:eastAsia="Arial" w:hAnsi="Arial" w:cs="Arial"/>
          <w:sz w:val="24"/>
          <w:szCs w:val="24"/>
        </w:rPr>
        <w:t xml:space="preserve"> </w:t>
      </w:r>
      <w:r w:rsidR="001B02E3" w:rsidRPr="1FF9E621">
        <w:rPr>
          <w:sz w:val="24"/>
          <w:szCs w:val="24"/>
        </w:rPr>
        <w:t xml:space="preserve">are those funds provided by donors </w:t>
      </w:r>
      <w:r w:rsidR="00323348">
        <w:rPr>
          <w:sz w:val="24"/>
          <w:szCs w:val="24"/>
        </w:rPr>
        <w:t xml:space="preserve">for </w:t>
      </w:r>
      <w:r w:rsidR="001B02E3" w:rsidRPr="1FF9E621">
        <w:rPr>
          <w:sz w:val="24"/>
          <w:szCs w:val="24"/>
        </w:rPr>
        <w:t xml:space="preserve">specific </w:t>
      </w:r>
      <w:r w:rsidR="00323348">
        <w:rPr>
          <w:sz w:val="24"/>
          <w:szCs w:val="24"/>
        </w:rPr>
        <w:t xml:space="preserve">‘earmarked’ </w:t>
      </w:r>
      <w:r w:rsidR="001B02E3" w:rsidRPr="1FF9E621">
        <w:rPr>
          <w:sz w:val="24"/>
          <w:szCs w:val="24"/>
        </w:rPr>
        <w:t>projects, geographical regions, specific activities or other externally imposed restrictions as to their use. These funds are applied only in accordance with the donor agreement.</w:t>
      </w:r>
      <w:r w:rsidR="007B66AE" w:rsidRPr="1FF9E621">
        <w:rPr>
          <w:rFonts w:ascii="Arial" w:eastAsia="Arial" w:hAnsi="Arial" w:cs="Arial"/>
          <w:sz w:val="24"/>
          <w:szCs w:val="24"/>
        </w:rPr>
        <w:t xml:space="preserve"> </w:t>
      </w:r>
    </w:p>
    <w:p w14:paraId="52C4453A" w14:textId="77777777" w:rsidR="00176D48" w:rsidRPr="00176D48" w:rsidRDefault="00176D48" w:rsidP="00176D48">
      <w:pPr>
        <w:pStyle w:val="ListParagraph"/>
        <w:rPr>
          <w:sz w:val="24"/>
          <w:szCs w:val="24"/>
        </w:rPr>
      </w:pPr>
    </w:p>
    <w:p w14:paraId="455C8499" w14:textId="678D40BD" w:rsidR="00E55909" w:rsidRDefault="00E55909" w:rsidP="00CD36DC">
      <w:pPr>
        <w:pStyle w:val="ListParagraph"/>
        <w:numPr>
          <w:ilvl w:val="0"/>
          <w:numId w:val="1"/>
        </w:numPr>
        <w:spacing w:line="276" w:lineRule="auto"/>
        <w:jc w:val="both"/>
        <w:rPr>
          <w:rFonts w:ascii="Arial" w:eastAsia="Arial" w:hAnsi="Arial" w:cs="Arial"/>
          <w:sz w:val="24"/>
          <w:szCs w:val="24"/>
        </w:rPr>
      </w:pPr>
      <w:r w:rsidRPr="1FF9E621">
        <w:rPr>
          <w:sz w:val="24"/>
          <w:szCs w:val="24"/>
        </w:rPr>
        <w:t>Members of the Standing Committee</w:t>
      </w:r>
      <w:r w:rsidR="007B66AE" w:rsidRPr="1FF9E621">
        <w:rPr>
          <w:sz w:val="24"/>
          <w:szCs w:val="24"/>
        </w:rPr>
        <w:t xml:space="preserve"> </w:t>
      </w:r>
      <w:r w:rsidRPr="1FF9E621">
        <w:rPr>
          <w:sz w:val="24"/>
          <w:szCs w:val="24"/>
        </w:rPr>
        <w:t xml:space="preserve">and the Secretariat have fiduciary responsibilities to </w:t>
      </w:r>
      <w:r w:rsidR="00867054">
        <w:rPr>
          <w:sz w:val="24"/>
          <w:szCs w:val="24"/>
        </w:rPr>
        <w:t xml:space="preserve">make certain </w:t>
      </w:r>
      <w:r w:rsidR="00AB660F" w:rsidRPr="1FF9E621">
        <w:rPr>
          <w:sz w:val="24"/>
          <w:szCs w:val="24"/>
        </w:rPr>
        <w:t xml:space="preserve">that </w:t>
      </w:r>
      <w:r w:rsidR="00176D48">
        <w:rPr>
          <w:sz w:val="24"/>
          <w:szCs w:val="24"/>
        </w:rPr>
        <w:t xml:space="preserve">core and </w:t>
      </w:r>
      <w:r w:rsidR="00AB660F" w:rsidRPr="1FF9E621">
        <w:rPr>
          <w:sz w:val="24"/>
          <w:szCs w:val="24"/>
        </w:rPr>
        <w:t>non-</w:t>
      </w:r>
      <w:r w:rsidR="00867054">
        <w:rPr>
          <w:sz w:val="24"/>
          <w:szCs w:val="24"/>
        </w:rPr>
        <w:t>c</w:t>
      </w:r>
      <w:r w:rsidR="00AB660F" w:rsidRPr="1FF9E621">
        <w:rPr>
          <w:sz w:val="24"/>
          <w:szCs w:val="24"/>
        </w:rPr>
        <w:t>ore</w:t>
      </w:r>
      <w:r w:rsidRPr="1FF9E621">
        <w:rPr>
          <w:sz w:val="24"/>
          <w:szCs w:val="24"/>
        </w:rPr>
        <w:t xml:space="preserve"> funds are used as intended ensuring good governance, transparency, systems are in place to reduce fraud or corruption, and risk management is embedded in the project cycle.</w:t>
      </w:r>
      <w:r w:rsidR="003B633D">
        <w:rPr>
          <w:rStyle w:val="FootnoteReference"/>
          <w:sz w:val="24"/>
          <w:szCs w:val="24"/>
        </w:rPr>
        <w:footnoteReference w:id="9"/>
      </w:r>
    </w:p>
    <w:p w14:paraId="0545AAB4" w14:textId="77777777" w:rsidR="00764F00" w:rsidRDefault="00764F00" w:rsidP="00764F00">
      <w:pPr>
        <w:pStyle w:val="ListParagraph"/>
        <w:spacing w:line="276" w:lineRule="auto"/>
        <w:ind w:left="644"/>
        <w:jc w:val="both"/>
        <w:rPr>
          <w:rFonts w:eastAsia="Arial" w:cs="Arial"/>
          <w:sz w:val="24"/>
          <w:szCs w:val="24"/>
        </w:rPr>
      </w:pPr>
    </w:p>
    <w:p w14:paraId="35E50EF0" w14:textId="5B84AB5E" w:rsidR="002A3F6A" w:rsidRDefault="004650F5" w:rsidP="00CD36DC">
      <w:pPr>
        <w:pStyle w:val="ListParagraph"/>
        <w:numPr>
          <w:ilvl w:val="0"/>
          <w:numId w:val="1"/>
        </w:numPr>
        <w:spacing w:line="276" w:lineRule="auto"/>
        <w:jc w:val="both"/>
        <w:rPr>
          <w:rFonts w:ascii="Arial" w:eastAsia="Arial" w:hAnsi="Arial" w:cs="Arial"/>
          <w:sz w:val="24"/>
          <w:szCs w:val="24"/>
        </w:rPr>
      </w:pPr>
      <w:r w:rsidRPr="1FF9E621">
        <w:rPr>
          <w:sz w:val="24"/>
          <w:szCs w:val="24"/>
        </w:rPr>
        <w:t xml:space="preserve">The </w:t>
      </w:r>
      <w:r w:rsidR="002A3F6A" w:rsidRPr="1FF9E621">
        <w:rPr>
          <w:sz w:val="24"/>
          <w:szCs w:val="24"/>
        </w:rPr>
        <w:t xml:space="preserve">Convention’s </w:t>
      </w:r>
      <w:r w:rsidR="00AC2C3F" w:rsidRPr="1FF9E621">
        <w:rPr>
          <w:sz w:val="24"/>
          <w:szCs w:val="24"/>
        </w:rPr>
        <w:t xml:space="preserve">external auditors, </w:t>
      </w:r>
      <w:r w:rsidRPr="1FF9E621">
        <w:rPr>
          <w:sz w:val="24"/>
          <w:szCs w:val="24"/>
        </w:rPr>
        <w:t>PricewaterhouseCoopers (PwC)</w:t>
      </w:r>
      <w:r w:rsidR="002A3F6A" w:rsidRPr="1FF9E621">
        <w:rPr>
          <w:rFonts w:ascii="Arial" w:eastAsia="Arial" w:hAnsi="Arial" w:cs="Arial"/>
          <w:sz w:val="24"/>
          <w:szCs w:val="24"/>
        </w:rPr>
        <w:t>,</w:t>
      </w:r>
      <w:r w:rsidRPr="1FF9E621">
        <w:rPr>
          <w:sz w:val="24"/>
          <w:szCs w:val="24"/>
        </w:rPr>
        <w:t xml:space="preserve"> provides assurance on the annual financial statements. </w:t>
      </w:r>
      <w:r w:rsidR="002A3F6A" w:rsidRPr="1FF9E621">
        <w:rPr>
          <w:sz w:val="24"/>
          <w:szCs w:val="24"/>
        </w:rPr>
        <w:t>The</w:t>
      </w:r>
      <w:r w:rsidR="00796367">
        <w:rPr>
          <w:sz w:val="24"/>
          <w:szCs w:val="24"/>
        </w:rPr>
        <w:t>ir</w:t>
      </w:r>
      <w:r w:rsidR="002A3F6A" w:rsidRPr="1FF9E621">
        <w:rPr>
          <w:sz w:val="24"/>
          <w:szCs w:val="24"/>
        </w:rPr>
        <w:t xml:space="preserve"> opinion for the year end</w:t>
      </w:r>
      <w:r w:rsidR="00F71083">
        <w:rPr>
          <w:sz w:val="24"/>
          <w:szCs w:val="24"/>
        </w:rPr>
        <w:t>ing</w:t>
      </w:r>
      <w:r w:rsidR="002A3F6A" w:rsidRPr="1FF9E621">
        <w:rPr>
          <w:sz w:val="24"/>
          <w:szCs w:val="24"/>
        </w:rPr>
        <w:t xml:space="preserve"> 31 December 2017 was that the </w:t>
      </w:r>
      <w:r w:rsidR="0020067A" w:rsidRPr="0020067A">
        <w:rPr>
          <w:i/>
          <w:sz w:val="24"/>
          <w:szCs w:val="24"/>
        </w:rPr>
        <w:t>S</w:t>
      </w:r>
      <w:r w:rsidR="002A3F6A" w:rsidRPr="0020067A">
        <w:rPr>
          <w:i/>
          <w:sz w:val="24"/>
          <w:szCs w:val="24"/>
        </w:rPr>
        <w:t>tatements</w:t>
      </w:r>
      <w:r w:rsidR="002A3F6A" w:rsidRPr="1FF9E621">
        <w:rPr>
          <w:sz w:val="24"/>
          <w:szCs w:val="24"/>
        </w:rPr>
        <w:t xml:space="preserve"> complied with Swiss law.</w:t>
      </w:r>
      <w:r w:rsidR="00F86237" w:rsidRPr="004537FB">
        <w:rPr>
          <w:rStyle w:val="FootnoteReference"/>
          <w:rFonts w:eastAsia="Arial" w:cstheme="minorHAnsi"/>
          <w:sz w:val="24"/>
          <w:szCs w:val="24"/>
        </w:rPr>
        <w:footnoteReference w:id="10"/>
      </w:r>
    </w:p>
    <w:p w14:paraId="61F30D33" w14:textId="77777777" w:rsidR="00764F00" w:rsidRDefault="00764F00" w:rsidP="00764F00">
      <w:pPr>
        <w:pStyle w:val="ListParagraph"/>
        <w:spacing w:line="276" w:lineRule="auto"/>
        <w:ind w:left="644"/>
        <w:jc w:val="both"/>
        <w:rPr>
          <w:rFonts w:eastAsia="Arial" w:cs="Arial"/>
          <w:sz w:val="24"/>
          <w:szCs w:val="24"/>
        </w:rPr>
      </w:pPr>
    </w:p>
    <w:p w14:paraId="7D5D5381" w14:textId="7161CE73" w:rsidR="00764F00" w:rsidRPr="00764F00" w:rsidRDefault="00AD030B" w:rsidP="00CD36DC">
      <w:pPr>
        <w:pStyle w:val="ListParagraph"/>
        <w:numPr>
          <w:ilvl w:val="0"/>
          <w:numId w:val="1"/>
        </w:numPr>
        <w:spacing w:line="276" w:lineRule="auto"/>
        <w:jc w:val="both"/>
        <w:rPr>
          <w:rFonts w:ascii="Arial" w:eastAsia="Arial" w:hAnsi="Arial" w:cs="Arial"/>
          <w:sz w:val="24"/>
          <w:szCs w:val="24"/>
        </w:rPr>
      </w:pPr>
      <w:r w:rsidRPr="1FF9E621">
        <w:rPr>
          <w:sz w:val="24"/>
          <w:szCs w:val="24"/>
        </w:rPr>
        <w:t xml:space="preserve">The </w:t>
      </w:r>
      <w:r w:rsidR="005A2BAE">
        <w:rPr>
          <w:sz w:val="24"/>
          <w:szCs w:val="24"/>
        </w:rPr>
        <w:t>OU review found that the terms ‘</w:t>
      </w:r>
      <w:r w:rsidR="00867054">
        <w:rPr>
          <w:sz w:val="24"/>
          <w:szCs w:val="24"/>
        </w:rPr>
        <w:t>c</w:t>
      </w:r>
      <w:r w:rsidR="00764F00" w:rsidRPr="1FF9E621">
        <w:rPr>
          <w:sz w:val="24"/>
          <w:szCs w:val="24"/>
        </w:rPr>
        <w:t>ore</w:t>
      </w:r>
      <w:r w:rsidR="005A2BAE">
        <w:rPr>
          <w:sz w:val="24"/>
          <w:szCs w:val="24"/>
        </w:rPr>
        <w:t>’ and ‘</w:t>
      </w:r>
      <w:r w:rsidR="00867054">
        <w:rPr>
          <w:sz w:val="24"/>
          <w:szCs w:val="24"/>
        </w:rPr>
        <w:t>n</w:t>
      </w:r>
      <w:r w:rsidR="00764F00" w:rsidRPr="1FF9E621">
        <w:rPr>
          <w:sz w:val="24"/>
          <w:szCs w:val="24"/>
        </w:rPr>
        <w:t>on-</w:t>
      </w:r>
      <w:r w:rsidR="00867054">
        <w:rPr>
          <w:sz w:val="24"/>
          <w:szCs w:val="24"/>
        </w:rPr>
        <w:t>c</w:t>
      </w:r>
      <w:r w:rsidR="003C378F">
        <w:rPr>
          <w:sz w:val="24"/>
          <w:szCs w:val="24"/>
        </w:rPr>
        <w:t>ore</w:t>
      </w:r>
      <w:r w:rsidR="005A2BAE">
        <w:rPr>
          <w:sz w:val="24"/>
          <w:szCs w:val="24"/>
        </w:rPr>
        <w:t>’</w:t>
      </w:r>
      <w:r w:rsidR="003C378F">
        <w:rPr>
          <w:sz w:val="24"/>
          <w:szCs w:val="24"/>
        </w:rPr>
        <w:t xml:space="preserve"> w</w:t>
      </w:r>
      <w:r w:rsidR="00F71083">
        <w:rPr>
          <w:sz w:val="24"/>
          <w:szCs w:val="24"/>
        </w:rPr>
        <w:t>ere</w:t>
      </w:r>
      <w:r w:rsidR="003C378F">
        <w:rPr>
          <w:sz w:val="24"/>
          <w:szCs w:val="24"/>
        </w:rPr>
        <w:t xml:space="preserve"> used in </w:t>
      </w:r>
      <w:r w:rsidR="00764F00" w:rsidRPr="1FF9E621">
        <w:rPr>
          <w:sz w:val="24"/>
          <w:szCs w:val="24"/>
        </w:rPr>
        <w:t>practice</w:t>
      </w:r>
      <w:r w:rsidR="003C378F">
        <w:rPr>
          <w:sz w:val="24"/>
          <w:szCs w:val="24"/>
        </w:rPr>
        <w:t xml:space="preserve"> to describe the</w:t>
      </w:r>
      <w:r w:rsidR="00176D48">
        <w:rPr>
          <w:sz w:val="24"/>
          <w:szCs w:val="24"/>
        </w:rPr>
        <w:t xml:space="preserve"> type of </w:t>
      </w:r>
      <w:r w:rsidR="003C378F">
        <w:rPr>
          <w:sz w:val="24"/>
          <w:szCs w:val="24"/>
        </w:rPr>
        <w:t xml:space="preserve">funds, </w:t>
      </w:r>
      <w:r w:rsidR="005A2BAE">
        <w:rPr>
          <w:sz w:val="24"/>
          <w:szCs w:val="24"/>
        </w:rPr>
        <w:t>whereas the term</w:t>
      </w:r>
      <w:r w:rsidR="00F71083">
        <w:rPr>
          <w:sz w:val="24"/>
          <w:szCs w:val="24"/>
        </w:rPr>
        <w:t>s</w:t>
      </w:r>
      <w:r w:rsidR="005A2BAE">
        <w:rPr>
          <w:sz w:val="24"/>
          <w:szCs w:val="24"/>
        </w:rPr>
        <w:t xml:space="preserve"> ‘unrestricted’ and ‘</w:t>
      </w:r>
      <w:r w:rsidR="00764F00" w:rsidRPr="1FF9E621">
        <w:rPr>
          <w:sz w:val="24"/>
          <w:szCs w:val="24"/>
        </w:rPr>
        <w:t>restricted</w:t>
      </w:r>
      <w:r w:rsidR="005A2BAE">
        <w:rPr>
          <w:sz w:val="24"/>
          <w:szCs w:val="24"/>
        </w:rPr>
        <w:t>’</w:t>
      </w:r>
      <w:r w:rsidR="00764F00" w:rsidRPr="1FF9E621">
        <w:rPr>
          <w:sz w:val="24"/>
          <w:szCs w:val="24"/>
        </w:rPr>
        <w:t xml:space="preserve"> </w:t>
      </w:r>
      <w:r w:rsidR="003C378F">
        <w:rPr>
          <w:sz w:val="24"/>
          <w:szCs w:val="24"/>
        </w:rPr>
        <w:t>w</w:t>
      </w:r>
      <w:r w:rsidR="00F71083">
        <w:rPr>
          <w:sz w:val="24"/>
          <w:szCs w:val="24"/>
        </w:rPr>
        <w:t>ere</w:t>
      </w:r>
      <w:r w:rsidR="003C378F">
        <w:rPr>
          <w:sz w:val="24"/>
          <w:szCs w:val="24"/>
        </w:rPr>
        <w:t xml:space="preserve"> </w:t>
      </w:r>
      <w:r w:rsidR="00764F00" w:rsidRPr="1FF9E621">
        <w:rPr>
          <w:sz w:val="24"/>
          <w:szCs w:val="24"/>
        </w:rPr>
        <w:t>used in the Convention’s financial statements. Inconsistent use of</w:t>
      </w:r>
      <w:r w:rsidR="00C332A9" w:rsidRPr="1FF9E621">
        <w:rPr>
          <w:sz w:val="24"/>
          <w:szCs w:val="24"/>
        </w:rPr>
        <w:t xml:space="preserve"> these</w:t>
      </w:r>
      <w:r w:rsidR="00764F00" w:rsidRPr="1FF9E621">
        <w:rPr>
          <w:sz w:val="24"/>
          <w:szCs w:val="24"/>
        </w:rPr>
        <w:t xml:space="preserve"> terms </w:t>
      </w:r>
      <w:r w:rsidR="00323348">
        <w:rPr>
          <w:sz w:val="24"/>
          <w:szCs w:val="24"/>
        </w:rPr>
        <w:t xml:space="preserve">could </w:t>
      </w:r>
      <w:r w:rsidR="00764F00" w:rsidRPr="1FF9E621">
        <w:rPr>
          <w:sz w:val="24"/>
          <w:szCs w:val="24"/>
        </w:rPr>
        <w:t>c</w:t>
      </w:r>
      <w:r w:rsidRPr="1FF9E621">
        <w:rPr>
          <w:sz w:val="24"/>
          <w:szCs w:val="24"/>
        </w:rPr>
        <w:t>ause</w:t>
      </w:r>
      <w:r w:rsidR="00764F00" w:rsidRPr="1FF9E621">
        <w:rPr>
          <w:sz w:val="24"/>
          <w:szCs w:val="24"/>
        </w:rPr>
        <w:t xml:space="preserve"> confusion with </w:t>
      </w:r>
      <w:r w:rsidR="00C14A42">
        <w:rPr>
          <w:sz w:val="24"/>
          <w:szCs w:val="24"/>
        </w:rPr>
        <w:t xml:space="preserve">the </w:t>
      </w:r>
      <w:r w:rsidR="00AB2490">
        <w:rPr>
          <w:sz w:val="24"/>
          <w:szCs w:val="24"/>
        </w:rPr>
        <w:t xml:space="preserve">readers </w:t>
      </w:r>
      <w:r w:rsidR="00764F00" w:rsidRPr="1FF9E621">
        <w:rPr>
          <w:sz w:val="24"/>
          <w:szCs w:val="24"/>
        </w:rPr>
        <w:t xml:space="preserve">of the financial statements </w:t>
      </w:r>
      <w:r w:rsidR="001A693F" w:rsidRPr="001A693F">
        <w:rPr>
          <w:b/>
          <w:sz w:val="24"/>
          <w:szCs w:val="24"/>
        </w:rPr>
        <w:t>(recommendation 1)</w:t>
      </w:r>
      <w:r w:rsidR="00764F00" w:rsidRPr="1FF9E621">
        <w:rPr>
          <w:sz w:val="24"/>
          <w:szCs w:val="24"/>
        </w:rPr>
        <w:t xml:space="preserve">. </w:t>
      </w:r>
    </w:p>
    <w:p w14:paraId="33731BEE" w14:textId="77777777" w:rsidR="00891398" w:rsidRPr="00891398" w:rsidRDefault="00891398" w:rsidP="00891398">
      <w:pPr>
        <w:pStyle w:val="ListParagraph"/>
        <w:rPr>
          <w:rFonts w:eastAsia="Arial" w:cs="Arial"/>
          <w:sz w:val="24"/>
          <w:szCs w:val="24"/>
        </w:rPr>
      </w:pPr>
    </w:p>
    <w:p w14:paraId="20AA2B80" w14:textId="0DBB6163" w:rsidR="00891398" w:rsidRPr="005D1CD8" w:rsidRDefault="00AC23D1" w:rsidP="00CD36DC">
      <w:pPr>
        <w:pStyle w:val="ListParagraph"/>
        <w:numPr>
          <w:ilvl w:val="0"/>
          <w:numId w:val="1"/>
        </w:numPr>
        <w:shd w:val="clear" w:color="auto" w:fill="F2F2F2" w:themeFill="background1" w:themeFillShade="F2"/>
        <w:spacing w:after="120" w:line="276" w:lineRule="auto"/>
        <w:rPr>
          <w:b/>
          <w:color w:val="365F91" w:themeColor="accent1" w:themeShade="BF"/>
          <w:sz w:val="24"/>
          <w:szCs w:val="24"/>
        </w:rPr>
      </w:pPr>
      <w:r w:rsidRPr="005D1CD8">
        <w:rPr>
          <w:b/>
          <w:color w:val="365F91" w:themeColor="accent1" w:themeShade="BF"/>
          <w:sz w:val="24"/>
          <w:szCs w:val="24"/>
        </w:rPr>
        <w:t>Recommendation</w:t>
      </w:r>
      <w:r w:rsidR="00891398" w:rsidRPr="005D1CD8">
        <w:rPr>
          <w:b/>
          <w:color w:val="365F91" w:themeColor="accent1" w:themeShade="BF"/>
          <w:sz w:val="24"/>
          <w:szCs w:val="24"/>
        </w:rPr>
        <w:t xml:space="preserve"> 1  </w:t>
      </w:r>
    </w:p>
    <w:p w14:paraId="3B539967" w14:textId="6848E246" w:rsidR="00891398" w:rsidRPr="008E1923" w:rsidRDefault="00891398" w:rsidP="008E1EB1">
      <w:pPr>
        <w:shd w:val="clear" w:color="auto" w:fill="F2F2F2" w:themeFill="background1" w:themeFillShade="F2"/>
        <w:spacing w:after="40" w:line="276" w:lineRule="auto"/>
        <w:ind w:left="278" w:right="6"/>
        <w:jc w:val="both"/>
        <w:rPr>
          <w:b/>
          <w:sz w:val="24"/>
          <w:szCs w:val="24"/>
        </w:rPr>
      </w:pPr>
      <w:r w:rsidRPr="008E1923">
        <w:rPr>
          <w:b/>
          <w:sz w:val="24"/>
          <w:szCs w:val="24"/>
        </w:rPr>
        <w:t>The Secretariat should</w:t>
      </w:r>
      <w:r w:rsidR="00066609">
        <w:rPr>
          <w:b/>
          <w:sz w:val="24"/>
          <w:szCs w:val="24"/>
        </w:rPr>
        <w:t xml:space="preserve"> </w:t>
      </w:r>
      <w:r w:rsidR="004B4E40">
        <w:rPr>
          <w:b/>
          <w:sz w:val="24"/>
          <w:szCs w:val="24"/>
        </w:rPr>
        <w:t xml:space="preserve">consider </w:t>
      </w:r>
      <w:r w:rsidR="00F71083">
        <w:rPr>
          <w:b/>
          <w:sz w:val="24"/>
          <w:szCs w:val="24"/>
        </w:rPr>
        <w:t xml:space="preserve">adopting </w:t>
      </w:r>
      <w:r w:rsidR="00EE569F">
        <w:rPr>
          <w:b/>
          <w:sz w:val="24"/>
          <w:szCs w:val="24"/>
        </w:rPr>
        <w:t xml:space="preserve">standard </w:t>
      </w:r>
      <w:r w:rsidR="00066609">
        <w:rPr>
          <w:b/>
          <w:sz w:val="24"/>
          <w:szCs w:val="24"/>
        </w:rPr>
        <w:t>term</w:t>
      </w:r>
      <w:r w:rsidR="00F71083">
        <w:rPr>
          <w:b/>
          <w:sz w:val="24"/>
          <w:szCs w:val="24"/>
        </w:rPr>
        <w:t>s</w:t>
      </w:r>
      <w:r w:rsidR="00EE569F">
        <w:rPr>
          <w:b/>
          <w:sz w:val="24"/>
          <w:szCs w:val="24"/>
        </w:rPr>
        <w:t xml:space="preserve"> to describe </w:t>
      </w:r>
      <w:r w:rsidR="00C65F49">
        <w:rPr>
          <w:b/>
          <w:sz w:val="24"/>
          <w:szCs w:val="24"/>
        </w:rPr>
        <w:t xml:space="preserve">its </w:t>
      </w:r>
      <w:r w:rsidR="00EE569F">
        <w:rPr>
          <w:b/>
          <w:sz w:val="24"/>
          <w:szCs w:val="24"/>
        </w:rPr>
        <w:t>funds</w:t>
      </w:r>
      <w:r w:rsidR="00434805">
        <w:rPr>
          <w:b/>
          <w:sz w:val="24"/>
          <w:szCs w:val="24"/>
        </w:rPr>
        <w:t xml:space="preserve">, either </w:t>
      </w:r>
      <w:r w:rsidR="00397D16">
        <w:rPr>
          <w:b/>
          <w:sz w:val="24"/>
          <w:szCs w:val="24"/>
        </w:rPr>
        <w:t>‘</w:t>
      </w:r>
      <w:r w:rsidR="00867054">
        <w:rPr>
          <w:b/>
          <w:sz w:val="24"/>
          <w:szCs w:val="24"/>
        </w:rPr>
        <w:t>c</w:t>
      </w:r>
      <w:r w:rsidR="009053C5">
        <w:rPr>
          <w:b/>
          <w:sz w:val="24"/>
          <w:szCs w:val="24"/>
        </w:rPr>
        <w:t>ore</w:t>
      </w:r>
      <w:r w:rsidR="00895CB3">
        <w:rPr>
          <w:b/>
          <w:sz w:val="24"/>
          <w:szCs w:val="24"/>
        </w:rPr>
        <w:t xml:space="preserve"> and non-</w:t>
      </w:r>
      <w:r w:rsidR="00867054">
        <w:rPr>
          <w:b/>
          <w:sz w:val="24"/>
          <w:szCs w:val="24"/>
        </w:rPr>
        <w:t>c</w:t>
      </w:r>
      <w:r w:rsidR="00895CB3">
        <w:rPr>
          <w:b/>
          <w:sz w:val="24"/>
          <w:szCs w:val="24"/>
        </w:rPr>
        <w:t>ore</w:t>
      </w:r>
      <w:r w:rsidR="00397D16">
        <w:rPr>
          <w:b/>
          <w:sz w:val="24"/>
          <w:szCs w:val="24"/>
        </w:rPr>
        <w:t>’</w:t>
      </w:r>
      <w:r w:rsidR="00434805">
        <w:rPr>
          <w:b/>
          <w:sz w:val="24"/>
          <w:szCs w:val="24"/>
        </w:rPr>
        <w:t xml:space="preserve"> </w:t>
      </w:r>
      <w:r w:rsidR="00C07F93">
        <w:rPr>
          <w:b/>
          <w:sz w:val="24"/>
          <w:szCs w:val="24"/>
        </w:rPr>
        <w:t xml:space="preserve">funds </w:t>
      </w:r>
      <w:r w:rsidR="00434805">
        <w:rPr>
          <w:b/>
          <w:sz w:val="24"/>
          <w:szCs w:val="24"/>
        </w:rPr>
        <w:t xml:space="preserve">or </w:t>
      </w:r>
      <w:r w:rsidR="00397D16">
        <w:rPr>
          <w:b/>
          <w:sz w:val="24"/>
          <w:szCs w:val="24"/>
        </w:rPr>
        <w:t>‘</w:t>
      </w:r>
      <w:r w:rsidR="00895CB3">
        <w:rPr>
          <w:b/>
          <w:sz w:val="24"/>
          <w:szCs w:val="24"/>
        </w:rPr>
        <w:t xml:space="preserve">unrestricted and </w:t>
      </w:r>
      <w:r w:rsidR="00434805">
        <w:rPr>
          <w:b/>
          <w:sz w:val="24"/>
          <w:szCs w:val="24"/>
        </w:rPr>
        <w:t>restricted</w:t>
      </w:r>
      <w:r w:rsidR="00397D16">
        <w:rPr>
          <w:b/>
          <w:sz w:val="24"/>
          <w:szCs w:val="24"/>
        </w:rPr>
        <w:t>’</w:t>
      </w:r>
      <w:r w:rsidRPr="008E1923">
        <w:rPr>
          <w:b/>
          <w:sz w:val="24"/>
          <w:szCs w:val="24"/>
        </w:rPr>
        <w:t>.</w:t>
      </w:r>
    </w:p>
    <w:p w14:paraId="16856427" w14:textId="1AD48F22" w:rsidR="00EC1EA1" w:rsidRDefault="00EC1EA1" w:rsidP="00891398">
      <w:pPr>
        <w:shd w:val="clear" w:color="auto" w:fill="F2F2F2" w:themeFill="background1" w:themeFillShade="F2"/>
        <w:spacing w:line="276" w:lineRule="auto"/>
        <w:ind w:left="283"/>
        <w:rPr>
          <w:b/>
          <w:sz w:val="24"/>
          <w:szCs w:val="24"/>
        </w:rPr>
      </w:pPr>
      <w:r>
        <w:rPr>
          <w:b/>
          <w:sz w:val="24"/>
          <w:szCs w:val="24"/>
        </w:rPr>
        <w:t>P</w:t>
      </w:r>
      <w:r w:rsidR="00CE2382">
        <w:rPr>
          <w:b/>
          <w:sz w:val="24"/>
          <w:szCs w:val="24"/>
        </w:rPr>
        <w:t xml:space="preserve">riority: </w:t>
      </w:r>
      <w:r w:rsidR="00CE2382" w:rsidRPr="00AD5A59">
        <w:rPr>
          <w:sz w:val="24"/>
          <w:szCs w:val="24"/>
        </w:rPr>
        <w:t>Low</w:t>
      </w:r>
    </w:p>
    <w:p w14:paraId="1130DE56" w14:textId="25F8FF46" w:rsidR="00891398" w:rsidRPr="0053506F" w:rsidRDefault="00891398" w:rsidP="00891398">
      <w:pPr>
        <w:shd w:val="clear" w:color="auto" w:fill="F2F2F2" w:themeFill="background1" w:themeFillShade="F2"/>
        <w:spacing w:line="276" w:lineRule="auto"/>
        <w:ind w:left="283"/>
        <w:rPr>
          <w:sz w:val="24"/>
          <w:szCs w:val="24"/>
        </w:rPr>
      </w:pPr>
      <w:r w:rsidRPr="003D4750">
        <w:rPr>
          <w:b/>
          <w:sz w:val="24"/>
          <w:szCs w:val="24"/>
        </w:rPr>
        <w:t>Due Date</w:t>
      </w:r>
      <w:r w:rsidR="000A1C67">
        <w:rPr>
          <w:b/>
          <w:sz w:val="24"/>
          <w:szCs w:val="24"/>
        </w:rPr>
        <w:t>/Status</w:t>
      </w:r>
      <w:r w:rsidRPr="003D4750">
        <w:rPr>
          <w:b/>
          <w:sz w:val="24"/>
          <w:szCs w:val="24"/>
        </w:rPr>
        <w:t>:</w:t>
      </w:r>
      <w:r>
        <w:rPr>
          <w:sz w:val="24"/>
          <w:szCs w:val="24"/>
        </w:rPr>
        <w:t xml:space="preserve"> </w:t>
      </w:r>
      <w:r w:rsidR="00C14A42">
        <w:rPr>
          <w:sz w:val="24"/>
          <w:szCs w:val="24"/>
        </w:rPr>
        <w:t>Ma</w:t>
      </w:r>
      <w:r w:rsidR="00945D86">
        <w:rPr>
          <w:sz w:val="24"/>
          <w:szCs w:val="24"/>
        </w:rPr>
        <w:t>y</w:t>
      </w:r>
      <w:r w:rsidR="00C14A42">
        <w:rPr>
          <w:sz w:val="24"/>
          <w:szCs w:val="24"/>
        </w:rPr>
        <w:t xml:space="preserve"> </w:t>
      </w:r>
      <w:r>
        <w:rPr>
          <w:sz w:val="24"/>
          <w:szCs w:val="24"/>
        </w:rPr>
        <w:t>20</w:t>
      </w:r>
      <w:r w:rsidR="00C14A42">
        <w:rPr>
          <w:sz w:val="24"/>
          <w:szCs w:val="24"/>
        </w:rPr>
        <w:t>19</w:t>
      </w:r>
      <w:r w:rsidR="000A1C67">
        <w:rPr>
          <w:sz w:val="24"/>
          <w:szCs w:val="24"/>
        </w:rPr>
        <w:t>/In progress</w:t>
      </w:r>
    </w:p>
    <w:p w14:paraId="1ACE3B86" w14:textId="77777777" w:rsidR="00891398" w:rsidRDefault="00891398" w:rsidP="00891398">
      <w:pPr>
        <w:shd w:val="clear" w:color="auto" w:fill="F2F2F2" w:themeFill="background1" w:themeFillShade="F2"/>
        <w:spacing w:after="40" w:line="276" w:lineRule="auto"/>
        <w:ind w:left="284"/>
        <w:rPr>
          <w:sz w:val="24"/>
          <w:szCs w:val="24"/>
        </w:rPr>
      </w:pPr>
      <w:r w:rsidRPr="003D4750">
        <w:rPr>
          <w:b/>
          <w:sz w:val="24"/>
          <w:szCs w:val="24"/>
        </w:rPr>
        <w:t>Owner:</w:t>
      </w:r>
      <w:r>
        <w:rPr>
          <w:sz w:val="24"/>
          <w:szCs w:val="24"/>
        </w:rPr>
        <w:t xml:space="preserve"> Secretary General</w:t>
      </w:r>
    </w:p>
    <w:p w14:paraId="74CE3295" w14:textId="77777777" w:rsidR="00891398" w:rsidRDefault="00891398" w:rsidP="00E57325">
      <w:pPr>
        <w:shd w:val="clear" w:color="auto" w:fill="F2F2F2" w:themeFill="background1" w:themeFillShade="F2"/>
        <w:spacing w:line="276" w:lineRule="auto"/>
        <w:ind w:left="283"/>
        <w:rPr>
          <w:b/>
          <w:sz w:val="24"/>
          <w:szCs w:val="24"/>
        </w:rPr>
      </w:pPr>
      <w:r>
        <w:rPr>
          <w:b/>
          <w:sz w:val="24"/>
          <w:szCs w:val="24"/>
        </w:rPr>
        <w:t>Management response:</w:t>
      </w:r>
    </w:p>
    <w:p w14:paraId="799A671F" w14:textId="44BAA867" w:rsidR="00891398" w:rsidRPr="00891398" w:rsidRDefault="00FA42A7" w:rsidP="00E57325">
      <w:pPr>
        <w:shd w:val="clear" w:color="auto" w:fill="F2F2F2" w:themeFill="background1" w:themeFillShade="F2"/>
        <w:spacing w:line="276" w:lineRule="auto"/>
        <w:ind w:left="283"/>
        <w:rPr>
          <w:sz w:val="24"/>
          <w:szCs w:val="24"/>
        </w:rPr>
      </w:pPr>
      <w:r>
        <w:rPr>
          <w:sz w:val="24"/>
          <w:szCs w:val="24"/>
        </w:rPr>
        <w:t xml:space="preserve">The Secretariat </w:t>
      </w:r>
      <w:r w:rsidR="00CB7EF0">
        <w:rPr>
          <w:sz w:val="24"/>
          <w:szCs w:val="24"/>
        </w:rPr>
        <w:t xml:space="preserve">agrees and </w:t>
      </w:r>
      <w:r>
        <w:rPr>
          <w:sz w:val="24"/>
          <w:szCs w:val="24"/>
        </w:rPr>
        <w:t xml:space="preserve">welcomes measures that could increase consistency and help readers of financial statements. </w:t>
      </w:r>
      <w:r w:rsidR="00CB7EF0">
        <w:rPr>
          <w:sz w:val="24"/>
          <w:szCs w:val="24"/>
        </w:rPr>
        <w:t>The Secretariat will draft a proposed set of standardized terms to bring to the</w:t>
      </w:r>
      <w:r w:rsidR="00945D86">
        <w:rPr>
          <w:sz w:val="24"/>
          <w:szCs w:val="24"/>
        </w:rPr>
        <w:t xml:space="preserve"> </w:t>
      </w:r>
      <w:r w:rsidR="000B75A7">
        <w:rPr>
          <w:sz w:val="24"/>
          <w:szCs w:val="24"/>
        </w:rPr>
        <w:t xml:space="preserve">Standing Committee 57 </w:t>
      </w:r>
      <w:r>
        <w:rPr>
          <w:sz w:val="24"/>
          <w:szCs w:val="24"/>
        </w:rPr>
        <w:t>for its consideration and decision</w:t>
      </w:r>
      <w:r w:rsidR="007207C4">
        <w:rPr>
          <w:sz w:val="24"/>
          <w:szCs w:val="24"/>
        </w:rPr>
        <w:t>,</w:t>
      </w:r>
      <w:r w:rsidR="000B75A7">
        <w:rPr>
          <w:sz w:val="24"/>
          <w:szCs w:val="24"/>
        </w:rPr>
        <w:t xml:space="preserve"> taking into account practices of other Conventions as well as external audit requirements and Swiss Law. </w:t>
      </w:r>
    </w:p>
    <w:p w14:paraId="6859FF31" w14:textId="77777777" w:rsidR="002A3F6A" w:rsidRPr="002A3F6A" w:rsidRDefault="002A3F6A" w:rsidP="002A3F6A">
      <w:pPr>
        <w:pStyle w:val="ListParagraph"/>
        <w:rPr>
          <w:rFonts w:eastAsia="Arial" w:cs="Arial"/>
          <w:sz w:val="24"/>
          <w:szCs w:val="24"/>
        </w:rPr>
      </w:pPr>
    </w:p>
    <w:p w14:paraId="2F872F52" w14:textId="1242CD2F" w:rsidR="00E859DD" w:rsidRPr="00583E5A" w:rsidRDefault="00F076C1" w:rsidP="00583E5A">
      <w:pPr>
        <w:pStyle w:val="BodyText"/>
        <w:rPr>
          <w:rFonts w:asciiTheme="minorHAnsi" w:eastAsiaTheme="minorEastAsia" w:hAnsiTheme="minorHAnsi"/>
          <w:color w:val="365F91" w:themeColor="accent1" w:themeShade="BF"/>
          <w:sz w:val="24"/>
          <w:szCs w:val="24"/>
          <w:lang w:val="en-GB"/>
        </w:rPr>
      </w:pPr>
      <w:bookmarkStart w:id="25" w:name="_Toc520399779"/>
      <w:bookmarkStart w:id="26" w:name="_Toc520390912"/>
      <w:r w:rsidRPr="1FF9E621">
        <w:rPr>
          <w:rFonts w:asciiTheme="minorHAnsi" w:eastAsiaTheme="minorEastAsia" w:hAnsiTheme="minorHAnsi"/>
          <w:color w:val="365F91" w:themeColor="accent1" w:themeShade="BF"/>
          <w:sz w:val="24"/>
          <w:szCs w:val="24"/>
          <w:lang w:val="en-GB"/>
        </w:rPr>
        <w:t>O</w:t>
      </w:r>
      <w:r w:rsidR="00D54B18" w:rsidRPr="1FF9E621">
        <w:rPr>
          <w:rFonts w:asciiTheme="minorHAnsi" w:eastAsiaTheme="minorEastAsia" w:hAnsiTheme="minorHAnsi"/>
          <w:color w:val="365F91" w:themeColor="accent1" w:themeShade="BF"/>
          <w:sz w:val="24"/>
          <w:szCs w:val="24"/>
          <w:lang w:val="en-GB"/>
        </w:rPr>
        <w:t>perational cha</w:t>
      </w:r>
      <w:r w:rsidRPr="1FF9E621">
        <w:rPr>
          <w:rFonts w:asciiTheme="minorHAnsi" w:eastAsiaTheme="minorEastAsia" w:hAnsiTheme="minorHAnsi"/>
          <w:color w:val="365F91" w:themeColor="accent1" w:themeShade="BF"/>
          <w:sz w:val="24"/>
          <w:szCs w:val="24"/>
          <w:lang w:val="en-GB"/>
        </w:rPr>
        <w:t xml:space="preserve">llenges </w:t>
      </w:r>
      <w:r w:rsidR="00B05319" w:rsidRPr="1FF9E621">
        <w:rPr>
          <w:rFonts w:asciiTheme="minorHAnsi" w:eastAsiaTheme="minorEastAsia" w:hAnsiTheme="minorHAnsi"/>
          <w:color w:val="365F91" w:themeColor="accent1" w:themeShade="BF"/>
          <w:sz w:val="24"/>
          <w:szCs w:val="24"/>
          <w:lang w:val="en-GB"/>
        </w:rPr>
        <w:t>impact</w:t>
      </w:r>
      <w:r w:rsidRPr="1FF9E621">
        <w:rPr>
          <w:rFonts w:asciiTheme="minorHAnsi" w:eastAsiaTheme="minorEastAsia" w:hAnsiTheme="minorHAnsi"/>
          <w:color w:val="365F91" w:themeColor="accent1" w:themeShade="BF"/>
          <w:sz w:val="24"/>
          <w:szCs w:val="24"/>
          <w:lang w:val="en-GB"/>
        </w:rPr>
        <w:t>ing</w:t>
      </w:r>
      <w:r w:rsidR="00600939" w:rsidRPr="1FF9E621">
        <w:rPr>
          <w:rFonts w:asciiTheme="minorHAnsi" w:eastAsiaTheme="minorEastAsia" w:hAnsiTheme="minorHAnsi"/>
          <w:color w:val="365F91" w:themeColor="accent1" w:themeShade="BF"/>
          <w:sz w:val="24"/>
          <w:szCs w:val="24"/>
          <w:lang w:val="en-GB"/>
        </w:rPr>
        <w:t xml:space="preserve"> </w:t>
      </w:r>
      <w:r w:rsidR="00015655" w:rsidRPr="1FF9E621">
        <w:rPr>
          <w:rFonts w:asciiTheme="minorHAnsi" w:eastAsiaTheme="minorEastAsia" w:hAnsiTheme="minorHAnsi"/>
          <w:color w:val="365F91" w:themeColor="accent1" w:themeShade="BF"/>
          <w:sz w:val="24"/>
          <w:szCs w:val="24"/>
          <w:lang w:val="en-GB"/>
        </w:rPr>
        <w:t xml:space="preserve">financial reporting </w:t>
      </w:r>
      <w:r w:rsidR="00A55620" w:rsidRPr="1FF9E621">
        <w:rPr>
          <w:rFonts w:asciiTheme="minorHAnsi" w:eastAsiaTheme="minorEastAsia" w:hAnsiTheme="minorHAnsi"/>
          <w:color w:val="365F91" w:themeColor="accent1" w:themeShade="BF"/>
          <w:sz w:val="24"/>
          <w:szCs w:val="24"/>
          <w:lang w:val="en-GB"/>
        </w:rPr>
        <w:t xml:space="preserve">and management </w:t>
      </w:r>
      <w:r w:rsidR="00015655" w:rsidRPr="1FF9E621">
        <w:rPr>
          <w:rFonts w:asciiTheme="minorHAnsi" w:eastAsiaTheme="minorEastAsia" w:hAnsiTheme="minorHAnsi"/>
          <w:color w:val="365F91" w:themeColor="accent1" w:themeShade="BF"/>
          <w:sz w:val="24"/>
          <w:szCs w:val="24"/>
          <w:lang w:val="en-GB"/>
        </w:rPr>
        <w:t xml:space="preserve">of </w:t>
      </w:r>
      <w:r w:rsidR="004777C8" w:rsidRPr="1FF9E621">
        <w:rPr>
          <w:rFonts w:asciiTheme="minorHAnsi" w:eastAsiaTheme="minorEastAsia" w:hAnsiTheme="minorHAnsi"/>
          <w:color w:val="365F91" w:themeColor="accent1" w:themeShade="BF"/>
          <w:sz w:val="24"/>
          <w:szCs w:val="24"/>
          <w:lang w:val="en-GB"/>
        </w:rPr>
        <w:t>non-core</w:t>
      </w:r>
      <w:r w:rsidR="00B05319" w:rsidRPr="1FF9E621">
        <w:rPr>
          <w:rFonts w:asciiTheme="minorHAnsi" w:eastAsiaTheme="minorEastAsia" w:hAnsiTheme="minorHAnsi"/>
          <w:color w:val="365F91" w:themeColor="accent1" w:themeShade="BF"/>
          <w:sz w:val="24"/>
          <w:szCs w:val="24"/>
          <w:lang w:val="en-GB"/>
        </w:rPr>
        <w:t xml:space="preserve"> funds</w:t>
      </w:r>
      <w:bookmarkEnd w:id="25"/>
      <w:bookmarkEnd w:id="26"/>
    </w:p>
    <w:p w14:paraId="10F72DD5" w14:textId="77777777" w:rsidR="00E859DD" w:rsidRPr="00BD6124" w:rsidRDefault="00E859DD" w:rsidP="00BD6124">
      <w:pPr>
        <w:jc w:val="both"/>
        <w:rPr>
          <w:rFonts w:eastAsia="Arial" w:cs="Arial"/>
          <w:sz w:val="24"/>
          <w:szCs w:val="24"/>
        </w:rPr>
      </w:pPr>
    </w:p>
    <w:p w14:paraId="589C04EC" w14:textId="5510FE56" w:rsidR="00354770" w:rsidRDefault="0000000E" w:rsidP="00CD36DC">
      <w:pPr>
        <w:pStyle w:val="ListParagraph"/>
        <w:numPr>
          <w:ilvl w:val="0"/>
          <w:numId w:val="1"/>
        </w:numPr>
        <w:spacing w:line="276" w:lineRule="auto"/>
        <w:jc w:val="both"/>
        <w:rPr>
          <w:rFonts w:ascii="Arial" w:eastAsia="Arial" w:hAnsi="Arial" w:cs="Arial"/>
          <w:sz w:val="24"/>
          <w:szCs w:val="24"/>
        </w:rPr>
      </w:pPr>
      <w:r w:rsidRPr="1FF9E621">
        <w:rPr>
          <w:sz w:val="24"/>
          <w:szCs w:val="24"/>
        </w:rPr>
        <w:t>Over the past several years the Secretariat has experienced several events that have impacted the effectiveness of</w:t>
      </w:r>
      <w:r w:rsidR="0013602B" w:rsidRPr="1FF9E621">
        <w:rPr>
          <w:sz w:val="24"/>
          <w:szCs w:val="24"/>
        </w:rPr>
        <w:t xml:space="preserve"> financial </w:t>
      </w:r>
      <w:r w:rsidR="00383C85" w:rsidRPr="1FF9E621">
        <w:rPr>
          <w:sz w:val="24"/>
          <w:szCs w:val="24"/>
        </w:rPr>
        <w:t xml:space="preserve">and project management </w:t>
      </w:r>
      <w:r w:rsidR="00EB6A77">
        <w:rPr>
          <w:sz w:val="24"/>
          <w:szCs w:val="24"/>
        </w:rPr>
        <w:t>control over</w:t>
      </w:r>
      <w:r w:rsidRPr="1FF9E621">
        <w:rPr>
          <w:rFonts w:ascii="Arial" w:eastAsia="Arial" w:hAnsi="Arial" w:cs="Arial"/>
          <w:sz w:val="24"/>
          <w:szCs w:val="24"/>
        </w:rPr>
        <w:t xml:space="preserve"> </w:t>
      </w:r>
      <w:r w:rsidR="004777C8" w:rsidRPr="1FF9E621">
        <w:rPr>
          <w:sz w:val="24"/>
          <w:szCs w:val="24"/>
        </w:rPr>
        <w:t>non-</w:t>
      </w:r>
      <w:r w:rsidR="0020067A">
        <w:rPr>
          <w:sz w:val="24"/>
          <w:szCs w:val="24"/>
        </w:rPr>
        <w:t>c</w:t>
      </w:r>
      <w:r w:rsidR="004777C8" w:rsidRPr="1FF9E621">
        <w:rPr>
          <w:sz w:val="24"/>
          <w:szCs w:val="24"/>
        </w:rPr>
        <w:t>ore</w:t>
      </w:r>
      <w:r w:rsidRPr="1FF9E621">
        <w:rPr>
          <w:sz w:val="24"/>
          <w:szCs w:val="24"/>
        </w:rPr>
        <w:t xml:space="preserve"> funds. </w:t>
      </w:r>
      <w:r w:rsidR="000D15AE" w:rsidRPr="1FF9E621">
        <w:rPr>
          <w:sz w:val="24"/>
          <w:szCs w:val="24"/>
        </w:rPr>
        <w:t>A</w:t>
      </w:r>
      <w:r w:rsidR="00985277" w:rsidRPr="1FF9E621">
        <w:rPr>
          <w:sz w:val="24"/>
          <w:szCs w:val="24"/>
        </w:rPr>
        <w:t xml:space="preserve"> higher rate of </w:t>
      </w:r>
      <w:r w:rsidR="00EB6A77">
        <w:rPr>
          <w:sz w:val="24"/>
          <w:szCs w:val="24"/>
        </w:rPr>
        <w:t xml:space="preserve">staff </w:t>
      </w:r>
      <w:r w:rsidRPr="1FF9E621">
        <w:rPr>
          <w:sz w:val="24"/>
          <w:szCs w:val="24"/>
        </w:rPr>
        <w:t>turnover</w:t>
      </w:r>
      <w:r w:rsidR="00EB6A77">
        <w:rPr>
          <w:sz w:val="24"/>
          <w:szCs w:val="24"/>
        </w:rPr>
        <w:t xml:space="preserve"> in f</w:t>
      </w:r>
      <w:r w:rsidRPr="1FF9E621">
        <w:rPr>
          <w:sz w:val="24"/>
          <w:szCs w:val="24"/>
        </w:rPr>
        <w:t xml:space="preserve">inance and executive management </w:t>
      </w:r>
      <w:r w:rsidR="0069685C">
        <w:rPr>
          <w:sz w:val="24"/>
          <w:szCs w:val="24"/>
        </w:rPr>
        <w:t xml:space="preserve">led to </w:t>
      </w:r>
      <w:r w:rsidR="0094472E" w:rsidRPr="1FF9E621">
        <w:rPr>
          <w:sz w:val="24"/>
          <w:szCs w:val="24"/>
        </w:rPr>
        <w:t>loss of corporate knowledge and</w:t>
      </w:r>
      <w:r w:rsidR="00A242CD">
        <w:rPr>
          <w:sz w:val="24"/>
          <w:szCs w:val="24"/>
        </w:rPr>
        <w:t xml:space="preserve"> </w:t>
      </w:r>
      <w:r w:rsidRPr="1FF9E621">
        <w:rPr>
          <w:sz w:val="24"/>
          <w:szCs w:val="24"/>
        </w:rPr>
        <w:t>contributed to</w:t>
      </w:r>
      <w:r w:rsidR="00FA3F2F" w:rsidRPr="1FF9E621">
        <w:rPr>
          <w:sz w:val="24"/>
          <w:szCs w:val="24"/>
        </w:rPr>
        <w:t xml:space="preserve"> in</w:t>
      </w:r>
      <w:r w:rsidR="00A0057F">
        <w:rPr>
          <w:sz w:val="24"/>
          <w:szCs w:val="24"/>
        </w:rPr>
        <w:t xml:space="preserve">consistent </w:t>
      </w:r>
      <w:r w:rsidRPr="1FF9E621">
        <w:rPr>
          <w:sz w:val="24"/>
          <w:szCs w:val="24"/>
        </w:rPr>
        <w:t xml:space="preserve">financial and project management practices. Financial information systems </w:t>
      </w:r>
      <w:r w:rsidR="0013602B" w:rsidRPr="1FF9E621">
        <w:rPr>
          <w:sz w:val="24"/>
          <w:szCs w:val="24"/>
        </w:rPr>
        <w:t xml:space="preserve">and corporate culture </w:t>
      </w:r>
      <w:r w:rsidR="007907ED" w:rsidRPr="1FF9E621">
        <w:rPr>
          <w:sz w:val="24"/>
          <w:szCs w:val="24"/>
        </w:rPr>
        <w:t xml:space="preserve">had not </w:t>
      </w:r>
      <w:r w:rsidRPr="1FF9E621">
        <w:rPr>
          <w:sz w:val="24"/>
          <w:szCs w:val="24"/>
        </w:rPr>
        <w:t>readily support</w:t>
      </w:r>
      <w:r w:rsidR="007907ED" w:rsidRPr="1FF9E621">
        <w:rPr>
          <w:sz w:val="24"/>
          <w:szCs w:val="24"/>
        </w:rPr>
        <w:t>ed</w:t>
      </w:r>
      <w:r w:rsidRPr="1FF9E621">
        <w:rPr>
          <w:sz w:val="24"/>
          <w:szCs w:val="24"/>
        </w:rPr>
        <w:t xml:space="preserve"> transparen</w:t>
      </w:r>
      <w:r w:rsidR="00A664AD" w:rsidRPr="1FF9E621">
        <w:rPr>
          <w:sz w:val="24"/>
          <w:szCs w:val="24"/>
        </w:rPr>
        <w:t xml:space="preserve">cy </w:t>
      </w:r>
      <w:r w:rsidR="008B24AA" w:rsidRPr="1FF9E621">
        <w:rPr>
          <w:sz w:val="24"/>
          <w:szCs w:val="24"/>
        </w:rPr>
        <w:t>and sharing</w:t>
      </w:r>
      <w:r w:rsidRPr="1FF9E621">
        <w:rPr>
          <w:sz w:val="24"/>
          <w:szCs w:val="24"/>
        </w:rPr>
        <w:t xml:space="preserve"> of information between finance officers and region</w:t>
      </w:r>
      <w:r w:rsidR="0013602B" w:rsidRPr="1FF9E621">
        <w:rPr>
          <w:sz w:val="24"/>
          <w:szCs w:val="24"/>
        </w:rPr>
        <w:t>al</w:t>
      </w:r>
      <w:r w:rsidRPr="1FF9E621">
        <w:rPr>
          <w:sz w:val="24"/>
          <w:szCs w:val="24"/>
        </w:rPr>
        <w:t xml:space="preserve"> advis</w:t>
      </w:r>
      <w:r w:rsidR="0025534D">
        <w:rPr>
          <w:sz w:val="24"/>
          <w:szCs w:val="24"/>
        </w:rPr>
        <w:t>e</w:t>
      </w:r>
      <w:r w:rsidR="00206AD6">
        <w:rPr>
          <w:sz w:val="24"/>
          <w:szCs w:val="24"/>
        </w:rPr>
        <w:t>rs</w:t>
      </w:r>
      <w:r w:rsidRPr="1FF9E621">
        <w:rPr>
          <w:sz w:val="24"/>
          <w:szCs w:val="24"/>
        </w:rPr>
        <w:t xml:space="preserve"> which </w:t>
      </w:r>
      <w:r w:rsidR="00E452EA">
        <w:rPr>
          <w:sz w:val="24"/>
          <w:szCs w:val="24"/>
        </w:rPr>
        <w:t xml:space="preserve">resulted in </w:t>
      </w:r>
      <w:r w:rsidR="006A2EC2">
        <w:rPr>
          <w:sz w:val="24"/>
          <w:szCs w:val="24"/>
        </w:rPr>
        <w:t xml:space="preserve">use </w:t>
      </w:r>
      <w:r w:rsidRPr="1FF9E621">
        <w:rPr>
          <w:sz w:val="24"/>
          <w:szCs w:val="24"/>
        </w:rPr>
        <w:t>of parallel accounting systems. The official accounting system</w:t>
      </w:r>
      <w:r w:rsidR="0044170F" w:rsidRPr="1FF9E621">
        <w:rPr>
          <w:sz w:val="24"/>
          <w:szCs w:val="24"/>
        </w:rPr>
        <w:t>s</w:t>
      </w:r>
      <w:r w:rsidRPr="1FF9E621">
        <w:rPr>
          <w:rFonts w:ascii="Arial" w:eastAsia="Arial" w:hAnsi="Arial" w:cs="Arial"/>
          <w:sz w:val="24"/>
          <w:szCs w:val="24"/>
        </w:rPr>
        <w:t>,</w:t>
      </w:r>
      <w:r w:rsidRPr="1FF9E621">
        <w:rPr>
          <w:sz w:val="24"/>
          <w:szCs w:val="24"/>
        </w:rPr>
        <w:t xml:space="preserve"> S</w:t>
      </w:r>
      <w:r w:rsidR="00C81AB9">
        <w:rPr>
          <w:sz w:val="24"/>
          <w:szCs w:val="24"/>
        </w:rPr>
        <w:t>unSystems</w:t>
      </w:r>
      <w:r w:rsidR="00606823">
        <w:rPr>
          <w:sz w:val="24"/>
          <w:szCs w:val="24"/>
        </w:rPr>
        <w:t xml:space="preserve"> (SUN)</w:t>
      </w:r>
      <w:r w:rsidRPr="1FF9E621">
        <w:rPr>
          <w:sz w:val="24"/>
          <w:szCs w:val="24"/>
        </w:rPr>
        <w:t xml:space="preserve"> </w:t>
      </w:r>
      <w:r w:rsidR="008D51CD" w:rsidRPr="1FF9E621">
        <w:rPr>
          <w:sz w:val="24"/>
          <w:szCs w:val="24"/>
        </w:rPr>
        <w:t xml:space="preserve">and </w:t>
      </w:r>
      <w:r w:rsidRPr="1FF9E621">
        <w:rPr>
          <w:sz w:val="24"/>
          <w:szCs w:val="24"/>
        </w:rPr>
        <w:t>Navision</w:t>
      </w:r>
      <w:r w:rsidR="00606823">
        <w:rPr>
          <w:sz w:val="24"/>
          <w:szCs w:val="24"/>
        </w:rPr>
        <w:t xml:space="preserve"> (NAV)</w:t>
      </w:r>
      <w:r w:rsidRPr="1FF9E621">
        <w:rPr>
          <w:sz w:val="24"/>
          <w:szCs w:val="24"/>
        </w:rPr>
        <w:t xml:space="preserve">, </w:t>
      </w:r>
      <w:r w:rsidR="008D51CD" w:rsidRPr="1FF9E621">
        <w:rPr>
          <w:sz w:val="24"/>
          <w:szCs w:val="24"/>
        </w:rPr>
        <w:lastRenderedPageBreak/>
        <w:t>were/</w:t>
      </w:r>
      <w:r w:rsidR="0044170F" w:rsidRPr="1FF9E621">
        <w:rPr>
          <w:sz w:val="24"/>
          <w:szCs w:val="24"/>
        </w:rPr>
        <w:t>are</w:t>
      </w:r>
      <w:r w:rsidRPr="1FF9E621">
        <w:rPr>
          <w:sz w:val="24"/>
          <w:szCs w:val="24"/>
        </w:rPr>
        <w:t xml:space="preserve"> used primarily to record</w:t>
      </w:r>
      <w:r w:rsidRPr="1FF9E621">
        <w:rPr>
          <w:rFonts w:ascii="Arial" w:eastAsia="Arial" w:hAnsi="Arial" w:cs="Arial"/>
          <w:sz w:val="24"/>
          <w:szCs w:val="24"/>
        </w:rPr>
        <w:t xml:space="preserve">, </w:t>
      </w:r>
      <w:r w:rsidRPr="1FF9E621">
        <w:rPr>
          <w:sz w:val="24"/>
          <w:szCs w:val="24"/>
        </w:rPr>
        <w:t xml:space="preserve">monitor, and report on economic transactions and financial performance through </w:t>
      </w:r>
      <w:r w:rsidR="006A2EC2" w:rsidRPr="1FF9E621">
        <w:rPr>
          <w:sz w:val="24"/>
          <w:szCs w:val="24"/>
        </w:rPr>
        <w:t>management’s operational reports</w:t>
      </w:r>
      <w:r w:rsidR="006A2EC2">
        <w:rPr>
          <w:sz w:val="24"/>
          <w:szCs w:val="24"/>
        </w:rPr>
        <w:t xml:space="preserve"> and </w:t>
      </w:r>
      <w:r w:rsidR="00B74ED1">
        <w:rPr>
          <w:sz w:val="24"/>
          <w:szCs w:val="24"/>
        </w:rPr>
        <w:t xml:space="preserve">the annual </w:t>
      </w:r>
      <w:r w:rsidRPr="1FF9E621">
        <w:rPr>
          <w:sz w:val="24"/>
          <w:szCs w:val="24"/>
        </w:rPr>
        <w:t xml:space="preserve">financial </w:t>
      </w:r>
      <w:r w:rsidR="0013602B" w:rsidRPr="1FF9E621">
        <w:rPr>
          <w:sz w:val="24"/>
          <w:szCs w:val="24"/>
        </w:rPr>
        <w:t>statements</w:t>
      </w:r>
      <w:r w:rsidRPr="1FF9E621">
        <w:rPr>
          <w:rFonts w:ascii="Arial" w:eastAsia="Arial" w:hAnsi="Arial" w:cs="Arial"/>
          <w:sz w:val="24"/>
          <w:szCs w:val="24"/>
        </w:rPr>
        <w:t xml:space="preserve">. </w:t>
      </w:r>
      <w:r w:rsidR="004B096F" w:rsidRPr="1FF9E621">
        <w:rPr>
          <w:sz w:val="24"/>
          <w:szCs w:val="24"/>
        </w:rPr>
        <w:t>However,</w:t>
      </w:r>
      <w:r w:rsidR="001870B1" w:rsidRPr="1FF9E621">
        <w:rPr>
          <w:sz w:val="24"/>
          <w:szCs w:val="24"/>
        </w:rPr>
        <w:t xml:space="preserve"> the official accounting system</w:t>
      </w:r>
      <w:r w:rsidR="005C74D1" w:rsidRPr="1FF9E621">
        <w:rPr>
          <w:sz w:val="24"/>
          <w:szCs w:val="24"/>
        </w:rPr>
        <w:t xml:space="preserve">, </w:t>
      </w:r>
      <w:r w:rsidR="006C265E">
        <w:rPr>
          <w:sz w:val="24"/>
          <w:szCs w:val="24"/>
        </w:rPr>
        <w:t>now</w:t>
      </w:r>
      <w:r w:rsidR="005C74D1" w:rsidRPr="1FF9E621">
        <w:rPr>
          <w:sz w:val="24"/>
          <w:szCs w:val="24"/>
        </w:rPr>
        <w:t xml:space="preserve"> Navision,</w:t>
      </w:r>
      <w:r w:rsidR="001870B1" w:rsidRPr="1FF9E621">
        <w:rPr>
          <w:sz w:val="24"/>
          <w:szCs w:val="24"/>
        </w:rPr>
        <w:t xml:space="preserve"> </w:t>
      </w:r>
      <w:r w:rsidR="00B74ED1">
        <w:rPr>
          <w:sz w:val="24"/>
          <w:szCs w:val="24"/>
        </w:rPr>
        <w:t xml:space="preserve">is not being </w:t>
      </w:r>
      <w:r w:rsidR="004B096F" w:rsidRPr="1FF9E621">
        <w:rPr>
          <w:sz w:val="24"/>
          <w:szCs w:val="24"/>
        </w:rPr>
        <w:t xml:space="preserve">fully </w:t>
      </w:r>
      <w:r w:rsidR="006C265E" w:rsidRPr="1FF9E621">
        <w:rPr>
          <w:sz w:val="24"/>
          <w:szCs w:val="24"/>
        </w:rPr>
        <w:t>utili</w:t>
      </w:r>
      <w:r w:rsidR="006C265E">
        <w:rPr>
          <w:sz w:val="24"/>
          <w:szCs w:val="24"/>
        </w:rPr>
        <w:t>z</w:t>
      </w:r>
      <w:r w:rsidR="006C265E" w:rsidRPr="1FF9E621">
        <w:rPr>
          <w:sz w:val="24"/>
          <w:szCs w:val="24"/>
        </w:rPr>
        <w:t>ed</w:t>
      </w:r>
      <w:r w:rsidR="00E452EA">
        <w:rPr>
          <w:sz w:val="24"/>
          <w:szCs w:val="24"/>
        </w:rPr>
        <w:t xml:space="preserve"> </w:t>
      </w:r>
      <w:r w:rsidR="006A2EC2">
        <w:rPr>
          <w:sz w:val="24"/>
          <w:szCs w:val="24"/>
        </w:rPr>
        <w:t xml:space="preserve">by the Secretariat </w:t>
      </w:r>
      <w:r w:rsidR="0082375E">
        <w:rPr>
          <w:sz w:val="24"/>
          <w:szCs w:val="24"/>
        </w:rPr>
        <w:t xml:space="preserve">for </w:t>
      </w:r>
      <w:r w:rsidR="00F72E86">
        <w:rPr>
          <w:sz w:val="24"/>
          <w:szCs w:val="24"/>
        </w:rPr>
        <w:t xml:space="preserve">financial </w:t>
      </w:r>
      <w:r w:rsidR="00D6754C">
        <w:rPr>
          <w:sz w:val="24"/>
          <w:szCs w:val="24"/>
        </w:rPr>
        <w:t>management of</w:t>
      </w:r>
      <w:r w:rsidR="00952FFF" w:rsidRPr="1FF9E621">
        <w:rPr>
          <w:sz w:val="24"/>
          <w:szCs w:val="24"/>
        </w:rPr>
        <w:t xml:space="preserve"> </w:t>
      </w:r>
      <w:r w:rsidR="00B74ED1">
        <w:rPr>
          <w:sz w:val="24"/>
          <w:szCs w:val="24"/>
        </w:rPr>
        <w:t>non-</w:t>
      </w:r>
      <w:r w:rsidR="0011148F">
        <w:rPr>
          <w:sz w:val="24"/>
          <w:szCs w:val="24"/>
        </w:rPr>
        <w:t>c</w:t>
      </w:r>
      <w:r w:rsidR="00B74ED1">
        <w:rPr>
          <w:sz w:val="24"/>
          <w:szCs w:val="24"/>
        </w:rPr>
        <w:t>ore p</w:t>
      </w:r>
      <w:r w:rsidR="00C5199D" w:rsidRPr="1FF9E621">
        <w:rPr>
          <w:sz w:val="24"/>
          <w:szCs w:val="24"/>
        </w:rPr>
        <w:t>roject</w:t>
      </w:r>
      <w:r w:rsidR="00B74ED1">
        <w:rPr>
          <w:sz w:val="24"/>
          <w:szCs w:val="24"/>
        </w:rPr>
        <w:t>s</w:t>
      </w:r>
      <w:r w:rsidR="00C332A9" w:rsidRPr="1FF9E621">
        <w:rPr>
          <w:sz w:val="24"/>
          <w:szCs w:val="24"/>
        </w:rPr>
        <w:t>. T</w:t>
      </w:r>
      <w:r w:rsidR="004B096F" w:rsidRPr="1FF9E621">
        <w:rPr>
          <w:sz w:val="24"/>
          <w:szCs w:val="24"/>
        </w:rPr>
        <w:t xml:space="preserve">his </w:t>
      </w:r>
      <w:r w:rsidR="00A34866" w:rsidRPr="1FF9E621">
        <w:rPr>
          <w:sz w:val="24"/>
          <w:szCs w:val="24"/>
        </w:rPr>
        <w:t xml:space="preserve">resulted in off-book </w:t>
      </w:r>
      <w:r w:rsidRPr="1FF9E621">
        <w:rPr>
          <w:sz w:val="24"/>
          <w:szCs w:val="24"/>
        </w:rPr>
        <w:t xml:space="preserve">accounting systems </w:t>
      </w:r>
      <w:r w:rsidR="00B07D8E" w:rsidRPr="1FF9E621">
        <w:rPr>
          <w:rFonts w:ascii="Arial" w:eastAsia="Arial" w:hAnsi="Arial" w:cs="Arial"/>
          <w:sz w:val="24"/>
          <w:szCs w:val="24"/>
        </w:rPr>
        <w:t>(</w:t>
      </w:r>
      <w:r w:rsidR="00B07D8E" w:rsidRPr="1FF9E621">
        <w:rPr>
          <w:sz w:val="24"/>
          <w:szCs w:val="24"/>
        </w:rPr>
        <w:t>e.g. Excel spreadsheets, Access database</w:t>
      </w:r>
      <w:r w:rsidR="00B07D8E" w:rsidRPr="1FF9E621">
        <w:rPr>
          <w:rFonts w:ascii="Arial" w:eastAsia="Arial" w:hAnsi="Arial" w:cs="Arial"/>
          <w:sz w:val="24"/>
          <w:szCs w:val="24"/>
        </w:rPr>
        <w:t xml:space="preserve">) </w:t>
      </w:r>
      <w:r w:rsidR="008024C9" w:rsidRPr="1FF9E621">
        <w:rPr>
          <w:sz w:val="24"/>
          <w:szCs w:val="24"/>
        </w:rPr>
        <w:t>develop</w:t>
      </w:r>
      <w:r w:rsidR="00DF7359" w:rsidRPr="1FF9E621">
        <w:rPr>
          <w:sz w:val="24"/>
          <w:szCs w:val="24"/>
        </w:rPr>
        <w:t>ed</w:t>
      </w:r>
      <w:r w:rsidR="00B07D8E" w:rsidRPr="1FF9E621">
        <w:rPr>
          <w:rFonts w:ascii="Arial" w:eastAsia="Arial" w:hAnsi="Arial" w:cs="Arial"/>
          <w:sz w:val="24"/>
          <w:szCs w:val="24"/>
        </w:rPr>
        <w:t xml:space="preserve"> </w:t>
      </w:r>
      <w:r w:rsidRPr="1FF9E621">
        <w:rPr>
          <w:sz w:val="24"/>
          <w:szCs w:val="24"/>
        </w:rPr>
        <w:t xml:space="preserve">by </w:t>
      </w:r>
      <w:r w:rsidR="00EB71D9" w:rsidRPr="1FF9E621">
        <w:rPr>
          <w:sz w:val="24"/>
          <w:szCs w:val="24"/>
        </w:rPr>
        <w:t>Senior R</w:t>
      </w:r>
      <w:r w:rsidRPr="1FF9E621">
        <w:rPr>
          <w:sz w:val="24"/>
          <w:szCs w:val="24"/>
        </w:rPr>
        <w:t xml:space="preserve">egional </w:t>
      </w:r>
      <w:r w:rsidR="00EB71D9" w:rsidRPr="1FF9E621">
        <w:rPr>
          <w:sz w:val="24"/>
          <w:szCs w:val="24"/>
        </w:rPr>
        <w:t>A</w:t>
      </w:r>
      <w:r w:rsidRPr="1FF9E621">
        <w:rPr>
          <w:sz w:val="24"/>
          <w:szCs w:val="24"/>
        </w:rPr>
        <w:t>dvis</w:t>
      </w:r>
      <w:r w:rsidR="00323348">
        <w:rPr>
          <w:sz w:val="24"/>
          <w:szCs w:val="24"/>
        </w:rPr>
        <w:t>er</w:t>
      </w:r>
      <w:r w:rsidRPr="1FF9E621">
        <w:rPr>
          <w:sz w:val="24"/>
          <w:szCs w:val="24"/>
        </w:rPr>
        <w:t>s to track project transactions</w:t>
      </w:r>
      <w:r w:rsidR="001D4E01" w:rsidRPr="1FF9E621">
        <w:rPr>
          <w:sz w:val="24"/>
          <w:szCs w:val="24"/>
        </w:rPr>
        <w:t xml:space="preserve"> and </w:t>
      </w:r>
      <w:r w:rsidR="008024C9" w:rsidRPr="1FF9E621">
        <w:rPr>
          <w:sz w:val="24"/>
          <w:szCs w:val="24"/>
        </w:rPr>
        <w:t xml:space="preserve">support </w:t>
      </w:r>
      <w:r w:rsidR="001D4E01" w:rsidRPr="1FF9E621">
        <w:rPr>
          <w:sz w:val="24"/>
          <w:szCs w:val="24"/>
        </w:rPr>
        <w:t>donor reporting</w:t>
      </w:r>
      <w:r w:rsidR="006A2EC2">
        <w:rPr>
          <w:sz w:val="24"/>
          <w:szCs w:val="24"/>
        </w:rPr>
        <w:t xml:space="preserve"> </w:t>
      </w:r>
      <w:r w:rsidR="006A2EC2" w:rsidRPr="001A693F">
        <w:rPr>
          <w:b/>
          <w:sz w:val="24"/>
          <w:szCs w:val="24"/>
        </w:rPr>
        <w:t xml:space="preserve">(recommendation </w:t>
      </w:r>
      <w:r w:rsidR="006A2EC2">
        <w:rPr>
          <w:b/>
          <w:sz w:val="24"/>
          <w:szCs w:val="24"/>
        </w:rPr>
        <w:t>2</w:t>
      </w:r>
      <w:r w:rsidR="006A2EC2" w:rsidRPr="001A693F">
        <w:rPr>
          <w:b/>
          <w:sz w:val="24"/>
          <w:szCs w:val="24"/>
        </w:rPr>
        <w:t>)</w:t>
      </w:r>
      <w:r w:rsidR="006A2EC2" w:rsidRPr="1FF9E621">
        <w:rPr>
          <w:sz w:val="24"/>
          <w:szCs w:val="24"/>
        </w:rPr>
        <w:t>.</w:t>
      </w:r>
      <w:r w:rsidRPr="1FF9E621">
        <w:rPr>
          <w:rFonts w:ascii="Arial" w:eastAsia="Arial" w:hAnsi="Arial" w:cs="Arial"/>
          <w:sz w:val="24"/>
          <w:szCs w:val="24"/>
        </w:rPr>
        <w:t xml:space="preserve"> </w:t>
      </w:r>
    </w:p>
    <w:p w14:paraId="327D4798" w14:textId="77777777" w:rsidR="00E452EA" w:rsidRPr="005D1CD8" w:rsidRDefault="00E452EA" w:rsidP="00E452EA">
      <w:pPr>
        <w:pStyle w:val="ListParagraph"/>
        <w:rPr>
          <w:rFonts w:eastAsia="Arial" w:cs="Arial"/>
          <w:b/>
          <w:sz w:val="24"/>
          <w:szCs w:val="24"/>
        </w:rPr>
      </w:pPr>
    </w:p>
    <w:p w14:paraId="716F2437" w14:textId="4766A023" w:rsidR="00E452EA" w:rsidRPr="005D1CD8" w:rsidRDefault="00E452EA" w:rsidP="00E452EA">
      <w:pPr>
        <w:pStyle w:val="ListParagraph"/>
        <w:numPr>
          <w:ilvl w:val="0"/>
          <w:numId w:val="1"/>
        </w:numPr>
        <w:shd w:val="clear" w:color="auto" w:fill="F2F2F2" w:themeFill="background1" w:themeFillShade="F2"/>
        <w:spacing w:after="120" w:line="276" w:lineRule="auto"/>
        <w:rPr>
          <w:b/>
          <w:color w:val="365F91" w:themeColor="accent1" w:themeShade="BF"/>
          <w:sz w:val="24"/>
          <w:szCs w:val="24"/>
        </w:rPr>
      </w:pPr>
      <w:r w:rsidRPr="005D1CD8">
        <w:rPr>
          <w:b/>
          <w:color w:val="365F91" w:themeColor="accent1" w:themeShade="BF"/>
          <w:sz w:val="24"/>
          <w:szCs w:val="24"/>
        </w:rPr>
        <w:t xml:space="preserve">Recommendation 2  </w:t>
      </w:r>
    </w:p>
    <w:p w14:paraId="4FCD4632" w14:textId="17FA7291" w:rsidR="00E452EA" w:rsidRPr="008E1923" w:rsidRDefault="00E452EA" w:rsidP="008E1EB1">
      <w:pPr>
        <w:shd w:val="clear" w:color="auto" w:fill="F2F2F2" w:themeFill="background1" w:themeFillShade="F2"/>
        <w:spacing w:after="40" w:line="276" w:lineRule="auto"/>
        <w:ind w:left="278" w:right="6"/>
        <w:jc w:val="both"/>
        <w:rPr>
          <w:b/>
          <w:sz w:val="24"/>
          <w:szCs w:val="24"/>
        </w:rPr>
      </w:pPr>
      <w:r w:rsidRPr="008E1923">
        <w:rPr>
          <w:b/>
          <w:sz w:val="24"/>
          <w:szCs w:val="24"/>
        </w:rPr>
        <w:t>The Secretariat should</w:t>
      </w:r>
      <w:r>
        <w:rPr>
          <w:b/>
          <w:sz w:val="24"/>
          <w:szCs w:val="24"/>
        </w:rPr>
        <w:t xml:space="preserve"> </w:t>
      </w:r>
      <w:r w:rsidR="00F72E86">
        <w:rPr>
          <w:b/>
          <w:sz w:val="24"/>
          <w:szCs w:val="24"/>
        </w:rPr>
        <w:t xml:space="preserve">provide </w:t>
      </w:r>
      <w:r w:rsidR="00B176B9">
        <w:rPr>
          <w:b/>
          <w:sz w:val="24"/>
          <w:szCs w:val="24"/>
        </w:rPr>
        <w:t xml:space="preserve">programme managers </w:t>
      </w:r>
      <w:r w:rsidR="00F72E86">
        <w:rPr>
          <w:b/>
          <w:sz w:val="24"/>
          <w:szCs w:val="24"/>
        </w:rPr>
        <w:t xml:space="preserve">with access to the </w:t>
      </w:r>
      <w:r>
        <w:rPr>
          <w:b/>
          <w:sz w:val="24"/>
          <w:szCs w:val="24"/>
        </w:rPr>
        <w:t xml:space="preserve">Navision </w:t>
      </w:r>
      <w:r w:rsidR="00F72E86">
        <w:rPr>
          <w:b/>
          <w:sz w:val="24"/>
          <w:szCs w:val="24"/>
        </w:rPr>
        <w:t xml:space="preserve">financial accounting </w:t>
      </w:r>
      <w:r>
        <w:rPr>
          <w:b/>
          <w:sz w:val="24"/>
          <w:szCs w:val="24"/>
        </w:rPr>
        <w:t xml:space="preserve">system </w:t>
      </w:r>
      <w:r w:rsidR="00F72E86">
        <w:rPr>
          <w:b/>
          <w:sz w:val="24"/>
          <w:szCs w:val="24"/>
        </w:rPr>
        <w:t xml:space="preserve">in order </w:t>
      </w:r>
      <w:r>
        <w:rPr>
          <w:b/>
          <w:sz w:val="24"/>
          <w:szCs w:val="24"/>
        </w:rPr>
        <w:t xml:space="preserve">to </w:t>
      </w:r>
      <w:r w:rsidR="00F72E86">
        <w:rPr>
          <w:b/>
          <w:sz w:val="24"/>
          <w:szCs w:val="24"/>
        </w:rPr>
        <w:t xml:space="preserve">facilitate monitoring of </w:t>
      </w:r>
      <w:r w:rsidR="006662B1">
        <w:rPr>
          <w:b/>
          <w:sz w:val="24"/>
          <w:szCs w:val="24"/>
        </w:rPr>
        <w:t xml:space="preserve">non-core </w:t>
      </w:r>
      <w:r>
        <w:rPr>
          <w:b/>
          <w:sz w:val="24"/>
          <w:szCs w:val="24"/>
        </w:rPr>
        <w:t xml:space="preserve">project </w:t>
      </w:r>
      <w:r w:rsidR="006662B1">
        <w:rPr>
          <w:b/>
          <w:sz w:val="24"/>
          <w:szCs w:val="24"/>
        </w:rPr>
        <w:t>financial transactions</w:t>
      </w:r>
      <w:r w:rsidR="00F72E86">
        <w:rPr>
          <w:b/>
          <w:sz w:val="24"/>
          <w:szCs w:val="24"/>
        </w:rPr>
        <w:t xml:space="preserve"> and budgets</w:t>
      </w:r>
      <w:r w:rsidR="006662B1">
        <w:rPr>
          <w:b/>
          <w:sz w:val="24"/>
          <w:szCs w:val="24"/>
        </w:rPr>
        <w:t xml:space="preserve">, </w:t>
      </w:r>
      <w:r w:rsidR="00F72E86">
        <w:rPr>
          <w:b/>
          <w:sz w:val="24"/>
          <w:szCs w:val="24"/>
        </w:rPr>
        <w:t>and</w:t>
      </w:r>
      <w:r w:rsidR="003F332D">
        <w:rPr>
          <w:b/>
          <w:sz w:val="24"/>
          <w:szCs w:val="24"/>
        </w:rPr>
        <w:t xml:space="preserve"> to</w:t>
      </w:r>
      <w:r w:rsidR="00F72E86">
        <w:rPr>
          <w:b/>
          <w:sz w:val="24"/>
          <w:szCs w:val="24"/>
        </w:rPr>
        <w:t xml:space="preserve"> produc</w:t>
      </w:r>
      <w:r w:rsidR="003F332D">
        <w:rPr>
          <w:b/>
          <w:sz w:val="24"/>
          <w:szCs w:val="24"/>
        </w:rPr>
        <w:t>e</w:t>
      </w:r>
      <w:r w:rsidR="006A748B">
        <w:rPr>
          <w:b/>
          <w:sz w:val="24"/>
          <w:szCs w:val="24"/>
        </w:rPr>
        <w:t xml:space="preserve"> financial </w:t>
      </w:r>
      <w:r w:rsidR="00F72E86">
        <w:rPr>
          <w:b/>
          <w:sz w:val="24"/>
          <w:szCs w:val="24"/>
        </w:rPr>
        <w:t>reports</w:t>
      </w:r>
      <w:r w:rsidR="006A748B">
        <w:rPr>
          <w:b/>
          <w:sz w:val="24"/>
          <w:szCs w:val="24"/>
        </w:rPr>
        <w:t xml:space="preserve"> from the official accounting system</w:t>
      </w:r>
      <w:r w:rsidR="00F72E86">
        <w:rPr>
          <w:b/>
          <w:sz w:val="24"/>
          <w:szCs w:val="24"/>
        </w:rPr>
        <w:t xml:space="preserve"> </w:t>
      </w:r>
      <w:r w:rsidR="006A748B">
        <w:rPr>
          <w:b/>
          <w:sz w:val="24"/>
          <w:szCs w:val="24"/>
        </w:rPr>
        <w:t>for donor reporting</w:t>
      </w:r>
      <w:r w:rsidR="00696890">
        <w:rPr>
          <w:b/>
          <w:sz w:val="24"/>
          <w:szCs w:val="24"/>
        </w:rPr>
        <w:t xml:space="preserve"> purposes</w:t>
      </w:r>
      <w:r w:rsidR="006A748B">
        <w:rPr>
          <w:b/>
          <w:sz w:val="24"/>
          <w:szCs w:val="24"/>
        </w:rPr>
        <w:t xml:space="preserve">. </w:t>
      </w:r>
    </w:p>
    <w:p w14:paraId="110ABB84" w14:textId="57B305E4" w:rsidR="00E452EA" w:rsidRDefault="00E452EA" w:rsidP="00E452EA">
      <w:pPr>
        <w:shd w:val="clear" w:color="auto" w:fill="F2F2F2" w:themeFill="background1" w:themeFillShade="F2"/>
        <w:spacing w:line="276" w:lineRule="auto"/>
        <w:ind w:left="283"/>
        <w:rPr>
          <w:b/>
          <w:sz w:val="24"/>
          <w:szCs w:val="24"/>
        </w:rPr>
      </w:pPr>
      <w:r>
        <w:rPr>
          <w:b/>
          <w:sz w:val="24"/>
          <w:szCs w:val="24"/>
        </w:rPr>
        <w:t xml:space="preserve">Priority: </w:t>
      </w:r>
      <w:r w:rsidR="00611819" w:rsidRPr="00611819">
        <w:rPr>
          <w:sz w:val="24"/>
          <w:szCs w:val="24"/>
        </w:rPr>
        <w:t>Medium</w:t>
      </w:r>
    </w:p>
    <w:p w14:paraId="63C87824" w14:textId="5CE275BD" w:rsidR="00E452EA" w:rsidRPr="0053506F" w:rsidRDefault="00E452EA" w:rsidP="00E452EA">
      <w:pPr>
        <w:shd w:val="clear" w:color="auto" w:fill="F2F2F2" w:themeFill="background1" w:themeFillShade="F2"/>
        <w:spacing w:line="276" w:lineRule="auto"/>
        <w:ind w:left="283"/>
        <w:rPr>
          <w:sz w:val="24"/>
          <w:szCs w:val="24"/>
        </w:rPr>
      </w:pPr>
      <w:r w:rsidRPr="003D4750">
        <w:rPr>
          <w:b/>
          <w:sz w:val="24"/>
          <w:szCs w:val="24"/>
        </w:rPr>
        <w:t>Due Date</w:t>
      </w:r>
      <w:r w:rsidR="000A1C67">
        <w:rPr>
          <w:b/>
          <w:sz w:val="24"/>
          <w:szCs w:val="24"/>
        </w:rPr>
        <w:t>/Status</w:t>
      </w:r>
      <w:r w:rsidRPr="003D4750">
        <w:rPr>
          <w:b/>
          <w:sz w:val="24"/>
          <w:szCs w:val="24"/>
        </w:rPr>
        <w:t>:</w:t>
      </w:r>
      <w:r w:rsidR="0069685C">
        <w:rPr>
          <w:sz w:val="24"/>
          <w:szCs w:val="24"/>
        </w:rPr>
        <w:t xml:space="preserve"> </w:t>
      </w:r>
      <w:r w:rsidR="000022AD">
        <w:rPr>
          <w:sz w:val="24"/>
          <w:szCs w:val="24"/>
        </w:rPr>
        <w:t>Ma</w:t>
      </w:r>
      <w:r w:rsidR="00273B80">
        <w:rPr>
          <w:sz w:val="24"/>
          <w:szCs w:val="24"/>
        </w:rPr>
        <w:t>y</w:t>
      </w:r>
      <w:r w:rsidR="000022AD">
        <w:rPr>
          <w:sz w:val="24"/>
          <w:szCs w:val="24"/>
        </w:rPr>
        <w:t xml:space="preserve"> 2019</w:t>
      </w:r>
      <w:r w:rsidR="000A1C67">
        <w:rPr>
          <w:sz w:val="24"/>
          <w:szCs w:val="24"/>
        </w:rPr>
        <w:t>/In progress</w:t>
      </w:r>
    </w:p>
    <w:p w14:paraId="1CB5D7F8" w14:textId="77777777" w:rsidR="00E452EA" w:rsidRDefault="00E452EA" w:rsidP="00E452EA">
      <w:pPr>
        <w:shd w:val="clear" w:color="auto" w:fill="F2F2F2" w:themeFill="background1" w:themeFillShade="F2"/>
        <w:spacing w:after="40" w:line="276" w:lineRule="auto"/>
        <w:ind w:left="284"/>
        <w:rPr>
          <w:sz w:val="24"/>
          <w:szCs w:val="24"/>
        </w:rPr>
      </w:pPr>
      <w:r w:rsidRPr="003D4750">
        <w:rPr>
          <w:b/>
          <w:sz w:val="24"/>
          <w:szCs w:val="24"/>
        </w:rPr>
        <w:t>Owner:</w:t>
      </w:r>
      <w:r>
        <w:rPr>
          <w:sz w:val="24"/>
          <w:szCs w:val="24"/>
        </w:rPr>
        <w:t xml:space="preserve"> Secretary General</w:t>
      </w:r>
    </w:p>
    <w:p w14:paraId="072B053C" w14:textId="77777777" w:rsidR="00E452EA" w:rsidRDefault="00E452EA" w:rsidP="00E57325">
      <w:pPr>
        <w:shd w:val="clear" w:color="auto" w:fill="F2F2F2" w:themeFill="background1" w:themeFillShade="F2"/>
        <w:spacing w:line="276" w:lineRule="auto"/>
        <w:ind w:left="283"/>
        <w:rPr>
          <w:b/>
          <w:sz w:val="24"/>
          <w:szCs w:val="24"/>
        </w:rPr>
      </w:pPr>
      <w:r>
        <w:rPr>
          <w:b/>
          <w:sz w:val="24"/>
          <w:szCs w:val="24"/>
        </w:rPr>
        <w:t>Management response:</w:t>
      </w:r>
    </w:p>
    <w:p w14:paraId="069EEBA6" w14:textId="71842DCA" w:rsidR="0071776B" w:rsidRDefault="000B75A7" w:rsidP="00E57325">
      <w:pPr>
        <w:shd w:val="clear" w:color="auto" w:fill="F2F2F2" w:themeFill="background1" w:themeFillShade="F2"/>
        <w:spacing w:line="276" w:lineRule="auto"/>
        <w:ind w:left="283"/>
        <w:rPr>
          <w:sz w:val="24"/>
          <w:szCs w:val="24"/>
        </w:rPr>
      </w:pPr>
      <w:r>
        <w:rPr>
          <w:sz w:val="24"/>
          <w:szCs w:val="24"/>
        </w:rPr>
        <w:t xml:space="preserve">The Secretariat </w:t>
      </w:r>
      <w:r w:rsidR="00F30002">
        <w:rPr>
          <w:sz w:val="24"/>
          <w:szCs w:val="24"/>
        </w:rPr>
        <w:t xml:space="preserve">agrees on the need to better </w:t>
      </w:r>
      <w:r w:rsidR="008120AA">
        <w:rPr>
          <w:sz w:val="24"/>
          <w:szCs w:val="24"/>
        </w:rPr>
        <w:t xml:space="preserve">link the programmatic and financial management of projects, including the development of procedures and processes as well as </w:t>
      </w:r>
      <w:r w:rsidR="0071776B">
        <w:rPr>
          <w:sz w:val="24"/>
          <w:szCs w:val="24"/>
        </w:rPr>
        <w:t>enabl</w:t>
      </w:r>
      <w:r w:rsidR="008120AA">
        <w:rPr>
          <w:sz w:val="24"/>
          <w:szCs w:val="24"/>
        </w:rPr>
        <w:t>ing</w:t>
      </w:r>
      <w:r w:rsidR="00F44269">
        <w:rPr>
          <w:sz w:val="24"/>
          <w:szCs w:val="24"/>
        </w:rPr>
        <w:t xml:space="preserve"> </w:t>
      </w:r>
      <w:r w:rsidR="0071776B">
        <w:rPr>
          <w:sz w:val="24"/>
          <w:szCs w:val="24"/>
        </w:rPr>
        <w:t xml:space="preserve">programme managers </w:t>
      </w:r>
      <w:r w:rsidR="005F6775">
        <w:rPr>
          <w:sz w:val="24"/>
          <w:szCs w:val="24"/>
        </w:rPr>
        <w:t xml:space="preserve">to have access to </w:t>
      </w:r>
      <w:r w:rsidR="0071776B">
        <w:rPr>
          <w:sz w:val="24"/>
          <w:szCs w:val="24"/>
        </w:rPr>
        <w:t>the information and capacity needed to facilitate timely and high quality monitoring and reporting to donors.</w:t>
      </w:r>
      <w:r w:rsidR="00D44525">
        <w:rPr>
          <w:sz w:val="24"/>
          <w:szCs w:val="24"/>
        </w:rPr>
        <w:t xml:space="preserve"> </w:t>
      </w:r>
    </w:p>
    <w:p w14:paraId="694A18E9" w14:textId="77777777" w:rsidR="0071776B" w:rsidRDefault="0071776B" w:rsidP="00E57325">
      <w:pPr>
        <w:shd w:val="clear" w:color="auto" w:fill="F2F2F2" w:themeFill="background1" w:themeFillShade="F2"/>
        <w:spacing w:line="276" w:lineRule="auto"/>
        <w:ind w:left="283"/>
        <w:rPr>
          <w:sz w:val="24"/>
          <w:szCs w:val="24"/>
        </w:rPr>
      </w:pPr>
    </w:p>
    <w:p w14:paraId="490AA7E8" w14:textId="19C302AB" w:rsidR="00D44525" w:rsidRDefault="0071776B" w:rsidP="00E57325">
      <w:pPr>
        <w:shd w:val="clear" w:color="auto" w:fill="F2F2F2" w:themeFill="background1" w:themeFillShade="F2"/>
        <w:spacing w:line="276" w:lineRule="auto"/>
        <w:ind w:left="283"/>
        <w:rPr>
          <w:sz w:val="24"/>
          <w:szCs w:val="24"/>
        </w:rPr>
      </w:pPr>
      <w:r>
        <w:rPr>
          <w:sz w:val="24"/>
          <w:szCs w:val="24"/>
        </w:rPr>
        <w:t xml:space="preserve">The following actions have been taken: </w:t>
      </w:r>
    </w:p>
    <w:p w14:paraId="6B5B2632" w14:textId="5363852E" w:rsidR="008120AA" w:rsidRDefault="008120AA" w:rsidP="003300D4">
      <w:pPr>
        <w:pStyle w:val="ListParagraph"/>
        <w:numPr>
          <w:ilvl w:val="0"/>
          <w:numId w:val="36"/>
        </w:numPr>
        <w:shd w:val="clear" w:color="auto" w:fill="F2F2F2" w:themeFill="background1" w:themeFillShade="F2"/>
        <w:spacing w:line="276" w:lineRule="auto"/>
        <w:rPr>
          <w:sz w:val="24"/>
          <w:szCs w:val="24"/>
        </w:rPr>
      </w:pPr>
      <w:r>
        <w:rPr>
          <w:sz w:val="24"/>
          <w:szCs w:val="24"/>
        </w:rPr>
        <w:t xml:space="preserve">Guidelines where issued by the Secretary General in May 2017 and discussed in Senior Management Team meetings to ensure that all financial reports were </w:t>
      </w:r>
      <w:r w:rsidR="007207C4">
        <w:rPr>
          <w:sz w:val="24"/>
          <w:szCs w:val="24"/>
        </w:rPr>
        <w:t xml:space="preserve">developed in a consistent way and </w:t>
      </w:r>
      <w:r>
        <w:rPr>
          <w:sz w:val="24"/>
          <w:szCs w:val="24"/>
        </w:rPr>
        <w:t xml:space="preserve">verified by the </w:t>
      </w:r>
      <w:r w:rsidR="005F6775" w:rsidRPr="00F44269">
        <w:rPr>
          <w:sz w:val="24"/>
          <w:szCs w:val="24"/>
        </w:rPr>
        <w:t xml:space="preserve">Finance Officer </w:t>
      </w:r>
      <w:r>
        <w:rPr>
          <w:sz w:val="24"/>
          <w:szCs w:val="24"/>
        </w:rPr>
        <w:t xml:space="preserve">before being submitted to the donors. </w:t>
      </w:r>
    </w:p>
    <w:p w14:paraId="009F0DA3" w14:textId="24373B2A" w:rsidR="008120AA" w:rsidRPr="00F44269" w:rsidRDefault="008120AA" w:rsidP="003300D4">
      <w:pPr>
        <w:pStyle w:val="ListParagraph"/>
        <w:numPr>
          <w:ilvl w:val="0"/>
          <w:numId w:val="36"/>
        </w:numPr>
        <w:shd w:val="clear" w:color="auto" w:fill="F2F2F2" w:themeFill="background1" w:themeFillShade="F2"/>
        <w:spacing w:line="276" w:lineRule="auto"/>
        <w:rPr>
          <w:sz w:val="24"/>
          <w:szCs w:val="24"/>
        </w:rPr>
      </w:pPr>
      <w:r w:rsidRPr="008120AA">
        <w:rPr>
          <w:sz w:val="24"/>
          <w:szCs w:val="24"/>
        </w:rPr>
        <w:t>Pr</w:t>
      </w:r>
      <w:r>
        <w:rPr>
          <w:sz w:val="24"/>
          <w:szCs w:val="24"/>
        </w:rPr>
        <w:t xml:space="preserve">ocedures were further strengthened in June 2018 requiring </w:t>
      </w:r>
      <w:r w:rsidRPr="00F44269">
        <w:rPr>
          <w:sz w:val="24"/>
          <w:szCs w:val="24"/>
        </w:rPr>
        <w:t xml:space="preserve">that financial reports to donors should be prepared / cleared and signed by the Finance Officer. </w:t>
      </w:r>
    </w:p>
    <w:p w14:paraId="0B5F9087" w14:textId="56F754EB" w:rsidR="005F6775" w:rsidRDefault="008120AA" w:rsidP="003300D4">
      <w:pPr>
        <w:pStyle w:val="ListParagraph"/>
        <w:numPr>
          <w:ilvl w:val="0"/>
          <w:numId w:val="36"/>
        </w:numPr>
        <w:shd w:val="clear" w:color="auto" w:fill="F2F2F2" w:themeFill="background1" w:themeFillShade="F2"/>
        <w:spacing w:line="276" w:lineRule="auto"/>
        <w:rPr>
          <w:sz w:val="24"/>
          <w:szCs w:val="24"/>
        </w:rPr>
      </w:pPr>
      <w:r>
        <w:rPr>
          <w:sz w:val="24"/>
          <w:szCs w:val="24"/>
        </w:rPr>
        <w:t>S</w:t>
      </w:r>
      <w:r w:rsidR="005F6775" w:rsidRPr="00F44269">
        <w:rPr>
          <w:sz w:val="24"/>
          <w:szCs w:val="24"/>
        </w:rPr>
        <w:t xml:space="preserve">ince May 2017, the official accounting system Navision is utilized to record and monitor non-core projects constituting the official income and expenditure that has been reported to donors (examples include donor reports sent to the Swiss </w:t>
      </w:r>
      <w:r w:rsidR="007207C4">
        <w:rPr>
          <w:sz w:val="24"/>
          <w:szCs w:val="24"/>
        </w:rPr>
        <w:t xml:space="preserve">government </w:t>
      </w:r>
      <w:r w:rsidR="005F6775" w:rsidRPr="00F44269">
        <w:rPr>
          <w:sz w:val="24"/>
          <w:szCs w:val="24"/>
        </w:rPr>
        <w:t>on the 2016 Swiss Grant on Africa, Danone project, NORAD project and MAVA project).</w:t>
      </w:r>
    </w:p>
    <w:p w14:paraId="0CD4DA79" w14:textId="77777777" w:rsidR="00B366E9" w:rsidRDefault="00B366E9" w:rsidP="00E57325">
      <w:pPr>
        <w:shd w:val="clear" w:color="auto" w:fill="F2F2F2" w:themeFill="background1" w:themeFillShade="F2"/>
        <w:spacing w:line="276" w:lineRule="auto"/>
        <w:ind w:left="283"/>
        <w:rPr>
          <w:sz w:val="24"/>
          <w:szCs w:val="24"/>
        </w:rPr>
      </w:pPr>
    </w:p>
    <w:p w14:paraId="30789340" w14:textId="0B1A58FF" w:rsidR="0071776B" w:rsidRDefault="0071776B" w:rsidP="00E57325">
      <w:pPr>
        <w:shd w:val="clear" w:color="auto" w:fill="F2F2F2" w:themeFill="background1" w:themeFillShade="F2"/>
        <w:spacing w:line="276" w:lineRule="auto"/>
        <w:ind w:left="283"/>
        <w:rPr>
          <w:sz w:val="24"/>
          <w:szCs w:val="24"/>
        </w:rPr>
      </w:pPr>
      <w:r>
        <w:rPr>
          <w:sz w:val="24"/>
          <w:szCs w:val="24"/>
        </w:rPr>
        <w:t>The following actions will be taken</w:t>
      </w:r>
      <w:r w:rsidR="0022179C">
        <w:rPr>
          <w:sz w:val="24"/>
          <w:szCs w:val="24"/>
        </w:rPr>
        <w:t>:</w:t>
      </w:r>
      <w:r>
        <w:rPr>
          <w:sz w:val="24"/>
          <w:szCs w:val="24"/>
        </w:rPr>
        <w:t xml:space="preserve"> </w:t>
      </w:r>
    </w:p>
    <w:p w14:paraId="5E766E27" w14:textId="6D895550" w:rsidR="00D44525" w:rsidRDefault="0022179C" w:rsidP="00E57325">
      <w:pPr>
        <w:pStyle w:val="ListParagraph"/>
        <w:numPr>
          <w:ilvl w:val="0"/>
          <w:numId w:val="29"/>
        </w:numPr>
        <w:shd w:val="clear" w:color="auto" w:fill="F2F2F2" w:themeFill="background1" w:themeFillShade="F2"/>
        <w:spacing w:line="276" w:lineRule="auto"/>
        <w:rPr>
          <w:sz w:val="24"/>
          <w:szCs w:val="24"/>
        </w:rPr>
      </w:pPr>
      <w:r>
        <w:rPr>
          <w:sz w:val="24"/>
          <w:szCs w:val="24"/>
        </w:rPr>
        <w:t xml:space="preserve">Implementation of </w:t>
      </w:r>
      <w:r w:rsidR="000B75A7">
        <w:rPr>
          <w:sz w:val="24"/>
          <w:szCs w:val="24"/>
        </w:rPr>
        <w:t xml:space="preserve">the same approach </w:t>
      </w:r>
      <w:r w:rsidR="007207C4">
        <w:rPr>
          <w:sz w:val="24"/>
          <w:szCs w:val="24"/>
        </w:rPr>
        <w:t>used in</w:t>
      </w:r>
      <w:r w:rsidR="000B75A7">
        <w:rPr>
          <w:sz w:val="24"/>
          <w:szCs w:val="24"/>
        </w:rPr>
        <w:t xml:space="preserve"> IUCN</w:t>
      </w:r>
      <w:r>
        <w:rPr>
          <w:sz w:val="24"/>
          <w:szCs w:val="24"/>
        </w:rPr>
        <w:t xml:space="preserve"> which </w:t>
      </w:r>
      <w:r w:rsidR="007207C4">
        <w:rPr>
          <w:sz w:val="24"/>
          <w:szCs w:val="24"/>
        </w:rPr>
        <w:t xml:space="preserve">consists of </w:t>
      </w:r>
      <w:r w:rsidR="000B75A7">
        <w:rPr>
          <w:sz w:val="24"/>
          <w:szCs w:val="24"/>
        </w:rPr>
        <w:t>hav</w:t>
      </w:r>
      <w:r w:rsidR="007207C4">
        <w:rPr>
          <w:sz w:val="24"/>
          <w:szCs w:val="24"/>
        </w:rPr>
        <w:t>ing</w:t>
      </w:r>
      <w:r w:rsidR="000B75A7">
        <w:rPr>
          <w:sz w:val="24"/>
          <w:szCs w:val="24"/>
        </w:rPr>
        <w:t xml:space="preserve"> automated reports sent to all project managers on a monthly basis</w:t>
      </w:r>
      <w:r>
        <w:rPr>
          <w:sz w:val="24"/>
          <w:szCs w:val="24"/>
        </w:rPr>
        <w:t xml:space="preserve"> (by </w:t>
      </w:r>
      <w:r w:rsidR="00273B80">
        <w:rPr>
          <w:sz w:val="24"/>
          <w:szCs w:val="24"/>
        </w:rPr>
        <w:t xml:space="preserve">March </w:t>
      </w:r>
      <w:r w:rsidR="00160CE0">
        <w:rPr>
          <w:sz w:val="24"/>
          <w:szCs w:val="24"/>
        </w:rPr>
        <w:t>201</w:t>
      </w:r>
      <w:r w:rsidR="00273B80">
        <w:rPr>
          <w:sz w:val="24"/>
          <w:szCs w:val="24"/>
        </w:rPr>
        <w:t>9</w:t>
      </w:r>
      <w:r w:rsidR="00160CE0">
        <w:rPr>
          <w:sz w:val="24"/>
          <w:szCs w:val="24"/>
        </w:rPr>
        <w:t>)</w:t>
      </w:r>
      <w:r w:rsidR="000B75A7">
        <w:rPr>
          <w:sz w:val="24"/>
          <w:szCs w:val="24"/>
        </w:rPr>
        <w:t xml:space="preserve">. </w:t>
      </w:r>
      <w:r w:rsidR="0071776B">
        <w:rPr>
          <w:sz w:val="24"/>
          <w:szCs w:val="24"/>
        </w:rPr>
        <w:t xml:space="preserve"> </w:t>
      </w:r>
      <w:r w:rsidR="007D1008">
        <w:rPr>
          <w:sz w:val="24"/>
          <w:szCs w:val="24"/>
        </w:rPr>
        <w:t xml:space="preserve">In a second phase, </w:t>
      </w:r>
      <w:r w:rsidR="007207C4">
        <w:rPr>
          <w:sz w:val="24"/>
          <w:szCs w:val="24"/>
        </w:rPr>
        <w:t>p</w:t>
      </w:r>
      <w:r w:rsidR="000B75A7" w:rsidRPr="00F44269">
        <w:rPr>
          <w:sz w:val="24"/>
          <w:szCs w:val="24"/>
        </w:rPr>
        <w:t xml:space="preserve">roject managers </w:t>
      </w:r>
      <w:r w:rsidR="007B210A" w:rsidRPr="00F44269">
        <w:rPr>
          <w:sz w:val="24"/>
          <w:szCs w:val="24"/>
        </w:rPr>
        <w:t xml:space="preserve">will also be supported to </w:t>
      </w:r>
      <w:r w:rsidR="000B75A7" w:rsidRPr="00F44269">
        <w:rPr>
          <w:sz w:val="24"/>
          <w:szCs w:val="24"/>
        </w:rPr>
        <w:t>access relevant JetReports of the Navision financial accounting system to facilitate monitoring of their projects</w:t>
      </w:r>
      <w:r>
        <w:rPr>
          <w:sz w:val="24"/>
          <w:szCs w:val="24"/>
        </w:rPr>
        <w:t xml:space="preserve"> (by </w:t>
      </w:r>
      <w:r w:rsidR="00160CE0">
        <w:rPr>
          <w:sz w:val="24"/>
          <w:szCs w:val="24"/>
        </w:rPr>
        <w:t>Ma</w:t>
      </w:r>
      <w:r w:rsidR="00273B80">
        <w:rPr>
          <w:sz w:val="24"/>
          <w:szCs w:val="24"/>
        </w:rPr>
        <w:t>y</w:t>
      </w:r>
      <w:r w:rsidR="00160CE0">
        <w:rPr>
          <w:sz w:val="24"/>
          <w:szCs w:val="24"/>
        </w:rPr>
        <w:t xml:space="preserve"> </w:t>
      </w:r>
      <w:r>
        <w:rPr>
          <w:sz w:val="24"/>
          <w:szCs w:val="24"/>
        </w:rPr>
        <w:t>201</w:t>
      </w:r>
      <w:r w:rsidR="00160CE0">
        <w:rPr>
          <w:sz w:val="24"/>
          <w:szCs w:val="24"/>
        </w:rPr>
        <w:t>9</w:t>
      </w:r>
      <w:r>
        <w:rPr>
          <w:sz w:val="24"/>
          <w:szCs w:val="24"/>
        </w:rPr>
        <w:t>)</w:t>
      </w:r>
      <w:r w:rsidR="000B75A7" w:rsidRPr="00F44269">
        <w:rPr>
          <w:sz w:val="24"/>
          <w:szCs w:val="24"/>
        </w:rPr>
        <w:t>.</w:t>
      </w:r>
    </w:p>
    <w:p w14:paraId="35FDC311" w14:textId="77777777" w:rsidR="00B9109C" w:rsidRPr="00F44269" w:rsidRDefault="00B9109C" w:rsidP="00B9109C">
      <w:pPr>
        <w:pStyle w:val="ListParagraph"/>
        <w:shd w:val="clear" w:color="auto" w:fill="F2F2F2" w:themeFill="background1" w:themeFillShade="F2"/>
        <w:spacing w:line="276" w:lineRule="auto"/>
        <w:ind w:left="284"/>
        <w:rPr>
          <w:sz w:val="24"/>
          <w:szCs w:val="24"/>
        </w:rPr>
      </w:pPr>
    </w:p>
    <w:p w14:paraId="4B7F6907" w14:textId="77777777" w:rsidR="00E452EA" w:rsidRPr="002A3F6A" w:rsidRDefault="00E452EA" w:rsidP="00E452EA">
      <w:pPr>
        <w:pStyle w:val="ListParagraph"/>
        <w:rPr>
          <w:rFonts w:eastAsia="Arial" w:cs="Arial"/>
          <w:sz w:val="24"/>
          <w:szCs w:val="24"/>
        </w:rPr>
      </w:pPr>
    </w:p>
    <w:p w14:paraId="3E80EE99" w14:textId="77777777" w:rsidR="00C545C2" w:rsidRDefault="00C545C2">
      <w:pPr>
        <w:rPr>
          <w:sz w:val="24"/>
          <w:szCs w:val="24"/>
        </w:rPr>
      </w:pPr>
      <w:r>
        <w:rPr>
          <w:sz w:val="24"/>
          <w:szCs w:val="24"/>
        </w:rPr>
        <w:br w:type="page"/>
      </w:r>
    </w:p>
    <w:p w14:paraId="18D01456" w14:textId="210456C1" w:rsidR="005F6CA6" w:rsidRPr="00E452EA" w:rsidRDefault="00C3276E" w:rsidP="00E452EA">
      <w:pPr>
        <w:pStyle w:val="ListParagraph"/>
        <w:numPr>
          <w:ilvl w:val="0"/>
          <w:numId w:val="1"/>
        </w:numPr>
        <w:spacing w:line="276" w:lineRule="auto"/>
        <w:jc w:val="both"/>
        <w:rPr>
          <w:rFonts w:ascii="Arial" w:eastAsia="Arial" w:hAnsi="Arial" w:cs="Arial"/>
          <w:sz w:val="24"/>
          <w:szCs w:val="24"/>
        </w:rPr>
      </w:pPr>
      <w:r w:rsidRPr="00E452EA">
        <w:rPr>
          <w:sz w:val="24"/>
          <w:szCs w:val="24"/>
        </w:rPr>
        <w:lastRenderedPageBreak/>
        <w:t>S</w:t>
      </w:r>
      <w:r w:rsidR="0000000E" w:rsidRPr="00E452EA">
        <w:rPr>
          <w:sz w:val="24"/>
          <w:szCs w:val="24"/>
        </w:rPr>
        <w:t>taff turnover</w:t>
      </w:r>
      <w:r w:rsidRPr="00E452EA">
        <w:rPr>
          <w:sz w:val="24"/>
          <w:szCs w:val="24"/>
        </w:rPr>
        <w:t xml:space="preserve"> in key positions</w:t>
      </w:r>
      <w:r w:rsidR="0000000E" w:rsidRPr="00E452EA">
        <w:rPr>
          <w:sz w:val="24"/>
          <w:szCs w:val="24"/>
        </w:rPr>
        <w:t xml:space="preserve">, fragmented </w:t>
      </w:r>
      <w:r w:rsidR="00F15910" w:rsidRPr="00E452EA">
        <w:rPr>
          <w:sz w:val="24"/>
          <w:szCs w:val="24"/>
        </w:rPr>
        <w:t xml:space="preserve">accounting and </w:t>
      </w:r>
      <w:r w:rsidR="0000000E" w:rsidRPr="00E452EA">
        <w:rPr>
          <w:sz w:val="24"/>
          <w:szCs w:val="24"/>
        </w:rPr>
        <w:t xml:space="preserve">reporting systems, and </w:t>
      </w:r>
      <w:r w:rsidR="002B5B45" w:rsidRPr="00E452EA">
        <w:rPr>
          <w:sz w:val="24"/>
          <w:szCs w:val="24"/>
        </w:rPr>
        <w:t xml:space="preserve">a </w:t>
      </w:r>
      <w:r w:rsidR="0000000E" w:rsidRPr="00E452EA">
        <w:rPr>
          <w:sz w:val="24"/>
          <w:szCs w:val="24"/>
        </w:rPr>
        <w:t xml:space="preserve">lack of standard project management practices </w:t>
      </w:r>
      <w:r w:rsidR="00870450" w:rsidRPr="00E452EA">
        <w:rPr>
          <w:sz w:val="24"/>
          <w:szCs w:val="24"/>
        </w:rPr>
        <w:t xml:space="preserve">resulted in </w:t>
      </w:r>
      <w:r w:rsidR="00DF7359" w:rsidRPr="00E452EA">
        <w:rPr>
          <w:sz w:val="24"/>
          <w:szCs w:val="24"/>
        </w:rPr>
        <w:t>s</w:t>
      </w:r>
      <w:r w:rsidR="000C1528" w:rsidRPr="00E452EA">
        <w:rPr>
          <w:sz w:val="24"/>
          <w:szCs w:val="24"/>
        </w:rPr>
        <w:t>everal d</w:t>
      </w:r>
      <w:r w:rsidR="00F422FE" w:rsidRPr="00E452EA">
        <w:rPr>
          <w:sz w:val="24"/>
          <w:szCs w:val="24"/>
        </w:rPr>
        <w:t xml:space="preserve">eficiencies with </w:t>
      </w:r>
      <w:r w:rsidR="00C7790A" w:rsidRPr="00E452EA">
        <w:rPr>
          <w:sz w:val="24"/>
          <w:szCs w:val="24"/>
        </w:rPr>
        <w:t xml:space="preserve">processes and </w:t>
      </w:r>
      <w:r w:rsidR="00515C4C" w:rsidRPr="00E452EA">
        <w:rPr>
          <w:sz w:val="24"/>
          <w:szCs w:val="24"/>
        </w:rPr>
        <w:t>internal control</w:t>
      </w:r>
      <w:r w:rsidR="00C7790A" w:rsidRPr="00E452EA">
        <w:rPr>
          <w:sz w:val="24"/>
          <w:szCs w:val="24"/>
        </w:rPr>
        <w:t>s</w:t>
      </w:r>
      <w:r w:rsidR="00FE265D" w:rsidRPr="00E452EA">
        <w:rPr>
          <w:sz w:val="24"/>
          <w:szCs w:val="24"/>
        </w:rPr>
        <w:t xml:space="preserve">, impacting effective management of </w:t>
      </w:r>
      <w:r w:rsidR="004618F0" w:rsidRPr="00E452EA">
        <w:rPr>
          <w:sz w:val="24"/>
          <w:szCs w:val="24"/>
        </w:rPr>
        <w:t>non-</w:t>
      </w:r>
      <w:r w:rsidR="009F31CC" w:rsidRPr="00E452EA">
        <w:rPr>
          <w:sz w:val="24"/>
          <w:szCs w:val="24"/>
        </w:rPr>
        <w:t>c</w:t>
      </w:r>
      <w:r w:rsidR="004618F0" w:rsidRPr="00E452EA">
        <w:rPr>
          <w:sz w:val="24"/>
          <w:szCs w:val="24"/>
        </w:rPr>
        <w:t>ore</w:t>
      </w:r>
      <w:r w:rsidR="0000000E" w:rsidRPr="00E452EA">
        <w:rPr>
          <w:sz w:val="24"/>
          <w:szCs w:val="24"/>
        </w:rPr>
        <w:t xml:space="preserve"> fund</w:t>
      </w:r>
      <w:r w:rsidR="001D4E01" w:rsidRPr="00E452EA">
        <w:rPr>
          <w:sz w:val="24"/>
          <w:szCs w:val="24"/>
        </w:rPr>
        <w:t xml:space="preserve"> projects. Th</w:t>
      </w:r>
      <w:r w:rsidR="00E92B20" w:rsidRPr="00E452EA">
        <w:rPr>
          <w:sz w:val="24"/>
          <w:szCs w:val="24"/>
        </w:rPr>
        <w:t xml:space="preserve">e </w:t>
      </w:r>
      <w:r w:rsidR="000F097F" w:rsidRPr="00E452EA">
        <w:rPr>
          <w:sz w:val="24"/>
          <w:szCs w:val="24"/>
        </w:rPr>
        <w:t xml:space="preserve">transition </w:t>
      </w:r>
      <w:r w:rsidR="0000000E" w:rsidRPr="00E452EA">
        <w:rPr>
          <w:sz w:val="24"/>
          <w:szCs w:val="24"/>
        </w:rPr>
        <w:t xml:space="preserve">from the </w:t>
      </w:r>
      <w:r w:rsidR="002F32CE">
        <w:rPr>
          <w:sz w:val="24"/>
          <w:szCs w:val="24"/>
        </w:rPr>
        <w:t xml:space="preserve">SUN </w:t>
      </w:r>
      <w:r w:rsidR="0000000E" w:rsidRPr="00E452EA">
        <w:rPr>
          <w:sz w:val="24"/>
          <w:szCs w:val="24"/>
        </w:rPr>
        <w:t>legacy accounting system to NAV</w:t>
      </w:r>
      <w:r w:rsidR="000F097F" w:rsidRPr="00E452EA">
        <w:rPr>
          <w:sz w:val="24"/>
          <w:szCs w:val="24"/>
        </w:rPr>
        <w:t xml:space="preserve"> in 2014 </w:t>
      </w:r>
      <w:r w:rsidR="0054045A" w:rsidRPr="00E452EA">
        <w:rPr>
          <w:sz w:val="24"/>
          <w:szCs w:val="24"/>
        </w:rPr>
        <w:t xml:space="preserve">also </w:t>
      </w:r>
      <w:r w:rsidR="000F097F" w:rsidRPr="00E452EA">
        <w:rPr>
          <w:sz w:val="24"/>
          <w:szCs w:val="24"/>
        </w:rPr>
        <w:t xml:space="preserve">added </w:t>
      </w:r>
      <w:r w:rsidR="00B05B9D" w:rsidRPr="00E452EA">
        <w:rPr>
          <w:sz w:val="24"/>
          <w:szCs w:val="24"/>
        </w:rPr>
        <w:t xml:space="preserve">additional </w:t>
      </w:r>
      <w:r w:rsidR="00373331" w:rsidRPr="00E452EA">
        <w:rPr>
          <w:sz w:val="24"/>
          <w:szCs w:val="24"/>
        </w:rPr>
        <w:t xml:space="preserve">complexity </w:t>
      </w:r>
      <w:r w:rsidR="001A156C" w:rsidRPr="00E452EA">
        <w:rPr>
          <w:sz w:val="24"/>
          <w:szCs w:val="24"/>
        </w:rPr>
        <w:t xml:space="preserve">for </w:t>
      </w:r>
      <w:r w:rsidR="0054045A" w:rsidRPr="00E452EA">
        <w:rPr>
          <w:sz w:val="24"/>
          <w:szCs w:val="24"/>
        </w:rPr>
        <w:t xml:space="preserve">effective </w:t>
      </w:r>
      <w:r w:rsidR="001A156C" w:rsidRPr="00E452EA">
        <w:rPr>
          <w:sz w:val="24"/>
          <w:szCs w:val="24"/>
        </w:rPr>
        <w:t xml:space="preserve">financial management </w:t>
      </w:r>
      <w:r w:rsidR="00373331" w:rsidRPr="00E452EA">
        <w:rPr>
          <w:sz w:val="24"/>
          <w:szCs w:val="24"/>
        </w:rPr>
        <w:t>processes</w:t>
      </w:r>
      <w:r w:rsidR="0000000E" w:rsidRPr="00E452EA">
        <w:rPr>
          <w:rFonts w:ascii="Arial" w:eastAsia="Arial" w:hAnsi="Arial" w:cs="Arial"/>
          <w:sz w:val="24"/>
          <w:szCs w:val="24"/>
        </w:rPr>
        <w:t>.</w:t>
      </w:r>
    </w:p>
    <w:p w14:paraId="4922F0C1" w14:textId="77777777" w:rsidR="005F6CA6" w:rsidRDefault="005F6CA6" w:rsidP="005F6CA6">
      <w:pPr>
        <w:pStyle w:val="ListParagraph"/>
        <w:spacing w:line="276" w:lineRule="auto"/>
        <w:ind w:left="644"/>
        <w:jc w:val="both"/>
        <w:rPr>
          <w:rFonts w:eastAsia="Arial" w:cs="Arial"/>
          <w:sz w:val="24"/>
          <w:szCs w:val="24"/>
        </w:rPr>
      </w:pPr>
    </w:p>
    <w:p w14:paraId="65137E5A" w14:textId="49429413" w:rsidR="00687CF7" w:rsidRPr="00F97EF1" w:rsidRDefault="0000000E" w:rsidP="00E452EA">
      <w:pPr>
        <w:pStyle w:val="ListParagraph"/>
        <w:numPr>
          <w:ilvl w:val="0"/>
          <w:numId w:val="1"/>
        </w:numPr>
        <w:spacing w:line="276" w:lineRule="auto"/>
        <w:jc w:val="both"/>
        <w:rPr>
          <w:rFonts w:ascii="Arial" w:eastAsia="Arial" w:hAnsi="Arial" w:cs="Arial"/>
          <w:sz w:val="24"/>
          <w:szCs w:val="24"/>
        </w:rPr>
      </w:pPr>
      <w:r w:rsidRPr="1FF9E621">
        <w:rPr>
          <w:sz w:val="24"/>
          <w:szCs w:val="24"/>
        </w:rPr>
        <w:t xml:space="preserve">In 2016 the </w:t>
      </w:r>
      <w:r w:rsidR="002B622B" w:rsidRPr="1FF9E621">
        <w:rPr>
          <w:sz w:val="24"/>
          <w:szCs w:val="24"/>
        </w:rPr>
        <w:t xml:space="preserve">Secretariat </w:t>
      </w:r>
      <w:r w:rsidR="00071C32" w:rsidRPr="1FF9E621">
        <w:rPr>
          <w:sz w:val="24"/>
          <w:szCs w:val="24"/>
        </w:rPr>
        <w:t xml:space="preserve">committed to </w:t>
      </w:r>
      <w:r w:rsidR="00726976" w:rsidRPr="1FF9E621">
        <w:rPr>
          <w:sz w:val="24"/>
          <w:szCs w:val="24"/>
        </w:rPr>
        <w:t>strengthen</w:t>
      </w:r>
      <w:r w:rsidR="000B04D6" w:rsidRPr="1FF9E621">
        <w:rPr>
          <w:sz w:val="24"/>
          <w:szCs w:val="24"/>
        </w:rPr>
        <w:t>ing</w:t>
      </w:r>
      <w:r w:rsidR="00E14759" w:rsidRPr="1FF9E621">
        <w:rPr>
          <w:sz w:val="24"/>
          <w:szCs w:val="24"/>
        </w:rPr>
        <w:t xml:space="preserve"> organi</w:t>
      </w:r>
      <w:r w:rsidR="00E12FB6">
        <w:rPr>
          <w:sz w:val="24"/>
          <w:szCs w:val="24"/>
        </w:rPr>
        <w:t>z</w:t>
      </w:r>
      <w:r w:rsidR="00E14759" w:rsidRPr="1FF9E621">
        <w:rPr>
          <w:sz w:val="24"/>
          <w:szCs w:val="24"/>
        </w:rPr>
        <w:t>ational efficiencies and effectiveness</w:t>
      </w:r>
      <w:r w:rsidR="00112274" w:rsidRPr="00071C32">
        <w:rPr>
          <w:sz w:val="24"/>
          <w:szCs w:val="24"/>
        </w:rPr>
        <w:t xml:space="preserve"> with a </w:t>
      </w:r>
      <w:r w:rsidR="00112274" w:rsidRPr="1FF9E621">
        <w:rPr>
          <w:sz w:val="24"/>
          <w:szCs w:val="24"/>
        </w:rPr>
        <w:t>guiding objective “to organize to deliver”.</w:t>
      </w:r>
      <w:r w:rsidR="00112274" w:rsidRPr="00AA6120">
        <w:rPr>
          <w:rStyle w:val="FootnoteReference"/>
          <w:rFonts w:eastAsia="Arial" w:cs="Arial"/>
          <w:sz w:val="24"/>
          <w:szCs w:val="24"/>
        </w:rPr>
        <w:footnoteReference w:id="11"/>
      </w:r>
      <w:r w:rsidR="00112274" w:rsidRPr="00AA6120">
        <w:rPr>
          <w:sz w:val="24"/>
          <w:szCs w:val="24"/>
        </w:rPr>
        <w:t xml:space="preserve"> </w:t>
      </w:r>
      <w:r w:rsidR="00112274" w:rsidRPr="1FF9E621">
        <w:rPr>
          <w:sz w:val="24"/>
          <w:szCs w:val="24"/>
        </w:rPr>
        <w:t xml:space="preserve"> T</w:t>
      </w:r>
      <w:r w:rsidR="00927934" w:rsidRPr="1FF9E621">
        <w:rPr>
          <w:sz w:val="24"/>
          <w:szCs w:val="24"/>
        </w:rPr>
        <w:t>h</w:t>
      </w:r>
      <w:r w:rsidR="00755BF7" w:rsidRPr="1FF9E621">
        <w:rPr>
          <w:sz w:val="24"/>
          <w:szCs w:val="24"/>
        </w:rPr>
        <w:t xml:space="preserve">is </w:t>
      </w:r>
      <w:r w:rsidR="00797D9F" w:rsidRPr="1FF9E621">
        <w:rPr>
          <w:sz w:val="24"/>
          <w:szCs w:val="24"/>
        </w:rPr>
        <w:t xml:space="preserve">included a </w:t>
      </w:r>
      <w:r w:rsidR="00001818" w:rsidRPr="1FF9E621">
        <w:rPr>
          <w:sz w:val="24"/>
          <w:szCs w:val="24"/>
        </w:rPr>
        <w:t>cursory review</w:t>
      </w:r>
      <w:r w:rsidR="006662B1">
        <w:rPr>
          <w:sz w:val="24"/>
          <w:szCs w:val="24"/>
        </w:rPr>
        <w:t xml:space="preserve"> </w:t>
      </w:r>
      <w:r w:rsidR="00001818" w:rsidRPr="1FF9E621">
        <w:rPr>
          <w:sz w:val="24"/>
          <w:szCs w:val="24"/>
        </w:rPr>
        <w:t xml:space="preserve">of </w:t>
      </w:r>
      <w:r w:rsidR="00CB2CCB" w:rsidRPr="1FF9E621">
        <w:rPr>
          <w:sz w:val="24"/>
          <w:szCs w:val="24"/>
        </w:rPr>
        <w:t xml:space="preserve">financial </w:t>
      </w:r>
      <w:r w:rsidR="001B4571" w:rsidRPr="1FF9E621">
        <w:rPr>
          <w:sz w:val="24"/>
          <w:szCs w:val="24"/>
        </w:rPr>
        <w:t xml:space="preserve">and project </w:t>
      </w:r>
      <w:r w:rsidR="00CB2CCB" w:rsidRPr="1FF9E621">
        <w:rPr>
          <w:sz w:val="24"/>
          <w:szCs w:val="24"/>
        </w:rPr>
        <w:t xml:space="preserve">management </w:t>
      </w:r>
      <w:r w:rsidR="00001818" w:rsidRPr="1FF9E621">
        <w:rPr>
          <w:sz w:val="24"/>
          <w:szCs w:val="24"/>
        </w:rPr>
        <w:t xml:space="preserve">processes in September </w:t>
      </w:r>
      <w:r w:rsidR="002209AE" w:rsidRPr="1FF9E621">
        <w:rPr>
          <w:sz w:val="24"/>
          <w:szCs w:val="24"/>
        </w:rPr>
        <w:t>2016</w:t>
      </w:r>
      <w:r w:rsidR="006662B1">
        <w:rPr>
          <w:sz w:val="24"/>
          <w:szCs w:val="24"/>
        </w:rPr>
        <w:t>, led by the Secretary General</w:t>
      </w:r>
      <w:r w:rsidR="00687CF7" w:rsidRPr="1FF9E621">
        <w:rPr>
          <w:rFonts w:ascii="Arial" w:eastAsia="Arial" w:hAnsi="Arial" w:cs="Arial"/>
          <w:sz w:val="24"/>
          <w:szCs w:val="24"/>
        </w:rPr>
        <w:t>.</w:t>
      </w:r>
      <w:r w:rsidR="009E607C" w:rsidRPr="003B1A15">
        <w:rPr>
          <w:rStyle w:val="FootnoteReference"/>
          <w:rFonts w:eastAsia="Arial" w:cs="Arial"/>
          <w:sz w:val="24"/>
          <w:szCs w:val="24"/>
        </w:rPr>
        <w:footnoteReference w:id="12"/>
      </w:r>
      <w:r w:rsidR="00687CF7" w:rsidRPr="003B1A15">
        <w:rPr>
          <w:rFonts w:eastAsia="Arial" w:cs="Arial"/>
          <w:sz w:val="24"/>
          <w:szCs w:val="24"/>
        </w:rPr>
        <w:t xml:space="preserve"> </w:t>
      </w:r>
      <w:r w:rsidR="00040B0A" w:rsidRPr="1FF9E621">
        <w:rPr>
          <w:sz w:val="24"/>
          <w:szCs w:val="24"/>
        </w:rPr>
        <w:t xml:space="preserve">The </w:t>
      </w:r>
      <w:r w:rsidR="00D70E3C" w:rsidRPr="1FF9E621">
        <w:rPr>
          <w:sz w:val="24"/>
          <w:szCs w:val="24"/>
        </w:rPr>
        <w:t>review</w:t>
      </w:r>
      <w:r w:rsidR="00040B0A" w:rsidRPr="1FF9E621">
        <w:rPr>
          <w:sz w:val="24"/>
          <w:szCs w:val="24"/>
        </w:rPr>
        <w:t xml:space="preserve"> identified </w:t>
      </w:r>
      <w:r w:rsidR="00745802" w:rsidRPr="1FF9E621">
        <w:rPr>
          <w:sz w:val="24"/>
          <w:szCs w:val="24"/>
        </w:rPr>
        <w:t>irregularities with financial management practices</w:t>
      </w:r>
      <w:r w:rsidR="008E73D5">
        <w:rPr>
          <w:sz w:val="24"/>
          <w:szCs w:val="24"/>
        </w:rPr>
        <w:t xml:space="preserve">, </w:t>
      </w:r>
      <w:r w:rsidR="00745802" w:rsidRPr="1FF9E621">
        <w:rPr>
          <w:sz w:val="24"/>
          <w:szCs w:val="24"/>
        </w:rPr>
        <w:t>includ</w:t>
      </w:r>
      <w:r w:rsidR="008E73D5">
        <w:rPr>
          <w:sz w:val="24"/>
          <w:szCs w:val="24"/>
        </w:rPr>
        <w:t>ing</w:t>
      </w:r>
      <w:r w:rsidR="00745802" w:rsidRPr="1FF9E621">
        <w:rPr>
          <w:sz w:val="24"/>
          <w:szCs w:val="24"/>
        </w:rPr>
        <w:t xml:space="preserve"> an </w:t>
      </w:r>
      <w:r w:rsidR="0027410B">
        <w:rPr>
          <w:sz w:val="24"/>
          <w:szCs w:val="24"/>
        </w:rPr>
        <w:t xml:space="preserve">unexplained </w:t>
      </w:r>
      <w:r w:rsidR="00745802" w:rsidRPr="1FF9E621">
        <w:rPr>
          <w:sz w:val="24"/>
          <w:szCs w:val="24"/>
        </w:rPr>
        <w:t xml:space="preserve">accumulated balance in </w:t>
      </w:r>
      <w:r w:rsidR="00546BE1" w:rsidRPr="1FF9E621">
        <w:rPr>
          <w:sz w:val="24"/>
          <w:szCs w:val="24"/>
        </w:rPr>
        <w:t xml:space="preserve">the Admin </w:t>
      </w:r>
      <w:r w:rsidR="00A034FB" w:rsidRPr="1FF9E621">
        <w:rPr>
          <w:sz w:val="24"/>
          <w:szCs w:val="24"/>
        </w:rPr>
        <w:t>Project</w:t>
      </w:r>
      <w:r w:rsidR="00EE41F1" w:rsidRPr="1FF9E621">
        <w:rPr>
          <w:rFonts w:ascii="Arial" w:eastAsia="Arial" w:hAnsi="Arial" w:cs="Arial"/>
          <w:sz w:val="24"/>
          <w:szCs w:val="24"/>
        </w:rPr>
        <w:t xml:space="preserve"> </w:t>
      </w:r>
      <w:r w:rsidR="00546BE1" w:rsidRPr="1FF9E621">
        <w:rPr>
          <w:sz w:val="24"/>
          <w:szCs w:val="24"/>
        </w:rPr>
        <w:t>Account</w:t>
      </w:r>
      <w:r w:rsidR="009F5795" w:rsidRPr="1FF9E621">
        <w:rPr>
          <w:sz w:val="24"/>
          <w:szCs w:val="24"/>
        </w:rPr>
        <w:t xml:space="preserve"> R100100</w:t>
      </w:r>
      <w:r w:rsidR="00546BE1" w:rsidRPr="1FF9E621">
        <w:rPr>
          <w:rFonts w:ascii="Arial" w:eastAsia="Arial" w:hAnsi="Arial" w:cs="Arial"/>
          <w:sz w:val="24"/>
          <w:szCs w:val="24"/>
        </w:rPr>
        <w:t xml:space="preserve"> </w:t>
      </w:r>
      <w:r w:rsidR="00C96186" w:rsidRPr="1FF9E621">
        <w:rPr>
          <w:sz w:val="24"/>
          <w:szCs w:val="24"/>
        </w:rPr>
        <w:t xml:space="preserve">of </w:t>
      </w:r>
      <w:r w:rsidR="007359DD" w:rsidRPr="1FF9E621">
        <w:rPr>
          <w:sz w:val="24"/>
          <w:szCs w:val="24"/>
        </w:rPr>
        <w:t xml:space="preserve">about </w:t>
      </w:r>
      <w:r w:rsidR="00C96186" w:rsidRPr="0027410B">
        <w:rPr>
          <w:b/>
          <w:sz w:val="24"/>
          <w:szCs w:val="24"/>
        </w:rPr>
        <w:t xml:space="preserve">CHF </w:t>
      </w:r>
      <w:r w:rsidR="00B36A9B" w:rsidRPr="0027410B">
        <w:rPr>
          <w:b/>
          <w:sz w:val="24"/>
          <w:szCs w:val="24"/>
        </w:rPr>
        <w:t>865,000</w:t>
      </w:r>
      <w:r w:rsidR="0079537B" w:rsidRPr="1FF9E621">
        <w:rPr>
          <w:sz w:val="24"/>
          <w:szCs w:val="24"/>
        </w:rPr>
        <w:t xml:space="preserve"> </w:t>
      </w:r>
      <w:r w:rsidR="003F332D">
        <w:rPr>
          <w:sz w:val="24"/>
          <w:szCs w:val="24"/>
        </w:rPr>
        <w:t xml:space="preserve">as </w:t>
      </w:r>
      <w:r w:rsidR="00AC70B7">
        <w:rPr>
          <w:sz w:val="24"/>
          <w:szCs w:val="24"/>
        </w:rPr>
        <w:t xml:space="preserve">of   </w:t>
      </w:r>
      <w:r w:rsidR="003F332D">
        <w:rPr>
          <w:sz w:val="24"/>
          <w:szCs w:val="24"/>
        </w:rPr>
        <w:t xml:space="preserve">                </w:t>
      </w:r>
      <w:r w:rsidR="0079537B" w:rsidRPr="1FF9E621">
        <w:rPr>
          <w:sz w:val="24"/>
          <w:szCs w:val="24"/>
        </w:rPr>
        <w:t>31 December 2016</w:t>
      </w:r>
      <w:r w:rsidR="00EE41F1" w:rsidRPr="1FF9E621">
        <w:rPr>
          <w:sz w:val="24"/>
          <w:szCs w:val="24"/>
        </w:rPr>
        <w:t xml:space="preserve">. The </w:t>
      </w:r>
      <w:r w:rsidR="00F24BE1" w:rsidRPr="1FF9E621">
        <w:rPr>
          <w:sz w:val="24"/>
          <w:szCs w:val="24"/>
        </w:rPr>
        <w:t>below</w:t>
      </w:r>
      <w:r w:rsidR="00EE41F1" w:rsidRPr="1FF9E621">
        <w:rPr>
          <w:sz w:val="24"/>
          <w:szCs w:val="24"/>
        </w:rPr>
        <w:t xml:space="preserve"> table provides a high-level breakdown of th</w:t>
      </w:r>
      <w:r w:rsidR="007359DD" w:rsidRPr="1FF9E621">
        <w:rPr>
          <w:sz w:val="24"/>
          <w:szCs w:val="24"/>
        </w:rPr>
        <w:t>is a</w:t>
      </w:r>
      <w:r w:rsidR="00EE41F1" w:rsidRPr="1FF9E621">
        <w:rPr>
          <w:sz w:val="24"/>
          <w:szCs w:val="24"/>
        </w:rPr>
        <w:t>ccount</w:t>
      </w:r>
      <w:r w:rsidR="0027410B">
        <w:rPr>
          <w:sz w:val="24"/>
          <w:szCs w:val="24"/>
        </w:rPr>
        <w:t xml:space="preserve"> balance</w:t>
      </w:r>
      <w:r w:rsidR="00F24BE1" w:rsidRPr="1FF9E621">
        <w:rPr>
          <w:rFonts w:ascii="Arial" w:eastAsia="Arial" w:hAnsi="Arial" w:cs="Arial"/>
          <w:sz w:val="24"/>
          <w:szCs w:val="24"/>
        </w:rPr>
        <w:t xml:space="preserve">. </w:t>
      </w:r>
      <w:r w:rsidR="00A47C4C" w:rsidRPr="1FF9E621">
        <w:rPr>
          <w:rFonts w:ascii="Arial" w:eastAsia="Arial" w:hAnsi="Arial" w:cs="Arial"/>
          <w:sz w:val="24"/>
          <w:szCs w:val="24"/>
        </w:rPr>
        <w:t xml:space="preserve"> </w:t>
      </w:r>
    </w:p>
    <w:p w14:paraId="61D8DBC8" w14:textId="77777777" w:rsidR="00CB2CCB" w:rsidRPr="00CB2CCB" w:rsidRDefault="00CB2CCB" w:rsidP="00CB2CCB">
      <w:pPr>
        <w:pStyle w:val="ListParagraph"/>
        <w:rPr>
          <w:rFonts w:eastAsia="Arial" w:cs="Arial"/>
          <w:sz w:val="24"/>
          <w:szCs w:val="24"/>
        </w:rPr>
      </w:pPr>
    </w:p>
    <w:p w14:paraId="7A29C179" w14:textId="2E1F55E9" w:rsidR="007B55EA" w:rsidRDefault="007B55EA" w:rsidP="007B55EA">
      <w:pPr>
        <w:pStyle w:val="ListParagraph"/>
        <w:spacing w:line="276" w:lineRule="auto"/>
        <w:ind w:left="644"/>
        <w:jc w:val="both"/>
        <w:rPr>
          <w:rFonts w:ascii="Arial" w:eastAsia="Arial" w:hAnsi="Arial" w:cs="Arial"/>
          <w:sz w:val="24"/>
          <w:szCs w:val="24"/>
        </w:rPr>
      </w:pPr>
      <w:r w:rsidRPr="1FF9E621">
        <w:rPr>
          <w:color w:val="365F91" w:themeColor="accent1" w:themeShade="BF"/>
          <w:sz w:val="24"/>
          <w:szCs w:val="24"/>
        </w:rPr>
        <w:t xml:space="preserve">Table </w:t>
      </w:r>
      <w:r w:rsidR="00003D54">
        <w:rPr>
          <w:color w:val="365F91" w:themeColor="accent1" w:themeShade="BF"/>
          <w:sz w:val="24"/>
          <w:szCs w:val="24"/>
        </w:rPr>
        <w:t>1</w:t>
      </w:r>
      <w:r w:rsidRPr="1FF9E621">
        <w:rPr>
          <w:color w:val="365F91" w:themeColor="accent1" w:themeShade="BF"/>
          <w:sz w:val="24"/>
          <w:szCs w:val="24"/>
        </w:rPr>
        <w:t xml:space="preserve"> </w:t>
      </w:r>
      <w:r w:rsidR="005769EE" w:rsidRPr="1FF9E621">
        <w:rPr>
          <w:color w:val="365F91" w:themeColor="accent1" w:themeShade="BF"/>
          <w:sz w:val="24"/>
          <w:szCs w:val="24"/>
        </w:rPr>
        <w:t>Admin Project Account</w:t>
      </w:r>
      <w:r w:rsidR="0027410B">
        <w:rPr>
          <w:color w:val="365F91" w:themeColor="accent1" w:themeShade="BF"/>
          <w:sz w:val="24"/>
          <w:szCs w:val="24"/>
        </w:rPr>
        <w:t>, Breakdown of Balance</w:t>
      </w:r>
      <w:r w:rsidR="003F332D">
        <w:rPr>
          <w:color w:val="365F91" w:themeColor="accent1" w:themeShade="BF"/>
          <w:sz w:val="24"/>
          <w:szCs w:val="24"/>
        </w:rPr>
        <w:t>s</w:t>
      </w:r>
      <w:r w:rsidR="00570432">
        <w:rPr>
          <w:color w:val="365F91" w:themeColor="accent1" w:themeShade="BF"/>
          <w:sz w:val="24"/>
          <w:szCs w:val="24"/>
        </w:rPr>
        <w:t xml:space="preserve"> </w:t>
      </w:r>
      <w:r w:rsidR="00463E59">
        <w:rPr>
          <w:color w:val="365F91" w:themeColor="accent1" w:themeShade="BF"/>
          <w:sz w:val="24"/>
          <w:szCs w:val="24"/>
        </w:rPr>
        <w:t>at</w:t>
      </w:r>
      <w:r w:rsidR="005769EE" w:rsidRPr="1FF9E621">
        <w:rPr>
          <w:color w:val="365F91" w:themeColor="accent1" w:themeShade="BF"/>
          <w:sz w:val="24"/>
          <w:szCs w:val="24"/>
        </w:rPr>
        <w:t xml:space="preserve"> 31 December 2016</w:t>
      </w:r>
    </w:p>
    <w:p w14:paraId="37E333D6" w14:textId="4E79B0CA" w:rsidR="00687CF7" w:rsidRDefault="00704370" w:rsidP="00F65C89">
      <w:pPr>
        <w:pStyle w:val="ListParagraph"/>
        <w:rPr>
          <w:rFonts w:eastAsia="Arial" w:cs="Arial"/>
          <w:sz w:val="24"/>
          <w:szCs w:val="24"/>
        </w:rPr>
      </w:pPr>
      <w:r>
        <w:rPr>
          <w:rFonts w:eastAsia="Arial" w:cs="Arial"/>
          <w:sz w:val="24"/>
          <w:szCs w:val="24"/>
        </w:rPr>
        <w:t xml:space="preserve">            </w:t>
      </w:r>
      <w:r w:rsidR="00687CF7">
        <w:rPr>
          <w:noProof/>
          <w:lang w:val="en-GB" w:eastAsia="en-GB"/>
        </w:rPr>
        <w:drawing>
          <wp:inline distT="0" distB="0" distL="0" distR="0" wp14:anchorId="3976A1F6" wp14:editId="2B53E0D5">
            <wp:extent cx="4523971" cy="1533525"/>
            <wp:effectExtent l="19050" t="19050" r="1016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3649" cy="1577483"/>
                    </a:xfrm>
                    <a:prstGeom prst="rect">
                      <a:avLst/>
                    </a:prstGeom>
                    <a:ln>
                      <a:solidFill>
                        <a:schemeClr val="accent1"/>
                      </a:solidFill>
                    </a:ln>
                  </pic:spPr>
                </pic:pic>
              </a:graphicData>
            </a:graphic>
          </wp:inline>
        </w:drawing>
      </w:r>
    </w:p>
    <w:p w14:paraId="4CD20D0D" w14:textId="65E0B2D9" w:rsidR="00546BE1" w:rsidRPr="00704370" w:rsidRDefault="00D55256" w:rsidP="00F65C89">
      <w:pPr>
        <w:pStyle w:val="ListParagraph"/>
        <w:ind w:firstLine="644"/>
        <w:jc w:val="both"/>
        <w:rPr>
          <w:rFonts w:ascii="Arial" w:eastAsia="Arial" w:hAnsi="Arial" w:cs="Arial"/>
          <w:i/>
          <w:sz w:val="24"/>
          <w:szCs w:val="24"/>
        </w:rPr>
      </w:pPr>
      <w:r w:rsidRPr="1FF9E621">
        <w:rPr>
          <w:i/>
          <w:sz w:val="20"/>
          <w:szCs w:val="20"/>
        </w:rPr>
        <w:t xml:space="preserve">Source: </w:t>
      </w:r>
      <w:r w:rsidR="005769EE" w:rsidRPr="1FF9E621">
        <w:rPr>
          <w:i/>
          <w:sz w:val="20"/>
          <w:szCs w:val="20"/>
        </w:rPr>
        <w:t xml:space="preserve">Excerpt, </w:t>
      </w:r>
      <w:r w:rsidR="00704370" w:rsidRPr="1FF9E621">
        <w:rPr>
          <w:i/>
          <w:sz w:val="20"/>
          <w:szCs w:val="20"/>
        </w:rPr>
        <w:t>M</w:t>
      </w:r>
      <w:r w:rsidRPr="1FF9E621">
        <w:rPr>
          <w:i/>
          <w:sz w:val="20"/>
          <w:szCs w:val="20"/>
        </w:rPr>
        <w:t>anagement Letter –</w:t>
      </w:r>
      <w:r w:rsidR="001F65FE" w:rsidRPr="1FF9E621">
        <w:rPr>
          <w:rFonts w:ascii="Arial" w:eastAsia="Arial" w:hAnsi="Arial" w:cs="Arial"/>
          <w:i/>
          <w:sz w:val="20"/>
          <w:szCs w:val="20"/>
        </w:rPr>
        <w:t xml:space="preserve"> </w:t>
      </w:r>
      <w:r w:rsidRPr="1FF9E621">
        <w:rPr>
          <w:i/>
          <w:sz w:val="20"/>
          <w:szCs w:val="20"/>
        </w:rPr>
        <w:t>Audit 2016</w:t>
      </w:r>
      <w:r w:rsidR="008F0356" w:rsidRPr="1FF9E621">
        <w:rPr>
          <w:i/>
          <w:sz w:val="20"/>
          <w:szCs w:val="20"/>
        </w:rPr>
        <w:t>, Detailed findings and recommendations</w:t>
      </w:r>
      <w:r w:rsidR="005769EE" w:rsidRPr="1FF9E621">
        <w:rPr>
          <w:i/>
          <w:sz w:val="20"/>
          <w:szCs w:val="20"/>
        </w:rPr>
        <w:t xml:space="preserve"> 2016-1</w:t>
      </w:r>
    </w:p>
    <w:p w14:paraId="4145224F" w14:textId="7E8B8C93" w:rsidR="00AE1563" w:rsidRDefault="00AE1563">
      <w:pPr>
        <w:rPr>
          <w:sz w:val="24"/>
          <w:szCs w:val="24"/>
        </w:rPr>
      </w:pPr>
    </w:p>
    <w:p w14:paraId="0D525985" w14:textId="12AF561F" w:rsidR="0000000E" w:rsidRPr="005F6CA6" w:rsidRDefault="005A08A5" w:rsidP="00E452EA">
      <w:pPr>
        <w:pStyle w:val="ListParagraph"/>
        <w:numPr>
          <w:ilvl w:val="0"/>
          <w:numId w:val="1"/>
        </w:numPr>
        <w:spacing w:line="276" w:lineRule="auto"/>
        <w:jc w:val="both"/>
        <w:rPr>
          <w:rFonts w:ascii="Arial" w:eastAsia="Arial" w:hAnsi="Arial" w:cs="Arial"/>
          <w:sz w:val="24"/>
          <w:szCs w:val="24"/>
        </w:rPr>
      </w:pPr>
      <w:r w:rsidRPr="1FF9E621">
        <w:rPr>
          <w:sz w:val="24"/>
          <w:szCs w:val="24"/>
        </w:rPr>
        <w:t xml:space="preserve">More specifically the </w:t>
      </w:r>
      <w:r w:rsidR="00F94515">
        <w:rPr>
          <w:sz w:val="24"/>
          <w:szCs w:val="24"/>
        </w:rPr>
        <w:t xml:space="preserve">Secretariat’s cursory </w:t>
      </w:r>
      <w:r w:rsidRPr="1FF9E621">
        <w:rPr>
          <w:sz w:val="24"/>
          <w:szCs w:val="24"/>
        </w:rPr>
        <w:t xml:space="preserve">review </w:t>
      </w:r>
      <w:r w:rsidR="002A49AF" w:rsidRPr="1FF9E621">
        <w:rPr>
          <w:sz w:val="24"/>
          <w:szCs w:val="24"/>
        </w:rPr>
        <w:t xml:space="preserve">identified </w:t>
      </w:r>
      <w:r w:rsidR="00E72F11" w:rsidRPr="1FF9E621">
        <w:rPr>
          <w:sz w:val="24"/>
          <w:szCs w:val="24"/>
        </w:rPr>
        <w:t xml:space="preserve">irregular </w:t>
      </w:r>
      <w:r w:rsidR="0000000E" w:rsidRPr="1FF9E621">
        <w:rPr>
          <w:sz w:val="24"/>
          <w:szCs w:val="24"/>
        </w:rPr>
        <w:t>financial</w:t>
      </w:r>
      <w:r w:rsidR="00A47C4C" w:rsidRPr="1FF9E621">
        <w:rPr>
          <w:rFonts w:ascii="Arial" w:eastAsia="Arial" w:hAnsi="Arial" w:cs="Arial"/>
          <w:sz w:val="24"/>
          <w:szCs w:val="24"/>
        </w:rPr>
        <w:t xml:space="preserve"> </w:t>
      </w:r>
      <w:r w:rsidR="00861304" w:rsidRPr="1FF9E621">
        <w:rPr>
          <w:sz w:val="24"/>
          <w:szCs w:val="24"/>
        </w:rPr>
        <w:t xml:space="preserve">management </w:t>
      </w:r>
      <w:r w:rsidR="007A7389" w:rsidRPr="1FF9E621">
        <w:rPr>
          <w:sz w:val="24"/>
          <w:szCs w:val="24"/>
        </w:rPr>
        <w:t xml:space="preserve">practices </w:t>
      </w:r>
      <w:r w:rsidR="002A49AF" w:rsidRPr="1FF9E621">
        <w:rPr>
          <w:sz w:val="24"/>
          <w:szCs w:val="24"/>
        </w:rPr>
        <w:t>and account balance</w:t>
      </w:r>
      <w:r w:rsidR="00324088" w:rsidRPr="1FF9E621">
        <w:rPr>
          <w:sz w:val="24"/>
          <w:szCs w:val="24"/>
        </w:rPr>
        <w:t>s</w:t>
      </w:r>
      <w:r w:rsidR="00570432">
        <w:rPr>
          <w:sz w:val="24"/>
          <w:szCs w:val="24"/>
        </w:rPr>
        <w:t xml:space="preserve"> </w:t>
      </w:r>
      <w:r w:rsidR="00001920">
        <w:rPr>
          <w:sz w:val="24"/>
          <w:szCs w:val="24"/>
        </w:rPr>
        <w:t>as follows</w:t>
      </w:r>
      <w:r w:rsidR="0000000E" w:rsidRPr="1FF9E621">
        <w:rPr>
          <w:rFonts w:ascii="Arial" w:eastAsia="Arial" w:hAnsi="Arial" w:cs="Arial"/>
          <w:sz w:val="24"/>
          <w:szCs w:val="24"/>
        </w:rPr>
        <w:t>:</w:t>
      </w:r>
    </w:p>
    <w:p w14:paraId="40614A38" w14:textId="207F3A51" w:rsidR="00536500" w:rsidRPr="00536500" w:rsidRDefault="00A76DFB" w:rsidP="00BD09F3">
      <w:pPr>
        <w:pStyle w:val="ListParagraph"/>
        <w:numPr>
          <w:ilvl w:val="0"/>
          <w:numId w:val="4"/>
        </w:numPr>
        <w:spacing w:line="276" w:lineRule="auto"/>
        <w:jc w:val="both"/>
        <w:rPr>
          <w:rStyle w:val="FootnoteReference"/>
          <w:rFonts w:ascii="Arial" w:eastAsia="Arial" w:hAnsi="Arial" w:cs="Arial"/>
          <w:sz w:val="24"/>
          <w:szCs w:val="24"/>
          <w:vertAlign w:val="baseline"/>
        </w:rPr>
      </w:pPr>
      <w:r w:rsidRPr="1FF9E621">
        <w:rPr>
          <w:b/>
          <w:sz w:val="24"/>
          <w:szCs w:val="24"/>
        </w:rPr>
        <w:t>CHF 298</w:t>
      </w:r>
      <w:r w:rsidR="002B2964">
        <w:rPr>
          <w:b/>
          <w:sz w:val="24"/>
          <w:szCs w:val="24"/>
        </w:rPr>
        <w:t>,000</w:t>
      </w:r>
      <w:r w:rsidRPr="1FF9E621">
        <w:rPr>
          <w:b/>
          <w:sz w:val="24"/>
          <w:szCs w:val="24"/>
        </w:rPr>
        <w:t>.</w:t>
      </w:r>
      <w:r w:rsidRPr="1FF9E621">
        <w:rPr>
          <w:rFonts w:ascii="Arial" w:eastAsia="Arial" w:hAnsi="Arial" w:cs="Arial"/>
          <w:sz w:val="24"/>
          <w:szCs w:val="24"/>
        </w:rPr>
        <w:t xml:space="preserve"> </w:t>
      </w:r>
      <w:r w:rsidR="009F5795" w:rsidRPr="1FF9E621">
        <w:rPr>
          <w:sz w:val="24"/>
          <w:szCs w:val="24"/>
        </w:rPr>
        <w:t>E</w:t>
      </w:r>
      <w:r w:rsidR="0000000E" w:rsidRPr="1FF9E621">
        <w:rPr>
          <w:sz w:val="24"/>
          <w:szCs w:val="24"/>
        </w:rPr>
        <w:t xml:space="preserve">arned management fees and </w:t>
      </w:r>
      <w:r w:rsidR="0060105B" w:rsidRPr="1FF9E621">
        <w:rPr>
          <w:sz w:val="24"/>
          <w:szCs w:val="24"/>
        </w:rPr>
        <w:t>non-</w:t>
      </w:r>
      <w:r w:rsidR="0011148F">
        <w:rPr>
          <w:sz w:val="24"/>
          <w:szCs w:val="24"/>
        </w:rPr>
        <w:t>c</w:t>
      </w:r>
      <w:r w:rsidR="0060105B" w:rsidRPr="1FF9E621">
        <w:rPr>
          <w:sz w:val="24"/>
          <w:szCs w:val="24"/>
        </w:rPr>
        <w:t>ore</w:t>
      </w:r>
      <w:r w:rsidR="0000000E" w:rsidRPr="1FF9E621">
        <w:rPr>
          <w:sz w:val="24"/>
          <w:szCs w:val="24"/>
        </w:rPr>
        <w:t xml:space="preserve"> fund surplus</w:t>
      </w:r>
      <w:r w:rsidR="00140745" w:rsidRPr="1FF9E621">
        <w:rPr>
          <w:sz w:val="24"/>
          <w:szCs w:val="24"/>
        </w:rPr>
        <w:t>/deficit</w:t>
      </w:r>
      <w:r w:rsidR="0000000E" w:rsidRPr="1FF9E621">
        <w:rPr>
          <w:rFonts w:ascii="Arial" w:eastAsia="Arial" w:hAnsi="Arial" w:cs="Arial"/>
          <w:sz w:val="24"/>
          <w:szCs w:val="24"/>
        </w:rPr>
        <w:t xml:space="preserve"> </w:t>
      </w:r>
      <w:r w:rsidR="00BC1332" w:rsidRPr="1FF9E621">
        <w:rPr>
          <w:sz w:val="24"/>
          <w:szCs w:val="24"/>
        </w:rPr>
        <w:t xml:space="preserve">were reclassified </w:t>
      </w:r>
      <w:r w:rsidR="00B814BC" w:rsidRPr="1FF9E621">
        <w:rPr>
          <w:sz w:val="24"/>
          <w:szCs w:val="24"/>
        </w:rPr>
        <w:t xml:space="preserve">from various </w:t>
      </w:r>
      <w:r w:rsidR="00DF0E96" w:rsidRPr="1FF9E621">
        <w:rPr>
          <w:sz w:val="24"/>
          <w:szCs w:val="24"/>
        </w:rPr>
        <w:t>non-</w:t>
      </w:r>
      <w:r w:rsidR="0011148F">
        <w:rPr>
          <w:sz w:val="24"/>
          <w:szCs w:val="24"/>
        </w:rPr>
        <w:t>c</w:t>
      </w:r>
      <w:r w:rsidR="00DF0E96" w:rsidRPr="1FF9E621">
        <w:rPr>
          <w:sz w:val="24"/>
          <w:szCs w:val="24"/>
        </w:rPr>
        <w:t xml:space="preserve">ore </w:t>
      </w:r>
      <w:r w:rsidR="00140745" w:rsidRPr="1FF9E621">
        <w:rPr>
          <w:sz w:val="24"/>
          <w:szCs w:val="24"/>
        </w:rPr>
        <w:t xml:space="preserve">project </w:t>
      </w:r>
      <w:r w:rsidR="00AE1563">
        <w:rPr>
          <w:sz w:val="24"/>
          <w:szCs w:val="24"/>
        </w:rPr>
        <w:t xml:space="preserve">funds </w:t>
      </w:r>
      <w:r w:rsidR="0000000E" w:rsidRPr="1FF9E621">
        <w:rPr>
          <w:sz w:val="24"/>
          <w:szCs w:val="24"/>
        </w:rPr>
        <w:t>to the Admin</w:t>
      </w:r>
      <w:r w:rsidR="00B36A9B" w:rsidRPr="1FF9E621">
        <w:rPr>
          <w:sz w:val="24"/>
          <w:szCs w:val="24"/>
        </w:rPr>
        <w:t xml:space="preserve"> Project</w:t>
      </w:r>
      <w:r w:rsidR="0000000E" w:rsidRPr="1FF9E621">
        <w:rPr>
          <w:rFonts w:ascii="Arial" w:eastAsia="Arial" w:hAnsi="Arial" w:cs="Arial"/>
          <w:sz w:val="24"/>
          <w:szCs w:val="24"/>
        </w:rPr>
        <w:t xml:space="preserve"> </w:t>
      </w:r>
      <w:r w:rsidR="00162843" w:rsidRPr="1FF9E621">
        <w:rPr>
          <w:sz w:val="24"/>
          <w:szCs w:val="24"/>
        </w:rPr>
        <w:t xml:space="preserve">Account </w:t>
      </w:r>
      <w:r w:rsidR="009F5795" w:rsidRPr="1FF9E621">
        <w:rPr>
          <w:sz w:val="24"/>
          <w:szCs w:val="24"/>
        </w:rPr>
        <w:t xml:space="preserve">R100100 </w:t>
      </w:r>
      <w:r w:rsidR="00162843" w:rsidRPr="1FF9E621">
        <w:rPr>
          <w:sz w:val="24"/>
          <w:szCs w:val="24"/>
        </w:rPr>
        <w:t>wit</w:t>
      </w:r>
      <w:r w:rsidR="0000000E" w:rsidRPr="1FF9E621">
        <w:rPr>
          <w:sz w:val="24"/>
          <w:szCs w:val="24"/>
        </w:rPr>
        <w:t xml:space="preserve">hout </w:t>
      </w:r>
      <w:r w:rsidR="009F5795" w:rsidRPr="1FF9E621">
        <w:rPr>
          <w:sz w:val="24"/>
          <w:szCs w:val="24"/>
        </w:rPr>
        <w:t xml:space="preserve">appropriate </w:t>
      </w:r>
      <w:r w:rsidR="00D65F5C" w:rsidRPr="1FF9E621">
        <w:rPr>
          <w:sz w:val="24"/>
          <w:szCs w:val="24"/>
        </w:rPr>
        <w:t>project close-out procedures</w:t>
      </w:r>
      <w:r w:rsidR="00F319FD">
        <w:rPr>
          <w:sz w:val="24"/>
          <w:szCs w:val="24"/>
        </w:rPr>
        <w:t xml:space="preserve"> and </w:t>
      </w:r>
      <w:r w:rsidR="009F5795" w:rsidRPr="1FF9E621">
        <w:rPr>
          <w:sz w:val="24"/>
          <w:szCs w:val="24"/>
        </w:rPr>
        <w:t>approval</w:t>
      </w:r>
      <w:r w:rsidR="00F319FD">
        <w:rPr>
          <w:sz w:val="24"/>
          <w:szCs w:val="24"/>
        </w:rPr>
        <w:t>s</w:t>
      </w:r>
      <w:r w:rsidR="009F5795" w:rsidRPr="1FF9E621">
        <w:rPr>
          <w:sz w:val="24"/>
          <w:szCs w:val="24"/>
        </w:rPr>
        <w:t xml:space="preserve"> to transfer balances</w:t>
      </w:r>
      <w:r w:rsidR="00A87DAC" w:rsidRPr="1FF9E621">
        <w:rPr>
          <w:rFonts w:ascii="Arial" w:eastAsia="Arial" w:hAnsi="Arial" w:cs="Arial"/>
          <w:sz w:val="24"/>
          <w:szCs w:val="24"/>
        </w:rPr>
        <w:t>.</w:t>
      </w:r>
      <w:r w:rsidR="0003566D" w:rsidRPr="1FF9E621">
        <w:rPr>
          <w:rStyle w:val="FootnoteReference"/>
          <w:rFonts w:ascii="Arial" w:eastAsia="Arial" w:hAnsi="Arial" w:cs="Arial"/>
          <w:sz w:val="24"/>
          <w:szCs w:val="24"/>
        </w:rPr>
        <w:t xml:space="preserve"> </w:t>
      </w:r>
      <w:r w:rsidR="00D40492" w:rsidRPr="1FF9E621">
        <w:rPr>
          <w:rStyle w:val="FootnoteReference"/>
          <w:rFonts w:ascii="Arial" w:eastAsia="Arial" w:hAnsi="Arial" w:cs="Arial"/>
          <w:sz w:val="24"/>
          <w:szCs w:val="24"/>
        </w:rPr>
        <w:t xml:space="preserve"> </w:t>
      </w:r>
    </w:p>
    <w:p w14:paraId="77C40A58" w14:textId="05075391" w:rsidR="0000000E" w:rsidRPr="002A574B" w:rsidRDefault="003C27EF" w:rsidP="00BD09F3">
      <w:pPr>
        <w:pStyle w:val="ListParagraph"/>
        <w:numPr>
          <w:ilvl w:val="0"/>
          <w:numId w:val="4"/>
        </w:numPr>
        <w:spacing w:line="276" w:lineRule="auto"/>
        <w:jc w:val="both"/>
        <w:rPr>
          <w:rFonts w:ascii="Arial" w:eastAsia="Arial" w:hAnsi="Arial" w:cs="Arial"/>
          <w:sz w:val="24"/>
          <w:szCs w:val="24"/>
        </w:rPr>
      </w:pPr>
      <w:r w:rsidRPr="1FF9E621">
        <w:rPr>
          <w:sz w:val="24"/>
          <w:szCs w:val="24"/>
        </w:rPr>
        <w:t>T</w:t>
      </w:r>
      <w:r w:rsidR="001F2F58" w:rsidRPr="1FF9E621">
        <w:rPr>
          <w:sz w:val="24"/>
          <w:szCs w:val="24"/>
        </w:rPr>
        <w:t>here was i</w:t>
      </w:r>
      <w:r w:rsidR="00E23D26" w:rsidRPr="1FF9E621">
        <w:rPr>
          <w:sz w:val="24"/>
          <w:szCs w:val="24"/>
        </w:rPr>
        <w:t>ncon</w:t>
      </w:r>
      <w:r w:rsidR="0000000E" w:rsidRPr="1FF9E621">
        <w:rPr>
          <w:sz w:val="24"/>
          <w:szCs w:val="24"/>
        </w:rPr>
        <w:t>sisten</w:t>
      </w:r>
      <w:r w:rsidR="00F609CC">
        <w:rPr>
          <w:sz w:val="24"/>
          <w:szCs w:val="24"/>
        </w:rPr>
        <w:t xml:space="preserve">t </w:t>
      </w:r>
      <w:r w:rsidR="0000000E" w:rsidRPr="1FF9E621">
        <w:rPr>
          <w:sz w:val="24"/>
          <w:szCs w:val="24"/>
        </w:rPr>
        <w:t xml:space="preserve">accounting treatment and </w:t>
      </w:r>
      <w:r w:rsidR="00076B6A" w:rsidRPr="1FF9E621">
        <w:rPr>
          <w:sz w:val="24"/>
          <w:szCs w:val="24"/>
        </w:rPr>
        <w:t xml:space="preserve">lack of </w:t>
      </w:r>
      <w:r w:rsidR="0000000E" w:rsidRPr="1FF9E621">
        <w:rPr>
          <w:sz w:val="24"/>
          <w:szCs w:val="24"/>
        </w:rPr>
        <w:t xml:space="preserve">transparency </w:t>
      </w:r>
      <w:r w:rsidR="002A574B" w:rsidRPr="1FF9E621">
        <w:rPr>
          <w:sz w:val="24"/>
          <w:szCs w:val="24"/>
        </w:rPr>
        <w:t xml:space="preserve">with </w:t>
      </w:r>
      <w:r w:rsidR="00F609CC">
        <w:rPr>
          <w:sz w:val="24"/>
          <w:szCs w:val="24"/>
        </w:rPr>
        <w:t xml:space="preserve">inter-fund </w:t>
      </w:r>
      <w:r w:rsidR="0000000E" w:rsidRPr="1FF9E621">
        <w:rPr>
          <w:sz w:val="24"/>
          <w:szCs w:val="24"/>
        </w:rPr>
        <w:t xml:space="preserve">transfers </w:t>
      </w:r>
      <w:r w:rsidR="002E138C" w:rsidRPr="1FF9E621">
        <w:rPr>
          <w:sz w:val="24"/>
          <w:szCs w:val="24"/>
        </w:rPr>
        <w:t xml:space="preserve">moving </w:t>
      </w:r>
      <w:r w:rsidR="00EF483B">
        <w:rPr>
          <w:sz w:val="24"/>
          <w:szCs w:val="24"/>
        </w:rPr>
        <w:t>balances</w:t>
      </w:r>
      <w:r w:rsidR="002E138C" w:rsidRPr="1FF9E621">
        <w:rPr>
          <w:sz w:val="24"/>
          <w:szCs w:val="24"/>
        </w:rPr>
        <w:t xml:space="preserve"> </w:t>
      </w:r>
      <w:r w:rsidR="0000000E" w:rsidRPr="1FF9E621">
        <w:rPr>
          <w:sz w:val="24"/>
          <w:szCs w:val="24"/>
        </w:rPr>
        <w:t xml:space="preserve">between </w:t>
      </w:r>
      <w:r w:rsidR="0011148F">
        <w:rPr>
          <w:sz w:val="24"/>
          <w:szCs w:val="24"/>
        </w:rPr>
        <w:t>c</w:t>
      </w:r>
      <w:r w:rsidR="00DF0E96" w:rsidRPr="1FF9E621">
        <w:rPr>
          <w:sz w:val="24"/>
          <w:szCs w:val="24"/>
        </w:rPr>
        <w:t xml:space="preserve">ore </w:t>
      </w:r>
      <w:r w:rsidR="0000000E" w:rsidRPr="1FF9E621">
        <w:rPr>
          <w:sz w:val="24"/>
          <w:szCs w:val="24"/>
        </w:rPr>
        <w:t xml:space="preserve">and </w:t>
      </w:r>
      <w:r w:rsidR="00DF0E96" w:rsidRPr="1FF9E621">
        <w:rPr>
          <w:sz w:val="24"/>
          <w:szCs w:val="24"/>
        </w:rPr>
        <w:t>non-</w:t>
      </w:r>
      <w:r w:rsidR="0011148F">
        <w:rPr>
          <w:sz w:val="24"/>
          <w:szCs w:val="24"/>
        </w:rPr>
        <w:t>c</w:t>
      </w:r>
      <w:r w:rsidR="00DF0E96" w:rsidRPr="1FF9E621">
        <w:rPr>
          <w:sz w:val="24"/>
          <w:szCs w:val="24"/>
        </w:rPr>
        <w:t>ore funds</w:t>
      </w:r>
      <w:r w:rsidR="00E23D26" w:rsidRPr="1FF9E621">
        <w:rPr>
          <w:rFonts w:ascii="Arial" w:eastAsia="Arial" w:hAnsi="Arial" w:cs="Arial"/>
          <w:sz w:val="24"/>
          <w:szCs w:val="24"/>
        </w:rPr>
        <w:t>.</w:t>
      </w:r>
      <w:r w:rsidR="00200EBE" w:rsidRPr="00AA6120">
        <w:rPr>
          <w:rStyle w:val="FootnoteReference"/>
          <w:rFonts w:eastAsia="Arial" w:cstheme="minorHAnsi"/>
          <w:sz w:val="24"/>
          <w:szCs w:val="24"/>
        </w:rPr>
        <w:footnoteReference w:id="13"/>
      </w:r>
      <w:r w:rsidR="00200EBE" w:rsidRPr="00AA6120">
        <w:rPr>
          <w:rFonts w:eastAsia="Arial" w:cstheme="minorHAnsi"/>
          <w:sz w:val="24"/>
          <w:szCs w:val="24"/>
        </w:rPr>
        <w:t xml:space="preserve"> </w:t>
      </w:r>
      <w:r w:rsidR="00E23D26" w:rsidRPr="00AA6120">
        <w:rPr>
          <w:rFonts w:eastAsia="Arial" w:cs="Arial"/>
          <w:sz w:val="24"/>
          <w:szCs w:val="24"/>
        </w:rPr>
        <w:t xml:space="preserve"> </w:t>
      </w:r>
    </w:p>
    <w:p w14:paraId="01E67A79" w14:textId="314FCA4C" w:rsidR="003E74AA" w:rsidRPr="00807F1C" w:rsidRDefault="002B2964" w:rsidP="00BD09F3">
      <w:pPr>
        <w:pStyle w:val="ListParagraph"/>
        <w:numPr>
          <w:ilvl w:val="0"/>
          <w:numId w:val="4"/>
        </w:numPr>
        <w:spacing w:line="276" w:lineRule="auto"/>
        <w:jc w:val="both"/>
        <w:rPr>
          <w:rFonts w:eastAsia="Arial" w:cs="Arial"/>
          <w:sz w:val="24"/>
          <w:szCs w:val="24"/>
        </w:rPr>
      </w:pPr>
      <w:r>
        <w:rPr>
          <w:b/>
          <w:sz w:val="24"/>
          <w:szCs w:val="24"/>
        </w:rPr>
        <w:t>CHF 335,000</w:t>
      </w:r>
      <w:r w:rsidR="00F24393" w:rsidRPr="1FF9E621">
        <w:rPr>
          <w:b/>
          <w:sz w:val="24"/>
          <w:szCs w:val="24"/>
        </w:rPr>
        <w:t>.</w:t>
      </w:r>
      <w:r w:rsidR="00F24393" w:rsidRPr="1FF9E621">
        <w:rPr>
          <w:rFonts w:ascii="Arial" w:eastAsia="Arial" w:hAnsi="Arial" w:cs="Arial"/>
          <w:sz w:val="24"/>
          <w:szCs w:val="24"/>
        </w:rPr>
        <w:t xml:space="preserve"> </w:t>
      </w:r>
      <w:r w:rsidR="00C86A26" w:rsidRPr="1FF9E621">
        <w:rPr>
          <w:sz w:val="24"/>
          <w:szCs w:val="24"/>
        </w:rPr>
        <w:t xml:space="preserve">The </w:t>
      </w:r>
      <w:r w:rsidR="006E0B90" w:rsidRPr="1FF9E621">
        <w:rPr>
          <w:sz w:val="24"/>
          <w:szCs w:val="24"/>
        </w:rPr>
        <w:t>description</w:t>
      </w:r>
      <w:r w:rsidR="00C86A26" w:rsidRPr="1FF9E621">
        <w:rPr>
          <w:sz w:val="24"/>
          <w:szCs w:val="24"/>
        </w:rPr>
        <w:t xml:space="preserve"> in the above table, “Specific donor related </w:t>
      </w:r>
      <w:r w:rsidR="000D46B6" w:rsidRPr="1FF9E621">
        <w:rPr>
          <w:sz w:val="24"/>
          <w:szCs w:val="24"/>
        </w:rPr>
        <w:t xml:space="preserve">– in discussion with donor” </w:t>
      </w:r>
      <w:r w:rsidR="00B24D1A" w:rsidRPr="1FF9E621">
        <w:rPr>
          <w:sz w:val="24"/>
          <w:szCs w:val="24"/>
        </w:rPr>
        <w:t xml:space="preserve">refers to </w:t>
      </w:r>
      <w:r w:rsidR="00B67083" w:rsidRPr="1FF9E621">
        <w:rPr>
          <w:sz w:val="24"/>
          <w:szCs w:val="24"/>
        </w:rPr>
        <w:t>a</w:t>
      </w:r>
      <w:r w:rsidR="00B24D1A" w:rsidRPr="1FF9E621">
        <w:rPr>
          <w:rFonts w:ascii="Arial" w:eastAsia="Arial" w:hAnsi="Arial" w:cs="Arial"/>
          <w:sz w:val="24"/>
          <w:szCs w:val="24"/>
        </w:rPr>
        <w:t xml:space="preserve"> </w:t>
      </w:r>
      <w:r w:rsidR="008C5754" w:rsidRPr="1FF9E621">
        <w:rPr>
          <w:sz w:val="24"/>
          <w:szCs w:val="24"/>
        </w:rPr>
        <w:t xml:space="preserve">cumulative net </w:t>
      </w:r>
      <w:r w:rsidR="0000000E" w:rsidRPr="1FF9E621">
        <w:rPr>
          <w:sz w:val="24"/>
          <w:szCs w:val="24"/>
        </w:rPr>
        <w:t>surplus balance of CHF 335,000</w:t>
      </w:r>
      <w:r w:rsidR="00F96DFD">
        <w:rPr>
          <w:sz w:val="24"/>
          <w:szCs w:val="24"/>
        </w:rPr>
        <w:t xml:space="preserve">, mainly </w:t>
      </w:r>
      <w:r w:rsidR="0000000E" w:rsidRPr="1FF9E621">
        <w:rPr>
          <w:sz w:val="24"/>
          <w:szCs w:val="24"/>
        </w:rPr>
        <w:t xml:space="preserve">in the Swiss Grant </w:t>
      </w:r>
      <w:r w:rsidR="0000000E" w:rsidRPr="00807F1C">
        <w:rPr>
          <w:sz w:val="24"/>
          <w:szCs w:val="24"/>
        </w:rPr>
        <w:t xml:space="preserve">for Africa </w:t>
      </w:r>
      <w:r w:rsidR="00011317" w:rsidRPr="00807F1C">
        <w:rPr>
          <w:sz w:val="24"/>
          <w:szCs w:val="24"/>
        </w:rPr>
        <w:t>non-</w:t>
      </w:r>
      <w:r w:rsidR="0011148F" w:rsidRPr="00807F1C">
        <w:rPr>
          <w:sz w:val="24"/>
          <w:szCs w:val="24"/>
        </w:rPr>
        <w:t>c</w:t>
      </w:r>
      <w:r w:rsidR="00011317" w:rsidRPr="00807F1C">
        <w:rPr>
          <w:sz w:val="24"/>
          <w:szCs w:val="24"/>
        </w:rPr>
        <w:t xml:space="preserve">ore </w:t>
      </w:r>
      <w:r w:rsidR="0000000E" w:rsidRPr="00807F1C">
        <w:rPr>
          <w:sz w:val="24"/>
          <w:szCs w:val="24"/>
        </w:rPr>
        <w:t>fund account</w:t>
      </w:r>
      <w:r w:rsidR="00C73FDA" w:rsidRPr="00807F1C">
        <w:rPr>
          <w:sz w:val="24"/>
          <w:szCs w:val="24"/>
        </w:rPr>
        <w:t>s</w:t>
      </w:r>
      <w:r w:rsidR="003A3EC4" w:rsidRPr="00807F1C">
        <w:rPr>
          <w:sz w:val="24"/>
          <w:szCs w:val="24"/>
        </w:rPr>
        <w:t xml:space="preserve"> which</w:t>
      </w:r>
      <w:r w:rsidR="00845EE4" w:rsidRPr="00807F1C">
        <w:rPr>
          <w:sz w:val="24"/>
          <w:szCs w:val="24"/>
        </w:rPr>
        <w:t xml:space="preserve"> </w:t>
      </w:r>
      <w:r w:rsidR="00AE3520" w:rsidRPr="00807F1C">
        <w:rPr>
          <w:sz w:val="24"/>
          <w:szCs w:val="24"/>
        </w:rPr>
        <w:t>was n</w:t>
      </w:r>
      <w:r w:rsidR="003A3EC4" w:rsidRPr="00807F1C">
        <w:rPr>
          <w:sz w:val="24"/>
          <w:szCs w:val="24"/>
        </w:rPr>
        <w:t xml:space="preserve">ot </w:t>
      </w:r>
      <w:r w:rsidR="00514855" w:rsidRPr="00807F1C">
        <w:rPr>
          <w:sz w:val="24"/>
          <w:szCs w:val="24"/>
        </w:rPr>
        <w:t xml:space="preserve">adequately </w:t>
      </w:r>
      <w:r w:rsidR="00AE3520" w:rsidRPr="00807F1C">
        <w:rPr>
          <w:sz w:val="24"/>
          <w:szCs w:val="24"/>
        </w:rPr>
        <w:t xml:space="preserve">disclosed </w:t>
      </w:r>
      <w:r w:rsidR="003A3EC4" w:rsidRPr="00807F1C">
        <w:rPr>
          <w:sz w:val="24"/>
          <w:szCs w:val="24"/>
        </w:rPr>
        <w:t>to the donor</w:t>
      </w:r>
      <w:r w:rsidR="00AE3520" w:rsidRPr="00807F1C">
        <w:rPr>
          <w:sz w:val="24"/>
          <w:szCs w:val="24"/>
        </w:rPr>
        <w:t xml:space="preserve"> until </w:t>
      </w:r>
      <w:r w:rsidR="00206AD6" w:rsidRPr="00807F1C">
        <w:rPr>
          <w:sz w:val="24"/>
          <w:szCs w:val="24"/>
        </w:rPr>
        <w:t>late 2016</w:t>
      </w:r>
      <w:r w:rsidR="007B55EA" w:rsidRPr="00807F1C">
        <w:rPr>
          <w:rFonts w:eastAsia="Arial" w:cs="Arial"/>
          <w:sz w:val="24"/>
          <w:szCs w:val="24"/>
        </w:rPr>
        <w:t>.</w:t>
      </w:r>
      <w:r w:rsidR="006D3014" w:rsidRPr="00807F1C">
        <w:rPr>
          <w:rStyle w:val="FootnoteReference"/>
          <w:rFonts w:eastAsia="Arial" w:cs="Arial"/>
          <w:sz w:val="24"/>
          <w:szCs w:val="24"/>
        </w:rPr>
        <w:footnoteReference w:id="14"/>
      </w:r>
    </w:p>
    <w:p w14:paraId="018E7BC2" w14:textId="2C94617E" w:rsidR="00B95655" w:rsidRDefault="00B95655">
      <w:pPr>
        <w:rPr>
          <w:rFonts w:eastAsia="Arial" w:cs="Arial"/>
          <w:sz w:val="24"/>
          <w:szCs w:val="24"/>
        </w:rPr>
      </w:pPr>
    </w:p>
    <w:p w14:paraId="1A4DC8FC" w14:textId="77777777" w:rsidR="00C545C2" w:rsidRDefault="00C545C2">
      <w:pPr>
        <w:rPr>
          <w:sz w:val="24"/>
          <w:szCs w:val="24"/>
        </w:rPr>
      </w:pPr>
      <w:r>
        <w:rPr>
          <w:sz w:val="24"/>
          <w:szCs w:val="24"/>
        </w:rPr>
        <w:br w:type="page"/>
      </w:r>
    </w:p>
    <w:p w14:paraId="776ACDAE" w14:textId="1606B4AB" w:rsidR="0000000E" w:rsidRPr="00796D5B" w:rsidRDefault="004E5047" w:rsidP="00E452EA">
      <w:pPr>
        <w:pStyle w:val="ListParagraph"/>
        <w:numPr>
          <w:ilvl w:val="0"/>
          <w:numId w:val="1"/>
        </w:numPr>
        <w:spacing w:after="60" w:line="276" w:lineRule="auto"/>
        <w:jc w:val="both"/>
        <w:rPr>
          <w:rFonts w:ascii="Arial" w:eastAsia="Arial" w:hAnsi="Arial" w:cs="Arial"/>
          <w:sz w:val="24"/>
          <w:szCs w:val="24"/>
        </w:rPr>
      </w:pPr>
      <w:r w:rsidRPr="1FF9E621">
        <w:rPr>
          <w:sz w:val="24"/>
          <w:szCs w:val="24"/>
        </w:rPr>
        <w:lastRenderedPageBreak/>
        <w:t xml:space="preserve">The Secretary General </w:t>
      </w:r>
      <w:r w:rsidR="00E144A4" w:rsidRPr="1FF9E621">
        <w:rPr>
          <w:sz w:val="24"/>
          <w:szCs w:val="24"/>
        </w:rPr>
        <w:t>consult</w:t>
      </w:r>
      <w:r w:rsidRPr="1FF9E621">
        <w:rPr>
          <w:sz w:val="24"/>
          <w:szCs w:val="24"/>
        </w:rPr>
        <w:t xml:space="preserve">ed </w:t>
      </w:r>
      <w:r w:rsidR="00E144A4" w:rsidRPr="1FF9E621">
        <w:rPr>
          <w:sz w:val="24"/>
          <w:szCs w:val="24"/>
        </w:rPr>
        <w:t>with the Convention’s Executive Team, Facilitation Working Group</w:t>
      </w:r>
      <w:r w:rsidR="005A4FB1" w:rsidRPr="1FF9E621">
        <w:rPr>
          <w:rFonts w:ascii="Arial" w:eastAsia="Arial" w:hAnsi="Arial" w:cs="Arial"/>
          <w:sz w:val="24"/>
          <w:szCs w:val="24"/>
        </w:rPr>
        <w:t>,</w:t>
      </w:r>
      <w:r w:rsidR="00E144A4" w:rsidRPr="1FF9E621">
        <w:rPr>
          <w:sz w:val="24"/>
          <w:szCs w:val="24"/>
        </w:rPr>
        <w:t xml:space="preserve"> Subgroup on Finance, IUCN and PwC</w:t>
      </w:r>
      <w:r w:rsidR="00442C8A" w:rsidRPr="1FF9E621">
        <w:rPr>
          <w:sz w:val="24"/>
          <w:szCs w:val="24"/>
        </w:rPr>
        <w:t xml:space="preserve"> on the </w:t>
      </w:r>
      <w:r w:rsidR="00796D5B" w:rsidRPr="1FF9E621">
        <w:rPr>
          <w:sz w:val="24"/>
          <w:szCs w:val="24"/>
        </w:rPr>
        <w:t>issues</w:t>
      </w:r>
      <w:r w:rsidR="00EA49AC" w:rsidRPr="1FF9E621">
        <w:rPr>
          <w:sz w:val="24"/>
          <w:szCs w:val="24"/>
        </w:rPr>
        <w:t xml:space="preserve"> </w:t>
      </w:r>
      <w:r w:rsidR="003B1A15">
        <w:rPr>
          <w:sz w:val="24"/>
          <w:szCs w:val="24"/>
        </w:rPr>
        <w:t xml:space="preserve">identified </w:t>
      </w:r>
      <w:r w:rsidR="00EA49AC" w:rsidRPr="1FF9E621">
        <w:rPr>
          <w:sz w:val="24"/>
          <w:szCs w:val="24"/>
        </w:rPr>
        <w:t>from the 2016 review</w:t>
      </w:r>
      <w:r w:rsidR="00796D5B" w:rsidRPr="1FF9E621">
        <w:rPr>
          <w:sz w:val="24"/>
          <w:szCs w:val="24"/>
        </w:rPr>
        <w:t xml:space="preserve">. At the </w:t>
      </w:r>
      <w:r w:rsidR="0000000E" w:rsidRPr="1FF9E621">
        <w:rPr>
          <w:sz w:val="24"/>
          <w:szCs w:val="24"/>
        </w:rPr>
        <w:t>53</w:t>
      </w:r>
      <w:r w:rsidR="0000000E" w:rsidRPr="1FF9E621">
        <w:rPr>
          <w:sz w:val="24"/>
          <w:szCs w:val="24"/>
          <w:vertAlign w:val="superscript"/>
        </w:rPr>
        <w:t>rd</w:t>
      </w:r>
      <w:r w:rsidR="0000000E" w:rsidRPr="1FF9E621">
        <w:rPr>
          <w:sz w:val="24"/>
          <w:szCs w:val="24"/>
        </w:rPr>
        <w:t xml:space="preserve"> Meeting of the Ramsar Standing Committee</w:t>
      </w:r>
      <w:r w:rsidR="00B970FC" w:rsidRPr="1FF9E621">
        <w:rPr>
          <w:sz w:val="24"/>
          <w:szCs w:val="24"/>
        </w:rPr>
        <w:t xml:space="preserve">, </w:t>
      </w:r>
      <w:r w:rsidR="00A837E3">
        <w:rPr>
          <w:sz w:val="24"/>
          <w:szCs w:val="24"/>
        </w:rPr>
        <w:t xml:space="preserve">held from </w:t>
      </w:r>
      <w:r w:rsidR="00B970FC" w:rsidRPr="1FF9E621">
        <w:rPr>
          <w:sz w:val="24"/>
          <w:szCs w:val="24"/>
        </w:rPr>
        <w:t xml:space="preserve">29 </w:t>
      </w:r>
      <w:r w:rsidR="006E2C96" w:rsidRPr="1FF9E621">
        <w:rPr>
          <w:sz w:val="24"/>
          <w:szCs w:val="24"/>
        </w:rPr>
        <w:t>May</w:t>
      </w:r>
      <w:r w:rsidR="00B970FC" w:rsidRPr="1FF9E621">
        <w:rPr>
          <w:sz w:val="24"/>
          <w:szCs w:val="24"/>
        </w:rPr>
        <w:t xml:space="preserve"> </w:t>
      </w:r>
      <w:r w:rsidR="00A837E3">
        <w:rPr>
          <w:sz w:val="24"/>
          <w:szCs w:val="24"/>
        </w:rPr>
        <w:t xml:space="preserve">to </w:t>
      </w:r>
      <w:r w:rsidR="00B970FC" w:rsidRPr="1FF9E621">
        <w:rPr>
          <w:sz w:val="24"/>
          <w:szCs w:val="24"/>
        </w:rPr>
        <w:t xml:space="preserve">2 </w:t>
      </w:r>
      <w:r w:rsidR="006E2C96" w:rsidRPr="1FF9E621">
        <w:rPr>
          <w:sz w:val="24"/>
          <w:szCs w:val="24"/>
        </w:rPr>
        <w:t xml:space="preserve">June </w:t>
      </w:r>
      <w:r w:rsidR="0000000E" w:rsidRPr="1FF9E621">
        <w:rPr>
          <w:sz w:val="24"/>
          <w:szCs w:val="24"/>
        </w:rPr>
        <w:t>2017</w:t>
      </w:r>
      <w:r w:rsidR="00DC466C" w:rsidRPr="1FF9E621">
        <w:rPr>
          <w:rFonts w:ascii="Arial" w:eastAsia="Arial" w:hAnsi="Arial" w:cs="Arial"/>
          <w:sz w:val="24"/>
          <w:szCs w:val="24"/>
        </w:rPr>
        <w:t xml:space="preserve">, </w:t>
      </w:r>
      <w:r w:rsidR="0000000E" w:rsidRPr="1FF9E621">
        <w:rPr>
          <w:sz w:val="24"/>
          <w:szCs w:val="24"/>
        </w:rPr>
        <w:t xml:space="preserve">the Committee instructed the Secretariat to carry out a </w:t>
      </w:r>
      <w:r w:rsidR="00A75461" w:rsidRPr="1FF9E621">
        <w:rPr>
          <w:sz w:val="24"/>
          <w:szCs w:val="24"/>
        </w:rPr>
        <w:t xml:space="preserve">more detailed </w:t>
      </w:r>
      <w:r w:rsidR="0000000E" w:rsidRPr="1FF9E621">
        <w:rPr>
          <w:sz w:val="24"/>
          <w:szCs w:val="24"/>
        </w:rPr>
        <w:t xml:space="preserve">review of </w:t>
      </w:r>
      <w:r w:rsidR="00B75232" w:rsidRPr="1FF9E621">
        <w:rPr>
          <w:sz w:val="24"/>
          <w:szCs w:val="24"/>
        </w:rPr>
        <w:t>non-</w:t>
      </w:r>
      <w:r w:rsidR="0011148F">
        <w:rPr>
          <w:sz w:val="24"/>
          <w:szCs w:val="24"/>
        </w:rPr>
        <w:t>c</w:t>
      </w:r>
      <w:r w:rsidR="00B75232" w:rsidRPr="1FF9E621">
        <w:rPr>
          <w:sz w:val="24"/>
          <w:szCs w:val="24"/>
        </w:rPr>
        <w:t>ore</w:t>
      </w:r>
      <w:r w:rsidR="0000000E" w:rsidRPr="1FF9E621">
        <w:rPr>
          <w:sz w:val="24"/>
          <w:szCs w:val="24"/>
        </w:rPr>
        <w:t xml:space="preserve"> funds as described in the following decision:</w:t>
      </w:r>
    </w:p>
    <w:p w14:paraId="5CE762E8" w14:textId="51352C9D" w:rsidR="00407E13" w:rsidRPr="005D1CD8" w:rsidRDefault="0000000E" w:rsidP="00E12FB6">
      <w:pPr>
        <w:pStyle w:val="ListParagraph"/>
        <w:shd w:val="clear" w:color="auto" w:fill="F2F2F2" w:themeFill="background1" w:themeFillShade="F2"/>
        <w:spacing w:line="276" w:lineRule="auto"/>
        <w:ind w:left="644"/>
        <w:jc w:val="both"/>
        <w:rPr>
          <w:b/>
          <w:sz w:val="24"/>
          <w:szCs w:val="24"/>
        </w:rPr>
      </w:pPr>
      <w:r w:rsidRPr="005D1CD8">
        <w:rPr>
          <w:b/>
          <w:sz w:val="24"/>
          <w:szCs w:val="24"/>
        </w:rPr>
        <w:t xml:space="preserve">Decision SC53-33: The Standing Committee instructed the Secretariat to take steps to undertake a financial / management review of </w:t>
      </w:r>
      <w:r w:rsidR="00E924A4" w:rsidRPr="005D1CD8">
        <w:rPr>
          <w:b/>
          <w:sz w:val="24"/>
          <w:szCs w:val="24"/>
        </w:rPr>
        <w:t>non-core</w:t>
      </w:r>
      <w:r w:rsidRPr="005D1CD8">
        <w:rPr>
          <w:b/>
          <w:sz w:val="24"/>
          <w:szCs w:val="24"/>
        </w:rPr>
        <w:t xml:space="preserve"> funds. </w:t>
      </w:r>
    </w:p>
    <w:p w14:paraId="598F878F" w14:textId="77777777" w:rsidR="00414166" w:rsidRPr="00414166" w:rsidRDefault="00414166" w:rsidP="00414166">
      <w:pPr>
        <w:pStyle w:val="ListParagraph"/>
        <w:spacing w:line="276" w:lineRule="auto"/>
        <w:ind w:left="644"/>
        <w:jc w:val="both"/>
        <w:rPr>
          <w:rFonts w:ascii="Arial" w:eastAsia="Arial" w:hAnsi="Arial" w:cs="Arial"/>
          <w:sz w:val="24"/>
          <w:szCs w:val="24"/>
        </w:rPr>
      </w:pPr>
    </w:p>
    <w:p w14:paraId="092DFE50" w14:textId="5ACE3AA0" w:rsidR="00B24681" w:rsidRDefault="00D429D4" w:rsidP="00E452EA">
      <w:pPr>
        <w:pStyle w:val="ListParagraph"/>
        <w:numPr>
          <w:ilvl w:val="0"/>
          <w:numId w:val="1"/>
        </w:numPr>
        <w:spacing w:line="276" w:lineRule="auto"/>
        <w:jc w:val="both"/>
        <w:rPr>
          <w:rFonts w:ascii="Arial" w:eastAsia="Arial" w:hAnsi="Arial" w:cs="Arial"/>
          <w:sz w:val="24"/>
          <w:szCs w:val="24"/>
        </w:rPr>
      </w:pPr>
      <w:r w:rsidRPr="1FF9E621">
        <w:rPr>
          <w:sz w:val="24"/>
          <w:szCs w:val="24"/>
        </w:rPr>
        <w:t>T</w:t>
      </w:r>
      <w:r w:rsidR="00BD6124" w:rsidRPr="1FF9E621">
        <w:rPr>
          <w:sz w:val="24"/>
          <w:szCs w:val="24"/>
        </w:rPr>
        <w:t>he Secretary General requested the IUCN Oversight Unit</w:t>
      </w:r>
      <w:r w:rsidR="00A75461" w:rsidRPr="1FF9E621">
        <w:rPr>
          <w:sz w:val="24"/>
          <w:szCs w:val="24"/>
        </w:rPr>
        <w:t xml:space="preserve"> (OU)</w:t>
      </w:r>
      <w:r w:rsidR="00BD6124" w:rsidRPr="1FF9E621">
        <w:rPr>
          <w:sz w:val="24"/>
          <w:szCs w:val="24"/>
        </w:rPr>
        <w:t xml:space="preserve"> to undertak</w:t>
      </w:r>
      <w:r w:rsidR="00BC129F" w:rsidRPr="1FF9E621">
        <w:rPr>
          <w:sz w:val="24"/>
          <w:szCs w:val="24"/>
        </w:rPr>
        <w:t>e</w:t>
      </w:r>
      <w:r w:rsidR="00B24681" w:rsidRPr="1FF9E621">
        <w:rPr>
          <w:sz w:val="24"/>
          <w:szCs w:val="24"/>
        </w:rPr>
        <w:t xml:space="preserve"> the </w:t>
      </w:r>
      <w:r w:rsidR="00BD6124" w:rsidRPr="1FF9E621">
        <w:rPr>
          <w:sz w:val="24"/>
          <w:szCs w:val="24"/>
        </w:rPr>
        <w:t>review</w:t>
      </w:r>
      <w:r w:rsidR="00042D0B">
        <w:rPr>
          <w:sz w:val="24"/>
          <w:szCs w:val="24"/>
        </w:rPr>
        <w:t xml:space="preserve"> </w:t>
      </w:r>
      <w:r w:rsidR="0011148F">
        <w:rPr>
          <w:sz w:val="24"/>
          <w:szCs w:val="24"/>
        </w:rPr>
        <w:t xml:space="preserve">and a </w:t>
      </w:r>
      <w:r w:rsidR="00015933" w:rsidRPr="1FF9E621">
        <w:rPr>
          <w:sz w:val="24"/>
          <w:szCs w:val="24"/>
        </w:rPr>
        <w:t xml:space="preserve">consultant was contracted to assist </w:t>
      </w:r>
      <w:r w:rsidR="0032424F" w:rsidRPr="1FF9E621">
        <w:rPr>
          <w:sz w:val="24"/>
          <w:szCs w:val="24"/>
        </w:rPr>
        <w:t>the OU</w:t>
      </w:r>
      <w:r w:rsidR="00324343" w:rsidRPr="1FF9E621">
        <w:rPr>
          <w:sz w:val="24"/>
          <w:szCs w:val="24"/>
        </w:rPr>
        <w:t xml:space="preserve"> with the engagement</w:t>
      </w:r>
      <w:r w:rsidR="00015933" w:rsidRPr="1FF9E621">
        <w:rPr>
          <w:rFonts w:ascii="Arial" w:eastAsia="Arial" w:hAnsi="Arial" w:cs="Arial"/>
          <w:sz w:val="24"/>
          <w:szCs w:val="24"/>
        </w:rPr>
        <w:t xml:space="preserve">. </w:t>
      </w:r>
    </w:p>
    <w:p w14:paraId="70146807" w14:textId="27C7A931" w:rsidR="00CE7EB4" w:rsidRDefault="00CE7EB4">
      <w:pPr>
        <w:rPr>
          <w:rFonts w:eastAsia="Arial"/>
          <w:color w:val="365F91"/>
          <w:sz w:val="24"/>
          <w:szCs w:val="24"/>
          <w:lang w:val="en-GB"/>
        </w:rPr>
      </w:pPr>
      <w:bookmarkStart w:id="28" w:name="_Toc520399780"/>
      <w:bookmarkStart w:id="29" w:name="_Toc520390913"/>
    </w:p>
    <w:p w14:paraId="39DD91F3" w14:textId="2BDADD90" w:rsidR="00B24681" w:rsidRPr="00583E5A" w:rsidRDefault="00B24681" w:rsidP="00583E5A">
      <w:pPr>
        <w:pStyle w:val="BodyText"/>
        <w:rPr>
          <w:rFonts w:asciiTheme="minorHAnsi" w:eastAsiaTheme="minorEastAsia" w:hAnsiTheme="minorHAnsi"/>
          <w:color w:val="365F91" w:themeColor="accent1" w:themeShade="BF"/>
          <w:sz w:val="24"/>
          <w:szCs w:val="24"/>
          <w:lang w:val="en-GB"/>
        </w:rPr>
      </w:pPr>
      <w:r w:rsidRPr="1FF9E621">
        <w:rPr>
          <w:rFonts w:asciiTheme="minorHAnsi" w:eastAsiaTheme="minorEastAsia" w:hAnsiTheme="minorHAnsi"/>
          <w:color w:val="365F91" w:themeColor="accent1" w:themeShade="BF"/>
          <w:sz w:val="24"/>
          <w:szCs w:val="24"/>
          <w:lang w:val="en-GB"/>
        </w:rPr>
        <w:t>Objectives</w:t>
      </w:r>
      <w:r w:rsidR="0050314A" w:rsidRPr="1FF9E621">
        <w:rPr>
          <w:rFonts w:asciiTheme="minorHAnsi" w:eastAsiaTheme="minorEastAsia" w:hAnsiTheme="minorHAnsi"/>
          <w:color w:val="365F91" w:themeColor="accent1" w:themeShade="BF"/>
          <w:sz w:val="24"/>
          <w:szCs w:val="24"/>
          <w:lang w:val="en-GB"/>
        </w:rPr>
        <w:t xml:space="preserve">, </w:t>
      </w:r>
      <w:r w:rsidRPr="1FF9E621">
        <w:rPr>
          <w:rFonts w:asciiTheme="minorHAnsi" w:eastAsiaTheme="minorEastAsia" w:hAnsiTheme="minorHAnsi"/>
          <w:color w:val="365F91" w:themeColor="accent1" w:themeShade="BF"/>
          <w:sz w:val="24"/>
          <w:szCs w:val="24"/>
          <w:lang w:val="en-GB"/>
        </w:rPr>
        <w:t>scope</w:t>
      </w:r>
      <w:r w:rsidR="0050314A" w:rsidRPr="1FF9E621">
        <w:rPr>
          <w:rFonts w:asciiTheme="minorHAnsi" w:eastAsiaTheme="minorEastAsia" w:hAnsiTheme="minorHAnsi"/>
          <w:color w:val="365F91" w:themeColor="accent1" w:themeShade="BF"/>
          <w:sz w:val="24"/>
          <w:szCs w:val="24"/>
          <w:lang w:val="en-GB"/>
        </w:rPr>
        <w:t xml:space="preserve">, and </w:t>
      </w:r>
      <w:r w:rsidR="00D42376" w:rsidRPr="1FF9E621">
        <w:rPr>
          <w:rFonts w:asciiTheme="minorHAnsi" w:eastAsiaTheme="minorEastAsia" w:hAnsiTheme="minorHAnsi"/>
          <w:color w:val="365F91" w:themeColor="accent1" w:themeShade="BF"/>
          <w:sz w:val="24"/>
          <w:szCs w:val="24"/>
          <w:lang w:val="en-GB"/>
        </w:rPr>
        <w:t>approach</w:t>
      </w:r>
      <w:r w:rsidR="00A55620" w:rsidRPr="1FF9E621">
        <w:rPr>
          <w:rFonts w:asciiTheme="minorHAnsi" w:eastAsiaTheme="minorEastAsia" w:hAnsiTheme="minorHAnsi"/>
          <w:color w:val="365F91" w:themeColor="accent1" w:themeShade="BF"/>
          <w:sz w:val="24"/>
          <w:szCs w:val="24"/>
          <w:lang w:val="en-GB"/>
        </w:rPr>
        <w:t xml:space="preserve"> of this review</w:t>
      </w:r>
      <w:bookmarkEnd w:id="28"/>
      <w:bookmarkEnd w:id="29"/>
    </w:p>
    <w:p w14:paraId="6A20961F" w14:textId="77777777" w:rsidR="00B24681" w:rsidRDefault="00B24681" w:rsidP="00B24681">
      <w:pPr>
        <w:pStyle w:val="ListParagraph"/>
        <w:ind w:left="638"/>
        <w:jc w:val="both"/>
        <w:rPr>
          <w:rFonts w:eastAsia="Arial" w:cs="Arial"/>
          <w:sz w:val="24"/>
          <w:szCs w:val="24"/>
        </w:rPr>
      </w:pPr>
    </w:p>
    <w:p w14:paraId="45785410" w14:textId="166F8A91" w:rsidR="00615CFF" w:rsidRPr="004E16F5" w:rsidRDefault="000A6647" w:rsidP="004E16F5">
      <w:pPr>
        <w:pStyle w:val="ListParagraph"/>
        <w:numPr>
          <w:ilvl w:val="0"/>
          <w:numId w:val="1"/>
        </w:numPr>
        <w:spacing w:line="276" w:lineRule="auto"/>
        <w:jc w:val="both"/>
        <w:rPr>
          <w:rFonts w:eastAsiaTheme="minorEastAsia"/>
          <w:sz w:val="24"/>
          <w:szCs w:val="24"/>
          <w:lang w:val="en-GB"/>
        </w:rPr>
      </w:pPr>
      <w:r w:rsidRPr="000A6647">
        <w:rPr>
          <w:rFonts w:eastAsiaTheme="minorEastAsia"/>
          <w:sz w:val="24"/>
          <w:szCs w:val="24"/>
        </w:rPr>
        <w:t xml:space="preserve">The </w:t>
      </w:r>
      <w:r w:rsidR="00F4201A">
        <w:rPr>
          <w:rFonts w:eastAsiaTheme="minorEastAsia"/>
          <w:sz w:val="24"/>
          <w:szCs w:val="24"/>
        </w:rPr>
        <w:t xml:space="preserve">primary </w:t>
      </w:r>
      <w:r w:rsidRPr="000A6647">
        <w:rPr>
          <w:rFonts w:eastAsiaTheme="minorEastAsia"/>
          <w:sz w:val="24"/>
          <w:szCs w:val="24"/>
        </w:rPr>
        <w:t xml:space="preserve">objective of the review was to provide assurance on the accuracy of financial account balances reported in </w:t>
      </w:r>
      <w:r w:rsidRPr="000A6647">
        <w:rPr>
          <w:rFonts w:eastAsiaTheme="minorEastAsia"/>
          <w:i/>
          <w:sz w:val="24"/>
          <w:szCs w:val="24"/>
        </w:rPr>
        <w:t>Appendix A: Projects Finance</w:t>
      </w:r>
      <w:r>
        <w:rPr>
          <w:rFonts w:eastAsiaTheme="minorEastAsia"/>
          <w:i/>
          <w:sz w:val="24"/>
          <w:szCs w:val="24"/>
        </w:rPr>
        <w:t>d</w:t>
      </w:r>
      <w:r w:rsidRPr="000A6647">
        <w:rPr>
          <w:rFonts w:eastAsiaTheme="minorEastAsia"/>
          <w:i/>
          <w:sz w:val="24"/>
          <w:szCs w:val="24"/>
        </w:rPr>
        <w:t xml:space="preserve"> by Restricted Funds</w:t>
      </w:r>
      <w:r>
        <w:rPr>
          <w:rFonts w:eastAsiaTheme="minorEastAsia"/>
          <w:i/>
          <w:sz w:val="24"/>
          <w:szCs w:val="24"/>
        </w:rPr>
        <w:t xml:space="preserve"> </w:t>
      </w:r>
      <w:r w:rsidRPr="000A6647">
        <w:rPr>
          <w:rFonts w:eastAsiaTheme="minorEastAsia"/>
          <w:sz w:val="24"/>
          <w:szCs w:val="24"/>
        </w:rPr>
        <w:t>of the audited</w:t>
      </w:r>
      <w:r>
        <w:rPr>
          <w:rFonts w:eastAsiaTheme="minorEastAsia"/>
          <w:sz w:val="24"/>
          <w:szCs w:val="24"/>
        </w:rPr>
        <w:t xml:space="preserve"> financial statements</w:t>
      </w:r>
      <w:r w:rsidR="00F063EF" w:rsidRPr="004E16F5">
        <w:rPr>
          <w:rFonts w:eastAsiaTheme="minorEastAsia"/>
          <w:sz w:val="24"/>
          <w:szCs w:val="24"/>
        </w:rPr>
        <w:t>,</w:t>
      </w:r>
      <w:r w:rsidR="00446CE9" w:rsidRPr="004E16F5">
        <w:rPr>
          <w:rFonts w:eastAsiaTheme="minorEastAsia"/>
          <w:sz w:val="24"/>
          <w:szCs w:val="24"/>
        </w:rPr>
        <w:t xml:space="preserve"> for the </w:t>
      </w:r>
      <w:r w:rsidR="00606823" w:rsidRPr="004E16F5">
        <w:rPr>
          <w:rFonts w:eastAsiaTheme="minorEastAsia"/>
          <w:sz w:val="24"/>
          <w:szCs w:val="24"/>
        </w:rPr>
        <w:t xml:space="preserve">ten-year </w:t>
      </w:r>
      <w:r w:rsidR="00446CE9" w:rsidRPr="004E16F5">
        <w:rPr>
          <w:rFonts w:eastAsiaTheme="minorEastAsia"/>
          <w:sz w:val="24"/>
          <w:szCs w:val="24"/>
        </w:rPr>
        <w:t>period from 2008 to 2017</w:t>
      </w:r>
      <w:r w:rsidRPr="004E16F5">
        <w:rPr>
          <w:rFonts w:eastAsiaTheme="minorEastAsia"/>
          <w:sz w:val="24"/>
          <w:szCs w:val="24"/>
        </w:rPr>
        <w:t>. It include</w:t>
      </w:r>
      <w:r w:rsidR="00F4201A" w:rsidRPr="004E16F5">
        <w:rPr>
          <w:rFonts w:eastAsiaTheme="minorEastAsia"/>
          <w:sz w:val="24"/>
          <w:szCs w:val="24"/>
        </w:rPr>
        <w:t>d</w:t>
      </w:r>
      <w:r w:rsidRPr="004E16F5">
        <w:rPr>
          <w:rFonts w:eastAsiaTheme="minorEastAsia"/>
          <w:sz w:val="24"/>
          <w:szCs w:val="24"/>
        </w:rPr>
        <w:t xml:space="preserve"> a review of selected non-core funds such as the Admin Project</w:t>
      </w:r>
      <w:r w:rsidR="00F4201A" w:rsidRPr="004E16F5">
        <w:rPr>
          <w:rFonts w:eastAsiaTheme="minorEastAsia"/>
          <w:sz w:val="24"/>
          <w:szCs w:val="24"/>
        </w:rPr>
        <w:t xml:space="preserve"> fund account R100100</w:t>
      </w:r>
      <w:r w:rsidRPr="004E16F5">
        <w:rPr>
          <w:rFonts w:eastAsiaTheme="minorEastAsia"/>
          <w:sz w:val="24"/>
          <w:szCs w:val="24"/>
        </w:rPr>
        <w:t>, S</w:t>
      </w:r>
      <w:r w:rsidR="00C545C2">
        <w:rPr>
          <w:rFonts w:eastAsiaTheme="minorEastAsia"/>
          <w:sz w:val="24"/>
          <w:szCs w:val="24"/>
        </w:rPr>
        <w:t>wiss</w:t>
      </w:r>
      <w:r w:rsidRPr="004E16F5">
        <w:rPr>
          <w:rFonts w:eastAsiaTheme="minorEastAsia"/>
          <w:sz w:val="24"/>
          <w:szCs w:val="24"/>
        </w:rPr>
        <w:t xml:space="preserve"> Grant for Africa fund account</w:t>
      </w:r>
      <w:r w:rsidR="00C73FDA" w:rsidRPr="004E16F5">
        <w:rPr>
          <w:rFonts w:eastAsiaTheme="minorEastAsia"/>
          <w:sz w:val="24"/>
          <w:szCs w:val="24"/>
        </w:rPr>
        <w:t>s</w:t>
      </w:r>
      <w:r w:rsidRPr="004E16F5">
        <w:rPr>
          <w:rFonts w:eastAsiaTheme="minorEastAsia"/>
          <w:sz w:val="24"/>
          <w:szCs w:val="24"/>
        </w:rPr>
        <w:t xml:space="preserve">, and other project accounts. The review also </w:t>
      </w:r>
      <w:r w:rsidR="00446CE9" w:rsidRPr="004E16F5">
        <w:rPr>
          <w:rFonts w:eastAsiaTheme="minorEastAsia"/>
          <w:sz w:val="24"/>
          <w:szCs w:val="24"/>
        </w:rPr>
        <w:t xml:space="preserve">identified </w:t>
      </w:r>
      <w:r w:rsidR="00A44556" w:rsidRPr="004E16F5">
        <w:rPr>
          <w:rFonts w:eastAsiaTheme="minorEastAsia"/>
          <w:sz w:val="24"/>
          <w:szCs w:val="24"/>
        </w:rPr>
        <w:t>financial and project management</w:t>
      </w:r>
      <w:r w:rsidR="00606823" w:rsidRPr="004E16F5">
        <w:rPr>
          <w:rFonts w:eastAsiaTheme="minorEastAsia"/>
          <w:sz w:val="24"/>
          <w:szCs w:val="24"/>
        </w:rPr>
        <w:t xml:space="preserve"> controls</w:t>
      </w:r>
      <w:r w:rsidR="009B4780">
        <w:rPr>
          <w:rFonts w:eastAsiaTheme="minorEastAsia"/>
          <w:sz w:val="24"/>
          <w:szCs w:val="24"/>
        </w:rPr>
        <w:t xml:space="preserve">, </w:t>
      </w:r>
      <w:r w:rsidR="009B4780" w:rsidRPr="004E16F5">
        <w:rPr>
          <w:rFonts w:eastAsiaTheme="minorEastAsia"/>
          <w:sz w:val="24"/>
          <w:szCs w:val="24"/>
        </w:rPr>
        <w:t>and governance processes</w:t>
      </w:r>
      <w:r w:rsidR="009B4780">
        <w:rPr>
          <w:rFonts w:eastAsiaTheme="minorEastAsia"/>
          <w:sz w:val="24"/>
          <w:szCs w:val="24"/>
        </w:rPr>
        <w:t>, that needed strengthening.</w:t>
      </w:r>
    </w:p>
    <w:p w14:paraId="3305D55D" w14:textId="05861842" w:rsidR="0032256C" w:rsidRPr="00F4201A" w:rsidRDefault="0032256C" w:rsidP="0000000E">
      <w:pPr>
        <w:pStyle w:val="ListParagraph"/>
        <w:ind w:left="638"/>
        <w:jc w:val="both"/>
        <w:rPr>
          <w:rFonts w:eastAsia="Arial" w:cs="Arial"/>
          <w:sz w:val="24"/>
          <w:szCs w:val="24"/>
        </w:rPr>
      </w:pPr>
    </w:p>
    <w:p w14:paraId="6DDA72B8" w14:textId="0132935C" w:rsidR="000A6647" w:rsidRDefault="000A6647" w:rsidP="000A6647">
      <w:pPr>
        <w:pStyle w:val="BodyText"/>
        <w:numPr>
          <w:ilvl w:val="0"/>
          <w:numId w:val="1"/>
        </w:numPr>
        <w:spacing w:line="276" w:lineRule="auto"/>
        <w:ind w:right="-11"/>
        <w:jc w:val="both"/>
        <w:rPr>
          <w:rFonts w:asciiTheme="minorHAnsi" w:eastAsiaTheme="minorEastAsia" w:hAnsiTheme="minorHAnsi"/>
          <w:sz w:val="24"/>
          <w:szCs w:val="24"/>
        </w:rPr>
      </w:pPr>
      <w:r w:rsidRPr="1FF9E621">
        <w:rPr>
          <w:rFonts w:asciiTheme="minorHAnsi" w:eastAsiaTheme="minorEastAsia" w:hAnsiTheme="minorHAnsi"/>
          <w:sz w:val="24"/>
          <w:szCs w:val="24"/>
        </w:rPr>
        <w:t>A</w:t>
      </w:r>
      <w:r w:rsidR="00C769B8">
        <w:rPr>
          <w:rFonts w:asciiTheme="minorHAnsi" w:eastAsiaTheme="minorEastAsia" w:hAnsiTheme="minorHAnsi"/>
          <w:sz w:val="24"/>
          <w:szCs w:val="24"/>
        </w:rPr>
        <w:t>n</w:t>
      </w:r>
      <w:r w:rsidRPr="1FF9E621">
        <w:rPr>
          <w:rFonts w:asciiTheme="minorHAnsi" w:eastAsiaTheme="minorEastAsia" w:hAnsiTheme="minorHAnsi"/>
          <w:sz w:val="24"/>
          <w:szCs w:val="24"/>
        </w:rPr>
        <w:t xml:space="preserve"> </w:t>
      </w:r>
      <w:r>
        <w:rPr>
          <w:rFonts w:asciiTheme="minorHAnsi" w:eastAsiaTheme="minorEastAsia" w:hAnsiTheme="minorHAnsi"/>
          <w:sz w:val="24"/>
          <w:szCs w:val="24"/>
        </w:rPr>
        <w:t xml:space="preserve">assessment </w:t>
      </w:r>
      <w:r w:rsidR="00F4201A">
        <w:rPr>
          <w:rFonts w:asciiTheme="minorHAnsi" w:eastAsiaTheme="minorEastAsia" w:hAnsiTheme="minorHAnsi"/>
          <w:sz w:val="24"/>
          <w:szCs w:val="24"/>
        </w:rPr>
        <w:t xml:space="preserve">of each non-core project </w:t>
      </w:r>
      <w:r>
        <w:rPr>
          <w:rFonts w:asciiTheme="minorHAnsi" w:eastAsiaTheme="minorEastAsia" w:hAnsiTheme="minorHAnsi"/>
          <w:sz w:val="24"/>
          <w:szCs w:val="24"/>
        </w:rPr>
        <w:t xml:space="preserve">at the </w:t>
      </w:r>
      <w:r w:rsidRPr="1FF9E621">
        <w:rPr>
          <w:rFonts w:asciiTheme="minorHAnsi" w:eastAsiaTheme="minorEastAsia" w:hAnsiTheme="minorHAnsi"/>
          <w:sz w:val="24"/>
          <w:szCs w:val="24"/>
        </w:rPr>
        <w:t>transacti</w:t>
      </w:r>
      <w:r>
        <w:rPr>
          <w:rFonts w:asciiTheme="minorHAnsi" w:eastAsiaTheme="minorEastAsia" w:hAnsiTheme="minorHAnsi"/>
          <w:sz w:val="24"/>
          <w:szCs w:val="24"/>
        </w:rPr>
        <w:t>on level</w:t>
      </w:r>
      <w:r w:rsidRPr="1FF9E621">
        <w:rPr>
          <w:rFonts w:asciiTheme="minorHAnsi" w:eastAsiaTheme="minorEastAsia" w:hAnsiTheme="minorHAnsi"/>
          <w:sz w:val="24"/>
          <w:szCs w:val="24"/>
        </w:rPr>
        <w:t xml:space="preserve"> was beyond the scope of the review</w:t>
      </w:r>
      <w:r>
        <w:rPr>
          <w:rFonts w:asciiTheme="minorHAnsi" w:eastAsiaTheme="minorEastAsia" w:hAnsiTheme="minorHAnsi"/>
          <w:sz w:val="24"/>
          <w:szCs w:val="24"/>
        </w:rPr>
        <w:t xml:space="preserve">; however, </w:t>
      </w:r>
      <w:r w:rsidR="00D57FAA">
        <w:rPr>
          <w:rFonts w:asciiTheme="minorHAnsi" w:eastAsiaTheme="minorEastAsia" w:hAnsiTheme="minorHAnsi"/>
          <w:sz w:val="24"/>
          <w:szCs w:val="24"/>
        </w:rPr>
        <w:t>d</w:t>
      </w:r>
      <w:r>
        <w:rPr>
          <w:rFonts w:asciiTheme="minorHAnsi" w:eastAsiaTheme="minorEastAsia" w:hAnsiTheme="minorHAnsi"/>
          <w:sz w:val="24"/>
          <w:szCs w:val="24"/>
        </w:rPr>
        <w:t xml:space="preserve">etailed analysis was carried out in </w:t>
      </w:r>
      <w:r w:rsidR="00AA77C0">
        <w:rPr>
          <w:rFonts w:asciiTheme="minorHAnsi" w:eastAsiaTheme="minorEastAsia" w:hAnsiTheme="minorHAnsi"/>
          <w:sz w:val="24"/>
          <w:szCs w:val="24"/>
        </w:rPr>
        <w:t xml:space="preserve">several of </w:t>
      </w:r>
      <w:r>
        <w:rPr>
          <w:rFonts w:asciiTheme="minorHAnsi" w:eastAsiaTheme="minorEastAsia" w:hAnsiTheme="minorHAnsi"/>
          <w:sz w:val="24"/>
          <w:szCs w:val="24"/>
        </w:rPr>
        <w:t xml:space="preserve">the </w:t>
      </w:r>
      <w:r w:rsidR="00A44556">
        <w:rPr>
          <w:rFonts w:asciiTheme="minorHAnsi" w:eastAsiaTheme="minorEastAsia" w:hAnsiTheme="minorHAnsi"/>
          <w:sz w:val="24"/>
          <w:szCs w:val="24"/>
        </w:rPr>
        <w:t>accounts o</w:t>
      </w:r>
      <w:r>
        <w:rPr>
          <w:rFonts w:asciiTheme="minorHAnsi" w:eastAsiaTheme="minorEastAsia" w:hAnsiTheme="minorHAnsi"/>
          <w:sz w:val="24"/>
          <w:szCs w:val="24"/>
        </w:rPr>
        <w:t xml:space="preserve">f </w:t>
      </w:r>
      <w:r w:rsidR="00F4201A">
        <w:rPr>
          <w:rFonts w:asciiTheme="minorHAnsi" w:eastAsiaTheme="minorEastAsia" w:hAnsiTheme="minorHAnsi"/>
          <w:sz w:val="24"/>
          <w:szCs w:val="24"/>
        </w:rPr>
        <w:t xml:space="preserve">greatest </w:t>
      </w:r>
      <w:r>
        <w:rPr>
          <w:rFonts w:asciiTheme="minorHAnsi" w:eastAsiaTheme="minorEastAsia" w:hAnsiTheme="minorHAnsi"/>
          <w:sz w:val="24"/>
          <w:szCs w:val="24"/>
        </w:rPr>
        <w:t>concern</w:t>
      </w:r>
      <w:r w:rsidR="00F4201A">
        <w:rPr>
          <w:rFonts w:asciiTheme="minorHAnsi" w:eastAsiaTheme="minorEastAsia" w:hAnsiTheme="minorHAnsi"/>
          <w:sz w:val="24"/>
          <w:szCs w:val="24"/>
        </w:rPr>
        <w:t>. The OU</w:t>
      </w:r>
      <w:r w:rsidR="00A44556">
        <w:rPr>
          <w:rFonts w:asciiTheme="minorHAnsi" w:eastAsiaTheme="minorEastAsia" w:hAnsiTheme="minorHAnsi"/>
          <w:sz w:val="24"/>
          <w:szCs w:val="24"/>
        </w:rPr>
        <w:t xml:space="preserve"> leveraged </w:t>
      </w:r>
      <w:r w:rsidR="00F4201A">
        <w:rPr>
          <w:rFonts w:asciiTheme="minorHAnsi" w:eastAsiaTheme="minorEastAsia" w:hAnsiTheme="minorHAnsi"/>
          <w:sz w:val="24"/>
          <w:szCs w:val="24"/>
        </w:rPr>
        <w:t xml:space="preserve">prior </w:t>
      </w:r>
      <w:r w:rsidR="00A44556">
        <w:rPr>
          <w:rFonts w:asciiTheme="minorHAnsi" w:eastAsiaTheme="minorEastAsia" w:hAnsiTheme="minorHAnsi"/>
          <w:sz w:val="24"/>
          <w:szCs w:val="24"/>
        </w:rPr>
        <w:t xml:space="preserve">transaction level analysis </w:t>
      </w:r>
      <w:r w:rsidR="00F4201A">
        <w:rPr>
          <w:rFonts w:asciiTheme="minorHAnsi" w:eastAsiaTheme="minorEastAsia" w:hAnsiTheme="minorHAnsi"/>
          <w:sz w:val="24"/>
          <w:szCs w:val="24"/>
        </w:rPr>
        <w:t xml:space="preserve">carried out by </w:t>
      </w:r>
      <w:r w:rsidRPr="1FF9E621">
        <w:rPr>
          <w:rFonts w:asciiTheme="minorHAnsi" w:eastAsiaTheme="minorEastAsia" w:hAnsiTheme="minorHAnsi"/>
          <w:sz w:val="24"/>
          <w:szCs w:val="24"/>
        </w:rPr>
        <w:t>Secretariat</w:t>
      </w:r>
      <w:r w:rsidR="00F4201A">
        <w:rPr>
          <w:rFonts w:asciiTheme="minorHAnsi" w:eastAsiaTheme="minorEastAsia" w:hAnsiTheme="minorHAnsi"/>
          <w:sz w:val="24"/>
          <w:szCs w:val="24"/>
        </w:rPr>
        <w:t xml:space="preserve"> </w:t>
      </w:r>
      <w:r w:rsidRPr="1FF9E621">
        <w:rPr>
          <w:rFonts w:asciiTheme="minorHAnsi" w:eastAsiaTheme="minorEastAsia" w:hAnsiTheme="minorHAnsi"/>
          <w:sz w:val="24"/>
          <w:szCs w:val="24"/>
        </w:rPr>
        <w:t xml:space="preserve">on </w:t>
      </w:r>
      <w:r w:rsidR="00F4201A">
        <w:rPr>
          <w:rFonts w:asciiTheme="minorHAnsi" w:eastAsiaTheme="minorEastAsia" w:hAnsiTheme="minorHAnsi"/>
          <w:sz w:val="24"/>
          <w:szCs w:val="24"/>
        </w:rPr>
        <w:t xml:space="preserve">such </w:t>
      </w:r>
      <w:r w:rsidRPr="1FF9E621">
        <w:rPr>
          <w:rFonts w:asciiTheme="minorHAnsi" w:eastAsiaTheme="minorEastAsia" w:hAnsiTheme="minorHAnsi"/>
          <w:sz w:val="24"/>
          <w:szCs w:val="24"/>
        </w:rPr>
        <w:t>accounts</w:t>
      </w:r>
      <w:r w:rsidR="00F4201A">
        <w:rPr>
          <w:rFonts w:asciiTheme="minorHAnsi" w:eastAsiaTheme="minorEastAsia" w:hAnsiTheme="minorHAnsi"/>
          <w:sz w:val="24"/>
          <w:szCs w:val="24"/>
        </w:rPr>
        <w:t xml:space="preserve"> as </w:t>
      </w:r>
      <w:r w:rsidRPr="1FF9E621">
        <w:rPr>
          <w:rFonts w:asciiTheme="minorHAnsi" w:eastAsiaTheme="minorEastAsia" w:hAnsiTheme="minorHAnsi"/>
          <w:sz w:val="24"/>
          <w:szCs w:val="24"/>
        </w:rPr>
        <w:t xml:space="preserve">the Admin Project </w:t>
      </w:r>
      <w:r>
        <w:rPr>
          <w:rFonts w:asciiTheme="minorHAnsi" w:eastAsiaTheme="minorEastAsia" w:hAnsiTheme="minorHAnsi"/>
          <w:sz w:val="24"/>
          <w:szCs w:val="24"/>
        </w:rPr>
        <w:t>fund a</w:t>
      </w:r>
      <w:r w:rsidRPr="1FF9E621">
        <w:rPr>
          <w:rFonts w:asciiTheme="minorHAnsi" w:eastAsiaTheme="minorEastAsia" w:hAnsiTheme="minorHAnsi"/>
          <w:sz w:val="24"/>
          <w:szCs w:val="24"/>
        </w:rPr>
        <w:t xml:space="preserve">ccount R100100. </w:t>
      </w:r>
    </w:p>
    <w:p w14:paraId="623B2CF3" w14:textId="77777777" w:rsidR="00615CFF" w:rsidRDefault="00615CFF" w:rsidP="00615CFF">
      <w:pPr>
        <w:pStyle w:val="ListParagraph"/>
        <w:rPr>
          <w:rFonts w:eastAsiaTheme="minorEastAsia"/>
          <w:sz w:val="24"/>
          <w:szCs w:val="24"/>
        </w:rPr>
      </w:pPr>
    </w:p>
    <w:p w14:paraId="23E9B3D7" w14:textId="2B736BC2" w:rsidR="00EE250B" w:rsidRPr="00720CAD" w:rsidRDefault="00EE250B" w:rsidP="00E452EA">
      <w:pPr>
        <w:pStyle w:val="BodyText"/>
        <w:numPr>
          <w:ilvl w:val="0"/>
          <w:numId w:val="1"/>
        </w:numPr>
        <w:spacing w:line="276" w:lineRule="auto"/>
        <w:ind w:right="-11"/>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review was carried out primarily </w:t>
      </w:r>
      <w:r w:rsidR="00C55B01" w:rsidRPr="1FF9E621">
        <w:rPr>
          <w:rFonts w:asciiTheme="minorHAnsi" w:eastAsiaTheme="minorEastAsia" w:hAnsiTheme="minorHAnsi"/>
          <w:sz w:val="24"/>
          <w:szCs w:val="24"/>
        </w:rPr>
        <w:t>through</w:t>
      </w:r>
      <w:r w:rsidR="00970132">
        <w:rPr>
          <w:rFonts w:asciiTheme="minorHAnsi" w:eastAsiaTheme="minorEastAsia" w:hAnsiTheme="minorHAnsi"/>
          <w:sz w:val="24"/>
          <w:szCs w:val="24"/>
        </w:rPr>
        <w:t xml:space="preserve"> a </w:t>
      </w:r>
      <w:r w:rsidR="00970132" w:rsidRPr="00970132">
        <w:rPr>
          <w:rFonts w:asciiTheme="minorHAnsi" w:eastAsiaTheme="minorEastAsia" w:hAnsiTheme="minorHAnsi"/>
          <w:sz w:val="24"/>
          <w:szCs w:val="24"/>
        </w:rPr>
        <w:t>data collection</w:t>
      </w:r>
      <w:r w:rsidR="00970132">
        <w:rPr>
          <w:rFonts w:asciiTheme="minorHAnsi" w:eastAsiaTheme="minorEastAsia" w:hAnsiTheme="minorHAnsi"/>
          <w:sz w:val="24"/>
          <w:szCs w:val="24"/>
        </w:rPr>
        <w:t xml:space="preserve"> and construction</w:t>
      </w:r>
      <w:r w:rsidR="00970132" w:rsidRPr="00970132">
        <w:rPr>
          <w:rFonts w:asciiTheme="minorHAnsi" w:eastAsiaTheme="minorEastAsia" w:hAnsiTheme="minorHAnsi"/>
          <w:sz w:val="24"/>
          <w:szCs w:val="24"/>
        </w:rPr>
        <w:t xml:space="preserve"> phase</w:t>
      </w:r>
      <w:r w:rsidR="00970132">
        <w:rPr>
          <w:rFonts w:asciiTheme="minorHAnsi" w:eastAsiaTheme="minorEastAsia" w:hAnsiTheme="minorHAnsi"/>
          <w:sz w:val="24"/>
          <w:szCs w:val="24"/>
        </w:rPr>
        <w:t xml:space="preserve"> to gather non-core information over the </w:t>
      </w:r>
      <w:r w:rsidR="00DD4DA4">
        <w:rPr>
          <w:rFonts w:asciiTheme="minorHAnsi" w:eastAsiaTheme="minorEastAsia" w:hAnsiTheme="minorHAnsi"/>
          <w:sz w:val="24"/>
          <w:szCs w:val="24"/>
        </w:rPr>
        <w:t>ten-year</w:t>
      </w:r>
      <w:r w:rsidR="00970132">
        <w:rPr>
          <w:rFonts w:asciiTheme="minorHAnsi" w:eastAsiaTheme="minorEastAsia" w:hAnsiTheme="minorHAnsi"/>
          <w:sz w:val="24"/>
          <w:szCs w:val="24"/>
        </w:rPr>
        <w:t xml:space="preserve"> period </w:t>
      </w:r>
      <w:r w:rsidR="009B4780">
        <w:rPr>
          <w:rFonts w:asciiTheme="minorHAnsi" w:eastAsiaTheme="minorEastAsia" w:hAnsiTheme="minorHAnsi"/>
          <w:sz w:val="24"/>
          <w:szCs w:val="24"/>
        </w:rPr>
        <w:t xml:space="preserve">from </w:t>
      </w:r>
      <w:r w:rsidR="00970132">
        <w:rPr>
          <w:rFonts w:asciiTheme="minorHAnsi" w:eastAsiaTheme="minorEastAsia" w:hAnsiTheme="minorHAnsi"/>
          <w:sz w:val="24"/>
          <w:szCs w:val="24"/>
        </w:rPr>
        <w:t xml:space="preserve">2008 to 2017. This information was then </w:t>
      </w:r>
      <w:r w:rsidR="00B976C9" w:rsidRPr="1FF9E621">
        <w:rPr>
          <w:rFonts w:asciiTheme="minorHAnsi" w:eastAsiaTheme="minorEastAsia" w:hAnsiTheme="minorHAnsi"/>
          <w:sz w:val="24"/>
          <w:szCs w:val="24"/>
        </w:rPr>
        <w:t>examin</w:t>
      </w:r>
      <w:r w:rsidR="00970132">
        <w:rPr>
          <w:rFonts w:asciiTheme="minorHAnsi" w:eastAsiaTheme="minorEastAsia" w:hAnsiTheme="minorHAnsi"/>
          <w:sz w:val="24"/>
          <w:szCs w:val="24"/>
        </w:rPr>
        <w:t xml:space="preserve">ed, analyzed, </w:t>
      </w:r>
      <w:r w:rsidR="00935DBD">
        <w:rPr>
          <w:rFonts w:asciiTheme="minorHAnsi" w:eastAsiaTheme="minorEastAsia" w:hAnsiTheme="minorHAnsi"/>
          <w:sz w:val="24"/>
          <w:szCs w:val="24"/>
        </w:rPr>
        <w:t>cross-check</w:t>
      </w:r>
      <w:r w:rsidR="00970132">
        <w:rPr>
          <w:rFonts w:asciiTheme="minorHAnsi" w:eastAsiaTheme="minorEastAsia" w:hAnsiTheme="minorHAnsi"/>
          <w:sz w:val="24"/>
          <w:szCs w:val="24"/>
        </w:rPr>
        <w:t>ed</w:t>
      </w:r>
      <w:r w:rsidR="00935DBD">
        <w:rPr>
          <w:rFonts w:asciiTheme="minorHAnsi" w:eastAsiaTheme="minorEastAsia" w:hAnsiTheme="minorHAnsi"/>
          <w:sz w:val="24"/>
          <w:szCs w:val="24"/>
        </w:rPr>
        <w:t xml:space="preserve"> and </w:t>
      </w:r>
      <w:r w:rsidR="006840E6" w:rsidRPr="1FF9E621">
        <w:rPr>
          <w:rFonts w:asciiTheme="minorHAnsi" w:eastAsiaTheme="minorEastAsia" w:hAnsiTheme="minorHAnsi"/>
          <w:sz w:val="24"/>
          <w:szCs w:val="24"/>
        </w:rPr>
        <w:t>reconcil</w:t>
      </w:r>
      <w:r w:rsidR="00B42129">
        <w:rPr>
          <w:rFonts w:asciiTheme="minorHAnsi" w:eastAsiaTheme="minorEastAsia" w:hAnsiTheme="minorHAnsi"/>
          <w:sz w:val="24"/>
          <w:szCs w:val="24"/>
        </w:rPr>
        <w:t xml:space="preserve">ed </w:t>
      </w:r>
      <w:r w:rsidR="00970132">
        <w:rPr>
          <w:rFonts w:asciiTheme="minorHAnsi" w:eastAsiaTheme="minorEastAsia" w:hAnsiTheme="minorHAnsi"/>
          <w:sz w:val="24"/>
          <w:szCs w:val="24"/>
        </w:rPr>
        <w:t xml:space="preserve">from the general ledger detail recorded in </w:t>
      </w:r>
      <w:r w:rsidR="00606823">
        <w:rPr>
          <w:rFonts w:asciiTheme="minorHAnsi" w:eastAsiaTheme="minorEastAsia" w:hAnsiTheme="minorHAnsi"/>
          <w:sz w:val="24"/>
          <w:szCs w:val="24"/>
        </w:rPr>
        <w:t xml:space="preserve">SUN and NAV </w:t>
      </w:r>
      <w:r w:rsidR="00970132">
        <w:rPr>
          <w:rFonts w:asciiTheme="minorHAnsi" w:eastAsiaTheme="minorEastAsia" w:hAnsiTheme="minorHAnsi"/>
          <w:sz w:val="24"/>
          <w:szCs w:val="24"/>
        </w:rPr>
        <w:t xml:space="preserve">accounting systems </w:t>
      </w:r>
      <w:r w:rsidR="00606823">
        <w:rPr>
          <w:rFonts w:asciiTheme="minorHAnsi" w:eastAsiaTheme="minorEastAsia" w:hAnsiTheme="minorHAnsi"/>
          <w:sz w:val="24"/>
          <w:szCs w:val="24"/>
        </w:rPr>
        <w:t xml:space="preserve">to </w:t>
      </w:r>
      <w:r w:rsidR="00606823" w:rsidRPr="00606823">
        <w:rPr>
          <w:rFonts w:asciiTheme="minorHAnsi" w:eastAsiaTheme="minorEastAsia" w:hAnsiTheme="minorHAnsi"/>
          <w:i/>
          <w:caps/>
          <w:sz w:val="24"/>
          <w:szCs w:val="24"/>
        </w:rPr>
        <w:t>A</w:t>
      </w:r>
      <w:r w:rsidR="00DD4DA4" w:rsidRPr="00606823">
        <w:rPr>
          <w:rFonts w:asciiTheme="minorHAnsi" w:eastAsiaTheme="minorEastAsia" w:hAnsiTheme="minorHAnsi"/>
          <w:i/>
          <w:sz w:val="24"/>
          <w:szCs w:val="24"/>
        </w:rPr>
        <w:t>p</w:t>
      </w:r>
      <w:r w:rsidR="00DD4DA4" w:rsidRPr="1FF9E621">
        <w:rPr>
          <w:rFonts w:asciiTheme="minorHAnsi" w:eastAsiaTheme="minorEastAsia" w:hAnsiTheme="minorHAnsi"/>
          <w:i/>
          <w:sz w:val="24"/>
          <w:szCs w:val="24"/>
        </w:rPr>
        <w:t>pendix A: Projects Finance</w:t>
      </w:r>
      <w:r w:rsidR="00606823">
        <w:rPr>
          <w:rFonts w:asciiTheme="minorHAnsi" w:eastAsiaTheme="minorEastAsia" w:hAnsiTheme="minorHAnsi"/>
          <w:i/>
          <w:sz w:val="24"/>
          <w:szCs w:val="24"/>
        </w:rPr>
        <w:t>d</w:t>
      </w:r>
      <w:r w:rsidR="00DD4DA4" w:rsidRPr="1FF9E621">
        <w:rPr>
          <w:rFonts w:asciiTheme="minorHAnsi" w:eastAsiaTheme="minorEastAsia" w:hAnsiTheme="minorHAnsi"/>
          <w:i/>
          <w:sz w:val="24"/>
          <w:szCs w:val="24"/>
        </w:rPr>
        <w:t xml:space="preserve"> by Restricted Funds</w:t>
      </w:r>
      <w:r w:rsidR="00DD4DA4">
        <w:rPr>
          <w:rFonts w:asciiTheme="minorHAnsi" w:eastAsiaTheme="minorEastAsia" w:hAnsiTheme="minorHAnsi"/>
          <w:sz w:val="24"/>
          <w:szCs w:val="24"/>
        </w:rPr>
        <w:t xml:space="preserve">, and further checked to the audited </w:t>
      </w:r>
      <w:r w:rsidR="00DD4DA4" w:rsidRPr="00FD52CA">
        <w:rPr>
          <w:rFonts w:asciiTheme="minorHAnsi" w:eastAsiaTheme="minorEastAsia" w:hAnsiTheme="minorHAnsi"/>
          <w:i/>
          <w:sz w:val="24"/>
          <w:szCs w:val="24"/>
        </w:rPr>
        <w:t>Statement of Income and Expenditure</w:t>
      </w:r>
      <w:r w:rsidR="00DD4DA4">
        <w:rPr>
          <w:rFonts w:asciiTheme="minorHAnsi" w:eastAsiaTheme="minorEastAsia" w:hAnsiTheme="minorHAnsi"/>
          <w:sz w:val="24"/>
          <w:szCs w:val="24"/>
        </w:rPr>
        <w:t xml:space="preserve">s. Standing Committee and Secretariat documents were </w:t>
      </w:r>
      <w:r w:rsidR="00043B91">
        <w:rPr>
          <w:rFonts w:asciiTheme="minorHAnsi" w:eastAsiaTheme="minorEastAsia" w:hAnsiTheme="minorHAnsi"/>
          <w:sz w:val="24"/>
          <w:szCs w:val="24"/>
        </w:rPr>
        <w:t xml:space="preserve">also </w:t>
      </w:r>
      <w:r w:rsidR="00A92B20">
        <w:rPr>
          <w:rFonts w:asciiTheme="minorHAnsi" w:eastAsiaTheme="minorEastAsia" w:hAnsiTheme="minorHAnsi"/>
          <w:sz w:val="24"/>
          <w:szCs w:val="24"/>
        </w:rPr>
        <w:t>reviewed</w:t>
      </w:r>
      <w:r w:rsidR="00DD4DA4">
        <w:rPr>
          <w:rFonts w:asciiTheme="minorHAnsi" w:eastAsiaTheme="minorEastAsia" w:hAnsiTheme="minorHAnsi"/>
          <w:sz w:val="24"/>
          <w:szCs w:val="24"/>
        </w:rPr>
        <w:t xml:space="preserve">, </w:t>
      </w:r>
      <w:r w:rsidRPr="1FF9E621">
        <w:rPr>
          <w:rFonts w:asciiTheme="minorHAnsi" w:eastAsiaTheme="minorEastAsia" w:hAnsiTheme="minorHAnsi"/>
          <w:sz w:val="24"/>
          <w:szCs w:val="24"/>
        </w:rPr>
        <w:t>interviews</w:t>
      </w:r>
      <w:r w:rsidR="00DD4DA4">
        <w:rPr>
          <w:rFonts w:asciiTheme="minorHAnsi" w:eastAsiaTheme="minorEastAsia" w:hAnsiTheme="minorHAnsi"/>
          <w:sz w:val="24"/>
          <w:szCs w:val="24"/>
        </w:rPr>
        <w:t xml:space="preserve"> were carried out with Ramsar and IUCN </w:t>
      </w:r>
      <w:r w:rsidRPr="1FF9E621">
        <w:rPr>
          <w:rFonts w:asciiTheme="minorHAnsi" w:eastAsiaTheme="minorEastAsia" w:hAnsiTheme="minorHAnsi"/>
          <w:sz w:val="24"/>
          <w:szCs w:val="24"/>
        </w:rPr>
        <w:t>management</w:t>
      </w:r>
      <w:r w:rsidR="009468E4" w:rsidRPr="1FF9E621">
        <w:rPr>
          <w:rFonts w:asciiTheme="minorHAnsi" w:eastAsiaTheme="minorEastAsia" w:hAnsiTheme="minorHAnsi"/>
          <w:sz w:val="24"/>
          <w:szCs w:val="24"/>
        </w:rPr>
        <w:t xml:space="preserve"> </w:t>
      </w:r>
      <w:r w:rsidR="00126D09" w:rsidRPr="1FF9E621">
        <w:rPr>
          <w:rFonts w:asciiTheme="minorHAnsi" w:eastAsiaTheme="minorEastAsia" w:hAnsiTheme="minorHAnsi"/>
          <w:sz w:val="24"/>
          <w:szCs w:val="24"/>
        </w:rPr>
        <w:t>and staff</w:t>
      </w:r>
      <w:r w:rsidR="00DD4DA4">
        <w:rPr>
          <w:rFonts w:asciiTheme="minorHAnsi" w:eastAsiaTheme="minorEastAsia" w:hAnsiTheme="minorHAnsi"/>
          <w:sz w:val="24"/>
          <w:szCs w:val="24"/>
        </w:rPr>
        <w:t xml:space="preserve">, </w:t>
      </w:r>
      <w:r w:rsidR="009468E4" w:rsidRPr="1FF9E621">
        <w:rPr>
          <w:rFonts w:asciiTheme="minorHAnsi" w:eastAsiaTheme="minorEastAsia" w:hAnsiTheme="minorHAnsi"/>
          <w:sz w:val="24"/>
          <w:szCs w:val="24"/>
        </w:rPr>
        <w:t>a</w:t>
      </w:r>
      <w:r w:rsidR="00F71D44" w:rsidRPr="1FF9E621">
        <w:rPr>
          <w:rFonts w:asciiTheme="minorHAnsi" w:eastAsiaTheme="minorEastAsia" w:hAnsiTheme="minorHAnsi"/>
          <w:sz w:val="24"/>
          <w:szCs w:val="24"/>
        </w:rPr>
        <w:t xml:space="preserve">nd discussions </w:t>
      </w:r>
      <w:r w:rsidR="00DD4DA4">
        <w:rPr>
          <w:rFonts w:asciiTheme="minorHAnsi" w:eastAsiaTheme="minorEastAsia" w:hAnsiTheme="minorHAnsi"/>
          <w:sz w:val="24"/>
          <w:szCs w:val="24"/>
        </w:rPr>
        <w:t xml:space="preserve">were held </w:t>
      </w:r>
      <w:r w:rsidR="00F71D44" w:rsidRPr="1FF9E621">
        <w:rPr>
          <w:rFonts w:asciiTheme="minorHAnsi" w:eastAsiaTheme="minorEastAsia" w:hAnsiTheme="minorHAnsi"/>
          <w:sz w:val="24"/>
          <w:szCs w:val="24"/>
        </w:rPr>
        <w:t xml:space="preserve">with the </w:t>
      </w:r>
      <w:r w:rsidR="009468E4" w:rsidRPr="1FF9E621">
        <w:rPr>
          <w:rFonts w:asciiTheme="minorHAnsi" w:eastAsiaTheme="minorEastAsia" w:hAnsiTheme="minorHAnsi"/>
          <w:sz w:val="24"/>
          <w:szCs w:val="24"/>
        </w:rPr>
        <w:t>external auditor</w:t>
      </w:r>
      <w:r w:rsidRPr="1FF9E621">
        <w:rPr>
          <w:rFonts w:asciiTheme="minorHAnsi" w:eastAsiaTheme="minorEastAsia" w:hAnsiTheme="minorHAnsi"/>
          <w:sz w:val="24"/>
          <w:szCs w:val="24"/>
        </w:rPr>
        <w:t xml:space="preserve">. </w:t>
      </w:r>
      <w:r w:rsidR="002B0C55">
        <w:rPr>
          <w:rFonts w:asciiTheme="minorHAnsi" w:eastAsiaTheme="minorEastAsia" w:hAnsiTheme="minorHAnsi"/>
          <w:sz w:val="24"/>
          <w:szCs w:val="24"/>
        </w:rPr>
        <w:t>The sample of f</w:t>
      </w:r>
      <w:r w:rsidR="006840E6" w:rsidRPr="1FF9E621">
        <w:rPr>
          <w:rFonts w:asciiTheme="minorHAnsi" w:eastAsiaTheme="minorEastAsia" w:hAnsiTheme="minorHAnsi"/>
          <w:sz w:val="24"/>
          <w:szCs w:val="24"/>
        </w:rPr>
        <w:t xml:space="preserve">unds </w:t>
      </w:r>
      <w:r w:rsidRPr="1FF9E621">
        <w:rPr>
          <w:rFonts w:asciiTheme="minorHAnsi" w:eastAsiaTheme="minorEastAsia" w:hAnsiTheme="minorHAnsi"/>
          <w:sz w:val="24"/>
          <w:szCs w:val="24"/>
        </w:rPr>
        <w:t>selected</w:t>
      </w:r>
      <w:r w:rsidR="006840E6" w:rsidRPr="1FF9E621">
        <w:rPr>
          <w:rFonts w:asciiTheme="minorHAnsi" w:eastAsiaTheme="minorEastAsia" w:hAnsiTheme="minorHAnsi"/>
          <w:sz w:val="24"/>
          <w:szCs w:val="24"/>
        </w:rPr>
        <w:t xml:space="preserve"> </w:t>
      </w:r>
      <w:r w:rsidR="00A6613E">
        <w:rPr>
          <w:rFonts w:asciiTheme="minorHAnsi" w:eastAsiaTheme="minorEastAsia" w:hAnsiTheme="minorHAnsi"/>
          <w:sz w:val="24"/>
          <w:szCs w:val="24"/>
        </w:rPr>
        <w:t xml:space="preserve">for review </w:t>
      </w:r>
      <w:r w:rsidR="00B36756">
        <w:rPr>
          <w:rFonts w:asciiTheme="minorHAnsi" w:eastAsiaTheme="minorEastAsia" w:hAnsiTheme="minorHAnsi"/>
          <w:sz w:val="24"/>
          <w:szCs w:val="24"/>
        </w:rPr>
        <w:t>w</w:t>
      </w:r>
      <w:r w:rsidR="002B0C55">
        <w:rPr>
          <w:rFonts w:asciiTheme="minorHAnsi" w:eastAsiaTheme="minorEastAsia" w:hAnsiTheme="minorHAnsi"/>
          <w:sz w:val="24"/>
          <w:szCs w:val="24"/>
        </w:rPr>
        <w:t>as</w:t>
      </w:r>
      <w:r w:rsidR="00B36756">
        <w:rPr>
          <w:rFonts w:asciiTheme="minorHAnsi" w:eastAsiaTheme="minorEastAsia" w:hAnsiTheme="minorHAnsi"/>
          <w:sz w:val="24"/>
          <w:szCs w:val="24"/>
        </w:rPr>
        <w:t xml:space="preserve"> </w:t>
      </w:r>
      <w:r w:rsidR="002D4B1A">
        <w:rPr>
          <w:rFonts w:asciiTheme="minorHAnsi" w:eastAsiaTheme="minorEastAsia" w:hAnsiTheme="minorHAnsi"/>
          <w:sz w:val="24"/>
          <w:szCs w:val="24"/>
        </w:rPr>
        <w:t>based on</w:t>
      </w:r>
      <w:r w:rsidR="00A030C0" w:rsidRPr="1FF9E621">
        <w:rPr>
          <w:rFonts w:asciiTheme="minorHAnsi" w:eastAsiaTheme="minorEastAsia" w:hAnsiTheme="minorHAnsi"/>
          <w:sz w:val="24"/>
          <w:szCs w:val="24"/>
        </w:rPr>
        <w:t xml:space="preserve"> </w:t>
      </w:r>
      <w:r w:rsidR="00B42129">
        <w:rPr>
          <w:rFonts w:asciiTheme="minorHAnsi" w:eastAsiaTheme="minorEastAsia" w:hAnsiTheme="minorHAnsi"/>
          <w:sz w:val="24"/>
          <w:szCs w:val="24"/>
        </w:rPr>
        <w:t xml:space="preserve">a </w:t>
      </w:r>
      <w:r w:rsidR="00A030C0" w:rsidRPr="1FF9E621">
        <w:rPr>
          <w:rFonts w:asciiTheme="minorHAnsi" w:eastAsiaTheme="minorEastAsia" w:hAnsiTheme="minorHAnsi"/>
          <w:sz w:val="24"/>
          <w:szCs w:val="24"/>
        </w:rPr>
        <w:t>judgmental a</w:t>
      </w:r>
      <w:r w:rsidR="00B42129">
        <w:rPr>
          <w:rFonts w:asciiTheme="minorHAnsi" w:eastAsiaTheme="minorEastAsia" w:hAnsiTheme="minorHAnsi"/>
          <w:sz w:val="24"/>
          <w:szCs w:val="24"/>
        </w:rPr>
        <w:t xml:space="preserve">pproach </w:t>
      </w:r>
      <w:r w:rsidR="00A030C0" w:rsidRPr="1FF9E621">
        <w:rPr>
          <w:rFonts w:asciiTheme="minorHAnsi" w:eastAsiaTheme="minorEastAsia" w:hAnsiTheme="minorHAnsi"/>
          <w:sz w:val="24"/>
          <w:szCs w:val="24"/>
        </w:rPr>
        <w:t xml:space="preserve">and </w:t>
      </w:r>
      <w:r w:rsidR="00B42129">
        <w:rPr>
          <w:rFonts w:asciiTheme="minorHAnsi" w:eastAsiaTheme="minorEastAsia" w:hAnsiTheme="minorHAnsi"/>
          <w:sz w:val="24"/>
          <w:szCs w:val="24"/>
        </w:rPr>
        <w:t xml:space="preserve">considered specific </w:t>
      </w:r>
      <w:r w:rsidR="001C0452" w:rsidRPr="1FF9E621">
        <w:rPr>
          <w:rFonts w:asciiTheme="minorHAnsi" w:eastAsiaTheme="minorEastAsia" w:hAnsiTheme="minorHAnsi"/>
          <w:sz w:val="24"/>
          <w:szCs w:val="24"/>
        </w:rPr>
        <w:t>requests</w:t>
      </w:r>
      <w:r w:rsidR="00A030C0" w:rsidRPr="1FF9E621">
        <w:rPr>
          <w:rFonts w:asciiTheme="minorHAnsi" w:eastAsiaTheme="minorEastAsia" w:hAnsiTheme="minorHAnsi"/>
          <w:sz w:val="24"/>
          <w:szCs w:val="24"/>
        </w:rPr>
        <w:t xml:space="preserve"> for </w:t>
      </w:r>
      <w:r w:rsidR="002873AF" w:rsidRPr="1FF9E621">
        <w:rPr>
          <w:rFonts w:asciiTheme="minorHAnsi" w:eastAsiaTheme="minorEastAsia" w:hAnsiTheme="minorHAnsi"/>
          <w:sz w:val="24"/>
          <w:szCs w:val="24"/>
        </w:rPr>
        <w:t>assurance</w:t>
      </w:r>
      <w:r w:rsidR="001C0452" w:rsidRPr="1FF9E621">
        <w:rPr>
          <w:rFonts w:asciiTheme="minorHAnsi" w:eastAsiaTheme="minorEastAsia" w:hAnsiTheme="minorHAnsi"/>
          <w:sz w:val="24"/>
          <w:szCs w:val="24"/>
        </w:rPr>
        <w:t xml:space="preserve"> from </w:t>
      </w:r>
      <w:r w:rsidR="00A632CC" w:rsidRPr="1FF9E621">
        <w:rPr>
          <w:rFonts w:asciiTheme="minorHAnsi" w:eastAsiaTheme="minorEastAsia" w:hAnsiTheme="minorHAnsi"/>
          <w:sz w:val="24"/>
          <w:szCs w:val="24"/>
        </w:rPr>
        <w:t>the Secretariat</w:t>
      </w:r>
      <w:r w:rsidR="00043B91">
        <w:rPr>
          <w:rFonts w:asciiTheme="minorHAnsi" w:eastAsiaTheme="minorEastAsia" w:hAnsiTheme="minorHAnsi"/>
          <w:sz w:val="24"/>
          <w:szCs w:val="24"/>
        </w:rPr>
        <w:t xml:space="preserve">, Contracting Parties, </w:t>
      </w:r>
      <w:r w:rsidR="00A030C0" w:rsidRPr="1FF9E621">
        <w:rPr>
          <w:rFonts w:asciiTheme="minorHAnsi" w:eastAsiaTheme="minorEastAsia" w:hAnsiTheme="minorHAnsi"/>
          <w:sz w:val="24"/>
          <w:szCs w:val="24"/>
        </w:rPr>
        <w:t xml:space="preserve">and the </w:t>
      </w:r>
      <w:r w:rsidR="00F2664F">
        <w:rPr>
          <w:rFonts w:asciiTheme="minorHAnsi" w:eastAsiaTheme="minorEastAsia" w:hAnsiTheme="minorHAnsi"/>
          <w:sz w:val="24"/>
          <w:szCs w:val="24"/>
        </w:rPr>
        <w:t>Subgroup</w:t>
      </w:r>
      <w:r w:rsidR="00A030C0" w:rsidRPr="1FF9E621">
        <w:rPr>
          <w:rFonts w:asciiTheme="minorHAnsi" w:eastAsiaTheme="minorEastAsia" w:hAnsiTheme="minorHAnsi"/>
          <w:sz w:val="24"/>
          <w:szCs w:val="24"/>
        </w:rPr>
        <w:t xml:space="preserve"> on Finance</w:t>
      </w:r>
      <w:r w:rsidRPr="1FF9E621">
        <w:rPr>
          <w:rFonts w:asciiTheme="minorHAnsi" w:eastAsiaTheme="minorEastAsia" w:hAnsiTheme="minorHAnsi"/>
          <w:sz w:val="24"/>
          <w:szCs w:val="24"/>
        </w:rPr>
        <w:t xml:space="preserve">. The assessment </w:t>
      </w:r>
      <w:r w:rsidR="00130CC7" w:rsidRPr="1FF9E621">
        <w:rPr>
          <w:rFonts w:asciiTheme="minorHAnsi" w:eastAsiaTheme="minorEastAsia" w:hAnsiTheme="minorHAnsi"/>
          <w:sz w:val="24"/>
          <w:szCs w:val="24"/>
        </w:rPr>
        <w:t>utili</w:t>
      </w:r>
      <w:r w:rsidR="00130CC7">
        <w:rPr>
          <w:rFonts w:asciiTheme="minorHAnsi" w:eastAsiaTheme="minorEastAsia" w:hAnsiTheme="minorHAnsi"/>
          <w:sz w:val="24"/>
          <w:szCs w:val="24"/>
        </w:rPr>
        <w:t>z</w:t>
      </w:r>
      <w:r w:rsidR="00130CC7" w:rsidRPr="1FF9E621">
        <w:rPr>
          <w:rFonts w:asciiTheme="minorHAnsi" w:eastAsiaTheme="minorEastAsia" w:hAnsiTheme="minorHAnsi"/>
          <w:sz w:val="24"/>
          <w:szCs w:val="24"/>
        </w:rPr>
        <w:t>ed</w:t>
      </w:r>
      <w:r w:rsidRPr="1FF9E621">
        <w:rPr>
          <w:rFonts w:asciiTheme="minorHAnsi" w:eastAsiaTheme="minorEastAsia" w:hAnsiTheme="minorHAnsi"/>
          <w:sz w:val="24"/>
          <w:szCs w:val="24"/>
        </w:rPr>
        <w:t xml:space="preserve"> criteria from relevant </w:t>
      </w:r>
      <w:r w:rsidR="00867081">
        <w:rPr>
          <w:rFonts w:asciiTheme="minorHAnsi" w:eastAsiaTheme="minorEastAsia" w:hAnsiTheme="minorHAnsi"/>
          <w:sz w:val="24"/>
          <w:szCs w:val="24"/>
        </w:rPr>
        <w:t xml:space="preserve">Ramsar and IUCN </w:t>
      </w:r>
      <w:r w:rsidRPr="1FF9E621">
        <w:rPr>
          <w:rFonts w:asciiTheme="minorHAnsi" w:eastAsiaTheme="minorEastAsia" w:hAnsiTheme="minorHAnsi"/>
          <w:sz w:val="24"/>
          <w:szCs w:val="24"/>
        </w:rPr>
        <w:t>policies and procedures</w:t>
      </w:r>
      <w:r w:rsidR="00B377BF" w:rsidRPr="1FF9E621">
        <w:rPr>
          <w:rFonts w:asciiTheme="minorHAnsi" w:eastAsiaTheme="minorEastAsia" w:hAnsiTheme="minorHAnsi"/>
          <w:sz w:val="24"/>
          <w:szCs w:val="24"/>
        </w:rPr>
        <w:t xml:space="preserve">, the </w:t>
      </w:r>
      <w:hyperlink r:id="rId18" w:history="1">
        <w:r w:rsidRPr="00A02BF9">
          <w:rPr>
            <w:rStyle w:val="Hyperlink"/>
            <w:rFonts w:asciiTheme="minorHAnsi" w:eastAsiaTheme="minorEastAsia" w:hAnsiTheme="minorHAnsi"/>
            <w:sz w:val="24"/>
            <w:szCs w:val="24"/>
          </w:rPr>
          <w:t xml:space="preserve">Swiss </w:t>
        </w:r>
        <w:r w:rsidR="00126D09" w:rsidRPr="00A02BF9">
          <w:rPr>
            <w:rStyle w:val="Hyperlink"/>
            <w:rFonts w:asciiTheme="minorHAnsi" w:eastAsiaTheme="minorEastAsia" w:hAnsiTheme="minorHAnsi"/>
            <w:sz w:val="24"/>
            <w:szCs w:val="24"/>
          </w:rPr>
          <w:t>Code of Obligations</w:t>
        </w:r>
      </w:hyperlink>
      <w:r w:rsidRPr="1FF9E621">
        <w:rPr>
          <w:rFonts w:asciiTheme="minorHAnsi" w:eastAsiaTheme="minorEastAsia" w:hAnsiTheme="minorHAnsi"/>
          <w:sz w:val="24"/>
          <w:szCs w:val="24"/>
        </w:rPr>
        <w:t xml:space="preserve">, </w:t>
      </w:r>
      <w:r w:rsidR="003B5E51" w:rsidRPr="1FF9E621">
        <w:rPr>
          <w:rFonts w:asciiTheme="minorHAnsi" w:eastAsiaTheme="minorEastAsia" w:hAnsiTheme="minorHAnsi"/>
          <w:sz w:val="24"/>
          <w:szCs w:val="24"/>
        </w:rPr>
        <w:t xml:space="preserve"> </w:t>
      </w:r>
      <w:hyperlink r:id="rId19" w:history="1">
        <w:r w:rsidRPr="00474E87">
          <w:rPr>
            <w:rStyle w:val="Hyperlink"/>
            <w:rFonts w:asciiTheme="minorHAnsi" w:eastAsiaTheme="minorEastAsia" w:hAnsiTheme="minorHAnsi"/>
            <w:sz w:val="24"/>
            <w:szCs w:val="24"/>
          </w:rPr>
          <w:t>COSO Internal Control – Integrated Framework</w:t>
        </w:r>
      </w:hyperlink>
      <w:r w:rsidR="0043605E">
        <w:rPr>
          <w:rFonts w:asciiTheme="minorHAnsi" w:eastAsiaTheme="minorEastAsia" w:hAnsiTheme="minorHAnsi"/>
          <w:sz w:val="24"/>
          <w:szCs w:val="24"/>
        </w:rPr>
        <w:t xml:space="preserve">, and best practices identified in </w:t>
      </w:r>
      <w:r w:rsidR="00DC5826">
        <w:rPr>
          <w:rFonts w:asciiTheme="minorHAnsi" w:eastAsiaTheme="minorEastAsia" w:hAnsiTheme="minorHAnsi"/>
          <w:sz w:val="24"/>
          <w:szCs w:val="24"/>
        </w:rPr>
        <w:t>similar</w:t>
      </w:r>
      <w:r w:rsidR="00B310E3">
        <w:rPr>
          <w:rFonts w:asciiTheme="minorHAnsi" w:eastAsiaTheme="minorEastAsia" w:hAnsiTheme="minorHAnsi"/>
          <w:sz w:val="24"/>
          <w:szCs w:val="24"/>
        </w:rPr>
        <w:t xml:space="preserve"> organizations.</w:t>
      </w:r>
      <w:r w:rsidR="00B310E3">
        <w:rPr>
          <w:rStyle w:val="FootnoteReference"/>
          <w:rFonts w:asciiTheme="minorHAnsi" w:eastAsiaTheme="minorEastAsia" w:hAnsiTheme="minorHAnsi"/>
          <w:sz w:val="24"/>
          <w:szCs w:val="24"/>
        </w:rPr>
        <w:footnoteReference w:id="15"/>
      </w:r>
      <w:r w:rsidR="00B310E3">
        <w:rPr>
          <w:rFonts w:asciiTheme="minorHAnsi" w:eastAsiaTheme="minorEastAsia" w:hAnsiTheme="minorHAnsi"/>
          <w:sz w:val="24"/>
          <w:szCs w:val="24"/>
        </w:rPr>
        <w:t xml:space="preserve"> </w:t>
      </w:r>
    </w:p>
    <w:p w14:paraId="080AC847" w14:textId="77777777" w:rsidR="006840E6" w:rsidRPr="006840E6" w:rsidRDefault="006840E6" w:rsidP="006840E6">
      <w:pPr>
        <w:pStyle w:val="ListParagraph"/>
        <w:ind w:left="644"/>
        <w:jc w:val="both"/>
        <w:rPr>
          <w:rFonts w:eastAsia="Arial" w:cs="Arial"/>
          <w:sz w:val="24"/>
          <w:szCs w:val="24"/>
        </w:rPr>
      </w:pPr>
    </w:p>
    <w:p w14:paraId="364E980C" w14:textId="50DF75D7" w:rsidR="0000000E" w:rsidRDefault="0000000E" w:rsidP="00E452EA">
      <w:pPr>
        <w:pStyle w:val="BodyText"/>
        <w:numPr>
          <w:ilvl w:val="0"/>
          <w:numId w:val="1"/>
        </w:numPr>
        <w:spacing w:line="276" w:lineRule="auto"/>
        <w:ind w:right="-11"/>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review </w:t>
      </w:r>
      <w:r w:rsidR="00D42376" w:rsidRPr="1FF9E621">
        <w:rPr>
          <w:rFonts w:asciiTheme="minorHAnsi" w:eastAsiaTheme="minorEastAsia" w:hAnsiTheme="minorHAnsi"/>
          <w:sz w:val="24"/>
          <w:szCs w:val="24"/>
        </w:rPr>
        <w:t>required substantial</w:t>
      </w:r>
      <w:r w:rsidRPr="1FF9E621">
        <w:rPr>
          <w:rFonts w:asciiTheme="minorHAnsi" w:eastAsiaTheme="minorEastAsia" w:hAnsiTheme="minorHAnsi"/>
          <w:sz w:val="24"/>
          <w:szCs w:val="24"/>
        </w:rPr>
        <w:t xml:space="preserve"> analysis</w:t>
      </w:r>
      <w:r w:rsidR="005D1E6F" w:rsidRPr="1FF9E621">
        <w:rPr>
          <w:rFonts w:asciiTheme="minorHAnsi" w:eastAsiaTheme="minorEastAsia" w:hAnsiTheme="minorHAnsi"/>
          <w:sz w:val="24"/>
          <w:szCs w:val="24"/>
        </w:rPr>
        <w:t xml:space="preserve"> and </w:t>
      </w:r>
      <w:r w:rsidRPr="1FF9E621">
        <w:rPr>
          <w:rFonts w:asciiTheme="minorHAnsi" w:eastAsiaTheme="minorEastAsia" w:hAnsiTheme="minorHAnsi"/>
          <w:sz w:val="24"/>
          <w:szCs w:val="24"/>
        </w:rPr>
        <w:t>research due to the ten-year coverage</w:t>
      </w:r>
      <w:r w:rsidR="00D42376" w:rsidRPr="1FF9E621">
        <w:rPr>
          <w:rFonts w:asciiTheme="minorHAnsi" w:eastAsiaTheme="minorEastAsia" w:hAnsiTheme="minorHAnsi"/>
          <w:sz w:val="24"/>
          <w:szCs w:val="24"/>
        </w:rPr>
        <w:t xml:space="preserve"> period</w:t>
      </w:r>
      <w:r w:rsidRPr="1FF9E621">
        <w:rPr>
          <w:rFonts w:asciiTheme="minorHAnsi" w:eastAsiaTheme="minorEastAsia" w:hAnsiTheme="minorHAnsi"/>
          <w:sz w:val="24"/>
          <w:szCs w:val="24"/>
        </w:rPr>
        <w:t xml:space="preserve">, </w:t>
      </w:r>
      <w:r w:rsidR="005C145A" w:rsidRPr="1FF9E621">
        <w:rPr>
          <w:rFonts w:asciiTheme="minorHAnsi" w:eastAsiaTheme="minorEastAsia" w:hAnsiTheme="minorHAnsi"/>
          <w:sz w:val="24"/>
          <w:szCs w:val="24"/>
        </w:rPr>
        <w:t xml:space="preserve">linking information </w:t>
      </w:r>
      <w:r w:rsidRPr="1FF9E621">
        <w:rPr>
          <w:rFonts w:asciiTheme="minorHAnsi" w:eastAsiaTheme="minorEastAsia" w:hAnsiTheme="minorHAnsi"/>
          <w:sz w:val="24"/>
          <w:szCs w:val="24"/>
        </w:rPr>
        <w:t>between two accounting systems (S</w:t>
      </w:r>
      <w:r w:rsidR="00043B91">
        <w:rPr>
          <w:rFonts w:asciiTheme="minorHAnsi" w:eastAsiaTheme="minorEastAsia" w:hAnsiTheme="minorHAnsi"/>
          <w:sz w:val="24"/>
          <w:szCs w:val="24"/>
        </w:rPr>
        <w:t xml:space="preserve">UN </w:t>
      </w:r>
      <w:r w:rsidRPr="1FF9E621">
        <w:rPr>
          <w:rFonts w:asciiTheme="minorHAnsi" w:eastAsiaTheme="minorEastAsia" w:hAnsiTheme="minorHAnsi"/>
          <w:sz w:val="24"/>
          <w:szCs w:val="24"/>
        </w:rPr>
        <w:t>2008-2013; N</w:t>
      </w:r>
      <w:r w:rsidR="00043B91">
        <w:rPr>
          <w:rFonts w:asciiTheme="minorHAnsi" w:eastAsiaTheme="minorEastAsia" w:hAnsiTheme="minorHAnsi"/>
          <w:sz w:val="24"/>
          <w:szCs w:val="24"/>
        </w:rPr>
        <w:t>AV</w:t>
      </w:r>
      <w:r w:rsidRPr="1FF9E621">
        <w:rPr>
          <w:rFonts w:asciiTheme="minorHAnsi" w:eastAsiaTheme="minorEastAsia" w:hAnsiTheme="minorHAnsi"/>
          <w:sz w:val="24"/>
          <w:szCs w:val="24"/>
        </w:rPr>
        <w:t xml:space="preserve"> 2014-2017</w:t>
      </w:r>
      <w:r w:rsidR="00BD5957" w:rsidRPr="1FF9E621">
        <w:rPr>
          <w:rFonts w:asciiTheme="minorHAnsi" w:eastAsiaTheme="minorEastAsia" w:hAnsiTheme="minorHAnsi"/>
          <w:sz w:val="24"/>
          <w:szCs w:val="24"/>
        </w:rPr>
        <w:t>) and</w:t>
      </w:r>
      <w:r w:rsidR="00D42376" w:rsidRPr="1FF9E621">
        <w:rPr>
          <w:rFonts w:asciiTheme="minorHAnsi" w:eastAsiaTheme="minorEastAsia" w:hAnsiTheme="minorHAnsi"/>
          <w:sz w:val="24"/>
          <w:szCs w:val="24"/>
        </w:rPr>
        <w:t xml:space="preserve"> </w:t>
      </w:r>
      <w:r w:rsidR="00B1767F" w:rsidRPr="1FF9E621">
        <w:rPr>
          <w:rFonts w:asciiTheme="minorHAnsi" w:eastAsiaTheme="minorEastAsia" w:hAnsiTheme="minorHAnsi"/>
          <w:sz w:val="24"/>
          <w:szCs w:val="24"/>
        </w:rPr>
        <w:t xml:space="preserve">gaining an understanding of </w:t>
      </w:r>
      <w:r w:rsidR="00EE73A8">
        <w:rPr>
          <w:rFonts w:asciiTheme="minorHAnsi" w:eastAsiaTheme="minorEastAsia" w:hAnsiTheme="minorHAnsi"/>
          <w:sz w:val="24"/>
          <w:szCs w:val="24"/>
        </w:rPr>
        <w:t>transactions recorded in a somewhat</w:t>
      </w:r>
      <w:r w:rsidR="005461B7" w:rsidRPr="1FF9E621">
        <w:rPr>
          <w:rFonts w:asciiTheme="minorHAnsi" w:eastAsiaTheme="minorEastAsia" w:hAnsiTheme="minorHAnsi"/>
          <w:sz w:val="24"/>
          <w:szCs w:val="24"/>
        </w:rPr>
        <w:t xml:space="preserve"> </w:t>
      </w:r>
      <w:r w:rsidR="00D42376" w:rsidRPr="1FF9E621">
        <w:rPr>
          <w:rFonts w:asciiTheme="minorHAnsi" w:eastAsiaTheme="minorEastAsia" w:hAnsiTheme="minorHAnsi"/>
          <w:sz w:val="24"/>
          <w:szCs w:val="24"/>
        </w:rPr>
        <w:t xml:space="preserve">fragmented financial </w:t>
      </w:r>
      <w:r w:rsidR="00D42376" w:rsidRPr="1FF9E621">
        <w:rPr>
          <w:rFonts w:asciiTheme="minorHAnsi" w:eastAsiaTheme="minorEastAsia" w:hAnsiTheme="minorHAnsi"/>
          <w:sz w:val="24"/>
          <w:szCs w:val="24"/>
        </w:rPr>
        <w:lastRenderedPageBreak/>
        <w:t>information</w:t>
      </w:r>
      <w:r w:rsidR="004006E1">
        <w:rPr>
          <w:rFonts w:asciiTheme="minorHAnsi" w:eastAsiaTheme="minorEastAsia" w:hAnsiTheme="minorHAnsi"/>
          <w:sz w:val="24"/>
          <w:szCs w:val="24"/>
        </w:rPr>
        <w:t xml:space="preserve"> system</w:t>
      </w:r>
      <w:r w:rsidRPr="1FF9E621">
        <w:rPr>
          <w:rFonts w:asciiTheme="minorHAnsi" w:eastAsiaTheme="minorEastAsia" w:hAnsiTheme="minorHAnsi"/>
          <w:sz w:val="24"/>
          <w:szCs w:val="24"/>
        </w:rPr>
        <w:t xml:space="preserve">. </w:t>
      </w:r>
      <w:r w:rsidR="003B5E51" w:rsidRPr="1FF9E621">
        <w:rPr>
          <w:rFonts w:asciiTheme="minorHAnsi" w:eastAsiaTheme="minorEastAsia" w:hAnsiTheme="minorHAnsi"/>
          <w:sz w:val="24"/>
          <w:szCs w:val="24"/>
        </w:rPr>
        <w:t xml:space="preserve">The </w:t>
      </w:r>
      <w:r w:rsidR="00F247B7">
        <w:rPr>
          <w:rFonts w:asciiTheme="minorHAnsi" w:eastAsiaTheme="minorEastAsia" w:hAnsiTheme="minorHAnsi"/>
          <w:sz w:val="24"/>
          <w:szCs w:val="24"/>
        </w:rPr>
        <w:t xml:space="preserve">proliferation </w:t>
      </w:r>
      <w:r w:rsidR="003B5E51" w:rsidRPr="1FF9E621">
        <w:rPr>
          <w:rFonts w:asciiTheme="minorHAnsi" w:eastAsiaTheme="minorEastAsia" w:hAnsiTheme="minorHAnsi"/>
          <w:sz w:val="24"/>
          <w:szCs w:val="24"/>
        </w:rPr>
        <w:t xml:space="preserve">of multiple project accounts established </w:t>
      </w:r>
      <w:r w:rsidR="00D5460D" w:rsidRPr="1FF9E621">
        <w:rPr>
          <w:rFonts w:asciiTheme="minorHAnsi" w:eastAsiaTheme="minorEastAsia" w:hAnsiTheme="minorHAnsi"/>
          <w:sz w:val="24"/>
          <w:szCs w:val="24"/>
        </w:rPr>
        <w:t>for certain non-</w:t>
      </w:r>
      <w:r w:rsidR="00935DBD">
        <w:rPr>
          <w:rFonts w:asciiTheme="minorHAnsi" w:eastAsiaTheme="minorEastAsia" w:hAnsiTheme="minorHAnsi"/>
          <w:sz w:val="24"/>
          <w:szCs w:val="24"/>
        </w:rPr>
        <w:t>c</w:t>
      </w:r>
      <w:r w:rsidR="00D5460D" w:rsidRPr="1FF9E621">
        <w:rPr>
          <w:rFonts w:asciiTheme="minorHAnsi" w:eastAsiaTheme="minorEastAsia" w:hAnsiTheme="minorHAnsi"/>
          <w:sz w:val="24"/>
          <w:szCs w:val="24"/>
        </w:rPr>
        <w:t>ore funds (e.g. S</w:t>
      </w:r>
      <w:r w:rsidR="00C545C2">
        <w:rPr>
          <w:rFonts w:asciiTheme="minorHAnsi" w:eastAsiaTheme="minorEastAsia" w:hAnsiTheme="minorHAnsi"/>
          <w:sz w:val="24"/>
          <w:szCs w:val="24"/>
        </w:rPr>
        <w:t>wiss</w:t>
      </w:r>
      <w:r w:rsidR="00D5460D" w:rsidRPr="1FF9E621">
        <w:rPr>
          <w:rFonts w:asciiTheme="minorHAnsi" w:eastAsiaTheme="minorEastAsia" w:hAnsiTheme="minorHAnsi"/>
          <w:sz w:val="24"/>
          <w:szCs w:val="24"/>
        </w:rPr>
        <w:t xml:space="preserve"> Grant for Africa, Small Grants Fund) </w:t>
      </w:r>
      <w:r w:rsidR="003B5E51" w:rsidRPr="1FF9E621">
        <w:rPr>
          <w:rFonts w:asciiTheme="minorHAnsi" w:eastAsiaTheme="minorEastAsia" w:hAnsiTheme="minorHAnsi"/>
          <w:sz w:val="24"/>
          <w:szCs w:val="24"/>
        </w:rPr>
        <w:t xml:space="preserve">over the years as well as inconsistent </w:t>
      </w:r>
      <w:r w:rsidR="00907AFD">
        <w:rPr>
          <w:rFonts w:asciiTheme="minorHAnsi" w:eastAsiaTheme="minorEastAsia" w:hAnsiTheme="minorHAnsi"/>
          <w:sz w:val="24"/>
          <w:szCs w:val="24"/>
        </w:rPr>
        <w:t xml:space="preserve">general ledger </w:t>
      </w:r>
      <w:r w:rsidR="003B5E51" w:rsidRPr="1FF9E621">
        <w:rPr>
          <w:rFonts w:asciiTheme="minorHAnsi" w:eastAsiaTheme="minorEastAsia" w:hAnsiTheme="minorHAnsi"/>
          <w:sz w:val="24"/>
          <w:szCs w:val="24"/>
        </w:rPr>
        <w:t xml:space="preserve">transaction descriptions </w:t>
      </w:r>
      <w:r w:rsidR="0072473A">
        <w:rPr>
          <w:rFonts w:asciiTheme="minorHAnsi" w:eastAsiaTheme="minorEastAsia" w:hAnsiTheme="minorHAnsi"/>
          <w:sz w:val="24"/>
          <w:szCs w:val="24"/>
        </w:rPr>
        <w:t xml:space="preserve">also </w:t>
      </w:r>
      <w:r w:rsidR="00D5460D" w:rsidRPr="1FF9E621">
        <w:rPr>
          <w:rFonts w:asciiTheme="minorHAnsi" w:eastAsiaTheme="minorEastAsia" w:hAnsiTheme="minorHAnsi"/>
          <w:sz w:val="24"/>
          <w:szCs w:val="24"/>
        </w:rPr>
        <w:t xml:space="preserve">added complexity in carrying out </w:t>
      </w:r>
      <w:r w:rsidR="004A4F18">
        <w:rPr>
          <w:rFonts w:asciiTheme="minorHAnsi" w:eastAsiaTheme="minorEastAsia" w:hAnsiTheme="minorHAnsi"/>
          <w:sz w:val="24"/>
          <w:szCs w:val="24"/>
        </w:rPr>
        <w:t xml:space="preserve">the </w:t>
      </w:r>
      <w:r w:rsidR="00D5460D" w:rsidRPr="1FF9E621">
        <w:rPr>
          <w:rFonts w:asciiTheme="minorHAnsi" w:eastAsiaTheme="minorEastAsia" w:hAnsiTheme="minorHAnsi"/>
          <w:sz w:val="24"/>
          <w:szCs w:val="24"/>
        </w:rPr>
        <w:t xml:space="preserve">analysis. </w:t>
      </w:r>
    </w:p>
    <w:p w14:paraId="002BC434" w14:textId="057A22CD" w:rsidR="0000000E" w:rsidRDefault="005461B7" w:rsidP="0000000E">
      <w:pPr>
        <w:pStyle w:val="ListParagraph"/>
        <w:rPr>
          <w:rFonts w:cstheme="minorHAnsi"/>
          <w:sz w:val="24"/>
          <w:szCs w:val="24"/>
        </w:rPr>
      </w:pPr>
      <w:r>
        <w:rPr>
          <w:rFonts w:cstheme="minorHAnsi"/>
          <w:sz w:val="24"/>
          <w:szCs w:val="24"/>
        </w:rPr>
        <w:t xml:space="preserve"> </w:t>
      </w:r>
    </w:p>
    <w:p w14:paraId="6F505086" w14:textId="4773524E" w:rsidR="000977B6" w:rsidRPr="000977B6" w:rsidRDefault="00301D0F" w:rsidP="000977B6">
      <w:pPr>
        <w:pStyle w:val="ListParagraph"/>
        <w:numPr>
          <w:ilvl w:val="0"/>
          <w:numId w:val="1"/>
        </w:numPr>
        <w:spacing w:line="276" w:lineRule="auto"/>
        <w:jc w:val="both"/>
        <w:rPr>
          <w:rFonts w:eastAsiaTheme="minorEastAsia"/>
          <w:sz w:val="24"/>
          <w:szCs w:val="24"/>
        </w:rPr>
      </w:pPr>
      <w:r w:rsidRPr="1FF9E621">
        <w:rPr>
          <w:sz w:val="24"/>
          <w:szCs w:val="24"/>
        </w:rPr>
        <w:t xml:space="preserve">Given the challenges </w:t>
      </w:r>
      <w:r w:rsidR="00AD25E2" w:rsidRPr="1FF9E621">
        <w:rPr>
          <w:sz w:val="24"/>
          <w:szCs w:val="24"/>
        </w:rPr>
        <w:t xml:space="preserve">in </w:t>
      </w:r>
      <w:r w:rsidR="00A7736D">
        <w:rPr>
          <w:sz w:val="24"/>
          <w:szCs w:val="24"/>
        </w:rPr>
        <w:t>collating</w:t>
      </w:r>
      <w:r w:rsidR="00AD25E2" w:rsidRPr="1FF9E621">
        <w:rPr>
          <w:sz w:val="24"/>
          <w:szCs w:val="24"/>
        </w:rPr>
        <w:t xml:space="preserve"> </w:t>
      </w:r>
      <w:r w:rsidR="00A37DDD">
        <w:rPr>
          <w:sz w:val="24"/>
          <w:szCs w:val="24"/>
        </w:rPr>
        <w:t xml:space="preserve">the </w:t>
      </w:r>
      <w:r w:rsidR="0066199B" w:rsidRPr="1FF9E621">
        <w:rPr>
          <w:sz w:val="24"/>
          <w:szCs w:val="24"/>
        </w:rPr>
        <w:t>financial information</w:t>
      </w:r>
      <w:r w:rsidR="00D5460D" w:rsidRPr="1FF9E621">
        <w:rPr>
          <w:sz w:val="24"/>
          <w:szCs w:val="24"/>
        </w:rPr>
        <w:t xml:space="preserve"> over the </w:t>
      </w:r>
      <w:r w:rsidR="00BB3189" w:rsidRPr="1FF9E621">
        <w:rPr>
          <w:sz w:val="24"/>
          <w:szCs w:val="24"/>
        </w:rPr>
        <w:t>10-year</w:t>
      </w:r>
      <w:r w:rsidR="00D5460D" w:rsidRPr="1FF9E621">
        <w:rPr>
          <w:sz w:val="24"/>
          <w:szCs w:val="24"/>
        </w:rPr>
        <w:t xml:space="preserve"> period</w:t>
      </w:r>
      <w:r w:rsidR="002B2DDB">
        <w:rPr>
          <w:rFonts w:ascii="Arial" w:eastAsia="Arial" w:hAnsi="Arial" w:cs="Arial"/>
          <w:sz w:val="24"/>
          <w:szCs w:val="24"/>
        </w:rPr>
        <w:t>,</w:t>
      </w:r>
      <w:r w:rsidR="0066199B" w:rsidRPr="1FF9E621">
        <w:rPr>
          <w:rFonts w:ascii="Arial" w:eastAsia="Arial" w:hAnsi="Arial" w:cs="Arial"/>
          <w:sz w:val="24"/>
          <w:szCs w:val="24"/>
        </w:rPr>
        <w:t xml:space="preserve"> </w:t>
      </w:r>
      <w:r w:rsidRPr="1FF9E621">
        <w:rPr>
          <w:sz w:val="24"/>
          <w:szCs w:val="24"/>
        </w:rPr>
        <w:t xml:space="preserve">the </w:t>
      </w:r>
      <w:r w:rsidR="005B5933" w:rsidRPr="1FF9E621">
        <w:rPr>
          <w:sz w:val="24"/>
          <w:szCs w:val="24"/>
        </w:rPr>
        <w:t xml:space="preserve">review </w:t>
      </w:r>
      <w:r w:rsidRPr="1FF9E621">
        <w:rPr>
          <w:sz w:val="24"/>
          <w:szCs w:val="24"/>
        </w:rPr>
        <w:t xml:space="preserve">was designed </w:t>
      </w:r>
      <w:r w:rsidR="00136D5A" w:rsidRPr="1FF9E621">
        <w:rPr>
          <w:sz w:val="24"/>
          <w:szCs w:val="24"/>
        </w:rPr>
        <w:t xml:space="preserve">as an </w:t>
      </w:r>
      <w:r w:rsidR="00950493" w:rsidRPr="1FF9E621">
        <w:rPr>
          <w:sz w:val="24"/>
          <w:szCs w:val="24"/>
        </w:rPr>
        <w:t>a</w:t>
      </w:r>
      <w:r w:rsidR="00F71D44" w:rsidRPr="1FF9E621">
        <w:rPr>
          <w:sz w:val="24"/>
          <w:szCs w:val="24"/>
        </w:rPr>
        <w:t>dvisory engagement</w:t>
      </w:r>
      <w:r w:rsidR="00136D5A" w:rsidRPr="1FF9E621">
        <w:rPr>
          <w:rFonts w:ascii="Arial" w:eastAsia="Arial" w:hAnsi="Arial" w:cs="Arial"/>
          <w:sz w:val="24"/>
          <w:szCs w:val="24"/>
        </w:rPr>
        <w:t xml:space="preserve"> </w:t>
      </w:r>
      <w:r w:rsidR="00D5460D" w:rsidRPr="1FF9E621">
        <w:rPr>
          <w:sz w:val="24"/>
          <w:szCs w:val="24"/>
        </w:rPr>
        <w:t xml:space="preserve">which provides a lower level </w:t>
      </w:r>
      <w:r w:rsidR="00E52323">
        <w:rPr>
          <w:sz w:val="24"/>
          <w:szCs w:val="24"/>
        </w:rPr>
        <w:t xml:space="preserve">of </w:t>
      </w:r>
      <w:r w:rsidR="00D5460D" w:rsidRPr="1FF9E621">
        <w:rPr>
          <w:sz w:val="24"/>
          <w:szCs w:val="24"/>
        </w:rPr>
        <w:t xml:space="preserve">assurance </w:t>
      </w:r>
      <w:r w:rsidR="00136D5A" w:rsidRPr="1FF9E621">
        <w:rPr>
          <w:sz w:val="24"/>
          <w:szCs w:val="24"/>
        </w:rPr>
        <w:t xml:space="preserve">than an </w:t>
      </w:r>
      <w:r w:rsidR="005B5933" w:rsidRPr="1FF9E621">
        <w:rPr>
          <w:sz w:val="24"/>
          <w:szCs w:val="24"/>
        </w:rPr>
        <w:t xml:space="preserve">internal </w:t>
      </w:r>
      <w:r w:rsidR="00136D5A" w:rsidRPr="1FF9E621">
        <w:rPr>
          <w:sz w:val="24"/>
          <w:szCs w:val="24"/>
        </w:rPr>
        <w:t>audit</w:t>
      </w:r>
      <w:r w:rsidR="00D5460D" w:rsidRPr="1FF9E621">
        <w:rPr>
          <w:sz w:val="24"/>
          <w:szCs w:val="24"/>
        </w:rPr>
        <w:t>.</w:t>
      </w:r>
      <w:r w:rsidR="001E4288" w:rsidRPr="002A2419">
        <w:rPr>
          <w:rStyle w:val="FootnoteReference"/>
          <w:rFonts w:eastAsia="Arial" w:cstheme="minorHAnsi"/>
          <w:sz w:val="24"/>
          <w:szCs w:val="24"/>
        </w:rPr>
        <w:footnoteReference w:id="16"/>
      </w:r>
      <w:r w:rsidR="001E4288" w:rsidRPr="1FF9E621">
        <w:rPr>
          <w:rFonts w:ascii="Arial" w:eastAsia="Arial" w:hAnsi="Arial" w:cs="Arial"/>
          <w:sz w:val="24"/>
          <w:szCs w:val="24"/>
        </w:rPr>
        <w:t xml:space="preserve"> </w:t>
      </w:r>
      <w:r w:rsidR="00D5460D" w:rsidRPr="1FF9E621">
        <w:rPr>
          <w:sz w:val="24"/>
          <w:szCs w:val="24"/>
        </w:rPr>
        <w:t xml:space="preserve"> </w:t>
      </w:r>
      <w:r w:rsidR="00043B91">
        <w:rPr>
          <w:sz w:val="24"/>
          <w:szCs w:val="24"/>
        </w:rPr>
        <w:t>The complexities</w:t>
      </w:r>
      <w:r w:rsidR="00596831">
        <w:rPr>
          <w:sz w:val="24"/>
          <w:szCs w:val="24"/>
        </w:rPr>
        <w:t xml:space="preserve"> in organizing financial information</w:t>
      </w:r>
      <w:r w:rsidR="00043B91">
        <w:rPr>
          <w:sz w:val="24"/>
          <w:szCs w:val="24"/>
        </w:rPr>
        <w:t xml:space="preserve"> </w:t>
      </w:r>
      <w:r w:rsidR="00CE4784">
        <w:rPr>
          <w:sz w:val="24"/>
          <w:szCs w:val="24"/>
        </w:rPr>
        <w:t xml:space="preserve">led to </w:t>
      </w:r>
      <w:r w:rsidR="00043B91">
        <w:rPr>
          <w:sz w:val="24"/>
          <w:szCs w:val="24"/>
        </w:rPr>
        <w:t>delay</w:t>
      </w:r>
      <w:r w:rsidR="00CE4784">
        <w:rPr>
          <w:sz w:val="24"/>
          <w:szCs w:val="24"/>
        </w:rPr>
        <w:t xml:space="preserve">s in </w:t>
      </w:r>
      <w:r w:rsidR="00DA2A91">
        <w:rPr>
          <w:sz w:val="24"/>
          <w:szCs w:val="24"/>
        </w:rPr>
        <w:t>c</w:t>
      </w:r>
      <w:r w:rsidR="00043B91">
        <w:rPr>
          <w:sz w:val="24"/>
          <w:szCs w:val="24"/>
        </w:rPr>
        <w:t>ompleti</w:t>
      </w:r>
      <w:r w:rsidR="00CE4784">
        <w:rPr>
          <w:sz w:val="24"/>
          <w:szCs w:val="24"/>
        </w:rPr>
        <w:t xml:space="preserve">ng </w:t>
      </w:r>
      <w:r w:rsidR="00043B91">
        <w:rPr>
          <w:sz w:val="24"/>
          <w:szCs w:val="24"/>
        </w:rPr>
        <w:t>the review</w:t>
      </w:r>
      <w:r w:rsidR="00B42129">
        <w:rPr>
          <w:sz w:val="24"/>
          <w:szCs w:val="24"/>
        </w:rPr>
        <w:t xml:space="preserve"> and issuing the final report</w:t>
      </w:r>
      <w:r w:rsidR="00043B91">
        <w:rPr>
          <w:sz w:val="24"/>
          <w:szCs w:val="24"/>
        </w:rPr>
        <w:t xml:space="preserve">. </w:t>
      </w:r>
    </w:p>
    <w:p w14:paraId="3800AD34" w14:textId="7FA34BEB" w:rsidR="000977B6" w:rsidRPr="000977B6" w:rsidRDefault="000977B6" w:rsidP="000977B6">
      <w:pPr>
        <w:spacing w:line="276" w:lineRule="auto"/>
        <w:jc w:val="both"/>
        <w:rPr>
          <w:rFonts w:eastAsiaTheme="minorEastAsia"/>
          <w:sz w:val="24"/>
          <w:szCs w:val="24"/>
        </w:rPr>
      </w:pPr>
    </w:p>
    <w:p w14:paraId="4D35C021" w14:textId="09E88EE7" w:rsidR="00446CE9" w:rsidRPr="00FA0C6C" w:rsidRDefault="000977B6" w:rsidP="00FA0C6C">
      <w:pPr>
        <w:pStyle w:val="ListParagraph"/>
        <w:numPr>
          <w:ilvl w:val="0"/>
          <w:numId w:val="1"/>
        </w:numPr>
        <w:spacing w:line="276" w:lineRule="auto"/>
        <w:jc w:val="both"/>
        <w:rPr>
          <w:rFonts w:eastAsiaTheme="minorEastAsia"/>
          <w:sz w:val="24"/>
          <w:szCs w:val="24"/>
        </w:rPr>
      </w:pPr>
      <w:r>
        <w:rPr>
          <w:rFonts w:eastAsiaTheme="minorEastAsia"/>
          <w:sz w:val="24"/>
          <w:szCs w:val="24"/>
        </w:rPr>
        <w:t xml:space="preserve">Substantive work for the review was </w:t>
      </w:r>
      <w:r w:rsidRPr="000977B6">
        <w:rPr>
          <w:rFonts w:eastAsiaTheme="minorEastAsia"/>
          <w:sz w:val="24"/>
          <w:szCs w:val="24"/>
        </w:rPr>
        <w:t xml:space="preserve">undertaken from </w:t>
      </w:r>
      <w:r>
        <w:rPr>
          <w:rFonts w:eastAsiaTheme="minorEastAsia"/>
          <w:sz w:val="24"/>
          <w:szCs w:val="24"/>
        </w:rPr>
        <w:t xml:space="preserve">January </w:t>
      </w:r>
      <w:r w:rsidRPr="000977B6">
        <w:rPr>
          <w:rFonts w:eastAsiaTheme="minorEastAsia"/>
          <w:sz w:val="24"/>
          <w:szCs w:val="24"/>
        </w:rPr>
        <w:t>2018 to July 2018.</w:t>
      </w:r>
      <w:r w:rsidR="00FA0C6C">
        <w:rPr>
          <w:rFonts w:eastAsiaTheme="minorEastAsia"/>
          <w:sz w:val="24"/>
          <w:szCs w:val="24"/>
        </w:rPr>
        <w:t xml:space="preserve"> </w:t>
      </w:r>
      <w:r w:rsidR="00D5460D" w:rsidRPr="00FA0C6C">
        <w:rPr>
          <w:sz w:val="24"/>
          <w:szCs w:val="24"/>
        </w:rPr>
        <w:t xml:space="preserve">The review </w:t>
      </w:r>
      <w:r w:rsidR="00136D5A" w:rsidRPr="00FA0C6C">
        <w:rPr>
          <w:sz w:val="24"/>
          <w:szCs w:val="24"/>
        </w:rPr>
        <w:t xml:space="preserve">was carried out </w:t>
      </w:r>
      <w:r w:rsidR="006840E6" w:rsidRPr="00FA0C6C">
        <w:rPr>
          <w:sz w:val="24"/>
          <w:szCs w:val="24"/>
        </w:rPr>
        <w:t>in accordance with the</w:t>
      </w:r>
      <w:r w:rsidR="00A61546" w:rsidRPr="00FA0C6C">
        <w:rPr>
          <w:i/>
          <w:sz w:val="24"/>
          <w:szCs w:val="24"/>
        </w:rPr>
        <w:t xml:space="preserve"> Institute of Internal Auditor</w:t>
      </w:r>
      <w:r w:rsidR="00132B33">
        <w:rPr>
          <w:i/>
          <w:sz w:val="24"/>
          <w:szCs w:val="24"/>
        </w:rPr>
        <w:t>’</w:t>
      </w:r>
      <w:r w:rsidR="00A61546" w:rsidRPr="00FA0C6C">
        <w:rPr>
          <w:i/>
          <w:sz w:val="24"/>
          <w:szCs w:val="24"/>
        </w:rPr>
        <w:t>s</w:t>
      </w:r>
      <w:r w:rsidR="006B25B3" w:rsidRPr="00FA0C6C">
        <w:rPr>
          <w:sz w:val="24"/>
          <w:szCs w:val="24"/>
        </w:rPr>
        <w:t xml:space="preserve"> international </w:t>
      </w:r>
      <w:hyperlink r:id="rId20" w:history="1">
        <w:r w:rsidR="006840E6" w:rsidRPr="00FA0C6C">
          <w:rPr>
            <w:rStyle w:val="Hyperlink"/>
            <w:i/>
            <w:sz w:val="24"/>
            <w:szCs w:val="24"/>
          </w:rPr>
          <w:t>Standards</w:t>
        </w:r>
      </w:hyperlink>
      <w:r w:rsidR="006840E6" w:rsidRPr="00FA0C6C">
        <w:rPr>
          <w:sz w:val="24"/>
          <w:szCs w:val="24"/>
        </w:rPr>
        <w:t xml:space="preserve"> </w:t>
      </w:r>
      <w:r w:rsidR="00E806EB" w:rsidRPr="00FA0C6C">
        <w:rPr>
          <w:sz w:val="24"/>
          <w:szCs w:val="24"/>
        </w:rPr>
        <w:t xml:space="preserve">for </w:t>
      </w:r>
      <w:r w:rsidR="00132B33">
        <w:rPr>
          <w:sz w:val="24"/>
          <w:szCs w:val="24"/>
        </w:rPr>
        <w:t xml:space="preserve">the professional practice of internal auditing, </w:t>
      </w:r>
      <w:r w:rsidR="000265FB" w:rsidRPr="00FA0C6C">
        <w:rPr>
          <w:sz w:val="24"/>
          <w:szCs w:val="24"/>
        </w:rPr>
        <w:t xml:space="preserve">and the </w:t>
      </w:r>
      <w:hyperlink r:id="rId21" w:history="1">
        <w:r w:rsidR="000265FB" w:rsidRPr="00FA0C6C">
          <w:rPr>
            <w:rStyle w:val="Hyperlink"/>
            <w:sz w:val="24"/>
            <w:szCs w:val="24"/>
          </w:rPr>
          <w:t xml:space="preserve">IUCN </w:t>
        </w:r>
        <w:r w:rsidR="006067F1" w:rsidRPr="00FA0C6C">
          <w:rPr>
            <w:rStyle w:val="Hyperlink"/>
            <w:sz w:val="24"/>
            <w:szCs w:val="24"/>
          </w:rPr>
          <w:t>Internal Audit Policy</w:t>
        </w:r>
      </w:hyperlink>
      <w:r w:rsidR="000265FB" w:rsidRPr="00FA0C6C">
        <w:rPr>
          <w:rFonts w:ascii="Arial" w:eastAsia="Arial" w:hAnsi="Arial" w:cs="Arial"/>
          <w:sz w:val="24"/>
          <w:szCs w:val="24"/>
        </w:rPr>
        <w:t>.</w:t>
      </w:r>
    </w:p>
    <w:p w14:paraId="5B89CC9A" w14:textId="2656A7E0" w:rsidR="00C771A2" w:rsidRDefault="00C771A2">
      <w:pPr>
        <w:rPr>
          <w:rFonts w:eastAsiaTheme="minorEastAsia"/>
          <w:color w:val="365F91" w:themeColor="accent1" w:themeShade="BF"/>
          <w:sz w:val="24"/>
          <w:szCs w:val="24"/>
          <w:lang w:val="en-GB"/>
        </w:rPr>
      </w:pPr>
      <w:bookmarkStart w:id="30" w:name="_Toc520399781"/>
      <w:bookmarkStart w:id="31" w:name="_Toc520390914"/>
    </w:p>
    <w:p w14:paraId="1FF4FAE3" w14:textId="337CF32D" w:rsidR="002769BF" w:rsidRPr="00583E5A" w:rsidRDefault="002769BF" w:rsidP="00583E5A">
      <w:pPr>
        <w:pStyle w:val="BodyText"/>
        <w:rPr>
          <w:rFonts w:asciiTheme="minorHAnsi" w:eastAsiaTheme="minorEastAsia" w:hAnsiTheme="minorHAnsi"/>
          <w:color w:val="365F91" w:themeColor="accent1" w:themeShade="BF"/>
          <w:sz w:val="24"/>
          <w:szCs w:val="24"/>
          <w:lang w:val="en-GB"/>
        </w:rPr>
      </w:pPr>
      <w:r w:rsidRPr="1FF9E621">
        <w:rPr>
          <w:rFonts w:asciiTheme="minorHAnsi" w:eastAsiaTheme="minorEastAsia" w:hAnsiTheme="minorHAnsi"/>
          <w:color w:val="365F91" w:themeColor="accent1" w:themeShade="BF"/>
          <w:sz w:val="24"/>
          <w:szCs w:val="24"/>
          <w:lang w:val="en-GB"/>
        </w:rPr>
        <w:t xml:space="preserve">Progress update </w:t>
      </w:r>
      <w:r w:rsidR="00290A8F" w:rsidRPr="1FF9E621">
        <w:rPr>
          <w:rFonts w:asciiTheme="minorHAnsi" w:eastAsiaTheme="minorEastAsia" w:hAnsiTheme="minorHAnsi"/>
          <w:color w:val="365F91" w:themeColor="accent1" w:themeShade="BF"/>
          <w:sz w:val="24"/>
          <w:szCs w:val="24"/>
          <w:lang w:val="en-GB"/>
        </w:rPr>
        <w:t xml:space="preserve">provided to </w:t>
      </w:r>
      <w:r w:rsidR="00231EA3" w:rsidRPr="1FF9E621">
        <w:rPr>
          <w:rFonts w:asciiTheme="minorHAnsi" w:eastAsiaTheme="minorEastAsia" w:hAnsiTheme="minorHAnsi"/>
          <w:color w:val="365F91" w:themeColor="accent1" w:themeShade="BF"/>
          <w:sz w:val="24"/>
          <w:szCs w:val="24"/>
          <w:lang w:val="en-GB"/>
        </w:rPr>
        <w:t xml:space="preserve">the </w:t>
      </w:r>
      <w:r w:rsidR="00F2664F">
        <w:rPr>
          <w:rFonts w:asciiTheme="minorHAnsi" w:eastAsiaTheme="minorEastAsia" w:hAnsiTheme="minorHAnsi"/>
          <w:color w:val="365F91" w:themeColor="accent1" w:themeShade="BF"/>
          <w:sz w:val="24"/>
          <w:szCs w:val="24"/>
          <w:lang w:val="en-GB"/>
        </w:rPr>
        <w:t>Subgroup</w:t>
      </w:r>
      <w:r w:rsidR="00290A8F" w:rsidRPr="1FF9E621">
        <w:rPr>
          <w:rFonts w:asciiTheme="minorHAnsi" w:eastAsiaTheme="minorEastAsia" w:hAnsiTheme="minorHAnsi"/>
          <w:color w:val="365F91" w:themeColor="accent1" w:themeShade="BF"/>
          <w:sz w:val="24"/>
          <w:szCs w:val="24"/>
          <w:lang w:val="en-GB"/>
        </w:rPr>
        <w:t xml:space="preserve"> on Finance</w:t>
      </w:r>
      <w:r w:rsidR="009621C0" w:rsidRPr="1FF9E621">
        <w:rPr>
          <w:rFonts w:asciiTheme="minorHAnsi" w:eastAsiaTheme="minorEastAsia" w:hAnsiTheme="minorHAnsi"/>
          <w:color w:val="365F91" w:themeColor="accent1" w:themeShade="BF"/>
          <w:sz w:val="24"/>
          <w:szCs w:val="24"/>
          <w:lang w:val="en-GB"/>
        </w:rPr>
        <w:t xml:space="preserve"> at SC</w:t>
      </w:r>
      <w:r w:rsidR="00231EA3" w:rsidRPr="1FF9E621">
        <w:rPr>
          <w:rFonts w:asciiTheme="minorHAnsi" w:eastAsiaTheme="minorEastAsia" w:hAnsiTheme="minorHAnsi"/>
          <w:color w:val="365F91" w:themeColor="accent1" w:themeShade="BF"/>
          <w:sz w:val="24"/>
          <w:szCs w:val="24"/>
          <w:lang w:val="en-GB"/>
        </w:rPr>
        <w:t>54,</w:t>
      </w:r>
      <w:r w:rsidR="0084564A" w:rsidRPr="1FF9E621">
        <w:rPr>
          <w:rFonts w:asciiTheme="minorHAnsi" w:eastAsiaTheme="minorEastAsia" w:hAnsiTheme="minorHAnsi"/>
          <w:color w:val="365F91" w:themeColor="accent1" w:themeShade="BF"/>
          <w:sz w:val="24"/>
          <w:szCs w:val="24"/>
          <w:lang w:val="en-GB"/>
        </w:rPr>
        <w:t xml:space="preserve"> April</w:t>
      </w:r>
      <w:r w:rsidR="00231EA3" w:rsidRPr="1FF9E621">
        <w:rPr>
          <w:rFonts w:asciiTheme="minorHAnsi" w:eastAsiaTheme="minorEastAsia" w:hAnsiTheme="minorHAnsi"/>
          <w:color w:val="365F91" w:themeColor="accent1" w:themeShade="BF"/>
          <w:sz w:val="24"/>
          <w:szCs w:val="24"/>
          <w:lang w:val="en-GB"/>
        </w:rPr>
        <w:t xml:space="preserve"> 2018</w:t>
      </w:r>
      <w:bookmarkEnd w:id="30"/>
      <w:bookmarkEnd w:id="31"/>
    </w:p>
    <w:p w14:paraId="636E77C0" w14:textId="77777777" w:rsidR="002769BF" w:rsidRPr="006840E6" w:rsidRDefault="002769BF" w:rsidP="006840E6">
      <w:pPr>
        <w:pStyle w:val="ListParagraph"/>
        <w:rPr>
          <w:rFonts w:cstheme="minorHAnsi"/>
          <w:sz w:val="24"/>
          <w:szCs w:val="24"/>
        </w:rPr>
      </w:pPr>
    </w:p>
    <w:p w14:paraId="5ECE11E0" w14:textId="6DBEAA75" w:rsidR="00E9050A" w:rsidRPr="00AB3E5D" w:rsidRDefault="00A95F26" w:rsidP="000977B6">
      <w:pPr>
        <w:pStyle w:val="ListParagraph"/>
        <w:numPr>
          <w:ilvl w:val="0"/>
          <w:numId w:val="1"/>
        </w:numPr>
        <w:spacing w:line="276" w:lineRule="auto"/>
        <w:jc w:val="both"/>
        <w:rPr>
          <w:rFonts w:eastAsia="Arial" w:cstheme="minorHAnsi"/>
          <w:sz w:val="24"/>
          <w:szCs w:val="24"/>
        </w:rPr>
      </w:pPr>
      <w:r w:rsidRPr="00AB3E5D">
        <w:rPr>
          <w:rFonts w:eastAsiaTheme="minorEastAsia" w:cstheme="minorHAnsi"/>
          <w:sz w:val="24"/>
          <w:szCs w:val="24"/>
        </w:rPr>
        <w:t xml:space="preserve">On 23 April 2018, at </w:t>
      </w:r>
      <w:r w:rsidR="005117FB" w:rsidRPr="00AB3E5D">
        <w:rPr>
          <w:rFonts w:eastAsiaTheme="minorEastAsia" w:cstheme="minorHAnsi"/>
          <w:sz w:val="24"/>
          <w:szCs w:val="24"/>
        </w:rPr>
        <w:t>the Convention’s 54</w:t>
      </w:r>
      <w:r w:rsidR="005117FB" w:rsidRPr="00AB3E5D">
        <w:rPr>
          <w:rFonts w:eastAsiaTheme="minorEastAsia" w:cstheme="minorHAnsi"/>
          <w:sz w:val="24"/>
          <w:szCs w:val="24"/>
          <w:vertAlign w:val="superscript"/>
        </w:rPr>
        <w:t>th</w:t>
      </w:r>
      <w:r w:rsidR="005117FB" w:rsidRPr="00AB3E5D">
        <w:rPr>
          <w:rFonts w:eastAsiaTheme="minorEastAsia" w:cstheme="minorHAnsi"/>
          <w:sz w:val="24"/>
          <w:szCs w:val="24"/>
        </w:rPr>
        <w:t xml:space="preserve"> </w:t>
      </w:r>
      <w:r w:rsidR="00E9050A" w:rsidRPr="00AB3E5D">
        <w:rPr>
          <w:rFonts w:eastAsiaTheme="minorEastAsia" w:cstheme="minorHAnsi"/>
          <w:sz w:val="24"/>
          <w:szCs w:val="24"/>
        </w:rPr>
        <w:t>S</w:t>
      </w:r>
      <w:r w:rsidR="005117FB" w:rsidRPr="00AB3E5D">
        <w:rPr>
          <w:rFonts w:eastAsiaTheme="minorEastAsia" w:cstheme="minorHAnsi"/>
          <w:sz w:val="24"/>
          <w:szCs w:val="24"/>
        </w:rPr>
        <w:t xml:space="preserve">tanding </w:t>
      </w:r>
      <w:r w:rsidR="00E9050A" w:rsidRPr="00AB3E5D">
        <w:rPr>
          <w:rFonts w:eastAsiaTheme="minorEastAsia" w:cstheme="minorHAnsi"/>
          <w:sz w:val="24"/>
          <w:szCs w:val="24"/>
        </w:rPr>
        <w:t>C</w:t>
      </w:r>
      <w:r w:rsidR="005117FB" w:rsidRPr="00AB3E5D">
        <w:rPr>
          <w:rFonts w:eastAsiaTheme="minorEastAsia" w:cstheme="minorHAnsi"/>
          <w:sz w:val="24"/>
          <w:szCs w:val="24"/>
        </w:rPr>
        <w:t>ommittee meeting (SC</w:t>
      </w:r>
      <w:r w:rsidR="00E9050A" w:rsidRPr="00AB3E5D">
        <w:rPr>
          <w:rFonts w:eastAsiaTheme="minorEastAsia" w:cstheme="minorHAnsi"/>
          <w:sz w:val="24"/>
          <w:szCs w:val="24"/>
        </w:rPr>
        <w:t>54</w:t>
      </w:r>
      <w:r w:rsidR="005117FB" w:rsidRPr="00AB3E5D">
        <w:rPr>
          <w:rFonts w:eastAsiaTheme="minorEastAsia" w:cstheme="minorHAnsi"/>
          <w:sz w:val="24"/>
          <w:szCs w:val="24"/>
        </w:rPr>
        <w:t>)</w:t>
      </w:r>
      <w:r w:rsidR="00E9050A" w:rsidRPr="00AB3E5D">
        <w:rPr>
          <w:rFonts w:eastAsiaTheme="minorEastAsia" w:cstheme="minorHAnsi"/>
          <w:sz w:val="24"/>
          <w:szCs w:val="24"/>
        </w:rPr>
        <w:t>, the IUCN Oversight Unit pr</w:t>
      </w:r>
      <w:r w:rsidRPr="00AB3E5D">
        <w:rPr>
          <w:rFonts w:eastAsiaTheme="minorEastAsia" w:cstheme="minorHAnsi"/>
          <w:sz w:val="24"/>
          <w:szCs w:val="24"/>
        </w:rPr>
        <w:t xml:space="preserve">esented its </w:t>
      </w:r>
      <w:r w:rsidRPr="00AB3E5D">
        <w:rPr>
          <w:rFonts w:eastAsiaTheme="minorEastAsia" w:cstheme="minorHAnsi"/>
          <w:i/>
          <w:sz w:val="24"/>
          <w:szCs w:val="24"/>
        </w:rPr>
        <w:t>Progress Report on the Financial Management Review of Ramsar Non-core Funds</w:t>
      </w:r>
      <w:r w:rsidRPr="00AB3E5D">
        <w:rPr>
          <w:rFonts w:eastAsiaTheme="minorEastAsia" w:cstheme="minorHAnsi"/>
          <w:sz w:val="24"/>
          <w:szCs w:val="24"/>
        </w:rPr>
        <w:t xml:space="preserve"> to </w:t>
      </w:r>
      <w:r w:rsidR="00E9050A" w:rsidRPr="00AB3E5D">
        <w:rPr>
          <w:rFonts w:eastAsiaTheme="minorEastAsia" w:cstheme="minorHAnsi"/>
          <w:sz w:val="24"/>
          <w:szCs w:val="24"/>
        </w:rPr>
        <w:t xml:space="preserve">the </w:t>
      </w:r>
      <w:r w:rsidR="00F2664F">
        <w:rPr>
          <w:rFonts w:eastAsiaTheme="minorEastAsia" w:cstheme="minorHAnsi"/>
          <w:sz w:val="24"/>
          <w:szCs w:val="24"/>
        </w:rPr>
        <w:t>Subgroup</w:t>
      </w:r>
      <w:r w:rsidR="00E9050A" w:rsidRPr="00AB3E5D">
        <w:rPr>
          <w:rFonts w:eastAsiaTheme="minorEastAsia" w:cstheme="minorHAnsi"/>
          <w:sz w:val="24"/>
          <w:szCs w:val="24"/>
        </w:rPr>
        <w:t xml:space="preserve"> on Finance</w:t>
      </w:r>
      <w:r w:rsidRPr="00AB3E5D">
        <w:rPr>
          <w:rFonts w:eastAsiaTheme="minorEastAsia" w:cstheme="minorHAnsi"/>
          <w:sz w:val="24"/>
          <w:szCs w:val="24"/>
        </w:rPr>
        <w:t>. The OU described s</w:t>
      </w:r>
      <w:r w:rsidR="00E9050A" w:rsidRPr="00AB3E5D">
        <w:rPr>
          <w:rFonts w:eastAsiaTheme="minorEastAsia" w:cstheme="minorHAnsi"/>
          <w:sz w:val="24"/>
          <w:szCs w:val="24"/>
        </w:rPr>
        <w:t>ubstant</w:t>
      </w:r>
      <w:r w:rsidRPr="00AB3E5D">
        <w:rPr>
          <w:rFonts w:eastAsiaTheme="minorEastAsia" w:cstheme="minorHAnsi"/>
          <w:sz w:val="24"/>
          <w:szCs w:val="24"/>
        </w:rPr>
        <w:t>ive</w:t>
      </w:r>
      <w:r w:rsidR="00E9050A" w:rsidRPr="00AB3E5D">
        <w:rPr>
          <w:rFonts w:eastAsiaTheme="minorEastAsia" w:cstheme="minorHAnsi"/>
          <w:sz w:val="24"/>
          <w:szCs w:val="24"/>
        </w:rPr>
        <w:t xml:space="preserve"> work performed to validate </w:t>
      </w:r>
      <w:r w:rsidR="00ED1DC4" w:rsidRPr="00AB3E5D">
        <w:rPr>
          <w:rFonts w:eastAsiaTheme="minorEastAsia" w:cstheme="minorHAnsi"/>
          <w:sz w:val="24"/>
          <w:szCs w:val="24"/>
        </w:rPr>
        <w:t>non-</w:t>
      </w:r>
      <w:r w:rsidR="00935DBD">
        <w:rPr>
          <w:rFonts w:eastAsiaTheme="minorEastAsia" w:cstheme="minorHAnsi"/>
          <w:sz w:val="24"/>
          <w:szCs w:val="24"/>
        </w:rPr>
        <w:t>c</w:t>
      </w:r>
      <w:r w:rsidR="00ED1DC4" w:rsidRPr="00AB3E5D">
        <w:rPr>
          <w:rFonts w:eastAsiaTheme="minorEastAsia" w:cstheme="minorHAnsi"/>
          <w:sz w:val="24"/>
          <w:szCs w:val="24"/>
        </w:rPr>
        <w:t xml:space="preserve">ore </w:t>
      </w:r>
      <w:r w:rsidR="00E9050A" w:rsidRPr="00AB3E5D">
        <w:rPr>
          <w:rFonts w:eastAsiaTheme="minorEastAsia" w:cstheme="minorHAnsi"/>
          <w:sz w:val="24"/>
          <w:szCs w:val="24"/>
        </w:rPr>
        <w:t xml:space="preserve">fund balances and </w:t>
      </w:r>
      <w:r w:rsidR="00ED1DC4" w:rsidRPr="00AB3E5D">
        <w:rPr>
          <w:rFonts w:eastAsiaTheme="minorEastAsia" w:cstheme="minorHAnsi"/>
          <w:sz w:val="24"/>
          <w:szCs w:val="24"/>
        </w:rPr>
        <w:t xml:space="preserve">that </w:t>
      </w:r>
      <w:r w:rsidR="00E9050A" w:rsidRPr="00AB3E5D">
        <w:rPr>
          <w:rFonts w:eastAsiaTheme="minorEastAsia" w:cstheme="minorHAnsi"/>
          <w:sz w:val="24"/>
          <w:szCs w:val="24"/>
        </w:rPr>
        <w:t xml:space="preserve">nothing had come to the attention of the </w:t>
      </w:r>
      <w:r w:rsidR="009E57FD" w:rsidRPr="00AB3E5D">
        <w:rPr>
          <w:rFonts w:eastAsiaTheme="minorEastAsia" w:cstheme="minorHAnsi"/>
          <w:sz w:val="24"/>
          <w:szCs w:val="24"/>
        </w:rPr>
        <w:t>internal auditor</w:t>
      </w:r>
      <w:r w:rsidR="00E9050A" w:rsidRPr="00AB3E5D">
        <w:rPr>
          <w:rFonts w:eastAsiaTheme="minorEastAsia" w:cstheme="minorHAnsi"/>
          <w:sz w:val="24"/>
          <w:szCs w:val="24"/>
        </w:rPr>
        <w:t xml:space="preserve">, at that time, that would indicate material </w:t>
      </w:r>
      <w:r w:rsidR="00FD6E56">
        <w:rPr>
          <w:rFonts w:eastAsiaTheme="minorEastAsia" w:cstheme="minorHAnsi"/>
          <w:sz w:val="24"/>
          <w:szCs w:val="24"/>
        </w:rPr>
        <w:t xml:space="preserve">inaccuracies </w:t>
      </w:r>
      <w:r w:rsidR="00E9050A" w:rsidRPr="00AB3E5D">
        <w:rPr>
          <w:rFonts w:eastAsiaTheme="minorEastAsia" w:cstheme="minorHAnsi"/>
          <w:sz w:val="24"/>
          <w:szCs w:val="24"/>
        </w:rPr>
        <w:t xml:space="preserve">in the account balances reported </w:t>
      </w:r>
      <w:r w:rsidR="000D0F5C">
        <w:rPr>
          <w:rFonts w:eastAsiaTheme="minorEastAsia" w:cstheme="minorHAnsi"/>
          <w:sz w:val="24"/>
          <w:szCs w:val="24"/>
        </w:rPr>
        <w:t xml:space="preserve">during </w:t>
      </w:r>
      <w:r w:rsidR="00185484" w:rsidRPr="00AB3E5D">
        <w:rPr>
          <w:rFonts w:eastAsiaTheme="minorEastAsia" w:cstheme="minorHAnsi"/>
          <w:sz w:val="24"/>
          <w:szCs w:val="24"/>
        </w:rPr>
        <w:t>the period 2</w:t>
      </w:r>
      <w:r w:rsidR="00E9050A" w:rsidRPr="00AB3E5D">
        <w:rPr>
          <w:rFonts w:eastAsiaTheme="minorEastAsia" w:cstheme="minorHAnsi"/>
          <w:sz w:val="24"/>
          <w:szCs w:val="24"/>
        </w:rPr>
        <w:t xml:space="preserve">008 to 2017. </w:t>
      </w:r>
    </w:p>
    <w:p w14:paraId="4B96447B" w14:textId="77777777" w:rsidR="00E9050A" w:rsidRDefault="00E9050A" w:rsidP="00A95F26">
      <w:pPr>
        <w:spacing w:line="276" w:lineRule="auto"/>
        <w:ind w:left="284"/>
        <w:jc w:val="both"/>
        <w:rPr>
          <w:rFonts w:cstheme="minorHAnsi"/>
          <w:sz w:val="24"/>
          <w:szCs w:val="24"/>
        </w:rPr>
      </w:pPr>
    </w:p>
    <w:p w14:paraId="17F95F11" w14:textId="084AF2B8" w:rsidR="00E9050A" w:rsidRPr="00EB28B7" w:rsidRDefault="00C55725" w:rsidP="000977B6">
      <w:pPr>
        <w:pStyle w:val="ListParagraph"/>
        <w:numPr>
          <w:ilvl w:val="0"/>
          <w:numId w:val="1"/>
        </w:numPr>
        <w:spacing w:line="276" w:lineRule="auto"/>
        <w:jc w:val="both"/>
        <w:rPr>
          <w:rFonts w:eastAsiaTheme="minorEastAsia"/>
          <w:sz w:val="24"/>
          <w:szCs w:val="24"/>
        </w:rPr>
      </w:pPr>
      <w:r w:rsidRPr="00EB28B7">
        <w:rPr>
          <w:rFonts w:eastAsiaTheme="minorEastAsia"/>
          <w:sz w:val="24"/>
          <w:szCs w:val="24"/>
        </w:rPr>
        <w:t xml:space="preserve">The </w:t>
      </w:r>
      <w:r w:rsidR="00D23411" w:rsidRPr="00EB28B7">
        <w:rPr>
          <w:rFonts w:eastAsiaTheme="minorEastAsia"/>
          <w:sz w:val="24"/>
          <w:szCs w:val="24"/>
        </w:rPr>
        <w:t>S</w:t>
      </w:r>
      <w:r w:rsidR="005D65B5">
        <w:rPr>
          <w:rFonts w:eastAsiaTheme="minorEastAsia"/>
          <w:sz w:val="24"/>
          <w:szCs w:val="24"/>
        </w:rPr>
        <w:t xml:space="preserve">ubgroup on Finance took note of the Oversight </w:t>
      </w:r>
      <w:r w:rsidR="00C80741">
        <w:rPr>
          <w:rFonts w:eastAsiaTheme="minorEastAsia"/>
          <w:sz w:val="24"/>
          <w:szCs w:val="24"/>
        </w:rPr>
        <w:t>Unit’s</w:t>
      </w:r>
      <w:r w:rsidR="005D65B5">
        <w:rPr>
          <w:rFonts w:eastAsiaTheme="minorEastAsia"/>
          <w:sz w:val="24"/>
          <w:szCs w:val="24"/>
        </w:rPr>
        <w:t xml:space="preserve"> presentation </w:t>
      </w:r>
      <w:r w:rsidR="008F27E8">
        <w:rPr>
          <w:rFonts w:eastAsiaTheme="minorEastAsia"/>
          <w:sz w:val="24"/>
          <w:szCs w:val="24"/>
        </w:rPr>
        <w:t xml:space="preserve">and </w:t>
      </w:r>
      <w:r w:rsidR="00EB342B">
        <w:rPr>
          <w:rFonts w:eastAsiaTheme="minorEastAsia"/>
          <w:sz w:val="24"/>
          <w:szCs w:val="24"/>
        </w:rPr>
        <w:t xml:space="preserve">requested </w:t>
      </w:r>
      <w:r w:rsidR="002A4D44" w:rsidRPr="00EB28B7">
        <w:rPr>
          <w:rFonts w:eastAsiaTheme="minorEastAsia"/>
          <w:sz w:val="24"/>
          <w:szCs w:val="24"/>
        </w:rPr>
        <w:t>f</w:t>
      </w:r>
      <w:r w:rsidR="008D34EE" w:rsidRPr="00EB28B7">
        <w:rPr>
          <w:rFonts w:eastAsiaTheme="minorEastAsia"/>
          <w:sz w:val="24"/>
          <w:szCs w:val="24"/>
        </w:rPr>
        <w:t xml:space="preserve">urther analysis on the </w:t>
      </w:r>
      <w:r w:rsidR="00E105FE">
        <w:rPr>
          <w:rFonts w:eastAsiaTheme="minorEastAsia"/>
          <w:sz w:val="24"/>
          <w:szCs w:val="24"/>
        </w:rPr>
        <w:t xml:space="preserve">fund accounts for </w:t>
      </w:r>
      <w:r w:rsidR="008D34EE" w:rsidRPr="00EB28B7">
        <w:rPr>
          <w:rFonts w:eastAsiaTheme="minorEastAsia"/>
          <w:sz w:val="24"/>
          <w:szCs w:val="24"/>
        </w:rPr>
        <w:t>S</w:t>
      </w:r>
      <w:r w:rsidR="00892194" w:rsidRPr="00EB28B7">
        <w:rPr>
          <w:rFonts w:eastAsiaTheme="minorEastAsia"/>
          <w:sz w:val="24"/>
          <w:szCs w:val="24"/>
        </w:rPr>
        <w:t>wiss Grant for Africa</w:t>
      </w:r>
      <w:r w:rsidR="00A8500A" w:rsidRPr="00EB28B7">
        <w:rPr>
          <w:rFonts w:eastAsiaTheme="minorEastAsia"/>
          <w:sz w:val="24"/>
          <w:szCs w:val="24"/>
        </w:rPr>
        <w:t xml:space="preserve">, </w:t>
      </w:r>
      <w:r w:rsidR="00892194" w:rsidRPr="00EB28B7">
        <w:rPr>
          <w:rFonts w:eastAsiaTheme="minorEastAsia"/>
          <w:sz w:val="24"/>
          <w:szCs w:val="24"/>
        </w:rPr>
        <w:t>the African Voluntary Contributions</w:t>
      </w:r>
      <w:r w:rsidR="00A8500A" w:rsidRPr="00EB28B7">
        <w:rPr>
          <w:rFonts w:eastAsiaTheme="minorEastAsia"/>
          <w:sz w:val="24"/>
          <w:szCs w:val="24"/>
        </w:rPr>
        <w:t xml:space="preserve">, </w:t>
      </w:r>
      <w:r w:rsidR="00892194" w:rsidRPr="00EB28B7">
        <w:rPr>
          <w:rFonts w:eastAsiaTheme="minorEastAsia"/>
          <w:sz w:val="24"/>
          <w:szCs w:val="24"/>
        </w:rPr>
        <w:t xml:space="preserve">and </w:t>
      </w:r>
      <w:r w:rsidR="00A8500A" w:rsidRPr="00EB28B7">
        <w:rPr>
          <w:rFonts w:eastAsiaTheme="minorEastAsia"/>
          <w:sz w:val="24"/>
          <w:szCs w:val="24"/>
        </w:rPr>
        <w:t xml:space="preserve">the </w:t>
      </w:r>
      <w:r w:rsidR="00892194" w:rsidRPr="00EB28B7">
        <w:rPr>
          <w:rFonts w:eastAsiaTheme="minorEastAsia"/>
          <w:sz w:val="24"/>
          <w:szCs w:val="24"/>
        </w:rPr>
        <w:t>S</w:t>
      </w:r>
      <w:r w:rsidR="00A8500A" w:rsidRPr="00EB28B7">
        <w:rPr>
          <w:rFonts w:eastAsiaTheme="minorEastAsia"/>
          <w:sz w:val="24"/>
          <w:szCs w:val="24"/>
        </w:rPr>
        <w:t xml:space="preserve">mall </w:t>
      </w:r>
      <w:r w:rsidR="00892194" w:rsidRPr="00EB28B7">
        <w:rPr>
          <w:rFonts w:eastAsiaTheme="minorEastAsia"/>
          <w:sz w:val="24"/>
          <w:szCs w:val="24"/>
        </w:rPr>
        <w:t>G</w:t>
      </w:r>
      <w:r w:rsidR="00A8500A" w:rsidRPr="00EB28B7">
        <w:rPr>
          <w:rFonts w:eastAsiaTheme="minorEastAsia"/>
          <w:sz w:val="24"/>
          <w:szCs w:val="24"/>
        </w:rPr>
        <w:t xml:space="preserve">rants </w:t>
      </w:r>
      <w:r w:rsidR="00892194" w:rsidRPr="00EB28B7">
        <w:rPr>
          <w:rFonts w:eastAsiaTheme="minorEastAsia"/>
          <w:sz w:val="24"/>
          <w:szCs w:val="24"/>
        </w:rPr>
        <w:t>F</w:t>
      </w:r>
      <w:r w:rsidR="00A8500A" w:rsidRPr="00EB28B7">
        <w:rPr>
          <w:rFonts w:eastAsiaTheme="minorEastAsia"/>
          <w:sz w:val="24"/>
          <w:szCs w:val="24"/>
        </w:rPr>
        <w:t>und</w:t>
      </w:r>
      <w:r w:rsidR="00892194" w:rsidRPr="00EB28B7">
        <w:rPr>
          <w:rFonts w:eastAsiaTheme="minorEastAsia"/>
          <w:sz w:val="24"/>
          <w:szCs w:val="24"/>
        </w:rPr>
        <w:t>.</w:t>
      </w:r>
      <w:r w:rsidR="00FF0D1C" w:rsidRPr="00EB28B7">
        <w:rPr>
          <w:rStyle w:val="FootnoteReference"/>
          <w:rFonts w:eastAsiaTheme="minorEastAsia"/>
          <w:sz w:val="24"/>
          <w:szCs w:val="24"/>
        </w:rPr>
        <w:footnoteReference w:id="17"/>
      </w:r>
      <w:r w:rsidR="003E3A46" w:rsidRPr="00EB28B7">
        <w:rPr>
          <w:rFonts w:eastAsiaTheme="minorEastAsia"/>
          <w:sz w:val="24"/>
          <w:szCs w:val="24"/>
        </w:rPr>
        <w:t xml:space="preserve"> </w:t>
      </w:r>
    </w:p>
    <w:p w14:paraId="3813857F" w14:textId="76B9198E" w:rsidR="004C0001" w:rsidRDefault="004C0001" w:rsidP="00D77F04">
      <w:pPr>
        <w:pStyle w:val="BodyText"/>
        <w:spacing w:line="276" w:lineRule="auto"/>
        <w:ind w:left="0" w:right="-11"/>
        <w:jc w:val="both"/>
        <w:rPr>
          <w:rFonts w:asciiTheme="minorHAnsi" w:hAnsiTheme="minorHAnsi" w:cstheme="minorHAnsi"/>
          <w:sz w:val="24"/>
          <w:szCs w:val="24"/>
        </w:rPr>
      </w:pPr>
    </w:p>
    <w:p w14:paraId="35C9B83B" w14:textId="54319E3A" w:rsidR="00E03915" w:rsidRPr="00136387" w:rsidRDefault="00E03915" w:rsidP="00E03915">
      <w:pPr>
        <w:pStyle w:val="BodyText"/>
        <w:spacing w:line="276" w:lineRule="auto"/>
        <w:ind w:left="278" w:right="-11"/>
        <w:jc w:val="both"/>
        <w:rPr>
          <w:rFonts w:asciiTheme="minorHAnsi" w:eastAsiaTheme="minorEastAsia" w:hAnsiTheme="minorHAnsi"/>
          <w:color w:val="365F91" w:themeColor="accent1" w:themeShade="BF"/>
          <w:sz w:val="24"/>
          <w:szCs w:val="24"/>
        </w:rPr>
      </w:pPr>
      <w:r w:rsidRPr="1FF9E621">
        <w:rPr>
          <w:rFonts w:asciiTheme="minorHAnsi" w:eastAsiaTheme="minorEastAsia" w:hAnsiTheme="minorHAnsi"/>
          <w:color w:val="365F91" w:themeColor="accent1" w:themeShade="BF"/>
          <w:sz w:val="24"/>
          <w:szCs w:val="24"/>
        </w:rPr>
        <w:t xml:space="preserve">Independence </w:t>
      </w:r>
      <w:r w:rsidR="00A55620" w:rsidRPr="1FF9E621">
        <w:rPr>
          <w:rFonts w:asciiTheme="minorHAnsi" w:eastAsiaTheme="minorEastAsia" w:hAnsiTheme="minorHAnsi"/>
          <w:color w:val="365F91" w:themeColor="accent1" w:themeShade="BF"/>
          <w:sz w:val="24"/>
          <w:szCs w:val="24"/>
        </w:rPr>
        <w:t>of the review</w:t>
      </w:r>
    </w:p>
    <w:p w14:paraId="16AD8B13" w14:textId="77777777" w:rsidR="00E03915" w:rsidRPr="00136387" w:rsidRDefault="00E03915" w:rsidP="00E03915">
      <w:pPr>
        <w:pStyle w:val="BodyText"/>
        <w:spacing w:line="276" w:lineRule="auto"/>
        <w:ind w:left="278" w:right="-11"/>
        <w:jc w:val="both"/>
        <w:rPr>
          <w:rFonts w:asciiTheme="minorHAnsi" w:hAnsiTheme="minorHAnsi" w:cstheme="minorHAnsi"/>
          <w:sz w:val="24"/>
          <w:szCs w:val="24"/>
        </w:rPr>
      </w:pPr>
    </w:p>
    <w:p w14:paraId="47F577FD" w14:textId="04E040CD" w:rsidR="00C32DB1" w:rsidRDefault="00E03915" w:rsidP="006B25B3">
      <w:pPr>
        <w:pStyle w:val="BodyText"/>
        <w:numPr>
          <w:ilvl w:val="0"/>
          <w:numId w:val="1"/>
        </w:numPr>
        <w:spacing w:line="276" w:lineRule="auto"/>
        <w:ind w:right="-11"/>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Oversight Unit </w:t>
      </w:r>
      <w:r w:rsidR="001E7260" w:rsidRPr="1FF9E621">
        <w:rPr>
          <w:rFonts w:asciiTheme="minorHAnsi" w:eastAsiaTheme="minorEastAsia" w:hAnsiTheme="minorHAnsi"/>
          <w:sz w:val="24"/>
          <w:szCs w:val="24"/>
        </w:rPr>
        <w:t xml:space="preserve">did </w:t>
      </w:r>
      <w:r w:rsidRPr="1FF9E621">
        <w:rPr>
          <w:rFonts w:asciiTheme="minorHAnsi" w:eastAsiaTheme="minorEastAsia" w:hAnsiTheme="minorHAnsi"/>
          <w:sz w:val="24"/>
          <w:szCs w:val="24"/>
        </w:rPr>
        <w:t xml:space="preserve">not </w:t>
      </w:r>
      <w:r w:rsidR="00657ED6" w:rsidRPr="1FF9E621">
        <w:rPr>
          <w:rFonts w:asciiTheme="minorHAnsi" w:eastAsiaTheme="minorEastAsia" w:hAnsiTheme="minorHAnsi"/>
          <w:sz w:val="24"/>
          <w:szCs w:val="24"/>
        </w:rPr>
        <w:t>encounter</w:t>
      </w:r>
      <w:r w:rsidRPr="1FF9E621">
        <w:rPr>
          <w:rFonts w:asciiTheme="minorHAnsi" w:eastAsiaTheme="minorEastAsia" w:hAnsiTheme="minorHAnsi"/>
          <w:sz w:val="24"/>
          <w:szCs w:val="24"/>
        </w:rPr>
        <w:t xml:space="preserve"> </w:t>
      </w:r>
      <w:r w:rsidR="006B25B3">
        <w:rPr>
          <w:rFonts w:asciiTheme="minorHAnsi" w:eastAsiaTheme="minorEastAsia" w:hAnsiTheme="minorHAnsi"/>
          <w:sz w:val="24"/>
          <w:szCs w:val="24"/>
        </w:rPr>
        <w:t>i</w:t>
      </w:r>
      <w:r w:rsidRPr="1FF9E621">
        <w:rPr>
          <w:rFonts w:asciiTheme="minorHAnsi" w:eastAsiaTheme="minorEastAsia" w:hAnsiTheme="minorHAnsi"/>
          <w:sz w:val="24"/>
          <w:szCs w:val="24"/>
        </w:rPr>
        <w:t>ssues</w:t>
      </w:r>
      <w:r w:rsidR="00E34BFD">
        <w:rPr>
          <w:rFonts w:asciiTheme="minorHAnsi" w:eastAsiaTheme="minorEastAsia" w:hAnsiTheme="minorHAnsi"/>
          <w:sz w:val="24"/>
          <w:szCs w:val="24"/>
        </w:rPr>
        <w:t xml:space="preserve"> in</w:t>
      </w:r>
      <w:r w:rsidRPr="1FF9E621">
        <w:rPr>
          <w:rFonts w:asciiTheme="minorHAnsi" w:eastAsiaTheme="minorEastAsia" w:hAnsiTheme="minorHAnsi"/>
          <w:sz w:val="24"/>
          <w:szCs w:val="24"/>
        </w:rPr>
        <w:t xml:space="preserve"> discharging its work in an independent manner.</w:t>
      </w:r>
      <w:r w:rsidR="001E7260" w:rsidRPr="1FF9E621">
        <w:rPr>
          <w:rFonts w:asciiTheme="minorHAnsi" w:eastAsiaTheme="minorEastAsia" w:hAnsiTheme="minorHAnsi"/>
          <w:sz w:val="24"/>
          <w:szCs w:val="24"/>
        </w:rPr>
        <w:t xml:space="preserve"> </w:t>
      </w:r>
    </w:p>
    <w:p w14:paraId="12E901E0" w14:textId="77777777" w:rsidR="006B25B3" w:rsidRDefault="006B25B3" w:rsidP="00C32DB1">
      <w:pPr>
        <w:pStyle w:val="BodyText"/>
        <w:spacing w:line="276" w:lineRule="auto"/>
        <w:ind w:left="278" w:right="-11"/>
        <w:jc w:val="both"/>
        <w:rPr>
          <w:rFonts w:asciiTheme="minorHAnsi" w:eastAsiaTheme="minorEastAsia" w:hAnsiTheme="minorHAnsi"/>
          <w:color w:val="365F91" w:themeColor="accent1" w:themeShade="BF"/>
          <w:sz w:val="24"/>
          <w:szCs w:val="24"/>
        </w:rPr>
      </w:pPr>
    </w:p>
    <w:p w14:paraId="7D2A2804" w14:textId="5185BE79" w:rsidR="00C32DB1" w:rsidRPr="00136387" w:rsidRDefault="00C32DB1" w:rsidP="00C32DB1">
      <w:pPr>
        <w:pStyle w:val="BodyText"/>
        <w:spacing w:line="276" w:lineRule="auto"/>
        <w:ind w:left="278" w:right="-11"/>
        <w:jc w:val="both"/>
        <w:rPr>
          <w:rFonts w:asciiTheme="minorHAnsi" w:eastAsiaTheme="minorEastAsia" w:hAnsiTheme="minorHAnsi"/>
          <w:color w:val="365F91" w:themeColor="accent1" w:themeShade="BF"/>
          <w:sz w:val="24"/>
          <w:szCs w:val="24"/>
        </w:rPr>
      </w:pPr>
      <w:r>
        <w:rPr>
          <w:rFonts w:asciiTheme="minorHAnsi" w:eastAsiaTheme="minorEastAsia" w:hAnsiTheme="minorHAnsi"/>
          <w:color w:val="365F91" w:themeColor="accent1" w:themeShade="BF"/>
          <w:sz w:val="24"/>
          <w:szCs w:val="24"/>
        </w:rPr>
        <w:t xml:space="preserve">Other </w:t>
      </w:r>
    </w:p>
    <w:p w14:paraId="2A462E8D" w14:textId="264F36C9" w:rsidR="00EC7EFD" w:rsidRDefault="00EC7EFD" w:rsidP="00EC7EFD">
      <w:pPr>
        <w:pStyle w:val="BodyText"/>
        <w:spacing w:line="276" w:lineRule="auto"/>
        <w:ind w:left="644" w:right="-11"/>
        <w:jc w:val="both"/>
        <w:rPr>
          <w:rFonts w:asciiTheme="minorHAnsi" w:eastAsiaTheme="minorEastAsia" w:hAnsiTheme="minorHAnsi"/>
          <w:sz w:val="24"/>
          <w:szCs w:val="24"/>
        </w:rPr>
      </w:pPr>
      <w:r>
        <w:rPr>
          <w:rFonts w:asciiTheme="minorHAnsi" w:eastAsiaTheme="minorEastAsia" w:hAnsiTheme="minorHAnsi"/>
          <w:sz w:val="24"/>
          <w:szCs w:val="24"/>
        </w:rPr>
        <w:t xml:space="preserve"> </w:t>
      </w:r>
    </w:p>
    <w:p w14:paraId="191678F6" w14:textId="3A0B0675" w:rsidR="006B25B3" w:rsidRDefault="006B25B3" w:rsidP="006B25B3">
      <w:pPr>
        <w:pStyle w:val="BodyText"/>
        <w:numPr>
          <w:ilvl w:val="0"/>
          <w:numId w:val="1"/>
        </w:numPr>
        <w:spacing w:line="276" w:lineRule="auto"/>
        <w:ind w:right="-11"/>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OU would encourage the Secretariat and </w:t>
      </w:r>
      <w:r>
        <w:rPr>
          <w:rFonts w:asciiTheme="minorHAnsi" w:eastAsiaTheme="minorEastAsia" w:hAnsiTheme="minorHAnsi"/>
          <w:sz w:val="24"/>
          <w:szCs w:val="24"/>
        </w:rPr>
        <w:t>Subgroup</w:t>
      </w:r>
      <w:r w:rsidRPr="1FF9E621">
        <w:rPr>
          <w:rFonts w:asciiTheme="minorHAnsi" w:eastAsiaTheme="minorEastAsia" w:hAnsiTheme="minorHAnsi"/>
          <w:sz w:val="24"/>
          <w:szCs w:val="24"/>
        </w:rPr>
        <w:t xml:space="preserve"> on Finance to focus attention on utili</w:t>
      </w:r>
      <w:r>
        <w:rPr>
          <w:rFonts w:asciiTheme="minorHAnsi" w:eastAsiaTheme="minorEastAsia" w:hAnsiTheme="minorHAnsi"/>
          <w:sz w:val="24"/>
          <w:szCs w:val="24"/>
        </w:rPr>
        <w:t>z</w:t>
      </w:r>
      <w:r w:rsidRPr="1FF9E621">
        <w:rPr>
          <w:rFonts w:asciiTheme="minorHAnsi" w:eastAsiaTheme="minorEastAsia" w:hAnsiTheme="minorHAnsi"/>
          <w:sz w:val="24"/>
          <w:szCs w:val="24"/>
        </w:rPr>
        <w:t xml:space="preserve">ing the results of the review as a forward-looking exercise to further strengthen </w:t>
      </w:r>
      <w:r>
        <w:rPr>
          <w:rFonts w:asciiTheme="minorHAnsi" w:eastAsiaTheme="minorEastAsia" w:hAnsiTheme="minorHAnsi"/>
          <w:sz w:val="24"/>
          <w:szCs w:val="24"/>
        </w:rPr>
        <w:t xml:space="preserve">operational procedures and </w:t>
      </w:r>
      <w:r w:rsidR="00E105FE">
        <w:rPr>
          <w:rFonts w:asciiTheme="minorHAnsi" w:eastAsiaTheme="minorEastAsia" w:hAnsiTheme="minorHAnsi"/>
          <w:sz w:val="24"/>
          <w:szCs w:val="24"/>
        </w:rPr>
        <w:t xml:space="preserve">the system of </w:t>
      </w:r>
      <w:r w:rsidRPr="1FF9E621">
        <w:rPr>
          <w:rFonts w:asciiTheme="minorHAnsi" w:eastAsiaTheme="minorEastAsia" w:hAnsiTheme="minorHAnsi"/>
          <w:sz w:val="24"/>
          <w:szCs w:val="24"/>
        </w:rPr>
        <w:t xml:space="preserve">internal control </w:t>
      </w:r>
      <w:r>
        <w:rPr>
          <w:rFonts w:asciiTheme="minorHAnsi" w:eastAsiaTheme="minorEastAsia" w:hAnsiTheme="minorHAnsi"/>
          <w:sz w:val="24"/>
          <w:szCs w:val="24"/>
        </w:rPr>
        <w:t xml:space="preserve">to </w:t>
      </w:r>
      <w:r w:rsidRPr="1FF9E621">
        <w:rPr>
          <w:rFonts w:asciiTheme="minorHAnsi" w:eastAsiaTheme="minorEastAsia" w:hAnsiTheme="minorHAnsi"/>
          <w:sz w:val="24"/>
          <w:szCs w:val="24"/>
        </w:rPr>
        <w:t>increase confidence on financial management and reporting of non-</w:t>
      </w:r>
      <w:r>
        <w:rPr>
          <w:rFonts w:asciiTheme="minorHAnsi" w:eastAsiaTheme="minorEastAsia" w:hAnsiTheme="minorHAnsi"/>
          <w:sz w:val="24"/>
          <w:szCs w:val="24"/>
        </w:rPr>
        <w:t>c</w:t>
      </w:r>
      <w:r w:rsidRPr="1FF9E621">
        <w:rPr>
          <w:rFonts w:asciiTheme="minorHAnsi" w:eastAsiaTheme="minorEastAsia" w:hAnsiTheme="minorHAnsi"/>
          <w:sz w:val="24"/>
          <w:szCs w:val="24"/>
        </w:rPr>
        <w:t xml:space="preserve">ore </w:t>
      </w:r>
      <w:r>
        <w:rPr>
          <w:rFonts w:asciiTheme="minorHAnsi" w:eastAsiaTheme="minorEastAsia" w:hAnsiTheme="minorHAnsi"/>
          <w:sz w:val="24"/>
          <w:szCs w:val="24"/>
        </w:rPr>
        <w:t xml:space="preserve">project </w:t>
      </w:r>
      <w:r w:rsidRPr="1FF9E621">
        <w:rPr>
          <w:rFonts w:asciiTheme="minorHAnsi" w:eastAsiaTheme="minorEastAsia" w:hAnsiTheme="minorHAnsi"/>
          <w:sz w:val="24"/>
          <w:szCs w:val="24"/>
        </w:rPr>
        <w:t xml:space="preserve">funds. </w:t>
      </w:r>
      <w:r>
        <w:rPr>
          <w:rFonts w:asciiTheme="minorHAnsi" w:eastAsiaTheme="minorEastAsia" w:hAnsiTheme="minorHAnsi"/>
          <w:sz w:val="24"/>
          <w:szCs w:val="24"/>
        </w:rPr>
        <w:t xml:space="preserve">  </w:t>
      </w:r>
    </w:p>
    <w:p w14:paraId="6F2CA6FB" w14:textId="77777777" w:rsidR="006B25B3" w:rsidRDefault="006B25B3" w:rsidP="006B25B3">
      <w:pPr>
        <w:pStyle w:val="BodyText"/>
        <w:spacing w:line="276" w:lineRule="auto"/>
        <w:ind w:left="644" w:right="-11"/>
        <w:jc w:val="both"/>
        <w:rPr>
          <w:rFonts w:asciiTheme="minorHAnsi" w:eastAsiaTheme="minorEastAsia" w:hAnsiTheme="minorHAnsi"/>
          <w:sz w:val="24"/>
          <w:szCs w:val="24"/>
        </w:rPr>
      </w:pPr>
    </w:p>
    <w:p w14:paraId="6FD4A2AF" w14:textId="24F5F7B1" w:rsidR="00EC7EFD" w:rsidRDefault="00C32DB1" w:rsidP="000977B6">
      <w:pPr>
        <w:pStyle w:val="BodyText"/>
        <w:numPr>
          <w:ilvl w:val="0"/>
          <w:numId w:val="1"/>
        </w:numPr>
        <w:spacing w:line="276" w:lineRule="auto"/>
        <w:ind w:right="-11"/>
        <w:jc w:val="both"/>
        <w:rPr>
          <w:rFonts w:asciiTheme="minorHAnsi" w:eastAsiaTheme="minorEastAsia" w:hAnsiTheme="minorHAnsi"/>
          <w:sz w:val="24"/>
          <w:szCs w:val="24"/>
        </w:rPr>
      </w:pPr>
      <w:r>
        <w:rPr>
          <w:rFonts w:asciiTheme="minorHAnsi" w:eastAsiaTheme="minorEastAsia" w:hAnsiTheme="minorHAnsi"/>
          <w:sz w:val="24"/>
          <w:szCs w:val="24"/>
        </w:rPr>
        <w:t>Tables in th</w:t>
      </w:r>
      <w:r w:rsidR="008E46C0">
        <w:rPr>
          <w:rFonts w:asciiTheme="minorHAnsi" w:eastAsiaTheme="minorEastAsia" w:hAnsiTheme="minorHAnsi"/>
          <w:sz w:val="24"/>
          <w:szCs w:val="24"/>
        </w:rPr>
        <w:t xml:space="preserve">is </w:t>
      </w:r>
      <w:r>
        <w:rPr>
          <w:rFonts w:asciiTheme="minorHAnsi" w:eastAsiaTheme="minorEastAsia" w:hAnsiTheme="minorHAnsi"/>
          <w:sz w:val="24"/>
          <w:szCs w:val="24"/>
        </w:rPr>
        <w:t xml:space="preserve">report </w:t>
      </w:r>
      <w:r w:rsidR="00EC7EFD" w:rsidRPr="00EC7EFD">
        <w:rPr>
          <w:rFonts w:asciiTheme="minorHAnsi" w:eastAsiaTheme="minorEastAsia" w:hAnsiTheme="minorHAnsi"/>
          <w:sz w:val="24"/>
          <w:szCs w:val="24"/>
        </w:rPr>
        <w:t>include possible rounding differences</w:t>
      </w:r>
      <w:r>
        <w:rPr>
          <w:rFonts w:asciiTheme="minorHAnsi" w:eastAsiaTheme="minorEastAsia" w:hAnsiTheme="minorHAnsi"/>
          <w:sz w:val="24"/>
          <w:szCs w:val="24"/>
        </w:rPr>
        <w:t>.</w:t>
      </w:r>
    </w:p>
    <w:p w14:paraId="08A3CEFE" w14:textId="77777777" w:rsidR="00EC7EFD" w:rsidRDefault="00EC7EFD" w:rsidP="00EC7EFD">
      <w:pPr>
        <w:pStyle w:val="BodyText"/>
        <w:spacing w:line="276" w:lineRule="auto"/>
        <w:ind w:right="-11"/>
        <w:jc w:val="both"/>
        <w:rPr>
          <w:rFonts w:asciiTheme="minorHAnsi" w:eastAsiaTheme="minorEastAsia" w:hAnsiTheme="minorHAnsi"/>
          <w:sz w:val="24"/>
          <w:szCs w:val="24"/>
        </w:rPr>
      </w:pPr>
    </w:p>
    <w:p w14:paraId="4D6D2F8E" w14:textId="77777777" w:rsidR="00A0417A" w:rsidRDefault="00A0417A">
      <w:pPr>
        <w:rPr>
          <w:rFonts w:eastAsia="Arial"/>
          <w:color w:val="365F91"/>
          <w:sz w:val="28"/>
          <w:szCs w:val="24"/>
        </w:rPr>
      </w:pPr>
      <w:bookmarkStart w:id="32" w:name="_Toc520399782"/>
      <w:bookmarkStart w:id="33" w:name="_Toc520390915"/>
      <w:bookmarkStart w:id="34" w:name="_Toc48613"/>
      <w:r>
        <w:rPr>
          <w:color w:val="365F91"/>
          <w:szCs w:val="24"/>
        </w:rPr>
        <w:br w:type="page"/>
      </w:r>
    </w:p>
    <w:p w14:paraId="7D7B0C93" w14:textId="30BAF0B7" w:rsidR="001333A6" w:rsidRPr="002830B5" w:rsidRDefault="008C7D56" w:rsidP="00BD09F3">
      <w:pPr>
        <w:pStyle w:val="Heading1"/>
        <w:numPr>
          <w:ilvl w:val="0"/>
          <w:numId w:val="5"/>
        </w:numPr>
        <w:spacing w:after="68"/>
        <w:ind w:firstLine="207"/>
        <w:rPr>
          <w:rFonts w:asciiTheme="minorHAnsi" w:eastAsiaTheme="minorEastAsia" w:hAnsiTheme="minorHAnsi"/>
          <w:color w:val="365F91" w:themeColor="accent1" w:themeShade="BF"/>
        </w:rPr>
      </w:pPr>
      <w:bookmarkStart w:id="35" w:name="_Toc520651730"/>
      <w:bookmarkStart w:id="36" w:name="_Toc527011664"/>
      <w:r w:rsidRPr="1FF9E621">
        <w:rPr>
          <w:rFonts w:asciiTheme="minorHAnsi" w:eastAsiaTheme="minorEastAsia" w:hAnsiTheme="minorHAnsi"/>
          <w:color w:val="365F91" w:themeColor="accent1" w:themeShade="BF"/>
        </w:rPr>
        <w:lastRenderedPageBreak/>
        <w:t xml:space="preserve">FINDINGS AND </w:t>
      </w:r>
      <w:bookmarkEnd w:id="32"/>
      <w:bookmarkEnd w:id="33"/>
      <w:bookmarkEnd w:id="35"/>
      <w:r>
        <w:rPr>
          <w:rFonts w:asciiTheme="minorHAnsi" w:eastAsiaTheme="minorEastAsia" w:hAnsiTheme="minorHAnsi"/>
          <w:color w:val="365F91" w:themeColor="accent1" w:themeShade="BF"/>
        </w:rPr>
        <w:t>RECOMMENDATIONS</w:t>
      </w:r>
      <w:bookmarkEnd w:id="36"/>
      <w:r w:rsidRPr="1FF9E621">
        <w:rPr>
          <w:rFonts w:asciiTheme="minorHAnsi" w:eastAsiaTheme="minorEastAsia" w:hAnsiTheme="minorHAnsi"/>
          <w:color w:val="365F91" w:themeColor="accent1" w:themeShade="BF"/>
        </w:rPr>
        <w:t xml:space="preserve"> </w:t>
      </w:r>
      <w:bookmarkEnd w:id="34"/>
    </w:p>
    <w:p w14:paraId="749E6EC4" w14:textId="77777777" w:rsidR="001333A6" w:rsidRPr="00136387" w:rsidRDefault="001333A6" w:rsidP="001333A6">
      <w:pPr>
        <w:spacing w:after="54" w:line="259" w:lineRule="auto"/>
        <w:ind w:left="283"/>
        <w:rPr>
          <w:sz w:val="24"/>
          <w:szCs w:val="24"/>
        </w:rPr>
      </w:pPr>
      <w:r w:rsidRPr="00136387">
        <w:rPr>
          <w:sz w:val="24"/>
          <w:szCs w:val="24"/>
        </w:rPr>
        <w:t xml:space="preserve"> </w:t>
      </w:r>
    </w:p>
    <w:p w14:paraId="33846DD7" w14:textId="31591B1E" w:rsidR="006B25B3" w:rsidRPr="006B25B3" w:rsidRDefault="009438A1" w:rsidP="008309AC">
      <w:pPr>
        <w:pStyle w:val="Heading2"/>
        <w:numPr>
          <w:ilvl w:val="0"/>
          <w:numId w:val="2"/>
        </w:numPr>
        <w:spacing w:line="276" w:lineRule="auto"/>
        <w:ind w:left="644" w:hanging="284"/>
        <w:jc w:val="both"/>
        <w:rPr>
          <w:sz w:val="24"/>
          <w:szCs w:val="24"/>
        </w:rPr>
      </w:pPr>
      <w:bookmarkStart w:id="37" w:name="_Toc527011665"/>
      <w:bookmarkStart w:id="38" w:name="_Toc520399783"/>
      <w:bookmarkStart w:id="39" w:name="_Toc520390916"/>
      <w:bookmarkStart w:id="40" w:name="_Toc520651731"/>
      <w:bookmarkStart w:id="41" w:name="_Toc48614"/>
      <w:r>
        <w:rPr>
          <w:rFonts w:asciiTheme="minorHAnsi" w:eastAsiaTheme="minorEastAsia" w:hAnsiTheme="minorHAnsi"/>
          <w:b/>
          <w:color w:val="365F91" w:themeColor="accent1" w:themeShade="BF"/>
        </w:rPr>
        <w:t>Governance</w:t>
      </w:r>
      <w:bookmarkEnd w:id="37"/>
      <w:r w:rsidR="004400D5" w:rsidRPr="1FF9E621">
        <w:rPr>
          <w:rFonts w:asciiTheme="minorHAnsi" w:eastAsiaTheme="minorEastAsia" w:hAnsiTheme="minorHAnsi"/>
          <w:b/>
          <w:color w:val="365F91" w:themeColor="accent1" w:themeShade="BF"/>
        </w:rPr>
        <w:t xml:space="preserve"> </w:t>
      </w:r>
    </w:p>
    <w:p w14:paraId="3A48473B" w14:textId="5A8439E9" w:rsidR="00A128D7" w:rsidRPr="00FA4670" w:rsidRDefault="00462EE9" w:rsidP="008309AC">
      <w:pPr>
        <w:pStyle w:val="Heading2"/>
        <w:spacing w:line="276" w:lineRule="auto"/>
        <w:ind w:left="360" w:firstLine="0"/>
        <w:jc w:val="both"/>
        <w:rPr>
          <w:i/>
          <w:sz w:val="24"/>
          <w:szCs w:val="24"/>
        </w:rPr>
      </w:pPr>
      <w:bookmarkStart w:id="42" w:name="_Toc527011666"/>
      <w:r w:rsidRPr="006B25B3">
        <w:rPr>
          <w:rFonts w:asciiTheme="minorHAnsi" w:eastAsiaTheme="minorEastAsia" w:hAnsiTheme="minorHAnsi"/>
          <w:i/>
          <w:color w:val="365F91" w:themeColor="accent1" w:themeShade="BF"/>
        </w:rPr>
        <w:t>A</w:t>
      </w:r>
      <w:r w:rsidR="00D70041" w:rsidRPr="006B25B3">
        <w:rPr>
          <w:rFonts w:asciiTheme="minorHAnsi" w:eastAsiaTheme="minorEastAsia" w:hAnsiTheme="minorHAnsi"/>
          <w:i/>
          <w:color w:val="365F91" w:themeColor="accent1" w:themeShade="BF"/>
        </w:rPr>
        <w:t xml:space="preserve"> higher level of </w:t>
      </w:r>
      <w:r w:rsidR="00075CF2" w:rsidRPr="006B25B3">
        <w:rPr>
          <w:rFonts w:asciiTheme="minorHAnsi" w:eastAsiaTheme="minorEastAsia" w:hAnsiTheme="minorHAnsi"/>
          <w:i/>
          <w:color w:val="365F91" w:themeColor="accent1" w:themeShade="BF"/>
        </w:rPr>
        <w:t>assurance</w:t>
      </w:r>
      <w:r w:rsidR="00D70041" w:rsidRPr="006B25B3">
        <w:rPr>
          <w:rFonts w:asciiTheme="minorHAnsi" w:eastAsiaTheme="minorEastAsia" w:hAnsiTheme="minorHAnsi"/>
          <w:i/>
          <w:color w:val="365F91" w:themeColor="accent1" w:themeShade="BF"/>
        </w:rPr>
        <w:t xml:space="preserve"> is needed </w:t>
      </w:r>
      <w:r w:rsidR="008A0DB0" w:rsidRPr="006B25B3">
        <w:rPr>
          <w:rFonts w:asciiTheme="minorHAnsi" w:eastAsiaTheme="minorEastAsia" w:hAnsiTheme="minorHAnsi"/>
          <w:i/>
          <w:color w:val="365F91" w:themeColor="accent1" w:themeShade="BF"/>
        </w:rPr>
        <w:t xml:space="preserve">to </w:t>
      </w:r>
      <w:r w:rsidR="00FC4E2A">
        <w:rPr>
          <w:rFonts w:asciiTheme="minorHAnsi" w:eastAsiaTheme="minorEastAsia" w:hAnsiTheme="minorHAnsi"/>
          <w:i/>
          <w:color w:val="365F91" w:themeColor="accent1" w:themeShade="BF"/>
          <w:u w:val="single"/>
        </w:rPr>
        <w:t>demonstrate</w:t>
      </w:r>
      <w:r w:rsidR="00015474">
        <w:rPr>
          <w:rFonts w:asciiTheme="minorHAnsi" w:eastAsiaTheme="minorEastAsia" w:hAnsiTheme="minorHAnsi"/>
          <w:i/>
          <w:color w:val="365F91" w:themeColor="accent1" w:themeShade="BF"/>
          <w:u w:val="single"/>
        </w:rPr>
        <w:t xml:space="preserve"> </w:t>
      </w:r>
      <w:r w:rsidR="00FA4670">
        <w:rPr>
          <w:rFonts w:asciiTheme="minorHAnsi" w:eastAsiaTheme="minorEastAsia" w:hAnsiTheme="minorHAnsi"/>
          <w:i/>
          <w:color w:val="365F91" w:themeColor="accent1" w:themeShade="BF"/>
          <w:u w:val="single"/>
        </w:rPr>
        <w:t>effective system</w:t>
      </w:r>
      <w:r w:rsidR="00FC4E2A">
        <w:rPr>
          <w:rFonts w:asciiTheme="minorHAnsi" w:eastAsiaTheme="minorEastAsia" w:hAnsiTheme="minorHAnsi"/>
          <w:i/>
          <w:color w:val="365F91" w:themeColor="accent1" w:themeShade="BF"/>
          <w:u w:val="single"/>
        </w:rPr>
        <w:t>s</w:t>
      </w:r>
      <w:r w:rsidR="00FA4670">
        <w:rPr>
          <w:rFonts w:asciiTheme="minorHAnsi" w:eastAsiaTheme="minorEastAsia" w:hAnsiTheme="minorHAnsi"/>
          <w:i/>
          <w:color w:val="365F91" w:themeColor="accent1" w:themeShade="BF"/>
          <w:u w:val="single"/>
        </w:rPr>
        <w:t xml:space="preserve"> of internal control</w:t>
      </w:r>
      <w:r w:rsidR="00643EA1" w:rsidRPr="00643EA1">
        <w:rPr>
          <w:rFonts w:asciiTheme="minorHAnsi" w:eastAsiaTheme="minorEastAsia" w:hAnsiTheme="minorHAnsi"/>
          <w:i/>
          <w:color w:val="365F91" w:themeColor="accent1" w:themeShade="BF"/>
        </w:rPr>
        <w:t xml:space="preserve"> in the Secretariat</w:t>
      </w:r>
      <w:r w:rsidR="00FA4670" w:rsidRPr="00643EA1">
        <w:rPr>
          <w:rFonts w:asciiTheme="minorHAnsi" w:eastAsiaTheme="minorEastAsia" w:hAnsiTheme="minorHAnsi"/>
          <w:i/>
          <w:color w:val="365F91" w:themeColor="accent1" w:themeShade="BF"/>
        </w:rPr>
        <w:t>, including</w:t>
      </w:r>
      <w:r w:rsidR="00FA4670" w:rsidRPr="00FA4670">
        <w:rPr>
          <w:rFonts w:asciiTheme="minorHAnsi" w:eastAsiaTheme="minorEastAsia" w:hAnsiTheme="minorHAnsi"/>
          <w:i/>
          <w:color w:val="365F91" w:themeColor="accent1" w:themeShade="BF"/>
        </w:rPr>
        <w:t xml:space="preserve"> </w:t>
      </w:r>
      <w:r w:rsidR="00D70041" w:rsidRPr="00FA4670">
        <w:rPr>
          <w:rFonts w:asciiTheme="minorHAnsi" w:eastAsiaTheme="minorEastAsia" w:hAnsiTheme="minorHAnsi"/>
          <w:i/>
          <w:color w:val="365F91" w:themeColor="accent1" w:themeShade="BF"/>
        </w:rPr>
        <w:t>financial</w:t>
      </w:r>
      <w:r w:rsidR="00FA4670" w:rsidRPr="00FA4670">
        <w:rPr>
          <w:rFonts w:asciiTheme="minorHAnsi" w:eastAsiaTheme="minorEastAsia" w:hAnsiTheme="minorHAnsi"/>
          <w:i/>
          <w:color w:val="365F91" w:themeColor="accent1" w:themeShade="BF"/>
        </w:rPr>
        <w:t xml:space="preserve"> and operational </w:t>
      </w:r>
      <w:r w:rsidR="004069DF">
        <w:rPr>
          <w:rFonts w:asciiTheme="minorHAnsi" w:eastAsiaTheme="minorEastAsia" w:hAnsiTheme="minorHAnsi"/>
          <w:i/>
          <w:color w:val="365F91" w:themeColor="accent1" w:themeShade="BF"/>
        </w:rPr>
        <w:t xml:space="preserve">control </w:t>
      </w:r>
      <w:r w:rsidR="00015474">
        <w:rPr>
          <w:rFonts w:asciiTheme="minorHAnsi" w:eastAsiaTheme="minorEastAsia" w:hAnsiTheme="minorHAnsi"/>
          <w:i/>
          <w:color w:val="365F91" w:themeColor="accent1" w:themeShade="BF"/>
        </w:rPr>
        <w:t xml:space="preserve">over </w:t>
      </w:r>
      <w:r w:rsidR="00D70041" w:rsidRPr="00FA4670">
        <w:rPr>
          <w:rFonts w:asciiTheme="minorHAnsi" w:eastAsiaTheme="minorEastAsia" w:hAnsiTheme="minorHAnsi"/>
          <w:i/>
          <w:color w:val="365F91" w:themeColor="accent1" w:themeShade="BF"/>
        </w:rPr>
        <w:t>non-</w:t>
      </w:r>
      <w:r w:rsidR="00AF4B3B" w:rsidRPr="00FA4670">
        <w:rPr>
          <w:rFonts w:asciiTheme="minorHAnsi" w:eastAsiaTheme="minorEastAsia" w:hAnsiTheme="minorHAnsi"/>
          <w:i/>
          <w:color w:val="365F91" w:themeColor="accent1" w:themeShade="BF"/>
        </w:rPr>
        <w:t>c</w:t>
      </w:r>
      <w:r w:rsidR="00D70041" w:rsidRPr="00FA4670">
        <w:rPr>
          <w:rFonts w:asciiTheme="minorHAnsi" w:eastAsiaTheme="minorEastAsia" w:hAnsiTheme="minorHAnsi"/>
          <w:i/>
          <w:color w:val="365F91" w:themeColor="accent1" w:themeShade="BF"/>
        </w:rPr>
        <w:t xml:space="preserve">ore </w:t>
      </w:r>
      <w:r w:rsidR="00015474">
        <w:rPr>
          <w:rFonts w:asciiTheme="minorHAnsi" w:eastAsiaTheme="minorEastAsia" w:hAnsiTheme="minorHAnsi"/>
          <w:i/>
          <w:color w:val="365F91" w:themeColor="accent1" w:themeShade="BF"/>
        </w:rPr>
        <w:t xml:space="preserve">project </w:t>
      </w:r>
      <w:r w:rsidR="00D70041" w:rsidRPr="00FA4670">
        <w:rPr>
          <w:rFonts w:asciiTheme="minorHAnsi" w:eastAsiaTheme="minorEastAsia" w:hAnsiTheme="minorHAnsi"/>
          <w:i/>
          <w:color w:val="365F91" w:themeColor="accent1" w:themeShade="BF"/>
        </w:rPr>
        <w:t>funds</w:t>
      </w:r>
      <w:bookmarkEnd w:id="38"/>
      <w:bookmarkEnd w:id="39"/>
      <w:bookmarkEnd w:id="40"/>
      <w:bookmarkEnd w:id="42"/>
    </w:p>
    <w:p w14:paraId="4D5D6272" w14:textId="77777777" w:rsidR="004400D5" w:rsidRPr="00D70041" w:rsidRDefault="004400D5" w:rsidP="004400D5">
      <w:pPr>
        <w:pStyle w:val="Heading2"/>
        <w:ind w:left="284" w:firstLine="0"/>
        <w:jc w:val="both"/>
        <w:rPr>
          <w:sz w:val="24"/>
        </w:rPr>
      </w:pPr>
    </w:p>
    <w:p w14:paraId="6FD12470" w14:textId="5EC641F9" w:rsidR="00484711" w:rsidRPr="000271CD" w:rsidRDefault="00484711" w:rsidP="000977B6">
      <w:pPr>
        <w:pStyle w:val="BodyText"/>
        <w:numPr>
          <w:ilvl w:val="0"/>
          <w:numId w:val="1"/>
        </w:numPr>
        <w:spacing w:line="276" w:lineRule="auto"/>
        <w:jc w:val="both"/>
        <w:rPr>
          <w:rFonts w:asciiTheme="minorHAnsi" w:eastAsiaTheme="minorEastAsia" w:hAnsiTheme="minorHAnsi"/>
          <w:sz w:val="24"/>
          <w:szCs w:val="24"/>
        </w:rPr>
      </w:pPr>
      <w:r w:rsidRPr="1FF9E621">
        <w:rPr>
          <w:rFonts w:asciiTheme="minorHAnsi" w:eastAsiaTheme="minorEastAsia" w:hAnsiTheme="minorHAnsi"/>
          <w:sz w:val="24"/>
          <w:szCs w:val="24"/>
        </w:rPr>
        <w:t>The primary responsibility for oversight, establishing and maintaining</w:t>
      </w:r>
      <w:r w:rsidR="00E13486">
        <w:rPr>
          <w:rFonts w:asciiTheme="minorHAnsi" w:eastAsiaTheme="minorEastAsia" w:hAnsiTheme="minorHAnsi"/>
          <w:sz w:val="24"/>
          <w:szCs w:val="24"/>
        </w:rPr>
        <w:t xml:space="preserve"> financial and operational</w:t>
      </w:r>
      <w:r w:rsidRPr="1FF9E621">
        <w:rPr>
          <w:rFonts w:asciiTheme="minorHAnsi" w:eastAsiaTheme="minorEastAsia" w:hAnsiTheme="minorHAnsi"/>
          <w:sz w:val="24"/>
          <w:szCs w:val="24"/>
        </w:rPr>
        <w:t xml:space="preserve"> internal control rests with the Standing Committee and the Secretary General.</w:t>
      </w:r>
      <w:r w:rsidRPr="1FF9E621">
        <w:rPr>
          <w:rStyle w:val="FootnoteReference"/>
          <w:rFonts w:asciiTheme="minorHAnsi" w:eastAsiaTheme="minorEastAsia" w:hAnsiTheme="minorHAnsi"/>
          <w:sz w:val="24"/>
          <w:szCs w:val="24"/>
        </w:rPr>
        <w:footnoteReference w:id="18"/>
      </w:r>
    </w:p>
    <w:p w14:paraId="6215D20D" w14:textId="77777777" w:rsidR="00484711" w:rsidRDefault="00484711" w:rsidP="009E0B1C">
      <w:pPr>
        <w:pStyle w:val="BodyText"/>
        <w:spacing w:line="276" w:lineRule="auto"/>
        <w:ind w:left="638"/>
        <w:jc w:val="both"/>
        <w:rPr>
          <w:rFonts w:asciiTheme="minorHAnsi" w:hAnsiTheme="minorHAnsi"/>
          <w:sz w:val="24"/>
        </w:rPr>
      </w:pPr>
    </w:p>
    <w:p w14:paraId="68A5DFDF" w14:textId="0CC0FE71" w:rsidR="000271CD" w:rsidRDefault="00D95C35" w:rsidP="004069DF">
      <w:pPr>
        <w:pStyle w:val="BodyText"/>
        <w:numPr>
          <w:ilvl w:val="0"/>
          <w:numId w:val="1"/>
        </w:numPr>
        <w:spacing w:line="276" w:lineRule="auto"/>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Convention’s external auditor </w:t>
      </w:r>
      <w:r w:rsidRPr="004A48E1">
        <w:rPr>
          <w:rFonts w:asciiTheme="minorHAnsi" w:eastAsiaTheme="minorEastAsia" w:hAnsiTheme="minorHAnsi"/>
          <w:sz w:val="24"/>
          <w:szCs w:val="24"/>
          <w:u w:val="single"/>
        </w:rPr>
        <w:t>consider</w:t>
      </w:r>
      <w:r w:rsidR="006E6BE4" w:rsidRPr="004A48E1">
        <w:rPr>
          <w:rFonts w:asciiTheme="minorHAnsi" w:eastAsiaTheme="minorEastAsia" w:hAnsiTheme="minorHAnsi"/>
          <w:sz w:val="24"/>
          <w:szCs w:val="24"/>
          <w:u w:val="single"/>
        </w:rPr>
        <w:t>s</w:t>
      </w:r>
      <w:r w:rsidRPr="1FF9E621">
        <w:rPr>
          <w:rFonts w:asciiTheme="minorHAnsi" w:eastAsiaTheme="minorEastAsia" w:hAnsiTheme="minorHAnsi"/>
          <w:sz w:val="24"/>
          <w:szCs w:val="24"/>
        </w:rPr>
        <w:t xml:space="preserve"> the system of internal control </w:t>
      </w:r>
      <w:r w:rsidR="00FB46AA">
        <w:rPr>
          <w:rFonts w:asciiTheme="minorHAnsi" w:eastAsiaTheme="minorEastAsia" w:hAnsiTheme="minorHAnsi"/>
          <w:sz w:val="24"/>
          <w:szCs w:val="24"/>
        </w:rPr>
        <w:t xml:space="preserve">to </w:t>
      </w:r>
      <w:r w:rsidR="00D56CB4" w:rsidRPr="1FF9E621">
        <w:rPr>
          <w:rFonts w:asciiTheme="minorHAnsi" w:eastAsiaTheme="minorEastAsia" w:hAnsiTheme="minorHAnsi"/>
          <w:sz w:val="24"/>
          <w:szCs w:val="24"/>
        </w:rPr>
        <w:t>assess</w:t>
      </w:r>
      <w:r w:rsidR="007F7091">
        <w:rPr>
          <w:rFonts w:asciiTheme="minorHAnsi" w:eastAsiaTheme="minorEastAsia" w:hAnsiTheme="minorHAnsi"/>
          <w:sz w:val="24"/>
          <w:szCs w:val="24"/>
        </w:rPr>
        <w:t xml:space="preserve"> </w:t>
      </w:r>
      <w:r w:rsidR="00D56CB4" w:rsidRPr="1FF9E621">
        <w:rPr>
          <w:rFonts w:asciiTheme="minorHAnsi" w:eastAsiaTheme="minorEastAsia" w:hAnsiTheme="minorHAnsi"/>
          <w:sz w:val="24"/>
          <w:szCs w:val="24"/>
        </w:rPr>
        <w:t xml:space="preserve">risk </w:t>
      </w:r>
      <w:r w:rsidR="007F7091">
        <w:rPr>
          <w:rFonts w:asciiTheme="minorHAnsi" w:eastAsiaTheme="minorEastAsia" w:hAnsiTheme="minorHAnsi"/>
          <w:sz w:val="24"/>
          <w:szCs w:val="24"/>
        </w:rPr>
        <w:t>as part of the</w:t>
      </w:r>
      <w:r w:rsidR="00D56CB4" w:rsidRPr="1FF9E621">
        <w:rPr>
          <w:rFonts w:asciiTheme="minorHAnsi" w:eastAsiaTheme="minorEastAsia" w:hAnsiTheme="minorHAnsi"/>
          <w:sz w:val="24"/>
          <w:szCs w:val="24"/>
        </w:rPr>
        <w:t xml:space="preserve"> planning </w:t>
      </w:r>
      <w:r w:rsidR="0062647A">
        <w:rPr>
          <w:rFonts w:asciiTheme="minorHAnsi" w:eastAsiaTheme="minorEastAsia" w:hAnsiTheme="minorHAnsi"/>
          <w:sz w:val="24"/>
          <w:szCs w:val="24"/>
        </w:rPr>
        <w:t xml:space="preserve">process for </w:t>
      </w:r>
      <w:r w:rsidR="00D56CB4" w:rsidRPr="1FF9E621">
        <w:rPr>
          <w:rFonts w:asciiTheme="minorHAnsi" w:eastAsiaTheme="minorEastAsia" w:hAnsiTheme="minorHAnsi"/>
          <w:sz w:val="24"/>
          <w:szCs w:val="24"/>
        </w:rPr>
        <w:t>the financial audit engagement</w:t>
      </w:r>
      <w:r w:rsidR="00CD4B48" w:rsidRPr="1FF9E621">
        <w:rPr>
          <w:rFonts w:asciiTheme="minorHAnsi" w:eastAsiaTheme="minorEastAsia" w:hAnsiTheme="minorHAnsi"/>
          <w:sz w:val="24"/>
          <w:szCs w:val="24"/>
        </w:rPr>
        <w:t xml:space="preserve">, as </w:t>
      </w:r>
      <w:r w:rsidR="00D56CB4" w:rsidRPr="1FF9E621">
        <w:rPr>
          <w:rFonts w:asciiTheme="minorHAnsi" w:eastAsiaTheme="minorEastAsia" w:hAnsiTheme="minorHAnsi"/>
          <w:sz w:val="24"/>
          <w:szCs w:val="24"/>
        </w:rPr>
        <w:t>stated in</w:t>
      </w:r>
      <w:r w:rsidR="005976F4">
        <w:rPr>
          <w:rFonts w:asciiTheme="minorHAnsi" w:eastAsiaTheme="minorEastAsia" w:hAnsiTheme="minorHAnsi"/>
          <w:sz w:val="24"/>
          <w:szCs w:val="24"/>
        </w:rPr>
        <w:t xml:space="preserve"> the</w:t>
      </w:r>
      <w:r w:rsidR="00D56CB4" w:rsidRPr="1FF9E621">
        <w:rPr>
          <w:rFonts w:asciiTheme="minorHAnsi" w:eastAsiaTheme="minorEastAsia" w:hAnsiTheme="minorHAnsi"/>
          <w:sz w:val="24"/>
          <w:szCs w:val="24"/>
        </w:rPr>
        <w:t xml:space="preserve"> </w:t>
      </w:r>
      <w:hyperlink r:id="rId22" w:history="1">
        <w:r w:rsidR="004069DF" w:rsidRPr="004A48E1">
          <w:rPr>
            <w:rStyle w:val="Hyperlink"/>
            <w:rFonts w:asciiTheme="minorHAnsi" w:eastAsiaTheme="minorEastAsia" w:hAnsiTheme="minorHAnsi"/>
            <w:i/>
            <w:sz w:val="24"/>
            <w:szCs w:val="24"/>
          </w:rPr>
          <w:t>Report of the auditor</w:t>
        </w:r>
      </w:hyperlink>
      <w:r w:rsidR="00DA0F9B">
        <w:rPr>
          <w:rFonts w:asciiTheme="minorHAnsi" w:eastAsiaTheme="minorEastAsia" w:hAnsiTheme="minorHAnsi"/>
          <w:i/>
          <w:sz w:val="24"/>
          <w:szCs w:val="24"/>
        </w:rPr>
        <w:t xml:space="preserve"> </w:t>
      </w:r>
      <w:r w:rsidR="00DA0F9B" w:rsidRPr="00DA0F9B">
        <w:rPr>
          <w:rFonts w:asciiTheme="minorHAnsi" w:eastAsiaTheme="minorEastAsia" w:hAnsiTheme="minorHAnsi"/>
          <w:sz w:val="24"/>
          <w:szCs w:val="24"/>
        </w:rPr>
        <w:t xml:space="preserve">and shown in the below </w:t>
      </w:r>
      <w:r w:rsidR="005167CD" w:rsidRPr="00DA0F9B">
        <w:rPr>
          <w:rFonts w:asciiTheme="minorHAnsi" w:eastAsiaTheme="minorEastAsia" w:hAnsiTheme="minorHAnsi"/>
          <w:sz w:val="24"/>
          <w:szCs w:val="24"/>
        </w:rPr>
        <w:t>box</w:t>
      </w:r>
      <w:r w:rsidR="00FC25CD">
        <w:rPr>
          <w:rFonts w:asciiTheme="minorHAnsi" w:eastAsiaTheme="minorEastAsia" w:hAnsiTheme="minorHAnsi"/>
          <w:sz w:val="24"/>
          <w:szCs w:val="24"/>
        </w:rPr>
        <w:t xml:space="preserve">, </w:t>
      </w:r>
      <w:r w:rsidR="005C5A04">
        <w:rPr>
          <w:rFonts w:asciiTheme="minorHAnsi" w:eastAsiaTheme="minorEastAsia" w:hAnsiTheme="minorHAnsi"/>
          <w:sz w:val="24"/>
          <w:szCs w:val="24"/>
        </w:rPr>
        <w:t>however</w:t>
      </w:r>
      <w:r w:rsidR="00B43C47" w:rsidRPr="1FF9E621">
        <w:rPr>
          <w:rFonts w:asciiTheme="minorHAnsi" w:eastAsiaTheme="minorEastAsia" w:hAnsiTheme="minorHAnsi"/>
          <w:sz w:val="24"/>
          <w:szCs w:val="24"/>
        </w:rPr>
        <w:t xml:space="preserve"> </w:t>
      </w:r>
      <w:r w:rsidR="00FC25CD">
        <w:rPr>
          <w:rFonts w:asciiTheme="minorHAnsi" w:eastAsiaTheme="minorEastAsia" w:hAnsiTheme="minorHAnsi"/>
          <w:sz w:val="24"/>
          <w:szCs w:val="24"/>
        </w:rPr>
        <w:t xml:space="preserve">the external auditor does not </w:t>
      </w:r>
      <w:r w:rsidR="00B43C47" w:rsidRPr="1FF9E621">
        <w:rPr>
          <w:rFonts w:asciiTheme="minorHAnsi" w:eastAsiaTheme="minorEastAsia" w:hAnsiTheme="minorHAnsi"/>
          <w:sz w:val="24"/>
          <w:szCs w:val="24"/>
        </w:rPr>
        <w:t xml:space="preserve">provide assurance over the </w:t>
      </w:r>
      <w:r w:rsidR="00367595">
        <w:rPr>
          <w:rFonts w:asciiTheme="minorHAnsi" w:eastAsiaTheme="minorEastAsia" w:hAnsiTheme="minorHAnsi"/>
          <w:sz w:val="24"/>
          <w:szCs w:val="24"/>
        </w:rPr>
        <w:t xml:space="preserve">Convention’s </w:t>
      </w:r>
      <w:r w:rsidR="00B43C47" w:rsidRPr="1FF9E621">
        <w:rPr>
          <w:rFonts w:asciiTheme="minorHAnsi" w:eastAsiaTheme="minorEastAsia" w:hAnsiTheme="minorHAnsi"/>
          <w:sz w:val="24"/>
          <w:szCs w:val="24"/>
        </w:rPr>
        <w:t xml:space="preserve">system of </w:t>
      </w:r>
      <w:r w:rsidR="001908AA" w:rsidRPr="1FF9E621">
        <w:rPr>
          <w:rFonts w:asciiTheme="minorHAnsi" w:eastAsiaTheme="minorEastAsia" w:hAnsiTheme="minorHAnsi"/>
          <w:sz w:val="24"/>
          <w:szCs w:val="24"/>
        </w:rPr>
        <w:t xml:space="preserve">internal </w:t>
      </w:r>
      <w:r w:rsidR="005C5A04">
        <w:rPr>
          <w:rFonts w:asciiTheme="minorHAnsi" w:eastAsiaTheme="minorEastAsia" w:hAnsiTheme="minorHAnsi"/>
          <w:sz w:val="24"/>
          <w:szCs w:val="24"/>
        </w:rPr>
        <w:t>control.</w:t>
      </w:r>
    </w:p>
    <w:p w14:paraId="77F3DC48" w14:textId="73AD1D88" w:rsidR="00F77514" w:rsidRDefault="00F77514">
      <w:pPr>
        <w:rPr>
          <w:rFonts w:eastAsia="Georgia"/>
          <w:color w:val="365F91"/>
          <w:sz w:val="24"/>
          <w:szCs w:val="24"/>
        </w:rPr>
      </w:pPr>
    </w:p>
    <w:p w14:paraId="3275DA1F" w14:textId="6D3184A5" w:rsidR="00D56CB4" w:rsidRPr="000239CC" w:rsidRDefault="006D12BA" w:rsidP="00F77514">
      <w:pPr>
        <w:pStyle w:val="BodyText"/>
        <w:ind w:firstLine="290"/>
        <w:rPr>
          <w:rFonts w:asciiTheme="minorHAnsi" w:eastAsiaTheme="minorEastAsia" w:hAnsiTheme="minorHAnsi"/>
          <w:color w:val="365F91" w:themeColor="accent1" w:themeShade="BF"/>
          <w:sz w:val="24"/>
          <w:szCs w:val="24"/>
        </w:rPr>
      </w:pPr>
      <w:r>
        <w:rPr>
          <w:rFonts w:asciiTheme="minorHAnsi" w:eastAsiaTheme="minorEastAsia" w:hAnsiTheme="minorHAnsi"/>
          <w:color w:val="365F91" w:themeColor="accent1" w:themeShade="BF"/>
          <w:sz w:val="24"/>
          <w:szCs w:val="24"/>
        </w:rPr>
        <w:t>Figure 1</w:t>
      </w:r>
      <w:r w:rsidR="00D56CB4" w:rsidRPr="1FF9E621">
        <w:rPr>
          <w:rFonts w:asciiTheme="minorHAnsi" w:eastAsiaTheme="minorEastAsia" w:hAnsiTheme="minorHAnsi"/>
          <w:color w:val="365F91" w:themeColor="accent1" w:themeShade="BF"/>
          <w:sz w:val="24"/>
          <w:szCs w:val="24"/>
        </w:rPr>
        <w:t xml:space="preserve"> </w:t>
      </w:r>
      <w:r w:rsidR="00FA2C23" w:rsidRPr="1FF9E621">
        <w:rPr>
          <w:rFonts w:asciiTheme="minorHAnsi" w:eastAsiaTheme="minorEastAsia" w:hAnsiTheme="minorHAnsi"/>
          <w:color w:val="365F91" w:themeColor="accent1" w:themeShade="BF"/>
          <w:sz w:val="24"/>
          <w:szCs w:val="24"/>
        </w:rPr>
        <w:t xml:space="preserve">Excerpt, </w:t>
      </w:r>
      <w:r w:rsidR="00FA2C23" w:rsidRPr="1FF9E621">
        <w:rPr>
          <w:rFonts w:asciiTheme="minorHAnsi" w:eastAsiaTheme="minorEastAsia" w:hAnsiTheme="minorHAnsi"/>
          <w:i/>
          <w:color w:val="365F91" w:themeColor="accent1" w:themeShade="BF"/>
          <w:sz w:val="24"/>
          <w:szCs w:val="24"/>
        </w:rPr>
        <w:t xml:space="preserve">Report of </w:t>
      </w:r>
      <w:r w:rsidR="00FA2C23">
        <w:rPr>
          <w:rFonts w:asciiTheme="minorHAnsi" w:eastAsiaTheme="minorEastAsia" w:hAnsiTheme="minorHAnsi"/>
          <w:i/>
          <w:color w:val="365F91" w:themeColor="accent1" w:themeShade="BF"/>
          <w:sz w:val="24"/>
          <w:szCs w:val="24"/>
        </w:rPr>
        <w:t>t</w:t>
      </w:r>
      <w:r w:rsidR="00FE5CAF">
        <w:rPr>
          <w:rFonts w:asciiTheme="minorHAnsi" w:eastAsiaTheme="minorEastAsia" w:hAnsiTheme="minorHAnsi"/>
          <w:i/>
          <w:color w:val="365F91" w:themeColor="accent1" w:themeShade="BF"/>
          <w:sz w:val="24"/>
          <w:szCs w:val="24"/>
        </w:rPr>
        <w:t>he a</w:t>
      </w:r>
      <w:r w:rsidR="00FA2C23" w:rsidRPr="1FF9E621">
        <w:rPr>
          <w:rFonts w:asciiTheme="minorHAnsi" w:eastAsiaTheme="minorEastAsia" w:hAnsiTheme="minorHAnsi"/>
          <w:i/>
          <w:color w:val="365F91" w:themeColor="accent1" w:themeShade="BF"/>
          <w:sz w:val="24"/>
          <w:szCs w:val="24"/>
        </w:rPr>
        <w:t>uditor</w:t>
      </w:r>
      <w:r w:rsidR="00834863">
        <w:rPr>
          <w:rFonts w:asciiTheme="minorHAnsi" w:eastAsiaTheme="minorEastAsia" w:hAnsiTheme="minorHAnsi"/>
          <w:i/>
          <w:color w:val="365F91" w:themeColor="accent1" w:themeShade="BF"/>
          <w:sz w:val="24"/>
          <w:szCs w:val="24"/>
        </w:rPr>
        <w:t xml:space="preserve">, </w:t>
      </w:r>
      <w:r w:rsidR="00834863" w:rsidRPr="00834863">
        <w:rPr>
          <w:rFonts w:asciiTheme="minorHAnsi" w:eastAsiaTheme="minorEastAsia" w:hAnsiTheme="minorHAnsi"/>
          <w:color w:val="365F91" w:themeColor="accent1" w:themeShade="BF"/>
          <w:sz w:val="24"/>
          <w:szCs w:val="24"/>
        </w:rPr>
        <w:t xml:space="preserve">2017 </w:t>
      </w:r>
      <w:r w:rsidR="00FE5CAF" w:rsidRPr="00FE5CAF">
        <w:rPr>
          <w:rFonts w:asciiTheme="minorHAnsi" w:eastAsiaTheme="minorEastAsia" w:hAnsiTheme="minorHAnsi"/>
          <w:color w:val="365F91" w:themeColor="accent1" w:themeShade="BF"/>
          <w:sz w:val="24"/>
          <w:szCs w:val="24"/>
        </w:rPr>
        <w:t>f</w:t>
      </w:r>
      <w:r w:rsidR="00FA2C23" w:rsidRPr="00FE5CAF">
        <w:rPr>
          <w:rFonts w:asciiTheme="minorHAnsi" w:eastAsiaTheme="minorEastAsia" w:hAnsiTheme="minorHAnsi"/>
          <w:color w:val="365F91" w:themeColor="accent1" w:themeShade="BF"/>
          <w:sz w:val="24"/>
          <w:szCs w:val="24"/>
        </w:rPr>
        <w:t xml:space="preserve">inancial </w:t>
      </w:r>
      <w:r w:rsidR="00FE5CAF" w:rsidRPr="00FE5CAF">
        <w:rPr>
          <w:rFonts w:asciiTheme="minorHAnsi" w:eastAsiaTheme="minorEastAsia" w:hAnsiTheme="minorHAnsi"/>
          <w:color w:val="365F91" w:themeColor="accent1" w:themeShade="BF"/>
          <w:sz w:val="24"/>
          <w:szCs w:val="24"/>
        </w:rPr>
        <w:t>s</w:t>
      </w:r>
      <w:r w:rsidR="00FA2C23" w:rsidRPr="00FE5CAF">
        <w:rPr>
          <w:rFonts w:asciiTheme="minorHAnsi" w:eastAsiaTheme="minorEastAsia" w:hAnsiTheme="minorHAnsi"/>
          <w:color w:val="365F91" w:themeColor="accent1" w:themeShade="BF"/>
          <w:sz w:val="24"/>
          <w:szCs w:val="24"/>
        </w:rPr>
        <w:t xml:space="preserve">tatements </w:t>
      </w:r>
      <w:r w:rsidR="00A128D7" w:rsidRPr="1FF9E621">
        <w:rPr>
          <w:rFonts w:asciiTheme="minorHAnsi" w:eastAsiaTheme="minorEastAsia" w:hAnsiTheme="minorHAnsi"/>
          <w:color w:val="365F91" w:themeColor="accent1" w:themeShade="BF"/>
          <w:sz w:val="24"/>
          <w:szCs w:val="24"/>
        </w:rPr>
        <w:t>(highlights added)</w:t>
      </w:r>
    </w:p>
    <w:p w14:paraId="71F9CA38" w14:textId="121AC211" w:rsidR="0087362E" w:rsidRDefault="0092284B" w:rsidP="00E92564">
      <w:pPr>
        <w:pStyle w:val="BodyText"/>
        <w:ind w:left="709" w:hanging="142"/>
        <w:rPr>
          <w:rFonts w:asciiTheme="minorHAnsi" w:hAnsiTheme="minorHAnsi"/>
          <w:color w:val="365F91"/>
          <w:szCs w:val="26"/>
        </w:rPr>
      </w:pPr>
      <w:r>
        <w:rPr>
          <w:noProof/>
          <w:lang w:val="en-GB" w:eastAsia="en-GB"/>
        </w:rPr>
        <w:drawing>
          <wp:inline distT="0" distB="0" distL="0" distR="0" wp14:anchorId="218A0EEE" wp14:editId="0A3A6208">
            <wp:extent cx="5968336" cy="3788366"/>
            <wp:effectExtent l="19050" t="19050" r="1397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5620" cy="3894549"/>
                    </a:xfrm>
                    <a:prstGeom prst="rect">
                      <a:avLst/>
                    </a:prstGeom>
                    <a:ln>
                      <a:solidFill>
                        <a:schemeClr val="accent1"/>
                      </a:solidFill>
                    </a:ln>
                  </pic:spPr>
                </pic:pic>
              </a:graphicData>
            </a:graphic>
          </wp:inline>
        </w:drawing>
      </w:r>
    </w:p>
    <w:p w14:paraId="528445FA" w14:textId="4299C72C" w:rsidR="00B43C47" w:rsidRPr="00D674EF" w:rsidRDefault="00D674EF" w:rsidP="00B43C47">
      <w:pPr>
        <w:pStyle w:val="BodyText"/>
        <w:ind w:left="638"/>
        <w:jc w:val="both"/>
        <w:rPr>
          <w:rFonts w:asciiTheme="minorHAnsi" w:hAnsiTheme="minorHAnsi"/>
          <w:i/>
          <w:sz w:val="20"/>
        </w:rPr>
      </w:pPr>
      <w:r w:rsidRPr="00D674EF">
        <w:rPr>
          <w:rFonts w:asciiTheme="minorHAnsi" w:hAnsiTheme="minorHAnsi"/>
          <w:i/>
          <w:sz w:val="20"/>
        </w:rPr>
        <w:t xml:space="preserve">Source: </w:t>
      </w:r>
      <w:r>
        <w:rPr>
          <w:rFonts w:asciiTheme="minorHAnsi" w:hAnsiTheme="minorHAnsi"/>
          <w:i/>
          <w:sz w:val="20"/>
        </w:rPr>
        <w:t>Ramsar’s a</w:t>
      </w:r>
      <w:r w:rsidRPr="00D674EF">
        <w:rPr>
          <w:rFonts w:asciiTheme="minorHAnsi" w:hAnsiTheme="minorHAnsi"/>
          <w:i/>
          <w:sz w:val="20"/>
        </w:rPr>
        <w:t>udited financial statements</w:t>
      </w:r>
      <w:r>
        <w:rPr>
          <w:rFonts w:asciiTheme="minorHAnsi" w:hAnsiTheme="minorHAnsi"/>
          <w:i/>
          <w:sz w:val="20"/>
        </w:rPr>
        <w:t>, 2017</w:t>
      </w:r>
    </w:p>
    <w:p w14:paraId="281D79CB" w14:textId="77777777" w:rsidR="00D674EF" w:rsidRDefault="00D674EF" w:rsidP="00D674EF">
      <w:pPr>
        <w:pStyle w:val="BodyText"/>
        <w:jc w:val="both"/>
        <w:rPr>
          <w:rFonts w:asciiTheme="minorHAnsi" w:hAnsiTheme="minorHAnsi"/>
          <w:sz w:val="24"/>
        </w:rPr>
      </w:pPr>
    </w:p>
    <w:p w14:paraId="121C6496" w14:textId="4F2FF1C7" w:rsidR="001E4E4D" w:rsidRPr="00FB6DE8" w:rsidRDefault="001E4E4D" w:rsidP="000977B6">
      <w:pPr>
        <w:pStyle w:val="BodyText"/>
        <w:numPr>
          <w:ilvl w:val="0"/>
          <w:numId w:val="1"/>
        </w:numPr>
        <w:spacing w:line="276" w:lineRule="auto"/>
        <w:jc w:val="both"/>
        <w:rPr>
          <w:color w:val="365F91"/>
          <w:sz w:val="24"/>
        </w:rPr>
      </w:pPr>
      <w:r w:rsidRPr="00FB6DE8">
        <w:rPr>
          <w:rFonts w:asciiTheme="minorHAnsi" w:eastAsiaTheme="minorEastAsia" w:hAnsiTheme="minorHAnsi"/>
          <w:sz w:val="24"/>
          <w:szCs w:val="24"/>
        </w:rPr>
        <w:t xml:space="preserve">The review found that </w:t>
      </w:r>
      <w:r w:rsidRPr="00FB6DE8">
        <w:rPr>
          <w:rFonts w:asciiTheme="minorHAnsi" w:eastAsiaTheme="minorEastAsia" w:hAnsiTheme="minorHAnsi"/>
          <w:i/>
          <w:sz w:val="24"/>
          <w:szCs w:val="24"/>
        </w:rPr>
        <w:t>Appendix A: Projects Financed by Restricted Funds</w:t>
      </w:r>
      <w:r w:rsidR="00FA2C23">
        <w:rPr>
          <w:rFonts w:asciiTheme="minorHAnsi" w:eastAsiaTheme="minorEastAsia" w:hAnsiTheme="minorHAnsi"/>
          <w:i/>
          <w:sz w:val="24"/>
          <w:szCs w:val="24"/>
        </w:rPr>
        <w:t>,</w:t>
      </w:r>
      <w:r w:rsidRPr="00FB6DE8">
        <w:rPr>
          <w:rFonts w:asciiTheme="minorHAnsi" w:eastAsiaTheme="minorEastAsia" w:hAnsiTheme="minorHAnsi"/>
          <w:sz w:val="24"/>
          <w:szCs w:val="24"/>
        </w:rPr>
        <w:t xml:space="preserve"> </w:t>
      </w:r>
      <w:r w:rsidR="00FA2C23">
        <w:rPr>
          <w:rFonts w:asciiTheme="minorHAnsi" w:eastAsiaTheme="minorEastAsia" w:hAnsiTheme="minorHAnsi"/>
          <w:sz w:val="24"/>
          <w:szCs w:val="24"/>
        </w:rPr>
        <w:t xml:space="preserve">appended to </w:t>
      </w:r>
      <w:r w:rsidRPr="00FB6DE8">
        <w:rPr>
          <w:rFonts w:asciiTheme="minorHAnsi" w:eastAsiaTheme="minorEastAsia" w:hAnsiTheme="minorHAnsi"/>
          <w:sz w:val="24"/>
          <w:szCs w:val="24"/>
        </w:rPr>
        <w:t>the Convention’s financial statements</w:t>
      </w:r>
      <w:r w:rsidR="00FA2C23">
        <w:rPr>
          <w:rFonts w:asciiTheme="minorHAnsi" w:eastAsiaTheme="minorEastAsia" w:hAnsiTheme="minorHAnsi"/>
          <w:sz w:val="24"/>
          <w:szCs w:val="24"/>
        </w:rPr>
        <w:t>,</w:t>
      </w:r>
      <w:r w:rsidR="00FC4E2A">
        <w:rPr>
          <w:rFonts w:asciiTheme="minorHAnsi" w:eastAsiaTheme="minorEastAsia" w:hAnsiTheme="minorHAnsi"/>
          <w:sz w:val="24"/>
          <w:szCs w:val="24"/>
        </w:rPr>
        <w:t xml:space="preserve"> provides readers with relevant </w:t>
      </w:r>
      <w:r w:rsidRPr="00FB6DE8">
        <w:rPr>
          <w:rFonts w:asciiTheme="minorHAnsi" w:eastAsiaTheme="minorEastAsia" w:hAnsiTheme="minorHAnsi"/>
          <w:sz w:val="24"/>
          <w:szCs w:val="24"/>
        </w:rPr>
        <w:t xml:space="preserve">information on </w:t>
      </w:r>
      <w:r w:rsidR="0075078C">
        <w:rPr>
          <w:rFonts w:asciiTheme="minorHAnsi" w:eastAsiaTheme="minorEastAsia" w:hAnsiTheme="minorHAnsi"/>
          <w:sz w:val="24"/>
          <w:szCs w:val="24"/>
        </w:rPr>
        <w:t>non-</w:t>
      </w:r>
      <w:r w:rsidR="00533123">
        <w:rPr>
          <w:rFonts w:asciiTheme="minorHAnsi" w:eastAsiaTheme="minorEastAsia" w:hAnsiTheme="minorHAnsi"/>
          <w:sz w:val="24"/>
          <w:szCs w:val="24"/>
        </w:rPr>
        <w:t>c</w:t>
      </w:r>
      <w:r w:rsidR="0075078C">
        <w:rPr>
          <w:rFonts w:asciiTheme="minorHAnsi" w:eastAsiaTheme="minorEastAsia" w:hAnsiTheme="minorHAnsi"/>
          <w:sz w:val="24"/>
          <w:szCs w:val="24"/>
        </w:rPr>
        <w:t xml:space="preserve">ore fund </w:t>
      </w:r>
      <w:r w:rsidRPr="00FB6DE8">
        <w:rPr>
          <w:rFonts w:asciiTheme="minorHAnsi" w:eastAsiaTheme="minorEastAsia" w:hAnsiTheme="minorHAnsi"/>
          <w:sz w:val="24"/>
          <w:szCs w:val="24"/>
        </w:rPr>
        <w:t xml:space="preserve">balances and trends. </w:t>
      </w:r>
      <w:r w:rsidRPr="00FB6DE8">
        <w:rPr>
          <w:rFonts w:asciiTheme="minorHAnsi" w:eastAsiaTheme="minorEastAsia" w:hAnsiTheme="minorHAnsi"/>
          <w:i/>
          <w:sz w:val="24"/>
          <w:szCs w:val="24"/>
        </w:rPr>
        <w:t>Appendix A</w:t>
      </w:r>
      <w:r w:rsidRPr="00FB6DE8">
        <w:rPr>
          <w:rFonts w:asciiTheme="minorHAnsi" w:eastAsiaTheme="minorEastAsia" w:hAnsiTheme="minorHAnsi"/>
          <w:sz w:val="24"/>
          <w:szCs w:val="24"/>
        </w:rPr>
        <w:t xml:space="preserve"> is a management report</w:t>
      </w:r>
      <w:r w:rsidR="001D5B51" w:rsidRPr="00FB6DE8">
        <w:rPr>
          <w:rFonts w:asciiTheme="minorHAnsi" w:eastAsiaTheme="minorEastAsia" w:hAnsiTheme="minorHAnsi"/>
          <w:sz w:val="24"/>
          <w:szCs w:val="24"/>
        </w:rPr>
        <w:t xml:space="preserve"> </w:t>
      </w:r>
      <w:r w:rsidR="00451F65">
        <w:rPr>
          <w:rFonts w:asciiTheme="minorHAnsi" w:eastAsiaTheme="minorEastAsia" w:hAnsiTheme="minorHAnsi"/>
          <w:sz w:val="24"/>
          <w:szCs w:val="24"/>
        </w:rPr>
        <w:t xml:space="preserve">and it </w:t>
      </w:r>
      <w:r w:rsidRPr="00FB6DE8">
        <w:rPr>
          <w:rFonts w:asciiTheme="minorHAnsi" w:eastAsiaTheme="minorEastAsia" w:hAnsiTheme="minorHAnsi"/>
          <w:sz w:val="24"/>
          <w:szCs w:val="24"/>
        </w:rPr>
        <w:t xml:space="preserve">is not audited by the external auditor as described in the below </w:t>
      </w:r>
      <w:r w:rsidR="0059594E">
        <w:rPr>
          <w:rFonts w:asciiTheme="minorHAnsi" w:eastAsiaTheme="minorEastAsia" w:hAnsiTheme="minorHAnsi"/>
          <w:sz w:val="24"/>
          <w:szCs w:val="24"/>
        </w:rPr>
        <w:t>box</w:t>
      </w:r>
      <w:r w:rsidR="00FA2C23">
        <w:rPr>
          <w:rFonts w:asciiTheme="minorHAnsi" w:eastAsiaTheme="minorEastAsia" w:hAnsiTheme="minorHAnsi"/>
          <w:sz w:val="24"/>
          <w:szCs w:val="24"/>
        </w:rPr>
        <w:t>.</w:t>
      </w:r>
      <w:r w:rsidRPr="00FB6DE8">
        <w:rPr>
          <w:rFonts w:asciiTheme="minorHAnsi" w:eastAsiaTheme="minorEastAsia" w:hAnsiTheme="minorHAnsi"/>
          <w:sz w:val="24"/>
          <w:szCs w:val="24"/>
        </w:rPr>
        <w:t xml:space="preserve"> </w:t>
      </w:r>
    </w:p>
    <w:p w14:paraId="71F362D4" w14:textId="0EFE07B9" w:rsidR="00FB6DE8" w:rsidRDefault="00FB6DE8">
      <w:pPr>
        <w:rPr>
          <w:rFonts w:eastAsiaTheme="minorEastAsia"/>
          <w:color w:val="365F91" w:themeColor="accent1" w:themeShade="BF"/>
          <w:sz w:val="24"/>
          <w:szCs w:val="24"/>
        </w:rPr>
      </w:pPr>
    </w:p>
    <w:p w14:paraId="6495F218" w14:textId="7824D11F" w:rsidR="00885D38" w:rsidRDefault="006D12BA" w:rsidP="00885D38">
      <w:pPr>
        <w:pStyle w:val="BodyText"/>
        <w:spacing w:after="60"/>
        <w:ind w:left="284"/>
        <w:rPr>
          <w:rFonts w:eastAsiaTheme="minorEastAsia"/>
          <w:color w:val="365F91" w:themeColor="accent1" w:themeShade="BF"/>
          <w:sz w:val="24"/>
          <w:szCs w:val="24"/>
        </w:rPr>
      </w:pPr>
      <w:r>
        <w:rPr>
          <w:rFonts w:asciiTheme="minorHAnsi" w:eastAsiaTheme="minorEastAsia" w:hAnsiTheme="minorHAnsi"/>
          <w:color w:val="365F91" w:themeColor="accent1" w:themeShade="BF"/>
          <w:sz w:val="24"/>
          <w:szCs w:val="24"/>
        </w:rPr>
        <w:lastRenderedPageBreak/>
        <w:t xml:space="preserve">       </w:t>
      </w:r>
      <w:r w:rsidR="00885D38">
        <w:rPr>
          <w:rFonts w:asciiTheme="minorHAnsi" w:eastAsiaTheme="minorEastAsia" w:hAnsiTheme="minorHAnsi"/>
          <w:color w:val="365F91" w:themeColor="accent1" w:themeShade="BF"/>
          <w:sz w:val="24"/>
          <w:szCs w:val="24"/>
        </w:rPr>
        <w:br w:type="page"/>
      </w:r>
    </w:p>
    <w:p w14:paraId="664B911A" w14:textId="39CE3960" w:rsidR="001E4E4D" w:rsidRPr="006B1287" w:rsidRDefault="00FA2C23" w:rsidP="006D12BA">
      <w:pPr>
        <w:pStyle w:val="BodyText"/>
        <w:spacing w:after="60"/>
        <w:ind w:left="284"/>
        <w:rPr>
          <w:rFonts w:asciiTheme="minorHAnsi" w:eastAsiaTheme="minorEastAsia" w:hAnsiTheme="minorHAnsi"/>
          <w:color w:val="365F91" w:themeColor="accent1" w:themeShade="BF"/>
          <w:sz w:val="24"/>
          <w:szCs w:val="24"/>
        </w:rPr>
      </w:pPr>
      <w:r>
        <w:rPr>
          <w:rFonts w:asciiTheme="minorHAnsi" w:eastAsiaTheme="minorEastAsia" w:hAnsiTheme="minorHAnsi"/>
          <w:color w:val="365F91" w:themeColor="accent1" w:themeShade="BF"/>
          <w:sz w:val="24"/>
          <w:szCs w:val="24"/>
        </w:rPr>
        <w:lastRenderedPageBreak/>
        <w:t xml:space="preserve">      </w:t>
      </w:r>
      <w:r w:rsidR="006D12BA">
        <w:rPr>
          <w:rFonts w:asciiTheme="minorHAnsi" w:eastAsiaTheme="minorEastAsia" w:hAnsiTheme="minorHAnsi"/>
          <w:color w:val="365F91" w:themeColor="accent1" w:themeShade="BF"/>
          <w:sz w:val="24"/>
          <w:szCs w:val="24"/>
        </w:rPr>
        <w:t>Figure 2</w:t>
      </w:r>
      <w:r w:rsidR="001E4E4D" w:rsidRPr="1FF9E621">
        <w:rPr>
          <w:rFonts w:asciiTheme="minorHAnsi" w:eastAsiaTheme="minorEastAsia" w:hAnsiTheme="minorHAnsi"/>
          <w:color w:val="365F91" w:themeColor="accent1" w:themeShade="BF"/>
          <w:sz w:val="24"/>
          <w:szCs w:val="24"/>
        </w:rPr>
        <w:t xml:space="preserve"> </w:t>
      </w:r>
      <w:r w:rsidR="00FE5CAF" w:rsidRPr="1FF9E621">
        <w:rPr>
          <w:rFonts w:asciiTheme="minorHAnsi" w:eastAsiaTheme="minorEastAsia" w:hAnsiTheme="minorHAnsi"/>
          <w:color w:val="365F91" w:themeColor="accent1" w:themeShade="BF"/>
          <w:sz w:val="24"/>
          <w:szCs w:val="24"/>
        </w:rPr>
        <w:t xml:space="preserve">Excerpt, </w:t>
      </w:r>
      <w:r w:rsidR="00FE5CAF" w:rsidRPr="1FF9E621">
        <w:rPr>
          <w:rFonts w:asciiTheme="minorHAnsi" w:eastAsiaTheme="minorEastAsia" w:hAnsiTheme="minorHAnsi"/>
          <w:i/>
          <w:color w:val="365F91" w:themeColor="accent1" w:themeShade="BF"/>
          <w:sz w:val="24"/>
          <w:szCs w:val="24"/>
        </w:rPr>
        <w:t xml:space="preserve">Report of </w:t>
      </w:r>
      <w:r w:rsidR="00FE5CAF">
        <w:rPr>
          <w:rFonts w:asciiTheme="minorHAnsi" w:eastAsiaTheme="minorEastAsia" w:hAnsiTheme="minorHAnsi"/>
          <w:i/>
          <w:color w:val="365F91" w:themeColor="accent1" w:themeShade="BF"/>
          <w:sz w:val="24"/>
          <w:szCs w:val="24"/>
        </w:rPr>
        <w:t>the a</w:t>
      </w:r>
      <w:r w:rsidR="00FE5CAF" w:rsidRPr="1FF9E621">
        <w:rPr>
          <w:rFonts w:asciiTheme="minorHAnsi" w:eastAsiaTheme="minorEastAsia" w:hAnsiTheme="minorHAnsi"/>
          <w:i/>
          <w:color w:val="365F91" w:themeColor="accent1" w:themeShade="BF"/>
          <w:sz w:val="24"/>
          <w:szCs w:val="24"/>
        </w:rPr>
        <w:t>uditor</w:t>
      </w:r>
      <w:r w:rsidR="00834863">
        <w:rPr>
          <w:rFonts w:asciiTheme="minorHAnsi" w:eastAsiaTheme="minorEastAsia" w:hAnsiTheme="minorHAnsi"/>
          <w:i/>
          <w:color w:val="365F91" w:themeColor="accent1" w:themeShade="BF"/>
          <w:sz w:val="24"/>
          <w:szCs w:val="24"/>
        </w:rPr>
        <w:t xml:space="preserve">, </w:t>
      </w:r>
      <w:r w:rsidR="00834863">
        <w:rPr>
          <w:rFonts w:asciiTheme="minorHAnsi" w:eastAsiaTheme="minorEastAsia" w:hAnsiTheme="minorHAnsi"/>
          <w:color w:val="365F91" w:themeColor="accent1" w:themeShade="BF"/>
          <w:sz w:val="24"/>
          <w:szCs w:val="24"/>
        </w:rPr>
        <w:t xml:space="preserve">2017 </w:t>
      </w:r>
      <w:r w:rsidR="00FE5CAF" w:rsidRPr="00FE5CAF">
        <w:rPr>
          <w:rFonts w:asciiTheme="minorHAnsi" w:eastAsiaTheme="minorEastAsia" w:hAnsiTheme="minorHAnsi"/>
          <w:color w:val="365F91" w:themeColor="accent1" w:themeShade="BF"/>
          <w:sz w:val="24"/>
          <w:szCs w:val="24"/>
        </w:rPr>
        <w:t>financial s</w:t>
      </w:r>
      <w:r w:rsidR="00834863">
        <w:rPr>
          <w:rFonts w:asciiTheme="minorHAnsi" w:eastAsiaTheme="minorEastAsia" w:hAnsiTheme="minorHAnsi"/>
          <w:color w:val="365F91" w:themeColor="accent1" w:themeShade="BF"/>
          <w:sz w:val="24"/>
          <w:szCs w:val="24"/>
        </w:rPr>
        <w:t>tatements</w:t>
      </w:r>
    </w:p>
    <w:p w14:paraId="5706166F" w14:textId="36640E37" w:rsidR="001E4E4D" w:rsidRDefault="001E4E4D" w:rsidP="001E4E4D">
      <w:pPr>
        <w:pStyle w:val="BodyText"/>
        <w:spacing w:line="276" w:lineRule="auto"/>
        <w:ind w:left="644"/>
        <w:jc w:val="both"/>
        <w:rPr>
          <w:rFonts w:asciiTheme="minorHAnsi" w:eastAsiaTheme="minorEastAsia" w:hAnsiTheme="minorHAnsi"/>
          <w:sz w:val="24"/>
          <w:szCs w:val="24"/>
        </w:rPr>
      </w:pPr>
      <w:r>
        <w:rPr>
          <w:noProof/>
          <w:lang w:val="en-GB" w:eastAsia="en-GB"/>
        </w:rPr>
        <w:drawing>
          <wp:inline distT="0" distB="0" distL="0" distR="0" wp14:anchorId="3AB3FB40" wp14:editId="2E3E35AC">
            <wp:extent cx="5838190" cy="1711775"/>
            <wp:effectExtent l="19050" t="19050" r="1016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9618" cy="1750310"/>
                    </a:xfrm>
                    <a:prstGeom prst="rect">
                      <a:avLst/>
                    </a:prstGeom>
                    <a:ln>
                      <a:solidFill>
                        <a:schemeClr val="accent1"/>
                      </a:solidFill>
                    </a:ln>
                  </pic:spPr>
                </pic:pic>
              </a:graphicData>
            </a:graphic>
          </wp:inline>
        </w:drawing>
      </w:r>
    </w:p>
    <w:p w14:paraId="4B461791" w14:textId="77777777" w:rsidR="00317E1B" w:rsidRPr="00D674EF" w:rsidRDefault="00317E1B" w:rsidP="00317E1B">
      <w:pPr>
        <w:pStyle w:val="BodyText"/>
        <w:ind w:left="638"/>
        <w:jc w:val="both"/>
        <w:rPr>
          <w:rFonts w:asciiTheme="minorHAnsi" w:hAnsiTheme="minorHAnsi"/>
          <w:i/>
          <w:sz w:val="20"/>
        </w:rPr>
      </w:pPr>
      <w:r w:rsidRPr="00D674EF">
        <w:rPr>
          <w:rFonts w:asciiTheme="minorHAnsi" w:hAnsiTheme="minorHAnsi"/>
          <w:i/>
          <w:sz w:val="20"/>
        </w:rPr>
        <w:t xml:space="preserve">Source: </w:t>
      </w:r>
      <w:r>
        <w:rPr>
          <w:rFonts w:asciiTheme="minorHAnsi" w:hAnsiTheme="minorHAnsi"/>
          <w:i/>
          <w:sz w:val="20"/>
        </w:rPr>
        <w:t>Ramsar’s a</w:t>
      </w:r>
      <w:r w:rsidRPr="00D674EF">
        <w:rPr>
          <w:rFonts w:asciiTheme="minorHAnsi" w:hAnsiTheme="minorHAnsi"/>
          <w:i/>
          <w:sz w:val="20"/>
        </w:rPr>
        <w:t>udited financial statements</w:t>
      </w:r>
      <w:r>
        <w:rPr>
          <w:rFonts w:asciiTheme="minorHAnsi" w:hAnsiTheme="minorHAnsi"/>
          <w:i/>
          <w:sz w:val="20"/>
        </w:rPr>
        <w:t>, 2017</w:t>
      </w:r>
    </w:p>
    <w:p w14:paraId="0822D95C" w14:textId="77777777" w:rsidR="001E4E4D" w:rsidRDefault="001E4E4D" w:rsidP="001E4E4D">
      <w:pPr>
        <w:pStyle w:val="BodyText"/>
        <w:spacing w:line="276" w:lineRule="auto"/>
        <w:ind w:left="644"/>
        <w:jc w:val="both"/>
        <w:rPr>
          <w:rFonts w:asciiTheme="minorHAnsi" w:eastAsiaTheme="minorEastAsia" w:hAnsiTheme="minorHAnsi"/>
          <w:sz w:val="24"/>
          <w:szCs w:val="24"/>
        </w:rPr>
      </w:pPr>
    </w:p>
    <w:p w14:paraId="027ABBF7" w14:textId="489617E1" w:rsidR="00FB6DE8" w:rsidRPr="00D674EF" w:rsidRDefault="00FB6DE8" w:rsidP="000977B6">
      <w:pPr>
        <w:pStyle w:val="BodyText"/>
        <w:numPr>
          <w:ilvl w:val="0"/>
          <w:numId w:val="1"/>
        </w:numPr>
        <w:spacing w:line="276" w:lineRule="auto"/>
        <w:jc w:val="both"/>
        <w:rPr>
          <w:rFonts w:asciiTheme="minorHAnsi" w:eastAsiaTheme="minorEastAsia" w:hAnsiTheme="minorHAnsi"/>
          <w:sz w:val="24"/>
          <w:szCs w:val="24"/>
        </w:rPr>
      </w:pPr>
      <w:r w:rsidRPr="00D674EF">
        <w:rPr>
          <w:rFonts w:asciiTheme="minorHAnsi" w:eastAsiaTheme="minorEastAsia" w:hAnsiTheme="minorHAnsi"/>
          <w:sz w:val="24"/>
          <w:szCs w:val="24"/>
        </w:rPr>
        <w:t xml:space="preserve">Therefore, no independent assurance is provided on the information in </w:t>
      </w:r>
      <w:r w:rsidRPr="00D674EF">
        <w:rPr>
          <w:rFonts w:asciiTheme="minorHAnsi" w:eastAsiaTheme="minorEastAsia" w:hAnsiTheme="minorHAnsi"/>
          <w:i/>
          <w:sz w:val="24"/>
          <w:szCs w:val="24"/>
        </w:rPr>
        <w:t>Appendix A</w:t>
      </w:r>
      <w:r w:rsidRPr="00D674EF">
        <w:rPr>
          <w:rFonts w:asciiTheme="minorHAnsi" w:eastAsiaTheme="minorEastAsia" w:hAnsiTheme="minorHAnsi"/>
          <w:sz w:val="24"/>
          <w:szCs w:val="24"/>
        </w:rPr>
        <w:t xml:space="preserve">, </w:t>
      </w:r>
      <w:r w:rsidR="00FC7A08" w:rsidRPr="00D674EF">
        <w:rPr>
          <w:rFonts w:asciiTheme="minorHAnsi" w:eastAsiaTheme="minorEastAsia" w:hAnsiTheme="minorHAnsi"/>
          <w:sz w:val="24"/>
          <w:szCs w:val="24"/>
        </w:rPr>
        <w:t xml:space="preserve">including </w:t>
      </w:r>
      <w:r w:rsidR="00FC7A08" w:rsidRPr="00D674EF">
        <w:rPr>
          <w:rStyle w:val="normaltextrun1"/>
          <w:rFonts w:asciiTheme="minorHAnsi" w:hAnsiTheme="minorHAnsi" w:cs="Arial"/>
          <w:sz w:val="24"/>
          <w:szCs w:val="24"/>
        </w:rPr>
        <w:t xml:space="preserve">individual non-core fund accounts. </w:t>
      </w:r>
      <w:r w:rsidR="00DE3C57" w:rsidRPr="00D674EF">
        <w:rPr>
          <w:rStyle w:val="normaltextrun1"/>
          <w:rFonts w:asciiTheme="minorHAnsi" w:hAnsiTheme="minorHAnsi" w:cs="Arial"/>
          <w:sz w:val="24"/>
          <w:szCs w:val="24"/>
        </w:rPr>
        <w:t>H</w:t>
      </w:r>
      <w:r w:rsidR="00DE3C57" w:rsidRPr="00D674EF">
        <w:rPr>
          <w:rFonts w:asciiTheme="minorHAnsi" w:eastAsiaTheme="minorEastAsia" w:hAnsiTheme="minorHAnsi"/>
          <w:sz w:val="24"/>
          <w:szCs w:val="24"/>
        </w:rPr>
        <w:t>owever,</w:t>
      </w:r>
      <w:r w:rsidRPr="00D674EF">
        <w:rPr>
          <w:rFonts w:asciiTheme="minorHAnsi" w:eastAsiaTheme="minorEastAsia" w:hAnsiTheme="minorHAnsi"/>
          <w:sz w:val="24"/>
          <w:szCs w:val="24"/>
        </w:rPr>
        <w:t xml:space="preserve"> the external auditor </w:t>
      </w:r>
      <w:r w:rsidR="00DA0F9B">
        <w:rPr>
          <w:rFonts w:asciiTheme="minorHAnsi" w:eastAsiaTheme="minorEastAsia" w:hAnsiTheme="minorHAnsi"/>
          <w:sz w:val="24"/>
          <w:szCs w:val="24"/>
        </w:rPr>
        <w:t xml:space="preserve">does </w:t>
      </w:r>
      <w:r w:rsidRPr="00D674EF">
        <w:rPr>
          <w:rFonts w:asciiTheme="minorHAnsi" w:eastAsiaTheme="minorEastAsia" w:hAnsiTheme="minorHAnsi"/>
          <w:sz w:val="24"/>
          <w:szCs w:val="24"/>
        </w:rPr>
        <w:t xml:space="preserve">provide assurance on the overall account balances for Total Income, Expenditure, and </w:t>
      </w:r>
      <w:r w:rsidR="00317ECD">
        <w:rPr>
          <w:rFonts w:asciiTheme="minorHAnsi" w:eastAsiaTheme="minorEastAsia" w:hAnsiTheme="minorHAnsi"/>
          <w:sz w:val="24"/>
          <w:szCs w:val="24"/>
        </w:rPr>
        <w:t>Fund Balances</w:t>
      </w:r>
      <w:r w:rsidR="00D674EF">
        <w:rPr>
          <w:rFonts w:asciiTheme="minorHAnsi" w:eastAsiaTheme="minorEastAsia" w:hAnsiTheme="minorHAnsi"/>
          <w:sz w:val="24"/>
          <w:szCs w:val="24"/>
        </w:rPr>
        <w:t xml:space="preserve"> for Restricted </w:t>
      </w:r>
      <w:r w:rsidRPr="00D674EF">
        <w:rPr>
          <w:rFonts w:asciiTheme="minorHAnsi" w:eastAsiaTheme="minorEastAsia" w:hAnsiTheme="minorHAnsi"/>
          <w:sz w:val="24"/>
          <w:szCs w:val="24"/>
        </w:rPr>
        <w:t>Funds</w:t>
      </w:r>
      <w:r w:rsidR="00317ECD">
        <w:rPr>
          <w:rFonts w:asciiTheme="minorHAnsi" w:eastAsiaTheme="minorEastAsia" w:hAnsiTheme="minorHAnsi"/>
          <w:sz w:val="24"/>
          <w:szCs w:val="24"/>
        </w:rPr>
        <w:t xml:space="preserve"> (non-core funds)</w:t>
      </w:r>
      <w:r w:rsidRPr="00D674EF">
        <w:rPr>
          <w:rFonts w:asciiTheme="minorHAnsi" w:eastAsiaTheme="minorEastAsia" w:hAnsiTheme="minorHAnsi"/>
          <w:sz w:val="24"/>
          <w:szCs w:val="24"/>
        </w:rPr>
        <w:t xml:space="preserve">, as </w:t>
      </w:r>
      <w:r w:rsidRPr="001633E3">
        <w:rPr>
          <w:rFonts w:asciiTheme="minorHAnsi" w:eastAsiaTheme="minorEastAsia" w:hAnsiTheme="minorHAnsi"/>
          <w:sz w:val="24"/>
          <w:szCs w:val="24"/>
        </w:rPr>
        <w:t xml:space="preserve">these </w:t>
      </w:r>
      <w:r w:rsidR="00317ECD" w:rsidRPr="001633E3">
        <w:rPr>
          <w:rFonts w:asciiTheme="minorHAnsi" w:eastAsiaTheme="minorEastAsia" w:hAnsiTheme="minorHAnsi"/>
          <w:sz w:val="24"/>
          <w:szCs w:val="24"/>
        </w:rPr>
        <w:t>balance</w:t>
      </w:r>
      <w:r w:rsidR="00EB7744" w:rsidRPr="001633E3">
        <w:rPr>
          <w:rFonts w:asciiTheme="minorHAnsi" w:eastAsiaTheme="minorEastAsia" w:hAnsiTheme="minorHAnsi"/>
          <w:sz w:val="24"/>
          <w:szCs w:val="24"/>
        </w:rPr>
        <w:t>s</w:t>
      </w:r>
      <w:r w:rsidR="00317ECD" w:rsidRPr="001633E3">
        <w:rPr>
          <w:rFonts w:asciiTheme="minorHAnsi" w:eastAsiaTheme="minorEastAsia" w:hAnsiTheme="minorHAnsi"/>
          <w:sz w:val="24"/>
          <w:szCs w:val="24"/>
        </w:rPr>
        <w:t xml:space="preserve"> form </w:t>
      </w:r>
      <w:r w:rsidRPr="001633E3">
        <w:rPr>
          <w:rFonts w:asciiTheme="minorHAnsi" w:eastAsiaTheme="minorEastAsia" w:hAnsiTheme="minorHAnsi"/>
          <w:sz w:val="24"/>
          <w:szCs w:val="24"/>
        </w:rPr>
        <w:t>part of the audited</w:t>
      </w:r>
      <w:r w:rsidR="005976F4" w:rsidRPr="001633E3">
        <w:rPr>
          <w:rFonts w:asciiTheme="minorHAnsi" w:eastAsiaTheme="minorEastAsia" w:hAnsiTheme="minorHAnsi"/>
          <w:sz w:val="24"/>
          <w:szCs w:val="24"/>
        </w:rPr>
        <w:t xml:space="preserve"> </w:t>
      </w:r>
      <w:r w:rsidR="005976F4" w:rsidRPr="001633E3">
        <w:rPr>
          <w:rFonts w:asciiTheme="minorHAnsi" w:eastAsiaTheme="minorEastAsia" w:hAnsiTheme="minorHAnsi"/>
          <w:i/>
          <w:sz w:val="24"/>
          <w:szCs w:val="24"/>
        </w:rPr>
        <w:t>Balance Sheet</w:t>
      </w:r>
      <w:r w:rsidR="005976F4" w:rsidRPr="001633E3">
        <w:rPr>
          <w:rFonts w:asciiTheme="minorHAnsi" w:eastAsiaTheme="minorEastAsia" w:hAnsiTheme="minorHAnsi"/>
          <w:sz w:val="24"/>
          <w:szCs w:val="24"/>
        </w:rPr>
        <w:t xml:space="preserve"> and</w:t>
      </w:r>
      <w:r w:rsidRPr="001633E3">
        <w:rPr>
          <w:rFonts w:asciiTheme="minorHAnsi" w:eastAsiaTheme="minorEastAsia" w:hAnsiTheme="minorHAnsi"/>
          <w:sz w:val="24"/>
          <w:szCs w:val="24"/>
        </w:rPr>
        <w:t xml:space="preserve"> </w:t>
      </w:r>
      <w:r w:rsidR="005976F4" w:rsidRPr="001633E3">
        <w:rPr>
          <w:rFonts w:asciiTheme="minorHAnsi" w:eastAsiaTheme="minorEastAsia" w:hAnsiTheme="minorHAnsi"/>
          <w:i/>
          <w:sz w:val="24"/>
          <w:szCs w:val="24"/>
        </w:rPr>
        <w:t>Statement of Income and Expenditure</w:t>
      </w:r>
      <w:r w:rsidR="005976F4" w:rsidRPr="001633E3">
        <w:rPr>
          <w:rFonts w:asciiTheme="minorHAnsi" w:eastAsiaTheme="minorEastAsia" w:hAnsiTheme="minorHAnsi"/>
          <w:sz w:val="24"/>
          <w:szCs w:val="24"/>
        </w:rPr>
        <w:t xml:space="preserve"> (see </w:t>
      </w:r>
      <w:hyperlink w:anchor="_Annex_3_Key" w:history="1">
        <w:r w:rsidRPr="00076B87">
          <w:rPr>
            <w:rStyle w:val="Hyperlink"/>
            <w:rFonts w:asciiTheme="minorHAnsi" w:eastAsiaTheme="minorEastAsia" w:hAnsiTheme="minorHAnsi"/>
            <w:sz w:val="24"/>
            <w:szCs w:val="24"/>
          </w:rPr>
          <w:t>Annex</w:t>
        </w:r>
        <w:r w:rsidR="001633E3" w:rsidRPr="00076B87">
          <w:rPr>
            <w:rStyle w:val="Hyperlink"/>
            <w:rFonts w:asciiTheme="minorHAnsi" w:eastAsiaTheme="minorEastAsia" w:hAnsiTheme="minorHAnsi"/>
            <w:sz w:val="24"/>
            <w:szCs w:val="24"/>
          </w:rPr>
          <w:t xml:space="preserve"> </w:t>
        </w:r>
        <w:r w:rsidR="00A3496A" w:rsidRPr="00076B87">
          <w:rPr>
            <w:rStyle w:val="Hyperlink"/>
            <w:rFonts w:asciiTheme="minorHAnsi" w:eastAsiaTheme="minorEastAsia" w:hAnsiTheme="minorHAnsi"/>
            <w:sz w:val="24"/>
            <w:szCs w:val="24"/>
          </w:rPr>
          <w:t>3</w:t>
        </w:r>
      </w:hyperlink>
      <w:r w:rsidR="005976F4" w:rsidRPr="00076B87">
        <w:rPr>
          <w:rFonts w:asciiTheme="minorHAnsi" w:eastAsiaTheme="minorEastAsia" w:hAnsiTheme="minorHAnsi"/>
          <w:sz w:val="24"/>
          <w:szCs w:val="24"/>
        </w:rPr>
        <w:t>)</w:t>
      </w:r>
      <w:r w:rsidRPr="00076B87">
        <w:rPr>
          <w:rFonts w:asciiTheme="minorHAnsi" w:eastAsiaTheme="minorEastAsia" w:hAnsiTheme="minorHAnsi"/>
          <w:sz w:val="24"/>
          <w:szCs w:val="24"/>
        </w:rPr>
        <w:t>.</w:t>
      </w:r>
    </w:p>
    <w:p w14:paraId="0EE50681" w14:textId="1E93FA70" w:rsidR="00E3610A" w:rsidRDefault="00E3610A" w:rsidP="00E3610A">
      <w:pPr>
        <w:pStyle w:val="BodyText"/>
        <w:spacing w:line="276" w:lineRule="auto"/>
        <w:ind w:left="644"/>
        <w:jc w:val="both"/>
        <w:rPr>
          <w:rFonts w:asciiTheme="minorHAnsi" w:eastAsiaTheme="minorEastAsia" w:hAnsiTheme="minorHAnsi"/>
          <w:sz w:val="24"/>
          <w:szCs w:val="24"/>
        </w:rPr>
      </w:pPr>
    </w:p>
    <w:p w14:paraId="4986F90C" w14:textId="5D399B77" w:rsidR="00E3610A" w:rsidRPr="001A3516" w:rsidRDefault="00E3610A" w:rsidP="000977B6">
      <w:pPr>
        <w:pStyle w:val="ListParagraph"/>
        <w:numPr>
          <w:ilvl w:val="0"/>
          <w:numId w:val="1"/>
        </w:numPr>
        <w:spacing w:line="276" w:lineRule="auto"/>
        <w:jc w:val="both"/>
        <w:rPr>
          <w:rFonts w:ascii="Arial" w:eastAsia="Arial" w:hAnsi="Arial" w:cs="Arial"/>
          <w:sz w:val="24"/>
          <w:szCs w:val="24"/>
        </w:rPr>
      </w:pPr>
      <w:r w:rsidRPr="1FF9E621">
        <w:rPr>
          <w:sz w:val="24"/>
          <w:szCs w:val="24"/>
        </w:rPr>
        <w:t xml:space="preserve">The inclusion of the unaudited </w:t>
      </w:r>
      <w:r w:rsidRPr="1FF9E621">
        <w:rPr>
          <w:i/>
          <w:sz w:val="24"/>
          <w:szCs w:val="24"/>
        </w:rPr>
        <w:t>Appendix A</w:t>
      </w:r>
      <w:r w:rsidRPr="1FF9E621">
        <w:rPr>
          <w:sz w:val="24"/>
          <w:szCs w:val="24"/>
        </w:rPr>
        <w:t xml:space="preserve"> </w:t>
      </w:r>
      <w:r w:rsidR="001F13A4">
        <w:rPr>
          <w:sz w:val="24"/>
          <w:szCs w:val="24"/>
        </w:rPr>
        <w:t xml:space="preserve">management report </w:t>
      </w:r>
      <w:r w:rsidRPr="1FF9E621">
        <w:rPr>
          <w:sz w:val="24"/>
          <w:szCs w:val="24"/>
        </w:rPr>
        <w:t xml:space="preserve">in the audited financial statements caused confusion </w:t>
      </w:r>
      <w:r w:rsidR="00EB7744">
        <w:rPr>
          <w:sz w:val="24"/>
          <w:szCs w:val="24"/>
        </w:rPr>
        <w:t xml:space="preserve">for several </w:t>
      </w:r>
      <w:r w:rsidRPr="1FF9E621">
        <w:rPr>
          <w:sz w:val="24"/>
          <w:szCs w:val="24"/>
        </w:rPr>
        <w:t xml:space="preserve">readers </w:t>
      </w:r>
      <w:r w:rsidR="00D674EF">
        <w:rPr>
          <w:sz w:val="24"/>
          <w:szCs w:val="24"/>
        </w:rPr>
        <w:t xml:space="preserve">as </w:t>
      </w:r>
      <w:r w:rsidRPr="1FF9E621">
        <w:rPr>
          <w:sz w:val="24"/>
          <w:szCs w:val="24"/>
        </w:rPr>
        <w:t>it</w:t>
      </w:r>
      <w:r w:rsidR="007E4F21">
        <w:rPr>
          <w:sz w:val="24"/>
          <w:szCs w:val="24"/>
        </w:rPr>
        <w:t xml:space="preserve"> was interpreted that </w:t>
      </w:r>
      <w:r w:rsidR="00EB7744">
        <w:rPr>
          <w:sz w:val="24"/>
          <w:szCs w:val="24"/>
        </w:rPr>
        <w:t xml:space="preserve">independent </w:t>
      </w:r>
      <w:r w:rsidRPr="1FF9E621">
        <w:rPr>
          <w:sz w:val="24"/>
          <w:szCs w:val="24"/>
        </w:rPr>
        <w:t xml:space="preserve">audit assurance was provided. The OU discussed this matter with the </w:t>
      </w:r>
      <w:r w:rsidR="00D426D7">
        <w:rPr>
          <w:sz w:val="24"/>
          <w:szCs w:val="24"/>
        </w:rPr>
        <w:t xml:space="preserve">Ramsar </w:t>
      </w:r>
      <w:r w:rsidRPr="1FF9E621">
        <w:rPr>
          <w:sz w:val="24"/>
          <w:szCs w:val="24"/>
        </w:rPr>
        <w:t xml:space="preserve">Secretariat, IUCN Global Finance Group, and the external auditor, and all parties </w:t>
      </w:r>
      <w:r w:rsidR="00EB7744">
        <w:rPr>
          <w:sz w:val="24"/>
          <w:szCs w:val="24"/>
        </w:rPr>
        <w:t xml:space="preserve">were in </w:t>
      </w:r>
      <w:r w:rsidRPr="1FF9E621">
        <w:rPr>
          <w:sz w:val="24"/>
          <w:szCs w:val="24"/>
        </w:rPr>
        <w:t>agree</w:t>
      </w:r>
      <w:r w:rsidR="00EB7744">
        <w:rPr>
          <w:sz w:val="24"/>
          <w:szCs w:val="24"/>
        </w:rPr>
        <w:t>ment t</w:t>
      </w:r>
      <w:r w:rsidR="008F197B">
        <w:rPr>
          <w:sz w:val="24"/>
          <w:szCs w:val="24"/>
        </w:rPr>
        <w:t xml:space="preserve">hat </w:t>
      </w:r>
      <w:r w:rsidRPr="1FF9E621">
        <w:rPr>
          <w:sz w:val="24"/>
          <w:szCs w:val="24"/>
        </w:rPr>
        <w:t>remov</w:t>
      </w:r>
      <w:r w:rsidR="008F197B">
        <w:rPr>
          <w:sz w:val="24"/>
          <w:szCs w:val="24"/>
        </w:rPr>
        <w:t xml:space="preserve">ing </w:t>
      </w:r>
      <w:r w:rsidRPr="1FF9E621">
        <w:rPr>
          <w:sz w:val="24"/>
          <w:szCs w:val="24"/>
        </w:rPr>
        <w:t>the statement from the audited statements and present</w:t>
      </w:r>
      <w:r w:rsidR="008F197B">
        <w:rPr>
          <w:sz w:val="24"/>
          <w:szCs w:val="24"/>
        </w:rPr>
        <w:t>ing</w:t>
      </w:r>
      <w:r w:rsidRPr="1FF9E621">
        <w:rPr>
          <w:sz w:val="24"/>
          <w:szCs w:val="24"/>
        </w:rPr>
        <w:t xml:space="preserve"> it to the </w:t>
      </w:r>
      <w:r>
        <w:rPr>
          <w:sz w:val="24"/>
          <w:szCs w:val="24"/>
        </w:rPr>
        <w:t>S</w:t>
      </w:r>
      <w:r w:rsidR="008F197B">
        <w:rPr>
          <w:sz w:val="24"/>
          <w:szCs w:val="24"/>
        </w:rPr>
        <w:t xml:space="preserve">tanding Committee (through the Subgroup on </w:t>
      </w:r>
      <w:r w:rsidRPr="1FF9E621">
        <w:rPr>
          <w:sz w:val="24"/>
          <w:szCs w:val="24"/>
        </w:rPr>
        <w:t>Finance</w:t>
      </w:r>
      <w:r w:rsidR="008F197B">
        <w:rPr>
          <w:sz w:val="24"/>
          <w:szCs w:val="24"/>
        </w:rPr>
        <w:t>)</w:t>
      </w:r>
      <w:r w:rsidRPr="1FF9E621">
        <w:rPr>
          <w:sz w:val="24"/>
          <w:szCs w:val="24"/>
        </w:rPr>
        <w:t xml:space="preserve"> as a separate management </w:t>
      </w:r>
      <w:r w:rsidR="001F13A4">
        <w:rPr>
          <w:sz w:val="24"/>
          <w:szCs w:val="24"/>
        </w:rPr>
        <w:t xml:space="preserve">report </w:t>
      </w:r>
      <w:r w:rsidR="008F197B">
        <w:rPr>
          <w:sz w:val="24"/>
          <w:szCs w:val="24"/>
        </w:rPr>
        <w:t xml:space="preserve">would </w:t>
      </w:r>
      <w:r w:rsidR="00554C22">
        <w:rPr>
          <w:sz w:val="24"/>
          <w:szCs w:val="24"/>
        </w:rPr>
        <w:t xml:space="preserve">add greater clarity </w:t>
      </w:r>
      <w:r w:rsidR="001A693F" w:rsidRPr="001A693F">
        <w:rPr>
          <w:rFonts w:eastAsiaTheme="minorEastAsia"/>
          <w:b/>
          <w:sz w:val="24"/>
          <w:szCs w:val="24"/>
        </w:rPr>
        <w:t xml:space="preserve">(recommendation </w:t>
      </w:r>
      <w:r w:rsidR="00AF5C76">
        <w:rPr>
          <w:rFonts w:eastAsiaTheme="minorEastAsia"/>
          <w:b/>
          <w:sz w:val="24"/>
          <w:szCs w:val="24"/>
        </w:rPr>
        <w:t>3</w:t>
      </w:r>
      <w:r w:rsidR="001A693F" w:rsidRPr="001A693F">
        <w:rPr>
          <w:rFonts w:eastAsiaTheme="minorEastAsia"/>
          <w:b/>
          <w:sz w:val="24"/>
          <w:szCs w:val="24"/>
        </w:rPr>
        <w:t>)</w:t>
      </w:r>
      <w:r w:rsidRPr="1FF9E621">
        <w:rPr>
          <w:sz w:val="24"/>
          <w:szCs w:val="24"/>
        </w:rPr>
        <w:t xml:space="preserve">. The </w:t>
      </w:r>
      <w:r>
        <w:rPr>
          <w:sz w:val="24"/>
          <w:szCs w:val="24"/>
        </w:rPr>
        <w:t>Subgroup</w:t>
      </w:r>
      <w:r w:rsidRPr="1FF9E621">
        <w:rPr>
          <w:sz w:val="24"/>
          <w:szCs w:val="24"/>
        </w:rPr>
        <w:t xml:space="preserve"> on Finance took this into consideration during SC54</w:t>
      </w:r>
      <w:r w:rsidR="001F13A4">
        <w:rPr>
          <w:sz w:val="24"/>
          <w:szCs w:val="24"/>
        </w:rPr>
        <w:t xml:space="preserve">, in April 2018, </w:t>
      </w:r>
      <w:r w:rsidRPr="1FF9E621">
        <w:rPr>
          <w:sz w:val="24"/>
          <w:szCs w:val="24"/>
        </w:rPr>
        <w:t xml:space="preserve">and </w:t>
      </w:r>
      <w:r w:rsidR="00C372E8">
        <w:rPr>
          <w:sz w:val="24"/>
          <w:szCs w:val="24"/>
        </w:rPr>
        <w:t xml:space="preserve">the Standing Committee </w:t>
      </w:r>
      <w:r w:rsidRPr="1FF9E621">
        <w:rPr>
          <w:sz w:val="24"/>
          <w:szCs w:val="24"/>
        </w:rPr>
        <w:t>supported the action.</w:t>
      </w:r>
      <w:r w:rsidRPr="1FF9E621">
        <w:rPr>
          <w:rStyle w:val="FootnoteReference"/>
          <w:sz w:val="24"/>
          <w:szCs w:val="24"/>
        </w:rPr>
        <w:footnoteReference w:id="19"/>
      </w:r>
    </w:p>
    <w:p w14:paraId="5A0D2C81" w14:textId="77777777" w:rsidR="00E3610A" w:rsidRDefault="00E3610A" w:rsidP="00E3610A">
      <w:pPr>
        <w:pStyle w:val="BodyText"/>
        <w:ind w:left="644"/>
        <w:jc w:val="both"/>
        <w:rPr>
          <w:rFonts w:asciiTheme="minorHAnsi" w:hAnsiTheme="minorHAnsi"/>
          <w:sz w:val="24"/>
        </w:rPr>
      </w:pPr>
    </w:p>
    <w:p w14:paraId="46714753" w14:textId="2F13FCD0" w:rsidR="00E3610A" w:rsidRPr="009E3523" w:rsidRDefault="00E3610A" w:rsidP="000977B6">
      <w:pPr>
        <w:pStyle w:val="BodyText"/>
        <w:numPr>
          <w:ilvl w:val="0"/>
          <w:numId w:val="1"/>
        </w:numPr>
        <w:spacing w:line="276" w:lineRule="auto"/>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review also noted that the external auditor did not provided an annual briefing to the </w:t>
      </w:r>
      <w:r w:rsidR="007E4F21">
        <w:rPr>
          <w:rFonts w:asciiTheme="minorHAnsi" w:eastAsiaTheme="minorEastAsia" w:hAnsiTheme="minorHAnsi"/>
          <w:sz w:val="24"/>
          <w:szCs w:val="24"/>
        </w:rPr>
        <w:t>Standing Committee</w:t>
      </w:r>
      <w:r w:rsidR="008F197B">
        <w:rPr>
          <w:rFonts w:asciiTheme="minorHAnsi" w:eastAsiaTheme="minorEastAsia" w:hAnsiTheme="minorHAnsi"/>
          <w:sz w:val="24"/>
          <w:szCs w:val="24"/>
        </w:rPr>
        <w:t>,</w:t>
      </w:r>
      <w:r w:rsidR="007E4F21">
        <w:rPr>
          <w:rFonts w:asciiTheme="minorHAnsi" w:eastAsiaTheme="minorEastAsia" w:hAnsiTheme="minorHAnsi"/>
          <w:sz w:val="24"/>
          <w:szCs w:val="24"/>
        </w:rPr>
        <w:t xml:space="preserve"> through the </w:t>
      </w:r>
      <w:r>
        <w:rPr>
          <w:rFonts w:asciiTheme="minorHAnsi" w:eastAsiaTheme="minorEastAsia" w:hAnsiTheme="minorHAnsi"/>
          <w:sz w:val="24"/>
          <w:szCs w:val="24"/>
        </w:rPr>
        <w:t>Subgroup</w:t>
      </w:r>
      <w:r w:rsidRPr="1FF9E621">
        <w:rPr>
          <w:rFonts w:asciiTheme="minorHAnsi" w:eastAsiaTheme="minorEastAsia" w:hAnsiTheme="minorHAnsi"/>
          <w:sz w:val="24"/>
          <w:szCs w:val="24"/>
        </w:rPr>
        <w:t xml:space="preserve"> on Finance. </w:t>
      </w:r>
      <w:r w:rsidR="00D106EB">
        <w:rPr>
          <w:rFonts w:asciiTheme="minorHAnsi" w:eastAsiaTheme="minorEastAsia" w:hAnsiTheme="minorHAnsi"/>
          <w:sz w:val="24"/>
          <w:szCs w:val="24"/>
        </w:rPr>
        <w:t xml:space="preserve">The </w:t>
      </w:r>
      <w:r w:rsidRPr="1FF9E621">
        <w:rPr>
          <w:rFonts w:asciiTheme="minorHAnsi" w:eastAsiaTheme="minorEastAsia" w:hAnsiTheme="minorHAnsi"/>
          <w:sz w:val="24"/>
          <w:szCs w:val="24"/>
        </w:rPr>
        <w:t xml:space="preserve">external auditor welcomed the opportunity to meet with the </w:t>
      </w:r>
      <w:r>
        <w:rPr>
          <w:rFonts w:asciiTheme="minorHAnsi" w:eastAsiaTheme="minorEastAsia" w:hAnsiTheme="minorHAnsi"/>
          <w:sz w:val="24"/>
          <w:szCs w:val="24"/>
        </w:rPr>
        <w:t>Subgroup</w:t>
      </w:r>
      <w:r w:rsidRPr="1FF9E621">
        <w:rPr>
          <w:rFonts w:asciiTheme="minorHAnsi" w:eastAsiaTheme="minorEastAsia" w:hAnsiTheme="minorHAnsi"/>
          <w:sz w:val="24"/>
          <w:szCs w:val="24"/>
        </w:rPr>
        <w:t xml:space="preserve">. A briefing </w:t>
      </w:r>
      <w:r w:rsidR="00970BCC">
        <w:rPr>
          <w:rFonts w:asciiTheme="minorHAnsi" w:eastAsiaTheme="minorEastAsia" w:hAnsiTheme="minorHAnsi"/>
          <w:sz w:val="24"/>
          <w:szCs w:val="24"/>
        </w:rPr>
        <w:t xml:space="preserve">by the external auditor </w:t>
      </w:r>
      <w:r w:rsidRPr="1FF9E621">
        <w:rPr>
          <w:rFonts w:asciiTheme="minorHAnsi" w:eastAsiaTheme="minorEastAsia" w:hAnsiTheme="minorHAnsi"/>
          <w:sz w:val="24"/>
          <w:szCs w:val="24"/>
        </w:rPr>
        <w:t xml:space="preserve">would provide a forum for the </w:t>
      </w:r>
      <w:r w:rsidR="00356637">
        <w:rPr>
          <w:rFonts w:asciiTheme="minorHAnsi" w:eastAsiaTheme="minorEastAsia" w:hAnsiTheme="minorHAnsi"/>
          <w:sz w:val="24"/>
          <w:szCs w:val="24"/>
        </w:rPr>
        <w:t>M</w:t>
      </w:r>
      <w:r w:rsidRPr="1FF9E621">
        <w:rPr>
          <w:rFonts w:asciiTheme="minorHAnsi" w:eastAsiaTheme="minorEastAsia" w:hAnsiTheme="minorHAnsi"/>
          <w:sz w:val="24"/>
          <w:szCs w:val="24"/>
        </w:rPr>
        <w:t xml:space="preserve">embers of the </w:t>
      </w:r>
      <w:r>
        <w:rPr>
          <w:rFonts w:asciiTheme="minorHAnsi" w:eastAsiaTheme="minorEastAsia" w:hAnsiTheme="minorHAnsi"/>
          <w:sz w:val="24"/>
          <w:szCs w:val="24"/>
        </w:rPr>
        <w:t>Subgroup</w:t>
      </w:r>
      <w:r w:rsidRPr="1FF9E621">
        <w:rPr>
          <w:rFonts w:asciiTheme="minorHAnsi" w:eastAsiaTheme="minorEastAsia" w:hAnsiTheme="minorHAnsi"/>
          <w:sz w:val="24"/>
          <w:szCs w:val="24"/>
        </w:rPr>
        <w:t xml:space="preserve"> to ask challenging questions</w:t>
      </w:r>
      <w:r w:rsidR="008B3703">
        <w:rPr>
          <w:rFonts w:asciiTheme="minorHAnsi" w:eastAsiaTheme="minorEastAsia" w:hAnsiTheme="minorHAnsi"/>
          <w:sz w:val="24"/>
          <w:szCs w:val="24"/>
        </w:rPr>
        <w:t xml:space="preserve"> on the financial audit</w:t>
      </w:r>
      <w:r w:rsidRPr="1FF9E621">
        <w:rPr>
          <w:rFonts w:asciiTheme="minorHAnsi" w:eastAsiaTheme="minorEastAsia" w:hAnsiTheme="minorHAnsi"/>
          <w:sz w:val="24"/>
          <w:szCs w:val="24"/>
        </w:rPr>
        <w:t xml:space="preserve">, gain a fuller understanding on financial risk, and help </w:t>
      </w:r>
      <w:r w:rsidR="003E1B10">
        <w:rPr>
          <w:rFonts w:asciiTheme="minorHAnsi" w:eastAsiaTheme="minorEastAsia" w:hAnsiTheme="minorHAnsi"/>
          <w:sz w:val="24"/>
          <w:szCs w:val="24"/>
        </w:rPr>
        <w:t>to</w:t>
      </w:r>
      <w:r w:rsidRPr="1FF9E621">
        <w:rPr>
          <w:rFonts w:asciiTheme="minorHAnsi" w:eastAsiaTheme="minorEastAsia" w:hAnsiTheme="minorHAnsi"/>
          <w:sz w:val="24"/>
          <w:szCs w:val="24"/>
        </w:rPr>
        <w:t xml:space="preserve"> effectively discharg</w:t>
      </w:r>
      <w:r>
        <w:rPr>
          <w:rFonts w:asciiTheme="minorHAnsi" w:eastAsiaTheme="minorEastAsia" w:hAnsiTheme="minorHAnsi"/>
          <w:sz w:val="24"/>
          <w:szCs w:val="24"/>
        </w:rPr>
        <w:t>e</w:t>
      </w:r>
      <w:r w:rsidRPr="1FF9E621">
        <w:rPr>
          <w:rFonts w:asciiTheme="minorHAnsi" w:eastAsiaTheme="minorEastAsia" w:hAnsiTheme="minorHAnsi"/>
          <w:sz w:val="24"/>
          <w:szCs w:val="24"/>
        </w:rPr>
        <w:t xml:space="preserve"> fiduciary responsibilities on risk management and internal control</w:t>
      </w:r>
      <w:r w:rsidR="001A693F">
        <w:rPr>
          <w:rFonts w:asciiTheme="minorHAnsi" w:eastAsiaTheme="minorEastAsia" w:hAnsiTheme="minorHAnsi"/>
          <w:sz w:val="24"/>
          <w:szCs w:val="24"/>
        </w:rPr>
        <w:t xml:space="preserve"> </w:t>
      </w:r>
      <w:r w:rsidR="001A693F" w:rsidRPr="001A693F">
        <w:rPr>
          <w:rFonts w:asciiTheme="minorHAnsi" w:eastAsiaTheme="minorEastAsia" w:hAnsiTheme="minorHAnsi"/>
          <w:b/>
          <w:sz w:val="24"/>
          <w:szCs w:val="24"/>
        </w:rPr>
        <w:t xml:space="preserve">(recommendation </w:t>
      </w:r>
      <w:r w:rsidR="00C01F1E">
        <w:rPr>
          <w:rFonts w:asciiTheme="minorHAnsi" w:eastAsiaTheme="minorEastAsia" w:hAnsiTheme="minorHAnsi"/>
          <w:b/>
          <w:sz w:val="24"/>
          <w:szCs w:val="24"/>
        </w:rPr>
        <w:t>4</w:t>
      </w:r>
      <w:r w:rsidR="001A693F" w:rsidRPr="001A693F">
        <w:rPr>
          <w:rFonts w:asciiTheme="minorHAnsi" w:eastAsiaTheme="minorEastAsia" w:hAnsiTheme="minorHAnsi"/>
          <w:b/>
          <w:sz w:val="24"/>
          <w:szCs w:val="24"/>
        </w:rPr>
        <w:t>)</w:t>
      </w:r>
      <w:r w:rsidRPr="1FF9E621">
        <w:rPr>
          <w:rFonts w:asciiTheme="minorHAnsi" w:eastAsiaTheme="minorEastAsia" w:hAnsiTheme="minorHAnsi"/>
          <w:sz w:val="24"/>
          <w:szCs w:val="24"/>
        </w:rPr>
        <w:t xml:space="preserve">. </w:t>
      </w:r>
    </w:p>
    <w:p w14:paraId="1454562D" w14:textId="77777777" w:rsidR="00FB6DE8" w:rsidRDefault="00FB6DE8" w:rsidP="00FB6DE8">
      <w:pPr>
        <w:pStyle w:val="BodyText"/>
        <w:spacing w:line="276" w:lineRule="auto"/>
        <w:ind w:left="644"/>
        <w:jc w:val="both"/>
        <w:rPr>
          <w:rFonts w:asciiTheme="minorHAnsi" w:eastAsiaTheme="minorEastAsia" w:hAnsiTheme="minorHAnsi"/>
          <w:sz w:val="24"/>
          <w:szCs w:val="24"/>
        </w:rPr>
      </w:pPr>
    </w:p>
    <w:p w14:paraId="4C9DD9CD" w14:textId="11D00910" w:rsidR="00906CA0" w:rsidRDefault="00B43C47" w:rsidP="000977B6">
      <w:pPr>
        <w:pStyle w:val="BodyText"/>
        <w:numPr>
          <w:ilvl w:val="0"/>
          <w:numId w:val="1"/>
        </w:numPr>
        <w:spacing w:line="276" w:lineRule="auto"/>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review found </w:t>
      </w:r>
      <w:r w:rsidR="005C4F98" w:rsidRPr="1FF9E621">
        <w:rPr>
          <w:rFonts w:asciiTheme="minorHAnsi" w:eastAsiaTheme="minorEastAsia" w:hAnsiTheme="minorHAnsi"/>
          <w:sz w:val="24"/>
          <w:szCs w:val="24"/>
        </w:rPr>
        <w:t xml:space="preserve">that the Secretariat has </w:t>
      </w:r>
      <w:r w:rsidR="00554C22">
        <w:rPr>
          <w:rFonts w:asciiTheme="minorHAnsi" w:eastAsiaTheme="minorEastAsia" w:hAnsiTheme="minorHAnsi"/>
          <w:sz w:val="24"/>
          <w:szCs w:val="24"/>
        </w:rPr>
        <w:t xml:space="preserve">significantly improved </w:t>
      </w:r>
      <w:r w:rsidR="006359C1" w:rsidRPr="1FF9E621">
        <w:rPr>
          <w:rFonts w:asciiTheme="minorHAnsi" w:eastAsiaTheme="minorEastAsia" w:hAnsiTheme="minorHAnsi"/>
          <w:sz w:val="24"/>
          <w:szCs w:val="24"/>
        </w:rPr>
        <w:t xml:space="preserve">mechanisms to </w:t>
      </w:r>
      <w:r w:rsidR="00462819" w:rsidRPr="1FF9E621">
        <w:rPr>
          <w:rFonts w:asciiTheme="minorHAnsi" w:eastAsiaTheme="minorEastAsia" w:hAnsiTheme="minorHAnsi"/>
          <w:sz w:val="24"/>
          <w:szCs w:val="24"/>
        </w:rPr>
        <w:t xml:space="preserve">keep the </w:t>
      </w:r>
      <w:r w:rsidR="00554C22">
        <w:rPr>
          <w:rFonts w:asciiTheme="minorHAnsi" w:eastAsiaTheme="minorEastAsia" w:hAnsiTheme="minorHAnsi"/>
          <w:sz w:val="24"/>
          <w:szCs w:val="24"/>
        </w:rPr>
        <w:t xml:space="preserve">Standing Committee </w:t>
      </w:r>
      <w:r w:rsidR="00462819" w:rsidRPr="1FF9E621">
        <w:rPr>
          <w:rFonts w:asciiTheme="minorHAnsi" w:eastAsiaTheme="minorEastAsia" w:hAnsiTheme="minorHAnsi"/>
          <w:sz w:val="24"/>
          <w:szCs w:val="24"/>
        </w:rPr>
        <w:t>informed</w:t>
      </w:r>
      <w:r w:rsidR="00061CBB" w:rsidRPr="1FF9E621">
        <w:rPr>
          <w:rFonts w:asciiTheme="minorHAnsi" w:eastAsiaTheme="minorEastAsia" w:hAnsiTheme="minorHAnsi"/>
          <w:sz w:val="24"/>
          <w:szCs w:val="24"/>
        </w:rPr>
        <w:t xml:space="preserve"> o</w:t>
      </w:r>
      <w:r w:rsidR="007E4F21">
        <w:rPr>
          <w:rFonts w:asciiTheme="minorHAnsi" w:eastAsiaTheme="minorEastAsia" w:hAnsiTheme="minorHAnsi"/>
          <w:sz w:val="24"/>
          <w:szCs w:val="24"/>
        </w:rPr>
        <w:t>f emerging</w:t>
      </w:r>
      <w:r w:rsidR="00061CBB" w:rsidRPr="1FF9E621">
        <w:rPr>
          <w:rFonts w:asciiTheme="minorHAnsi" w:eastAsiaTheme="minorEastAsia" w:hAnsiTheme="minorHAnsi"/>
          <w:sz w:val="24"/>
          <w:szCs w:val="24"/>
        </w:rPr>
        <w:t xml:space="preserve"> financial and operational</w:t>
      </w:r>
      <w:r w:rsidR="007E4F21">
        <w:rPr>
          <w:rFonts w:asciiTheme="minorHAnsi" w:eastAsiaTheme="minorEastAsia" w:hAnsiTheme="minorHAnsi"/>
          <w:sz w:val="24"/>
          <w:szCs w:val="24"/>
        </w:rPr>
        <w:t xml:space="preserve"> risks</w:t>
      </w:r>
      <w:r w:rsidR="006359C1" w:rsidRPr="1FF9E621">
        <w:rPr>
          <w:rFonts w:asciiTheme="minorHAnsi" w:eastAsiaTheme="minorEastAsia" w:hAnsiTheme="minorHAnsi"/>
          <w:sz w:val="24"/>
          <w:szCs w:val="24"/>
        </w:rPr>
        <w:t xml:space="preserve">, and the </w:t>
      </w:r>
      <w:r w:rsidR="00F2664F">
        <w:rPr>
          <w:rFonts w:asciiTheme="minorHAnsi" w:eastAsiaTheme="minorEastAsia" w:hAnsiTheme="minorHAnsi"/>
          <w:sz w:val="24"/>
          <w:szCs w:val="24"/>
        </w:rPr>
        <w:t>S</w:t>
      </w:r>
      <w:r w:rsidR="00554C22">
        <w:rPr>
          <w:rFonts w:asciiTheme="minorHAnsi" w:eastAsiaTheme="minorEastAsia" w:hAnsiTheme="minorHAnsi"/>
          <w:sz w:val="24"/>
          <w:szCs w:val="24"/>
        </w:rPr>
        <w:t>tanding Committee</w:t>
      </w:r>
      <w:r w:rsidR="008F197B">
        <w:rPr>
          <w:rFonts w:asciiTheme="minorHAnsi" w:eastAsiaTheme="minorEastAsia" w:hAnsiTheme="minorHAnsi"/>
          <w:sz w:val="24"/>
          <w:szCs w:val="24"/>
        </w:rPr>
        <w:t>,</w:t>
      </w:r>
      <w:r w:rsidR="00554C22">
        <w:rPr>
          <w:rFonts w:asciiTheme="minorHAnsi" w:eastAsiaTheme="minorEastAsia" w:hAnsiTheme="minorHAnsi"/>
          <w:sz w:val="24"/>
          <w:szCs w:val="24"/>
        </w:rPr>
        <w:t xml:space="preserve"> through the S</w:t>
      </w:r>
      <w:r w:rsidR="00F2664F">
        <w:rPr>
          <w:rFonts w:asciiTheme="minorHAnsi" w:eastAsiaTheme="minorEastAsia" w:hAnsiTheme="minorHAnsi"/>
          <w:sz w:val="24"/>
          <w:szCs w:val="24"/>
        </w:rPr>
        <w:t>ubgroup</w:t>
      </w:r>
      <w:r w:rsidR="006B2731" w:rsidRPr="1FF9E621">
        <w:rPr>
          <w:rFonts w:asciiTheme="minorHAnsi" w:eastAsiaTheme="minorEastAsia" w:hAnsiTheme="minorHAnsi"/>
          <w:sz w:val="24"/>
          <w:szCs w:val="24"/>
        </w:rPr>
        <w:t xml:space="preserve"> </w:t>
      </w:r>
      <w:r w:rsidR="00554C22">
        <w:rPr>
          <w:rFonts w:asciiTheme="minorHAnsi" w:eastAsiaTheme="minorEastAsia" w:hAnsiTheme="minorHAnsi"/>
          <w:sz w:val="24"/>
          <w:szCs w:val="24"/>
        </w:rPr>
        <w:t>on Finance</w:t>
      </w:r>
      <w:r w:rsidR="008F197B">
        <w:rPr>
          <w:rFonts w:asciiTheme="minorHAnsi" w:eastAsiaTheme="minorEastAsia" w:hAnsiTheme="minorHAnsi"/>
          <w:sz w:val="24"/>
          <w:szCs w:val="24"/>
        </w:rPr>
        <w:t>,</w:t>
      </w:r>
      <w:r w:rsidR="00554C22">
        <w:rPr>
          <w:rFonts w:asciiTheme="minorHAnsi" w:eastAsiaTheme="minorEastAsia" w:hAnsiTheme="minorHAnsi"/>
          <w:sz w:val="24"/>
          <w:szCs w:val="24"/>
        </w:rPr>
        <w:t xml:space="preserve"> </w:t>
      </w:r>
      <w:r w:rsidR="006B2731" w:rsidRPr="1FF9E621">
        <w:rPr>
          <w:rFonts w:asciiTheme="minorHAnsi" w:eastAsiaTheme="minorEastAsia" w:hAnsiTheme="minorHAnsi"/>
          <w:sz w:val="24"/>
          <w:szCs w:val="24"/>
        </w:rPr>
        <w:t>engag</w:t>
      </w:r>
      <w:r w:rsidR="001B51FA" w:rsidRPr="1FF9E621">
        <w:rPr>
          <w:rFonts w:asciiTheme="minorHAnsi" w:eastAsiaTheme="minorEastAsia" w:hAnsiTheme="minorHAnsi"/>
          <w:sz w:val="24"/>
          <w:szCs w:val="24"/>
        </w:rPr>
        <w:t>es</w:t>
      </w:r>
      <w:r w:rsidR="006B2731" w:rsidRPr="1FF9E621">
        <w:rPr>
          <w:rFonts w:asciiTheme="minorHAnsi" w:eastAsiaTheme="minorEastAsia" w:hAnsiTheme="minorHAnsi"/>
          <w:sz w:val="24"/>
          <w:szCs w:val="24"/>
        </w:rPr>
        <w:t xml:space="preserve"> in a healthy level of challenge</w:t>
      </w:r>
      <w:r w:rsidR="008E5719" w:rsidRPr="1FF9E621">
        <w:rPr>
          <w:rFonts w:asciiTheme="minorHAnsi" w:eastAsiaTheme="minorEastAsia" w:hAnsiTheme="minorHAnsi"/>
          <w:sz w:val="24"/>
          <w:szCs w:val="24"/>
        </w:rPr>
        <w:t xml:space="preserve"> on financial </w:t>
      </w:r>
      <w:r w:rsidR="00C32451" w:rsidRPr="1FF9E621">
        <w:rPr>
          <w:rFonts w:asciiTheme="minorHAnsi" w:eastAsiaTheme="minorEastAsia" w:hAnsiTheme="minorHAnsi"/>
          <w:sz w:val="24"/>
          <w:szCs w:val="24"/>
        </w:rPr>
        <w:t>matters and</w:t>
      </w:r>
      <w:r w:rsidR="008E5719" w:rsidRPr="1FF9E621">
        <w:rPr>
          <w:rFonts w:asciiTheme="minorHAnsi" w:eastAsiaTheme="minorEastAsia" w:hAnsiTheme="minorHAnsi"/>
          <w:sz w:val="24"/>
          <w:szCs w:val="24"/>
        </w:rPr>
        <w:t xml:space="preserve"> </w:t>
      </w:r>
      <w:r w:rsidR="00901CFB" w:rsidRPr="1FF9E621">
        <w:rPr>
          <w:rFonts w:asciiTheme="minorHAnsi" w:eastAsiaTheme="minorEastAsia" w:hAnsiTheme="minorHAnsi"/>
          <w:sz w:val="24"/>
          <w:szCs w:val="24"/>
        </w:rPr>
        <w:t>provide</w:t>
      </w:r>
      <w:r w:rsidR="008E5719" w:rsidRPr="1FF9E621">
        <w:rPr>
          <w:rFonts w:asciiTheme="minorHAnsi" w:eastAsiaTheme="minorEastAsia" w:hAnsiTheme="minorHAnsi"/>
          <w:sz w:val="24"/>
          <w:szCs w:val="24"/>
        </w:rPr>
        <w:t>s</w:t>
      </w:r>
      <w:r w:rsidR="00901CFB" w:rsidRPr="1FF9E621">
        <w:rPr>
          <w:rFonts w:asciiTheme="minorHAnsi" w:eastAsiaTheme="minorEastAsia" w:hAnsiTheme="minorHAnsi"/>
          <w:sz w:val="24"/>
          <w:szCs w:val="24"/>
        </w:rPr>
        <w:t xml:space="preserve"> advice and direction to the Secretariat</w:t>
      </w:r>
      <w:r w:rsidR="006359C1" w:rsidRPr="1FF9E621">
        <w:rPr>
          <w:rFonts w:asciiTheme="minorHAnsi" w:eastAsiaTheme="minorEastAsia" w:hAnsiTheme="minorHAnsi"/>
          <w:sz w:val="24"/>
          <w:szCs w:val="24"/>
        </w:rPr>
        <w:t xml:space="preserve">. </w:t>
      </w:r>
    </w:p>
    <w:p w14:paraId="15D660AA" w14:textId="2C2CD2F1" w:rsidR="00006574" w:rsidRDefault="00006574">
      <w:pPr>
        <w:rPr>
          <w:rFonts w:eastAsia="Georgia"/>
          <w:sz w:val="24"/>
          <w:szCs w:val="21"/>
        </w:rPr>
      </w:pPr>
    </w:p>
    <w:p w14:paraId="469133B0" w14:textId="77777777" w:rsidR="005879CA" w:rsidRDefault="005879CA">
      <w:pPr>
        <w:rPr>
          <w:rFonts w:eastAsiaTheme="minorEastAsia"/>
          <w:sz w:val="24"/>
          <w:szCs w:val="24"/>
        </w:rPr>
      </w:pPr>
      <w:r>
        <w:rPr>
          <w:rFonts w:eastAsiaTheme="minorEastAsia"/>
          <w:sz w:val="24"/>
          <w:szCs w:val="24"/>
        </w:rPr>
        <w:br w:type="page"/>
      </w:r>
    </w:p>
    <w:p w14:paraId="786C158F" w14:textId="2FF910CD" w:rsidR="00AB4E81" w:rsidRDefault="00901CFB" w:rsidP="000977B6">
      <w:pPr>
        <w:pStyle w:val="BodyText"/>
        <w:numPr>
          <w:ilvl w:val="0"/>
          <w:numId w:val="1"/>
        </w:numPr>
        <w:spacing w:line="276" w:lineRule="auto"/>
        <w:jc w:val="both"/>
        <w:rPr>
          <w:rFonts w:asciiTheme="minorHAnsi" w:eastAsiaTheme="minorEastAsia" w:hAnsiTheme="minorHAnsi"/>
          <w:sz w:val="24"/>
          <w:szCs w:val="24"/>
        </w:rPr>
      </w:pPr>
      <w:r w:rsidRPr="1FF9E621">
        <w:rPr>
          <w:rFonts w:asciiTheme="minorHAnsi" w:eastAsiaTheme="minorEastAsia" w:hAnsiTheme="minorHAnsi"/>
          <w:sz w:val="24"/>
          <w:szCs w:val="24"/>
        </w:rPr>
        <w:lastRenderedPageBreak/>
        <w:t xml:space="preserve">However, </w:t>
      </w:r>
      <w:r w:rsidR="0065253A" w:rsidRPr="1FF9E621">
        <w:rPr>
          <w:rFonts w:asciiTheme="minorHAnsi" w:eastAsiaTheme="minorEastAsia" w:hAnsiTheme="minorHAnsi"/>
          <w:sz w:val="24"/>
          <w:szCs w:val="24"/>
        </w:rPr>
        <w:t>the</w:t>
      </w:r>
      <w:r w:rsidR="002A7F8C" w:rsidRPr="1FF9E621">
        <w:rPr>
          <w:rFonts w:asciiTheme="minorHAnsi" w:eastAsiaTheme="minorEastAsia" w:hAnsiTheme="minorHAnsi"/>
          <w:sz w:val="24"/>
          <w:szCs w:val="24"/>
        </w:rPr>
        <w:t xml:space="preserve"> </w:t>
      </w:r>
      <w:r w:rsidR="008C6CB8" w:rsidRPr="1FF9E621">
        <w:rPr>
          <w:rFonts w:asciiTheme="minorHAnsi" w:eastAsiaTheme="minorEastAsia" w:hAnsiTheme="minorHAnsi"/>
          <w:sz w:val="24"/>
          <w:szCs w:val="24"/>
        </w:rPr>
        <w:t xml:space="preserve">Secretariat </w:t>
      </w:r>
      <w:r w:rsidR="00D80A51" w:rsidRPr="1FF9E621">
        <w:rPr>
          <w:rFonts w:asciiTheme="minorHAnsi" w:eastAsiaTheme="minorEastAsia" w:hAnsiTheme="minorHAnsi"/>
          <w:sz w:val="24"/>
          <w:szCs w:val="24"/>
        </w:rPr>
        <w:t xml:space="preserve">does not </w:t>
      </w:r>
      <w:r w:rsidR="00E526CF" w:rsidRPr="1FF9E621">
        <w:rPr>
          <w:rFonts w:asciiTheme="minorHAnsi" w:eastAsiaTheme="minorEastAsia" w:hAnsiTheme="minorHAnsi"/>
          <w:sz w:val="24"/>
          <w:szCs w:val="24"/>
        </w:rPr>
        <w:t>provide</w:t>
      </w:r>
      <w:r w:rsidR="002A7F8C" w:rsidRPr="1FF9E621">
        <w:rPr>
          <w:rFonts w:asciiTheme="minorHAnsi" w:eastAsiaTheme="minorEastAsia" w:hAnsiTheme="minorHAnsi"/>
          <w:sz w:val="24"/>
          <w:szCs w:val="24"/>
        </w:rPr>
        <w:t xml:space="preserve"> </w:t>
      </w:r>
      <w:r w:rsidR="008C6CB8" w:rsidRPr="1FF9E621">
        <w:rPr>
          <w:rFonts w:asciiTheme="minorHAnsi" w:eastAsiaTheme="minorEastAsia" w:hAnsiTheme="minorHAnsi"/>
          <w:sz w:val="24"/>
          <w:szCs w:val="24"/>
        </w:rPr>
        <w:t xml:space="preserve">overall assurance </w:t>
      </w:r>
      <w:r w:rsidR="009A0BA6" w:rsidRPr="1FF9E621">
        <w:rPr>
          <w:rFonts w:asciiTheme="minorHAnsi" w:eastAsiaTheme="minorEastAsia" w:hAnsiTheme="minorHAnsi"/>
          <w:sz w:val="24"/>
          <w:szCs w:val="24"/>
        </w:rPr>
        <w:t>on the system</w:t>
      </w:r>
      <w:r w:rsidR="00764466" w:rsidRPr="1FF9E621">
        <w:rPr>
          <w:rFonts w:asciiTheme="minorHAnsi" w:eastAsiaTheme="minorEastAsia" w:hAnsiTheme="minorHAnsi"/>
          <w:sz w:val="24"/>
          <w:szCs w:val="24"/>
        </w:rPr>
        <w:t xml:space="preserve"> </w:t>
      </w:r>
      <w:r w:rsidR="009A0BA6" w:rsidRPr="1FF9E621">
        <w:rPr>
          <w:rFonts w:asciiTheme="minorHAnsi" w:eastAsiaTheme="minorEastAsia" w:hAnsiTheme="minorHAnsi"/>
          <w:sz w:val="24"/>
          <w:szCs w:val="24"/>
        </w:rPr>
        <w:t>of internal control</w:t>
      </w:r>
      <w:r w:rsidR="00906151" w:rsidRPr="1FF9E621">
        <w:rPr>
          <w:rFonts w:asciiTheme="minorHAnsi" w:eastAsiaTheme="minorEastAsia" w:hAnsiTheme="minorHAnsi"/>
          <w:sz w:val="24"/>
          <w:szCs w:val="24"/>
        </w:rPr>
        <w:t xml:space="preserve"> </w:t>
      </w:r>
      <w:r w:rsidR="008F197B">
        <w:rPr>
          <w:rFonts w:asciiTheme="minorHAnsi" w:eastAsiaTheme="minorEastAsia" w:hAnsiTheme="minorHAnsi"/>
          <w:sz w:val="24"/>
          <w:szCs w:val="24"/>
        </w:rPr>
        <w:t xml:space="preserve">and </w:t>
      </w:r>
      <w:r w:rsidR="005B3FF6" w:rsidRPr="1FF9E621">
        <w:rPr>
          <w:rFonts w:asciiTheme="minorHAnsi" w:eastAsiaTheme="minorEastAsia" w:hAnsiTheme="minorHAnsi"/>
          <w:sz w:val="24"/>
          <w:szCs w:val="24"/>
        </w:rPr>
        <w:t>this include</w:t>
      </w:r>
      <w:r w:rsidR="00694430" w:rsidRPr="1FF9E621">
        <w:rPr>
          <w:rFonts w:asciiTheme="minorHAnsi" w:eastAsiaTheme="minorEastAsia" w:hAnsiTheme="minorHAnsi"/>
          <w:sz w:val="24"/>
          <w:szCs w:val="24"/>
        </w:rPr>
        <w:t>s</w:t>
      </w:r>
      <w:r w:rsidR="005B3FF6" w:rsidRPr="1FF9E621">
        <w:rPr>
          <w:rFonts w:asciiTheme="minorHAnsi" w:eastAsiaTheme="minorEastAsia" w:hAnsiTheme="minorHAnsi"/>
          <w:sz w:val="24"/>
          <w:szCs w:val="24"/>
        </w:rPr>
        <w:t xml:space="preserve"> </w:t>
      </w:r>
      <w:r w:rsidR="00906151" w:rsidRPr="1FF9E621">
        <w:rPr>
          <w:rFonts w:asciiTheme="minorHAnsi" w:eastAsiaTheme="minorEastAsia" w:hAnsiTheme="minorHAnsi"/>
          <w:sz w:val="24"/>
          <w:szCs w:val="24"/>
        </w:rPr>
        <w:t xml:space="preserve">financial </w:t>
      </w:r>
      <w:r w:rsidR="009A0BA6" w:rsidRPr="1FF9E621">
        <w:rPr>
          <w:rFonts w:asciiTheme="minorHAnsi" w:eastAsiaTheme="minorEastAsia" w:hAnsiTheme="minorHAnsi"/>
          <w:sz w:val="24"/>
          <w:szCs w:val="24"/>
        </w:rPr>
        <w:t xml:space="preserve">control over </w:t>
      </w:r>
      <w:r w:rsidR="0006474E" w:rsidRPr="1FF9E621">
        <w:rPr>
          <w:rFonts w:asciiTheme="minorHAnsi" w:eastAsiaTheme="minorEastAsia" w:hAnsiTheme="minorHAnsi"/>
          <w:sz w:val="24"/>
          <w:szCs w:val="24"/>
        </w:rPr>
        <w:t>non-</w:t>
      </w:r>
      <w:r w:rsidR="008B3703">
        <w:rPr>
          <w:rFonts w:asciiTheme="minorHAnsi" w:eastAsiaTheme="minorEastAsia" w:hAnsiTheme="minorHAnsi"/>
          <w:sz w:val="24"/>
          <w:szCs w:val="24"/>
        </w:rPr>
        <w:t>c</w:t>
      </w:r>
      <w:r w:rsidR="0006474E" w:rsidRPr="1FF9E621">
        <w:rPr>
          <w:rFonts w:asciiTheme="minorHAnsi" w:eastAsiaTheme="minorEastAsia" w:hAnsiTheme="minorHAnsi"/>
          <w:sz w:val="24"/>
          <w:szCs w:val="24"/>
        </w:rPr>
        <w:t>ore</w:t>
      </w:r>
      <w:r w:rsidR="009A0BA6" w:rsidRPr="1FF9E621">
        <w:rPr>
          <w:rFonts w:asciiTheme="minorHAnsi" w:eastAsiaTheme="minorEastAsia" w:hAnsiTheme="minorHAnsi"/>
          <w:sz w:val="24"/>
          <w:szCs w:val="24"/>
        </w:rPr>
        <w:t xml:space="preserve"> funds. </w:t>
      </w:r>
      <w:r w:rsidR="00D73F68">
        <w:rPr>
          <w:rFonts w:asciiTheme="minorHAnsi" w:eastAsiaTheme="minorEastAsia" w:hAnsiTheme="minorHAnsi"/>
          <w:sz w:val="24"/>
          <w:szCs w:val="24"/>
        </w:rPr>
        <w:t xml:space="preserve">This makes it more challenging for the </w:t>
      </w:r>
      <w:r w:rsidR="00A440CF">
        <w:rPr>
          <w:rFonts w:asciiTheme="minorHAnsi" w:eastAsiaTheme="minorEastAsia" w:hAnsiTheme="minorHAnsi"/>
          <w:sz w:val="24"/>
          <w:szCs w:val="24"/>
        </w:rPr>
        <w:t xml:space="preserve">Standing Committee and </w:t>
      </w:r>
      <w:r w:rsidR="00D13EF6">
        <w:rPr>
          <w:rFonts w:asciiTheme="minorHAnsi" w:eastAsiaTheme="minorEastAsia" w:hAnsiTheme="minorHAnsi"/>
          <w:sz w:val="24"/>
          <w:szCs w:val="24"/>
        </w:rPr>
        <w:t xml:space="preserve">Subgroup </w:t>
      </w:r>
      <w:r w:rsidR="00A440CF">
        <w:rPr>
          <w:rFonts w:asciiTheme="minorHAnsi" w:eastAsiaTheme="minorEastAsia" w:hAnsiTheme="minorHAnsi"/>
          <w:sz w:val="24"/>
          <w:szCs w:val="24"/>
        </w:rPr>
        <w:t xml:space="preserve">on Finance </w:t>
      </w:r>
      <w:r w:rsidR="00D13EF6">
        <w:rPr>
          <w:rFonts w:asciiTheme="minorHAnsi" w:eastAsiaTheme="minorEastAsia" w:hAnsiTheme="minorHAnsi"/>
          <w:sz w:val="24"/>
          <w:szCs w:val="24"/>
        </w:rPr>
        <w:t xml:space="preserve">to effectively </w:t>
      </w:r>
      <w:r w:rsidR="00280A85">
        <w:rPr>
          <w:rFonts w:asciiTheme="minorHAnsi" w:eastAsiaTheme="minorEastAsia" w:hAnsiTheme="minorHAnsi"/>
          <w:sz w:val="24"/>
          <w:szCs w:val="24"/>
        </w:rPr>
        <w:t>discharge fiduciary</w:t>
      </w:r>
      <w:r w:rsidR="00D13EF6">
        <w:rPr>
          <w:rFonts w:asciiTheme="minorHAnsi" w:eastAsiaTheme="minorEastAsia" w:hAnsiTheme="minorHAnsi"/>
          <w:sz w:val="24"/>
          <w:szCs w:val="24"/>
        </w:rPr>
        <w:t xml:space="preserve"> responsibilities. It</w:t>
      </w:r>
      <w:r w:rsidR="00970BCC">
        <w:rPr>
          <w:rFonts w:asciiTheme="minorHAnsi" w:eastAsiaTheme="minorEastAsia" w:hAnsiTheme="minorHAnsi"/>
          <w:sz w:val="24"/>
          <w:szCs w:val="24"/>
        </w:rPr>
        <w:t xml:space="preserve"> can </w:t>
      </w:r>
      <w:r w:rsidR="002D30BE">
        <w:rPr>
          <w:rFonts w:asciiTheme="minorHAnsi" w:eastAsiaTheme="minorEastAsia" w:hAnsiTheme="minorHAnsi"/>
          <w:sz w:val="24"/>
          <w:szCs w:val="24"/>
        </w:rPr>
        <w:t xml:space="preserve">also lead to overreach into </w:t>
      </w:r>
      <w:r w:rsidR="00883EBC">
        <w:rPr>
          <w:rFonts w:asciiTheme="minorHAnsi" w:eastAsiaTheme="minorEastAsia" w:hAnsiTheme="minorHAnsi"/>
          <w:sz w:val="24"/>
          <w:szCs w:val="24"/>
        </w:rPr>
        <w:t xml:space="preserve">the Secretariat’s </w:t>
      </w:r>
      <w:r w:rsidR="002D30BE">
        <w:rPr>
          <w:rFonts w:asciiTheme="minorHAnsi" w:eastAsiaTheme="minorEastAsia" w:hAnsiTheme="minorHAnsi"/>
          <w:sz w:val="24"/>
          <w:szCs w:val="24"/>
        </w:rPr>
        <w:t xml:space="preserve">operational </w:t>
      </w:r>
      <w:r w:rsidR="00252D89">
        <w:rPr>
          <w:rFonts w:asciiTheme="minorHAnsi" w:eastAsiaTheme="minorEastAsia" w:hAnsiTheme="minorHAnsi"/>
          <w:sz w:val="24"/>
          <w:szCs w:val="24"/>
        </w:rPr>
        <w:t>affairs</w:t>
      </w:r>
      <w:r w:rsidR="002D30BE">
        <w:rPr>
          <w:rFonts w:asciiTheme="minorHAnsi" w:eastAsiaTheme="minorEastAsia" w:hAnsiTheme="minorHAnsi"/>
          <w:sz w:val="24"/>
          <w:szCs w:val="24"/>
        </w:rPr>
        <w:t xml:space="preserve">, normally </w:t>
      </w:r>
      <w:r w:rsidR="00883EBC">
        <w:rPr>
          <w:rFonts w:asciiTheme="minorHAnsi" w:eastAsiaTheme="minorEastAsia" w:hAnsiTheme="minorHAnsi"/>
          <w:sz w:val="24"/>
          <w:szCs w:val="24"/>
        </w:rPr>
        <w:t>under the</w:t>
      </w:r>
      <w:r w:rsidR="00280A85">
        <w:rPr>
          <w:rFonts w:asciiTheme="minorHAnsi" w:eastAsiaTheme="minorEastAsia" w:hAnsiTheme="minorHAnsi"/>
          <w:sz w:val="24"/>
          <w:szCs w:val="24"/>
        </w:rPr>
        <w:t xml:space="preserve"> delegated responsibility of </w:t>
      </w:r>
      <w:r w:rsidR="00883EBC">
        <w:rPr>
          <w:rFonts w:asciiTheme="minorHAnsi" w:eastAsiaTheme="minorEastAsia" w:hAnsiTheme="minorHAnsi"/>
          <w:sz w:val="24"/>
          <w:szCs w:val="24"/>
        </w:rPr>
        <w:t>the Secretary General.</w:t>
      </w:r>
      <w:r w:rsidR="002D30BE">
        <w:rPr>
          <w:rFonts w:asciiTheme="minorHAnsi" w:eastAsiaTheme="minorEastAsia" w:hAnsiTheme="minorHAnsi"/>
          <w:sz w:val="24"/>
          <w:szCs w:val="24"/>
        </w:rPr>
        <w:t xml:space="preserve"> </w:t>
      </w:r>
    </w:p>
    <w:p w14:paraId="12B9C5C9" w14:textId="77777777" w:rsidR="00AB4E81" w:rsidRDefault="00AB4E81" w:rsidP="00AB4E81">
      <w:pPr>
        <w:pStyle w:val="BodyText"/>
        <w:spacing w:line="276" w:lineRule="auto"/>
        <w:ind w:left="644"/>
        <w:jc w:val="both"/>
        <w:rPr>
          <w:rFonts w:asciiTheme="minorHAnsi" w:eastAsiaTheme="minorEastAsia" w:hAnsiTheme="minorHAnsi"/>
          <w:sz w:val="24"/>
          <w:szCs w:val="24"/>
        </w:rPr>
      </w:pPr>
    </w:p>
    <w:p w14:paraId="06432151" w14:textId="206B966B" w:rsidR="008B311F" w:rsidRDefault="00D46482" w:rsidP="00C372E8">
      <w:pPr>
        <w:pStyle w:val="BodyText"/>
        <w:numPr>
          <w:ilvl w:val="0"/>
          <w:numId w:val="1"/>
        </w:numPr>
        <w:spacing w:line="276" w:lineRule="auto"/>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The Secretariat should consider developing </w:t>
      </w:r>
      <w:r w:rsidR="00E92B0D" w:rsidRPr="1FF9E621">
        <w:rPr>
          <w:rFonts w:asciiTheme="minorHAnsi" w:eastAsiaTheme="minorEastAsia" w:hAnsiTheme="minorHAnsi"/>
          <w:sz w:val="24"/>
          <w:szCs w:val="24"/>
        </w:rPr>
        <w:t>a systematic</w:t>
      </w:r>
      <w:r w:rsidR="00E22747" w:rsidRPr="1FF9E621">
        <w:rPr>
          <w:rFonts w:asciiTheme="minorHAnsi" w:eastAsiaTheme="minorEastAsia" w:hAnsiTheme="minorHAnsi"/>
          <w:sz w:val="24"/>
          <w:szCs w:val="24"/>
        </w:rPr>
        <w:t xml:space="preserve"> and regular assessment of internal control</w:t>
      </w:r>
      <w:r w:rsidRPr="1FF9E621">
        <w:rPr>
          <w:rFonts w:asciiTheme="minorHAnsi" w:eastAsiaTheme="minorEastAsia" w:hAnsiTheme="minorHAnsi"/>
          <w:sz w:val="24"/>
          <w:szCs w:val="24"/>
        </w:rPr>
        <w:t xml:space="preserve"> that </w:t>
      </w:r>
      <w:r w:rsidR="00A128D7" w:rsidRPr="1FF9E621">
        <w:rPr>
          <w:rFonts w:asciiTheme="minorHAnsi" w:eastAsiaTheme="minorEastAsia" w:hAnsiTheme="minorHAnsi"/>
          <w:sz w:val="24"/>
          <w:szCs w:val="24"/>
        </w:rPr>
        <w:t>demonstrate</w:t>
      </w:r>
      <w:r w:rsidRPr="1FF9E621">
        <w:rPr>
          <w:rFonts w:asciiTheme="minorHAnsi" w:eastAsiaTheme="minorEastAsia" w:hAnsiTheme="minorHAnsi"/>
          <w:sz w:val="24"/>
          <w:szCs w:val="24"/>
        </w:rPr>
        <w:t>s</w:t>
      </w:r>
      <w:r w:rsidR="00A128D7" w:rsidRPr="1FF9E621">
        <w:rPr>
          <w:rFonts w:asciiTheme="minorHAnsi" w:eastAsiaTheme="minorEastAsia" w:hAnsiTheme="minorHAnsi"/>
          <w:sz w:val="24"/>
          <w:szCs w:val="24"/>
        </w:rPr>
        <w:t xml:space="preserve"> to key stakeholders (e.g.</w:t>
      </w:r>
      <w:r w:rsidR="00676153" w:rsidRPr="1FF9E621">
        <w:rPr>
          <w:rFonts w:asciiTheme="minorHAnsi" w:eastAsiaTheme="minorEastAsia" w:hAnsiTheme="minorHAnsi"/>
          <w:sz w:val="24"/>
          <w:szCs w:val="24"/>
        </w:rPr>
        <w:t xml:space="preserve"> </w:t>
      </w:r>
      <w:r w:rsidR="00A128D7" w:rsidRPr="1FF9E621">
        <w:rPr>
          <w:rFonts w:asciiTheme="minorHAnsi" w:eastAsiaTheme="minorEastAsia" w:hAnsiTheme="minorHAnsi"/>
          <w:sz w:val="24"/>
          <w:szCs w:val="24"/>
        </w:rPr>
        <w:t xml:space="preserve">Standing Committee, </w:t>
      </w:r>
      <w:r w:rsidR="00C372E8" w:rsidRPr="00C372E8">
        <w:rPr>
          <w:rFonts w:asciiTheme="minorHAnsi" w:eastAsiaTheme="minorEastAsia" w:hAnsiTheme="minorHAnsi"/>
          <w:sz w:val="24"/>
          <w:szCs w:val="24"/>
        </w:rPr>
        <w:t xml:space="preserve">Subgroup on Finance, </w:t>
      </w:r>
      <w:r w:rsidR="00A128D7" w:rsidRPr="1FF9E621">
        <w:rPr>
          <w:rFonts w:asciiTheme="minorHAnsi" w:eastAsiaTheme="minorEastAsia" w:hAnsiTheme="minorHAnsi"/>
          <w:sz w:val="24"/>
          <w:szCs w:val="24"/>
        </w:rPr>
        <w:t>auditors</w:t>
      </w:r>
      <w:r w:rsidR="009C3844" w:rsidRPr="1FF9E621">
        <w:rPr>
          <w:rFonts w:asciiTheme="minorHAnsi" w:eastAsiaTheme="minorEastAsia" w:hAnsiTheme="minorHAnsi"/>
          <w:sz w:val="24"/>
          <w:szCs w:val="24"/>
        </w:rPr>
        <w:t>) that key financial and operational controls</w:t>
      </w:r>
      <w:r w:rsidR="00375582" w:rsidRPr="1FF9E621">
        <w:rPr>
          <w:rFonts w:asciiTheme="minorHAnsi" w:eastAsiaTheme="minorEastAsia" w:hAnsiTheme="minorHAnsi"/>
          <w:sz w:val="24"/>
          <w:szCs w:val="24"/>
        </w:rPr>
        <w:t xml:space="preserve"> </w:t>
      </w:r>
      <w:r w:rsidR="009C3844" w:rsidRPr="1FF9E621">
        <w:rPr>
          <w:rFonts w:asciiTheme="minorHAnsi" w:eastAsiaTheme="minorEastAsia" w:hAnsiTheme="minorHAnsi"/>
          <w:sz w:val="24"/>
          <w:szCs w:val="24"/>
        </w:rPr>
        <w:t xml:space="preserve">are present and functioning as intended. A systematic assessment can be accomplished </w:t>
      </w:r>
      <w:r w:rsidR="00394B8C">
        <w:rPr>
          <w:rFonts w:asciiTheme="minorHAnsi" w:eastAsiaTheme="minorEastAsia" w:hAnsiTheme="minorHAnsi"/>
          <w:sz w:val="24"/>
          <w:szCs w:val="24"/>
        </w:rPr>
        <w:t xml:space="preserve">by </w:t>
      </w:r>
      <w:r w:rsidR="003F69A0">
        <w:rPr>
          <w:rFonts w:asciiTheme="minorHAnsi" w:eastAsiaTheme="minorEastAsia" w:hAnsiTheme="minorHAnsi"/>
          <w:sz w:val="24"/>
          <w:szCs w:val="24"/>
        </w:rPr>
        <w:t xml:space="preserve">first </w:t>
      </w:r>
      <w:r w:rsidR="009C3844" w:rsidRPr="1FF9E621">
        <w:rPr>
          <w:rFonts w:asciiTheme="minorHAnsi" w:eastAsiaTheme="minorEastAsia" w:hAnsiTheme="minorHAnsi"/>
          <w:sz w:val="24"/>
          <w:szCs w:val="24"/>
        </w:rPr>
        <w:t>adopting a</w:t>
      </w:r>
      <w:r w:rsidR="00375582" w:rsidRPr="1FF9E621">
        <w:rPr>
          <w:rFonts w:asciiTheme="minorHAnsi" w:eastAsiaTheme="minorEastAsia" w:hAnsiTheme="minorHAnsi"/>
          <w:sz w:val="24"/>
          <w:szCs w:val="24"/>
        </w:rPr>
        <w:t>n internal</w:t>
      </w:r>
      <w:r w:rsidR="009C3844" w:rsidRPr="1FF9E621">
        <w:rPr>
          <w:rFonts w:asciiTheme="minorHAnsi" w:eastAsiaTheme="minorEastAsia" w:hAnsiTheme="minorHAnsi"/>
          <w:sz w:val="24"/>
          <w:szCs w:val="24"/>
        </w:rPr>
        <w:t xml:space="preserve"> control framework, such as the COSO internal control framework</w:t>
      </w:r>
      <w:r w:rsidR="009C3844" w:rsidRPr="1FF9E621">
        <w:rPr>
          <w:rStyle w:val="FootnoteReference"/>
          <w:rFonts w:asciiTheme="minorHAnsi" w:eastAsiaTheme="minorEastAsia" w:hAnsiTheme="minorHAnsi"/>
          <w:sz w:val="24"/>
          <w:szCs w:val="24"/>
        </w:rPr>
        <w:footnoteReference w:id="20"/>
      </w:r>
      <w:r w:rsidR="009C3844" w:rsidRPr="1FF9E621">
        <w:rPr>
          <w:rFonts w:asciiTheme="minorHAnsi" w:eastAsiaTheme="minorEastAsia" w:hAnsiTheme="minorHAnsi"/>
          <w:sz w:val="24"/>
          <w:szCs w:val="24"/>
        </w:rPr>
        <w:t xml:space="preserve"> </w:t>
      </w:r>
      <w:r w:rsidR="001C6679" w:rsidRPr="1FF9E621">
        <w:rPr>
          <w:rFonts w:asciiTheme="minorHAnsi" w:eastAsiaTheme="minorEastAsia" w:hAnsiTheme="minorHAnsi"/>
          <w:sz w:val="24"/>
          <w:szCs w:val="24"/>
        </w:rPr>
        <w:t xml:space="preserve">as </w:t>
      </w:r>
      <w:r w:rsidR="00404B60">
        <w:rPr>
          <w:rFonts w:asciiTheme="minorHAnsi" w:eastAsiaTheme="minorEastAsia" w:hAnsiTheme="minorHAnsi"/>
          <w:sz w:val="24"/>
          <w:szCs w:val="24"/>
        </w:rPr>
        <w:t xml:space="preserve">described </w:t>
      </w:r>
      <w:r w:rsidR="001C6679" w:rsidRPr="1FF9E621">
        <w:rPr>
          <w:rFonts w:asciiTheme="minorHAnsi" w:eastAsiaTheme="minorEastAsia" w:hAnsiTheme="minorHAnsi"/>
          <w:sz w:val="24"/>
          <w:szCs w:val="24"/>
        </w:rPr>
        <w:t>in IUCN’s</w:t>
      </w:r>
      <w:r w:rsidR="00084B27" w:rsidRPr="1FF9E621">
        <w:rPr>
          <w:rFonts w:asciiTheme="minorHAnsi" w:eastAsiaTheme="minorEastAsia" w:hAnsiTheme="minorHAnsi"/>
          <w:sz w:val="24"/>
          <w:szCs w:val="24"/>
        </w:rPr>
        <w:t xml:space="preserve"> </w:t>
      </w:r>
      <w:hyperlink r:id="rId25" w:history="1">
        <w:r w:rsidR="001C6679" w:rsidRPr="1FF9E621">
          <w:rPr>
            <w:rStyle w:val="Hyperlink"/>
            <w:rFonts w:asciiTheme="minorHAnsi" w:eastAsiaTheme="minorEastAsia" w:hAnsiTheme="minorHAnsi"/>
            <w:i/>
            <w:sz w:val="24"/>
            <w:szCs w:val="24"/>
          </w:rPr>
          <w:t>Policy on Internal Control</w:t>
        </w:r>
      </w:hyperlink>
      <w:r w:rsidR="00757396" w:rsidRPr="1FF9E621">
        <w:rPr>
          <w:rFonts w:asciiTheme="minorHAnsi" w:eastAsiaTheme="minorEastAsia" w:hAnsiTheme="minorHAnsi"/>
          <w:i/>
          <w:sz w:val="24"/>
          <w:szCs w:val="24"/>
        </w:rPr>
        <w:t xml:space="preserve"> (2018)</w:t>
      </w:r>
      <w:r w:rsidR="00C372E8">
        <w:rPr>
          <w:rFonts w:asciiTheme="minorHAnsi" w:eastAsiaTheme="minorEastAsia" w:hAnsiTheme="minorHAnsi"/>
          <w:sz w:val="24"/>
          <w:szCs w:val="24"/>
        </w:rPr>
        <w:t xml:space="preserve">, and </w:t>
      </w:r>
      <w:r w:rsidR="00394B8C">
        <w:rPr>
          <w:rFonts w:asciiTheme="minorHAnsi" w:eastAsiaTheme="minorEastAsia" w:hAnsiTheme="minorHAnsi"/>
          <w:sz w:val="24"/>
          <w:szCs w:val="24"/>
        </w:rPr>
        <w:t xml:space="preserve">then </w:t>
      </w:r>
      <w:r w:rsidR="00C372E8">
        <w:rPr>
          <w:rFonts w:asciiTheme="minorHAnsi" w:eastAsiaTheme="minorEastAsia" w:hAnsiTheme="minorHAnsi"/>
          <w:sz w:val="24"/>
          <w:szCs w:val="24"/>
        </w:rPr>
        <w:t>undertak</w:t>
      </w:r>
      <w:r w:rsidR="00425457">
        <w:rPr>
          <w:rFonts w:asciiTheme="minorHAnsi" w:eastAsiaTheme="minorEastAsia" w:hAnsiTheme="minorHAnsi"/>
          <w:sz w:val="24"/>
          <w:szCs w:val="24"/>
        </w:rPr>
        <w:t>e</w:t>
      </w:r>
      <w:r w:rsidR="00C372E8">
        <w:rPr>
          <w:rFonts w:asciiTheme="minorHAnsi" w:eastAsiaTheme="minorEastAsia" w:hAnsiTheme="minorHAnsi"/>
          <w:sz w:val="24"/>
          <w:szCs w:val="24"/>
        </w:rPr>
        <w:t xml:space="preserve"> </w:t>
      </w:r>
      <w:r w:rsidR="009C3844" w:rsidRPr="1FF9E621">
        <w:rPr>
          <w:rFonts w:asciiTheme="minorHAnsi" w:eastAsiaTheme="minorEastAsia" w:hAnsiTheme="minorHAnsi"/>
          <w:sz w:val="24"/>
          <w:szCs w:val="24"/>
        </w:rPr>
        <w:t>a</w:t>
      </w:r>
      <w:r w:rsidR="006676EF">
        <w:rPr>
          <w:rFonts w:asciiTheme="minorHAnsi" w:eastAsiaTheme="minorEastAsia" w:hAnsiTheme="minorHAnsi"/>
          <w:sz w:val="24"/>
          <w:szCs w:val="24"/>
        </w:rPr>
        <w:t xml:space="preserve"> regular</w:t>
      </w:r>
      <w:r w:rsidR="009C3844" w:rsidRPr="1FF9E621">
        <w:rPr>
          <w:rFonts w:asciiTheme="minorHAnsi" w:eastAsiaTheme="minorEastAsia" w:hAnsiTheme="minorHAnsi"/>
          <w:sz w:val="24"/>
          <w:szCs w:val="24"/>
        </w:rPr>
        <w:t xml:space="preserve"> </w:t>
      </w:r>
      <w:r w:rsidR="00B43C47" w:rsidRPr="1FF9E621">
        <w:rPr>
          <w:rFonts w:asciiTheme="minorHAnsi" w:eastAsiaTheme="minorEastAsia" w:hAnsiTheme="minorHAnsi"/>
          <w:sz w:val="24"/>
          <w:szCs w:val="24"/>
        </w:rPr>
        <w:t>self-assessment</w:t>
      </w:r>
      <w:r w:rsidR="00E526FC" w:rsidRPr="1FF9E621">
        <w:rPr>
          <w:rFonts w:asciiTheme="minorHAnsi" w:eastAsiaTheme="minorEastAsia" w:hAnsiTheme="minorHAnsi"/>
          <w:sz w:val="24"/>
          <w:szCs w:val="24"/>
        </w:rPr>
        <w:t xml:space="preserve"> of </w:t>
      </w:r>
      <w:r w:rsidR="003F69A0">
        <w:rPr>
          <w:rFonts w:asciiTheme="minorHAnsi" w:eastAsiaTheme="minorEastAsia" w:hAnsiTheme="minorHAnsi"/>
          <w:sz w:val="24"/>
          <w:szCs w:val="24"/>
        </w:rPr>
        <w:t xml:space="preserve">the system of </w:t>
      </w:r>
      <w:r w:rsidR="00B969D3" w:rsidRPr="1FF9E621">
        <w:rPr>
          <w:rFonts w:asciiTheme="minorHAnsi" w:eastAsiaTheme="minorEastAsia" w:hAnsiTheme="minorHAnsi"/>
          <w:sz w:val="24"/>
          <w:szCs w:val="24"/>
        </w:rPr>
        <w:t xml:space="preserve">internal </w:t>
      </w:r>
      <w:r w:rsidR="00E526FC" w:rsidRPr="1FF9E621">
        <w:rPr>
          <w:rFonts w:asciiTheme="minorHAnsi" w:eastAsiaTheme="minorEastAsia" w:hAnsiTheme="minorHAnsi"/>
          <w:sz w:val="24"/>
          <w:szCs w:val="24"/>
        </w:rPr>
        <w:t>control</w:t>
      </w:r>
      <w:r w:rsidR="00F52FA2">
        <w:rPr>
          <w:rFonts w:asciiTheme="minorHAnsi" w:eastAsiaTheme="minorEastAsia" w:hAnsiTheme="minorHAnsi"/>
          <w:sz w:val="24"/>
          <w:szCs w:val="24"/>
        </w:rPr>
        <w:t xml:space="preserve"> </w:t>
      </w:r>
      <w:r w:rsidR="00696E53" w:rsidRPr="1FF9E621">
        <w:rPr>
          <w:rFonts w:asciiTheme="minorHAnsi" w:eastAsiaTheme="minorEastAsia" w:hAnsiTheme="minorHAnsi"/>
          <w:sz w:val="24"/>
          <w:szCs w:val="24"/>
        </w:rPr>
        <w:t xml:space="preserve">at the </w:t>
      </w:r>
      <w:r w:rsidR="009C3844" w:rsidRPr="1FF9E621">
        <w:rPr>
          <w:rFonts w:asciiTheme="minorHAnsi" w:eastAsiaTheme="minorEastAsia" w:hAnsiTheme="minorHAnsi"/>
          <w:sz w:val="24"/>
          <w:szCs w:val="24"/>
        </w:rPr>
        <w:t xml:space="preserve">entity-level and </w:t>
      </w:r>
      <w:r w:rsidR="00696E53" w:rsidRPr="1FF9E621">
        <w:rPr>
          <w:rFonts w:asciiTheme="minorHAnsi" w:eastAsiaTheme="minorEastAsia" w:hAnsiTheme="minorHAnsi"/>
          <w:sz w:val="24"/>
          <w:szCs w:val="24"/>
        </w:rPr>
        <w:t xml:space="preserve">for key </w:t>
      </w:r>
      <w:r w:rsidR="00E526FC" w:rsidRPr="1FF9E621">
        <w:rPr>
          <w:rFonts w:asciiTheme="minorHAnsi" w:eastAsiaTheme="minorEastAsia" w:hAnsiTheme="minorHAnsi"/>
          <w:sz w:val="24"/>
          <w:szCs w:val="24"/>
        </w:rPr>
        <w:t xml:space="preserve">business </w:t>
      </w:r>
      <w:r w:rsidR="009C3844" w:rsidRPr="1FF9E621">
        <w:rPr>
          <w:rFonts w:asciiTheme="minorHAnsi" w:eastAsiaTheme="minorEastAsia" w:hAnsiTheme="minorHAnsi"/>
          <w:sz w:val="24"/>
          <w:szCs w:val="24"/>
        </w:rPr>
        <w:t>process</w:t>
      </w:r>
      <w:r w:rsidR="00696E53" w:rsidRPr="1FF9E621">
        <w:rPr>
          <w:rFonts w:asciiTheme="minorHAnsi" w:eastAsiaTheme="minorEastAsia" w:hAnsiTheme="minorHAnsi"/>
          <w:sz w:val="24"/>
          <w:szCs w:val="24"/>
        </w:rPr>
        <w:t xml:space="preserve">es, such as </w:t>
      </w:r>
      <w:r w:rsidR="00996B6A" w:rsidRPr="1FF9E621">
        <w:rPr>
          <w:rFonts w:asciiTheme="minorHAnsi" w:eastAsiaTheme="minorEastAsia" w:hAnsiTheme="minorHAnsi"/>
          <w:sz w:val="24"/>
          <w:szCs w:val="24"/>
        </w:rPr>
        <w:t>non-</w:t>
      </w:r>
      <w:r w:rsidR="003E2F0C">
        <w:rPr>
          <w:rFonts w:asciiTheme="minorHAnsi" w:eastAsiaTheme="minorEastAsia" w:hAnsiTheme="minorHAnsi"/>
          <w:sz w:val="24"/>
          <w:szCs w:val="24"/>
        </w:rPr>
        <w:t>c</w:t>
      </w:r>
      <w:r w:rsidR="00996B6A" w:rsidRPr="1FF9E621">
        <w:rPr>
          <w:rFonts w:asciiTheme="minorHAnsi" w:eastAsiaTheme="minorEastAsia" w:hAnsiTheme="minorHAnsi"/>
          <w:sz w:val="24"/>
          <w:szCs w:val="24"/>
        </w:rPr>
        <w:t>ore</w:t>
      </w:r>
      <w:r w:rsidR="00696E53" w:rsidRPr="1FF9E621">
        <w:rPr>
          <w:rFonts w:asciiTheme="minorHAnsi" w:eastAsiaTheme="minorEastAsia" w:hAnsiTheme="minorHAnsi"/>
          <w:sz w:val="24"/>
          <w:szCs w:val="24"/>
        </w:rPr>
        <w:t xml:space="preserve"> </w:t>
      </w:r>
      <w:r w:rsidR="00621764">
        <w:rPr>
          <w:rFonts w:asciiTheme="minorHAnsi" w:eastAsiaTheme="minorEastAsia" w:hAnsiTheme="minorHAnsi"/>
          <w:sz w:val="24"/>
          <w:szCs w:val="24"/>
        </w:rPr>
        <w:t xml:space="preserve">project </w:t>
      </w:r>
      <w:r w:rsidR="00696E53" w:rsidRPr="1FF9E621">
        <w:rPr>
          <w:rFonts w:asciiTheme="minorHAnsi" w:eastAsiaTheme="minorEastAsia" w:hAnsiTheme="minorHAnsi"/>
          <w:sz w:val="24"/>
          <w:szCs w:val="24"/>
        </w:rPr>
        <w:t>funds</w:t>
      </w:r>
      <w:r w:rsidR="001A693F">
        <w:rPr>
          <w:rFonts w:asciiTheme="minorHAnsi" w:eastAsiaTheme="minorEastAsia" w:hAnsiTheme="minorHAnsi"/>
          <w:sz w:val="24"/>
          <w:szCs w:val="24"/>
        </w:rPr>
        <w:t xml:space="preserve"> </w:t>
      </w:r>
      <w:r w:rsidR="001A693F" w:rsidRPr="001A693F">
        <w:rPr>
          <w:rFonts w:asciiTheme="minorHAnsi" w:eastAsiaTheme="minorEastAsia" w:hAnsiTheme="minorHAnsi"/>
          <w:b/>
          <w:sz w:val="24"/>
          <w:szCs w:val="24"/>
        </w:rPr>
        <w:t>(</w:t>
      </w:r>
      <w:r w:rsidR="001A693F">
        <w:rPr>
          <w:rFonts w:asciiTheme="minorHAnsi" w:eastAsiaTheme="minorEastAsia" w:hAnsiTheme="minorHAnsi"/>
          <w:b/>
          <w:sz w:val="24"/>
          <w:szCs w:val="24"/>
        </w:rPr>
        <w:t xml:space="preserve">recommendation </w:t>
      </w:r>
      <w:r w:rsidR="00394B8C">
        <w:rPr>
          <w:rFonts w:asciiTheme="minorHAnsi" w:eastAsiaTheme="minorEastAsia" w:hAnsiTheme="minorHAnsi"/>
          <w:b/>
          <w:sz w:val="24"/>
          <w:szCs w:val="24"/>
        </w:rPr>
        <w:t>5</w:t>
      </w:r>
      <w:r w:rsidR="001A693F" w:rsidRPr="001A693F">
        <w:rPr>
          <w:rFonts w:asciiTheme="minorHAnsi" w:eastAsiaTheme="minorEastAsia" w:hAnsiTheme="minorHAnsi"/>
          <w:b/>
          <w:sz w:val="24"/>
          <w:szCs w:val="24"/>
        </w:rPr>
        <w:t>)</w:t>
      </w:r>
      <w:r w:rsidR="00696E53" w:rsidRPr="1FF9E621">
        <w:rPr>
          <w:rFonts w:asciiTheme="minorHAnsi" w:eastAsiaTheme="minorEastAsia" w:hAnsiTheme="minorHAnsi"/>
          <w:sz w:val="24"/>
          <w:szCs w:val="24"/>
        </w:rPr>
        <w:t>. Th</w:t>
      </w:r>
      <w:r w:rsidR="00E526FC" w:rsidRPr="1FF9E621">
        <w:rPr>
          <w:rFonts w:asciiTheme="minorHAnsi" w:eastAsiaTheme="minorEastAsia" w:hAnsiTheme="minorHAnsi"/>
          <w:sz w:val="24"/>
          <w:szCs w:val="24"/>
        </w:rPr>
        <w:t xml:space="preserve">e </w:t>
      </w:r>
      <w:r w:rsidR="007861A1" w:rsidRPr="1FF9E621">
        <w:rPr>
          <w:rFonts w:asciiTheme="minorHAnsi" w:eastAsiaTheme="minorEastAsia" w:hAnsiTheme="minorHAnsi"/>
          <w:sz w:val="24"/>
          <w:szCs w:val="24"/>
        </w:rPr>
        <w:t xml:space="preserve">OU and </w:t>
      </w:r>
      <w:r w:rsidR="00F471DA" w:rsidRPr="1FF9E621">
        <w:rPr>
          <w:rFonts w:asciiTheme="minorHAnsi" w:eastAsiaTheme="minorEastAsia" w:hAnsiTheme="minorHAnsi"/>
          <w:sz w:val="24"/>
          <w:szCs w:val="24"/>
        </w:rPr>
        <w:t xml:space="preserve">the </w:t>
      </w:r>
      <w:r w:rsidR="001B4846" w:rsidRPr="1FF9E621">
        <w:rPr>
          <w:rFonts w:asciiTheme="minorHAnsi" w:eastAsiaTheme="minorEastAsia" w:hAnsiTheme="minorHAnsi"/>
          <w:sz w:val="24"/>
          <w:szCs w:val="24"/>
        </w:rPr>
        <w:t>external auditor</w:t>
      </w:r>
      <w:r w:rsidR="008A6DCC" w:rsidRPr="1FF9E621">
        <w:rPr>
          <w:rFonts w:asciiTheme="minorHAnsi" w:eastAsiaTheme="minorEastAsia" w:hAnsiTheme="minorHAnsi"/>
          <w:sz w:val="24"/>
          <w:szCs w:val="24"/>
        </w:rPr>
        <w:t xml:space="preserve"> </w:t>
      </w:r>
      <w:r w:rsidR="008B14C3" w:rsidRPr="1FF9E621">
        <w:rPr>
          <w:rFonts w:asciiTheme="minorHAnsi" w:eastAsiaTheme="minorEastAsia" w:hAnsiTheme="minorHAnsi"/>
          <w:sz w:val="24"/>
          <w:szCs w:val="24"/>
        </w:rPr>
        <w:t>have</w:t>
      </w:r>
      <w:r w:rsidR="008A6DCC" w:rsidRPr="1FF9E621">
        <w:rPr>
          <w:rFonts w:asciiTheme="minorHAnsi" w:eastAsiaTheme="minorEastAsia" w:hAnsiTheme="minorHAnsi"/>
          <w:sz w:val="24"/>
          <w:szCs w:val="24"/>
        </w:rPr>
        <w:t xml:space="preserve"> </w:t>
      </w:r>
      <w:r w:rsidR="00097261" w:rsidRPr="1FF9E621">
        <w:rPr>
          <w:rFonts w:asciiTheme="minorHAnsi" w:eastAsiaTheme="minorEastAsia" w:hAnsiTheme="minorHAnsi"/>
          <w:sz w:val="24"/>
          <w:szCs w:val="24"/>
        </w:rPr>
        <w:t xml:space="preserve">recommended that </w:t>
      </w:r>
      <w:r w:rsidR="008B14C3" w:rsidRPr="1FF9E621">
        <w:rPr>
          <w:rFonts w:asciiTheme="minorHAnsi" w:eastAsiaTheme="minorEastAsia" w:hAnsiTheme="minorHAnsi"/>
          <w:sz w:val="24"/>
          <w:szCs w:val="24"/>
        </w:rPr>
        <w:t>the Secretariat a</w:t>
      </w:r>
      <w:r w:rsidR="00235DA6" w:rsidRPr="1FF9E621">
        <w:rPr>
          <w:rFonts w:asciiTheme="minorHAnsi" w:eastAsiaTheme="minorEastAsia" w:hAnsiTheme="minorHAnsi"/>
          <w:sz w:val="24"/>
          <w:szCs w:val="24"/>
        </w:rPr>
        <w:t>dopt</w:t>
      </w:r>
      <w:r w:rsidR="00BD2FDE">
        <w:rPr>
          <w:rFonts w:asciiTheme="minorHAnsi" w:eastAsiaTheme="minorEastAsia" w:hAnsiTheme="minorHAnsi"/>
          <w:sz w:val="24"/>
          <w:szCs w:val="24"/>
        </w:rPr>
        <w:t>s</w:t>
      </w:r>
      <w:r w:rsidR="00235DA6" w:rsidRPr="1FF9E621">
        <w:rPr>
          <w:rFonts w:asciiTheme="minorHAnsi" w:eastAsiaTheme="minorEastAsia" w:hAnsiTheme="minorHAnsi"/>
          <w:sz w:val="24"/>
          <w:szCs w:val="24"/>
        </w:rPr>
        <w:t xml:space="preserve"> </w:t>
      </w:r>
      <w:r w:rsidR="000B2ADC" w:rsidRPr="1FF9E621">
        <w:rPr>
          <w:rFonts w:asciiTheme="minorHAnsi" w:eastAsiaTheme="minorEastAsia" w:hAnsiTheme="minorHAnsi"/>
          <w:sz w:val="24"/>
          <w:szCs w:val="24"/>
        </w:rPr>
        <w:t xml:space="preserve">a more systematic </w:t>
      </w:r>
      <w:r w:rsidR="008A6DCC" w:rsidRPr="1FF9E621">
        <w:rPr>
          <w:rFonts w:asciiTheme="minorHAnsi" w:eastAsiaTheme="minorEastAsia" w:hAnsiTheme="minorHAnsi"/>
          <w:sz w:val="24"/>
          <w:szCs w:val="24"/>
        </w:rPr>
        <w:t>approach</w:t>
      </w:r>
      <w:r w:rsidR="00943A09" w:rsidRPr="1FF9E621">
        <w:rPr>
          <w:rFonts w:asciiTheme="minorHAnsi" w:eastAsiaTheme="minorEastAsia" w:hAnsiTheme="minorHAnsi"/>
          <w:sz w:val="24"/>
          <w:szCs w:val="24"/>
        </w:rPr>
        <w:t xml:space="preserve"> to</w:t>
      </w:r>
      <w:r w:rsidR="00A90CF6">
        <w:rPr>
          <w:rFonts w:asciiTheme="minorHAnsi" w:eastAsiaTheme="minorEastAsia" w:hAnsiTheme="minorHAnsi"/>
          <w:sz w:val="24"/>
          <w:szCs w:val="24"/>
        </w:rPr>
        <w:t>wards</w:t>
      </w:r>
      <w:r w:rsidR="00943A09" w:rsidRPr="1FF9E621">
        <w:rPr>
          <w:rFonts w:asciiTheme="minorHAnsi" w:eastAsiaTheme="minorEastAsia" w:hAnsiTheme="minorHAnsi"/>
          <w:sz w:val="24"/>
          <w:szCs w:val="24"/>
        </w:rPr>
        <w:t xml:space="preserve"> </w:t>
      </w:r>
      <w:r w:rsidR="00FC5B84">
        <w:rPr>
          <w:rFonts w:asciiTheme="minorHAnsi" w:eastAsiaTheme="minorEastAsia" w:hAnsiTheme="minorHAnsi"/>
          <w:sz w:val="24"/>
          <w:szCs w:val="24"/>
        </w:rPr>
        <w:t xml:space="preserve">demonstrating </w:t>
      </w:r>
      <w:r w:rsidR="00970BCC">
        <w:rPr>
          <w:rFonts w:asciiTheme="minorHAnsi" w:eastAsiaTheme="minorEastAsia" w:hAnsiTheme="minorHAnsi"/>
          <w:sz w:val="24"/>
          <w:szCs w:val="24"/>
        </w:rPr>
        <w:t xml:space="preserve">how it </w:t>
      </w:r>
      <w:r w:rsidR="00943A09" w:rsidRPr="1FF9E621">
        <w:rPr>
          <w:rFonts w:asciiTheme="minorHAnsi" w:eastAsiaTheme="minorEastAsia" w:hAnsiTheme="minorHAnsi"/>
          <w:sz w:val="24"/>
          <w:szCs w:val="24"/>
        </w:rPr>
        <w:t>monitor</w:t>
      </w:r>
      <w:r w:rsidR="00970BCC">
        <w:rPr>
          <w:rFonts w:asciiTheme="minorHAnsi" w:eastAsiaTheme="minorEastAsia" w:hAnsiTheme="minorHAnsi"/>
          <w:sz w:val="24"/>
          <w:szCs w:val="24"/>
        </w:rPr>
        <w:t>s</w:t>
      </w:r>
      <w:r w:rsidR="00252D89">
        <w:rPr>
          <w:rFonts w:asciiTheme="minorHAnsi" w:eastAsiaTheme="minorEastAsia" w:hAnsiTheme="minorHAnsi"/>
          <w:sz w:val="24"/>
          <w:szCs w:val="24"/>
        </w:rPr>
        <w:t xml:space="preserve"> </w:t>
      </w:r>
      <w:r w:rsidR="00FD7E83">
        <w:rPr>
          <w:rFonts w:asciiTheme="minorHAnsi" w:eastAsiaTheme="minorEastAsia" w:hAnsiTheme="minorHAnsi"/>
          <w:sz w:val="24"/>
          <w:szCs w:val="24"/>
        </w:rPr>
        <w:t xml:space="preserve">internal </w:t>
      </w:r>
      <w:r w:rsidR="00943A09" w:rsidRPr="1FF9E621">
        <w:rPr>
          <w:rFonts w:asciiTheme="minorHAnsi" w:eastAsiaTheme="minorEastAsia" w:hAnsiTheme="minorHAnsi"/>
          <w:sz w:val="24"/>
          <w:szCs w:val="24"/>
        </w:rPr>
        <w:t>control</w:t>
      </w:r>
      <w:r w:rsidR="000B2ADC" w:rsidRPr="1FF9E621">
        <w:rPr>
          <w:rFonts w:asciiTheme="minorHAnsi" w:eastAsiaTheme="minorEastAsia" w:hAnsiTheme="minorHAnsi"/>
          <w:sz w:val="24"/>
          <w:szCs w:val="24"/>
        </w:rPr>
        <w:t>.</w:t>
      </w:r>
      <w:r w:rsidR="00B840EE" w:rsidRPr="1FF9E621">
        <w:rPr>
          <w:rStyle w:val="FootnoteReference"/>
          <w:rFonts w:asciiTheme="minorHAnsi" w:eastAsiaTheme="minorEastAsia" w:hAnsiTheme="minorHAnsi"/>
          <w:sz w:val="24"/>
          <w:szCs w:val="24"/>
        </w:rPr>
        <w:footnoteReference w:id="21"/>
      </w:r>
      <w:r w:rsidR="009F5471" w:rsidRPr="1FF9E621">
        <w:rPr>
          <w:rFonts w:asciiTheme="minorHAnsi" w:eastAsiaTheme="minorEastAsia" w:hAnsiTheme="minorHAnsi"/>
          <w:sz w:val="24"/>
          <w:szCs w:val="24"/>
        </w:rPr>
        <w:t xml:space="preserve"> </w:t>
      </w:r>
      <w:r w:rsidR="00943A09" w:rsidRPr="1FF9E621">
        <w:rPr>
          <w:rFonts w:asciiTheme="minorHAnsi" w:eastAsiaTheme="minorEastAsia" w:hAnsiTheme="minorHAnsi"/>
          <w:sz w:val="24"/>
          <w:szCs w:val="24"/>
        </w:rPr>
        <w:t>The</w:t>
      </w:r>
      <w:r w:rsidR="007F312E">
        <w:rPr>
          <w:rFonts w:asciiTheme="minorHAnsi" w:eastAsiaTheme="minorEastAsia" w:hAnsiTheme="minorHAnsi"/>
          <w:sz w:val="24"/>
          <w:szCs w:val="24"/>
        </w:rPr>
        <w:t xml:space="preserve"> </w:t>
      </w:r>
      <w:r w:rsidR="00943A09" w:rsidRPr="1FF9E621">
        <w:rPr>
          <w:rFonts w:asciiTheme="minorHAnsi" w:eastAsiaTheme="minorEastAsia" w:hAnsiTheme="minorHAnsi"/>
          <w:sz w:val="24"/>
          <w:szCs w:val="24"/>
        </w:rPr>
        <w:t>se</w:t>
      </w:r>
      <w:r w:rsidR="00F839C7" w:rsidRPr="1FF9E621">
        <w:rPr>
          <w:rFonts w:asciiTheme="minorHAnsi" w:eastAsiaTheme="minorEastAsia" w:hAnsiTheme="minorHAnsi"/>
          <w:sz w:val="24"/>
          <w:szCs w:val="24"/>
        </w:rPr>
        <w:t>lf-assessment</w:t>
      </w:r>
      <w:r w:rsidR="005B4D87" w:rsidRPr="1FF9E621">
        <w:rPr>
          <w:rFonts w:asciiTheme="minorHAnsi" w:eastAsiaTheme="minorEastAsia" w:hAnsiTheme="minorHAnsi"/>
          <w:sz w:val="24"/>
          <w:szCs w:val="24"/>
        </w:rPr>
        <w:t xml:space="preserve"> </w:t>
      </w:r>
      <w:r w:rsidR="003F69A0">
        <w:rPr>
          <w:rFonts w:asciiTheme="minorHAnsi" w:eastAsiaTheme="minorEastAsia" w:hAnsiTheme="minorHAnsi"/>
          <w:sz w:val="24"/>
          <w:szCs w:val="24"/>
        </w:rPr>
        <w:t xml:space="preserve">of internal control </w:t>
      </w:r>
      <w:r w:rsidR="00E906CB" w:rsidRPr="1FF9E621">
        <w:rPr>
          <w:rFonts w:asciiTheme="minorHAnsi" w:eastAsiaTheme="minorEastAsia" w:hAnsiTheme="minorHAnsi"/>
          <w:sz w:val="24"/>
          <w:szCs w:val="24"/>
        </w:rPr>
        <w:t xml:space="preserve">is </w:t>
      </w:r>
      <w:r w:rsidR="00AC6344">
        <w:rPr>
          <w:rFonts w:asciiTheme="minorHAnsi" w:eastAsiaTheme="minorEastAsia" w:hAnsiTheme="minorHAnsi"/>
          <w:sz w:val="24"/>
          <w:szCs w:val="24"/>
        </w:rPr>
        <w:t xml:space="preserve">now </w:t>
      </w:r>
      <w:r w:rsidR="001804EB" w:rsidRPr="1FF9E621">
        <w:rPr>
          <w:rFonts w:asciiTheme="minorHAnsi" w:eastAsiaTheme="minorEastAsia" w:hAnsiTheme="minorHAnsi"/>
          <w:sz w:val="24"/>
          <w:szCs w:val="24"/>
        </w:rPr>
        <w:t xml:space="preserve">mainstreamed in many international organizations and this process </w:t>
      </w:r>
      <w:r w:rsidR="00EA68F1" w:rsidRPr="1FF9E621">
        <w:rPr>
          <w:rFonts w:asciiTheme="minorHAnsi" w:eastAsiaTheme="minorEastAsia" w:hAnsiTheme="minorHAnsi"/>
          <w:sz w:val="24"/>
          <w:szCs w:val="24"/>
        </w:rPr>
        <w:t xml:space="preserve">can </w:t>
      </w:r>
      <w:r w:rsidR="00BA1EA9" w:rsidRPr="1FF9E621">
        <w:rPr>
          <w:rFonts w:asciiTheme="minorHAnsi" w:eastAsiaTheme="minorEastAsia" w:hAnsiTheme="minorHAnsi"/>
          <w:sz w:val="24"/>
          <w:szCs w:val="24"/>
        </w:rPr>
        <w:t xml:space="preserve">add significant value </w:t>
      </w:r>
      <w:r w:rsidR="000B2ADC" w:rsidRPr="1FF9E621">
        <w:rPr>
          <w:rFonts w:asciiTheme="minorHAnsi" w:eastAsiaTheme="minorEastAsia" w:hAnsiTheme="minorHAnsi"/>
          <w:sz w:val="24"/>
          <w:szCs w:val="24"/>
        </w:rPr>
        <w:t xml:space="preserve">in providing </w:t>
      </w:r>
      <w:r w:rsidR="008943E6" w:rsidRPr="1FF9E621">
        <w:rPr>
          <w:rFonts w:asciiTheme="minorHAnsi" w:eastAsiaTheme="minorEastAsia" w:hAnsiTheme="minorHAnsi"/>
          <w:sz w:val="24"/>
          <w:szCs w:val="24"/>
        </w:rPr>
        <w:t>assurance to stakeholders</w:t>
      </w:r>
      <w:r w:rsidR="00EA68F1" w:rsidRPr="1FF9E621">
        <w:rPr>
          <w:rFonts w:asciiTheme="minorHAnsi" w:eastAsiaTheme="minorEastAsia" w:hAnsiTheme="minorHAnsi"/>
          <w:sz w:val="24"/>
          <w:szCs w:val="24"/>
        </w:rPr>
        <w:t xml:space="preserve">, particularly the </w:t>
      </w:r>
      <w:r w:rsidR="00F2664F">
        <w:rPr>
          <w:rFonts w:asciiTheme="minorHAnsi" w:eastAsiaTheme="minorEastAsia" w:hAnsiTheme="minorHAnsi"/>
          <w:sz w:val="24"/>
          <w:szCs w:val="24"/>
        </w:rPr>
        <w:t>S</w:t>
      </w:r>
      <w:r w:rsidR="00394B8C">
        <w:rPr>
          <w:rFonts w:asciiTheme="minorHAnsi" w:eastAsiaTheme="minorEastAsia" w:hAnsiTheme="minorHAnsi"/>
          <w:sz w:val="24"/>
          <w:szCs w:val="24"/>
        </w:rPr>
        <w:t>tanding Committee</w:t>
      </w:r>
      <w:r w:rsidR="00EA68F1" w:rsidRPr="1FF9E621">
        <w:rPr>
          <w:rFonts w:asciiTheme="minorHAnsi" w:eastAsiaTheme="minorEastAsia" w:hAnsiTheme="minorHAnsi"/>
          <w:sz w:val="24"/>
          <w:szCs w:val="24"/>
        </w:rPr>
        <w:t>.</w:t>
      </w:r>
      <w:r w:rsidR="003F69A0">
        <w:rPr>
          <w:rStyle w:val="FootnoteReference"/>
          <w:rFonts w:asciiTheme="minorHAnsi" w:eastAsiaTheme="minorEastAsia" w:hAnsiTheme="minorHAnsi"/>
          <w:sz w:val="24"/>
          <w:szCs w:val="24"/>
        </w:rPr>
        <w:footnoteReference w:id="22"/>
      </w:r>
      <w:r w:rsidR="003F69A0" w:rsidRPr="1FF9E621">
        <w:rPr>
          <w:rFonts w:asciiTheme="minorHAnsi" w:eastAsiaTheme="minorEastAsia" w:hAnsiTheme="minorHAnsi"/>
          <w:sz w:val="24"/>
          <w:szCs w:val="24"/>
        </w:rPr>
        <w:t xml:space="preserve"> </w:t>
      </w:r>
      <w:r w:rsidR="001A693F">
        <w:rPr>
          <w:rFonts w:asciiTheme="minorHAnsi" w:eastAsiaTheme="minorEastAsia" w:hAnsiTheme="minorHAnsi"/>
          <w:sz w:val="24"/>
          <w:szCs w:val="24"/>
        </w:rPr>
        <w:t xml:space="preserve"> </w:t>
      </w:r>
    </w:p>
    <w:p w14:paraId="643BFA96" w14:textId="77777777" w:rsidR="009F083E" w:rsidRDefault="009F083E" w:rsidP="009F083E">
      <w:pPr>
        <w:pStyle w:val="ListParagraph"/>
        <w:rPr>
          <w:sz w:val="24"/>
        </w:rPr>
      </w:pPr>
    </w:p>
    <w:p w14:paraId="3405F95B" w14:textId="15F62CEC" w:rsidR="009F083E" w:rsidRDefault="00AE7161" w:rsidP="000977B6">
      <w:pPr>
        <w:pStyle w:val="BodyText"/>
        <w:numPr>
          <w:ilvl w:val="0"/>
          <w:numId w:val="1"/>
        </w:numPr>
        <w:spacing w:line="276" w:lineRule="auto"/>
        <w:jc w:val="both"/>
        <w:rPr>
          <w:rFonts w:asciiTheme="minorHAnsi" w:eastAsiaTheme="minorEastAsia" w:hAnsiTheme="minorHAnsi"/>
          <w:sz w:val="24"/>
          <w:szCs w:val="24"/>
        </w:rPr>
      </w:pPr>
      <w:r w:rsidRPr="1FF9E621">
        <w:rPr>
          <w:rFonts w:asciiTheme="minorHAnsi" w:eastAsiaTheme="minorEastAsia" w:hAnsiTheme="minorHAnsi"/>
          <w:sz w:val="24"/>
          <w:szCs w:val="24"/>
        </w:rPr>
        <w:t xml:space="preserve">It should also be noted that </w:t>
      </w:r>
      <w:r w:rsidR="00D17864" w:rsidRPr="1FF9E621">
        <w:rPr>
          <w:rFonts w:asciiTheme="minorHAnsi" w:eastAsiaTheme="minorEastAsia" w:hAnsiTheme="minorHAnsi"/>
          <w:sz w:val="24"/>
          <w:szCs w:val="24"/>
        </w:rPr>
        <w:t xml:space="preserve">IUCN’s recently issued </w:t>
      </w:r>
      <w:r w:rsidR="00D17864" w:rsidRPr="1FF9E621">
        <w:rPr>
          <w:rFonts w:asciiTheme="minorHAnsi" w:eastAsiaTheme="minorEastAsia" w:hAnsiTheme="minorHAnsi"/>
          <w:i/>
          <w:sz w:val="24"/>
          <w:szCs w:val="24"/>
        </w:rPr>
        <w:t>Policy on Internal Control</w:t>
      </w:r>
      <w:r w:rsidR="00D17864" w:rsidRPr="1FF9E621">
        <w:rPr>
          <w:rFonts w:asciiTheme="minorHAnsi" w:eastAsiaTheme="minorEastAsia" w:hAnsiTheme="minorHAnsi"/>
          <w:sz w:val="24"/>
          <w:szCs w:val="24"/>
        </w:rPr>
        <w:t xml:space="preserve"> and </w:t>
      </w:r>
      <w:hyperlink r:id="rId26" w:history="1">
        <w:r w:rsidR="00D17864" w:rsidRPr="003E2F0C">
          <w:rPr>
            <w:rStyle w:val="Hyperlink"/>
            <w:rFonts w:asciiTheme="minorHAnsi" w:eastAsiaTheme="minorEastAsia" w:hAnsiTheme="minorHAnsi"/>
            <w:i/>
            <w:sz w:val="24"/>
            <w:szCs w:val="24"/>
          </w:rPr>
          <w:t>Policy on Enterprise Risk Management</w:t>
        </w:r>
      </w:hyperlink>
      <w:r w:rsidR="00D17864" w:rsidRPr="008F4041">
        <w:rPr>
          <w:rFonts w:asciiTheme="minorHAnsi" w:eastAsiaTheme="minorEastAsia" w:hAnsiTheme="minorHAnsi"/>
          <w:color w:val="0000FF"/>
          <w:sz w:val="24"/>
          <w:szCs w:val="24"/>
        </w:rPr>
        <w:t xml:space="preserve"> </w:t>
      </w:r>
      <w:r w:rsidR="00A91FA6">
        <w:rPr>
          <w:rFonts w:asciiTheme="minorHAnsi" w:eastAsiaTheme="minorEastAsia" w:hAnsiTheme="minorHAnsi"/>
          <w:sz w:val="24"/>
          <w:szCs w:val="24"/>
        </w:rPr>
        <w:t xml:space="preserve">adopts </w:t>
      </w:r>
      <w:r w:rsidR="00DC12FF" w:rsidRPr="1FF9E621">
        <w:rPr>
          <w:rFonts w:asciiTheme="minorHAnsi" w:eastAsiaTheme="minorEastAsia" w:hAnsiTheme="minorHAnsi"/>
          <w:sz w:val="24"/>
          <w:szCs w:val="24"/>
        </w:rPr>
        <w:t xml:space="preserve">the </w:t>
      </w:r>
      <w:hyperlink r:id="rId27" w:history="1">
        <w:r w:rsidR="00DC12FF" w:rsidRPr="004721EB">
          <w:rPr>
            <w:rStyle w:val="Hyperlink"/>
            <w:rFonts w:asciiTheme="minorHAnsi" w:eastAsiaTheme="minorEastAsia" w:hAnsiTheme="minorHAnsi"/>
            <w:sz w:val="24"/>
            <w:szCs w:val="24"/>
          </w:rPr>
          <w:t>Three Lines of Defense model</w:t>
        </w:r>
      </w:hyperlink>
      <w:r w:rsidR="00DC12FF" w:rsidRPr="1FF9E621">
        <w:rPr>
          <w:rFonts w:asciiTheme="minorHAnsi" w:eastAsiaTheme="minorEastAsia" w:hAnsiTheme="minorHAnsi"/>
          <w:sz w:val="24"/>
          <w:szCs w:val="24"/>
        </w:rPr>
        <w:t xml:space="preserve"> which </w:t>
      </w:r>
      <w:r w:rsidR="005E2970" w:rsidRPr="1FF9E621">
        <w:rPr>
          <w:rFonts w:asciiTheme="minorHAnsi" w:eastAsiaTheme="minorEastAsia" w:hAnsiTheme="minorHAnsi"/>
          <w:sz w:val="24"/>
          <w:szCs w:val="24"/>
        </w:rPr>
        <w:t xml:space="preserve">can </w:t>
      </w:r>
      <w:r w:rsidR="00883BDF" w:rsidRPr="1FF9E621">
        <w:rPr>
          <w:rFonts w:asciiTheme="minorHAnsi" w:eastAsiaTheme="minorEastAsia" w:hAnsiTheme="minorHAnsi"/>
          <w:sz w:val="24"/>
          <w:szCs w:val="24"/>
        </w:rPr>
        <w:t>assist the Standing Committee</w:t>
      </w:r>
      <w:r w:rsidR="00425457" w:rsidRPr="00425457">
        <w:rPr>
          <w:rFonts w:asciiTheme="minorHAnsi" w:eastAsiaTheme="minorEastAsia" w:hAnsiTheme="minorHAnsi"/>
          <w:sz w:val="24"/>
          <w:szCs w:val="24"/>
        </w:rPr>
        <w:t xml:space="preserve"> </w:t>
      </w:r>
      <w:r w:rsidR="00425457">
        <w:rPr>
          <w:rFonts w:asciiTheme="minorHAnsi" w:eastAsiaTheme="minorEastAsia" w:hAnsiTheme="minorHAnsi"/>
          <w:sz w:val="24"/>
          <w:szCs w:val="24"/>
        </w:rPr>
        <w:t xml:space="preserve">and </w:t>
      </w:r>
      <w:r w:rsidR="00425457" w:rsidRPr="1FF9E621">
        <w:rPr>
          <w:rFonts w:asciiTheme="minorHAnsi" w:eastAsiaTheme="minorEastAsia" w:hAnsiTheme="minorHAnsi"/>
          <w:sz w:val="24"/>
          <w:szCs w:val="24"/>
        </w:rPr>
        <w:t xml:space="preserve">Secretariat </w:t>
      </w:r>
      <w:r w:rsidR="002C69FB">
        <w:rPr>
          <w:rFonts w:asciiTheme="minorHAnsi" w:eastAsiaTheme="minorEastAsia" w:hAnsiTheme="minorHAnsi"/>
          <w:sz w:val="24"/>
          <w:szCs w:val="24"/>
        </w:rPr>
        <w:t xml:space="preserve">in </w:t>
      </w:r>
      <w:r w:rsidR="00A91FA6">
        <w:rPr>
          <w:rFonts w:asciiTheme="minorHAnsi" w:eastAsiaTheme="minorEastAsia" w:hAnsiTheme="minorHAnsi"/>
          <w:sz w:val="24"/>
          <w:szCs w:val="24"/>
        </w:rPr>
        <w:t xml:space="preserve">clarifying </w:t>
      </w:r>
      <w:r w:rsidR="00425457">
        <w:rPr>
          <w:rFonts w:asciiTheme="minorHAnsi" w:eastAsiaTheme="minorEastAsia" w:hAnsiTheme="minorHAnsi"/>
          <w:sz w:val="24"/>
          <w:szCs w:val="24"/>
        </w:rPr>
        <w:t xml:space="preserve">risk control </w:t>
      </w:r>
      <w:r w:rsidR="000B3301">
        <w:rPr>
          <w:rFonts w:asciiTheme="minorHAnsi" w:eastAsiaTheme="minorEastAsia" w:hAnsiTheme="minorHAnsi"/>
          <w:sz w:val="24"/>
          <w:szCs w:val="24"/>
        </w:rPr>
        <w:t xml:space="preserve">responsibilities </w:t>
      </w:r>
      <w:r w:rsidR="00205EB2" w:rsidRPr="1FF9E621">
        <w:rPr>
          <w:rFonts w:asciiTheme="minorHAnsi" w:eastAsiaTheme="minorEastAsia" w:hAnsiTheme="minorHAnsi"/>
          <w:sz w:val="24"/>
          <w:szCs w:val="24"/>
        </w:rPr>
        <w:t>between t</w:t>
      </w:r>
      <w:r w:rsidR="005347C7">
        <w:rPr>
          <w:rFonts w:asciiTheme="minorHAnsi" w:eastAsiaTheme="minorEastAsia" w:hAnsiTheme="minorHAnsi"/>
          <w:sz w:val="24"/>
          <w:szCs w:val="24"/>
        </w:rPr>
        <w:t xml:space="preserve">he </w:t>
      </w:r>
      <w:r w:rsidR="00205EB2" w:rsidRPr="1FF9E621">
        <w:rPr>
          <w:rFonts w:asciiTheme="minorHAnsi" w:eastAsiaTheme="minorEastAsia" w:hAnsiTheme="minorHAnsi"/>
          <w:sz w:val="24"/>
          <w:szCs w:val="24"/>
        </w:rPr>
        <w:t>governing bodies</w:t>
      </w:r>
      <w:r w:rsidR="007D2E2D" w:rsidRPr="1FF9E621">
        <w:rPr>
          <w:rFonts w:asciiTheme="minorHAnsi" w:eastAsiaTheme="minorEastAsia" w:hAnsiTheme="minorHAnsi"/>
          <w:sz w:val="24"/>
          <w:szCs w:val="24"/>
        </w:rPr>
        <w:t xml:space="preserve">, senior management, operational management, auditors, and </w:t>
      </w:r>
      <w:r w:rsidR="00A521F1" w:rsidRPr="1FF9E621">
        <w:rPr>
          <w:rFonts w:asciiTheme="minorHAnsi" w:eastAsiaTheme="minorEastAsia" w:hAnsiTheme="minorHAnsi"/>
          <w:sz w:val="24"/>
          <w:szCs w:val="24"/>
        </w:rPr>
        <w:t>regulators</w:t>
      </w:r>
      <w:r w:rsidR="00E755D9" w:rsidRPr="1FF9E621">
        <w:rPr>
          <w:rFonts w:asciiTheme="minorHAnsi" w:eastAsiaTheme="minorEastAsia" w:hAnsiTheme="minorHAnsi"/>
          <w:sz w:val="24"/>
          <w:szCs w:val="24"/>
        </w:rPr>
        <w:t xml:space="preserve">. </w:t>
      </w:r>
    </w:p>
    <w:p w14:paraId="56177F8D" w14:textId="77777777" w:rsidR="005347C7" w:rsidRDefault="005347C7" w:rsidP="005347C7">
      <w:pPr>
        <w:pStyle w:val="ListParagraph"/>
        <w:rPr>
          <w:rFonts w:eastAsiaTheme="minorEastAsia"/>
          <w:sz w:val="24"/>
          <w:szCs w:val="24"/>
        </w:rPr>
      </w:pPr>
    </w:p>
    <w:p w14:paraId="333D69FB" w14:textId="00261F6B" w:rsidR="005347C7" w:rsidRDefault="00970BCC" w:rsidP="000977B6">
      <w:pPr>
        <w:pStyle w:val="BodyText"/>
        <w:numPr>
          <w:ilvl w:val="0"/>
          <w:numId w:val="1"/>
        </w:numPr>
        <w:spacing w:line="276" w:lineRule="auto"/>
        <w:jc w:val="both"/>
        <w:rPr>
          <w:rFonts w:asciiTheme="minorHAnsi" w:eastAsiaTheme="minorEastAsia" w:hAnsiTheme="minorHAnsi"/>
          <w:sz w:val="24"/>
          <w:szCs w:val="24"/>
        </w:rPr>
      </w:pPr>
      <w:r>
        <w:rPr>
          <w:rFonts w:asciiTheme="minorHAnsi" w:eastAsiaTheme="minorEastAsia" w:hAnsiTheme="minorHAnsi"/>
          <w:sz w:val="24"/>
          <w:szCs w:val="24"/>
        </w:rPr>
        <w:t>Recommendations</w:t>
      </w:r>
      <w:r w:rsidR="005347C7">
        <w:rPr>
          <w:rFonts w:asciiTheme="minorHAnsi" w:eastAsiaTheme="minorEastAsia" w:hAnsiTheme="minorHAnsi"/>
          <w:sz w:val="24"/>
          <w:szCs w:val="24"/>
        </w:rPr>
        <w:t>:</w:t>
      </w:r>
    </w:p>
    <w:p w14:paraId="0426CB51" w14:textId="1EA09C81" w:rsidR="008B311F" w:rsidRDefault="008B311F" w:rsidP="008B311F">
      <w:pPr>
        <w:pStyle w:val="BodyText"/>
        <w:ind w:left="638"/>
        <w:jc w:val="both"/>
        <w:rPr>
          <w:rFonts w:asciiTheme="minorHAnsi" w:hAnsiTheme="minorHAnsi"/>
          <w:sz w:val="24"/>
        </w:rPr>
      </w:pPr>
    </w:p>
    <w:p w14:paraId="1E68A443" w14:textId="480B553E" w:rsidR="001A693F" w:rsidRPr="00C73E61" w:rsidRDefault="001A693F" w:rsidP="001A693F">
      <w:pPr>
        <w:shd w:val="clear" w:color="auto" w:fill="F2F2F2" w:themeFill="background1" w:themeFillShade="F2"/>
        <w:spacing w:after="120" w:line="276" w:lineRule="auto"/>
        <w:ind w:left="284" w:hanging="6"/>
        <w:rPr>
          <w:b/>
          <w:color w:val="365F91" w:themeColor="accent1" w:themeShade="BF"/>
          <w:sz w:val="24"/>
          <w:szCs w:val="24"/>
        </w:rPr>
      </w:pPr>
      <w:r w:rsidRPr="00C73E61">
        <w:rPr>
          <w:b/>
          <w:color w:val="365F91" w:themeColor="accent1" w:themeShade="BF"/>
          <w:sz w:val="24"/>
          <w:szCs w:val="24"/>
        </w:rPr>
        <w:t xml:space="preserve">Recommendation </w:t>
      </w:r>
      <w:r w:rsidR="00C73E61" w:rsidRPr="00C73E61">
        <w:rPr>
          <w:b/>
          <w:color w:val="365F91" w:themeColor="accent1" w:themeShade="BF"/>
          <w:sz w:val="24"/>
          <w:szCs w:val="24"/>
        </w:rPr>
        <w:t>3</w:t>
      </w:r>
      <w:r w:rsidRPr="00C73E61">
        <w:rPr>
          <w:b/>
          <w:color w:val="365F91" w:themeColor="accent1" w:themeShade="BF"/>
          <w:sz w:val="24"/>
          <w:szCs w:val="24"/>
        </w:rPr>
        <w:t xml:space="preserve">  </w:t>
      </w:r>
    </w:p>
    <w:p w14:paraId="2F7261ED" w14:textId="12D702BD" w:rsidR="001A693F" w:rsidRPr="008E1923" w:rsidRDefault="001A693F" w:rsidP="00F2547F">
      <w:pPr>
        <w:shd w:val="clear" w:color="auto" w:fill="F2F2F2" w:themeFill="background1" w:themeFillShade="F2"/>
        <w:spacing w:after="26" w:line="276" w:lineRule="auto"/>
        <w:ind w:left="278" w:right="8"/>
        <w:jc w:val="both"/>
        <w:rPr>
          <w:b/>
          <w:sz w:val="24"/>
          <w:szCs w:val="24"/>
        </w:rPr>
      </w:pPr>
      <w:r w:rsidRPr="008E1923">
        <w:rPr>
          <w:b/>
          <w:sz w:val="24"/>
          <w:szCs w:val="24"/>
        </w:rPr>
        <w:t xml:space="preserve">The Secretariat should present </w:t>
      </w:r>
      <w:r w:rsidRPr="1FF9E621">
        <w:rPr>
          <w:rFonts w:eastAsiaTheme="minorEastAsia"/>
          <w:b/>
          <w:i/>
          <w:sz w:val="24"/>
          <w:szCs w:val="24"/>
        </w:rPr>
        <w:t>Appendix A: Projects Financed by Restricted Funds</w:t>
      </w:r>
      <w:r w:rsidRPr="1FF9E621">
        <w:rPr>
          <w:rFonts w:eastAsiaTheme="minorEastAsia"/>
          <w:b/>
          <w:sz w:val="24"/>
          <w:szCs w:val="24"/>
        </w:rPr>
        <w:t xml:space="preserve"> to the </w:t>
      </w:r>
      <w:r>
        <w:rPr>
          <w:b/>
          <w:sz w:val="24"/>
          <w:szCs w:val="24"/>
        </w:rPr>
        <w:t>S</w:t>
      </w:r>
      <w:r w:rsidR="0057173A">
        <w:rPr>
          <w:b/>
          <w:sz w:val="24"/>
          <w:szCs w:val="24"/>
        </w:rPr>
        <w:t xml:space="preserve">tanding Committee </w:t>
      </w:r>
      <w:r w:rsidRPr="008E1923">
        <w:rPr>
          <w:b/>
          <w:sz w:val="24"/>
          <w:szCs w:val="24"/>
        </w:rPr>
        <w:t>as a separate management report and</w:t>
      </w:r>
      <w:r>
        <w:rPr>
          <w:b/>
          <w:sz w:val="24"/>
          <w:szCs w:val="24"/>
        </w:rPr>
        <w:t xml:space="preserve"> remove it from the </w:t>
      </w:r>
      <w:r w:rsidRPr="1FF9E621">
        <w:rPr>
          <w:rFonts w:eastAsiaTheme="minorEastAsia"/>
          <w:b/>
          <w:sz w:val="24"/>
          <w:szCs w:val="24"/>
        </w:rPr>
        <w:t>Convention’s financial statements starting with the fiscal year 2018</w:t>
      </w:r>
      <w:r w:rsidRPr="008E1923">
        <w:rPr>
          <w:b/>
          <w:sz w:val="24"/>
          <w:szCs w:val="24"/>
        </w:rPr>
        <w:t xml:space="preserve">. </w:t>
      </w:r>
    </w:p>
    <w:p w14:paraId="522394CB" w14:textId="77777777" w:rsidR="001A693F" w:rsidRDefault="001A693F" w:rsidP="001A693F">
      <w:pPr>
        <w:shd w:val="clear" w:color="auto" w:fill="F2F2F2" w:themeFill="background1" w:themeFillShade="F2"/>
        <w:spacing w:line="276" w:lineRule="auto"/>
        <w:ind w:left="283"/>
        <w:rPr>
          <w:b/>
          <w:sz w:val="24"/>
          <w:szCs w:val="24"/>
        </w:rPr>
      </w:pPr>
      <w:r>
        <w:rPr>
          <w:b/>
          <w:sz w:val="24"/>
          <w:szCs w:val="24"/>
        </w:rPr>
        <w:t xml:space="preserve">Priority: </w:t>
      </w:r>
      <w:r>
        <w:rPr>
          <w:sz w:val="24"/>
          <w:szCs w:val="24"/>
        </w:rPr>
        <w:t>Medium</w:t>
      </w:r>
    </w:p>
    <w:p w14:paraId="3A100577" w14:textId="5DD611A7" w:rsidR="001A693F" w:rsidRPr="0053506F" w:rsidRDefault="001A693F" w:rsidP="001A693F">
      <w:pPr>
        <w:shd w:val="clear" w:color="auto" w:fill="F2F2F2" w:themeFill="background1" w:themeFillShade="F2"/>
        <w:spacing w:line="276" w:lineRule="auto"/>
        <w:ind w:left="283"/>
        <w:rPr>
          <w:sz w:val="24"/>
          <w:szCs w:val="24"/>
        </w:rPr>
      </w:pPr>
      <w:r w:rsidRPr="003D4750">
        <w:rPr>
          <w:b/>
          <w:sz w:val="24"/>
          <w:szCs w:val="24"/>
        </w:rPr>
        <w:t>Due Date</w:t>
      </w:r>
      <w:r w:rsidR="000A1C67">
        <w:rPr>
          <w:b/>
          <w:sz w:val="24"/>
          <w:szCs w:val="24"/>
        </w:rPr>
        <w:t>/Status</w:t>
      </w:r>
      <w:r w:rsidRPr="003D4750">
        <w:rPr>
          <w:b/>
          <w:sz w:val="24"/>
          <w:szCs w:val="24"/>
        </w:rPr>
        <w:t>:</w:t>
      </w:r>
      <w:r w:rsidR="00E57325">
        <w:rPr>
          <w:sz w:val="24"/>
          <w:szCs w:val="24"/>
        </w:rPr>
        <w:t xml:space="preserve"> </w:t>
      </w:r>
      <w:r>
        <w:rPr>
          <w:sz w:val="24"/>
          <w:szCs w:val="24"/>
        </w:rPr>
        <w:t>December 2018</w:t>
      </w:r>
      <w:r w:rsidR="000A1C67">
        <w:rPr>
          <w:sz w:val="24"/>
          <w:szCs w:val="24"/>
        </w:rPr>
        <w:t>/In progress</w:t>
      </w:r>
    </w:p>
    <w:p w14:paraId="13AE7848" w14:textId="77777777" w:rsidR="001A693F" w:rsidRDefault="001A693F" w:rsidP="001A693F">
      <w:pPr>
        <w:shd w:val="clear" w:color="auto" w:fill="F2F2F2" w:themeFill="background1" w:themeFillShade="F2"/>
        <w:spacing w:after="40" w:line="276" w:lineRule="auto"/>
        <w:ind w:left="284"/>
        <w:rPr>
          <w:sz w:val="24"/>
          <w:szCs w:val="24"/>
        </w:rPr>
      </w:pPr>
      <w:r w:rsidRPr="003D4750">
        <w:rPr>
          <w:b/>
          <w:sz w:val="24"/>
          <w:szCs w:val="24"/>
        </w:rPr>
        <w:t>Owner:</w:t>
      </w:r>
      <w:r>
        <w:rPr>
          <w:sz w:val="24"/>
          <w:szCs w:val="24"/>
        </w:rPr>
        <w:t xml:space="preserve"> Secretary General</w:t>
      </w:r>
    </w:p>
    <w:p w14:paraId="274911AA" w14:textId="77777777" w:rsidR="001A693F" w:rsidRDefault="001A693F" w:rsidP="00B9109C">
      <w:pPr>
        <w:shd w:val="clear" w:color="auto" w:fill="F2F2F2" w:themeFill="background1" w:themeFillShade="F2"/>
        <w:spacing w:line="276" w:lineRule="auto"/>
        <w:ind w:left="283"/>
        <w:rPr>
          <w:b/>
          <w:sz w:val="24"/>
          <w:szCs w:val="24"/>
        </w:rPr>
      </w:pPr>
      <w:r>
        <w:rPr>
          <w:b/>
          <w:sz w:val="24"/>
          <w:szCs w:val="24"/>
        </w:rPr>
        <w:t>Management response:</w:t>
      </w:r>
    </w:p>
    <w:p w14:paraId="645F9367" w14:textId="3F075C76" w:rsidR="001A693F" w:rsidRPr="00E57325" w:rsidRDefault="00AD2FED" w:rsidP="00B9109C">
      <w:pPr>
        <w:shd w:val="clear" w:color="auto" w:fill="F2F2F2" w:themeFill="background1" w:themeFillShade="F2"/>
        <w:spacing w:line="276" w:lineRule="auto"/>
        <w:ind w:left="283"/>
        <w:rPr>
          <w:rFonts w:eastAsia="Georgia"/>
          <w:color w:val="000000" w:themeColor="text1"/>
          <w:sz w:val="24"/>
          <w:szCs w:val="21"/>
        </w:rPr>
      </w:pPr>
      <w:r w:rsidRPr="00E57325">
        <w:rPr>
          <w:color w:val="000000" w:themeColor="text1"/>
          <w:sz w:val="24"/>
          <w:szCs w:val="24"/>
        </w:rPr>
        <w:t xml:space="preserve">The Secretariat </w:t>
      </w:r>
      <w:r w:rsidR="0071776B" w:rsidRPr="00E57325">
        <w:rPr>
          <w:color w:val="000000" w:themeColor="text1"/>
          <w:sz w:val="24"/>
          <w:szCs w:val="24"/>
        </w:rPr>
        <w:t>agrees with</w:t>
      </w:r>
      <w:r w:rsidR="007C7C7D" w:rsidRPr="00E57325">
        <w:rPr>
          <w:color w:val="000000" w:themeColor="text1"/>
          <w:sz w:val="24"/>
          <w:szCs w:val="24"/>
        </w:rPr>
        <w:t xml:space="preserve"> this recommendation and will fully implement this recommendation with the 2018 Financial Statements, </w:t>
      </w:r>
      <w:r w:rsidRPr="00E57325">
        <w:rPr>
          <w:color w:val="000000" w:themeColor="text1"/>
          <w:sz w:val="24"/>
          <w:szCs w:val="24"/>
        </w:rPr>
        <w:t>in line with the decision</w:t>
      </w:r>
      <w:r w:rsidR="00945D86" w:rsidRPr="00E57325">
        <w:rPr>
          <w:color w:val="000000" w:themeColor="text1"/>
          <w:sz w:val="24"/>
          <w:szCs w:val="24"/>
        </w:rPr>
        <w:t xml:space="preserve"> 25</w:t>
      </w:r>
      <w:r w:rsidRPr="00E57325">
        <w:rPr>
          <w:color w:val="000000" w:themeColor="text1"/>
          <w:sz w:val="24"/>
          <w:szCs w:val="24"/>
        </w:rPr>
        <w:t xml:space="preserve"> of Standing Committee </w:t>
      </w:r>
      <w:r w:rsidR="00945D86" w:rsidRPr="00E57325">
        <w:rPr>
          <w:color w:val="000000" w:themeColor="text1"/>
          <w:sz w:val="24"/>
          <w:szCs w:val="24"/>
        </w:rPr>
        <w:t>54</w:t>
      </w:r>
      <w:r w:rsidRPr="00E57325">
        <w:rPr>
          <w:color w:val="000000" w:themeColor="text1"/>
          <w:sz w:val="24"/>
          <w:szCs w:val="24"/>
        </w:rPr>
        <w:t xml:space="preserve"> that approved the report and recommendations of its Finance Subgroup</w:t>
      </w:r>
      <w:r w:rsidR="00945D86" w:rsidRPr="00E57325">
        <w:rPr>
          <w:color w:val="000000" w:themeColor="text1"/>
          <w:sz w:val="24"/>
          <w:szCs w:val="24"/>
        </w:rPr>
        <w:t xml:space="preserve"> (SC54-WG.4 par 1 iii.)</w:t>
      </w:r>
      <w:r w:rsidR="007C7C7D" w:rsidRPr="00E57325">
        <w:rPr>
          <w:color w:val="000000" w:themeColor="text1"/>
          <w:sz w:val="24"/>
          <w:szCs w:val="24"/>
        </w:rPr>
        <w:t xml:space="preserve"> following </w:t>
      </w:r>
      <w:r w:rsidR="007C7C7D" w:rsidRPr="00E57325">
        <w:rPr>
          <w:color w:val="000000" w:themeColor="text1"/>
          <w:sz w:val="24"/>
          <w:szCs w:val="24"/>
        </w:rPr>
        <w:lastRenderedPageBreak/>
        <w:t>the interim report of the IUCN Oversight Unit to the Subgroup on Finance</w:t>
      </w:r>
      <w:r w:rsidR="00945D86" w:rsidRPr="00E57325">
        <w:rPr>
          <w:color w:val="000000" w:themeColor="text1"/>
          <w:sz w:val="24"/>
          <w:szCs w:val="24"/>
        </w:rPr>
        <w:t>.</w:t>
      </w:r>
      <w:r w:rsidR="00A17225" w:rsidRPr="00E57325">
        <w:rPr>
          <w:color w:val="000000" w:themeColor="text1"/>
          <w:sz w:val="24"/>
          <w:szCs w:val="24"/>
        </w:rPr>
        <w:t xml:space="preserve"> Current Appendix A will be removed from the financial statements and presented as a separate management report.</w:t>
      </w:r>
    </w:p>
    <w:p w14:paraId="12A0BD42" w14:textId="6BA99900" w:rsidR="001A693F" w:rsidRDefault="001A693F" w:rsidP="008B311F">
      <w:pPr>
        <w:pStyle w:val="BodyText"/>
        <w:ind w:left="638"/>
        <w:jc w:val="both"/>
        <w:rPr>
          <w:rFonts w:asciiTheme="minorHAnsi" w:hAnsiTheme="minorHAnsi"/>
          <w:sz w:val="24"/>
        </w:rPr>
      </w:pPr>
    </w:p>
    <w:p w14:paraId="71B4494F" w14:textId="7F4D87B7" w:rsidR="001A693F" w:rsidRPr="000E00D5" w:rsidRDefault="001A693F" w:rsidP="001A693F">
      <w:pPr>
        <w:shd w:val="clear" w:color="auto" w:fill="F2F2F2" w:themeFill="background1" w:themeFillShade="F2"/>
        <w:spacing w:after="120" w:line="276" w:lineRule="auto"/>
        <w:ind w:left="284" w:hanging="6"/>
        <w:rPr>
          <w:b/>
          <w:color w:val="365F91" w:themeColor="accent1" w:themeShade="BF"/>
          <w:sz w:val="24"/>
          <w:szCs w:val="24"/>
        </w:rPr>
      </w:pPr>
      <w:r w:rsidRPr="000E00D5">
        <w:rPr>
          <w:b/>
          <w:color w:val="365F91" w:themeColor="accent1" w:themeShade="BF"/>
          <w:sz w:val="24"/>
          <w:szCs w:val="24"/>
        </w:rPr>
        <w:t xml:space="preserve">Recommendation </w:t>
      </w:r>
      <w:r w:rsidR="000E00D5" w:rsidRPr="000E00D5">
        <w:rPr>
          <w:b/>
          <w:color w:val="365F91" w:themeColor="accent1" w:themeShade="BF"/>
          <w:sz w:val="24"/>
          <w:szCs w:val="24"/>
        </w:rPr>
        <w:t>4</w:t>
      </w:r>
    </w:p>
    <w:p w14:paraId="2C6D5024" w14:textId="7D1F0231" w:rsidR="001A693F" w:rsidRPr="008E1923" w:rsidRDefault="001A693F" w:rsidP="008E1EB1">
      <w:pPr>
        <w:shd w:val="clear" w:color="auto" w:fill="F2F2F2" w:themeFill="background1" w:themeFillShade="F2"/>
        <w:spacing w:after="26" w:line="276" w:lineRule="auto"/>
        <w:ind w:left="278" w:right="8"/>
        <w:jc w:val="both"/>
        <w:rPr>
          <w:b/>
          <w:sz w:val="24"/>
          <w:szCs w:val="24"/>
        </w:rPr>
      </w:pPr>
      <w:r w:rsidRPr="008E1923">
        <w:rPr>
          <w:b/>
          <w:sz w:val="24"/>
          <w:szCs w:val="24"/>
        </w:rPr>
        <w:t xml:space="preserve">The Secretariat should </w:t>
      </w:r>
      <w:r>
        <w:rPr>
          <w:b/>
          <w:sz w:val="24"/>
          <w:szCs w:val="24"/>
        </w:rPr>
        <w:t xml:space="preserve">invite </w:t>
      </w:r>
      <w:r w:rsidRPr="008E1923">
        <w:rPr>
          <w:b/>
          <w:sz w:val="24"/>
          <w:szCs w:val="24"/>
        </w:rPr>
        <w:t xml:space="preserve">the external auditor </w:t>
      </w:r>
      <w:r>
        <w:rPr>
          <w:b/>
          <w:sz w:val="24"/>
          <w:szCs w:val="24"/>
        </w:rPr>
        <w:t xml:space="preserve">to </w:t>
      </w:r>
      <w:r w:rsidRPr="008E1923">
        <w:rPr>
          <w:b/>
          <w:sz w:val="24"/>
          <w:szCs w:val="24"/>
        </w:rPr>
        <w:t xml:space="preserve">provide the </w:t>
      </w:r>
      <w:r>
        <w:rPr>
          <w:b/>
          <w:sz w:val="24"/>
          <w:szCs w:val="24"/>
        </w:rPr>
        <w:t>S</w:t>
      </w:r>
      <w:r w:rsidR="006461D2">
        <w:rPr>
          <w:b/>
          <w:sz w:val="24"/>
          <w:szCs w:val="24"/>
        </w:rPr>
        <w:t>tanding Committee, through the S</w:t>
      </w:r>
      <w:r>
        <w:rPr>
          <w:b/>
          <w:sz w:val="24"/>
          <w:szCs w:val="24"/>
        </w:rPr>
        <w:t xml:space="preserve">ubgroup </w:t>
      </w:r>
      <w:r w:rsidRPr="008E1923">
        <w:rPr>
          <w:b/>
          <w:sz w:val="24"/>
          <w:szCs w:val="24"/>
        </w:rPr>
        <w:t>on Finance</w:t>
      </w:r>
      <w:r w:rsidR="006461D2">
        <w:rPr>
          <w:b/>
          <w:sz w:val="24"/>
          <w:szCs w:val="24"/>
        </w:rPr>
        <w:t>,</w:t>
      </w:r>
      <w:r w:rsidRPr="008E1923">
        <w:rPr>
          <w:b/>
          <w:sz w:val="24"/>
          <w:szCs w:val="24"/>
        </w:rPr>
        <w:t xml:space="preserve"> with a</w:t>
      </w:r>
      <w:r>
        <w:rPr>
          <w:b/>
          <w:sz w:val="24"/>
          <w:szCs w:val="24"/>
        </w:rPr>
        <w:t>n annual</w:t>
      </w:r>
      <w:r w:rsidRPr="008E1923">
        <w:rPr>
          <w:b/>
          <w:sz w:val="24"/>
          <w:szCs w:val="24"/>
        </w:rPr>
        <w:t xml:space="preserve"> presentation</w:t>
      </w:r>
      <w:r>
        <w:rPr>
          <w:b/>
          <w:sz w:val="24"/>
          <w:szCs w:val="24"/>
        </w:rPr>
        <w:t xml:space="preserve"> and briefing</w:t>
      </w:r>
      <w:r w:rsidRPr="008E1923">
        <w:rPr>
          <w:b/>
          <w:sz w:val="24"/>
          <w:szCs w:val="24"/>
        </w:rPr>
        <w:t xml:space="preserve"> on the </w:t>
      </w:r>
      <w:r>
        <w:rPr>
          <w:b/>
          <w:sz w:val="24"/>
          <w:szCs w:val="24"/>
        </w:rPr>
        <w:t xml:space="preserve">audited </w:t>
      </w:r>
      <w:r w:rsidRPr="008E1923">
        <w:rPr>
          <w:b/>
          <w:sz w:val="24"/>
          <w:szCs w:val="24"/>
        </w:rPr>
        <w:t>financial statements.</w:t>
      </w:r>
    </w:p>
    <w:p w14:paraId="78A8330A" w14:textId="3A8982EF" w:rsidR="001A693F" w:rsidRDefault="001A693F" w:rsidP="001A693F">
      <w:pPr>
        <w:shd w:val="clear" w:color="auto" w:fill="F2F2F2" w:themeFill="background1" w:themeFillShade="F2"/>
        <w:spacing w:line="276" w:lineRule="auto"/>
        <w:ind w:left="283"/>
        <w:rPr>
          <w:b/>
          <w:sz w:val="24"/>
          <w:szCs w:val="24"/>
        </w:rPr>
      </w:pPr>
      <w:r>
        <w:rPr>
          <w:b/>
          <w:sz w:val="24"/>
          <w:szCs w:val="24"/>
        </w:rPr>
        <w:t xml:space="preserve">Priority: </w:t>
      </w:r>
      <w:r w:rsidR="003F5F4E" w:rsidRPr="003F5F4E">
        <w:rPr>
          <w:sz w:val="24"/>
          <w:szCs w:val="24"/>
        </w:rPr>
        <w:t>Medium</w:t>
      </w:r>
    </w:p>
    <w:p w14:paraId="67BB0F26" w14:textId="1EDC10CA" w:rsidR="001A693F" w:rsidRPr="0053506F" w:rsidRDefault="001A693F" w:rsidP="001A693F">
      <w:pPr>
        <w:shd w:val="clear" w:color="auto" w:fill="F2F2F2" w:themeFill="background1" w:themeFillShade="F2"/>
        <w:spacing w:line="276" w:lineRule="auto"/>
        <w:ind w:left="283"/>
        <w:rPr>
          <w:sz w:val="24"/>
          <w:szCs w:val="24"/>
        </w:rPr>
      </w:pPr>
      <w:r w:rsidRPr="003D4750">
        <w:rPr>
          <w:b/>
          <w:sz w:val="24"/>
          <w:szCs w:val="24"/>
        </w:rPr>
        <w:t>Due Date</w:t>
      </w:r>
      <w:r w:rsidR="000A1C67">
        <w:rPr>
          <w:b/>
          <w:sz w:val="24"/>
          <w:szCs w:val="24"/>
        </w:rPr>
        <w:t>/Status</w:t>
      </w:r>
      <w:r w:rsidRPr="003D4750">
        <w:rPr>
          <w:b/>
          <w:sz w:val="24"/>
          <w:szCs w:val="24"/>
        </w:rPr>
        <w:t>:</w:t>
      </w:r>
      <w:r w:rsidR="00B9109C">
        <w:rPr>
          <w:sz w:val="24"/>
          <w:szCs w:val="24"/>
        </w:rPr>
        <w:t xml:space="preserve"> </w:t>
      </w:r>
      <w:r w:rsidR="001D0B8B">
        <w:rPr>
          <w:sz w:val="24"/>
          <w:szCs w:val="24"/>
        </w:rPr>
        <w:t>May</w:t>
      </w:r>
      <w:r>
        <w:rPr>
          <w:sz w:val="24"/>
          <w:szCs w:val="24"/>
        </w:rPr>
        <w:t xml:space="preserve"> 2</w:t>
      </w:r>
      <w:r w:rsidR="00554557">
        <w:rPr>
          <w:sz w:val="24"/>
          <w:szCs w:val="24"/>
        </w:rPr>
        <w:t>019</w:t>
      </w:r>
      <w:r w:rsidRPr="0053506F">
        <w:rPr>
          <w:sz w:val="24"/>
          <w:szCs w:val="24"/>
        </w:rPr>
        <w:t xml:space="preserve"> </w:t>
      </w:r>
      <w:r w:rsidR="000A1C67">
        <w:rPr>
          <w:sz w:val="24"/>
          <w:szCs w:val="24"/>
        </w:rPr>
        <w:t>/In progress</w:t>
      </w:r>
    </w:p>
    <w:p w14:paraId="0E412336" w14:textId="77777777" w:rsidR="001A693F" w:rsidRDefault="001A693F" w:rsidP="001A693F">
      <w:pPr>
        <w:shd w:val="clear" w:color="auto" w:fill="F2F2F2" w:themeFill="background1" w:themeFillShade="F2"/>
        <w:spacing w:after="40" w:line="276" w:lineRule="auto"/>
        <w:ind w:left="284"/>
        <w:rPr>
          <w:sz w:val="24"/>
          <w:szCs w:val="24"/>
        </w:rPr>
      </w:pPr>
      <w:r w:rsidRPr="003D4750">
        <w:rPr>
          <w:b/>
          <w:sz w:val="24"/>
          <w:szCs w:val="24"/>
        </w:rPr>
        <w:t>Owner:</w:t>
      </w:r>
      <w:r>
        <w:rPr>
          <w:sz w:val="24"/>
          <w:szCs w:val="24"/>
        </w:rPr>
        <w:t xml:space="preserve"> Secretary General</w:t>
      </w:r>
    </w:p>
    <w:p w14:paraId="73F09280" w14:textId="77777777" w:rsidR="001A693F" w:rsidRDefault="001A693F" w:rsidP="00B9109C">
      <w:pPr>
        <w:shd w:val="clear" w:color="auto" w:fill="F2F2F2" w:themeFill="background1" w:themeFillShade="F2"/>
        <w:spacing w:line="276" w:lineRule="auto"/>
        <w:ind w:left="283"/>
        <w:rPr>
          <w:b/>
          <w:sz w:val="24"/>
          <w:szCs w:val="24"/>
        </w:rPr>
      </w:pPr>
      <w:r>
        <w:rPr>
          <w:b/>
          <w:sz w:val="24"/>
          <w:szCs w:val="24"/>
        </w:rPr>
        <w:t>Management response:</w:t>
      </w:r>
    </w:p>
    <w:p w14:paraId="6F312811" w14:textId="7938C5E4" w:rsidR="001A693F" w:rsidRPr="0053506F" w:rsidRDefault="00335F3D" w:rsidP="00B9109C">
      <w:pPr>
        <w:shd w:val="clear" w:color="auto" w:fill="F2F2F2" w:themeFill="background1" w:themeFillShade="F2"/>
        <w:spacing w:line="276" w:lineRule="auto"/>
        <w:ind w:left="283"/>
        <w:rPr>
          <w:sz w:val="24"/>
          <w:szCs w:val="24"/>
        </w:rPr>
      </w:pPr>
      <w:r>
        <w:rPr>
          <w:sz w:val="24"/>
          <w:szCs w:val="24"/>
        </w:rPr>
        <w:t xml:space="preserve">The Secretariat welcomes this recommendation, and will propose it to the Standing Committee for its </w:t>
      </w:r>
      <w:r w:rsidR="00AD2FED">
        <w:rPr>
          <w:sz w:val="24"/>
          <w:szCs w:val="24"/>
        </w:rPr>
        <w:t>consideration and decision at the 57</w:t>
      </w:r>
      <w:r w:rsidR="00AD2FED" w:rsidRPr="00F44269">
        <w:rPr>
          <w:sz w:val="24"/>
          <w:szCs w:val="24"/>
          <w:vertAlign w:val="superscript"/>
        </w:rPr>
        <w:t>th</w:t>
      </w:r>
      <w:r w:rsidR="00AD2FED">
        <w:rPr>
          <w:sz w:val="24"/>
          <w:szCs w:val="24"/>
        </w:rPr>
        <w:t xml:space="preserve"> meeting</w:t>
      </w:r>
      <w:r w:rsidR="003F0709">
        <w:rPr>
          <w:sz w:val="24"/>
          <w:szCs w:val="24"/>
        </w:rPr>
        <w:t>,</w:t>
      </w:r>
      <w:r w:rsidR="007C7C7D">
        <w:rPr>
          <w:sz w:val="24"/>
          <w:szCs w:val="24"/>
        </w:rPr>
        <w:t xml:space="preserve"> taking into account practices of other Conventions as well as possible cost implications.</w:t>
      </w:r>
    </w:p>
    <w:p w14:paraId="20CF641F" w14:textId="77777777" w:rsidR="001A693F" w:rsidRDefault="001A693F" w:rsidP="008B311F">
      <w:pPr>
        <w:pStyle w:val="BodyText"/>
        <w:ind w:left="638"/>
        <w:jc w:val="both"/>
        <w:rPr>
          <w:rFonts w:asciiTheme="minorHAnsi" w:hAnsiTheme="minorHAnsi"/>
          <w:sz w:val="24"/>
        </w:rPr>
      </w:pPr>
    </w:p>
    <w:p w14:paraId="7C93FB28" w14:textId="408CEB51" w:rsidR="003D4750" w:rsidRPr="006E06EC" w:rsidRDefault="00970BCC" w:rsidP="006836DF">
      <w:pPr>
        <w:shd w:val="clear" w:color="auto" w:fill="F2F2F2" w:themeFill="background1" w:themeFillShade="F2"/>
        <w:spacing w:after="120" w:line="276" w:lineRule="auto"/>
        <w:ind w:left="284" w:hanging="6"/>
        <w:rPr>
          <w:b/>
          <w:color w:val="365F91" w:themeColor="accent1" w:themeShade="BF"/>
          <w:sz w:val="24"/>
          <w:szCs w:val="24"/>
        </w:rPr>
      </w:pPr>
      <w:r w:rsidRPr="006E06EC">
        <w:rPr>
          <w:b/>
          <w:color w:val="365F91" w:themeColor="accent1" w:themeShade="BF"/>
          <w:sz w:val="24"/>
          <w:szCs w:val="24"/>
        </w:rPr>
        <w:t xml:space="preserve">Recommendation </w:t>
      </w:r>
      <w:r w:rsidR="006E06EC" w:rsidRPr="006E06EC">
        <w:rPr>
          <w:b/>
          <w:color w:val="365F91" w:themeColor="accent1" w:themeShade="BF"/>
          <w:sz w:val="24"/>
          <w:szCs w:val="24"/>
        </w:rPr>
        <w:t>5</w:t>
      </w:r>
      <w:r w:rsidR="003D4750" w:rsidRPr="006E06EC">
        <w:rPr>
          <w:b/>
          <w:color w:val="365F91" w:themeColor="accent1" w:themeShade="BF"/>
          <w:sz w:val="24"/>
          <w:szCs w:val="24"/>
        </w:rPr>
        <w:t xml:space="preserve"> </w:t>
      </w:r>
    </w:p>
    <w:p w14:paraId="54172019" w14:textId="37619DB5" w:rsidR="003D4750" w:rsidRPr="008E1923" w:rsidRDefault="003D4750" w:rsidP="008E1EB1">
      <w:pPr>
        <w:shd w:val="clear" w:color="auto" w:fill="F2F2F2" w:themeFill="background1" w:themeFillShade="F2"/>
        <w:spacing w:after="40" w:line="276" w:lineRule="auto"/>
        <w:ind w:left="278" w:right="6"/>
        <w:jc w:val="both"/>
        <w:rPr>
          <w:b/>
          <w:sz w:val="24"/>
          <w:szCs w:val="24"/>
        </w:rPr>
      </w:pPr>
      <w:r w:rsidRPr="008E1923">
        <w:rPr>
          <w:b/>
          <w:sz w:val="24"/>
          <w:szCs w:val="24"/>
        </w:rPr>
        <w:t>The Secretariat should</w:t>
      </w:r>
      <w:r w:rsidR="00253419" w:rsidRPr="008E1923">
        <w:rPr>
          <w:b/>
          <w:sz w:val="24"/>
          <w:szCs w:val="24"/>
        </w:rPr>
        <w:t>: (i)</w:t>
      </w:r>
      <w:r w:rsidRPr="008E1923">
        <w:rPr>
          <w:b/>
          <w:sz w:val="24"/>
          <w:szCs w:val="24"/>
        </w:rPr>
        <w:t xml:space="preserve"> </w:t>
      </w:r>
      <w:bookmarkStart w:id="43" w:name="_Hlk523756558"/>
      <w:r w:rsidRPr="008E1923">
        <w:rPr>
          <w:b/>
          <w:sz w:val="24"/>
          <w:szCs w:val="24"/>
        </w:rPr>
        <w:t>develop a</w:t>
      </w:r>
      <w:r w:rsidR="00821808" w:rsidRPr="008E1923">
        <w:rPr>
          <w:b/>
          <w:sz w:val="24"/>
          <w:szCs w:val="24"/>
        </w:rPr>
        <w:t xml:space="preserve">n internal </w:t>
      </w:r>
      <w:r w:rsidRPr="008E1923">
        <w:rPr>
          <w:b/>
          <w:sz w:val="24"/>
          <w:szCs w:val="24"/>
        </w:rPr>
        <w:t xml:space="preserve">control self-assessment process; </w:t>
      </w:r>
      <w:r w:rsidR="00253419" w:rsidRPr="008E1923">
        <w:rPr>
          <w:b/>
          <w:sz w:val="24"/>
          <w:szCs w:val="24"/>
        </w:rPr>
        <w:t xml:space="preserve">(ii) </w:t>
      </w:r>
      <w:r w:rsidR="00821808" w:rsidRPr="008E1923">
        <w:rPr>
          <w:b/>
          <w:sz w:val="24"/>
          <w:szCs w:val="24"/>
        </w:rPr>
        <w:t xml:space="preserve">undertake </w:t>
      </w:r>
      <w:r w:rsidRPr="008E1923">
        <w:rPr>
          <w:b/>
          <w:sz w:val="24"/>
          <w:szCs w:val="24"/>
        </w:rPr>
        <w:t xml:space="preserve">an </w:t>
      </w:r>
      <w:r w:rsidR="00821808" w:rsidRPr="008E1923">
        <w:rPr>
          <w:b/>
          <w:sz w:val="24"/>
          <w:szCs w:val="24"/>
        </w:rPr>
        <w:t xml:space="preserve">annual </w:t>
      </w:r>
      <w:r w:rsidR="00253419" w:rsidRPr="008E1923">
        <w:rPr>
          <w:b/>
          <w:sz w:val="24"/>
          <w:szCs w:val="24"/>
        </w:rPr>
        <w:t>entity-level self-</w:t>
      </w:r>
      <w:r w:rsidR="0000653B" w:rsidRPr="008E1923">
        <w:rPr>
          <w:b/>
          <w:sz w:val="24"/>
          <w:szCs w:val="24"/>
        </w:rPr>
        <w:t xml:space="preserve">assessment </w:t>
      </w:r>
      <w:r w:rsidR="009B76CF">
        <w:rPr>
          <w:b/>
          <w:sz w:val="24"/>
          <w:szCs w:val="24"/>
        </w:rPr>
        <w:t xml:space="preserve">of the internal control system </w:t>
      </w:r>
      <w:r w:rsidR="0000653B" w:rsidRPr="008E1923">
        <w:rPr>
          <w:b/>
          <w:sz w:val="24"/>
          <w:szCs w:val="24"/>
        </w:rPr>
        <w:t>and</w:t>
      </w:r>
      <w:r w:rsidR="00821808" w:rsidRPr="008E1923">
        <w:rPr>
          <w:b/>
          <w:sz w:val="24"/>
          <w:szCs w:val="24"/>
        </w:rPr>
        <w:t xml:space="preserve"> </w:t>
      </w:r>
      <w:r w:rsidR="005C1559">
        <w:rPr>
          <w:b/>
          <w:sz w:val="24"/>
          <w:szCs w:val="24"/>
        </w:rPr>
        <w:t xml:space="preserve">this should </w:t>
      </w:r>
      <w:r w:rsidR="00821808" w:rsidRPr="008E1923">
        <w:rPr>
          <w:b/>
          <w:sz w:val="24"/>
          <w:szCs w:val="24"/>
        </w:rPr>
        <w:t xml:space="preserve">include a process-level assessment over </w:t>
      </w:r>
      <w:r w:rsidR="00CF6E74">
        <w:rPr>
          <w:b/>
          <w:sz w:val="24"/>
          <w:szCs w:val="24"/>
        </w:rPr>
        <w:t>non-</w:t>
      </w:r>
      <w:r w:rsidR="000C12E5">
        <w:rPr>
          <w:b/>
          <w:sz w:val="24"/>
          <w:szCs w:val="24"/>
        </w:rPr>
        <w:t>c</w:t>
      </w:r>
      <w:r w:rsidR="00CF6E74">
        <w:rPr>
          <w:b/>
          <w:sz w:val="24"/>
          <w:szCs w:val="24"/>
        </w:rPr>
        <w:t>ore</w:t>
      </w:r>
      <w:r w:rsidR="00821808" w:rsidRPr="008E1923">
        <w:rPr>
          <w:b/>
          <w:sz w:val="24"/>
          <w:szCs w:val="24"/>
        </w:rPr>
        <w:t xml:space="preserve"> </w:t>
      </w:r>
      <w:r w:rsidR="004A7ABF">
        <w:rPr>
          <w:b/>
          <w:sz w:val="24"/>
          <w:szCs w:val="24"/>
        </w:rPr>
        <w:t xml:space="preserve">project </w:t>
      </w:r>
      <w:r w:rsidR="00821808" w:rsidRPr="008E1923">
        <w:rPr>
          <w:b/>
          <w:sz w:val="24"/>
          <w:szCs w:val="24"/>
        </w:rPr>
        <w:t>funds</w:t>
      </w:r>
      <w:r w:rsidR="00253419" w:rsidRPr="008E1923">
        <w:rPr>
          <w:b/>
          <w:sz w:val="24"/>
          <w:szCs w:val="24"/>
        </w:rPr>
        <w:t xml:space="preserve">; </w:t>
      </w:r>
      <w:r w:rsidRPr="008E1923">
        <w:rPr>
          <w:b/>
          <w:sz w:val="24"/>
          <w:szCs w:val="24"/>
        </w:rPr>
        <w:t xml:space="preserve">and </w:t>
      </w:r>
      <w:r w:rsidR="00253419" w:rsidRPr="008E1923">
        <w:rPr>
          <w:b/>
          <w:sz w:val="24"/>
          <w:szCs w:val="24"/>
        </w:rPr>
        <w:t xml:space="preserve">(iii) </w:t>
      </w:r>
      <w:r w:rsidRPr="008E1923">
        <w:rPr>
          <w:b/>
          <w:sz w:val="24"/>
          <w:szCs w:val="24"/>
        </w:rPr>
        <w:t>present the</w:t>
      </w:r>
      <w:r w:rsidR="00821808" w:rsidRPr="008E1923">
        <w:rPr>
          <w:b/>
          <w:sz w:val="24"/>
          <w:szCs w:val="24"/>
        </w:rPr>
        <w:t xml:space="preserve"> </w:t>
      </w:r>
      <w:r w:rsidR="00C85140">
        <w:rPr>
          <w:b/>
          <w:sz w:val="24"/>
          <w:szCs w:val="24"/>
        </w:rPr>
        <w:t xml:space="preserve">self-assessment of </w:t>
      </w:r>
      <w:r w:rsidR="00821808" w:rsidRPr="008E1923">
        <w:rPr>
          <w:b/>
          <w:sz w:val="24"/>
          <w:szCs w:val="24"/>
        </w:rPr>
        <w:t>internal control</w:t>
      </w:r>
      <w:r w:rsidR="00253419" w:rsidRPr="008E1923">
        <w:rPr>
          <w:b/>
          <w:sz w:val="24"/>
          <w:szCs w:val="24"/>
        </w:rPr>
        <w:t xml:space="preserve"> to the </w:t>
      </w:r>
      <w:r w:rsidR="00F2664F">
        <w:rPr>
          <w:b/>
          <w:sz w:val="24"/>
          <w:szCs w:val="24"/>
        </w:rPr>
        <w:t>S</w:t>
      </w:r>
      <w:r w:rsidR="001A427B">
        <w:rPr>
          <w:b/>
          <w:sz w:val="24"/>
          <w:szCs w:val="24"/>
        </w:rPr>
        <w:t xml:space="preserve">tanding Committee </w:t>
      </w:r>
      <w:r w:rsidR="00253419" w:rsidRPr="008E1923">
        <w:rPr>
          <w:b/>
          <w:sz w:val="24"/>
          <w:szCs w:val="24"/>
        </w:rPr>
        <w:t>on an annual basis.</w:t>
      </w:r>
    </w:p>
    <w:bookmarkEnd w:id="43"/>
    <w:p w14:paraId="5BFCC443" w14:textId="30B18487" w:rsidR="00EF07E2" w:rsidRDefault="00EF07E2" w:rsidP="007E1015">
      <w:pPr>
        <w:shd w:val="clear" w:color="auto" w:fill="F2F2F2" w:themeFill="background1" w:themeFillShade="F2"/>
        <w:spacing w:line="276" w:lineRule="auto"/>
        <w:ind w:left="283"/>
        <w:rPr>
          <w:b/>
          <w:sz w:val="24"/>
          <w:szCs w:val="24"/>
        </w:rPr>
      </w:pPr>
      <w:r>
        <w:rPr>
          <w:b/>
          <w:sz w:val="24"/>
          <w:szCs w:val="24"/>
        </w:rPr>
        <w:t>Priority:</w:t>
      </w:r>
      <w:r w:rsidRPr="00CB079C">
        <w:rPr>
          <w:b/>
          <w:color w:val="C00000"/>
          <w:sz w:val="24"/>
          <w:szCs w:val="24"/>
        </w:rPr>
        <w:t xml:space="preserve"> </w:t>
      </w:r>
      <w:r w:rsidR="00BD2B86" w:rsidRPr="00CB079C">
        <w:rPr>
          <w:color w:val="C00000"/>
          <w:sz w:val="24"/>
          <w:szCs w:val="24"/>
        </w:rPr>
        <w:t>High</w:t>
      </w:r>
    </w:p>
    <w:p w14:paraId="16372E95" w14:textId="6CA618CE" w:rsidR="003D4750" w:rsidRPr="0053506F" w:rsidRDefault="003D4750" w:rsidP="007E1015">
      <w:pPr>
        <w:shd w:val="clear" w:color="auto" w:fill="F2F2F2" w:themeFill="background1" w:themeFillShade="F2"/>
        <w:spacing w:line="276" w:lineRule="auto"/>
        <w:ind w:left="283"/>
        <w:rPr>
          <w:sz w:val="24"/>
          <w:szCs w:val="24"/>
        </w:rPr>
      </w:pPr>
      <w:r w:rsidRPr="003D4750">
        <w:rPr>
          <w:b/>
          <w:sz w:val="24"/>
          <w:szCs w:val="24"/>
        </w:rPr>
        <w:t>Due Date</w:t>
      </w:r>
      <w:r w:rsidR="000A1C67">
        <w:rPr>
          <w:b/>
          <w:sz w:val="24"/>
          <w:szCs w:val="24"/>
        </w:rPr>
        <w:t>/Status</w:t>
      </w:r>
      <w:r w:rsidRPr="003D4750">
        <w:rPr>
          <w:b/>
          <w:sz w:val="24"/>
          <w:szCs w:val="24"/>
        </w:rPr>
        <w:t>:</w:t>
      </w:r>
      <w:r>
        <w:rPr>
          <w:sz w:val="24"/>
          <w:szCs w:val="24"/>
        </w:rPr>
        <w:t xml:space="preserve"> </w:t>
      </w:r>
      <w:r w:rsidR="000D4A35">
        <w:rPr>
          <w:sz w:val="24"/>
          <w:szCs w:val="24"/>
        </w:rPr>
        <w:t>September</w:t>
      </w:r>
      <w:r w:rsidR="0008196C">
        <w:rPr>
          <w:sz w:val="24"/>
          <w:szCs w:val="24"/>
        </w:rPr>
        <w:t xml:space="preserve"> 201</w:t>
      </w:r>
      <w:r w:rsidR="00D23F34">
        <w:rPr>
          <w:sz w:val="24"/>
          <w:szCs w:val="24"/>
        </w:rPr>
        <w:t>9</w:t>
      </w:r>
      <w:r w:rsidR="000A1C67">
        <w:rPr>
          <w:sz w:val="24"/>
          <w:szCs w:val="24"/>
        </w:rPr>
        <w:t>/In progress</w:t>
      </w:r>
    </w:p>
    <w:p w14:paraId="5E02D940" w14:textId="28EA51DD" w:rsidR="003D4750" w:rsidRDefault="003D4750" w:rsidP="0085010C">
      <w:pPr>
        <w:shd w:val="clear" w:color="auto" w:fill="F2F2F2" w:themeFill="background1" w:themeFillShade="F2"/>
        <w:spacing w:after="40" w:line="276" w:lineRule="auto"/>
        <w:ind w:left="284"/>
        <w:rPr>
          <w:sz w:val="24"/>
          <w:szCs w:val="24"/>
        </w:rPr>
      </w:pPr>
      <w:r w:rsidRPr="003D4750">
        <w:rPr>
          <w:b/>
          <w:sz w:val="24"/>
          <w:szCs w:val="24"/>
        </w:rPr>
        <w:t>Owner:</w:t>
      </w:r>
      <w:r>
        <w:rPr>
          <w:sz w:val="24"/>
          <w:szCs w:val="24"/>
        </w:rPr>
        <w:t xml:space="preserve"> Secretary General</w:t>
      </w:r>
    </w:p>
    <w:p w14:paraId="40534A9A" w14:textId="38EADE48" w:rsidR="00323DB2" w:rsidRDefault="0079471B" w:rsidP="00B9109C">
      <w:pPr>
        <w:shd w:val="clear" w:color="auto" w:fill="F2F2F2" w:themeFill="background1" w:themeFillShade="F2"/>
        <w:spacing w:line="276" w:lineRule="auto"/>
        <w:ind w:left="283"/>
        <w:rPr>
          <w:b/>
          <w:sz w:val="24"/>
          <w:szCs w:val="24"/>
        </w:rPr>
      </w:pPr>
      <w:r>
        <w:rPr>
          <w:b/>
          <w:sz w:val="24"/>
          <w:szCs w:val="24"/>
        </w:rPr>
        <w:t>Management response:</w:t>
      </w:r>
    </w:p>
    <w:p w14:paraId="3AD41A96" w14:textId="35EC76FB" w:rsidR="009A2671" w:rsidRDefault="00AD2FED" w:rsidP="00B9109C">
      <w:pPr>
        <w:shd w:val="clear" w:color="auto" w:fill="F2F2F2" w:themeFill="background1" w:themeFillShade="F2"/>
        <w:spacing w:line="276" w:lineRule="auto"/>
        <w:ind w:left="283"/>
        <w:rPr>
          <w:sz w:val="24"/>
          <w:szCs w:val="24"/>
        </w:rPr>
      </w:pPr>
      <w:r>
        <w:rPr>
          <w:sz w:val="24"/>
          <w:szCs w:val="24"/>
        </w:rPr>
        <w:t>The Secretaria</w:t>
      </w:r>
      <w:r w:rsidR="00C35025">
        <w:rPr>
          <w:sz w:val="24"/>
          <w:szCs w:val="24"/>
        </w:rPr>
        <w:t xml:space="preserve">t </w:t>
      </w:r>
      <w:r w:rsidR="00335F3D">
        <w:rPr>
          <w:sz w:val="24"/>
          <w:szCs w:val="24"/>
        </w:rPr>
        <w:t xml:space="preserve">welcomes and </w:t>
      </w:r>
      <w:r w:rsidR="00C35025">
        <w:rPr>
          <w:sz w:val="24"/>
          <w:szCs w:val="24"/>
        </w:rPr>
        <w:t>agrees</w:t>
      </w:r>
      <w:r w:rsidR="00335F3D">
        <w:rPr>
          <w:sz w:val="24"/>
          <w:szCs w:val="24"/>
        </w:rPr>
        <w:t xml:space="preserve"> with this recommendation. </w:t>
      </w:r>
      <w:r w:rsidR="00C35025">
        <w:rPr>
          <w:sz w:val="24"/>
          <w:szCs w:val="24"/>
        </w:rPr>
        <w:t xml:space="preserve"> </w:t>
      </w:r>
    </w:p>
    <w:p w14:paraId="60C8B794" w14:textId="1B802688" w:rsidR="009A2671" w:rsidRDefault="005D52D2" w:rsidP="00B9109C">
      <w:pPr>
        <w:shd w:val="clear" w:color="auto" w:fill="F2F2F2" w:themeFill="background1" w:themeFillShade="F2"/>
        <w:spacing w:line="276" w:lineRule="auto"/>
        <w:ind w:left="283"/>
        <w:rPr>
          <w:sz w:val="24"/>
          <w:szCs w:val="24"/>
        </w:rPr>
      </w:pPr>
      <w:r>
        <w:rPr>
          <w:sz w:val="24"/>
          <w:szCs w:val="24"/>
        </w:rPr>
        <w:t xml:space="preserve">The following actions have been </w:t>
      </w:r>
      <w:r w:rsidR="009A2671">
        <w:rPr>
          <w:sz w:val="24"/>
          <w:szCs w:val="24"/>
        </w:rPr>
        <w:t>taken:</w:t>
      </w:r>
    </w:p>
    <w:p w14:paraId="5F1A3166" w14:textId="60CA45F9" w:rsidR="003F0709" w:rsidRPr="00B47EA8" w:rsidRDefault="007C7C7D" w:rsidP="003300D4">
      <w:pPr>
        <w:pStyle w:val="ListParagraph"/>
        <w:numPr>
          <w:ilvl w:val="0"/>
          <w:numId w:val="35"/>
        </w:numPr>
        <w:shd w:val="clear" w:color="auto" w:fill="F2F2F2" w:themeFill="background1" w:themeFillShade="F2"/>
        <w:spacing w:line="276" w:lineRule="auto"/>
        <w:rPr>
          <w:sz w:val="24"/>
          <w:szCs w:val="24"/>
        </w:rPr>
      </w:pPr>
      <w:r w:rsidRPr="00B47EA8">
        <w:rPr>
          <w:sz w:val="24"/>
          <w:szCs w:val="24"/>
        </w:rPr>
        <w:t xml:space="preserve">The </w:t>
      </w:r>
      <w:r w:rsidR="00335F3D" w:rsidRPr="00B47EA8">
        <w:rPr>
          <w:sz w:val="24"/>
          <w:szCs w:val="24"/>
        </w:rPr>
        <w:t xml:space="preserve">need for stronger </w:t>
      </w:r>
      <w:r w:rsidRPr="00B47EA8">
        <w:rPr>
          <w:sz w:val="24"/>
          <w:szCs w:val="24"/>
        </w:rPr>
        <w:t xml:space="preserve">internal controls has been </w:t>
      </w:r>
      <w:r w:rsidR="00335F3D" w:rsidRPr="00B47EA8">
        <w:rPr>
          <w:sz w:val="24"/>
          <w:szCs w:val="24"/>
        </w:rPr>
        <w:t xml:space="preserve">consistently </w:t>
      </w:r>
      <w:r w:rsidRPr="00B47EA8">
        <w:rPr>
          <w:sz w:val="24"/>
          <w:szCs w:val="24"/>
        </w:rPr>
        <w:t xml:space="preserve">brought </w:t>
      </w:r>
      <w:r w:rsidR="009A2671" w:rsidRPr="00B47EA8">
        <w:rPr>
          <w:sz w:val="24"/>
          <w:szCs w:val="24"/>
        </w:rPr>
        <w:t xml:space="preserve">for consideration of </w:t>
      </w:r>
      <w:r w:rsidRPr="00B47EA8">
        <w:rPr>
          <w:sz w:val="24"/>
          <w:szCs w:val="24"/>
        </w:rPr>
        <w:t xml:space="preserve">the Ramsar </w:t>
      </w:r>
      <w:r w:rsidR="00335F3D" w:rsidRPr="00B47EA8">
        <w:rPr>
          <w:sz w:val="24"/>
          <w:szCs w:val="24"/>
        </w:rPr>
        <w:t>Standing Committee</w:t>
      </w:r>
      <w:r w:rsidR="009A2671" w:rsidRPr="00B47EA8">
        <w:rPr>
          <w:sz w:val="24"/>
          <w:szCs w:val="24"/>
        </w:rPr>
        <w:t xml:space="preserve"> and its </w:t>
      </w:r>
      <w:r w:rsidR="000A65E7" w:rsidRPr="00B47EA8">
        <w:rPr>
          <w:sz w:val="24"/>
          <w:szCs w:val="24"/>
        </w:rPr>
        <w:t xml:space="preserve">Subgroup on Finance </w:t>
      </w:r>
      <w:r w:rsidRPr="00B47EA8">
        <w:rPr>
          <w:sz w:val="24"/>
          <w:szCs w:val="24"/>
        </w:rPr>
        <w:t xml:space="preserve">since </w:t>
      </w:r>
      <w:r w:rsidR="003F0709" w:rsidRPr="00B47EA8">
        <w:rPr>
          <w:sz w:val="24"/>
          <w:szCs w:val="24"/>
        </w:rPr>
        <w:t xml:space="preserve">early </w:t>
      </w:r>
      <w:r w:rsidRPr="00B47EA8">
        <w:rPr>
          <w:sz w:val="24"/>
          <w:szCs w:val="24"/>
        </w:rPr>
        <w:t>2017</w:t>
      </w:r>
      <w:r w:rsidR="00335F3D" w:rsidRPr="00B47EA8">
        <w:rPr>
          <w:sz w:val="24"/>
          <w:szCs w:val="24"/>
        </w:rPr>
        <w:t xml:space="preserve">, and work to strengthen internal controls has been </w:t>
      </w:r>
      <w:r w:rsidRPr="00B47EA8">
        <w:rPr>
          <w:sz w:val="24"/>
          <w:szCs w:val="24"/>
        </w:rPr>
        <w:t>ongoing with IUCN and the external auditors.</w:t>
      </w:r>
      <w:r w:rsidR="009A2671" w:rsidRPr="00B47EA8">
        <w:rPr>
          <w:sz w:val="24"/>
          <w:szCs w:val="24"/>
        </w:rPr>
        <w:t xml:space="preserve"> In particular, it has been agreed with IUCN,</w:t>
      </w:r>
      <w:r w:rsidR="00624D33" w:rsidRPr="00B47EA8">
        <w:rPr>
          <w:sz w:val="24"/>
          <w:szCs w:val="24"/>
        </w:rPr>
        <w:t xml:space="preserve"> the external auditors and the S</w:t>
      </w:r>
      <w:r w:rsidR="009A2671" w:rsidRPr="00B47EA8">
        <w:rPr>
          <w:sz w:val="24"/>
          <w:szCs w:val="24"/>
        </w:rPr>
        <w:t xml:space="preserve">ubgroup on Finance to complete the parts </w:t>
      </w:r>
      <w:r w:rsidR="000A65E7" w:rsidRPr="00B47EA8">
        <w:rPr>
          <w:sz w:val="24"/>
          <w:szCs w:val="24"/>
        </w:rPr>
        <w:t xml:space="preserve">in Ramsar </w:t>
      </w:r>
      <w:r w:rsidR="009A2671" w:rsidRPr="00B47EA8">
        <w:rPr>
          <w:sz w:val="24"/>
          <w:szCs w:val="24"/>
        </w:rPr>
        <w:t>which are not covered by IUCN</w:t>
      </w:r>
      <w:r w:rsidR="00624D33" w:rsidRPr="00B47EA8">
        <w:rPr>
          <w:sz w:val="24"/>
          <w:szCs w:val="24"/>
        </w:rPr>
        <w:t>’s internal controls</w:t>
      </w:r>
      <w:r w:rsidR="009A2671" w:rsidRPr="00B47EA8">
        <w:rPr>
          <w:sz w:val="24"/>
          <w:szCs w:val="24"/>
        </w:rPr>
        <w:t xml:space="preserve">. </w:t>
      </w:r>
      <w:r w:rsidR="002B696C" w:rsidRPr="00B47EA8">
        <w:rPr>
          <w:sz w:val="24"/>
          <w:szCs w:val="24"/>
        </w:rPr>
        <w:t>Therefore, f</w:t>
      </w:r>
      <w:r w:rsidR="009A2671" w:rsidRPr="00B47EA8">
        <w:rPr>
          <w:sz w:val="24"/>
          <w:szCs w:val="24"/>
        </w:rPr>
        <w:t xml:space="preserve">ollowing the 2017 </w:t>
      </w:r>
      <w:r w:rsidR="002B696C" w:rsidRPr="00B47EA8">
        <w:rPr>
          <w:sz w:val="24"/>
          <w:szCs w:val="24"/>
        </w:rPr>
        <w:t xml:space="preserve">external </w:t>
      </w:r>
      <w:r w:rsidR="009A2671" w:rsidRPr="00B47EA8">
        <w:rPr>
          <w:sz w:val="24"/>
          <w:szCs w:val="24"/>
        </w:rPr>
        <w:t xml:space="preserve">audit, internal control allocation between IUCN and Ramsar Finance </w:t>
      </w:r>
      <w:r w:rsidR="003F0709" w:rsidRPr="00B47EA8">
        <w:rPr>
          <w:sz w:val="24"/>
          <w:szCs w:val="24"/>
        </w:rPr>
        <w:t xml:space="preserve">has been </w:t>
      </w:r>
      <w:r w:rsidR="009A2671" w:rsidRPr="00B47EA8">
        <w:rPr>
          <w:sz w:val="24"/>
          <w:szCs w:val="24"/>
        </w:rPr>
        <w:t>further defined</w:t>
      </w:r>
      <w:r w:rsidR="005D52D2" w:rsidRPr="005D52D2">
        <w:rPr>
          <w:sz w:val="24"/>
          <w:szCs w:val="24"/>
        </w:rPr>
        <w:t>, with additional</w:t>
      </w:r>
      <w:r w:rsidR="003F0709" w:rsidRPr="00B47EA8">
        <w:rPr>
          <w:sz w:val="24"/>
          <w:szCs w:val="24"/>
        </w:rPr>
        <w:t xml:space="preserve"> work pending on the outcomes of the IUCN Oversight Unit review</w:t>
      </w:r>
      <w:r w:rsidR="009A2671" w:rsidRPr="00B47EA8">
        <w:rPr>
          <w:sz w:val="24"/>
          <w:szCs w:val="24"/>
        </w:rPr>
        <w:t xml:space="preserve">. </w:t>
      </w:r>
      <w:r w:rsidR="002B696C" w:rsidRPr="00B47EA8">
        <w:rPr>
          <w:sz w:val="24"/>
          <w:szCs w:val="24"/>
        </w:rPr>
        <w:t xml:space="preserve"> </w:t>
      </w:r>
    </w:p>
    <w:p w14:paraId="2896470B" w14:textId="24CA9C6F" w:rsidR="00554557" w:rsidRPr="00B47EA8" w:rsidRDefault="00B73A54" w:rsidP="003300D4">
      <w:pPr>
        <w:pStyle w:val="ListParagraph"/>
        <w:numPr>
          <w:ilvl w:val="0"/>
          <w:numId w:val="35"/>
        </w:numPr>
        <w:shd w:val="clear" w:color="auto" w:fill="F2F2F2" w:themeFill="background1" w:themeFillShade="F2"/>
        <w:spacing w:line="276" w:lineRule="auto"/>
        <w:rPr>
          <w:sz w:val="24"/>
          <w:szCs w:val="24"/>
        </w:rPr>
      </w:pPr>
      <w:r w:rsidRPr="00B47EA8">
        <w:rPr>
          <w:sz w:val="24"/>
          <w:szCs w:val="24"/>
        </w:rPr>
        <w:t>In parallel, the Secretariat has improved financial management processes and procedures, developed guid</w:t>
      </w:r>
      <w:r w:rsidR="000A65E7" w:rsidRPr="00B47EA8">
        <w:rPr>
          <w:sz w:val="24"/>
          <w:szCs w:val="24"/>
        </w:rPr>
        <w:t>elines</w:t>
      </w:r>
      <w:r w:rsidRPr="00B47EA8">
        <w:rPr>
          <w:sz w:val="24"/>
          <w:szCs w:val="24"/>
        </w:rPr>
        <w:t xml:space="preserve">, provided training and included performance objectives </w:t>
      </w:r>
      <w:r w:rsidR="000A65E7" w:rsidRPr="00B47EA8">
        <w:rPr>
          <w:sz w:val="24"/>
          <w:szCs w:val="24"/>
        </w:rPr>
        <w:t xml:space="preserve">in the annual work plans of managers </w:t>
      </w:r>
      <w:r w:rsidRPr="00B47EA8">
        <w:rPr>
          <w:sz w:val="24"/>
          <w:szCs w:val="24"/>
        </w:rPr>
        <w:t>to enhance its internal controls.</w:t>
      </w:r>
      <w:r w:rsidR="009A2671" w:rsidRPr="00B47EA8">
        <w:rPr>
          <w:sz w:val="24"/>
          <w:szCs w:val="24"/>
        </w:rPr>
        <w:t xml:space="preserve"> </w:t>
      </w:r>
    </w:p>
    <w:p w14:paraId="2A9414A8" w14:textId="77777777" w:rsidR="00624D33" w:rsidRPr="002B696C" w:rsidRDefault="00624D33" w:rsidP="00B9109C">
      <w:pPr>
        <w:shd w:val="clear" w:color="auto" w:fill="F2F2F2" w:themeFill="background1" w:themeFillShade="F2"/>
        <w:spacing w:line="276" w:lineRule="auto"/>
        <w:ind w:left="283"/>
        <w:rPr>
          <w:sz w:val="24"/>
          <w:szCs w:val="24"/>
        </w:rPr>
      </w:pPr>
    </w:p>
    <w:p w14:paraId="7C13C351" w14:textId="11B7457F" w:rsidR="00554557" w:rsidRPr="002B696C" w:rsidRDefault="00554557" w:rsidP="00B9109C">
      <w:pPr>
        <w:shd w:val="clear" w:color="auto" w:fill="F2F2F2" w:themeFill="background1" w:themeFillShade="F2"/>
        <w:spacing w:line="276" w:lineRule="auto"/>
        <w:ind w:left="283"/>
        <w:rPr>
          <w:sz w:val="24"/>
          <w:szCs w:val="24"/>
        </w:rPr>
      </w:pPr>
      <w:r w:rsidRPr="002B696C">
        <w:rPr>
          <w:sz w:val="24"/>
          <w:szCs w:val="24"/>
        </w:rPr>
        <w:t>Actions that will be taken:</w:t>
      </w:r>
    </w:p>
    <w:p w14:paraId="7D65C42C" w14:textId="6A840BBD" w:rsidR="002B696C" w:rsidRPr="003300D4" w:rsidRDefault="003F0709" w:rsidP="003300D4">
      <w:pPr>
        <w:shd w:val="clear" w:color="auto" w:fill="F2F2F2" w:themeFill="background1" w:themeFillShade="F2"/>
        <w:spacing w:line="276" w:lineRule="auto"/>
        <w:ind w:left="283"/>
        <w:rPr>
          <w:sz w:val="24"/>
          <w:szCs w:val="24"/>
        </w:rPr>
      </w:pPr>
      <w:r w:rsidRPr="003300D4">
        <w:rPr>
          <w:sz w:val="24"/>
          <w:szCs w:val="24"/>
        </w:rPr>
        <w:t xml:space="preserve">With the IUCN Oversight review being completed, the Secretariat will continue to strengthen its internal controls, using </w:t>
      </w:r>
      <w:r w:rsidR="005D52D2" w:rsidRPr="003300D4">
        <w:rPr>
          <w:sz w:val="24"/>
          <w:szCs w:val="24"/>
        </w:rPr>
        <w:t xml:space="preserve">the </w:t>
      </w:r>
      <w:r w:rsidRPr="003300D4">
        <w:rPr>
          <w:sz w:val="24"/>
          <w:szCs w:val="24"/>
        </w:rPr>
        <w:t>recommendations provided</w:t>
      </w:r>
      <w:r w:rsidR="001F4C37" w:rsidRPr="003300D4">
        <w:rPr>
          <w:sz w:val="24"/>
          <w:szCs w:val="24"/>
        </w:rPr>
        <w:t xml:space="preserve"> on the internal control framework and process. </w:t>
      </w:r>
      <w:r w:rsidR="00D640FB" w:rsidRPr="003300D4">
        <w:rPr>
          <w:sz w:val="24"/>
          <w:szCs w:val="24"/>
        </w:rPr>
        <w:t>T</w:t>
      </w:r>
      <w:r w:rsidR="009A2671" w:rsidRPr="003300D4">
        <w:rPr>
          <w:sz w:val="24"/>
          <w:szCs w:val="24"/>
        </w:rPr>
        <w:t xml:space="preserve">he Secretariat will </w:t>
      </w:r>
      <w:r w:rsidR="002B696C" w:rsidRPr="003300D4">
        <w:rPr>
          <w:sz w:val="24"/>
          <w:szCs w:val="24"/>
        </w:rPr>
        <w:t xml:space="preserve">work to: </w:t>
      </w:r>
    </w:p>
    <w:p w14:paraId="014FACC5" w14:textId="77777777" w:rsidR="002B696C" w:rsidRDefault="002B696C" w:rsidP="00B9109C">
      <w:pPr>
        <w:shd w:val="clear" w:color="auto" w:fill="F2F2F2" w:themeFill="background1" w:themeFillShade="F2"/>
        <w:spacing w:line="276" w:lineRule="auto"/>
        <w:ind w:left="283"/>
        <w:rPr>
          <w:sz w:val="24"/>
          <w:szCs w:val="24"/>
        </w:rPr>
      </w:pPr>
    </w:p>
    <w:p w14:paraId="538BF848" w14:textId="3F494140" w:rsidR="00B73A54" w:rsidRPr="002B696C" w:rsidRDefault="002B696C" w:rsidP="003300D4">
      <w:pPr>
        <w:pStyle w:val="ListParagraph"/>
        <w:numPr>
          <w:ilvl w:val="0"/>
          <w:numId w:val="34"/>
        </w:numPr>
        <w:shd w:val="clear" w:color="auto" w:fill="F2F2F2" w:themeFill="background1" w:themeFillShade="F2"/>
        <w:spacing w:line="276" w:lineRule="auto"/>
        <w:rPr>
          <w:sz w:val="24"/>
          <w:szCs w:val="24"/>
        </w:rPr>
      </w:pPr>
      <w:r>
        <w:rPr>
          <w:sz w:val="24"/>
          <w:szCs w:val="24"/>
        </w:rPr>
        <w:t>S</w:t>
      </w:r>
      <w:r w:rsidR="009A2671" w:rsidRPr="002B696C">
        <w:rPr>
          <w:sz w:val="24"/>
          <w:szCs w:val="24"/>
        </w:rPr>
        <w:t xml:space="preserve">eek concurrence from the </w:t>
      </w:r>
      <w:r w:rsidR="00624D33" w:rsidRPr="002B696C">
        <w:rPr>
          <w:sz w:val="24"/>
          <w:szCs w:val="24"/>
        </w:rPr>
        <w:t xml:space="preserve">Subgroup on </w:t>
      </w:r>
      <w:r w:rsidR="009A2671" w:rsidRPr="002B696C">
        <w:rPr>
          <w:sz w:val="24"/>
          <w:szCs w:val="24"/>
        </w:rPr>
        <w:t xml:space="preserve">Finance </w:t>
      </w:r>
      <w:r>
        <w:rPr>
          <w:sz w:val="24"/>
          <w:szCs w:val="24"/>
        </w:rPr>
        <w:t xml:space="preserve">on the proposed framework and process of internal controls </w:t>
      </w:r>
      <w:r w:rsidR="009A2671" w:rsidRPr="002B696C">
        <w:rPr>
          <w:sz w:val="24"/>
          <w:szCs w:val="24"/>
        </w:rPr>
        <w:t>to take the proposed next steps</w:t>
      </w:r>
      <w:r>
        <w:rPr>
          <w:sz w:val="24"/>
          <w:szCs w:val="24"/>
        </w:rPr>
        <w:t>;</w:t>
      </w:r>
      <w:r w:rsidR="009A2671" w:rsidRPr="002B696C">
        <w:rPr>
          <w:sz w:val="24"/>
          <w:szCs w:val="24"/>
        </w:rPr>
        <w:t xml:space="preserve"> </w:t>
      </w:r>
    </w:p>
    <w:p w14:paraId="460B8F40" w14:textId="3F86EF14" w:rsidR="00335F3D" w:rsidRDefault="00153C25" w:rsidP="003300D4">
      <w:pPr>
        <w:pStyle w:val="ListParagraph"/>
        <w:numPr>
          <w:ilvl w:val="0"/>
          <w:numId w:val="34"/>
        </w:numPr>
        <w:shd w:val="clear" w:color="auto" w:fill="F2F2F2" w:themeFill="background1" w:themeFillShade="F2"/>
        <w:spacing w:line="276" w:lineRule="auto"/>
        <w:rPr>
          <w:sz w:val="24"/>
          <w:szCs w:val="24"/>
        </w:rPr>
      </w:pPr>
      <w:r>
        <w:rPr>
          <w:sz w:val="24"/>
          <w:szCs w:val="24"/>
        </w:rPr>
        <w:t>D</w:t>
      </w:r>
      <w:r w:rsidR="00335F3D" w:rsidRPr="00153C25">
        <w:rPr>
          <w:sz w:val="24"/>
          <w:szCs w:val="24"/>
        </w:rPr>
        <w:t>evelop an internal control self-assessment process, preferably aligning with IUCN’s recently introduce</w:t>
      </w:r>
      <w:r w:rsidR="00A70CE3" w:rsidRPr="00153C25">
        <w:rPr>
          <w:sz w:val="24"/>
          <w:szCs w:val="24"/>
        </w:rPr>
        <w:t>d</w:t>
      </w:r>
      <w:r w:rsidR="00335F3D" w:rsidRPr="00153C25">
        <w:rPr>
          <w:sz w:val="24"/>
          <w:szCs w:val="24"/>
        </w:rPr>
        <w:t xml:space="preserve"> self</w:t>
      </w:r>
      <w:r>
        <w:rPr>
          <w:sz w:val="24"/>
          <w:szCs w:val="24"/>
        </w:rPr>
        <w:t>-</w:t>
      </w:r>
      <w:r w:rsidR="00335F3D" w:rsidRPr="00153C25">
        <w:rPr>
          <w:sz w:val="24"/>
          <w:szCs w:val="24"/>
        </w:rPr>
        <w:t xml:space="preserve">assessment; </w:t>
      </w:r>
    </w:p>
    <w:p w14:paraId="33931937" w14:textId="1CC3F9FE" w:rsidR="00B73A54" w:rsidRDefault="00153C25" w:rsidP="003300D4">
      <w:pPr>
        <w:pStyle w:val="ListParagraph"/>
        <w:numPr>
          <w:ilvl w:val="0"/>
          <w:numId w:val="34"/>
        </w:numPr>
        <w:shd w:val="clear" w:color="auto" w:fill="F2F2F2" w:themeFill="background1" w:themeFillShade="F2"/>
        <w:spacing w:line="276" w:lineRule="auto"/>
        <w:rPr>
          <w:sz w:val="24"/>
          <w:szCs w:val="24"/>
        </w:rPr>
      </w:pPr>
      <w:r>
        <w:rPr>
          <w:sz w:val="24"/>
          <w:szCs w:val="24"/>
        </w:rPr>
        <w:t>U</w:t>
      </w:r>
      <w:r w:rsidR="00335F3D" w:rsidRPr="00153C25">
        <w:rPr>
          <w:sz w:val="24"/>
          <w:szCs w:val="24"/>
        </w:rPr>
        <w:t xml:space="preserve">ndertake an annual entity-level self-assessment of the internal control system, including a process-level assessment over non-core project funds; and </w:t>
      </w:r>
    </w:p>
    <w:p w14:paraId="114ECA23" w14:textId="32BCBAC9" w:rsidR="006E0AC9" w:rsidRDefault="00153C25" w:rsidP="003300D4">
      <w:pPr>
        <w:pStyle w:val="ListParagraph"/>
        <w:numPr>
          <w:ilvl w:val="0"/>
          <w:numId w:val="34"/>
        </w:numPr>
        <w:shd w:val="clear" w:color="auto" w:fill="F2F2F2" w:themeFill="background1" w:themeFillShade="F2"/>
        <w:spacing w:line="276" w:lineRule="auto"/>
        <w:rPr>
          <w:sz w:val="24"/>
          <w:szCs w:val="24"/>
        </w:rPr>
      </w:pPr>
      <w:r>
        <w:rPr>
          <w:sz w:val="24"/>
          <w:szCs w:val="24"/>
        </w:rPr>
        <w:t>P</w:t>
      </w:r>
      <w:r w:rsidR="00335F3D" w:rsidRPr="00153C25">
        <w:rPr>
          <w:sz w:val="24"/>
          <w:szCs w:val="24"/>
        </w:rPr>
        <w:t>resent the self-assessment of internal control to the Standing Committee on an annual basis.</w:t>
      </w:r>
    </w:p>
    <w:p w14:paraId="0D568F48" w14:textId="77777777" w:rsidR="003B34B4" w:rsidRPr="003B34B4" w:rsidRDefault="003B34B4" w:rsidP="003B34B4">
      <w:pPr>
        <w:shd w:val="clear" w:color="auto" w:fill="F2F2F2" w:themeFill="background1" w:themeFillShade="F2"/>
        <w:spacing w:line="276" w:lineRule="auto"/>
        <w:ind w:left="283"/>
        <w:rPr>
          <w:sz w:val="24"/>
          <w:szCs w:val="24"/>
        </w:rPr>
      </w:pPr>
    </w:p>
    <w:p w14:paraId="19DE0EC4" w14:textId="350593C0" w:rsidR="006208FB" w:rsidRDefault="006208FB" w:rsidP="00262039">
      <w:pPr>
        <w:pStyle w:val="BodyText"/>
      </w:pPr>
      <w:bookmarkStart w:id="44" w:name="_Toc520399784"/>
      <w:bookmarkStart w:id="45" w:name="_Toc520390917"/>
    </w:p>
    <w:p w14:paraId="32020ED5" w14:textId="77777777" w:rsidR="00B9109C" w:rsidRDefault="00B9109C" w:rsidP="00262039">
      <w:pPr>
        <w:pStyle w:val="BodyText"/>
      </w:pPr>
    </w:p>
    <w:p w14:paraId="1378A45A" w14:textId="79995590" w:rsidR="008C30D7" w:rsidRPr="008C30D7" w:rsidRDefault="005632C6" w:rsidP="008309AC">
      <w:pPr>
        <w:pStyle w:val="Heading2"/>
        <w:numPr>
          <w:ilvl w:val="0"/>
          <w:numId w:val="2"/>
        </w:numPr>
        <w:spacing w:line="276" w:lineRule="auto"/>
        <w:rPr>
          <w:rFonts w:asciiTheme="minorHAnsi" w:eastAsiaTheme="minorEastAsia" w:hAnsiTheme="minorHAnsi"/>
          <w:color w:val="365F91" w:themeColor="accent1" w:themeShade="BF"/>
        </w:rPr>
      </w:pPr>
      <w:bookmarkStart w:id="46" w:name="_Toc527011667"/>
      <w:bookmarkStart w:id="47" w:name="_Toc520651732"/>
      <w:r>
        <w:rPr>
          <w:rFonts w:asciiTheme="minorHAnsi" w:eastAsiaTheme="minorEastAsia" w:hAnsiTheme="minorHAnsi"/>
          <w:b/>
          <w:color w:val="365F91" w:themeColor="accent1" w:themeShade="BF"/>
        </w:rPr>
        <w:t>Chan</w:t>
      </w:r>
      <w:r w:rsidR="006374D5">
        <w:rPr>
          <w:rFonts w:asciiTheme="minorHAnsi" w:eastAsiaTheme="minorEastAsia" w:hAnsiTheme="minorHAnsi"/>
          <w:b/>
          <w:color w:val="365F91" w:themeColor="accent1" w:themeShade="BF"/>
        </w:rPr>
        <w:t xml:space="preserve">ge in </w:t>
      </w:r>
      <w:r w:rsidR="009379A0">
        <w:rPr>
          <w:rFonts w:asciiTheme="minorHAnsi" w:eastAsiaTheme="minorEastAsia" w:hAnsiTheme="minorHAnsi"/>
          <w:b/>
          <w:color w:val="365F91" w:themeColor="accent1" w:themeShade="BF"/>
        </w:rPr>
        <w:t>F</w:t>
      </w:r>
      <w:r w:rsidR="006374D5">
        <w:rPr>
          <w:rFonts w:asciiTheme="minorHAnsi" w:eastAsiaTheme="minorEastAsia" w:hAnsiTheme="minorHAnsi"/>
          <w:b/>
          <w:color w:val="365F91" w:themeColor="accent1" w:themeShade="BF"/>
        </w:rPr>
        <w:t xml:space="preserve">und </w:t>
      </w:r>
      <w:r w:rsidR="009379A0">
        <w:rPr>
          <w:rFonts w:asciiTheme="minorHAnsi" w:eastAsiaTheme="minorEastAsia" w:hAnsiTheme="minorHAnsi"/>
          <w:b/>
          <w:color w:val="365F91" w:themeColor="accent1" w:themeShade="BF"/>
        </w:rPr>
        <w:t>D</w:t>
      </w:r>
      <w:r w:rsidR="006374D5">
        <w:rPr>
          <w:rFonts w:asciiTheme="minorHAnsi" w:eastAsiaTheme="minorEastAsia" w:hAnsiTheme="minorHAnsi"/>
          <w:b/>
          <w:color w:val="365F91" w:themeColor="accent1" w:themeShade="BF"/>
        </w:rPr>
        <w:t xml:space="preserve">esignation and </w:t>
      </w:r>
      <w:r w:rsidR="009379A0">
        <w:rPr>
          <w:rFonts w:asciiTheme="minorHAnsi" w:eastAsiaTheme="minorEastAsia" w:hAnsiTheme="minorHAnsi"/>
          <w:b/>
          <w:color w:val="365F91" w:themeColor="accent1" w:themeShade="BF"/>
        </w:rPr>
        <w:t>U</w:t>
      </w:r>
      <w:r w:rsidR="006374D5">
        <w:rPr>
          <w:rFonts w:asciiTheme="minorHAnsi" w:eastAsiaTheme="minorEastAsia" w:hAnsiTheme="minorHAnsi"/>
          <w:b/>
          <w:color w:val="365F91" w:themeColor="accent1" w:themeShade="BF"/>
        </w:rPr>
        <w:t>se</w:t>
      </w:r>
      <w:bookmarkEnd w:id="46"/>
    </w:p>
    <w:p w14:paraId="3E774BDF" w14:textId="58B9B92B" w:rsidR="00E831F3" w:rsidRPr="008C30D7" w:rsidRDefault="00FE76BD" w:rsidP="00B9109C">
      <w:pPr>
        <w:pStyle w:val="Heading2"/>
        <w:spacing w:line="276" w:lineRule="auto"/>
        <w:ind w:left="420" w:firstLine="0"/>
        <w:rPr>
          <w:rFonts w:asciiTheme="minorHAnsi" w:eastAsiaTheme="minorEastAsia" w:hAnsiTheme="minorHAnsi"/>
          <w:i/>
          <w:color w:val="365F91" w:themeColor="accent1" w:themeShade="BF"/>
        </w:rPr>
      </w:pPr>
      <w:bookmarkStart w:id="48" w:name="_Toc527011668"/>
      <w:r w:rsidRPr="008C30D7">
        <w:rPr>
          <w:rFonts w:asciiTheme="minorHAnsi" w:eastAsiaTheme="minorEastAsia" w:hAnsiTheme="minorHAnsi"/>
          <w:i/>
          <w:color w:val="365F91" w:themeColor="accent1" w:themeShade="BF"/>
        </w:rPr>
        <w:t xml:space="preserve">Procedures are needed </w:t>
      </w:r>
      <w:r w:rsidR="007D2D5C">
        <w:rPr>
          <w:rFonts w:asciiTheme="minorHAnsi" w:eastAsiaTheme="minorEastAsia" w:hAnsiTheme="minorHAnsi"/>
          <w:i/>
          <w:color w:val="365F91" w:themeColor="accent1" w:themeShade="BF"/>
        </w:rPr>
        <w:t xml:space="preserve">to better regulate </w:t>
      </w:r>
      <w:r w:rsidR="0057438B">
        <w:rPr>
          <w:rFonts w:asciiTheme="minorHAnsi" w:eastAsiaTheme="minorEastAsia" w:hAnsiTheme="minorHAnsi"/>
          <w:i/>
          <w:color w:val="365F91" w:themeColor="accent1" w:themeShade="BF"/>
        </w:rPr>
        <w:t>t</w:t>
      </w:r>
      <w:r w:rsidRPr="008C30D7">
        <w:rPr>
          <w:rFonts w:asciiTheme="minorHAnsi" w:eastAsiaTheme="minorEastAsia" w:hAnsiTheme="minorHAnsi"/>
          <w:i/>
          <w:color w:val="365F91" w:themeColor="accent1" w:themeShade="BF"/>
        </w:rPr>
        <w:t>ransfers between core and non-core funds</w:t>
      </w:r>
      <w:r w:rsidR="0057438B">
        <w:rPr>
          <w:rFonts w:asciiTheme="minorHAnsi" w:eastAsiaTheme="minorEastAsia" w:hAnsiTheme="minorHAnsi"/>
          <w:i/>
          <w:color w:val="365F91" w:themeColor="accent1" w:themeShade="BF"/>
        </w:rPr>
        <w:t xml:space="preserve">, </w:t>
      </w:r>
      <w:r w:rsidRPr="008C30D7">
        <w:rPr>
          <w:rFonts w:asciiTheme="minorHAnsi" w:eastAsiaTheme="minorEastAsia" w:hAnsiTheme="minorHAnsi"/>
          <w:i/>
          <w:color w:val="365F91" w:themeColor="accent1" w:themeShade="BF"/>
        </w:rPr>
        <w:t xml:space="preserve">and </w:t>
      </w:r>
      <w:bookmarkEnd w:id="41"/>
      <w:bookmarkEnd w:id="44"/>
      <w:bookmarkEnd w:id="45"/>
      <w:bookmarkEnd w:id="47"/>
      <w:r w:rsidR="0061283E" w:rsidRPr="008C30D7">
        <w:rPr>
          <w:rFonts w:asciiTheme="minorHAnsi" w:eastAsiaTheme="minorEastAsia" w:hAnsiTheme="minorHAnsi"/>
          <w:i/>
          <w:color w:val="365F91" w:themeColor="accent1" w:themeShade="BF"/>
        </w:rPr>
        <w:t xml:space="preserve">for change in use of </w:t>
      </w:r>
      <w:r w:rsidR="00D37C00" w:rsidRPr="008C30D7">
        <w:rPr>
          <w:rFonts w:asciiTheme="minorHAnsi" w:eastAsiaTheme="minorEastAsia" w:hAnsiTheme="minorHAnsi"/>
          <w:i/>
          <w:color w:val="365F91" w:themeColor="accent1" w:themeShade="BF"/>
        </w:rPr>
        <w:t xml:space="preserve">non-core </w:t>
      </w:r>
      <w:r w:rsidR="0061283E" w:rsidRPr="008C30D7">
        <w:rPr>
          <w:rFonts w:asciiTheme="minorHAnsi" w:eastAsiaTheme="minorEastAsia" w:hAnsiTheme="minorHAnsi"/>
          <w:i/>
          <w:color w:val="365F91" w:themeColor="accent1" w:themeShade="BF"/>
        </w:rPr>
        <w:t>fund</w:t>
      </w:r>
      <w:r w:rsidR="00D37C00" w:rsidRPr="008C30D7">
        <w:rPr>
          <w:rFonts w:asciiTheme="minorHAnsi" w:eastAsiaTheme="minorEastAsia" w:hAnsiTheme="minorHAnsi"/>
          <w:i/>
          <w:color w:val="365F91" w:themeColor="accent1" w:themeShade="BF"/>
        </w:rPr>
        <w:t>s</w:t>
      </w:r>
      <w:bookmarkEnd w:id="48"/>
    </w:p>
    <w:p w14:paraId="65F433CF" w14:textId="77777777" w:rsidR="00863E10" w:rsidRDefault="00863E10" w:rsidP="00863E10">
      <w:pPr>
        <w:pStyle w:val="ListParagraph"/>
        <w:ind w:left="644"/>
        <w:rPr>
          <w:rFonts w:ascii="Arial" w:hAnsi="Arial" w:cs="Arial"/>
        </w:rPr>
      </w:pPr>
    </w:p>
    <w:p w14:paraId="05DDE58B" w14:textId="1CED2D4A" w:rsidR="00A8688A" w:rsidRPr="00067FB6" w:rsidRDefault="00A8688A" w:rsidP="000977B6">
      <w:pPr>
        <w:pStyle w:val="ListParagraph"/>
        <w:numPr>
          <w:ilvl w:val="0"/>
          <w:numId w:val="1"/>
        </w:numPr>
        <w:spacing w:line="276" w:lineRule="auto"/>
        <w:jc w:val="both"/>
        <w:rPr>
          <w:rFonts w:eastAsiaTheme="minorEastAsia"/>
          <w:sz w:val="24"/>
          <w:szCs w:val="24"/>
        </w:rPr>
      </w:pPr>
      <w:r w:rsidRPr="1FF9E621">
        <w:rPr>
          <w:rFonts w:eastAsiaTheme="minorEastAsia"/>
          <w:sz w:val="24"/>
          <w:szCs w:val="24"/>
        </w:rPr>
        <w:t>Th</w:t>
      </w:r>
      <w:r w:rsidR="00963E35">
        <w:rPr>
          <w:rFonts w:eastAsiaTheme="minorEastAsia"/>
          <w:sz w:val="24"/>
          <w:szCs w:val="24"/>
        </w:rPr>
        <w:t>e</w:t>
      </w:r>
      <w:r w:rsidR="001A477E">
        <w:rPr>
          <w:rFonts w:eastAsiaTheme="minorEastAsia"/>
          <w:sz w:val="24"/>
          <w:szCs w:val="24"/>
        </w:rPr>
        <w:t xml:space="preserve"> OU review </w:t>
      </w:r>
      <w:r w:rsidRPr="1FF9E621">
        <w:rPr>
          <w:rFonts w:eastAsiaTheme="minorEastAsia"/>
          <w:sz w:val="24"/>
          <w:szCs w:val="24"/>
        </w:rPr>
        <w:t xml:space="preserve">began with a high-level verification and cross-check of </w:t>
      </w:r>
      <w:r>
        <w:rPr>
          <w:rFonts w:eastAsiaTheme="minorEastAsia"/>
          <w:sz w:val="24"/>
          <w:szCs w:val="24"/>
        </w:rPr>
        <w:t xml:space="preserve">the </w:t>
      </w:r>
      <w:r w:rsidRPr="1FF9E621">
        <w:rPr>
          <w:rFonts w:eastAsiaTheme="minorEastAsia"/>
          <w:sz w:val="24"/>
          <w:szCs w:val="24"/>
        </w:rPr>
        <w:t xml:space="preserve">total balances </w:t>
      </w:r>
      <w:r>
        <w:rPr>
          <w:rFonts w:eastAsiaTheme="minorEastAsia"/>
          <w:sz w:val="24"/>
          <w:szCs w:val="24"/>
        </w:rPr>
        <w:t>for</w:t>
      </w:r>
      <w:r w:rsidRPr="1FF9E621">
        <w:rPr>
          <w:rFonts w:eastAsiaTheme="minorEastAsia"/>
          <w:sz w:val="24"/>
          <w:szCs w:val="24"/>
        </w:rPr>
        <w:t xml:space="preserve"> Income, Expenditure, and Project Transfers and Cross Charges </w:t>
      </w:r>
      <w:r>
        <w:rPr>
          <w:rFonts w:eastAsiaTheme="minorEastAsia"/>
          <w:sz w:val="24"/>
          <w:szCs w:val="24"/>
        </w:rPr>
        <w:t xml:space="preserve">as found </w:t>
      </w:r>
      <w:r w:rsidRPr="1FF9E621">
        <w:rPr>
          <w:rFonts w:eastAsiaTheme="minorEastAsia"/>
          <w:sz w:val="24"/>
          <w:szCs w:val="24"/>
        </w:rPr>
        <w:t xml:space="preserve">in the (i) general ledger accounts, (ii) </w:t>
      </w:r>
      <w:r w:rsidRPr="1FF9E621">
        <w:rPr>
          <w:rFonts w:eastAsiaTheme="minorEastAsia"/>
          <w:i/>
          <w:sz w:val="24"/>
          <w:szCs w:val="24"/>
        </w:rPr>
        <w:t>Appendix A</w:t>
      </w:r>
      <w:r w:rsidRPr="1FF9E621">
        <w:rPr>
          <w:rFonts w:eastAsiaTheme="minorEastAsia"/>
          <w:sz w:val="24"/>
          <w:szCs w:val="24"/>
        </w:rPr>
        <w:t>, and (iii) the</w:t>
      </w:r>
      <w:r>
        <w:rPr>
          <w:rFonts w:eastAsiaTheme="minorEastAsia"/>
          <w:sz w:val="24"/>
          <w:szCs w:val="24"/>
        </w:rPr>
        <w:t xml:space="preserve"> audited</w:t>
      </w:r>
      <w:r w:rsidRPr="1FF9E621">
        <w:rPr>
          <w:rFonts w:eastAsiaTheme="minorEastAsia"/>
          <w:sz w:val="24"/>
          <w:szCs w:val="24"/>
        </w:rPr>
        <w:t xml:space="preserve"> </w:t>
      </w:r>
      <w:r w:rsidRPr="1FF9E621">
        <w:rPr>
          <w:rFonts w:eastAsiaTheme="minorEastAsia"/>
          <w:i/>
          <w:sz w:val="24"/>
          <w:szCs w:val="24"/>
        </w:rPr>
        <w:t>Statement of Income and Expenditure</w:t>
      </w:r>
      <w:r w:rsidRPr="1FF9E621">
        <w:rPr>
          <w:rFonts w:eastAsiaTheme="minorEastAsia"/>
          <w:sz w:val="24"/>
          <w:szCs w:val="24"/>
        </w:rPr>
        <w:t xml:space="preserve"> for the ten-year period 2008</w:t>
      </w:r>
      <w:r w:rsidR="007D2D5C">
        <w:rPr>
          <w:rFonts w:eastAsiaTheme="minorEastAsia"/>
          <w:sz w:val="24"/>
          <w:szCs w:val="24"/>
        </w:rPr>
        <w:t xml:space="preserve"> to </w:t>
      </w:r>
      <w:r w:rsidRPr="1FF9E621">
        <w:rPr>
          <w:rFonts w:eastAsiaTheme="minorEastAsia"/>
          <w:sz w:val="24"/>
          <w:szCs w:val="24"/>
        </w:rPr>
        <w:t xml:space="preserve">2017. The below table provides a summary of the balances. </w:t>
      </w:r>
    </w:p>
    <w:p w14:paraId="7971BF4D" w14:textId="6F7DB3E4" w:rsidR="00A8688A" w:rsidRPr="00B4024B" w:rsidRDefault="00A8688A" w:rsidP="00A8688A">
      <w:pPr>
        <w:pStyle w:val="ListParagraph"/>
        <w:spacing w:line="276" w:lineRule="auto"/>
        <w:ind w:left="644"/>
        <w:jc w:val="both"/>
        <w:rPr>
          <w:rFonts w:eastAsiaTheme="minorEastAsia"/>
          <w:sz w:val="18"/>
          <w:szCs w:val="24"/>
        </w:rPr>
      </w:pPr>
    </w:p>
    <w:p w14:paraId="1E64BF83" w14:textId="470FFCE6" w:rsidR="00A8688A" w:rsidRPr="009226B1" w:rsidRDefault="00A8688A" w:rsidP="00A8688A">
      <w:pPr>
        <w:spacing w:after="60"/>
        <w:ind w:right="-306"/>
        <w:rPr>
          <w:rFonts w:eastAsiaTheme="minorEastAsia"/>
          <w:sz w:val="24"/>
          <w:szCs w:val="24"/>
        </w:rPr>
      </w:pPr>
      <w:r w:rsidRPr="1FF9E621">
        <w:rPr>
          <w:rFonts w:eastAsiaTheme="minorEastAsia"/>
          <w:sz w:val="24"/>
          <w:szCs w:val="24"/>
        </w:rPr>
        <w:t xml:space="preserve">        Table </w:t>
      </w:r>
      <w:r w:rsidR="005272FB">
        <w:rPr>
          <w:rFonts w:eastAsiaTheme="minorEastAsia"/>
          <w:sz w:val="24"/>
          <w:szCs w:val="24"/>
        </w:rPr>
        <w:t>2</w:t>
      </w:r>
      <w:r w:rsidRPr="1FF9E621">
        <w:rPr>
          <w:rFonts w:eastAsiaTheme="minorEastAsia"/>
          <w:sz w:val="24"/>
          <w:szCs w:val="24"/>
        </w:rPr>
        <w:t xml:space="preserve"> Non-core</w:t>
      </w:r>
      <w:r>
        <w:rPr>
          <w:rFonts w:eastAsiaTheme="minorEastAsia"/>
          <w:sz w:val="24"/>
          <w:szCs w:val="24"/>
        </w:rPr>
        <w:t xml:space="preserve"> </w:t>
      </w:r>
      <w:r w:rsidR="0028012E">
        <w:rPr>
          <w:rFonts w:eastAsiaTheme="minorEastAsia"/>
          <w:sz w:val="24"/>
          <w:szCs w:val="24"/>
        </w:rPr>
        <w:t xml:space="preserve">Income Statement Balances from </w:t>
      </w:r>
      <w:r w:rsidRPr="00973094">
        <w:rPr>
          <w:rFonts w:eastAsiaTheme="minorEastAsia"/>
          <w:i/>
          <w:sz w:val="24"/>
          <w:szCs w:val="24"/>
        </w:rPr>
        <w:t>Appendix A</w:t>
      </w:r>
      <w:r w:rsidR="007D2D5C">
        <w:rPr>
          <w:rFonts w:eastAsiaTheme="minorEastAsia"/>
          <w:i/>
          <w:sz w:val="24"/>
          <w:szCs w:val="24"/>
        </w:rPr>
        <w:t>,</w:t>
      </w:r>
      <w:r w:rsidR="00022091">
        <w:rPr>
          <w:rFonts w:eastAsiaTheme="minorEastAsia"/>
          <w:sz w:val="24"/>
          <w:szCs w:val="24"/>
        </w:rPr>
        <w:t xml:space="preserve"> </w:t>
      </w:r>
      <w:r w:rsidRPr="1FF9E621">
        <w:rPr>
          <w:rFonts w:eastAsiaTheme="minorEastAsia"/>
          <w:sz w:val="24"/>
          <w:szCs w:val="24"/>
        </w:rPr>
        <w:t xml:space="preserve">2008 – 2017 (CHF </w:t>
      </w:r>
      <w:r w:rsidR="0028012E">
        <w:rPr>
          <w:rFonts w:eastAsiaTheme="minorEastAsia"/>
          <w:sz w:val="24"/>
          <w:szCs w:val="24"/>
        </w:rPr>
        <w:t>‘</w:t>
      </w:r>
      <w:r w:rsidRPr="1FF9E621">
        <w:rPr>
          <w:rFonts w:eastAsiaTheme="minorEastAsia"/>
          <w:sz w:val="24"/>
          <w:szCs w:val="24"/>
        </w:rPr>
        <w:t>000s)</w:t>
      </w:r>
    </w:p>
    <w:tbl>
      <w:tblPr>
        <w:tblStyle w:val="GridTable4-Accent11"/>
        <w:tblW w:w="10831" w:type="dxa"/>
        <w:tblInd w:w="-113" w:type="dxa"/>
        <w:tblLook w:val="04A0" w:firstRow="1" w:lastRow="0" w:firstColumn="1" w:lastColumn="0" w:noHBand="0" w:noVBand="1"/>
      </w:tblPr>
      <w:tblGrid>
        <w:gridCol w:w="1526"/>
        <w:gridCol w:w="851"/>
        <w:gridCol w:w="851"/>
        <w:gridCol w:w="851"/>
        <w:gridCol w:w="851"/>
        <w:gridCol w:w="851"/>
        <w:gridCol w:w="851"/>
        <w:gridCol w:w="851"/>
        <w:gridCol w:w="851"/>
        <w:gridCol w:w="851"/>
        <w:gridCol w:w="684"/>
        <w:gridCol w:w="962"/>
      </w:tblGrid>
      <w:tr w:rsidR="00A8688A" w:rsidRPr="00E774D4" w14:paraId="7B3B4A7B" w14:textId="77777777" w:rsidTr="00A62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A13BC1D" w14:textId="77777777" w:rsidR="00A8688A" w:rsidRPr="00E774D4" w:rsidRDefault="00A8688A" w:rsidP="00E774D4">
            <w:pPr>
              <w:pStyle w:val="ListParagraph"/>
              <w:spacing w:before="60" w:after="60" w:line="276" w:lineRule="auto"/>
              <w:jc w:val="both"/>
              <w:rPr>
                <w:rFonts w:eastAsiaTheme="minorEastAsia"/>
                <w:b w:val="0"/>
              </w:rPr>
            </w:pPr>
            <w:r w:rsidRPr="00E774D4">
              <w:rPr>
                <w:rFonts w:eastAsiaTheme="minorEastAsia"/>
                <w:b w:val="0"/>
              </w:rPr>
              <w:t>Accounts</w:t>
            </w:r>
          </w:p>
        </w:tc>
        <w:tc>
          <w:tcPr>
            <w:tcW w:w="851" w:type="dxa"/>
          </w:tcPr>
          <w:p w14:paraId="02246EDE"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2008</w:t>
            </w:r>
          </w:p>
        </w:tc>
        <w:tc>
          <w:tcPr>
            <w:tcW w:w="851" w:type="dxa"/>
          </w:tcPr>
          <w:p w14:paraId="4ABDF551"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2009</w:t>
            </w:r>
          </w:p>
        </w:tc>
        <w:tc>
          <w:tcPr>
            <w:tcW w:w="851" w:type="dxa"/>
          </w:tcPr>
          <w:p w14:paraId="747906E2"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2010</w:t>
            </w:r>
          </w:p>
        </w:tc>
        <w:tc>
          <w:tcPr>
            <w:tcW w:w="851" w:type="dxa"/>
          </w:tcPr>
          <w:p w14:paraId="6209F081"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2011</w:t>
            </w:r>
          </w:p>
        </w:tc>
        <w:tc>
          <w:tcPr>
            <w:tcW w:w="851" w:type="dxa"/>
          </w:tcPr>
          <w:p w14:paraId="325C6DFD"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2012</w:t>
            </w:r>
          </w:p>
        </w:tc>
        <w:tc>
          <w:tcPr>
            <w:tcW w:w="851" w:type="dxa"/>
          </w:tcPr>
          <w:p w14:paraId="1EF456AF"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2013</w:t>
            </w:r>
          </w:p>
        </w:tc>
        <w:tc>
          <w:tcPr>
            <w:tcW w:w="851" w:type="dxa"/>
          </w:tcPr>
          <w:p w14:paraId="1EAE2DE6"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2014</w:t>
            </w:r>
          </w:p>
        </w:tc>
        <w:tc>
          <w:tcPr>
            <w:tcW w:w="851" w:type="dxa"/>
          </w:tcPr>
          <w:p w14:paraId="1B239E7C"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2015</w:t>
            </w:r>
          </w:p>
        </w:tc>
        <w:tc>
          <w:tcPr>
            <w:tcW w:w="851" w:type="dxa"/>
          </w:tcPr>
          <w:p w14:paraId="4083AAED"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2016</w:t>
            </w:r>
          </w:p>
        </w:tc>
        <w:tc>
          <w:tcPr>
            <w:tcW w:w="684" w:type="dxa"/>
          </w:tcPr>
          <w:p w14:paraId="16412290"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2017</w:t>
            </w:r>
          </w:p>
        </w:tc>
        <w:tc>
          <w:tcPr>
            <w:tcW w:w="962" w:type="dxa"/>
          </w:tcPr>
          <w:p w14:paraId="5BD7A755" w14:textId="77777777" w:rsidR="00A8688A" w:rsidRPr="00E774D4"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Total</w:t>
            </w:r>
          </w:p>
        </w:tc>
      </w:tr>
      <w:tr w:rsidR="00A8688A" w:rsidRPr="00E774D4" w14:paraId="6088925E" w14:textId="77777777" w:rsidTr="00A62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CA55263" w14:textId="77777777" w:rsidR="00A8688A" w:rsidRPr="00E774D4" w:rsidRDefault="00A8688A" w:rsidP="00E774D4">
            <w:pPr>
              <w:pStyle w:val="ListParagraph"/>
              <w:spacing w:line="276" w:lineRule="auto"/>
              <w:jc w:val="both"/>
              <w:rPr>
                <w:rFonts w:eastAsiaTheme="minorEastAsia"/>
                <w:b w:val="0"/>
              </w:rPr>
            </w:pPr>
            <w:r w:rsidRPr="00E774D4">
              <w:rPr>
                <w:rFonts w:eastAsiaTheme="minorEastAsia"/>
                <w:b w:val="0"/>
              </w:rPr>
              <w:t>Income</w:t>
            </w:r>
          </w:p>
        </w:tc>
        <w:tc>
          <w:tcPr>
            <w:tcW w:w="851" w:type="dxa"/>
            <w:shd w:val="clear" w:color="auto" w:fill="auto"/>
          </w:tcPr>
          <w:p w14:paraId="5D5663A0"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2,023</w:t>
            </w:r>
          </w:p>
        </w:tc>
        <w:tc>
          <w:tcPr>
            <w:tcW w:w="851" w:type="dxa"/>
            <w:shd w:val="clear" w:color="auto" w:fill="auto"/>
          </w:tcPr>
          <w:p w14:paraId="5638CBCA"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1,780</w:t>
            </w:r>
          </w:p>
        </w:tc>
        <w:tc>
          <w:tcPr>
            <w:tcW w:w="851" w:type="dxa"/>
            <w:shd w:val="clear" w:color="auto" w:fill="auto"/>
          </w:tcPr>
          <w:p w14:paraId="5BEED5FA"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1,322</w:t>
            </w:r>
          </w:p>
        </w:tc>
        <w:tc>
          <w:tcPr>
            <w:tcW w:w="851" w:type="dxa"/>
            <w:shd w:val="clear" w:color="auto" w:fill="auto"/>
          </w:tcPr>
          <w:p w14:paraId="7493D09A"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1,486</w:t>
            </w:r>
          </w:p>
        </w:tc>
        <w:tc>
          <w:tcPr>
            <w:tcW w:w="851" w:type="dxa"/>
            <w:shd w:val="clear" w:color="auto" w:fill="auto"/>
          </w:tcPr>
          <w:p w14:paraId="65B69CA7"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1,925</w:t>
            </w:r>
          </w:p>
        </w:tc>
        <w:tc>
          <w:tcPr>
            <w:tcW w:w="851" w:type="dxa"/>
            <w:shd w:val="clear" w:color="auto" w:fill="auto"/>
          </w:tcPr>
          <w:p w14:paraId="29A4A47C"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705</w:t>
            </w:r>
          </w:p>
        </w:tc>
        <w:tc>
          <w:tcPr>
            <w:tcW w:w="851" w:type="dxa"/>
            <w:shd w:val="clear" w:color="auto" w:fill="auto"/>
          </w:tcPr>
          <w:p w14:paraId="2C46FF84"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2,059</w:t>
            </w:r>
          </w:p>
        </w:tc>
        <w:tc>
          <w:tcPr>
            <w:tcW w:w="851" w:type="dxa"/>
            <w:shd w:val="clear" w:color="auto" w:fill="auto"/>
          </w:tcPr>
          <w:p w14:paraId="3AC535F5"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1,231</w:t>
            </w:r>
          </w:p>
        </w:tc>
        <w:tc>
          <w:tcPr>
            <w:tcW w:w="851" w:type="dxa"/>
            <w:shd w:val="clear" w:color="auto" w:fill="auto"/>
          </w:tcPr>
          <w:p w14:paraId="3AB3CB06"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723</w:t>
            </w:r>
          </w:p>
        </w:tc>
        <w:tc>
          <w:tcPr>
            <w:tcW w:w="684" w:type="dxa"/>
            <w:shd w:val="clear" w:color="auto" w:fill="auto"/>
          </w:tcPr>
          <w:p w14:paraId="1E8088E9"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442</w:t>
            </w:r>
          </w:p>
        </w:tc>
        <w:tc>
          <w:tcPr>
            <w:tcW w:w="962" w:type="dxa"/>
            <w:shd w:val="clear" w:color="auto" w:fill="auto"/>
          </w:tcPr>
          <w:p w14:paraId="4411236B" w14:textId="77777777" w:rsidR="00A8688A" w:rsidRPr="00E774D4"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13,696</w:t>
            </w:r>
          </w:p>
        </w:tc>
      </w:tr>
      <w:tr w:rsidR="00A8688A" w:rsidRPr="00E774D4" w14:paraId="3F46D4AF" w14:textId="77777777" w:rsidTr="00A6207E">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263F976" w14:textId="77777777" w:rsidR="00A8688A" w:rsidRPr="00E774D4" w:rsidRDefault="00A8688A" w:rsidP="00E774D4">
            <w:pPr>
              <w:pStyle w:val="ListParagraph"/>
              <w:spacing w:line="276" w:lineRule="auto"/>
              <w:jc w:val="both"/>
              <w:rPr>
                <w:rFonts w:eastAsiaTheme="minorEastAsia"/>
                <w:b w:val="0"/>
              </w:rPr>
            </w:pPr>
            <w:r w:rsidRPr="00E774D4">
              <w:rPr>
                <w:rFonts w:eastAsiaTheme="minorEastAsia"/>
                <w:b w:val="0"/>
              </w:rPr>
              <w:t>Expenditure</w:t>
            </w:r>
          </w:p>
        </w:tc>
        <w:tc>
          <w:tcPr>
            <w:tcW w:w="851" w:type="dxa"/>
            <w:shd w:val="clear" w:color="auto" w:fill="auto"/>
          </w:tcPr>
          <w:p w14:paraId="0066117E" w14:textId="1AB9D660"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2,479</w:t>
            </w:r>
            <w:r>
              <w:rPr>
                <w:rFonts w:eastAsiaTheme="minorEastAsia"/>
              </w:rPr>
              <w:t>)</w:t>
            </w:r>
          </w:p>
        </w:tc>
        <w:tc>
          <w:tcPr>
            <w:tcW w:w="851" w:type="dxa"/>
            <w:shd w:val="clear" w:color="auto" w:fill="auto"/>
          </w:tcPr>
          <w:p w14:paraId="66B9B85B" w14:textId="34FFF54C"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1,531</w:t>
            </w:r>
            <w:r>
              <w:rPr>
                <w:rFonts w:eastAsiaTheme="minorEastAsia"/>
              </w:rPr>
              <w:t>)</w:t>
            </w:r>
          </w:p>
        </w:tc>
        <w:tc>
          <w:tcPr>
            <w:tcW w:w="851" w:type="dxa"/>
            <w:shd w:val="clear" w:color="auto" w:fill="auto"/>
          </w:tcPr>
          <w:p w14:paraId="7DE273FE" w14:textId="1CFDB44F"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1,623</w:t>
            </w:r>
            <w:r>
              <w:rPr>
                <w:rFonts w:eastAsiaTheme="minorEastAsia"/>
              </w:rPr>
              <w:t>)</w:t>
            </w:r>
          </w:p>
        </w:tc>
        <w:tc>
          <w:tcPr>
            <w:tcW w:w="851" w:type="dxa"/>
            <w:shd w:val="clear" w:color="auto" w:fill="auto"/>
          </w:tcPr>
          <w:p w14:paraId="7388C5F1" w14:textId="78DBEA8C"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1,588</w:t>
            </w:r>
            <w:r>
              <w:rPr>
                <w:rFonts w:eastAsiaTheme="minorEastAsia"/>
              </w:rPr>
              <w:t>)</w:t>
            </w:r>
          </w:p>
        </w:tc>
        <w:tc>
          <w:tcPr>
            <w:tcW w:w="851" w:type="dxa"/>
            <w:shd w:val="clear" w:color="auto" w:fill="auto"/>
          </w:tcPr>
          <w:p w14:paraId="611E9354" w14:textId="3EB17359"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2,060</w:t>
            </w:r>
            <w:r>
              <w:rPr>
                <w:rFonts w:eastAsiaTheme="minorEastAsia"/>
              </w:rPr>
              <w:t>)</w:t>
            </w:r>
          </w:p>
        </w:tc>
        <w:tc>
          <w:tcPr>
            <w:tcW w:w="851" w:type="dxa"/>
            <w:shd w:val="clear" w:color="auto" w:fill="auto"/>
          </w:tcPr>
          <w:p w14:paraId="6D06E331" w14:textId="6EF30740"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1,195</w:t>
            </w:r>
            <w:r>
              <w:rPr>
                <w:rFonts w:eastAsiaTheme="minorEastAsia"/>
              </w:rPr>
              <w:t>)</w:t>
            </w:r>
          </w:p>
        </w:tc>
        <w:tc>
          <w:tcPr>
            <w:tcW w:w="851" w:type="dxa"/>
            <w:shd w:val="clear" w:color="auto" w:fill="auto"/>
          </w:tcPr>
          <w:p w14:paraId="3C46BB4C" w14:textId="2BC6086D"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1,633</w:t>
            </w:r>
            <w:r>
              <w:rPr>
                <w:rFonts w:eastAsiaTheme="minorEastAsia"/>
              </w:rPr>
              <w:t>)</w:t>
            </w:r>
          </w:p>
        </w:tc>
        <w:tc>
          <w:tcPr>
            <w:tcW w:w="851" w:type="dxa"/>
            <w:shd w:val="clear" w:color="auto" w:fill="auto"/>
          </w:tcPr>
          <w:p w14:paraId="008C2D0D" w14:textId="6CF4F39E"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2,803</w:t>
            </w:r>
            <w:r>
              <w:rPr>
                <w:rFonts w:eastAsiaTheme="minorEastAsia"/>
              </w:rPr>
              <w:t>)</w:t>
            </w:r>
          </w:p>
        </w:tc>
        <w:tc>
          <w:tcPr>
            <w:tcW w:w="851" w:type="dxa"/>
            <w:shd w:val="clear" w:color="auto" w:fill="auto"/>
          </w:tcPr>
          <w:p w14:paraId="1CA9086B" w14:textId="20DB4FD6"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1,237</w:t>
            </w:r>
            <w:r>
              <w:rPr>
                <w:rFonts w:eastAsiaTheme="minorEastAsia"/>
              </w:rPr>
              <w:t>)</w:t>
            </w:r>
          </w:p>
        </w:tc>
        <w:tc>
          <w:tcPr>
            <w:tcW w:w="684" w:type="dxa"/>
            <w:shd w:val="clear" w:color="auto" w:fill="auto"/>
          </w:tcPr>
          <w:p w14:paraId="1BB4A94C" w14:textId="18A4D119"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734</w:t>
            </w:r>
            <w:r>
              <w:rPr>
                <w:rFonts w:eastAsiaTheme="minorEastAsia"/>
              </w:rPr>
              <w:t>)</w:t>
            </w:r>
          </w:p>
        </w:tc>
        <w:tc>
          <w:tcPr>
            <w:tcW w:w="962" w:type="dxa"/>
            <w:shd w:val="clear" w:color="auto" w:fill="auto"/>
          </w:tcPr>
          <w:p w14:paraId="7CCF7EF7" w14:textId="74BD1D5C" w:rsidR="00A8688A" w:rsidRPr="00E774D4"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r w:rsidR="00A8688A" w:rsidRPr="00E774D4">
              <w:rPr>
                <w:rFonts w:eastAsiaTheme="minorEastAsia"/>
              </w:rPr>
              <w:t>16,883</w:t>
            </w:r>
            <w:r>
              <w:rPr>
                <w:rFonts w:eastAsiaTheme="minorEastAsia"/>
              </w:rPr>
              <w:t>)</w:t>
            </w:r>
          </w:p>
        </w:tc>
      </w:tr>
      <w:tr w:rsidR="00A8688A" w:rsidRPr="00E774D4" w14:paraId="33356E02" w14:textId="77777777" w:rsidTr="00A62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B5A250E" w14:textId="281E3B43" w:rsidR="00A8688A" w:rsidRPr="00E774D4" w:rsidRDefault="00A8688A" w:rsidP="00A6207E">
            <w:pPr>
              <w:pStyle w:val="ListParagraph"/>
              <w:jc w:val="both"/>
              <w:rPr>
                <w:rFonts w:eastAsiaTheme="minorEastAsia"/>
                <w:b w:val="0"/>
              </w:rPr>
            </w:pPr>
            <w:r w:rsidRPr="00E774D4">
              <w:rPr>
                <w:rFonts w:eastAsiaTheme="minorEastAsia"/>
                <w:b w:val="0"/>
              </w:rPr>
              <w:t>Project Transfers &amp; Cross Charges</w:t>
            </w:r>
          </w:p>
        </w:tc>
        <w:tc>
          <w:tcPr>
            <w:tcW w:w="851" w:type="dxa"/>
            <w:shd w:val="clear" w:color="auto" w:fill="auto"/>
          </w:tcPr>
          <w:p w14:paraId="6C4C37A4"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146</w:t>
            </w:r>
          </w:p>
        </w:tc>
        <w:tc>
          <w:tcPr>
            <w:tcW w:w="851" w:type="dxa"/>
            <w:shd w:val="clear" w:color="auto" w:fill="auto"/>
          </w:tcPr>
          <w:p w14:paraId="42FF7934"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287</w:t>
            </w:r>
          </w:p>
        </w:tc>
        <w:tc>
          <w:tcPr>
            <w:tcW w:w="851" w:type="dxa"/>
            <w:shd w:val="clear" w:color="auto" w:fill="auto"/>
          </w:tcPr>
          <w:p w14:paraId="5DD985A6"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326</w:t>
            </w:r>
          </w:p>
        </w:tc>
        <w:tc>
          <w:tcPr>
            <w:tcW w:w="851" w:type="dxa"/>
            <w:shd w:val="clear" w:color="auto" w:fill="auto"/>
          </w:tcPr>
          <w:p w14:paraId="7CE90F43"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151</w:t>
            </w:r>
          </w:p>
        </w:tc>
        <w:tc>
          <w:tcPr>
            <w:tcW w:w="851" w:type="dxa"/>
            <w:shd w:val="clear" w:color="auto" w:fill="auto"/>
          </w:tcPr>
          <w:p w14:paraId="13FB7501"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(12)</w:t>
            </w:r>
          </w:p>
        </w:tc>
        <w:tc>
          <w:tcPr>
            <w:tcW w:w="851" w:type="dxa"/>
            <w:shd w:val="clear" w:color="auto" w:fill="auto"/>
          </w:tcPr>
          <w:p w14:paraId="30C45DFD"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815</w:t>
            </w:r>
          </w:p>
        </w:tc>
        <w:tc>
          <w:tcPr>
            <w:tcW w:w="851" w:type="dxa"/>
            <w:shd w:val="clear" w:color="auto" w:fill="auto"/>
          </w:tcPr>
          <w:p w14:paraId="78567658"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729</w:t>
            </w:r>
          </w:p>
        </w:tc>
        <w:tc>
          <w:tcPr>
            <w:tcW w:w="851" w:type="dxa"/>
            <w:shd w:val="clear" w:color="auto" w:fill="auto"/>
          </w:tcPr>
          <w:p w14:paraId="2806FA18"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287</w:t>
            </w:r>
          </w:p>
        </w:tc>
        <w:tc>
          <w:tcPr>
            <w:tcW w:w="851" w:type="dxa"/>
            <w:shd w:val="clear" w:color="auto" w:fill="auto"/>
          </w:tcPr>
          <w:p w14:paraId="2EB52264"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277</w:t>
            </w:r>
          </w:p>
        </w:tc>
        <w:tc>
          <w:tcPr>
            <w:tcW w:w="684" w:type="dxa"/>
            <w:shd w:val="clear" w:color="auto" w:fill="auto"/>
          </w:tcPr>
          <w:p w14:paraId="75F52E97"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 xml:space="preserve">0 </w:t>
            </w:r>
            <w:r w:rsidRPr="00E774D4">
              <w:rPr>
                <w:rStyle w:val="FootnoteReference"/>
                <w:rFonts w:eastAsiaTheme="minorEastAsia"/>
              </w:rPr>
              <w:footnoteReference w:id="23"/>
            </w:r>
          </w:p>
        </w:tc>
        <w:tc>
          <w:tcPr>
            <w:tcW w:w="962" w:type="dxa"/>
            <w:shd w:val="clear" w:color="auto" w:fill="auto"/>
          </w:tcPr>
          <w:p w14:paraId="5A095602" w14:textId="77777777" w:rsidR="00A8688A" w:rsidRPr="00E774D4"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3,006</w:t>
            </w:r>
          </w:p>
        </w:tc>
      </w:tr>
    </w:tbl>
    <w:p w14:paraId="1E6F6E37" w14:textId="55718C90" w:rsidR="00E864F0" w:rsidRDefault="00A8688A" w:rsidP="00982DAA">
      <w:pPr>
        <w:spacing w:line="276" w:lineRule="auto"/>
        <w:jc w:val="both"/>
        <w:rPr>
          <w:rFonts w:eastAsiaTheme="minorEastAsia"/>
          <w:i/>
          <w:sz w:val="20"/>
          <w:szCs w:val="20"/>
        </w:rPr>
      </w:pPr>
      <w:r w:rsidRPr="1FF9E621">
        <w:rPr>
          <w:rFonts w:eastAsiaTheme="minorEastAsia"/>
          <w:i/>
          <w:sz w:val="20"/>
          <w:szCs w:val="20"/>
        </w:rPr>
        <w:t xml:space="preserve">Source: </w:t>
      </w:r>
      <w:r>
        <w:rPr>
          <w:rFonts w:eastAsiaTheme="minorEastAsia"/>
          <w:i/>
          <w:sz w:val="20"/>
          <w:szCs w:val="20"/>
        </w:rPr>
        <w:t>Appendix A</w:t>
      </w:r>
    </w:p>
    <w:p w14:paraId="002A5745" w14:textId="77777777" w:rsidR="008309AC" w:rsidRDefault="008309AC" w:rsidP="00982DAA">
      <w:pPr>
        <w:spacing w:line="276" w:lineRule="auto"/>
        <w:jc w:val="both"/>
        <w:rPr>
          <w:rFonts w:eastAsiaTheme="minorEastAsia"/>
          <w:sz w:val="24"/>
          <w:szCs w:val="24"/>
        </w:rPr>
      </w:pPr>
    </w:p>
    <w:p w14:paraId="02FEBA0B" w14:textId="1DD337F5" w:rsidR="00A747D9" w:rsidRPr="00067FB6" w:rsidRDefault="00921995" w:rsidP="000977B6">
      <w:pPr>
        <w:pStyle w:val="ListParagraph"/>
        <w:numPr>
          <w:ilvl w:val="0"/>
          <w:numId w:val="1"/>
        </w:numPr>
        <w:spacing w:line="276" w:lineRule="auto"/>
        <w:jc w:val="both"/>
        <w:rPr>
          <w:rFonts w:eastAsiaTheme="minorEastAsia"/>
          <w:sz w:val="24"/>
          <w:szCs w:val="24"/>
        </w:rPr>
      </w:pPr>
      <w:r w:rsidRPr="1FF9E621">
        <w:rPr>
          <w:rFonts w:eastAsiaTheme="minorEastAsia"/>
          <w:sz w:val="24"/>
          <w:szCs w:val="24"/>
        </w:rPr>
        <w:t>Total amount</w:t>
      </w:r>
      <w:r w:rsidR="003B1674" w:rsidRPr="1FF9E621">
        <w:rPr>
          <w:rFonts w:eastAsiaTheme="minorEastAsia"/>
          <w:sz w:val="24"/>
          <w:szCs w:val="24"/>
        </w:rPr>
        <w:t>s</w:t>
      </w:r>
      <w:r w:rsidRPr="1FF9E621">
        <w:rPr>
          <w:rFonts w:eastAsiaTheme="minorEastAsia"/>
          <w:sz w:val="24"/>
          <w:szCs w:val="24"/>
        </w:rPr>
        <w:t xml:space="preserve"> </w:t>
      </w:r>
      <w:r w:rsidR="00EC344E" w:rsidRPr="1FF9E621">
        <w:rPr>
          <w:rFonts w:eastAsiaTheme="minorEastAsia"/>
          <w:sz w:val="24"/>
          <w:szCs w:val="24"/>
        </w:rPr>
        <w:t xml:space="preserve">for </w:t>
      </w:r>
      <w:r w:rsidR="00A43AF2" w:rsidRPr="1FF9E621">
        <w:rPr>
          <w:rFonts w:eastAsiaTheme="minorEastAsia"/>
          <w:sz w:val="24"/>
          <w:szCs w:val="24"/>
        </w:rPr>
        <w:t>Income, Expenditure</w:t>
      </w:r>
      <w:r w:rsidR="00FF294C" w:rsidRPr="1FF9E621">
        <w:rPr>
          <w:rFonts w:eastAsiaTheme="minorEastAsia"/>
          <w:sz w:val="24"/>
          <w:szCs w:val="24"/>
        </w:rPr>
        <w:t>,</w:t>
      </w:r>
      <w:r w:rsidR="00A43AF2" w:rsidRPr="1FF9E621">
        <w:rPr>
          <w:rFonts w:eastAsiaTheme="minorEastAsia"/>
          <w:sz w:val="24"/>
          <w:szCs w:val="24"/>
        </w:rPr>
        <w:t xml:space="preserve"> and Project Transfers and Cross </w:t>
      </w:r>
      <w:r w:rsidR="0079218B" w:rsidRPr="1FF9E621">
        <w:rPr>
          <w:rFonts w:eastAsiaTheme="minorEastAsia"/>
          <w:sz w:val="24"/>
          <w:szCs w:val="24"/>
        </w:rPr>
        <w:t>C</w:t>
      </w:r>
      <w:r w:rsidR="00A43AF2" w:rsidRPr="1FF9E621">
        <w:rPr>
          <w:rFonts w:eastAsiaTheme="minorEastAsia"/>
          <w:sz w:val="24"/>
          <w:szCs w:val="24"/>
        </w:rPr>
        <w:t>harges</w:t>
      </w:r>
      <w:r w:rsidR="00AF6B0B" w:rsidRPr="1FF9E621">
        <w:rPr>
          <w:rFonts w:eastAsiaTheme="minorEastAsia"/>
          <w:sz w:val="24"/>
          <w:szCs w:val="24"/>
        </w:rPr>
        <w:t xml:space="preserve"> </w:t>
      </w:r>
      <w:r w:rsidR="00A43AF2" w:rsidRPr="1FF9E621">
        <w:rPr>
          <w:rFonts w:eastAsiaTheme="minorEastAsia"/>
          <w:sz w:val="24"/>
          <w:szCs w:val="24"/>
        </w:rPr>
        <w:t>for</w:t>
      </w:r>
      <w:r w:rsidR="00313CAF">
        <w:rPr>
          <w:rFonts w:eastAsiaTheme="minorEastAsia"/>
          <w:sz w:val="24"/>
          <w:szCs w:val="24"/>
        </w:rPr>
        <w:t xml:space="preserve"> n</w:t>
      </w:r>
      <w:r w:rsidR="00BE299B" w:rsidRPr="1FF9E621">
        <w:rPr>
          <w:rFonts w:eastAsiaTheme="minorEastAsia"/>
          <w:sz w:val="24"/>
          <w:szCs w:val="24"/>
        </w:rPr>
        <w:t>on-</w:t>
      </w:r>
      <w:r w:rsidR="00E500D1">
        <w:rPr>
          <w:rFonts w:eastAsiaTheme="minorEastAsia"/>
          <w:sz w:val="24"/>
          <w:szCs w:val="24"/>
        </w:rPr>
        <w:t>c</w:t>
      </w:r>
      <w:r w:rsidR="00BE299B" w:rsidRPr="1FF9E621">
        <w:rPr>
          <w:rFonts w:eastAsiaTheme="minorEastAsia"/>
          <w:sz w:val="24"/>
          <w:szCs w:val="24"/>
        </w:rPr>
        <w:t>ore</w:t>
      </w:r>
      <w:r w:rsidR="00313CAF">
        <w:rPr>
          <w:rFonts w:eastAsiaTheme="minorEastAsia"/>
          <w:sz w:val="24"/>
          <w:szCs w:val="24"/>
        </w:rPr>
        <w:t xml:space="preserve"> f</w:t>
      </w:r>
      <w:r w:rsidR="0079218B" w:rsidRPr="1FF9E621">
        <w:rPr>
          <w:rFonts w:eastAsiaTheme="minorEastAsia"/>
          <w:sz w:val="24"/>
          <w:szCs w:val="24"/>
        </w:rPr>
        <w:t>unds</w:t>
      </w:r>
      <w:r w:rsidR="009B3B5A" w:rsidRPr="1FF9E621">
        <w:rPr>
          <w:rFonts w:eastAsiaTheme="minorEastAsia"/>
          <w:sz w:val="24"/>
          <w:szCs w:val="24"/>
        </w:rPr>
        <w:t xml:space="preserve"> are reported i</w:t>
      </w:r>
      <w:r w:rsidR="00E37D4F" w:rsidRPr="1FF9E621">
        <w:rPr>
          <w:rFonts w:eastAsiaTheme="minorEastAsia"/>
          <w:sz w:val="24"/>
          <w:szCs w:val="24"/>
        </w:rPr>
        <w:t xml:space="preserve">n </w:t>
      </w:r>
      <w:r w:rsidR="00493C0A" w:rsidRPr="1FF9E621">
        <w:rPr>
          <w:rFonts w:eastAsiaTheme="minorEastAsia"/>
          <w:sz w:val="24"/>
          <w:szCs w:val="24"/>
        </w:rPr>
        <w:t xml:space="preserve">the </w:t>
      </w:r>
      <w:r w:rsidR="00E37D4F" w:rsidRPr="1FF9E621">
        <w:rPr>
          <w:rFonts w:eastAsiaTheme="minorEastAsia"/>
          <w:i/>
          <w:sz w:val="24"/>
          <w:szCs w:val="24"/>
        </w:rPr>
        <w:t>Statement of Income and Expenditures</w:t>
      </w:r>
      <w:r w:rsidR="0069146B" w:rsidRPr="1FF9E621">
        <w:rPr>
          <w:rFonts w:eastAsiaTheme="minorEastAsia"/>
          <w:sz w:val="24"/>
          <w:szCs w:val="24"/>
        </w:rPr>
        <w:t xml:space="preserve"> </w:t>
      </w:r>
      <w:r w:rsidR="00325A6B" w:rsidRPr="1FF9E621">
        <w:rPr>
          <w:rFonts w:eastAsiaTheme="minorEastAsia"/>
          <w:sz w:val="24"/>
          <w:szCs w:val="24"/>
        </w:rPr>
        <w:t xml:space="preserve">of the audited statements </w:t>
      </w:r>
      <w:r w:rsidR="009B3B5A" w:rsidRPr="1FF9E621">
        <w:rPr>
          <w:rFonts w:eastAsiaTheme="minorEastAsia"/>
          <w:sz w:val="24"/>
          <w:szCs w:val="24"/>
        </w:rPr>
        <w:t>and therefore the external auditor provides assurance on these balances</w:t>
      </w:r>
      <w:r w:rsidR="00E37D4F" w:rsidRPr="1FF9E621">
        <w:rPr>
          <w:rFonts w:eastAsiaTheme="minorEastAsia"/>
          <w:sz w:val="24"/>
          <w:szCs w:val="24"/>
        </w:rPr>
        <w:t xml:space="preserve">. </w:t>
      </w:r>
      <w:r w:rsidR="00E35AA7" w:rsidRPr="1FF9E621">
        <w:rPr>
          <w:rFonts w:eastAsiaTheme="minorEastAsia"/>
          <w:sz w:val="24"/>
          <w:szCs w:val="24"/>
        </w:rPr>
        <w:t>Furthermore,</w:t>
      </w:r>
      <w:r w:rsidR="00F2226E" w:rsidRPr="1FF9E621">
        <w:rPr>
          <w:rFonts w:eastAsiaTheme="minorEastAsia"/>
          <w:sz w:val="24"/>
          <w:szCs w:val="24"/>
        </w:rPr>
        <w:t xml:space="preserve"> </w:t>
      </w:r>
      <w:r w:rsidR="00992FE4" w:rsidRPr="1FF9E621">
        <w:rPr>
          <w:rFonts w:eastAsiaTheme="minorEastAsia"/>
          <w:sz w:val="24"/>
          <w:szCs w:val="24"/>
        </w:rPr>
        <w:t>detail</w:t>
      </w:r>
      <w:r w:rsidR="00763BA8" w:rsidRPr="1FF9E621">
        <w:rPr>
          <w:rFonts w:eastAsiaTheme="minorEastAsia"/>
          <w:sz w:val="24"/>
          <w:szCs w:val="24"/>
        </w:rPr>
        <w:t xml:space="preserve">ed </w:t>
      </w:r>
      <w:r w:rsidR="00C4197B">
        <w:rPr>
          <w:rFonts w:eastAsiaTheme="minorEastAsia"/>
          <w:sz w:val="24"/>
          <w:szCs w:val="24"/>
        </w:rPr>
        <w:t xml:space="preserve">balances </w:t>
      </w:r>
      <w:r w:rsidR="00D169BB" w:rsidRPr="1FF9E621">
        <w:rPr>
          <w:rFonts w:eastAsiaTheme="minorEastAsia"/>
          <w:sz w:val="24"/>
          <w:szCs w:val="24"/>
        </w:rPr>
        <w:t xml:space="preserve">are also reported in this </w:t>
      </w:r>
      <w:r w:rsidR="0069146B" w:rsidRPr="1FF9E621">
        <w:rPr>
          <w:rFonts w:eastAsiaTheme="minorEastAsia"/>
          <w:i/>
          <w:sz w:val="24"/>
          <w:szCs w:val="24"/>
        </w:rPr>
        <w:t>Statement</w:t>
      </w:r>
      <w:r w:rsidR="008E6845" w:rsidRPr="1FF9E621">
        <w:rPr>
          <w:rFonts w:eastAsiaTheme="minorEastAsia"/>
          <w:sz w:val="24"/>
          <w:szCs w:val="24"/>
        </w:rPr>
        <w:t xml:space="preserve">, for example in the </w:t>
      </w:r>
      <w:r w:rsidR="00D169BB" w:rsidRPr="1FF9E621">
        <w:rPr>
          <w:rFonts w:eastAsiaTheme="minorEastAsia"/>
          <w:sz w:val="24"/>
          <w:szCs w:val="24"/>
        </w:rPr>
        <w:t>E</w:t>
      </w:r>
      <w:r w:rsidR="003B1674" w:rsidRPr="1FF9E621">
        <w:rPr>
          <w:rFonts w:eastAsiaTheme="minorEastAsia"/>
          <w:sz w:val="24"/>
          <w:szCs w:val="24"/>
        </w:rPr>
        <w:t>xpenditure</w:t>
      </w:r>
      <w:r w:rsidR="008E6845" w:rsidRPr="1FF9E621">
        <w:rPr>
          <w:rFonts w:eastAsiaTheme="minorEastAsia"/>
          <w:sz w:val="24"/>
          <w:szCs w:val="24"/>
        </w:rPr>
        <w:t xml:space="preserve"> category, </w:t>
      </w:r>
      <w:r w:rsidR="0049428B" w:rsidRPr="1FF9E621">
        <w:rPr>
          <w:rFonts w:eastAsiaTheme="minorEastAsia"/>
          <w:sz w:val="24"/>
          <w:szCs w:val="24"/>
        </w:rPr>
        <w:t xml:space="preserve">accounts for </w:t>
      </w:r>
      <w:r w:rsidR="00163ED9" w:rsidRPr="1FF9E621">
        <w:rPr>
          <w:rFonts w:eastAsiaTheme="minorEastAsia"/>
          <w:sz w:val="24"/>
          <w:szCs w:val="24"/>
        </w:rPr>
        <w:t>Communications</w:t>
      </w:r>
      <w:r w:rsidR="003B1674" w:rsidRPr="1FF9E621">
        <w:rPr>
          <w:rFonts w:eastAsiaTheme="minorEastAsia"/>
          <w:sz w:val="24"/>
          <w:szCs w:val="24"/>
        </w:rPr>
        <w:t xml:space="preserve"> (Outreach), Regional Advice, Initiatives and Support et</w:t>
      </w:r>
      <w:r w:rsidR="00010824">
        <w:rPr>
          <w:rFonts w:eastAsiaTheme="minorEastAsia"/>
          <w:sz w:val="24"/>
          <w:szCs w:val="24"/>
        </w:rPr>
        <w:t>c. are reported</w:t>
      </w:r>
      <w:r w:rsidR="0049428B" w:rsidRPr="1FF9E621">
        <w:rPr>
          <w:rFonts w:eastAsiaTheme="minorEastAsia"/>
          <w:sz w:val="24"/>
          <w:szCs w:val="24"/>
        </w:rPr>
        <w:t xml:space="preserve"> </w:t>
      </w:r>
      <w:r w:rsidR="00D169BB" w:rsidRPr="1FF9E621">
        <w:rPr>
          <w:rFonts w:eastAsiaTheme="minorEastAsia"/>
          <w:sz w:val="24"/>
          <w:szCs w:val="24"/>
        </w:rPr>
        <w:t xml:space="preserve">and therefore </w:t>
      </w:r>
      <w:r w:rsidR="0066324B" w:rsidRPr="1FF9E621">
        <w:rPr>
          <w:rFonts w:eastAsiaTheme="minorEastAsia"/>
          <w:sz w:val="24"/>
          <w:szCs w:val="24"/>
        </w:rPr>
        <w:t>the external auditor also provides assurance on these</w:t>
      </w:r>
      <w:r w:rsidR="00010824">
        <w:rPr>
          <w:rFonts w:eastAsiaTheme="minorEastAsia"/>
          <w:sz w:val="24"/>
          <w:szCs w:val="24"/>
        </w:rPr>
        <w:t xml:space="preserve"> </w:t>
      </w:r>
      <w:r w:rsidR="007A743D" w:rsidRPr="1FF9E621">
        <w:rPr>
          <w:rFonts w:eastAsiaTheme="minorEastAsia"/>
          <w:sz w:val="24"/>
          <w:szCs w:val="24"/>
        </w:rPr>
        <w:t xml:space="preserve">account </w:t>
      </w:r>
      <w:r w:rsidR="0066324B" w:rsidRPr="1FF9E621">
        <w:rPr>
          <w:rFonts w:eastAsiaTheme="minorEastAsia"/>
          <w:sz w:val="24"/>
          <w:szCs w:val="24"/>
        </w:rPr>
        <w:t>balance</w:t>
      </w:r>
      <w:r w:rsidR="007A743D" w:rsidRPr="1FF9E621">
        <w:rPr>
          <w:rFonts w:eastAsiaTheme="minorEastAsia"/>
          <w:sz w:val="24"/>
          <w:szCs w:val="24"/>
        </w:rPr>
        <w:t>s</w:t>
      </w:r>
      <w:r w:rsidR="0066324B" w:rsidRPr="1FF9E621">
        <w:rPr>
          <w:rFonts w:eastAsiaTheme="minorEastAsia"/>
          <w:sz w:val="24"/>
          <w:szCs w:val="24"/>
        </w:rPr>
        <w:t xml:space="preserve">. </w:t>
      </w:r>
    </w:p>
    <w:p w14:paraId="3B70315C" w14:textId="77777777" w:rsidR="00A0417A" w:rsidRPr="00067FB6" w:rsidRDefault="00A0417A" w:rsidP="00067FB6">
      <w:pPr>
        <w:pStyle w:val="ListParagraph"/>
        <w:spacing w:line="276" w:lineRule="auto"/>
        <w:rPr>
          <w:rFonts w:cstheme="minorHAnsi"/>
          <w:sz w:val="24"/>
          <w:szCs w:val="24"/>
        </w:rPr>
      </w:pPr>
    </w:p>
    <w:p w14:paraId="61193EBF" w14:textId="6311A4E6" w:rsidR="00E52BCF" w:rsidRPr="00067FB6" w:rsidRDefault="00DE6F58" w:rsidP="000977B6">
      <w:pPr>
        <w:pStyle w:val="ListParagraph"/>
        <w:numPr>
          <w:ilvl w:val="0"/>
          <w:numId w:val="1"/>
        </w:numPr>
        <w:spacing w:line="276" w:lineRule="auto"/>
        <w:jc w:val="both"/>
        <w:rPr>
          <w:rFonts w:eastAsiaTheme="minorEastAsia"/>
          <w:sz w:val="24"/>
          <w:szCs w:val="24"/>
        </w:rPr>
      </w:pPr>
      <w:r>
        <w:rPr>
          <w:rFonts w:eastAsiaTheme="minorEastAsia"/>
          <w:sz w:val="24"/>
          <w:szCs w:val="24"/>
        </w:rPr>
        <w:t xml:space="preserve">To </w:t>
      </w:r>
      <w:r w:rsidR="00B06BC7">
        <w:rPr>
          <w:rFonts w:eastAsiaTheme="minorEastAsia"/>
          <w:sz w:val="24"/>
          <w:szCs w:val="24"/>
        </w:rPr>
        <w:t>effectively discharg</w:t>
      </w:r>
      <w:r>
        <w:rPr>
          <w:rFonts w:eastAsiaTheme="minorEastAsia"/>
          <w:sz w:val="24"/>
          <w:szCs w:val="24"/>
        </w:rPr>
        <w:t>e</w:t>
      </w:r>
      <w:r w:rsidR="00B06BC7">
        <w:rPr>
          <w:rFonts w:eastAsiaTheme="minorEastAsia"/>
          <w:sz w:val="24"/>
          <w:szCs w:val="24"/>
        </w:rPr>
        <w:t xml:space="preserve"> fiduciary responsibilities</w:t>
      </w:r>
      <w:r w:rsidR="00F52308">
        <w:rPr>
          <w:rFonts w:eastAsiaTheme="minorEastAsia"/>
          <w:sz w:val="24"/>
          <w:szCs w:val="24"/>
        </w:rPr>
        <w:t xml:space="preserve"> over non-</w:t>
      </w:r>
      <w:r w:rsidR="00E500D1">
        <w:rPr>
          <w:rFonts w:eastAsiaTheme="minorEastAsia"/>
          <w:sz w:val="24"/>
          <w:szCs w:val="24"/>
        </w:rPr>
        <w:t>c</w:t>
      </w:r>
      <w:r w:rsidR="00F52308">
        <w:rPr>
          <w:rFonts w:eastAsiaTheme="minorEastAsia"/>
          <w:sz w:val="24"/>
          <w:szCs w:val="24"/>
        </w:rPr>
        <w:t>ore funds</w:t>
      </w:r>
      <w:r w:rsidR="00B06BC7">
        <w:rPr>
          <w:rFonts w:eastAsiaTheme="minorEastAsia"/>
          <w:sz w:val="24"/>
          <w:szCs w:val="24"/>
        </w:rPr>
        <w:t xml:space="preserve"> the </w:t>
      </w:r>
      <w:r w:rsidR="00A747D9" w:rsidRPr="00067FB6">
        <w:rPr>
          <w:rFonts w:eastAsiaTheme="minorEastAsia"/>
          <w:sz w:val="24"/>
          <w:szCs w:val="24"/>
        </w:rPr>
        <w:t>Standing Committee and Secretariat</w:t>
      </w:r>
      <w:r w:rsidR="009E598B" w:rsidRPr="1FF9E621">
        <w:rPr>
          <w:rFonts w:eastAsiaTheme="minorEastAsia"/>
          <w:sz w:val="24"/>
          <w:szCs w:val="24"/>
        </w:rPr>
        <w:t xml:space="preserve"> </w:t>
      </w:r>
      <w:r w:rsidR="00F52308">
        <w:rPr>
          <w:rFonts w:eastAsiaTheme="minorEastAsia"/>
          <w:sz w:val="24"/>
          <w:szCs w:val="24"/>
        </w:rPr>
        <w:t xml:space="preserve">place </w:t>
      </w:r>
      <w:r w:rsidR="009E598B" w:rsidRPr="00067FB6">
        <w:rPr>
          <w:rFonts w:eastAsiaTheme="minorEastAsia"/>
          <w:sz w:val="24"/>
          <w:szCs w:val="24"/>
        </w:rPr>
        <w:t>reliance on the</w:t>
      </w:r>
      <w:r w:rsidR="000870FB">
        <w:rPr>
          <w:rFonts w:eastAsiaTheme="minorEastAsia"/>
          <w:sz w:val="24"/>
          <w:szCs w:val="24"/>
        </w:rPr>
        <w:t xml:space="preserve"> audited </w:t>
      </w:r>
      <w:r w:rsidR="00553766" w:rsidRPr="00067FB6">
        <w:rPr>
          <w:rFonts w:eastAsiaTheme="minorEastAsia"/>
          <w:sz w:val="24"/>
          <w:szCs w:val="24"/>
        </w:rPr>
        <w:t>financial statement</w:t>
      </w:r>
      <w:r w:rsidR="00553766" w:rsidRPr="1FF9E621">
        <w:rPr>
          <w:rFonts w:eastAsiaTheme="minorEastAsia"/>
          <w:sz w:val="24"/>
          <w:szCs w:val="24"/>
        </w:rPr>
        <w:t xml:space="preserve"> </w:t>
      </w:r>
      <w:r w:rsidR="009E598B" w:rsidRPr="1FF9E621">
        <w:rPr>
          <w:rFonts w:eastAsiaTheme="minorEastAsia"/>
          <w:sz w:val="24"/>
          <w:szCs w:val="24"/>
        </w:rPr>
        <w:t>balances</w:t>
      </w:r>
      <w:r w:rsidR="007B4472">
        <w:rPr>
          <w:rFonts w:eastAsiaTheme="minorEastAsia"/>
          <w:sz w:val="24"/>
          <w:szCs w:val="24"/>
        </w:rPr>
        <w:t xml:space="preserve">, </w:t>
      </w:r>
      <w:r w:rsidR="00B840EE">
        <w:rPr>
          <w:rFonts w:eastAsiaTheme="minorEastAsia"/>
          <w:sz w:val="24"/>
          <w:szCs w:val="24"/>
        </w:rPr>
        <w:t xml:space="preserve">including </w:t>
      </w:r>
      <w:r w:rsidR="00B840EE" w:rsidRPr="1FF9E621">
        <w:rPr>
          <w:rFonts w:eastAsiaTheme="minorEastAsia"/>
          <w:sz w:val="24"/>
          <w:szCs w:val="24"/>
        </w:rPr>
        <w:t>non</w:t>
      </w:r>
      <w:r w:rsidR="009D431A" w:rsidRPr="1FF9E621">
        <w:rPr>
          <w:rFonts w:eastAsiaTheme="minorEastAsia"/>
          <w:sz w:val="24"/>
          <w:szCs w:val="24"/>
        </w:rPr>
        <w:t>-</w:t>
      </w:r>
      <w:r w:rsidR="00E500D1">
        <w:rPr>
          <w:rFonts w:eastAsiaTheme="minorEastAsia"/>
          <w:sz w:val="24"/>
          <w:szCs w:val="24"/>
        </w:rPr>
        <w:t>c</w:t>
      </w:r>
      <w:r w:rsidR="009D431A" w:rsidRPr="1FF9E621">
        <w:rPr>
          <w:rFonts w:eastAsiaTheme="minorEastAsia"/>
          <w:sz w:val="24"/>
          <w:szCs w:val="24"/>
        </w:rPr>
        <w:t>ore</w:t>
      </w:r>
      <w:r w:rsidR="009E598B" w:rsidRPr="1FF9E621">
        <w:rPr>
          <w:rFonts w:eastAsiaTheme="minorEastAsia"/>
          <w:sz w:val="24"/>
          <w:szCs w:val="24"/>
        </w:rPr>
        <w:t xml:space="preserve"> funds</w:t>
      </w:r>
      <w:r w:rsidR="000870FB" w:rsidRPr="1FF9E621">
        <w:rPr>
          <w:rFonts w:eastAsiaTheme="minorEastAsia"/>
          <w:sz w:val="24"/>
          <w:szCs w:val="24"/>
        </w:rPr>
        <w:t xml:space="preserve">. It is therefore </w:t>
      </w:r>
      <w:r w:rsidR="001628BE" w:rsidRPr="1FF9E621">
        <w:rPr>
          <w:rFonts w:eastAsiaTheme="minorEastAsia"/>
          <w:sz w:val="24"/>
          <w:szCs w:val="24"/>
        </w:rPr>
        <w:t xml:space="preserve">important </w:t>
      </w:r>
      <w:r w:rsidR="001E63DC">
        <w:rPr>
          <w:rFonts w:eastAsiaTheme="minorEastAsia"/>
          <w:sz w:val="24"/>
          <w:szCs w:val="24"/>
        </w:rPr>
        <w:t xml:space="preserve">that </w:t>
      </w:r>
      <w:r w:rsidR="00511447" w:rsidRPr="1FF9E621">
        <w:rPr>
          <w:rFonts w:eastAsiaTheme="minorEastAsia"/>
          <w:sz w:val="24"/>
          <w:szCs w:val="24"/>
        </w:rPr>
        <w:t xml:space="preserve">the </w:t>
      </w:r>
      <w:r w:rsidR="001628BE" w:rsidRPr="1FF9E621">
        <w:rPr>
          <w:rFonts w:eastAsiaTheme="minorEastAsia"/>
          <w:sz w:val="24"/>
          <w:szCs w:val="24"/>
        </w:rPr>
        <w:t>external auditor</w:t>
      </w:r>
      <w:r w:rsidR="00511447" w:rsidRPr="1FF9E621">
        <w:rPr>
          <w:rFonts w:eastAsiaTheme="minorEastAsia"/>
          <w:sz w:val="24"/>
          <w:szCs w:val="24"/>
        </w:rPr>
        <w:t xml:space="preserve"> </w:t>
      </w:r>
      <w:r w:rsidR="00374611">
        <w:rPr>
          <w:rFonts w:eastAsiaTheme="minorEastAsia"/>
          <w:sz w:val="24"/>
          <w:szCs w:val="24"/>
        </w:rPr>
        <w:t xml:space="preserve">formally </w:t>
      </w:r>
      <w:r w:rsidR="00511447" w:rsidRPr="1FF9E621">
        <w:rPr>
          <w:rFonts w:eastAsiaTheme="minorEastAsia"/>
          <w:sz w:val="24"/>
          <w:szCs w:val="24"/>
        </w:rPr>
        <w:t>present</w:t>
      </w:r>
      <w:r w:rsidR="008706D0">
        <w:rPr>
          <w:rFonts w:eastAsiaTheme="minorEastAsia"/>
          <w:sz w:val="24"/>
          <w:szCs w:val="24"/>
        </w:rPr>
        <w:t>s</w:t>
      </w:r>
      <w:r w:rsidR="00511447" w:rsidRPr="1FF9E621">
        <w:rPr>
          <w:rFonts w:eastAsiaTheme="minorEastAsia"/>
          <w:sz w:val="24"/>
          <w:szCs w:val="24"/>
        </w:rPr>
        <w:t xml:space="preserve"> their </w:t>
      </w:r>
      <w:r w:rsidR="000964D4" w:rsidRPr="1FF9E621">
        <w:rPr>
          <w:rFonts w:eastAsiaTheme="minorEastAsia"/>
          <w:sz w:val="24"/>
          <w:szCs w:val="24"/>
        </w:rPr>
        <w:t>annual findings</w:t>
      </w:r>
      <w:r w:rsidR="00511447" w:rsidRPr="1FF9E621">
        <w:rPr>
          <w:rFonts w:eastAsiaTheme="minorEastAsia"/>
          <w:sz w:val="24"/>
          <w:szCs w:val="24"/>
        </w:rPr>
        <w:t xml:space="preserve"> to the </w:t>
      </w:r>
      <w:r w:rsidR="00B4024B">
        <w:rPr>
          <w:rFonts w:eastAsiaTheme="minorEastAsia"/>
          <w:sz w:val="24"/>
          <w:szCs w:val="24"/>
        </w:rPr>
        <w:t>Standing Committee</w:t>
      </w:r>
      <w:r w:rsidR="008706D0">
        <w:rPr>
          <w:rFonts w:eastAsiaTheme="minorEastAsia"/>
          <w:sz w:val="24"/>
          <w:szCs w:val="24"/>
        </w:rPr>
        <w:t>,</w:t>
      </w:r>
      <w:r w:rsidR="00B4024B">
        <w:rPr>
          <w:rFonts w:eastAsiaTheme="minorEastAsia"/>
          <w:sz w:val="24"/>
          <w:szCs w:val="24"/>
        </w:rPr>
        <w:t xml:space="preserve"> through the </w:t>
      </w:r>
      <w:r w:rsidR="00F2664F">
        <w:rPr>
          <w:rFonts w:eastAsiaTheme="minorEastAsia"/>
          <w:sz w:val="24"/>
          <w:szCs w:val="24"/>
        </w:rPr>
        <w:t>Subgroup</w:t>
      </w:r>
      <w:r w:rsidR="00511447" w:rsidRPr="1FF9E621">
        <w:rPr>
          <w:rFonts w:eastAsiaTheme="minorEastAsia"/>
          <w:sz w:val="24"/>
          <w:szCs w:val="24"/>
        </w:rPr>
        <w:t xml:space="preserve"> on Finance</w:t>
      </w:r>
      <w:r w:rsidR="00685987" w:rsidRPr="1FF9E621">
        <w:rPr>
          <w:rFonts w:eastAsiaTheme="minorEastAsia"/>
          <w:sz w:val="24"/>
          <w:szCs w:val="24"/>
        </w:rPr>
        <w:t xml:space="preserve"> </w:t>
      </w:r>
      <w:r w:rsidR="005272FB" w:rsidRPr="00A3200E">
        <w:rPr>
          <w:rFonts w:eastAsiaTheme="minorEastAsia"/>
          <w:b/>
          <w:sz w:val="24"/>
          <w:szCs w:val="24"/>
        </w:rPr>
        <w:t>(</w:t>
      </w:r>
      <w:r w:rsidR="00E82192">
        <w:rPr>
          <w:rFonts w:eastAsiaTheme="minorEastAsia"/>
          <w:b/>
          <w:sz w:val="24"/>
          <w:szCs w:val="24"/>
        </w:rPr>
        <w:t xml:space="preserve">see </w:t>
      </w:r>
      <w:r w:rsidR="003B34B4">
        <w:rPr>
          <w:rFonts w:eastAsiaTheme="minorEastAsia"/>
          <w:b/>
          <w:sz w:val="24"/>
          <w:szCs w:val="24"/>
        </w:rPr>
        <w:t xml:space="preserve">previous </w:t>
      </w:r>
      <w:r w:rsidR="005272FB" w:rsidRPr="00A3200E">
        <w:rPr>
          <w:rFonts w:eastAsiaTheme="minorEastAsia"/>
          <w:b/>
          <w:sz w:val="24"/>
          <w:szCs w:val="24"/>
        </w:rPr>
        <w:t xml:space="preserve">recommendation </w:t>
      </w:r>
      <w:r w:rsidR="00B4024B">
        <w:rPr>
          <w:rFonts w:eastAsiaTheme="minorEastAsia"/>
          <w:b/>
          <w:sz w:val="24"/>
          <w:szCs w:val="24"/>
        </w:rPr>
        <w:lastRenderedPageBreak/>
        <w:t>4</w:t>
      </w:r>
      <w:r w:rsidR="005272FB" w:rsidRPr="00A3200E">
        <w:rPr>
          <w:rFonts w:eastAsiaTheme="minorEastAsia"/>
          <w:b/>
          <w:sz w:val="24"/>
          <w:szCs w:val="24"/>
        </w:rPr>
        <w:t>)</w:t>
      </w:r>
      <w:r w:rsidR="00E22C6E" w:rsidRPr="1FF9E621">
        <w:rPr>
          <w:rFonts w:eastAsiaTheme="minorEastAsia"/>
          <w:sz w:val="24"/>
          <w:szCs w:val="24"/>
        </w:rPr>
        <w:t xml:space="preserve">. </w:t>
      </w:r>
    </w:p>
    <w:p w14:paraId="2BEC1132" w14:textId="77777777" w:rsidR="00F36B51" w:rsidRPr="00F36B51" w:rsidRDefault="00F36B51" w:rsidP="00F36B51">
      <w:pPr>
        <w:pStyle w:val="ListParagraph"/>
        <w:rPr>
          <w:rFonts w:ascii="Arial" w:hAnsi="Arial" w:cs="Arial"/>
        </w:rPr>
      </w:pPr>
    </w:p>
    <w:p w14:paraId="4B461366" w14:textId="77777777" w:rsidR="00E82192" w:rsidRDefault="00E82192">
      <w:pPr>
        <w:rPr>
          <w:rFonts w:eastAsiaTheme="minorEastAsia"/>
          <w:sz w:val="24"/>
          <w:szCs w:val="24"/>
        </w:rPr>
      </w:pPr>
      <w:r>
        <w:rPr>
          <w:rFonts w:eastAsiaTheme="minorEastAsia"/>
          <w:sz w:val="24"/>
          <w:szCs w:val="24"/>
        </w:rPr>
        <w:br w:type="page"/>
      </w:r>
    </w:p>
    <w:p w14:paraId="17C4F8B5" w14:textId="29D0D347" w:rsidR="00DA0D29" w:rsidRPr="00D539D2" w:rsidRDefault="00DA0D29" w:rsidP="000977B6">
      <w:pPr>
        <w:pStyle w:val="ListParagraph"/>
        <w:numPr>
          <w:ilvl w:val="0"/>
          <w:numId w:val="1"/>
        </w:numPr>
        <w:spacing w:line="276" w:lineRule="auto"/>
        <w:jc w:val="both"/>
        <w:rPr>
          <w:rFonts w:ascii="Arial" w:eastAsia="Arial" w:hAnsi="Arial" w:cs="Arial"/>
        </w:rPr>
      </w:pPr>
      <w:r w:rsidRPr="1FF9E621">
        <w:rPr>
          <w:rFonts w:eastAsiaTheme="minorEastAsia"/>
          <w:sz w:val="24"/>
          <w:szCs w:val="24"/>
        </w:rPr>
        <w:lastRenderedPageBreak/>
        <w:t xml:space="preserve">The reported balances for Income, Expenditure and Project Transfers </w:t>
      </w:r>
      <w:r w:rsidR="0005194A">
        <w:rPr>
          <w:rFonts w:eastAsiaTheme="minorEastAsia"/>
          <w:sz w:val="24"/>
          <w:szCs w:val="24"/>
        </w:rPr>
        <w:t>and</w:t>
      </w:r>
      <w:r w:rsidRPr="1FF9E621">
        <w:rPr>
          <w:rFonts w:eastAsiaTheme="minorEastAsia"/>
          <w:sz w:val="24"/>
          <w:szCs w:val="24"/>
        </w:rPr>
        <w:t xml:space="preserve"> Cross Charges were cross checked and agreed </w:t>
      </w:r>
      <w:r w:rsidR="007D2D5C">
        <w:rPr>
          <w:rFonts w:eastAsiaTheme="minorEastAsia"/>
          <w:sz w:val="24"/>
          <w:szCs w:val="24"/>
        </w:rPr>
        <w:t xml:space="preserve">to </w:t>
      </w:r>
      <w:r w:rsidRPr="1FF9E621">
        <w:rPr>
          <w:rFonts w:eastAsiaTheme="minorEastAsia"/>
          <w:sz w:val="24"/>
          <w:szCs w:val="24"/>
        </w:rPr>
        <w:t>the S</w:t>
      </w:r>
      <w:r w:rsidR="00530BD4">
        <w:rPr>
          <w:rFonts w:eastAsiaTheme="minorEastAsia"/>
          <w:sz w:val="24"/>
          <w:szCs w:val="24"/>
        </w:rPr>
        <w:t xml:space="preserve">UN </w:t>
      </w:r>
      <w:r w:rsidRPr="1FF9E621">
        <w:rPr>
          <w:rFonts w:eastAsiaTheme="minorEastAsia"/>
          <w:sz w:val="24"/>
          <w:szCs w:val="24"/>
        </w:rPr>
        <w:t>general ledger detail f</w:t>
      </w:r>
      <w:r w:rsidR="00530BD4">
        <w:rPr>
          <w:rFonts w:eastAsiaTheme="minorEastAsia"/>
          <w:sz w:val="24"/>
          <w:szCs w:val="24"/>
        </w:rPr>
        <w:t xml:space="preserve">rom </w:t>
      </w:r>
      <w:r w:rsidRPr="1FF9E621">
        <w:rPr>
          <w:rFonts w:eastAsiaTheme="minorEastAsia"/>
          <w:sz w:val="24"/>
          <w:szCs w:val="24"/>
        </w:rPr>
        <w:t>2008</w:t>
      </w:r>
      <w:r w:rsidR="00530BD4">
        <w:rPr>
          <w:rFonts w:eastAsiaTheme="minorEastAsia"/>
          <w:sz w:val="24"/>
          <w:szCs w:val="24"/>
        </w:rPr>
        <w:t xml:space="preserve"> to 2</w:t>
      </w:r>
      <w:r w:rsidRPr="1FF9E621">
        <w:rPr>
          <w:rFonts w:eastAsiaTheme="minorEastAsia"/>
          <w:sz w:val="24"/>
          <w:szCs w:val="24"/>
        </w:rPr>
        <w:t>013 and with the N</w:t>
      </w:r>
      <w:r w:rsidR="00530BD4">
        <w:rPr>
          <w:rFonts w:eastAsiaTheme="minorEastAsia"/>
          <w:sz w:val="24"/>
          <w:szCs w:val="24"/>
        </w:rPr>
        <w:t xml:space="preserve">AV general ledger detail from 2014 to </w:t>
      </w:r>
      <w:r w:rsidRPr="1FF9E621">
        <w:rPr>
          <w:rFonts w:eastAsiaTheme="minorEastAsia"/>
          <w:sz w:val="24"/>
          <w:szCs w:val="24"/>
        </w:rPr>
        <w:t xml:space="preserve">2017. Therefore, the overall reported balances for the 10-year period are considered </w:t>
      </w:r>
      <w:r w:rsidR="005F421E">
        <w:rPr>
          <w:rFonts w:eastAsiaTheme="minorEastAsia"/>
          <w:sz w:val="24"/>
          <w:szCs w:val="24"/>
        </w:rPr>
        <w:t xml:space="preserve">highly </w:t>
      </w:r>
      <w:r w:rsidRPr="1FF9E621">
        <w:rPr>
          <w:rFonts w:eastAsiaTheme="minorEastAsia"/>
          <w:sz w:val="24"/>
          <w:szCs w:val="24"/>
        </w:rPr>
        <w:t>reliable.</w:t>
      </w:r>
      <w:r w:rsidRPr="1FF9E621">
        <w:rPr>
          <w:rFonts w:ascii="Arial" w:eastAsia="Arial" w:hAnsi="Arial" w:cs="Arial"/>
          <w:sz w:val="24"/>
          <w:szCs w:val="24"/>
        </w:rPr>
        <w:t xml:space="preserve">  </w:t>
      </w:r>
    </w:p>
    <w:p w14:paraId="3A7979AC" w14:textId="77777777" w:rsidR="008227E2" w:rsidRPr="00D539D2" w:rsidRDefault="008227E2" w:rsidP="008227E2">
      <w:pPr>
        <w:pStyle w:val="ListParagraph"/>
        <w:spacing w:line="276" w:lineRule="auto"/>
        <w:ind w:left="644"/>
        <w:jc w:val="both"/>
        <w:rPr>
          <w:rFonts w:ascii="Arial" w:hAnsi="Arial" w:cs="Arial"/>
        </w:rPr>
      </w:pPr>
    </w:p>
    <w:p w14:paraId="341D7AB5" w14:textId="58189624" w:rsidR="00027D4C" w:rsidRPr="00D539D2" w:rsidRDefault="00027D4C" w:rsidP="000977B6">
      <w:pPr>
        <w:pStyle w:val="ListParagraph"/>
        <w:numPr>
          <w:ilvl w:val="0"/>
          <w:numId w:val="1"/>
        </w:numPr>
        <w:spacing w:line="276" w:lineRule="auto"/>
        <w:jc w:val="both"/>
        <w:rPr>
          <w:rFonts w:eastAsiaTheme="minorEastAsia"/>
          <w:sz w:val="24"/>
          <w:szCs w:val="24"/>
        </w:rPr>
      </w:pPr>
      <w:r w:rsidRPr="1FF9E621">
        <w:rPr>
          <w:rFonts w:eastAsiaTheme="minorEastAsia"/>
          <w:sz w:val="24"/>
          <w:szCs w:val="24"/>
        </w:rPr>
        <w:t>As discussed earlie</w:t>
      </w:r>
      <w:r w:rsidR="008334C4">
        <w:rPr>
          <w:rFonts w:eastAsiaTheme="minorEastAsia"/>
          <w:sz w:val="24"/>
          <w:szCs w:val="24"/>
        </w:rPr>
        <w:t>r in this report, irregular</w:t>
      </w:r>
      <w:r w:rsidR="0043724A">
        <w:rPr>
          <w:rFonts w:eastAsiaTheme="minorEastAsia"/>
          <w:sz w:val="24"/>
          <w:szCs w:val="24"/>
        </w:rPr>
        <w:t xml:space="preserve"> financial management</w:t>
      </w:r>
      <w:r w:rsidR="008334C4">
        <w:rPr>
          <w:rFonts w:eastAsiaTheme="minorEastAsia"/>
          <w:sz w:val="24"/>
          <w:szCs w:val="24"/>
        </w:rPr>
        <w:t xml:space="preserve"> practices</w:t>
      </w:r>
      <w:r w:rsidRPr="1FF9E621">
        <w:rPr>
          <w:rFonts w:eastAsiaTheme="minorEastAsia"/>
          <w:sz w:val="24"/>
          <w:szCs w:val="24"/>
        </w:rPr>
        <w:t xml:space="preserve"> (e.g. lack of adequate approvals</w:t>
      </w:r>
      <w:r w:rsidR="004534AA" w:rsidRPr="1FF9E621">
        <w:rPr>
          <w:rFonts w:eastAsiaTheme="minorEastAsia"/>
          <w:sz w:val="24"/>
          <w:szCs w:val="24"/>
        </w:rPr>
        <w:t xml:space="preserve"> for inter-fund transfers</w:t>
      </w:r>
      <w:r w:rsidR="00E500D1">
        <w:rPr>
          <w:rFonts w:eastAsiaTheme="minorEastAsia"/>
          <w:sz w:val="24"/>
          <w:szCs w:val="24"/>
        </w:rPr>
        <w:t xml:space="preserve"> between core and non-c</w:t>
      </w:r>
      <w:r w:rsidR="005F421E">
        <w:rPr>
          <w:rFonts w:eastAsiaTheme="minorEastAsia"/>
          <w:sz w:val="24"/>
          <w:szCs w:val="24"/>
        </w:rPr>
        <w:t>ore</w:t>
      </w:r>
      <w:r w:rsidR="004534AA" w:rsidRPr="1FF9E621">
        <w:rPr>
          <w:rFonts w:eastAsiaTheme="minorEastAsia"/>
          <w:sz w:val="24"/>
          <w:szCs w:val="24"/>
        </w:rPr>
        <w:t>) w</w:t>
      </w:r>
      <w:r w:rsidR="00880D61">
        <w:rPr>
          <w:rFonts w:eastAsiaTheme="minorEastAsia"/>
          <w:sz w:val="24"/>
          <w:szCs w:val="24"/>
        </w:rPr>
        <w:t>ere</w:t>
      </w:r>
      <w:r w:rsidRPr="1FF9E621">
        <w:rPr>
          <w:rFonts w:eastAsiaTheme="minorEastAsia"/>
          <w:sz w:val="24"/>
          <w:szCs w:val="24"/>
        </w:rPr>
        <w:t xml:space="preserve"> noted </w:t>
      </w:r>
      <w:r w:rsidR="00206A2C">
        <w:rPr>
          <w:rFonts w:eastAsiaTheme="minorEastAsia"/>
          <w:sz w:val="24"/>
          <w:szCs w:val="24"/>
        </w:rPr>
        <w:t xml:space="preserve">by </w:t>
      </w:r>
      <w:r w:rsidRPr="1FF9E621">
        <w:rPr>
          <w:rFonts w:eastAsiaTheme="minorEastAsia"/>
          <w:sz w:val="24"/>
          <w:szCs w:val="24"/>
        </w:rPr>
        <w:t>the Secretariat</w:t>
      </w:r>
      <w:r w:rsidR="00206A2C">
        <w:rPr>
          <w:rFonts w:eastAsiaTheme="minorEastAsia"/>
          <w:sz w:val="24"/>
          <w:szCs w:val="24"/>
        </w:rPr>
        <w:t xml:space="preserve"> in its </w:t>
      </w:r>
      <w:r w:rsidRPr="1FF9E621">
        <w:rPr>
          <w:rFonts w:eastAsiaTheme="minorEastAsia"/>
          <w:sz w:val="24"/>
          <w:szCs w:val="24"/>
        </w:rPr>
        <w:t xml:space="preserve">2016 </w:t>
      </w:r>
      <w:r w:rsidR="00B840EE">
        <w:rPr>
          <w:rFonts w:eastAsiaTheme="minorEastAsia"/>
          <w:sz w:val="24"/>
          <w:szCs w:val="24"/>
        </w:rPr>
        <w:t xml:space="preserve">cursory </w:t>
      </w:r>
      <w:r w:rsidRPr="1FF9E621">
        <w:rPr>
          <w:rFonts w:eastAsiaTheme="minorEastAsia"/>
          <w:sz w:val="24"/>
          <w:szCs w:val="24"/>
        </w:rPr>
        <w:t xml:space="preserve">review, therefore </w:t>
      </w:r>
      <w:r w:rsidR="00E500D1">
        <w:rPr>
          <w:rFonts w:eastAsiaTheme="minorEastAsia"/>
          <w:sz w:val="24"/>
          <w:szCs w:val="24"/>
        </w:rPr>
        <w:t xml:space="preserve">this review carried out </w:t>
      </w:r>
      <w:r w:rsidRPr="1FF9E621">
        <w:rPr>
          <w:rFonts w:eastAsiaTheme="minorEastAsia"/>
          <w:sz w:val="24"/>
          <w:szCs w:val="24"/>
        </w:rPr>
        <w:t xml:space="preserve">further analysis on Project Transfers and Cross Charges. </w:t>
      </w:r>
    </w:p>
    <w:p w14:paraId="2B4F9A95" w14:textId="77777777" w:rsidR="006C7D86" w:rsidRDefault="006C7D86" w:rsidP="006C7D86">
      <w:pPr>
        <w:pStyle w:val="ListParagraph"/>
        <w:spacing w:line="276" w:lineRule="auto"/>
        <w:ind w:left="644"/>
        <w:jc w:val="both"/>
        <w:rPr>
          <w:rFonts w:ascii="Arial" w:hAnsi="Arial" w:cs="Arial"/>
        </w:rPr>
      </w:pPr>
    </w:p>
    <w:p w14:paraId="21081954" w14:textId="32D906F0" w:rsidR="001A1C28" w:rsidRPr="00493B38" w:rsidRDefault="001A1C28" w:rsidP="000977B6">
      <w:pPr>
        <w:pStyle w:val="ListParagraph"/>
        <w:numPr>
          <w:ilvl w:val="0"/>
          <w:numId w:val="1"/>
        </w:numPr>
        <w:spacing w:line="276" w:lineRule="auto"/>
        <w:jc w:val="both"/>
        <w:rPr>
          <w:rFonts w:eastAsiaTheme="minorEastAsia"/>
          <w:sz w:val="24"/>
          <w:szCs w:val="24"/>
        </w:rPr>
      </w:pPr>
      <w:r w:rsidRPr="1FF9E621">
        <w:rPr>
          <w:rFonts w:eastAsiaTheme="minorEastAsia"/>
          <w:sz w:val="24"/>
          <w:szCs w:val="24"/>
        </w:rPr>
        <w:t xml:space="preserve">A total of </w:t>
      </w:r>
      <w:r w:rsidRPr="00D45D29">
        <w:rPr>
          <w:rFonts w:eastAsiaTheme="minorEastAsia"/>
          <w:b/>
          <w:sz w:val="24"/>
          <w:szCs w:val="24"/>
        </w:rPr>
        <w:t>CHF 3.0</w:t>
      </w:r>
      <w:r w:rsidR="007B2FB3">
        <w:rPr>
          <w:rFonts w:eastAsiaTheme="minorEastAsia"/>
          <w:b/>
          <w:sz w:val="24"/>
          <w:szCs w:val="24"/>
        </w:rPr>
        <w:t>06</w:t>
      </w:r>
      <w:r w:rsidRPr="00D45D29">
        <w:rPr>
          <w:rFonts w:eastAsiaTheme="minorEastAsia"/>
          <w:b/>
          <w:sz w:val="24"/>
          <w:szCs w:val="24"/>
        </w:rPr>
        <w:t xml:space="preserve"> million</w:t>
      </w:r>
      <w:r w:rsidRPr="1FF9E621">
        <w:rPr>
          <w:rFonts w:eastAsiaTheme="minorEastAsia"/>
          <w:sz w:val="24"/>
          <w:szCs w:val="24"/>
        </w:rPr>
        <w:t xml:space="preserve"> was transferred from </w:t>
      </w:r>
      <w:r w:rsidR="00E500D1">
        <w:rPr>
          <w:rFonts w:eastAsiaTheme="minorEastAsia"/>
          <w:sz w:val="24"/>
          <w:szCs w:val="24"/>
        </w:rPr>
        <w:t>c</w:t>
      </w:r>
      <w:r w:rsidR="00493B38" w:rsidRPr="1FF9E621">
        <w:rPr>
          <w:rFonts w:eastAsiaTheme="minorEastAsia"/>
          <w:sz w:val="24"/>
          <w:szCs w:val="24"/>
        </w:rPr>
        <w:t>ore</w:t>
      </w:r>
      <w:r w:rsidR="00EA0265" w:rsidRPr="1FF9E621">
        <w:rPr>
          <w:rFonts w:eastAsiaTheme="minorEastAsia"/>
          <w:sz w:val="24"/>
          <w:szCs w:val="24"/>
        </w:rPr>
        <w:t xml:space="preserve"> </w:t>
      </w:r>
      <w:r w:rsidRPr="1FF9E621">
        <w:rPr>
          <w:rFonts w:eastAsiaTheme="minorEastAsia"/>
          <w:sz w:val="24"/>
          <w:szCs w:val="24"/>
        </w:rPr>
        <w:t xml:space="preserve">to </w:t>
      </w:r>
      <w:r w:rsidR="0032344A">
        <w:rPr>
          <w:rFonts w:eastAsiaTheme="minorEastAsia"/>
          <w:sz w:val="24"/>
          <w:szCs w:val="24"/>
        </w:rPr>
        <w:t>n</w:t>
      </w:r>
      <w:r w:rsidR="00EA0265" w:rsidRPr="1FF9E621">
        <w:rPr>
          <w:rFonts w:eastAsiaTheme="minorEastAsia"/>
          <w:sz w:val="24"/>
          <w:szCs w:val="24"/>
        </w:rPr>
        <w:t>on-</w:t>
      </w:r>
      <w:r w:rsidR="00E500D1">
        <w:rPr>
          <w:rFonts w:eastAsiaTheme="minorEastAsia"/>
          <w:sz w:val="24"/>
          <w:szCs w:val="24"/>
        </w:rPr>
        <w:t>core</w:t>
      </w:r>
      <w:r w:rsidRPr="1FF9E621">
        <w:rPr>
          <w:rFonts w:eastAsiaTheme="minorEastAsia"/>
          <w:sz w:val="24"/>
          <w:szCs w:val="24"/>
        </w:rPr>
        <w:t xml:space="preserve"> </w:t>
      </w:r>
      <w:r w:rsidR="00EA0265" w:rsidRPr="1FF9E621">
        <w:rPr>
          <w:rFonts w:eastAsiaTheme="minorEastAsia"/>
          <w:sz w:val="24"/>
          <w:szCs w:val="24"/>
        </w:rPr>
        <w:t>p</w:t>
      </w:r>
      <w:r w:rsidR="00E500D1">
        <w:rPr>
          <w:rFonts w:eastAsiaTheme="minorEastAsia"/>
          <w:sz w:val="24"/>
          <w:szCs w:val="24"/>
        </w:rPr>
        <w:t>roject funds</w:t>
      </w:r>
      <w:r w:rsidRPr="1FF9E621">
        <w:rPr>
          <w:rFonts w:eastAsiaTheme="minorEastAsia"/>
          <w:sz w:val="24"/>
          <w:szCs w:val="24"/>
        </w:rPr>
        <w:t xml:space="preserve"> during the </w:t>
      </w:r>
      <w:r w:rsidR="006C7D86" w:rsidRPr="1FF9E621">
        <w:rPr>
          <w:rFonts w:eastAsiaTheme="minorEastAsia"/>
          <w:sz w:val="24"/>
          <w:szCs w:val="24"/>
        </w:rPr>
        <w:t>10-year</w:t>
      </w:r>
      <w:r w:rsidR="00DC4E8E" w:rsidRPr="1FF9E621">
        <w:rPr>
          <w:rFonts w:eastAsiaTheme="minorEastAsia"/>
          <w:sz w:val="24"/>
          <w:szCs w:val="24"/>
        </w:rPr>
        <w:t xml:space="preserve"> period ending </w:t>
      </w:r>
      <w:r w:rsidR="00120DCA">
        <w:rPr>
          <w:rFonts w:eastAsiaTheme="minorEastAsia"/>
          <w:sz w:val="24"/>
          <w:szCs w:val="24"/>
        </w:rPr>
        <w:t xml:space="preserve">31 December 2017. A </w:t>
      </w:r>
      <w:r w:rsidR="00D45D29">
        <w:rPr>
          <w:rFonts w:eastAsiaTheme="minorEastAsia"/>
          <w:sz w:val="24"/>
          <w:szCs w:val="24"/>
        </w:rPr>
        <w:t xml:space="preserve">breakdown </w:t>
      </w:r>
      <w:r w:rsidR="00120DCA">
        <w:rPr>
          <w:rFonts w:eastAsiaTheme="minorEastAsia"/>
          <w:sz w:val="24"/>
          <w:szCs w:val="24"/>
        </w:rPr>
        <w:t xml:space="preserve">of transfers </w:t>
      </w:r>
      <w:r w:rsidR="0032344A">
        <w:rPr>
          <w:rFonts w:eastAsiaTheme="minorEastAsia"/>
          <w:sz w:val="24"/>
          <w:szCs w:val="24"/>
        </w:rPr>
        <w:t>is</w:t>
      </w:r>
      <w:r w:rsidR="00D45D29">
        <w:rPr>
          <w:rFonts w:eastAsiaTheme="minorEastAsia"/>
          <w:sz w:val="24"/>
          <w:szCs w:val="24"/>
        </w:rPr>
        <w:t xml:space="preserve"> </w:t>
      </w:r>
      <w:r w:rsidR="00026847">
        <w:rPr>
          <w:rFonts w:eastAsiaTheme="minorEastAsia"/>
          <w:sz w:val="24"/>
          <w:szCs w:val="24"/>
        </w:rPr>
        <w:t xml:space="preserve">shown in the below table. </w:t>
      </w:r>
    </w:p>
    <w:p w14:paraId="4EC0746C" w14:textId="616B2C0A" w:rsidR="001A1C28" w:rsidRDefault="001A1C28" w:rsidP="006C7D86">
      <w:pPr>
        <w:pStyle w:val="ListParagraph"/>
        <w:ind w:left="644"/>
        <w:rPr>
          <w:rFonts w:ascii="Arial" w:hAnsi="Arial" w:cs="Arial"/>
        </w:rPr>
      </w:pPr>
    </w:p>
    <w:p w14:paraId="67856C8C" w14:textId="2C83F66C" w:rsidR="009F2417" w:rsidRPr="00920B04" w:rsidRDefault="009F2417" w:rsidP="00733A54">
      <w:pPr>
        <w:pStyle w:val="ListParagraph"/>
        <w:spacing w:after="60"/>
        <w:ind w:left="646"/>
        <w:rPr>
          <w:rFonts w:ascii="Arial" w:eastAsia="Arial" w:hAnsi="Arial" w:cs="Arial"/>
          <w:sz w:val="24"/>
          <w:szCs w:val="24"/>
        </w:rPr>
      </w:pPr>
      <w:bookmarkStart w:id="49" w:name="_Hlk520566387"/>
      <w:r w:rsidRPr="1FF9E621">
        <w:rPr>
          <w:sz w:val="24"/>
          <w:szCs w:val="24"/>
        </w:rPr>
        <w:t xml:space="preserve">Table </w:t>
      </w:r>
      <w:r w:rsidR="00A3200E">
        <w:rPr>
          <w:sz w:val="24"/>
          <w:szCs w:val="24"/>
        </w:rPr>
        <w:t>3</w:t>
      </w:r>
      <w:r w:rsidR="0000528D" w:rsidRPr="1FF9E621">
        <w:rPr>
          <w:sz w:val="24"/>
          <w:szCs w:val="24"/>
        </w:rPr>
        <w:t xml:space="preserve"> </w:t>
      </w:r>
      <w:r w:rsidR="004548F6">
        <w:rPr>
          <w:sz w:val="24"/>
          <w:szCs w:val="24"/>
        </w:rPr>
        <w:t xml:space="preserve">Project </w:t>
      </w:r>
      <w:r w:rsidR="0000528D" w:rsidRPr="1FF9E621">
        <w:rPr>
          <w:sz w:val="24"/>
          <w:szCs w:val="24"/>
        </w:rPr>
        <w:t>T</w:t>
      </w:r>
      <w:r w:rsidRPr="1FF9E621">
        <w:rPr>
          <w:sz w:val="24"/>
          <w:szCs w:val="24"/>
        </w:rPr>
        <w:t>ransfers</w:t>
      </w:r>
      <w:r w:rsidR="004548F6">
        <w:rPr>
          <w:sz w:val="24"/>
          <w:szCs w:val="24"/>
        </w:rPr>
        <w:t xml:space="preserve"> and </w:t>
      </w:r>
      <w:r w:rsidR="00164CFA">
        <w:rPr>
          <w:sz w:val="24"/>
          <w:szCs w:val="24"/>
        </w:rPr>
        <w:t>Cross Charges</w:t>
      </w:r>
      <w:r w:rsidR="00B840EE">
        <w:rPr>
          <w:sz w:val="24"/>
          <w:szCs w:val="24"/>
        </w:rPr>
        <w:t>,</w:t>
      </w:r>
      <w:r w:rsidR="0067171A">
        <w:rPr>
          <w:sz w:val="24"/>
          <w:szCs w:val="24"/>
        </w:rPr>
        <w:t xml:space="preserve"> </w:t>
      </w:r>
      <w:r w:rsidR="00DF1265" w:rsidRPr="1FF9E621">
        <w:rPr>
          <w:sz w:val="24"/>
          <w:szCs w:val="24"/>
        </w:rPr>
        <w:t>C</w:t>
      </w:r>
      <w:r w:rsidR="00A12FD4" w:rsidRPr="1FF9E621">
        <w:rPr>
          <w:sz w:val="24"/>
          <w:szCs w:val="24"/>
        </w:rPr>
        <w:t xml:space="preserve">ore </w:t>
      </w:r>
      <w:r w:rsidR="00DB78DB" w:rsidRPr="1FF9E621">
        <w:rPr>
          <w:sz w:val="24"/>
          <w:szCs w:val="24"/>
        </w:rPr>
        <w:t xml:space="preserve">to </w:t>
      </w:r>
      <w:r w:rsidR="004548F6">
        <w:rPr>
          <w:sz w:val="24"/>
          <w:szCs w:val="24"/>
        </w:rPr>
        <w:t>N</w:t>
      </w:r>
      <w:r w:rsidR="00A12FD4" w:rsidRPr="1FF9E621">
        <w:rPr>
          <w:sz w:val="24"/>
          <w:szCs w:val="24"/>
        </w:rPr>
        <w:t>on-</w:t>
      </w:r>
      <w:r w:rsidR="004548F6">
        <w:rPr>
          <w:sz w:val="24"/>
          <w:szCs w:val="24"/>
        </w:rPr>
        <w:t>c</w:t>
      </w:r>
      <w:r w:rsidR="00A12FD4" w:rsidRPr="1FF9E621">
        <w:rPr>
          <w:sz w:val="24"/>
          <w:szCs w:val="24"/>
        </w:rPr>
        <w:t>ore</w:t>
      </w:r>
      <w:r w:rsidR="00DB78DB" w:rsidRPr="1FF9E621">
        <w:rPr>
          <w:rFonts w:ascii="Arial" w:eastAsia="Arial" w:hAnsi="Arial" w:cs="Arial"/>
          <w:sz w:val="24"/>
          <w:szCs w:val="24"/>
        </w:rPr>
        <w:t xml:space="preserve"> </w:t>
      </w:r>
      <w:r w:rsidR="00342402">
        <w:rPr>
          <w:sz w:val="24"/>
          <w:szCs w:val="24"/>
        </w:rPr>
        <w:t>F</w:t>
      </w:r>
      <w:r w:rsidR="00DB78DB" w:rsidRPr="1FF9E621">
        <w:rPr>
          <w:sz w:val="24"/>
          <w:szCs w:val="24"/>
        </w:rPr>
        <w:t>unds</w:t>
      </w:r>
      <w:r w:rsidR="0067171A">
        <w:rPr>
          <w:sz w:val="24"/>
          <w:szCs w:val="24"/>
        </w:rPr>
        <w:t xml:space="preserve">, Total </w:t>
      </w:r>
      <w:r w:rsidR="00120DCA">
        <w:rPr>
          <w:sz w:val="24"/>
          <w:szCs w:val="24"/>
        </w:rPr>
        <w:t xml:space="preserve">2008 </w:t>
      </w:r>
      <w:r w:rsidR="007C7138" w:rsidRPr="00994DDD">
        <w:rPr>
          <w:rFonts w:eastAsia="Arial" w:cstheme="minorHAnsi"/>
          <w:sz w:val="24"/>
        </w:rPr>
        <w:t>–</w:t>
      </w:r>
      <w:r w:rsidR="00120DCA">
        <w:rPr>
          <w:sz w:val="24"/>
          <w:szCs w:val="24"/>
        </w:rPr>
        <w:t xml:space="preserve"> </w:t>
      </w:r>
      <w:r w:rsidR="00DB78DB" w:rsidRPr="1FF9E621">
        <w:rPr>
          <w:sz w:val="24"/>
          <w:szCs w:val="24"/>
        </w:rPr>
        <w:t>2017</w:t>
      </w:r>
    </w:p>
    <w:tbl>
      <w:tblPr>
        <w:tblStyle w:val="GridTable4-Accent11"/>
        <w:tblW w:w="9453" w:type="dxa"/>
        <w:tblInd w:w="607" w:type="dxa"/>
        <w:tblLook w:val="04A0" w:firstRow="1" w:lastRow="0" w:firstColumn="1" w:lastColumn="0" w:noHBand="0" w:noVBand="1"/>
      </w:tblPr>
      <w:tblGrid>
        <w:gridCol w:w="7043"/>
        <w:gridCol w:w="2410"/>
      </w:tblGrid>
      <w:tr w:rsidR="00D23187" w14:paraId="161B51D6" w14:textId="77777777" w:rsidTr="00650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hideMark/>
          </w:tcPr>
          <w:p w14:paraId="04E5588C" w14:textId="56EA8B91" w:rsidR="00D23187" w:rsidRDefault="00D23187" w:rsidP="00E774D4">
            <w:pPr>
              <w:pStyle w:val="ListParagraph"/>
              <w:spacing w:before="60" w:after="60" w:line="276" w:lineRule="auto"/>
              <w:rPr>
                <w:rFonts w:eastAsiaTheme="minorEastAsia"/>
                <w:b w:val="0"/>
                <w:sz w:val="24"/>
                <w:szCs w:val="24"/>
              </w:rPr>
            </w:pPr>
            <w:r w:rsidRPr="1FF9E621">
              <w:rPr>
                <w:rFonts w:eastAsiaTheme="minorEastAsia"/>
                <w:b w:val="0"/>
                <w:sz w:val="24"/>
                <w:szCs w:val="24"/>
              </w:rPr>
              <w:t xml:space="preserve">Description of </w:t>
            </w:r>
            <w:r w:rsidR="00323B46">
              <w:rPr>
                <w:rFonts w:eastAsiaTheme="minorEastAsia"/>
                <w:b w:val="0"/>
                <w:sz w:val="24"/>
                <w:szCs w:val="24"/>
              </w:rPr>
              <w:t>T</w:t>
            </w:r>
            <w:r w:rsidRPr="1FF9E621">
              <w:rPr>
                <w:rFonts w:eastAsiaTheme="minorEastAsia"/>
                <w:b w:val="0"/>
                <w:sz w:val="24"/>
                <w:szCs w:val="24"/>
              </w:rPr>
              <w:t>ransfer</w:t>
            </w:r>
            <w:r w:rsidR="004548F6">
              <w:rPr>
                <w:rFonts w:eastAsiaTheme="minorEastAsia"/>
                <w:b w:val="0"/>
                <w:sz w:val="24"/>
                <w:szCs w:val="24"/>
              </w:rPr>
              <w:t>s</w:t>
            </w:r>
            <w:r w:rsidR="00C50F59" w:rsidRPr="1FF9E621">
              <w:rPr>
                <w:rFonts w:eastAsiaTheme="minorEastAsia"/>
                <w:b w:val="0"/>
                <w:sz w:val="24"/>
                <w:szCs w:val="24"/>
              </w:rPr>
              <w:t xml:space="preserve"> (</w:t>
            </w:r>
            <w:r w:rsidR="00187387">
              <w:rPr>
                <w:rFonts w:eastAsiaTheme="minorEastAsia"/>
                <w:b w:val="0"/>
                <w:sz w:val="24"/>
                <w:szCs w:val="24"/>
              </w:rPr>
              <w:t>C</w:t>
            </w:r>
            <w:r w:rsidR="0016449B">
              <w:rPr>
                <w:rFonts w:eastAsiaTheme="minorEastAsia"/>
                <w:b w:val="0"/>
                <w:sz w:val="24"/>
                <w:szCs w:val="24"/>
              </w:rPr>
              <w:t>ore to N</w:t>
            </w:r>
            <w:r w:rsidR="00C50F59" w:rsidRPr="1FF9E621">
              <w:rPr>
                <w:rFonts w:eastAsiaTheme="minorEastAsia"/>
                <w:b w:val="0"/>
                <w:sz w:val="24"/>
                <w:szCs w:val="24"/>
              </w:rPr>
              <w:t>on-</w:t>
            </w:r>
            <w:r w:rsidR="0016449B">
              <w:rPr>
                <w:rFonts w:eastAsiaTheme="minorEastAsia"/>
                <w:b w:val="0"/>
                <w:sz w:val="24"/>
                <w:szCs w:val="24"/>
              </w:rPr>
              <w:t>c</w:t>
            </w:r>
            <w:r w:rsidR="00C50F59" w:rsidRPr="1FF9E621">
              <w:rPr>
                <w:rFonts w:eastAsiaTheme="minorEastAsia"/>
                <w:b w:val="0"/>
                <w:sz w:val="24"/>
                <w:szCs w:val="24"/>
              </w:rPr>
              <w:t>ore)</w:t>
            </w:r>
          </w:p>
        </w:tc>
        <w:tc>
          <w:tcPr>
            <w:tcW w:w="2410" w:type="dxa"/>
            <w:hideMark/>
          </w:tcPr>
          <w:p w14:paraId="491718B2" w14:textId="14DB8C0C" w:rsidR="00D23187" w:rsidRDefault="00D23187" w:rsidP="00A3200E">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rPr>
            </w:pPr>
            <w:r w:rsidRPr="1FF9E621">
              <w:rPr>
                <w:rFonts w:eastAsiaTheme="minorEastAsia"/>
                <w:b w:val="0"/>
                <w:sz w:val="24"/>
                <w:szCs w:val="24"/>
              </w:rPr>
              <w:t>Amount CHF</w:t>
            </w:r>
            <w:r w:rsidR="0069644F" w:rsidRPr="1FF9E621">
              <w:rPr>
                <w:rFonts w:eastAsiaTheme="minorEastAsia"/>
                <w:b w:val="0"/>
                <w:sz w:val="24"/>
                <w:szCs w:val="24"/>
              </w:rPr>
              <w:t xml:space="preserve"> </w:t>
            </w:r>
            <w:r w:rsidRPr="1FF9E621">
              <w:rPr>
                <w:rFonts w:eastAsiaTheme="minorEastAsia"/>
                <w:b w:val="0"/>
                <w:sz w:val="24"/>
                <w:szCs w:val="24"/>
              </w:rPr>
              <w:t>(</w:t>
            </w:r>
            <w:r w:rsidR="00A3200E">
              <w:rPr>
                <w:rFonts w:eastAsiaTheme="minorEastAsia"/>
                <w:b w:val="0"/>
                <w:sz w:val="24"/>
                <w:szCs w:val="24"/>
              </w:rPr>
              <w:t>‘</w:t>
            </w:r>
            <w:r w:rsidRPr="1FF9E621">
              <w:rPr>
                <w:rFonts w:eastAsiaTheme="minorEastAsia"/>
                <w:b w:val="0"/>
                <w:sz w:val="24"/>
                <w:szCs w:val="24"/>
              </w:rPr>
              <w:t>000s)</w:t>
            </w:r>
          </w:p>
        </w:tc>
      </w:tr>
      <w:tr w:rsidR="00D23187" w14:paraId="70C6106E" w14:textId="77777777" w:rsidTr="00650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311F4B2C" w14:textId="58D8E9F3" w:rsidR="00D23187" w:rsidRPr="005F1FD2" w:rsidRDefault="00C50F59" w:rsidP="00E774D4">
            <w:pPr>
              <w:pStyle w:val="ListParagraph"/>
              <w:spacing w:line="276" w:lineRule="auto"/>
              <w:rPr>
                <w:rFonts w:eastAsiaTheme="minorEastAsia"/>
                <w:b w:val="0"/>
                <w:sz w:val="24"/>
                <w:szCs w:val="24"/>
              </w:rPr>
            </w:pPr>
            <w:r w:rsidRPr="005F1FD2">
              <w:rPr>
                <w:rFonts w:eastAsiaTheme="minorEastAsia"/>
                <w:b w:val="0"/>
                <w:sz w:val="24"/>
                <w:szCs w:val="24"/>
              </w:rPr>
              <w:t xml:space="preserve">Core </w:t>
            </w:r>
            <w:r w:rsidR="00D23187" w:rsidRPr="005F1FD2">
              <w:rPr>
                <w:rFonts w:eastAsiaTheme="minorEastAsia"/>
                <w:b w:val="0"/>
                <w:sz w:val="24"/>
                <w:szCs w:val="24"/>
              </w:rPr>
              <w:t xml:space="preserve">Reserves and Annual </w:t>
            </w:r>
            <w:r w:rsidRPr="005F1FD2">
              <w:rPr>
                <w:rFonts w:eastAsiaTheme="minorEastAsia"/>
                <w:b w:val="0"/>
                <w:sz w:val="24"/>
                <w:szCs w:val="24"/>
              </w:rPr>
              <w:t xml:space="preserve">Core </w:t>
            </w:r>
            <w:r w:rsidR="00D23187" w:rsidRPr="005F1FD2">
              <w:rPr>
                <w:rFonts w:eastAsiaTheme="minorEastAsia"/>
                <w:b w:val="0"/>
                <w:sz w:val="24"/>
                <w:szCs w:val="24"/>
              </w:rPr>
              <w:t>Surplus</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89394F4" w14:textId="77777777" w:rsidR="00D23187" w:rsidRDefault="00D23187"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1FF9E621">
              <w:rPr>
                <w:rFonts w:eastAsiaTheme="minorEastAsia"/>
                <w:sz w:val="24"/>
                <w:szCs w:val="24"/>
              </w:rPr>
              <w:t>909</w:t>
            </w:r>
          </w:p>
        </w:tc>
      </w:tr>
      <w:tr w:rsidR="00D23187" w14:paraId="47367AA3" w14:textId="77777777" w:rsidTr="00650881">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9714A36" w14:textId="77777777" w:rsidR="00D23187" w:rsidRPr="005F1FD2" w:rsidRDefault="00D23187" w:rsidP="00E774D4">
            <w:pPr>
              <w:pStyle w:val="ListParagraph"/>
              <w:spacing w:line="276" w:lineRule="auto"/>
              <w:rPr>
                <w:rFonts w:eastAsiaTheme="minorEastAsia"/>
                <w:b w:val="0"/>
                <w:sz w:val="24"/>
                <w:szCs w:val="24"/>
              </w:rPr>
            </w:pPr>
            <w:r w:rsidRPr="005F1FD2">
              <w:rPr>
                <w:rFonts w:eastAsiaTheme="minorEastAsia"/>
                <w:b w:val="0"/>
                <w:sz w:val="24"/>
                <w:szCs w:val="24"/>
              </w:rPr>
              <w:t>Net amount to Regional Initiatives</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A38FC5F" w14:textId="77777777" w:rsidR="00D23187" w:rsidRDefault="00D23187"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1FF9E621">
              <w:rPr>
                <w:rFonts w:eastAsiaTheme="minorEastAsia"/>
                <w:sz w:val="24"/>
                <w:szCs w:val="24"/>
              </w:rPr>
              <w:t>822</w:t>
            </w:r>
          </w:p>
        </w:tc>
      </w:tr>
      <w:tr w:rsidR="00D23187" w14:paraId="1D44ABE5" w14:textId="77777777" w:rsidTr="00650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00BACEA" w14:textId="01AE8CD5" w:rsidR="00D23187" w:rsidRPr="005F1FD2" w:rsidRDefault="00D23187" w:rsidP="00E774D4">
            <w:pPr>
              <w:pStyle w:val="ListParagraph"/>
              <w:spacing w:line="276" w:lineRule="auto"/>
              <w:rPr>
                <w:rFonts w:eastAsiaTheme="minorEastAsia" w:cstheme="minorEastAsia"/>
                <w:b w:val="0"/>
                <w:sz w:val="24"/>
                <w:szCs w:val="24"/>
              </w:rPr>
            </w:pPr>
            <w:r w:rsidRPr="005F1FD2">
              <w:rPr>
                <w:rFonts w:eastAsiaTheme="minorEastAsia" w:cstheme="minorEastAsia"/>
                <w:b w:val="0"/>
                <w:sz w:val="24"/>
                <w:szCs w:val="24"/>
              </w:rPr>
              <w:t xml:space="preserve">To </w:t>
            </w:r>
            <w:r w:rsidR="002A4734" w:rsidRPr="005F1FD2">
              <w:rPr>
                <w:b w:val="0"/>
                <w:sz w:val="24"/>
                <w:szCs w:val="24"/>
                <w:lang w:val="en-GB"/>
              </w:rPr>
              <w:t>Ramsar Sites Information Services</w:t>
            </w:r>
            <w:r w:rsidR="002A4734" w:rsidRPr="005F1FD2">
              <w:rPr>
                <w:rFonts w:eastAsiaTheme="minorEastAsia" w:cstheme="minorEastAsia"/>
                <w:b w:val="0"/>
                <w:sz w:val="24"/>
                <w:szCs w:val="24"/>
              </w:rPr>
              <w:t xml:space="preserve"> (</w:t>
            </w:r>
            <w:r w:rsidRPr="005F1FD2">
              <w:rPr>
                <w:rFonts w:eastAsiaTheme="minorEastAsia" w:cstheme="minorEastAsia"/>
                <w:b w:val="0"/>
                <w:sz w:val="24"/>
                <w:szCs w:val="24"/>
              </w:rPr>
              <w:t>RSIS</w:t>
            </w:r>
            <w:r w:rsidR="002A4734" w:rsidRPr="005F1FD2">
              <w:rPr>
                <w:rFonts w:eastAsiaTheme="minorEastAsia" w:cstheme="minorEastAsia"/>
                <w:b w:val="0"/>
                <w:sz w:val="24"/>
                <w:szCs w:val="24"/>
              </w:rPr>
              <w:t>)</w:t>
            </w:r>
            <w:r w:rsidRPr="005F1FD2">
              <w:rPr>
                <w:rFonts w:eastAsiaTheme="minorEastAsia" w:cstheme="minorEastAsia"/>
                <w:b w:val="0"/>
                <w:sz w:val="24"/>
                <w:szCs w:val="24"/>
              </w:rPr>
              <w:t xml:space="preserve"> and Web Development</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AF53D7D" w14:textId="77777777" w:rsidR="00D23187" w:rsidRDefault="00D23187"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1FF9E621">
              <w:rPr>
                <w:rFonts w:eastAsiaTheme="minorEastAsia"/>
                <w:sz w:val="24"/>
                <w:szCs w:val="24"/>
              </w:rPr>
              <w:t>551</w:t>
            </w:r>
          </w:p>
        </w:tc>
      </w:tr>
      <w:tr w:rsidR="00D23187" w14:paraId="43DE312C" w14:textId="77777777" w:rsidTr="00650881">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E832E9B" w14:textId="233AF994" w:rsidR="00D23187" w:rsidRPr="005F1FD2" w:rsidRDefault="00D23187" w:rsidP="00E774D4">
            <w:pPr>
              <w:pStyle w:val="ListParagraph"/>
              <w:spacing w:line="276" w:lineRule="auto"/>
              <w:rPr>
                <w:rFonts w:eastAsiaTheme="minorEastAsia"/>
                <w:sz w:val="24"/>
                <w:szCs w:val="24"/>
              </w:rPr>
            </w:pPr>
            <w:r w:rsidRPr="005F1FD2">
              <w:rPr>
                <w:rFonts w:eastAsiaTheme="minorEastAsia"/>
                <w:b w:val="0"/>
                <w:sz w:val="24"/>
                <w:szCs w:val="24"/>
              </w:rPr>
              <w:t xml:space="preserve">To </w:t>
            </w:r>
            <w:r w:rsidR="002A4734" w:rsidRPr="005F1FD2">
              <w:rPr>
                <w:rFonts w:eastAsiaTheme="minorEastAsia"/>
                <w:b w:val="0"/>
                <w:sz w:val="24"/>
                <w:szCs w:val="24"/>
              </w:rPr>
              <w:t>Scientific and Technical Review Panel (</w:t>
            </w:r>
            <w:r w:rsidRPr="005F1FD2">
              <w:rPr>
                <w:rFonts w:eastAsiaTheme="minorEastAsia"/>
                <w:b w:val="0"/>
                <w:sz w:val="24"/>
                <w:szCs w:val="24"/>
              </w:rPr>
              <w:t>STRP</w:t>
            </w:r>
            <w:r w:rsidR="002A4734" w:rsidRPr="005F1FD2">
              <w:rPr>
                <w:rFonts w:eastAsiaTheme="minorEastAsia"/>
                <w:b w:val="0"/>
                <w:sz w:val="24"/>
                <w:szCs w:val="24"/>
              </w:rPr>
              <w:t xml:space="preserve">) </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399FD5E9" w14:textId="77777777" w:rsidR="00D23187" w:rsidRDefault="00D23187"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1FF9E621">
              <w:rPr>
                <w:rFonts w:eastAsiaTheme="minorEastAsia"/>
                <w:sz w:val="24"/>
                <w:szCs w:val="24"/>
              </w:rPr>
              <w:t>308</w:t>
            </w:r>
          </w:p>
        </w:tc>
      </w:tr>
      <w:tr w:rsidR="00D23187" w14:paraId="6E81B6A7" w14:textId="77777777" w:rsidTr="00650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3E11438B" w14:textId="2F6C360D" w:rsidR="00D23187" w:rsidRPr="005F1FD2" w:rsidRDefault="00D23187" w:rsidP="00E774D4">
            <w:pPr>
              <w:pStyle w:val="ListParagraph"/>
              <w:spacing w:line="276" w:lineRule="auto"/>
              <w:rPr>
                <w:rFonts w:eastAsiaTheme="minorEastAsia"/>
                <w:sz w:val="24"/>
                <w:szCs w:val="24"/>
              </w:rPr>
            </w:pPr>
            <w:r w:rsidRPr="005F1FD2">
              <w:rPr>
                <w:rFonts w:eastAsiaTheme="minorEastAsia"/>
                <w:b w:val="0"/>
                <w:sz w:val="24"/>
                <w:szCs w:val="24"/>
              </w:rPr>
              <w:t>All other categories</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37590E2D" w14:textId="77777777" w:rsidR="00D23187" w:rsidRDefault="00D23187"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1FF9E621">
              <w:rPr>
                <w:rFonts w:eastAsiaTheme="minorEastAsia"/>
                <w:sz w:val="24"/>
                <w:szCs w:val="24"/>
              </w:rPr>
              <w:t>416</w:t>
            </w:r>
          </w:p>
        </w:tc>
      </w:tr>
      <w:tr w:rsidR="00D23187" w:rsidRPr="00B96B0A" w14:paraId="150D6953" w14:textId="77777777" w:rsidTr="008706D0">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01490A80" w14:textId="77777777" w:rsidR="00D23187" w:rsidRPr="007A1FFA" w:rsidRDefault="00D23187" w:rsidP="00E774D4">
            <w:pPr>
              <w:pStyle w:val="ListParagraph"/>
              <w:spacing w:line="276" w:lineRule="auto"/>
              <w:rPr>
                <w:rFonts w:eastAsiaTheme="minorEastAsia"/>
                <w:b w:val="0"/>
                <w:sz w:val="24"/>
                <w:szCs w:val="24"/>
              </w:rPr>
            </w:pPr>
            <w:r w:rsidRPr="007A1FFA">
              <w:rPr>
                <w:rFonts w:eastAsiaTheme="minorEastAsia"/>
                <w:b w:val="0"/>
                <w:sz w:val="24"/>
                <w:szCs w:val="24"/>
              </w:rPr>
              <w:t>Total</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6A247E47" w14:textId="77777777" w:rsidR="00D23187" w:rsidRPr="00ED4F39" w:rsidRDefault="00D23187"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b/>
                <w:sz w:val="24"/>
                <w:szCs w:val="24"/>
              </w:rPr>
            </w:pPr>
            <w:r w:rsidRPr="00ED4F39">
              <w:rPr>
                <w:rFonts w:eastAsiaTheme="minorEastAsia"/>
                <w:b/>
                <w:sz w:val="24"/>
                <w:szCs w:val="24"/>
              </w:rPr>
              <w:t>3,006</w:t>
            </w:r>
          </w:p>
        </w:tc>
      </w:tr>
    </w:tbl>
    <w:bookmarkEnd w:id="49"/>
    <w:p w14:paraId="6D6638CC" w14:textId="0A2F6173" w:rsidR="006E2602" w:rsidRDefault="00F95235" w:rsidP="00F95235">
      <w:pPr>
        <w:spacing w:line="276" w:lineRule="auto"/>
        <w:rPr>
          <w:rFonts w:eastAsiaTheme="minorEastAsia"/>
          <w:i/>
          <w:sz w:val="20"/>
          <w:szCs w:val="20"/>
        </w:rPr>
      </w:pPr>
      <w:r>
        <w:rPr>
          <w:rFonts w:eastAsiaTheme="minorEastAsia"/>
          <w:i/>
          <w:sz w:val="20"/>
          <w:szCs w:val="20"/>
        </w:rPr>
        <w:t xml:space="preserve">             </w:t>
      </w:r>
      <w:r w:rsidRPr="007D4924">
        <w:rPr>
          <w:rFonts w:eastAsiaTheme="minorEastAsia"/>
          <w:i/>
          <w:sz w:val="20"/>
          <w:szCs w:val="20"/>
        </w:rPr>
        <w:t xml:space="preserve">Source: </w:t>
      </w:r>
      <w:r w:rsidR="00A3200E">
        <w:rPr>
          <w:rFonts w:eastAsiaTheme="minorEastAsia"/>
          <w:i/>
          <w:sz w:val="20"/>
          <w:szCs w:val="20"/>
        </w:rPr>
        <w:t>Ramsar documents and</w:t>
      </w:r>
      <w:r w:rsidR="00323B46">
        <w:rPr>
          <w:rFonts w:eastAsiaTheme="minorEastAsia"/>
          <w:i/>
          <w:sz w:val="20"/>
          <w:szCs w:val="20"/>
        </w:rPr>
        <w:t xml:space="preserve"> </w:t>
      </w:r>
      <w:r>
        <w:rPr>
          <w:rFonts w:eastAsiaTheme="minorEastAsia"/>
          <w:i/>
          <w:sz w:val="20"/>
          <w:szCs w:val="20"/>
        </w:rPr>
        <w:t>general ledger accounts</w:t>
      </w:r>
    </w:p>
    <w:p w14:paraId="61DA2E2F" w14:textId="77777777" w:rsidR="00F95235" w:rsidRPr="006E2602" w:rsidRDefault="00F95235" w:rsidP="006E2602">
      <w:pPr>
        <w:spacing w:line="276" w:lineRule="auto"/>
        <w:rPr>
          <w:rFonts w:ascii="Arial" w:hAnsi="Arial" w:cs="Arial"/>
        </w:rPr>
      </w:pPr>
    </w:p>
    <w:p w14:paraId="0F40516E" w14:textId="7708B0F9" w:rsidR="00174CAB" w:rsidRDefault="000D666B" w:rsidP="000977B6">
      <w:pPr>
        <w:pStyle w:val="ListParagraph"/>
        <w:numPr>
          <w:ilvl w:val="0"/>
          <w:numId w:val="1"/>
        </w:numPr>
        <w:spacing w:line="276" w:lineRule="auto"/>
        <w:jc w:val="both"/>
        <w:rPr>
          <w:rFonts w:eastAsiaTheme="minorEastAsia"/>
          <w:sz w:val="24"/>
          <w:szCs w:val="24"/>
        </w:rPr>
      </w:pPr>
      <w:r w:rsidRPr="1FF9E621">
        <w:rPr>
          <w:rFonts w:eastAsiaTheme="minorEastAsia"/>
          <w:sz w:val="24"/>
          <w:szCs w:val="24"/>
        </w:rPr>
        <w:t xml:space="preserve">The review </w:t>
      </w:r>
      <w:r w:rsidR="00983F83" w:rsidRPr="1FF9E621">
        <w:rPr>
          <w:rFonts w:eastAsiaTheme="minorEastAsia"/>
          <w:sz w:val="24"/>
          <w:szCs w:val="24"/>
        </w:rPr>
        <w:t>c</w:t>
      </w:r>
      <w:r w:rsidR="00571C66">
        <w:rPr>
          <w:rFonts w:eastAsiaTheme="minorEastAsia"/>
          <w:sz w:val="24"/>
          <w:szCs w:val="24"/>
        </w:rPr>
        <w:t xml:space="preserve">ross-checked </w:t>
      </w:r>
      <w:r w:rsidR="00997790" w:rsidRPr="1FF9E621">
        <w:rPr>
          <w:rFonts w:eastAsiaTheme="minorEastAsia"/>
          <w:sz w:val="24"/>
          <w:szCs w:val="24"/>
        </w:rPr>
        <w:t>the</w:t>
      </w:r>
      <w:r w:rsidR="00BE5E5F" w:rsidRPr="1FF9E621">
        <w:rPr>
          <w:rFonts w:eastAsiaTheme="minorEastAsia"/>
          <w:sz w:val="24"/>
          <w:szCs w:val="24"/>
        </w:rPr>
        <w:t xml:space="preserve"> </w:t>
      </w:r>
      <w:r w:rsidR="00571C66">
        <w:rPr>
          <w:rFonts w:eastAsiaTheme="minorEastAsia"/>
          <w:sz w:val="24"/>
          <w:szCs w:val="24"/>
        </w:rPr>
        <w:t xml:space="preserve">detailed </w:t>
      </w:r>
      <w:r w:rsidR="00B923DA">
        <w:rPr>
          <w:rFonts w:eastAsiaTheme="minorEastAsia"/>
          <w:sz w:val="24"/>
          <w:szCs w:val="24"/>
        </w:rPr>
        <w:t xml:space="preserve">categories of </w:t>
      </w:r>
      <w:r w:rsidR="004548F6">
        <w:rPr>
          <w:rFonts w:eastAsiaTheme="minorEastAsia"/>
          <w:sz w:val="24"/>
          <w:szCs w:val="24"/>
        </w:rPr>
        <w:t xml:space="preserve">Project Transfers and </w:t>
      </w:r>
      <w:r w:rsidR="00B923DA">
        <w:rPr>
          <w:rFonts w:eastAsiaTheme="minorEastAsia"/>
          <w:sz w:val="24"/>
          <w:szCs w:val="24"/>
        </w:rPr>
        <w:t>Cross Charges, shown in the</w:t>
      </w:r>
      <w:r w:rsidR="00E34DA9">
        <w:rPr>
          <w:rFonts w:eastAsiaTheme="minorEastAsia"/>
          <w:sz w:val="24"/>
          <w:szCs w:val="24"/>
        </w:rPr>
        <w:t xml:space="preserve"> Table </w:t>
      </w:r>
      <w:r w:rsidR="00A3200E">
        <w:rPr>
          <w:rFonts w:eastAsiaTheme="minorEastAsia"/>
          <w:sz w:val="24"/>
          <w:szCs w:val="24"/>
        </w:rPr>
        <w:t>4</w:t>
      </w:r>
      <w:r w:rsidR="00B24578">
        <w:rPr>
          <w:rFonts w:eastAsiaTheme="minorEastAsia"/>
          <w:sz w:val="24"/>
          <w:szCs w:val="24"/>
        </w:rPr>
        <w:t xml:space="preserve">, </w:t>
      </w:r>
      <w:r w:rsidR="00B923DA">
        <w:rPr>
          <w:rFonts w:eastAsiaTheme="minorEastAsia"/>
          <w:sz w:val="24"/>
          <w:szCs w:val="24"/>
        </w:rPr>
        <w:t>below</w:t>
      </w:r>
      <w:r w:rsidR="00B24578">
        <w:rPr>
          <w:rFonts w:eastAsiaTheme="minorEastAsia"/>
          <w:sz w:val="24"/>
          <w:szCs w:val="24"/>
        </w:rPr>
        <w:t>,</w:t>
      </w:r>
      <w:r w:rsidR="00B923DA">
        <w:rPr>
          <w:rFonts w:eastAsiaTheme="minorEastAsia"/>
          <w:sz w:val="24"/>
          <w:szCs w:val="24"/>
        </w:rPr>
        <w:t xml:space="preserve"> from the </w:t>
      </w:r>
      <w:r w:rsidR="007B3933">
        <w:rPr>
          <w:rFonts w:eastAsiaTheme="minorEastAsia"/>
          <w:sz w:val="24"/>
          <w:szCs w:val="24"/>
        </w:rPr>
        <w:t xml:space="preserve">general ledger detail in </w:t>
      </w:r>
      <w:r w:rsidR="004F48AE">
        <w:rPr>
          <w:rFonts w:eastAsiaTheme="minorEastAsia"/>
          <w:sz w:val="24"/>
          <w:szCs w:val="24"/>
        </w:rPr>
        <w:t>SUN</w:t>
      </w:r>
      <w:r w:rsidR="00997790" w:rsidRPr="1FF9E621">
        <w:rPr>
          <w:rFonts w:eastAsiaTheme="minorEastAsia"/>
          <w:sz w:val="24"/>
          <w:szCs w:val="24"/>
        </w:rPr>
        <w:t xml:space="preserve"> </w:t>
      </w:r>
      <w:r w:rsidR="00BE5E5F" w:rsidRPr="1FF9E621">
        <w:rPr>
          <w:rFonts w:eastAsiaTheme="minorEastAsia"/>
          <w:sz w:val="24"/>
          <w:szCs w:val="24"/>
        </w:rPr>
        <w:t>(</w:t>
      </w:r>
      <w:r w:rsidR="00997790" w:rsidRPr="1FF9E621">
        <w:rPr>
          <w:rFonts w:eastAsiaTheme="minorEastAsia"/>
          <w:sz w:val="24"/>
          <w:szCs w:val="24"/>
        </w:rPr>
        <w:t>2008-2013</w:t>
      </w:r>
      <w:r w:rsidR="00BE5E5F" w:rsidRPr="1FF9E621">
        <w:rPr>
          <w:rFonts w:eastAsiaTheme="minorEastAsia"/>
          <w:sz w:val="24"/>
          <w:szCs w:val="24"/>
        </w:rPr>
        <w:t>)</w:t>
      </w:r>
      <w:r w:rsidR="001A1C28" w:rsidRPr="1FF9E621">
        <w:rPr>
          <w:rFonts w:eastAsiaTheme="minorEastAsia"/>
          <w:sz w:val="24"/>
          <w:szCs w:val="24"/>
        </w:rPr>
        <w:t xml:space="preserve"> and </w:t>
      </w:r>
      <w:r w:rsidR="007B3933">
        <w:rPr>
          <w:rFonts w:eastAsiaTheme="minorEastAsia"/>
          <w:sz w:val="24"/>
          <w:szCs w:val="24"/>
        </w:rPr>
        <w:t xml:space="preserve">NAV </w:t>
      </w:r>
      <w:r w:rsidR="00BE5E5F" w:rsidRPr="1FF9E621">
        <w:rPr>
          <w:rFonts w:eastAsiaTheme="minorEastAsia"/>
          <w:sz w:val="24"/>
          <w:szCs w:val="24"/>
        </w:rPr>
        <w:t>(</w:t>
      </w:r>
      <w:r w:rsidR="00997790" w:rsidRPr="1FF9E621">
        <w:rPr>
          <w:rFonts w:eastAsiaTheme="minorEastAsia"/>
          <w:sz w:val="24"/>
          <w:szCs w:val="24"/>
        </w:rPr>
        <w:t>2014-2017</w:t>
      </w:r>
      <w:r w:rsidR="00BE5E5F" w:rsidRPr="1FF9E621">
        <w:rPr>
          <w:rFonts w:eastAsiaTheme="minorEastAsia"/>
          <w:sz w:val="24"/>
          <w:szCs w:val="24"/>
        </w:rPr>
        <w:t>)</w:t>
      </w:r>
      <w:r w:rsidR="007B3933">
        <w:rPr>
          <w:rFonts w:eastAsiaTheme="minorEastAsia"/>
          <w:sz w:val="24"/>
          <w:szCs w:val="24"/>
        </w:rPr>
        <w:t xml:space="preserve"> to t</w:t>
      </w:r>
      <w:r w:rsidR="00F55A8F">
        <w:rPr>
          <w:rFonts w:eastAsiaTheme="minorEastAsia"/>
          <w:sz w:val="24"/>
          <w:szCs w:val="24"/>
        </w:rPr>
        <w:t>otals</w:t>
      </w:r>
      <w:r w:rsidR="006828BC">
        <w:rPr>
          <w:rFonts w:eastAsiaTheme="minorEastAsia"/>
          <w:sz w:val="24"/>
          <w:szCs w:val="24"/>
        </w:rPr>
        <w:t xml:space="preserve"> shown in Table </w:t>
      </w:r>
      <w:r w:rsidR="00A3200E">
        <w:rPr>
          <w:rFonts w:eastAsiaTheme="minorEastAsia"/>
          <w:sz w:val="24"/>
          <w:szCs w:val="24"/>
        </w:rPr>
        <w:t>3</w:t>
      </w:r>
      <w:r w:rsidR="006828BC">
        <w:rPr>
          <w:rFonts w:eastAsiaTheme="minorEastAsia"/>
          <w:sz w:val="24"/>
          <w:szCs w:val="24"/>
        </w:rPr>
        <w:t xml:space="preserve">, above, and to </w:t>
      </w:r>
      <w:r w:rsidR="006828BC" w:rsidRPr="006828BC">
        <w:rPr>
          <w:rFonts w:eastAsiaTheme="minorEastAsia"/>
          <w:i/>
          <w:sz w:val="24"/>
          <w:szCs w:val="24"/>
        </w:rPr>
        <w:t>Appendix A</w:t>
      </w:r>
      <w:r w:rsidR="003E40FD">
        <w:rPr>
          <w:rFonts w:eastAsiaTheme="minorEastAsia"/>
          <w:sz w:val="24"/>
          <w:szCs w:val="24"/>
        </w:rPr>
        <w:t xml:space="preserve">. </w:t>
      </w:r>
    </w:p>
    <w:p w14:paraId="3513241A" w14:textId="2D4EBDFB" w:rsidR="004B6059" w:rsidRDefault="004B6059">
      <w:pPr>
        <w:rPr>
          <w:sz w:val="24"/>
          <w:szCs w:val="24"/>
        </w:rPr>
      </w:pPr>
    </w:p>
    <w:p w14:paraId="535AE1DB" w14:textId="3041317A" w:rsidR="004B6059" w:rsidRPr="00C51A40" w:rsidRDefault="004B6059" w:rsidP="004B6059">
      <w:pPr>
        <w:spacing w:after="60"/>
        <w:rPr>
          <w:rFonts w:ascii="Arial" w:eastAsia="Arial" w:hAnsi="Arial" w:cs="Arial"/>
          <w:sz w:val="24"/>
          <w:szCs w:val="24"/>
        </w:rPr>
      </w:pPr>
      <w:r>
        <w:rPr>
          <w:sz w:val="24"/>
          <w:szCs w:val="24"/>
        </w:rPr>
        <w:t xml:space="preserve"> </w:t>
      </w:r>
      <w:r w:rsidR="009E3202">
        <w:rPr>
          <w:sz w:val="24"/>
          <w:szCs w:val="24"/>
        </w:rPr>
        <w:t xml:space="preserve"> </w:t>
      </w:r>
      <w:r w:rsidRPr="00C51A40">
        <w:rPr>
          <w:sz w:val="24"/>
          <w:szCs w:val="24"/>
        </w:rPr>
        <w:t xml:space="preserve">Table </w:t>
      </w:r>
      <w:r w:rsidR="00A3200E">
        <w:rPr>
          <w:sz w:val="24"/>
          <w:szCs w:val="24"/>
        </w:rPr>
        <w:t>4</w:t>
      </w:r>
      <w:r w:rsidRPr="00C51A40">
        <w:rPr>
          <w:sz w:val="24"/>
          <w:szCs w:val="24"/>
        </w:rPr>
        <w:t xml:space="preserve"> </w:t>
      </w:r>
      <w:r w:rsidR="004548F6">
        <w:rPr>
          <w:sz w:val="24"/>
          <w:szCs w:val="24"/>
        </w:rPr>
        <w:t xml:space="preserve">Project </w:t>
      </w:r>
      <w:r w:rsidRPr="00C51A40">
        <w:rPr>
          <w:sz w:val="24"/>
          <w:szCs w:val="24"/>
        </w:rPr>
        <w:t>Transfer</w:t>
      </w:r>
      <w:r w:rsidR="004548F6">
        <w:rPr>
          <w:sz w:val="24"/>
          <w:szCs w:val="24"/>
        </w:rPr>
        <w:t xml:space="preserve">s and </w:t>
      </w:r>
      <w:r>
        <w:rPr>
          <w:sz w:val="24"/>
          <w:szCs w:val="24"/>
        </w:rPr>
        <w:t>Cross Charges</w:t>
      </w:r>
      <w:r w:rsidR="004548F6">
        <w:rPr>
          <w:sz w:val="24"/>
          <w:szCs w:val="24"/>
        </w:rPr>
        <w:t>,</w:t>
      </w:r>
      <w:r w:rsidR="00A3200E">
        <w:rPr>
          <w:sz w:val="24"/>
          <w:szCs w:val="24"/>
        </w:rPr>
        <w:t xml:space="preserve"> </w:t>
      </w:r>
      <w:r w:rsidRPr="00C51A40">
        <w:rPr>
          <w:sz w:val="24"/>
          <w:szCs w:val="24"/>
        </w:rPr>
        <w:t xml:space="preserve">Core to </w:t>
      </w:r>
      <w:r w:rsidR="004548F6">
        <w:rPr>
          <w:sz w:val="24"/>
          <w:szCs w:val="24"/>
        </w:rPr>
        <w:t>Non-c</w:t>
      </w:r>
      <w:r w:rsidRPr="00C51A40">
        <w:rPr>
          <w:sz w:val="24"/>
          <w:szCs w:val="24"/>
        </w:rPr>
        <w:t>ore</w:t>
      </w:r>
      <w:r w:rsidRPr="00C51A40">
        <w:rPr>
          <w:rFonts w:ascii="Arial" w:eastAsia="Arial" w:hAnsi="Arial" w:cs="Arial"/>
          <w:sz w:val="24"/>
          <w:szCs w:val="24"/>
        </w:rPr>
        <w:t xml:space="preserve"> </w:t>
      </w:r>
      <w:r w:rsidRPr="00C51A40">
        <w:rPr>
          <w:sz w:val="24"/>
          <w:szCs w:val="24"/>
        </w:rPr>
        <w:t xml:space="preserve">Funds, </w:t>
      </w:r>
      <w:r w:rsidR="00A3200E">
        <w:rPr>
          <w:sz w:val="24"/>
          <w:szCs w:val="24"/>
        </w:rPr>
        <w:t xml:space="preserve">Detail </w:t>
      </w:r>
      <w:r w:rsidRPr="00C51A40">
        <w:rPr>
          <w:sz w:val="24"/>
          <w:szCs w:val="24"/>
        </w:rPr>
        <w:t xml:space="preserve">2008 </w:t>
      </w:r>
      <w:r w:rsidR="007C7138" w:rsidRPr="00994DDD">
        <w:rPr>
          <w:rFonts w:eastAsia="Arial" w:cstheme="minorHAnsi"/>
          <w:sz w:val="24"/>
        </w:rPr>
        <w:t>–</w:t>
      </w:r>
      <w:r w:rsidR="00545AD3">
        <w:rPr>
          <w:sz w:val="24"/>
          <w:szCs w:val="24"/>
        </w:rPr>
        <w:t xml:space="preserve"> </w:t>
      </w:r>
      <w:r w:rsidRPr="00C51A40">
        <w:rPr>
          <w:sz w:val="24"/>
          <w:szCs w:val="24"/>
        </w:rPr>
        <w:t>2017</w:t>
      </w:r>
      <w:r>
        <w:rPr>
          <w:sz w:val="24"/>
          <w:szCs w:val="24"/>
        </w:rPr>
        <w:t xml:space="preserve"> (CHF </w:t>
      </w:r>
      <w:r w:rsidR="004548F6">
        <w:rPr>
          <w:sz w:val="24"/>
          <w:szCs w:val="24"/>
        </w:rPr>
        <w:t>‘</w:t>
      </w:r>
      <w:r>
        <w:rPr>
          <w:sz w:val="24"/>
          <w:szCs w:val="24"/>
        </w:rPr>
        <w:t>000s)</w:t>
      </w:r>
    </w:p>
    <w:tbl>
      <w:tblPr>
        <w:tblStyle w:val="GridTable4-Accent11"/>
        <w:tblW w:w="10287" w:type="dxa"/>
        <w:tblInd w:w="137" w:type="dxa"/>
        <w:tblLook w:val="04A0" w:firstRow="1" w:lastRow="0" w:firstColumn="1" w:lastColumn="0" w:noHBand="0" w:noVBand="1"/>
      </w:tblPr>
      <w:tblGrid>
        <w:gridCol w:w="2820"/>
        <w:gridCol w:w="663"/>
        <w:gridCol w:w="663"/>
        <w:gridCol w:w="663"/>
        <w:gridCol w:w="663"/>
        <w:gridCol w:w="727"/>
        <w:gridCol w:w="671"/>
        <w:gridCol w:w="663"/>
        <w:gridCol w:w="663"/>
        <w:gridCol w:w="663"/>
        <w:gridCol w:w="663"/>
        <w:gridCol w:w="765"/>
      </w:tblGrid>
      <w:tr w:rsidR="004B6059" w:rsidRPr="006E2602" w14:paraId="6CCF3B96" w14:textId="77777777" w:rsidTr="00454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609774C2" w14:textId="6B20CADB" w:rsidR="004B6059" w:rsidRPr="006E2602" w:rsidRDefault="004B6059" w:rsidP="0046092E">
            <w:pPr>
              <w:pStyle w:val="ListParagraph"/>
              <w:spacing w:before="60" w:after="60" w:line="276" w:lineRule="auto"/>
              <w:jc w:val="both"/>
              <w:rPr>
                <w:rFonts w:eastAsiaTheme="minorEastAsia"/>
                <w:b w:val="0"/>
              </w:rPr>
            </w:pPr>
            <w:r>
              <w:rPr>
                <w:rFonts w:eastAsiaTheme="minorEastAsia"/>
                <w:b w:val="0"/>
              </w:rPr>
              <w:t xml:space="preserve"> From Core to </w:t>
            </w:r>
            <w:r w:rsidR="00686987">
              <w:rPr>
                <w:rFonts w:eastAsiaTheme="minorEastAsia"/>
                <w:b w:val="0"/>
              </w:rPr>
              <w:t>N</w:t>
            </w:r>
            <w:r>
              <w:rPr>
                <w:rFonts w:eastAsiaTheme="minorEastAsia"/>
                <w:b w:val="0"/>
              </w:rPr>
              <w:t>on-</w:t>
            </w:r>
            <w:r w:rsidR="00686987">
              <w:rPr>
                <w:rFonts w:eastAsiaTheme="minorEastAsia"/>
                <w:b w:val="0"/>
              </w:rPr>
              <w:t>c</w:t>
            </w:r>
            <w:r>
              <w:rPr>
                <w:rFonts w:eastAsiaTheme="minorEastAsia"/>
                <w:b w:val="0"/>
              </w:rPr>
              <w:t>ore (unless otherwise stated)</w:t>
            </w:r>
          </w:p>
        </w:tc>
        <w:tc>
          <w:tcPr>
            <w:tcW w:w="663" w:type="dxa"/>
          </w:tcPr>
          <w:p w14:paraId="2D672D64"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2008</w:t>
            </w:r>
          </w:p>
        </w:tc>
        <w:tc>
          <w:tcPr>
            <w:tcW w:w="663" w:type="dxa"/>
          </w:tcPr>
          <w:p w14:paraId="6A4512EB"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2009</w:t>
            </w:r>
          </w:p>
        </w:tc>
        <w:tc>
          <w:tcPr>
            <w:tcW w:w="663" w:type="dxa"/>
          </w:tcPr>
          <w:p w14:paraId="76F3A70C"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2010</w:t>
            </w:r>
          </w:p>
        </w:tc>
        <w:tc>
          <w:tcPr>
            <w:tcW w:w="663" w:type="dxa"/>
          </w:tcPr>
          <w:p w14:paraId="7C5C63DA"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2011</w:t>
            </w:r>
          </w:p>
        </w:tc>
        <w:tc>
          <w:tcPr>
            <w:tcW w:w="727" w:type="dxa"/>
          </w:tcPr>
          <w:p w14:paraId="7F6FA2FE"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2012</w:t>
            </w:r>
          </w:p>
        </w:tc>
        <w:tc>
          <w:tcPr>
            <w:tcW w:w="671" w:type="dxa"/>
          </w:tcPr>
          <w:p w14:paraId="78CCF3C4"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2013</w:t>
            </w:r>
          </w:p>
        </w:tc>
        <w:tc>
          <w:tcPr>
            <w:tcW w:w="663" w:type="dxa"/>
          </w:tcPr>
          <w:p w14:paraId="69B08C07"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2014</w:t>
            </w:r>
          </w:p>
        </w:tc>
        <w:tc>
          <w:tcPr>
            <w:tcW w:w="663" w:type="dxa"/>
          </w:tcPr>
          <w:p w14:paraId="34F8E30D"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2015</w:t>
            </w:r>
          </w:p>
        </w:tc>
        <w:tc>
          <w:tcPr>
            <w:tcW w:w="663" w:type="dxa"/>
          </w:tcPr>
          <w:p w14:paraId="4B2B42E3"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2016</w:t>
            </w:r>
          </w:p>
        </w:tc>
        <w:tc>
          <w:tcPr>
            <w:tcW w:w="663" w:type="dxa"/>
          </w:tcPr>
          <w:p w14:paraId="55B1DE26"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2017</w:t>
            </w:r>
          </w:p>
        </w:tc>
        <w:tc>
          <w:tcPr>
            <w:tcW w:w="765" w:type="dxa"/>
          </w:tcPr>
          <w:p w14:paraId="23A42FEC" w14:textId="77777777" w:rsidR="004B6059" w:rsidRPr="006E2602"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Total</w:t>
            </w:r>
          </w:p>
        </w:tc>
      </w:tr>
      <w:tr w:rsidR="004B6059" w:rsidRPr="004548F6" w14:paraId="1DCCD7FB"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652DD4F0"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2008 Excess Reserve</w:t>
            </w:r>
          </w:p>
        </w:tc>
        <w:tc>
          <w:tcPr>
            <w:tcW w:w="663" w:type="dxa"/>
            <w:shd w:val="clear" w:color="auto" w:fill="auto"/>
          </w:tcPr>
          <w:p w14:paraId="2A4EE750"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59</w:t>
            </w:r>
          </w:p>
        </w:tc>
        <w:tc>
          <w:tcPr>
            <w:tcW w:w="663" w:type="dxa"/>
            <w:shd w:val="clear" w:color="auto" w:fill="auto"/>
          </w:tcPr>
          <w:p w14:paraId="300C9FA9"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6F55E7B0"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DA64E36"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00135074"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71" w:type="dxa"/>
            <w:shd w:val="clear" w:color="auto" w:fill="auto"/>
          </w:tcPr>
          <w:p w14:paraId="000215A9"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6B05AB9E"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5395AEDF"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306288F0"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F2C368E"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65" w:type="dxa"/>
            <w:shd w:val="clear" w:color="auto" w:fill="auto"/>
          </w:tcPr>
          <w:p w14:paraId="6E35B77B"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548F6">
              <w:rPr>
                <w:rFonts w:cstheme="minorHAnsi"/>
                <w:sz w:val="24"/>
                <w:szCs w:val="24"/>
              </w:rPr>
              <w:t>59</w:t>
            </w:r>
          </w:p>
        </w:tc>
      </w:tr>
      <w:tr w:rsidR="004B6059" w:rsidRPr="004548F6" w14:paraId="758B6558" w14:textId="77777777"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56867A0B"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2009 Reserve Fund Release</w:t>
            </w:r>
          </w:p>
        </w:tc>
        <w:tc>
          <w:tcPr>
            <w:tcW w:w="663" w:type="dxa"/>
            <w:shd w:val="clear" w:color="auto" w:fill="auto"/>
          </w:tcPr>
          <w:p w14:paraId="0004EB3D"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63" w:type="dxa"/>
            <w:shd w:val="clear" w:color="auto" w:fill="auto"/>
          </w:tcPr>
          <w:p w14:paraId="57C14492"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25</w:t>
            </w:r>
          </w:p>
        </w:tc>
        <w:tc>
          <w:tcPr>
            <w:tcW w:w="663" w:type="dxa"/>
            <w:shd w:val="clear" w:color="auto" w:fill="auto"/>
          </w:tcPr>
          <w:p w14:paraId="2C7084D6"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73A4C760"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1381B293"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71" w:type="dxa"/>
            <w:shd w:val="clear" w:color="auto" w:fill="auto"/>
          </w:tcPr>
          <w:p w14:paraId="71AC7F40"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63" w:type="dxa"/>
            <w:shd w:val="clear" w:color="auto" w:fill="auto"/>
          </w:tcPr>
          <w:p w14:paraId="019AAFE4"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265A7833"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63" w:type="dxa"/>
            <w:shd w:val="clear" w:color="auto" w:fill="auto"/>
          </w:tcPr>
          <w:p w14:paraId="77C2031C"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68FE328E"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65" w:type="dxa"/>
            <w:shd w:val="clear" w:color="auto" w:fill="auto"/>
          </w:tcPr>
          <w:p w14:paraId="7AE67109"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25</w:t>
            </w:r>
          </w:p>
        </w:tc>
      </w:tr>
      <w:tr w:rsidR="004B6059" w:rsidRPr="004548F6" w14:paraId="2F1503C0"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7FBBE391"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2013 Allocate Excess Reserve</w:t>
            </w:r>
          </w:p>
        </w:tc>
        <w:tc>
          <w:tcPr>
            <w:tcW w:w="663" w:type="dxa"/>
            <w:shd w:val="clear" w:color="auto" w:fill="auto"/>
          </w:tcPr>
          <w:p w14:paraId="66162297"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7A39F0DD"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1BDA51B6"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217D7DAC"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664AFF0E"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71" w:type="dxa"/>
            <w:shd w:val="clear" w:color="auto" w:fill="auto"/>
          </w:tcPr>
          <w:p w14:paraId="6627B88A"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366</w:t>
            </w:r>
          </w:p>
        </w:tc>
        <w:tc>
          <w:tcPr>
            <w:tcW w:w="663" w:type="dxa"/>
            <w:shd w:val="clear" w:color="auto" w:fill="auto"/>
          </w:tcPr>
          <w:p w14:paraId="1CDF7B06"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47F5671"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64240EE8"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565CBCA9"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765" w:type="dxa"/>
            <w:shd w:val="clear" w:color="auto" w:fill="auto"/>
          </w:tcPr>
          <w:p w14:paraId="3EBE8C31"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366</w:t>
            </w:r>
          </w:p>
        </w:tc>
      </w:tr>
      <w:tr w:rsidR="004B6059" w:rsidRPr="004548F6" w14:paraId="58675303" w14:textId="77777777"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543DAF52"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2014 Surplus</w:t>
            </w:r>
          </w:p>
        </w:tc>
        <w:tc>
          <w:tcPr>
            <w:tcW w:w="663" w:type="dxa"/>
            <w:shd w:val="clear" w:color="auto" w:fill="auto"/>
          </w:tcPr>
          <w:p w14:paraId="5D7BBD12"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6F114509"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049260E3"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7E9B8641"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2F7A68BF"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71" w:type="dxa"/>
            <w:shd w:val="clear" w:color="auto" w:fill="auto"/>
          </w:tcPr>
          <w:p w14:paraId="0611280E"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5B3A4B32"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459</w:t>
            </w:r>
          </w:p>
        </w:tc>
        <w:tc>
          <w:tcPr>
            <w:tcW w:w="663" w:type="dxa"/>
            <w:shd w:val="clear" w:color="auto" w:fill="auto"/>
          </w:tcPr>
          <w:p w14:paraId="66639A26"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161D8D9B"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06CE3912"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65" w:type="dxa"/>
            <w:shd w:val="clear" w:color="auto" w:fill="auto"/>
          </w:tcPr>
          <w:p w14:paraId="30701F23"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459</w:t>
            </w:r>
          </w:p>
        </w:tc>
      </w:tr>
      <w:tr w:rsidR="004B6059" w:rsidRPr="004548F6" w14:paraId="1B4FB84E" w14:textId="77777777" w:rsidTr="005F2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0EE87701"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Regional Initiatives</w:t>
            </w:r>
          </w:p>
        </w:tc>
        <w:tc>
          <w:tcPr>
            <w:tcW w:w="663" w:type="dxa"/>
          </w:tcPr>
          <w:p w14:paraId="072A1DD6"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52</w:t>
            </w:r>
          </w:p>
        </w:tc>
        <w:tc>
          <w:tcPr>
            <w:tcW w:w="663" w:type="dxa"/>
          </w:tcPr>
          <w:p w14:paraId="75C73E41"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121</w:t>
            </w:r>
          </w:p>
        </w:tc>
        <w:tc>
          <w:tcPr>
            <w:tcW w:w="663" w:type="dxa"/>
          </w:tcPr>
          <w:p w14:paraId="77AC478F"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112</w:t>
            </w:r>
          </w:p>
        </w:tc>
        <w:tc>
          <w:tcPr>
            <w:tcW w:w="663" w:type="dxa"/>
          </w:tcPr>
          <w:p w14:paraId="27423435"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151</w:t>
            </w:r>
          </w:p>
        </w:tc>
        <w:tc>
          <w:tcPr>
            <w:tcW w:w="727" w:type="dxa"/>
          </w:tcPr>
          <w:p w14:paraId="31D9A774"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93</w:t>
            </w:r>
          </w:p>
        </w:tc>
        <w:tc>
          <w:tcPr>
            <w:tcW w:w="671" w:type="dxa"/>
          </w:tcPr>
          <w:p w14:paraId="05F9CA96"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52</w:t>
            </w:r>
          </w:p>
        </w:tc>
        <w:tc>
          <w:tcPr>
            <w:tcW w:w="663" w:type="dxa"/>
          </w:tcPr>
          <w:p w14:paraId="5ADD8DDE"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120</w:t>
            </w:r>
          </w:p>
        </w:tc>
        <w:tc>
          <w:tcPr>
            <w:tcW w:w="663" w:type="dxa"/>
          </w:tcPr>
          <w:p w14:paraId="00987264"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107</w:t>
            </w:r>
          </w:p>
        </w:tc>
        <w:tc>
          <w:tcPr>
            <w:tcW w:w="663" w:type="dxa"/>
          </w:tcPr>
          <w:p w14:paraId="736919A7"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120</w:t>
            </w:r>
          </w:p>
        </w:tc>
        <w:tc>
          <w:tcPr>
            <w:tcW w:w="663" w:type="dxa"/>
          </w:tcPr>
          <w:p w14:paraId="220A05C5"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65" w:type="dxa"/>
          </w:tcPr>
          <w:p w14:paraId="758C1D5F"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548F6">
              <w:rPr>
                <w:rFonts w:cstheme="minorHAnsi"/>
                <w:sz w:val="24"/>
                <w:szCs w:val="24"/>
              </w:rPr>
              <w:t>927</w:t>
            </w:r>
          </w:p>
        </w:tc>
      </w:tr>
      <w:tr w:rsidR="004B6059" w:rsidRPr="004548F6" w14:paraId="6DF118F0" w14:textId="77777777" w:rsidTr="005F2FF9">
        <w:tc>
          <w:tcPr>
            <w:cnfStyle w:val="001000000000" w:firstRow="0" w:lastRow="0" w:firstColumn="1" w:lastColumn="0" w:oddVBand="0" w:evenVBand="0" w:oddHBand="0" w:evenHBand="0" w:firstRowFirstColumn="0" w:firstRowLastColumn="0" w:lastRowFirstColumn="0" w:lastRowLastColumn="0"/>
            <w:tcW w:w="2820" w:type="dxa"/>
            <w:shd w:val="clear" w:color="auto" w:fill="DBE5F1" w:themeFill="accent1" w:themeFillTint="33"/>
          </w:tcPr>
          <w:p w14:paraId="5C5E464D"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Regional Initiatives to Core</w:t>
            </w:r>
          </w:p>
        </w:tc>
        <w:tc>
          <w:tcPr>
            <w:tcW w:w="663" w:type="dxa"/>
            <w:shd w:val="clear" w:color="auto" w:fill="DBE5F1" w:themeFill="accent1" w:themeFillTint="33"/>
          </w:tcPr>
          <w:p w14:paraId="27BBDA21"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DBE5F1" w:themeFill="accent1" w:themeFillTint="33"/>
          </w:tcPr>
          <w:p w14:paraId="6CABFBE0"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DBE5F1" w:themeFill="accent1" w:themeFillTint="33"/>
          </w:tcPr>
          <w:p w14:paraId="1CEAC30D"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DBE5F1" w:themeFill="accent1" w:themeFillTint="33"/>
          </w:tcPr>
          <w:p w14:paraId="75499B2B"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27" w:type="dxa"/>
            <w:shd w:val="clear" w:color="auto" w:fill="DBE5F1" w:themeFill="accent1" w:themeFillTint="33"/>
          </w:tcPr>
          <w:p w14:paraId="23D2AB79"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(105)</w:t>
            </w:r>
          </w:p>
        </w:tc>
        <w:tc>
          <w:tcPr>
            <w:tcW w:w="671" w:type="dxa"/>
            <w:shd w:val="clear" w:color="auto" w:fill="DBE5F1" w:themeFill="accent1" w:themeFillTint="33"/>
          </w:tcPr>
          <w:p w14:paraId="6408F554"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DBE5F1" w:themeFill="accent1" w:themeFillTint="33"/>
          </w:tcPr>
          <w:p w14:paraId="46B89672"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DBE5F1" w:themeFill="accent1" w:themeFillTint="33"/>
          </w:tcPr>
          <w:p w14:paraId="327061B7"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DBE5F1" w:themeFill="accent1" w:themeFillTint="33"/>
          </w:tcPr>
          <w:p w14:paraId="1C617C34"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DBE5F1" w:themeFill="accent1" w:themeFillTint="33"/>
          </w:tcPr>
          <w:p w14:paraId="62E69EBF"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65" w:type="dxa"/>
            <w:shd w:val="clear" w:color="auto" w:fill="DBE5F1" w:themeFill="accent1" w:themeFillTint="33"/>
          </w:tcPr>
          <w:p w14:paraId="4464E6A5"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548F6">
              <w:rPr>
                <w:rFonts w:cstheme="minorHAnsi"/>
                <w:sz w:val="24"/>
                <w:szCs w:val="24"/>
              </w:rPr>
              <w:t>(105)</w:t>
            </w:r>
          </w:p>
        </w:tc>
      </w:tr>
      <w:tr w:rsidR="004B6059" w:rsidRPr="004548F6" w14:paraId="56CDD175"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55569696"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RSIS and Web Development</w:t>
            </w:r>
          </w:p>
        </w:tc>
        <w:tc>
          <w:tcPr>
            <w:tcW w:w="663" w:type="dxa"/>
            <w:shd w:val="clear" w:color="auto" w:fill="auto"/>
          </w:tcPr>
          <w:p w14:paraId="75DBEBCE"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10F22C95"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35A51597"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193A03F2"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61B61655"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71" w:type="dxa"/>
            <w:shd w:val="clear" w:color="auto" w:fill="auto"/>
          </w:tcPr>
          <w:p w14:paraId="2183964B"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174</w:t>
            </w:r>
          </w:p>
        </w:tc>
        <w:tc>
          <w:tcPr>
            <w:tcW w:w="663" w:type="dxa"/>
            <w:shd w:val="clear" w:color="auto" w:fill="auto"/>
          </w:tcPr>
          <w:p w14:paraId="502985CD"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120</w:t>
            </w:r>
          </w:p>
        </w:tc>
        <w:tc>
          <w:tcPr>
            <w:tcW w:w="663" w:type="dxa"/>
            <w:shd w:val="clear" w:color="auto" w:fill="auto"/>
          </w:tcPr>
          <w:p w14:paraId="63FED90B"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140</w:t>
            </w:r>
          </w:p>
        </w:tc>
        <w:tc>
          <w:tcPr>
            <w:tcW w:w="663" w:type="dxa"/>
            <w:shd w:val="clear" w:color="auto" w:fill="auto"/>
          </w:tcPr>
          <w:p w14:paraId="42D97774"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117</w:t>
            </w:r>
          </w:p>
        </w:tc>
        <w:tc>
          <w:tcPr>
            <w:tcW w:w="663" w:type="dxa"/>
            <w:shd w:val="clear" w:color="auto" w:fill="auto"/>
          </w:tcPr>
          <w:p w14:paraId="2BC86BAB"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65" w:type="dxa"/>
            <w:shd w:val="clear" w:color="auto" w:fill="auto"/>
          </w:tcPr>
          <w:p w14:paraId="42D74062"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548F6">
              <w:rPr>
                <w:rFonts w:cstheme="minorHAnsi"/>
                <w:sz w:val="24"/>
                <w:szCs w:val="24"/>
              </w:rPr>
              <w:t>551</w:t>
            </w:r>
          </w:p>
        </w:tc>
      </w:tr>
      <w:tr w:rsidR="004B6059" w:rsidRPr="004548F6" w14:paraId="70AB1712" w14:textId="77777777" w:rsidTr="005F2FF9">
        <w:tc>
          <w:tcPr>
            <w:cnfStyle w:val="001000000000" w:firstRow="0" w:lastRow="0" w:firstColumn="1" w:lastColumn="0" w:oddVBand="0" w:evenVBand="0" w:oddHBand="0" w:evenHBand="0" w:firstRowFirstColumn="0" w:firstRowLastColumn="0" w:lastRowFirstColumn="0" w:lastRowLastColumn="0"/>
            <w:tcW w:w="2820" w:type="dxa"/>
            <w:shd w:val="clear" w:color="auto" w:fill="DBE5F1" w:themeFill="accent1" w:themeFillTint="33"/>
          </w:tcPr>
          <w:p w14:paraId="30E957E3"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STRP</w:t>
            </w:r>
          </w:p>
        </w:tc>
        <w:tc>
          <w:tcPr>
            <w:tcW w:w="663" w:type="dxa"/>
            <w:shd w:val="clear" w:color="auto" w:fill="DBE5F1" w:themeFill="accent1" w:themeFillTint="33"/>
          </w:tcPr>
          <w:p w14:paraId="02DD65E7"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36</w:t>
            </w:r>
          </w:p>
        </w:tc>
        <w:tc>
          <w:tcPr>
            <w:tcW w:w="663" w:type="dxa"/>
            <w:shd w:val="clear" w:color="auto" w:fill="DBE5F1" w:themeFill="accent1" w:themeFillTint="33"/>
          </w:tcPr>
          <w:p w14:paraId="029AF882"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46</w:t>
            </w:r>
          </w:p>
        </w:tc>
        <w:tc>
          <w:tcPr>
            <w:tcW w:w="663" w:type="dxa"/>
            <w:shd w:val="clear" w:color="auto" w:fill="DBE5F1" w:themeFill="accent1" w:themeFillTint="33"/>
          </w:tcPr>
          <w:p w14:paraId="0E3C3F71"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87</w:t>
            </w:r>
          </w:p>
        </w:tc>
        <w:tc>
          <w:tcPr>
            <w:tcW w:w="663" w:type="dxa"/>
            <w:shd w:val="clear" w:color="auto" w:fill="DBE5F1" w:themeFill="accent1" w:themeFillTint="33"/>
          </w:tcPr>
          <w:p w14:paraId="385A7C9B"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27" w:type="dxa"/>
            <w:shd w:val="clear" w:color="auto" w:fill="DBE5F1" w:themeFill="accent1" w:themeFillTint="33"/>
          </w:tcPr>
          <w:p w14:paraId="026B1F1F"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71" w:type="dxa"/>
            <w:shd w:val="clear" w:color="auto" w:fill="DBE5F1" w:themeFill="accent1" w:themeFillTint="33"/>
          </w:tcPr>
          <w:p w14:paraId="62959D3C"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30</w:t>
            </w:r>
          </w:p>
        </w:tc>
        <w:tc>
          <w:tcPr>
            <w:tcW w:w="663" w:type="dxa"/>
            <w:shd w:val="clear" w:color="auto" w:fill="DBE5F1" w:themeFill="accent1" w:themeFillTint="33"/>
          </w:tcPr>
          <w:p w14:paraId="20BDF0C0"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30</w:t>
            </w:r>
          </w:p>
        </w:tc>
        <w:tc>
          <w:tcPr>
            <w:tcW w:w="663" w:type="dxa"/>
            <w:shd w:val="clear" w:color="auto" w:fill="DBE5F1" w:themeFill="accent1" w:themeFillTint="33"/>
          </w:tcPr>
          <w:p w14:paraId="31C9BA16"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40</w:t>
            </w:r>
          </w:p>
        </w:tc>
        <w:tc>
          <w:tcPr>
            <w:tcW w:w="663" w:type="dxa"/>
            <w:shd w:val="clear" w:color="auto" w:fill="DBE5F1" w:themeFill="accent1" w:themeFillTint="33"/>
          </w:tcPr>
          <w:p w14:paraId="22F4AAA5"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40</w:t>
            </w:r>
          </w:p>
        </w:tc>
        <w:tc>
          <w:tcPr>
            <w:tcW w:w="663" w:type="dxa"/>
            <w:shd w:val="clear" w:color="auto" w:fill="DBE5F1" w:themeFill="accent1" w:themeFillTint="33"/>
          </w:tcPr>
          <w:p w14:paraId="1F434ED0"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65" w:type="dxa"/>
            <w:shd w:val="clear" w:color="auto" w:fill="DBE5F1" w:themeFill="accent1" w:themeFillTint="33"/>
          </w:tcPr>
          <w:p w14:paraId="7433575A"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548F6">
              <w:rPr>
                <w:rFonts w:cstheme="minorHAnsi"/>
                <w:sz w:val="24"/>
                <w:szCs w:val="24"/>
              </w:rPr>
              <w:t>308</w:t>
            </w:r>
          </w:p>
        </w:tc>
      </w:tr>
      <w:tr w:rsidR="004B6059" w:rsidRPr="004548F6" w14:paraId="0071ABA1"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6EA105A6"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Science Review</w:t>
            </w:r>
          </w:p>
        </w:tc>
        <w:tc>
          <w:tcPr>
            <w:tcW w:w="663" w:type="dxa"/>
            <w:shd w:val="clear" w:color="auto" w:fill="auto"/>
          </w:tcPr>
          <w:p w14:paraId="326291BD"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0A7DD0D0"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17C0642D"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ACFD70E"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227A2395"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71" w:type="dxa"/>
            <w:shd w:val="clear" w:color="auto" w:fill="auto"/>
          </w:tcPr>
          <w:p w14:paraId="42B3C965"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80</w:t>
            </w:r>
          </w:p>
        </w:tc>
        <w:tc>
          <w:tcPr>
            <w:tcW w:w="663" w:type="dxa"/>
            <w:shd w:val="clear" w:color="auto" w:fill="auto"/>
          </w:tcPr>
          <w:p w14:paraId="0641FF5D"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2CEE33D4"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94729D3"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A1C6D60"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65" w:type="dxa"/>
            <w:shd w:val="clear" w:color="auto" w:fill="auto"/>
          </w:tcPr>
          <w:p w14:paraId="3F9CE107"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548F6">
              <w:rPr>
                <w:rFonts w:cstheme="minorHAnsi"/>
                <w:sz w:val="24"/>
                <w:szCs w:val="24"/>
              </w:rPr>
              <w:t>80</w:t>
            </w:r>
          </w:p>
        </w:tc>
      </w:tr>
      <w:tr w:rsidR="004B6059" w:rsidRPr="004548F6" w14:paraId="13A9EAC2" w14:textId="77777777"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23D1EA0D"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Strategic Plan SC46-23</w:t>
            </w:r>
          </w:p>
        </w:tc>
        <w:tc>
          <w:tcPr>
            <w:tcW w:w="663" w:type="dxa"/>
            <w:shd w:val="clear" w:color="auto" w:fill="auto"/>
          </w:tcPr>
          <w:p w14:paraId="470CAECB"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C9A7E52"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5DECE668"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644FFCB8"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6B9F0FFC"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71" w:type="dxa"/>
            <w:shd w:val="clear" w:color="auto" w:fill="auto"/>
          </w:tcPr>
          <w:p w14:paraId="50351B06"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30</w:t>
            </w:r>
          </w:p>
        </w:tc>
        <w:tc>
          <w:tcPr>
            <w:tcW w:w="663" w:type="dxa"/>
            <w:shd w:val="clear" w:color="auto" w:fill="auto"/>
          </w:tcPr>
          <w:p w14:paraId="205AA559"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50861DF3"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437CC38"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2BA24B20"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65" w:type="dxa"/>
            <w:shd w:val="clear" w:color="auto" w:fill="auto"/>
          </w:tcPr>
          <w:p w14:paraId="0C28C8BE"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548F6">
              <w:rPr>
                <w:rFonts w:cstheme="minorHAnsi"/>
                <w:sz w:val="24"/>
                <w:szCs w:val="24"/>
              </w:rPr>
              <w:t>30</w:t>
            </w:r>
          </w:p>
        </w:tc>
      </w:tr>
      <w:tr w:rsidR="004B6059" w:rsidRPr="004548F6" w14:paraId="19A6F19E"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789FBDC2" w14:textId="52587DB4" w:rsidR="004B6059" w:rsidRPr="00E774D4" w:rsidRDefault="004B3B75"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Reach out</w:t>
            </w:r>
            <w:r w:rsidR="004B6059" w:rsidRPr="00E774D4">
              <w:rPr>
                <w:rFonts w:eastAsiaTheme="minorEastAsia" w:cstheme="minorHAnsi"/>
                <w:b w:val="0"/>
                <w:szCs w:val="24"/>
              </w:rPr>
              <w:t xml:space="preserve"> SG Campagne</w:t>
            </w:r>
          </w:p>
        </w:tc>
        <w:tc>
          <w:tcPr>
            <w:tcW w:w="663" w:type="dxa"/>
            <w:shd w:val="clear" w:color="auto" w:fill="auto"/>
          </w:tcPr>
          <w:p w14:paraId="233FBEE7"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5F8B6E78"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0319E789"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13D42280"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4C3C5707"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71" w:type="dxa"/>
            <w:shd w:val="clear" w:color="auto" w:fill="auto"/>
          </w:tcPr>
          <w:p w14:paraId="41E37FCF"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110</w:t>
            </w:r>
          </w:p>
        </w:tc>
        <w:tc>
          <w:tcPr>
            <w:tcW w:w="663" w:type="dxa"/>
            <w:shd w:val="clear" w:color="auto" w:fill="auto"/>
          </w:tcPr>
          <w:p w14:paraId="4FAB00FD"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6E51CD1D"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5336BE41"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762DB307"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65" w:type="dxa"/>
            <w:shd w:val="clear" w:color="auto" w:fill="auto"/>
          </w:tcPr>
          <w:p w14:paraId="523A1791"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548F6">
              <w:rPr>
                <w:rFonts w:cstheme="minorHAnsi"/>
                <w:sz w:val="24"/>
                <w:szCs w:val="24"/>
              </w:rPr>
              <w:t>110</w:t>
            </w:r>
          </w:p>
        </w:tc>
      </w:tr>
      <w:tr w:rsidR="004B6059" w:rsidRPr="004548F6" w14:paraId="597636C7" w14:textId="77777777"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348FE901"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lastRenderedPageBreak/>
              <w:t>CEPA</w:t>
            </w:r>
          </w:p>
        </w:tc>
        <w:tc>
          <w:tcPr>
            <w:tcW w:w="663" w:type="dxa"/>
            <w:shd w:val="clear" w:color="auto" w:fill="auto"/>
          </w:tcPr>
          <w:p w14:paraId="0FEAA475"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37B3CEDB"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8</w:t>
            </w:r>
          </w:p>
        </w:tc>
        <w:tc>
          <w:tcPr>
            <w:tcW w:w="663" w:type="dxa"/>
            <w:shd w:val="clear" w:color="auto" w:fill="auto"/>
          </w:tcPr>
          <w:p w14:paraId="081383CD"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6FB3F396"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6594B076"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71" w:type="dxa"/>
            <w:shd w:val="clear" w:color="auto" w:fill="auto"/>
          </w:tcPr>
          <w:p w14:paraId="14427929"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552EC8A6"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7ED46F54"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36BFE05A"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7A0EB9D4"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65" w:type="dxa"/>
            <w:shd w:val="clear" w:color="auto" w:fill="auto"/>
          </w:tcPr>
          <w:p w14:paraId="21FBF1C1"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548F6">
              <w:rPr>
                <w:rFonts w:cstheme="minorHAnsi"/>
                <w:sz w:val="24"/>
                <w:szCs w:val="24"/>
              </w:rPr>
              <w:t>8</w:t>
            </w:r>
          </w:p>
        </w:tc>
      </w:tr>
      <w:tr w:rsidR="004B6059" w:rsidRPr="004548F6" w14:paraId="109FBFB7"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27205CF1"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Partnership</w:t>
            </w:r>
          </w:p>
        </w:tc>
        <w:tc>
          <w:tcPr>
            <w:tcW w:w="663" w:type="dxa"/>
            <w:shd w:val="clear" w:color="auto" w:fill="auto"/>
          </w:tcPr>
          <w:p w14:paraId="1F9A4B91"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7D51AE1F"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87</w:t>
            </w:r>
          </w:p>
        </w:tc>
        <w:tc>
          <w:tcPr>
            <w:tcW w:w="663" w:type="dxa"/>
            <w:shd w:val="clear" w:color="auto" w:fill="auto"/>
          </w:tcPr>
          <w:p w14:paraId="4191E129"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142</w:t>
            </w:r>
          </w:p>
        </w:tc>
        <w:tc>
          <w:tcPr>
            <w:tcW w:w="663" w:type="dxa"/>
            <w:shd w:val="clear" w:color="auto" w:fill="auto"/>
          </w:tcPr>
          <w:p w14:paraId="1477AC27"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4E1407DE"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71" w:type="dxa"/>
            <w:shd w:val="clear" w:color="auto" w:fill="auto"/>
          </w:tcPr>
          <w:p w14:paraId="717EB639"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25219C19"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156E3A6F"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0C47583"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BDCFD7A"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p>
        </w:tc>
        <w:tc>
          <w:tcPr>
            <w:tcW w:w="765" w:type="dxa"/>
            <w:shd w:val="clear" w:color="auto" w:fill="auto"/>
          </w:tcPr>
          <w:p w14:paraId="77F517D2"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548F6">
              <w:rPr>
                <w:rFonts w:cstheme="minorHAnsi"/>
                <w:sz w:val="24"/>
                <w:szCs w:val="24"/>
              </w:rPr>
              <w:t>229</w:t>
            </w:r>
          </w:p>
        </w:tc>
      </w:tr>
      <w:tr w:rsidR="004B6059" w:rsidRPr="004548F6" w14:paraId="2F406E7B" w14:textId="77777777"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5B8A7CA9" w14:textId="77777777" w:rsidR="004B6059" w:rsidRPr="00E774D4" w:rsidRDefault="004B6059" w:rsidP="0046092E">
            <w:pPr>
              <w:pStyle w:val="ListParagraph"/>
              <w:spacing w:line="276" w:lineRule="auto"/>
              <w:jc w:val="both"/>
              <w:rPr>
                <w:rFonts w:eastAsiaTheme="minorEastAsia" w:cstheme="minorHAnsi"/>
                <w:b w:val="0"/>
                <w:szCs w:val="24"/>
              </w:rPr>
            </w:pPr>
            <w:r w:rsidRPr="00E774D4">
              <w:rPr>
                <w:rFonts w:eastAsiaTheme="minorEastAsia" w:cstheme="minorHAnsi"/>
                <w:b w:val="0"/>
                <w:szCs w:val="24"/>
              </w:rPr>
              <w:t>Other (to Core)</w:t>
            </w:r>
          </w:p>
        </w:tc>
        <w:tc>
          <w:tcPr>
            <w:tcW w:w="663" w:type="dxa"/>
            <w:shd w:val="clear" w:color="auto" w:fill="auto"/>
          </w:tcPr>
          <w:p w14:paraId="6ADD4D89"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46F4816C"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2D15E16E"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(15)</w:t>
            </w:r>
          </w:p>
        </w:tc>
        <w:tc>
          <w:tcPr>
            <w:tcW w:w="663" w:type="dxa"/>
            <w:shd w:val="clear" w:color="auto" w:fill="auto"/>
          </w:tcPr>
          <w:p w14:paraId="3B760098"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27" w:type="dxa"/>
            <w:shd w:val="clear" w:color="auto" w:fill="auto"/>
          </w:tcPr>
          <w:p w14:paraId="39019392"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71" w:type="dxa"/>
            <w:shd w:val="clear" w:color="auto" w:fill="auto"/>
          </w:tcPr>
          <w:p w14:paraId="0C872567"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4548F6">
              <w:rPr>
                <w:rFonts w:eastAsiaTheme="minorEastAsia" w:cstheme="minorHAnsi"/>
                <w:sz w:val="24"/>
                <w:szCs w:val="24"/>
              </w:rPr>
              <w:t>(28)</w:t>
            </w:r>
          </w:p>
        </w:tc>
        <w:tc>
          <w:tcPr>
            <w:tcW w:w="663" w:type="dxa"/>
            <w:shd w:val="clear" w:color="auto" w:fill="auto"/>
          </w:tcPr>
          <w:p w14:paraId="37B2A055"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5ABDB465"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3ABE6686"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663" w:type="dxa"/>
            <w:shd w:val="clear" w:color="auto" w:fill="auto"/>
          </w:tcPr>
          <w:p w14:paraId="357008BC"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p>
        </w:tc>
        <w:tc>
          <w:tcPr>
            <w:tcW w:w="765" w:type="dxa"/>
            <w:shd w:val="clear" w:color="auto" w:fill="auto"/>
          </w:tcPr>
          <w:p w14:paraId="260BD6E9" w14:textId="77777777" w:rsidR="004B6059" w:rsidRPr="004548F6"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548F6">
              <w:rPr>
                <w:rFonts w:cstheme="minorHAnsi"/>
                <w:sz w:val="24"/>
                <w:szCs w:val="24"/>
              </w:rPr>
              <w:t>(43)</w:t>
            </w:r>
          </w:p>
        </w:tc>
      </w:tr>
      <w:tr w:rsidR="004B6059" w:rsidRPr="004548F6" w14:paraId="68374FAC" w14:textId="77777777" w:rsidTr="00870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F2F2F2" w:themeFill="background1" w:themeFillShade="F2"/>
          </w:tcPr>
          <w:p w14:paraId="71448683" w14:textId="25DC0B72" w:rsidR="004B6059" w:rsidRPr="007A1FFA" w:rsidRDefault="004B6059" w:rsidP="004548F6">
            <w:pPr>
              <w:pStyle w:val="ListParagraph"/>
              <w:spacing w:line="276" w:lineRule="auto"/>
              <w:jc w:val="both"/>
              <w:rPr>
                <w:rFonts w:eastAsiaTheme="minorEastAsia" w:cstheme="minorHAnsi"/>
                <w:b w:val="0"/>
                <w:sz w:val="24"/>
              </w:rPr>
            </w:pPr>
            <w:r w:rsidRPr="007A1FFA">
              <w:rPr>
                <w:rFonts w:eastAsiaTheme="minorEastAsia" w:cstheme="minorHAnsi"/>
                <w:b w:val="0"/>
                <w:sz w:val="24"/>
              </w:rPr>
              <w:t xml:space="preserve">Total </w:t>
            </w:r>
          </w:p>
        </w:tc>
        <w:tc>
          <w:tcPr>
            <w:tcW w:w="663" w:type="dxa"/>
            <w:shd w:val="clear" w:color="auto" w:fill="F2F2F2" w:themeFill="background1" w:themeFillShade="F2"/>
          </w:tcPr>
          <w:p w14:paraId="6CE946B9"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rPr>
            </w:pPr>
            <w:r w:rsidRPr="004548F6">
              <w:rPr>
                <w:rFonts w:eastAsiaTheme="minorEastAsia" w:cstheme="minorHAnsi"/>
                <w:b/>
                <w:sz w:val="24"/>
              </w:rPr>
              <w:t>146</w:t>
            </w:r>
          </w:p>
        </w:tc>
        <w:tc>
          <w:tcPr>
            <w:tcW w:w="663" w:type="dxa"/>
            <w:shd w:val="clear" w:color="auto" w:fill="F2F2F2" w:themeFill="background1" w:themeFillShade="F2"/>
          </w:tcPr>
          <w:p w14:paraId="4C4B2037"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rPr>
            </w:pPr>
            <w:r w:rsidRPr="004548F6">
              <w:rPr>
                <w:rFonts w:eastAsiaTheme="minorEastAsia" w:cstheme="minorHAnsi"/>
                <w:b/>
                <w:sz w:val="24"/>
              </w:rPr>
              <w:t>287</w:t>
            </w:r>
          </w:p>
        </w:tc>
        <w:tc>
          <w:tcPr>
            <w:tcW w:w="663" w:type="dxa"/>
            <w:shd w:val="clear" w:color="auto" w:fill="F2F2F2" w:themeFill="background1" w:themeFillShade="F2"/>
          </w:tcPr>
          <w:p w14:paraId="791FC54E"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rPr>
            </w:pPr>
            <w:r w:rsidRPr="004548F6">
              <w:rPr>
                <w:rFonts w:eastAsiaTheme="minorEastAsia" w:cstheme="minorHAnsi"/>
                <w:b/>
                <w:sz w:val="24"/>
              </w:rPr>
              <w:t>326</w:t>
            </w:r>
          </w:p>
        </w:tc>
        <w:tc>
          <w:tcPr>
            <w:tcW w:w="663" w:type="dxa"/>
            <w:shd w:val="clear" w:color="auto" w:fill="F2F2F2" w:themeFill="background1" w:themeFillShade="F2"/>
          </w:tcPr>
          <w:p w14:paraId="52E12DAE"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rPr>
            </w:pPr>
            <w:r w:rsidRPr="004548F6">
              <w:rPr>
                <w:rFonts w:eastAsiaTheme="minorEastAsia" w:cstheme="minorHAnsi"/>
                <w:b/>
                <w:sz w:val="24"/>
              </w:rPr>
              <w:t>151</w:t>
            </w:r>
          </w:p>
        </w:tc>
        <w:tc>
          <w:tcPr>
            <w:tcW w:w="727" w:type="dxa"/>
            <w:shd w:val="clear" w:color="auto" w:fill="F2F2F2" w:themeFill="background1" w:themeFillShade="F2"/>
          </w:tcPr>
          <w:p w14:paraId="23A25F3A"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rPr>
            </w:pPr>
            <w:r w:rsidRPr="004548F6">
              <w:rPr>
                <w:rFonts w:eastAsiaTheme="minorEastAsia" w:cstheme="minorHAnsi"/>
                <w:b/>
                <w:sz w:val="24"/>
              </w:rPr>
              <w:t>(12)</w:t>
            </w:r>
          </w:p>
        </w:tc>
        <w:tc>
          <w:tcPr>
            <w:tcW w:w="671" w:type="dxa"/>
            <w:shd w:val="clear" w:color="auto" w:fill="F2F2F2" w:themeFill="background1" w:themeFillShade="F2"/>
          </w:tcPr>
          <w:p w14:paraId="272C06F1"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rPr>
            </w:pPr>
            <w:r w:rsidRPr="004548F6">
              <w:rPr>
                <w:rFonts w:eastAsiaTheme="minorEastAsia" w:cstheme="minorHAnsi"/>
                <w:b/>
                <w:sz w:val="24"/>
              </w:rPr>
              <w:t>814</w:t>
            </w:r>
          </w:p>
        </w:tc>
        <w:tc>
          <w:tcPr>
            <w:tcW w:w="663" w:type="dxa"/>
            <w:shd w:val="clear" w:color="auto" w:fill="F2F2F2" w:themeFill="background1" w:themeFillShade="F2"/>
          </w:tcPr>
          <w:p w14:paraId="5F132158"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rPr>
            </w:pPr>
            <w:r w:rsidRPr="004548F6">
              <w:rPr>
                <w:rFonts w:eastAsiaTheme="minorEastAsia" w:cstheme="minorHAnsi"/>
                <w:b/>
                <w:sz w:val="24"/>
              </w:rPr>
              <w:t>729</w:t>
            </w:r>
          </w:p>
        </w:tc>
        <w:tc>
          <w:tcPr>
            <w:tcW w:w="663" w:type="dxa"/>
            <w:shd w:val="clear" w:color="auto" w:fill="F2F2F2" w:themeFill="background1" w:themeFillShade="F2"/>
          </w:tcPr>
          <w:p w14:paraId="7BF305FB"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rPr>
            </w:pPr>
            <w:r w:rsidRPr="004548F6">
              <w:rPr>
                <w:rFonts w:eastAsiaTheme="minorEastAsia" w:cstheme="minorHAnsi"/>
                <w:b/>
                <w:sz w:val="24"/>
              </w:rPr>
              <w:t>287</w:t>
            </w:r>
          </w:p>
        </w:tc>
        <w:tc>
          <w:tcPr>
            <w:tcW w:w="663" w:type="dxa"/>
            <w:shd w:val="clear" w:color="auto" w:fill="F2F2F2" w:themeFill="background1" w:themeFillShade="F2"/>
          </w:tcPr>
          <w:p w14:paraId="3539664B"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rPr>
            </w:pPr>
            <w:r w:rsidRPr="004548F6">
              <w:rPr>
                <w:rFonts w:eastAsiaTheme="minorEastAsia" w:cstheme="minorHAnsi"/>
                <w:b/>
                <w:sz w:val="24"/>
              </w:rPr>
              <w:t>277</w:t>
            </w:r>
          </w:p>
        </w:tc>
        <w:tc>
          <w:tcPr>
            <w:tcW w:w="663" w:type="dxa"/>
            <w:shd w:val="clear" w:color="auto" w:fill="F2F2F2" w:themeFill="background1" w:themeFillShade="F2"/>
          </w:tcPr>
          <w:p w14:paraId="76162BAD"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rPr>
            </w:pPr>
            <w:r w:rsidRPr="004548F6">
              <w:rPr>
                <w:rFonts w:eastAsiaTheme="minorEastAsia" w:cstheme="minorHAnsi"/>
                <w:b/>
                <w:sz w:val="24"/>
              </w:rPr>
              <w:t>0</w:t>
            </w:r>
          </w:p>
        </w:tc>
        <w:tc>
          <w:tcPr>
            <w:tcW w:w="765" w:type="dxa"/>
            <w:shd w:val="clear" w:color="auto" w:fill="F2F2F2" w:themeFill="background1" w:themeFillShade="F2"/>
          </w:tcPr>
          <w:p w14:paraId="4B968348" w14:textId="77777777" w:rsidR="004B6059" w:rsidRPr="004548F6"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4"/>
              </w:rPr>
            </w:pPr>
            <w:r w:rsidRPr="004548F6">
              <w:rPr>
                <w:rFonts w:cstheme="minorHAnsi"/>
                <w:b/>
                <w:sz w:val="24"/>
              </w:rPr>
              <w:t>3,006</w:t>
            </w:r>
          </w:p>
        </w:tc>
      </w:tr>
    </w:tbl>
    <w:p w14:paraId="1C1A5E64" w14:textId="1F865316" w:rsidR="007D4924" w:rsidRPr="007D4924" w:rsidRDefault="007D4924" w:rsidP="007D4924">
      <w:pPr>
        <w:spacing w:line="276" w:lineRule="auto"/>
        <w:rPr>
          <w:rFonts w:eastAsiaTheme="minorEastAsia"/>
          <w:i/>
          <w:sz w:val="20"/>
          <w:szCs w:val="20"/>
        </w:rPr>
      </w:pPr>
      <w:r>
        <w:rPr>
          <w:rFonts w:eastAsiaTheme="minorEastAsia"/>
          <w:i/>
          <w:sz w:val="20"/>
          <w:szCs w:val="20"/>
        </w:rPr>
        <w:t xml:space="preserve">   </w:t>
      </w:r>
      <w:r w:rsidRPr="007D4924">
        <w:rPr>
          <w:rFonts w:eastAsiaTheme="minorEastAsia"/>
          <w:i/>
          <w:sz w:val="20"/>
          <w:szCs w:val="20"/>
        </w:rPr>
        <w:t xml:space="preserve">Source: </w:t>
      </w:r>
      <w:r w:rsidR="009008A9" w:rsidRPr="009008A9">
        <w:rPr>
          <w:rFonts w:eastAsiaTheme="minorEastAsia"/>
          <w:i/>
          <w:sz w:val="20"/>
          <w:szCs w:val="20"/>
        </w:rPr>
        <w:t>Ramsar documents</w:t>
      </w:r>
      <w:r w:rsidR="00545AD3">
        <w:rPr>
          <w:rFonts w:eastAsiaTheme="minorEastAsia"/>
          <w:i/>
          <w:sz w:val="20"/>
          <w:szCs w:val="20"/>
        </w:rPr>
        <w:t xml:space="preserve">, </w:t>
      </w:r>
      <w:r w:rsidR="00F95235">
        <w:rPr>
          <w:rFonts w:eastAsiaTheme="minorEastAsia"/>
          <w:i/>
          <w:sz w:val="20"/>
          <w:szCs w:val="20"/>
        </w:rPr>
        <w:t>general ledger accounts</w:t>
      </w:r>
    </w:p>
    <w:p w14:paraId="2CF8769E" w14:textId="77777777" w:rsidR="004B6059" w:rsidRDefault="004B6059" w:rsidP="004B6059">
      <w:pPr>
        <w:rPr>
          <w:rFonts w:ascii="Arial" w:hAnsi="Arial" w:cs="Arial"/>
          <w:sz w:val="24"/>
        </w:rPr>
      </w:pPr>
    </w:p>
    <w:p w14:paraId="598B8980" w14:textId="0F5B6514" w:rsidR="001A5DE0" w:rsidRPr="001A5DE0" w:rsidRDefault="00176C92" w:rsidP="000977B6">
      <w:pPr>
        <w:pStyle w:val="ListParagraph"/>
        <w:numPr>
          <w:ilvl w:val="0"/>
          <w:numId w:val="1"/>
        </w:numPr>
        <w:spacing w:line="276" w:lineRule="auto"/>
        <w:jc w:val="both"/>
        <w:rPr>
          <w:rFonts w:cstheme="minorHAnsi"/>
          <w:sz w:val="24"/>
        </w:rPr>
      </w:pPr>
      <w:r w:rsidRPr="00816DD2">
        <w:rPr>
          <w:rFonts w:eastAsiaTheme="minorEastAsia"/>
          <w:sz w:val="24"/>
          <w:szCs w:val="24"/>
        </w:rPr>
        <w:t xml:space="preserve">While no </w:t>
      </w:r>
      <w:r w:rsidR="00CE3184">
        <w:rPr>
          <w:rFonts w:eastAsiaTheme="minorEastAsia"/>
          <w:sz w:val="24"/>
          <w:szCs w:val="24"/>
        </w:rPr>
        <w:t xml:space="preserve">irregular </w:t>
      </w:r>
      <w:r w:rsidR="00937254" w:rsidRPr="00816DD2">
        <w:rPr>
          <w:rFonts w:eastAsiaTheme="minorEastAsia"/>
          <w:sz w:val="24"/>
          <w:szCs w:val="24"/>
        </w:rPr>
        <w:t xml:space="preserve">balances </w:t>
      </w:r>
      <w:r w:rsidR="00FB62EE" w:rsidRPr="00816DD2">
        <w:rPr>
          <w:rFonts w:eastAsiaTheme="minorEastAsia"/>
          <w:sz w:val="24"/>
          <w:szCs w:val="24"/>
        </w:rPr>
        <w:t>were noted</w:t>
      </w:r>
      <w:r w:rsidR="00852671">
        <w:rPr>
          <w:rFonts w:eastAsiaTheme="minorEastAsia"/>
          <w:sz w:val="24"/>
          <w:szCs w:val="24"/>
        </w:rPr>
        <w:t xml:space="preserve"> </w:t>
      </w:r>
      <w:r w:rsidR="00277377">
        <w:rPr>
          <w:rFonts w:eastAsiaTheme="minorEastAsia"/>
          <w:sz w:val="24"/>
          <w:szCs w:val="24"/>
        </w:rPr>
        <w:t xml:space="preserve">when comparing general ledger balances to </w:t>
      </w:r>
      <w:r w:rsidR="00277377" w:rsidRPr="00FF1162">
        <w:rPr>
          <w:rFonts w:eastAsiaTheme="minorEastAsia"/>
          <w:i/>
          <w:sz w:val="24"/>
          <w:szCs w:val="24"/>
        </w:rPr>
        <w:t>Appendix</w:t>
      </w:r>
      <w:r w:rsidR="00FF1162" w:rsidRPr="00FF1162">
        <w:rPr>
          <w:rFonts w:eastAsiaTheme="minorEastAsia"/>
          <w:i/>
          <w:sz w:val="24"/>
          <w:szCs w:val="24"/>
        </w:rPr>
        <w:t xml:space="preserve"> A</w:t>
      </w:r>
      <w:r w:rsidR="00277377">
        <w:rPr>
          <w:rFonts w:eastAsiaTheme="minorEastAsia"/>
          <w:sz w:val="24"/>
          <w:szCs w:val="24"/>
        </w:rPr>
        <w:t xml:space="preserve">, </w:t>
      </w:r>
      <w:r w:rsidR="00852671">
        <w:rPr>
          <w:rFonts w:eastAsiaTheme="minorEastAsia"/>
          <w:sz w:val="24"/>
          <w:szCs w:val="24"/>
        </w:rPr>
        <w:t xml:space="preserve">the review </w:t>
      </w:r>
      <w:r w:rsidR="00E11BC4">
        <w:rPr>
          <w:rFonts w:eastAsiaTheme="minorEastAsia"/>
          <w:sz w:val="24"/>
          <w:szCs w:val="24"/>
        </w:rPr>
        <w:t xml:space="preserve">confirmed the Secretariat’s </w:t>
      </w:r>
      <w:r w:rsidR="00FF1162">
        <w:rPr>
          <w:rFonts w:eastAsiaTheme="minorEastAsia"/>
          <w:sz w:val="24"/>
          <w:szCs w:val="24"/>
        </w:rPr>
        <w:t xml:space="preserve">September </w:t>
      </w:r>
      <w:r w:rsidR="009728E4">
        <w:rPr>
          <w:rFonts w:eastAsiaTheme="minorEastAsia"/>
          <w:sz w:val="24"/>
          <w:szCs w:val="24"/>
        </w:rPr>
        <w:t xml:space="preserve">2016 findings </w:t>
      </w:r>
      <w:r w:rsidR="00E11BC4">
        <w:rPr>
          <w:rFonts w:eastAsiaTheme="minorEastAsia"/>
          <w:sz w:val="24"/>
          <w:szCs w:val="24"/>
        </w:rPr>
        <w:t xml:space="preserve">that not all </w:t>
      </w:r>
      <w:r w:rsidR="00816DD2" w:rsidRPr="00816DD2">
        <w:rPr>
          <w:rFonts w:eastAsiaTheme="minorEastAsia"/>
          <w:sz w:val="24"/>
          <w:szCs w:val="24"/>
        </w:rPr>
        <w:t>inter-fund transfers</w:t>
      </w:r>
      <w:r w:rsidR="00DD5C18">
        <w:rPr>
          <w:rFonts w:eastAsiaTheme="minorEastAsia"/>
          <w:sz w:val="24"/>
          <w:szCs w:val="24"/>
        </w:rPr>
        <w:t xml:space="preserve"> </w:t>
      </w:r>
      <w:r w:rsidR="00FF1162">
        <w:rPr>
          <w:rFonts w:eastAsiaTheme="minorEastAsia"/>
          <w:sz w:val="24"/>
          <w:szCs w:val="24"/>
        </w:rPr>
        <w:t xml:space="preserve">between the </w:t>
      </w:r>
      <w:r w:rsidR="008F22B9">
        <w:rPr>
          <w:rFonts w:eastAsiaTheme="minorEastAsia"/>
          <w:sz w:val="24"/>
          <w:szCs w:val="24"/>
        </w:rPr>
        <w:t>c</w:t>
      </w:r>
      <w:r w:rsidR="00FF1162">
        <w:rPr>
          <w:rFonts w:eastAsiaTheme="minorEastAsia"/>
          <w:sz w:val="24"/>
          <w:szCs w:val="24"/>
        </w:rPr>
        <w:t xml:space="preserve">ore </w:t>
      </w:r>
      <w:r w:rsidR="008F22B9">
        <w:rPr>
          <w:rFonts w:eastAsiaTheme="minorEastAsia"/>
          <w:sz w:val="24"/>
          <w:szCs w:val="24"/>
        </w:rPr>
        <w:t>cost center</w:t>
      </w:r>
      <w:r w:rsidR="00FF1162">
        <w:rPr>
          <w:rFonts w:eastAsiaTheme="minorEastAsia"/>
          <w:sz w:val="24"/>
          <w:szCs w:val="24"/>
        </w:rPr>
        <w:t xml:space="preserve"> and non-</w:t>
      </w:r>
      <w:r w:rsidR="008F22B9">
        <w:rPr>
          <w:rFonts w:eastAsiaTheme="minorEastAsia"/>
          <w:sz w:val="24"/>
          <w:szCs w:val="24"/>
        </w:rPr>
        <w:t>c</w:t>
      </w:r>
      <w:r w:rsidR="00FF1162">
        <w:rPr>
          <w:rFonts w:eastAsiaTheme="minorEastAsia"/>
          <w:sz w:val="24"/>
          <w:szCs w:val="24"/>
        </w:rPr>
        <w:t>ore</w:t>
      </w:r>
      <w:r w:rsidR="00C36A49">
        <w:rPr>
          <w:rFonts w:eastAsiaTheme="minorEastAsia"/>
          <w:sz w:val="24"/>
          <w:szCs w:val="24"/>
        </w:rPr>
        <w:t xml:space="preserve"> projects </w:t>
      </w:r>
      <w:r w:rsidR="00FD63C7">
        <w:rPr>
          <w:rFonts w:eastAsiaTheme="minorEastAsia"/>
          <w:sz w:val="24"/>
          <w:szCs w:val="24"/>
        </w:rPr>
        <w:t xml:space="preserve">were </w:t>
      </w:r>
      <w:r w:rsidR="008F22B9">
        <w:rPr>
          <w:rFonts w:eastAsiaTheme="minorEastAsia"/>
          <w:sz w:val="24"/>
          <w:szCs w:val="24"/>
        </w:rPr>
        <w:t xml:space="preserve">clearly </w:t>
      </w:r>
      <w:r w:rsidR="00FD63C7">
        <w:rPr>
          <w:rFonts w:eastAsiaTheme="minorEastAsia"/>
          <w:sz w:val="24"/>
          <w:szCs w:val="24"/>
        </w:rPr>
        <w:t xml:space="preserve">communicated </w:t>
      </w:r>
      <w:r w:rsidR="00DD5C18">
        <w:rPr>
          <w:rFonts w:eastAsiaTheme="minorEastAsia"/>
          <w:sz w:val="24"/>
          <w:szCs w:val="24"/>
        </w:rPr>
        <w:t xml:space="preserve">and </w:t>
      </w:r>
      <w:r w:rsidR="00C36A49">
        <w:rPr>
          <w:rFonts w:eastAsiaTheme="minorEastAsia"/>
          <w:sz w:val="24"/>
          <w:szCs w:val="24"/>
        </w:rPr>
        <w:t xml:space="preserve">approved by </w:t>
      </w:r>
      <w:r w:rsidR="00194AEE">
        <w:rPr>
          <w:rFonts w:eastAsiaTheme="minorEastAsia"/>
          <w:sz w:val="24"/>
          <w:szCs w:val="24"/>
        </w:rPr>
        <w:t xml:space="preserve">the Standing Committee. </w:t>
      </w:r>
      <w:r w:rsidR="003448ED">
        <w:rPr>
          <w:rFonts w:eastAsiaTheme="minorEastAsia"/>
          <w:sz w:val="24"/>
          <w:szCs w:val="24"/>
        </w:rPr>
        <w:t xml:space="preserve">The Standing Committee has the authority to approve the Convention’s </w:t>
      </w:r>
      <w:r w:rsidR="001A5DE0">
        <w:rPr>
          <w:rFonts w:eastAsiaTheme="minorEastAsia"/>
          <w:sz w:val="24"/>
          <w:szCs w:val="24"/>
        </w:rPr>
        <w:t xml:space="preserve">core </w:t>
      </w:r>
      <w:r w:rsidR="003448ED">
        <w:rPr>
          <w:rFonts w:eastAsiaTheme="minorEastAsia"/>
          <w:sz w:val="24"/>
          <w:szCs w:val="24"/>
        </w:rPr>
        <w:t xml:space="preserve">budget and </w:t>
      </w:r>
      <w:r w:rsidR="004A0209">
        <w:rPr>
          <w:rFonts w:eastAsiaTheme="minorEastAsia"/>
          <w:sz w:val="24"/>
          <w:szCs w:val="24"/>
        </w:rPr>
        <w:t xml:space="preserve">clear procedures </w:t>
      </w:r>
      <w:r w:rsidR="00DF40B9">
        <w:rPr>
          <w:rFonts w:eastAsiaTheme="minorEastAsia"/>
          <w:sz w:val="24"/>
          <w:szCs w:val="24"/>
        </w:rPr>
        <w:t xml:space="preserve">should be in place for transfers between </w:t>
      </w:r>
      <w:r w:rsidR="008F22B9">
        <w:rPr>
          <w:rFonts w:eastAsiaTheme="minorEastAsia"/>
          <w:sz w:val="24"/>
          <w:szCs w:val="24"/>
        </w:rPr>
        <w:t xml:space="preserve">unrestricted core funds </w:t>
      </w:r>
      <w:r w:rsidR="004A79F9">
        <w:rPr>
          <w:rFonts w:eastAsiaTheme="minorEastAsia"/>
          <w:sz w:val="24"/>
          <w:szCs w:val="24"/>
        </w:rPr>
        <w:t xml:space="preserve">and </w:t>
      </w:r>
      <w:r w:rsidR="008F22B9">
        <w:rPr>
          <w:rFonts w:eastAsiaTheme="minorEastAsia"/>
          <w:sz w:val="24"/>
          <w:szCs w:val="24"/>
        </w:rPr>
        <w:t xml:space="preserve">restricted non-core </w:t>
      </w:r>
      <w:r w:rsidR="00DF40B9">
        <w:rPr>
          <w:rFonts w:eastAsiaTheme="minorEastAsia"/>
          <w:sz w:val="24"/>
          <w:szCs w:val="24"/>
        </w:rPr>
        <w:t>funds</w:t>
      </w:r>
      <w:r w:rsidR="003C5DA8">
        <w:rPr>
          <w:rFonts w:eastAsiaTheme="minorEastAsia"/>
          <w:sz w:val="24"/>
          <w:szCs w:val="24"/>
        </w:rPr>
        <w:t>, as they impact the</w:t>
      </w:r>
      <w:r w:rsidR="00103397">
        <w:rPr>
          <w:rFonts w:eastAsiaTheme="minorEastAsia"/>
          <w:sz w:val="24"/>
          <w:szCs w:val="24"/>
        </w:rPr>
        <w:t xml:space="preserve"> Standing Committee’s </w:t>
      </w:r>
      <w:r w:rsidR="004A0209">
        <w:rPr>
          <w:rFonts w:eastAsiaTheme="minorEastAsia"/>
          <w:sz w:val="24"/>
          <w:szCs w:val="24"/>
        </w:rPr>
        <w:t xml:space="preserve">overall </w:t>
      </w:r>
      <w:r w:rsidR="00103397">
        <w:rPr>
          <w:rFonts w:eastAsiaTheme="minorEastAsia"/>
          <w:sz w:val="24"/>
          <w:szCs w:val="24"/>
        </w:rPr>
        <w:t>decision</w:t>
      </w:r>
      <w:r w:rsidR="004A0209">
        <w:rPr>
          <w:rFonts w:eastAsiaTheme="minorEastAsia"/>
          <w:sz w:val="24"/>
          <w:szCs w:val="24"/>
        </w:rPr>
        <w:t>s</w:t>
      </w:r>
      <w:r w:rsidR="00103397">
        <w:rPr>
          <w:rFonts w:eastAsiaTheme="minorEastAsia"/>
          <w:sz w:val="24"/>
          <w:szCs w:val="24"/>
        </w:rPr>
        <w:t xml:space="preserve"> on use of funds</w:t>
      </w:r>
      <w:r w:rsidR="00E32EED">
        <w:rPr>
          <w:rFonts w:eastAsiaTheme="minorEastAsia"/>
          <w:sz w:val="24"/>
          <w:szCs w:val="24"/>
        </w:rPr>
        <w:t xml:space="preserve"> </w:t>
      </w:r>
      <w:r w:rsidR="00E32EED" w:rsidRPr="00A3200E">
        <w:rPr>
          <w:rFonts w:eastAsiaTheme="minorEastAsia"/>
          <w:b/>
          <w:sz w:val="24"/>
          <w:szCs w:val="24"/>
        </w:rPr>
        <w:t xml:space="preserve">(recommendation </w:t>
      </w:r>
      <w:r w:rsidR="00C617DD">
        <w:rPr>
          <w:rFonts w:eastAsiaTheme="minorEastAsia"/>
          <w:b/>
          <w:sz w:val="24"/>
          <w:szCs w:val="24"/>
        </w:rPr>
        <w:t>6</w:t>
      </w:r>
      <w:r w:rsidR="00E32EED" w:rsidRPr="00A3200E">
        <w:rPr>
          <w:rFonts w:eastAsiaTheme="minorEastAsia"/>
          <w:b/>
          <w:sz w:val="24"/>
          <w:szCs w:val="24"/>
        </w:rPr>
        <w:t>)</w:t>
      </w:r>
      <w:r w:rsidR="00DF40B9">
        <w:rPr>
          <w:rFonts w:eastAsiaTheme="minorEastAsia"/>
          <w:sz w:val="24"/>
          <w:szCs w:val="24"/>
        </w:rPr>
        <w:t>.</w:t>
      </w:r>
      <w:r w:rsidR="00626449" w:rsidRPr="00626449">
        <w:rPr>
          <w:rStyle w:val="FootnoteReference"/>
          <w:rFonts w:eastAsiaTheme="minorEastAsia"/>
          <w:sz w:val="24"/>
          <w:szCs w:val="24"/>
        </w:rPr>
        <w:footnoteReference w:id="24"/>
      </w:r>
      <w:r w:rsidR="00626449" w:rsidRPr="00626449">
        <w:rPr>
          <w:rFonts w:eastAsiaTheme="minorEastAsia"/>
          <w:sz w:val="24"/>
          <w:szCs w:val="24"/>
          <w:vertAlign w:val="superscript"/>
        </w:rPr>
        <w:t>,</w:t>
      </w:r>
      <w:r w:rsidR="00980A39" w:rsidRPr="00626449">
        <w:rPr>
          <w:rStyle w:val="FootnoteReference"/>
          <w:rFonts w:eastAsiaTheme="minorEastAsia"/>
          <w:sz w:val="24"/>
          <w:szCs w:val="24"/>
        </w:rPr>
        <w:footnoteReference w:id="25"/>
      </w:r>
      <w:r w:rsidR="00980A39" w:rsidRPr="00626449">
        <w:rPr>
          <w:rFonts w:eastAsiaTheme="minorEastAsia"/>
          <w:sz w:val="24"/>
          <w:szCs w:val="24"/>
          <w:vertAlign w:val="superscript"/>
        </w:rPr>
        <w:t xml:space="preserve"> </w:t>
      </w:r>
      <w:r w:rsidR="00DF40B9">
        <w:rPr>
          <w:rFonts w:eastAsiaTheme="minorEastAsia"/>
          <w:sz w:val="24"/>
          <w:szCs w:val="24"/>
        </w:rPr>
        <w:t xml:space="preserve"> </w:t>
      </w:r>
    </w:p>
    <w:p w14:paraId="7D420BC0" w14:textId="77777777" w:rsidR="001A5DE0" w:rsidRPr="001A5DE0" w:rsidRDefault="001A5DE0" w:rsidP="001A5DE0">
      <w:pPr>
        <w:pStyle w:val="ListParagraph"/>
        <w:spacing w:line="276" w:lineRule="auto"/>
        <w:ind w:left="644"/>
        <w:jc w:val="both"/>
        <w:rPr>
          <w:rFonts w:cstheme="minorHAnsi"/>
          <w:sz w:val="24"/>
        </w:rPr>
      </w:pPr>
    </w:p>
    <w:p w14:paraId="328181FE" w14:textId="77777777" w:rsidR="00227D8F" w:rsidRDefault="001A5DE0" w:rsidP="002B28BC">
      <w:pPr>
        <w:pStyle w:val="ListParagraph"/>
        <w:numPr>
          <w:ilvl w:val="0"/>
          <w:numId w:val="1"/>
        </w:numPr>
        <w:spacing w:line="276" w:lineRule="auto"/>
        <w:jc w:val="both"/>
        <w:rPr>
          <w:rFonts w:eastAsiaTheme="minorEastAsia"/>
          <w:sz w:val="24"/>
          <w:szCs w:val="24"/>
        </w:rPr>
      </w:pPr>
      <w:r w:rsidRPr="00227D8F">
        <w:rPr>
          <w:rFonts w:eastAsiaTheme="minorEastAsia"/>
          <w:sz w:val="24"/>
          <w:szCs w:val="24"/>
        </w:rPr>
        <w:t xml:space="preserve">In addition, only the donor can determine if a donation is restricted or not, and for what </w:t>
      </w:r>
      <w:r w:rsidR="006D50D2" w:rsidRPr="00227D8F">
        <w:rPr>
          <w:rFonts w:eastAsiaTheme="minorEastAsia"/>
          <w:sz w:val="24"/>
          <w:szCs w:val="24"/>
        </w:rPr>
        <w:t xml:space="preserve">particular programme or </w:t>
      </w:r>
      <w:r w:rsidRPr="00227D8F">
        <w:rPr>
          <w:rFonts w:eastAsiaTheme="minorEastAsia"/>
          <w:sz w:val="24"/>
          <w:szCs w:val="24"/>
        </w:rPr>
        <w:t xml:space="preserve">purpose the donation is used for.  </w:t>
      </w:r>
      <w:r w:rsidR="0008307B" w:rsidRPr="00227D8F">
        <w:rPr>
          <w:rFonts w:eastAsiaTheme="minorEastAsia"/>
          <w:sz w:val="24"/>
          <w:szCs w:val="24"/>
        </w:rPr>
        <w:t xml:space="preserve">It is not only a moral obligation for Convention to honor a donor’s wishes, but also it is normally required by the contract or agreement to do so. If a donor restricts a donation to a particular purpose and the Convention does not comply, the donor can demand a refund. </w:t>
      </w:r>
      <w:r w:rsidR="00E97C08" w:rsidRPr="00227D8F">
        <w:rPr>
          <w:rFonts w:eastAsiaTheme="minorEastAsia"/>
          <w:sz w:val="24"/>
          <w:szCs w:val="24"/>
        </w:rPr>
        <w:t>Therefore,</w:t>
      </w:r>
      <w:r w:rsidR="0008307B" w:rsidRPr="00227D8F">
        <w:rPr>
          <w:rFonts w:eastAsiaTheme="minorEastAsia"/>
          <w:sz w:val="24"/>
          <w:szCs w:val="24"/>
        </w:rPr>
        <w:t xml:space="preserve"> any </w:t>
      </w:r>
      <w:r w:rsidRPr="00227D8F">
        <w:rPr>
          <w:rFonts w:eastAsiaTheme="minorEastAsia"/>
          <w:sz w:val="24"/>
          <w:szCs w:val="24"/>
        </w:rPr>
        <w:t xml:space="preserve">change in designation or use </w:t>
      </w:r>
      <w:r w:rsidR="006D50D2" w:rsidRPr="00227D8F">
        <w:rPr>
          <w:rFonts w:eastAsiaTheme="minorEastAsia"/>
          <w:sz w:val="24"/>
          <w:szCs w:val="24"/>
        </w:rPr>
        <w:t xml:space="preserve">should follow contractual stipulations </w:t>
      </w:r>
      <w:r w:rsidRPr="00227D8F">
        <w:rPr>
          <w:rFonts w:eastAsiaTheme="minorEastAsia"/>
          <w:sz w:val="24"/>
          <w:szCs w:val="24"/>
        </w:rPr>
        <w:t xml:space="preserve">set out in the documentation that accompanies the award. </w:t>
      </w:r>
      <w:r w:rsidR="006D50D2" w:rsidRPr="00227D8F">
        <w:rPr>
          <w:rFonts w:eastAsiaTheme="minorEastAsia"/>
          <w:sz w:val="24"/>
          <w:szCs w:val="24"/>
        </w:rPr>
        <w:t xml:space="preserve">It is good practice, and usually a contractual requirement, to obtain agreement when there is a change of designation or use of a non-core fund </w:t>
      </w:r>
      <w:r w:rsidRPr="00227D8F">
        <w:rPr>
          <w:rFonts w:eastAsiaTheme="minorEastAsia"/>
          <w:sz w:val="24"/>
          <w:szCs w:val="24"/>
        </w:rPr>
        <w:t>by a letter from the donor or through an expli</w:t>
      </w:r>
      <w:r w:rsidR="006D50D2" w:rsidRPr="00227D8F">
        <w:rPr>
          <w:rFonts w:eastAsiaTheme="minorEastAsia"/>
          <w:sz w:val="24"/>
          <w:szCs w:val="24"/>
        </w:rPr>
        <w:t xml:space="preserve">cit agreement </w:t>
      </w:r>
      <w:r w:rsidR="00E97C08" w:rsidRPr="00227D8F">
        <w:rPr>
          <w:rFonts w:eastAsiaTheme="minorEastAsia"/>
          <w:sz w:val="24"/>
          <w:szCs w:val="24"/>
        </w:rPr>
        <w:t xml:space="preserve">between the donor and </w:t>
      </w:r>
      <w:r w:rsidR="006D50D2" w:rsidRPr="00227D8F">
        <w:rPr>
          <w:rFonts w:eastAsiaTheme="minorEastAsia"/>
          <w:sz w:val="24"/>
          <w:szCs w:val="24"/>
        </w:rPr>
        <w:t>the Convention</w:t>
      </w:r>
      <w:r w:rsidR="00E32EED" w:rsidRPr="00227D8F">
        <w:rPr>
          <w:rFonts w:eastAsiaTheme="minorEastAsia"/>
          <w:sz w:val="24"/>
          <w:szCs w:val="24"/>
        </w:rPr>
        <w:t xml:space="preserve"> </w:t>
      </w:r>
      <w:r w:rsidR="00E32EED" w:rsidRPr="00227D8F">
        <w:rPr>
          <w:rFonts w:eastAsiaTheme="minorEastAsia"/>
          <w:b/>
          <w:sz w:val="24"/>
          <w:szCs w:val="24"/>
        </w:rPr>
        <w:t xml:space="preserve">(recommendation </w:t>
      </w:r>
      <w:r w:rsidR="00726AFC" w:rsidRPr="00227D8F">
        <w:rPr>
          <w:rFonts w:eastAsiaTheme="minorEastAsia"/>
          <w:b/>
          <w:sz w:val="24"/>
          <w:szCs w:val="24"/>
        </w:rPr>
        <w:t>7</w:t>
      </w:r>
      <w:r w:rsidR="00E32EED" w:rsidRPr="00227D8F">
        <w:rPr>
          <w:rFonts w:eastAsiaTheme="minorEastAsia"/>
          <w:b/>
          <w:sz w:val="24"/>
          <w:szCs w:val="24"/>
        </w:rPr>
        <w:t>)</w:t>
      </w:r>
      <w:r w:rsidRPr="00227D8F">
        <w:rPr>
          <w:rFonts w:eastAsiaTheme="minorEastAsia"/>
          <w:sz w:val="24"/>
          <w:szCs w:val="24"/>
        </w:rPr>
        <w:t>.</w:t>
      </w:r>
    </w:p>
    <w:p w14:paraId="7A1DCD0F" w14:textId="77777777" w:rsidR="00227D8F" w:rsidRPr="00227D8F" w:rsidRDefault="00227D8F" w:rsidP="00227D8F">
      <w:pPr>
        <w:pStyle w:val="ListParagraph"/>
        <w:rPr>
          <w:rFonts w:eastAsiaTheme="minorEastAsia"/>
          <w:sz w:val="24"/>
          <w:szCs w:val="24"/>
        </w:rPr>
      </w:pPr>
    </w:p>
    <w:p w14:paraId="23DA2D42" w14:textId="3093D5E5" w:rsidR="00B22D6C" w:rsidRPr="00227D8F" w:rsidRDefault="00B22D6C" w:rsidP="002B28BC">
      <w:pPr>
        <w:pStyle w:val="ListParagraph"/>
        <w:numPr>
          <w:ilvl w:val="0"/>
          <w:numId w:val="1"/>
        </w:numPr>
        <w:spacing w:line="276" w:lineRule="auto"/>
        <w:jc w:val="both"/>
        <w:rPr>
          <w:rFonts w:eastAsiaTheme="minorEastAsia"/>
          <w:sz w:val="24"/>
          <w:szCs w:val="24"/>
        </w:rPr>
      </w:pPr>
      <w:r w:rsidRPr="00227D8F">
        <w:rPr>
          <w:rFonts w:eastAsiaTheme="minorEastAsia"/>
          <w:sz w:val="24"/>
          <w:szCs w:val="24"/>
        </w:rPr>
        <w:t>Recommendations:</w:t>
      </w:r>
    </w:p>
    <w:p w14:paraId="437A070E" w14:textId="77777777" w:rsidR="0008307B" w:rsidRPr="0008307B" w:rsidRDefault="0008307B" w:rsidP="0008307B">
      <w:pPr>
        <w:pStyle w:val="ListParagraph"/>
        <w:rPr>
          <w:rFonts w:cstheme="minorHAnsi"/>
          <w:sz w:val="24"/>
        </w:rPr>
      </w:pPr>
    </w:p>
    <w:p w14:paraId="3D2514F9" w14:textId="4A2CEAB1" w:rsidR="004B6059" w:rsidRPr="002D7B44" w:rsidRDefault="009D2203" w:rsidP="00B22D6C">
      <w:pPr>
        <w:shd w:val="clear" w:color="auto" w:fill="F2F2F2" w:themeFill="background1" w:themeFillShade="F2"/>
        <w:spacing w:after="120" w:line="276" w:lineRule="auto"/>
        <w:ind w:left="284" w:hanging="6"/>
        <w:rPr>
          <w:b/>
          <w:color w:val="365F91" w:themeColor="accent1" w:themeShade="BF"/>
          <w:sz w:val="24"/>
          <w:szCs w:val="24"/>
        </w:rPr>
      </w:pPr>
      <w:r w:rsidRPr="002D7B44">
        <w:rPr>
          <w:b/>
          <w:color w:val="365F91" w:themeColor="accent1" w:themeShade="BF"/>
          <w:sz w:val="24"/>
          <w:szCs w:val="24"/>
        </w:rPr>
        <w:t xml:space="preserve">Recommendation </w:t>
      </w:r>
      <w:r w:rsidR="002D7B44" w:rsidRPr="002D7B44">
        <w:rPr>
          <w:b/>
          <w:color w:val="365F91" w:themeColor="accent1" w:themeShade="BF"/>
          <w:sz w:val="24"/>
          <w:szCs w:val="24"/>
        </w:rPr>
        <w:t>6</w:t>
      </w:r>
    </w:p>
    <w:p w14:paraId="52A26215" w14:textId="2CDBF4D5" w:rsidR="004B6059" w:rsidRPr="008E1923" w:rsidRDefault="004B6059" w:rsidP="008E1EB1">
      <w:pPr>
        <w:shd w:val="clear" w:color="auto" w:fill="F2F2F2" w:themeFill="background1" w:themeFillShade="F2"/>
        <w:spacing w:after="26" w:line="276" w:lineRule="auto"/>
        <w:ind w:left="278" w:right="8"/>
        <w:jc w:val="both"/>
        <w:rPr>
          <w:b/>
          <w:sz w:val="24"/>
          <w:szCs w:val="24"/>
        </w:rPr>
      </w:pPr>
      <w:r w:rsidRPr="008E1923">
        <w:rPr>
          <w:b/>
          <w:sz w:val="24"/>
          <w:szCs w:val="24"/>
        </w:rPr>
        <w:t>The Secretariat should</w:t>
      </w:r>
      <w:r w:rsidR="00B22D6C">
        <w:rPr>
          <w:b/>
          <w:sz w:val="24"/>
          <w:szCs w:val="24"/>
        </w:rPr>
        <w:t xml:space="preserve"> develop a standard </w:t>
      </w:r>
      <w:r>
        <w:rPr>
          <w:b/>
          <w:sz w:val="24"/>
          <w:szCs w:val="24"/>
        </w:rPr>
        <w:t>procedure for in</w:t>
      </w:r>
      <w:r w:rsidR="005632C6">
        <w:rPr>
          <w:b/>
          <w:sz w:val="24"/>
          <w:szCs w:val="24"/>
        </w:rPr>
        <w:t>ter-fund transfers between the c</w:t>
      </w:r>
      <w:r>
        <w:rPr>
          <w:b/>
          <w:sz w:val="24"/>
          <w:szCs w:val="24"/>
        </w:rPr>
        <w:t>ore and n</w:t>
      </w:r>
      <w:r w:rsidR="005632C6">
        <w:rPr>
          <w:b/>
          <w:sz w:val="24"/>
          <w:szCs w:val="24"/>
        </w:rPr>
        <w:t>on-c</w:t>
      </w:r>
      <w:r>
        <w:rPr>
          <w:b/>
          <w:sz w:val="24"/>
          <w:szCs w:val="24"/>
        </w:rPr>
        <w:t xml:space="preserve">ore budgets and include a </w:t>
      </w:r>
      <w:r w:rsidR="004A76B4">
        <w:rPr>
          <w:b/>
          <w:sz w:val="24"/>
          <w:szCs w:val="24"/>
        </w:rPr>
        <w:t>‘f</w:t>
      </w:r>
      <w:r>
        <w:rPr>
          <w:b/>
          <w:sz w:val="24"/>
          <w:szCs w:val="24"/>
        </w:rPr>
        <w:t xml:space="preserve">und </w:t>
      </w:r>
      <w:r w:rsidR="004A76B4">
        <w:rPr>
          <w:b/>
          <w:sz w:val="24"/>
          <w:szCs w:val="24"/>
        </w:rPr>
        <w:t>t</w:t>
      </w:r>
      <w:r>
        <w:rPr>
          <w:b/>
          <w:sz w:val="24"/>
          <w:szCs w:val="24"/>
        </w:rPr>
        <w:t xml:space="preserve">ransfer </w:t>
      </w:r>
      <w:r w:rsidR="004A76B4">
        <w:rPr>
          <w:b/>
          <w:sz w:val="24"/>
          <w:szCs w:val="24"/>
        </w:rPr>
        <w:t>a</w:t>
      </w:r>
      <w:r>
        <w:rPr>
          <w:b/>
          <w:sz w:val="24"/>
          <w:szCs w:val="24"/>
        </w:rPr>
        <w:t xml:space="preserve">pproval </w:t>
      </w:r>
      <w:r w:rsidR="004A76B4">
        <w:rPr>
          <w:b/>
          <w:sz w:val="24"/>
          <w:szCs w:val="24"/>
        </w:rPr>
        <w:t>r</w:t>
      </w:r>
      <w:r>
        <w:rPr>
          <w:b/>
          <w:sz w:val="24"/>
          <w:szCs w:val="24"/>
        </w:rPr>
        <w:t>equest</w:t>
      </w:r>
      <w:r w:rsidR="004A76B4">
        <w:rPr>
          <w:b/>
          <w:sz w:val="24"/>
          <w:szCs w:val="24"/>
        </w:rPr>
        <w:t>’</w:t>
      </w:r>
      <w:r>
        <w:rPr>
          <w:b/>
          <w:sz w:val="24"/>
          <w:szCs w:val="24"/>
        </w:rPr>
        <w:t xml:space="preserve"> process requiring approval </w:t>
      </w:r>
      <w:r w:rsidR="007676CB">
        <w:rPr>
          <w:b/>
          <w:sz w:val="24"/>
          <w:szCs w:val="24"/>
        </w:rPr>
        <w:t xml:space="preserve">(this could be designed </w:t>
      </w:r>
      <w:r w:rsidR="008C2734">
        <w:rPr>
          <w:b/>
          <w:sz w:val="24"/>
          <w:szCs w:val="24"/>
        </w:rPr>
        <w:t xml:space="preserve">as </w:t>
      </w:r>
      <w:r w:rsidR="007A1D21">
        <w:rPr>
          <w:b/>
          <w:sz w:val="24"/>
          <w:szCs w:val="24"/>
        </w:rPr>
        <w:t xml:space="preserve">post-facto approval) </w:t>
      </w:r>
      <w:r>
        <w:rPr>
          <w:b/>
          <w:sz w:val="24"/>
          <w:szCs w:val="24"/>
        </w:rPr>
        <w:t xml:space="preserve">from the Standing Committee. </w:t>
      </w:r>
      <w:r w:rsidRPr="008E1923">
        <w:rPr>
          <w:b/>
          <w:sz w:val="24"/>
          <w:szCs w:val="24"/>
        </w:rPr>
        <w:t xml:space="preserve"> </w:t>
      </w:r>
    </w:p>
    <w:p w14:paraId="3A99A05D" w14:textId="203B01E4" w:rsidR="004B6059" w:rsidRDefault="004B6059" w:rsidP="004B6059">
      <w:pPr>
        <w:shd w:val="clear" w:color="auto" w:fill="F2F2F2" w:themeFill="background1" w:themeFillShade="F2"/>
        <w:spacing w:line="276" w:lineRule="auto"/>
        <w:ind w:left="283"/>
        <w:rPr>
          <w:b/>
          <w:sz w:val="24"/>
          <w:szCs w:val="24"/>
        </w:rPr>
      </w:pPr>
      <w:r>
        <w:rPr>
          <w:b/>
          <w:sz w:val="24"/>
          <w:szCs w:val="24"/>
        </w:rPr>
        <w:t xml:space="preserve">Priority: </w:t>
      </w:r>
      <w:r w:rsidR="0023327A" w:rsidRPr="0023327A">
        <w:rPr>
          <w:sz w:val="24"/>
          <w:szCs w:val="24"/>
        </w:rPr>
        <w:t>Medium</w:t>
      </w:r>
    </w:p>
    <w:p w14:paraId="32A9D65E" w14:textId="68F373E3" w:rsidR="004B6059" w:rsidRPr="0053506F" w:rsidRDefault="004B6059" w:rsidP="004B6059">
      <w:pPr>
        <w:shd w:val="clear" w:color="auto" w:fill="F2F2F2" w:themeFill="background1" w:themeFillShade="F2"/>
        <w:spacing w:line="276" w:lineRule="auto"/>
        <w:ind w:left="283"/>
        <w:rPr>
          <w:sz w:val="24"/>
          <w:szCs w:val="24"/>
        </w:rPr>
      </w:pPr>
      <w:r w:rsidRPr="003D4750">
        <w:rPr>
          <w:b/>
          <w:sz w:val="24"/>
          <w:szCs w:val="24"/>
        </w:rPr>
        <w:t>Due Date</w:t>
      </w:r>
      <w:r w:rsidR="000A1C67">
        <w:rPr>
          <w:b/>
          <w:sz w:val="24"/>
          <w:szCs w:val="24"/>
        </w:rPr>
        <w:t>/Status</w:t>
      </w:r>
      <w:r w:rsidRPr="003D4750">
        <w:rPr>
          <w:b/>
          <w:sz w:val="24"/>
          <w:szCs w:val="24"/>
        </w:rPr>
        <w:t>:</w:t>
      </w:r>
      <w:r>
        <w:rPr>
          <w:sz w:val="24"/>
          <w:szCs w:val="24"/>
        </w:rPr>
        <w:t xml:space="preserve"> </w:t>
      </w:r>
      <w:r w:rsidR="000A1C67">
        <w:rPr>
          <w:sz w:val="24"/>
          <w:szCs w:val="24"/>
        </w:rPr>
        <w:t>Fully implemented</w:t>
      </w:r>
      <w:r w:rsidRPr="0053506F">
        <w:rPr>
          <w:sz w:val="24"/>
          <w:szCs w:val="24"/>
        </w:rPr>
        <w:t xml:space="preserve"> </w:t>
      </w:r>
    </w:p>
    <w:p w14:paraId="3891B209" w14:textId="77777777" w:rsidR="004B6059" w:rsidRDefault="004B6059" w:rsidP="004B6059">
      <w:pPr>
        <w:shd w:val="clear" w:color="auto" w:fill="F2F2F2" w:themeFill="background1" w:themeFillShade="F2"/>
        <w:spacing w:after="40" w:line="276" w:lineRule="auto"/>
        <w:ind w:left="284"/>
        <w:rPr>
          <w:sz w:val="24"/>
          <w:szCs w:val="24"/>
        </w:rPr>
      </w:pPr>
      <w:r w:rsidRPr="003D4750">
        <w:rPr>
          <w:b/>
          <w:sz w:val="24"/>
          <w:szCs w:val="24"/>
        </w:rPr>
        <w:t>Owner:</w:t>
      </w:r>
      <w:r>
        <w:rPr>
          <w:sz w:val="24"/>
          <w:szCs w:val="24"/>
        </w:rPr>
        <w:t xml:space="preserve"> Secretary General</w:t>
      </w:r>
    </w:p>
    <w:p w14:paraId="4867CD99" w14:textId="77777777" w:rsidR="004B6059" w:rsidRDefault="004B6059" w:rsidP="00227D8F">
      <w:pPr>
        <w:shd w:val="clear" w:color="auto" w:fill="F2F2F2" w:themeFill="background1" w:themeFillShade="F2"/>
        <w:spacing w:line="276" w:lineRule="auto"/>
        <w:ind w:left="283"/>
        <w:rPr>
          <w:b/>
          <w:sz w:val="24"/>
          <w:szCs w:val="24"/>
        </w:rPr>
      </w:pPr>
      <w:r w:rsidRPr="00DE00C8">
        <w:rPr>
          <w:b/>
          <w:sz w:val="24"/>
          <w:szCs w:val="24"/>
        </w:rPr>
        <w:t>Management response:</w:t>
      </w:r>
    </w:p>
    <w:p w14:paraId="41B1D878" w14:textId="77777777" w:rsidR="008E01CE" w:rsidRDefault="008E01CE" w:rsidP="00227D8F">
      <w:pPr>
        <w:shd w:val="clear" w:color="auto" w:fill="F2F2F2" w:themeFill="background1" w:themeFillShade="F2"/>
        <w:spacing w:line="276" w:lineRule="auto"/>
        <w:ind w:left="283"/>
        <w:rPr>
          <w:sz w:val="24"/>
          <w:szCs w:val="24"/>
        </w:rPr>
      </w:pPr>
      <w:r>
        <w:rPr>
          <w:sz w:val="24"/>
          <w:szCs w:val="24"/>
        </w:rPr>
        <w:t>The following actions have been taken:</w:t>
      </w:r>
    </w:p>
    <w:p w14:paraId="6993058E" w14:textId="3F824F42" w:rsidR="003C5822" w:rsidRPr="00B47EA8" w:rsidRDefault="008E6FC5" w:rsidP="003300D4">
      <w:pPr>
        <w:pStyle w:val="ListParagraph"/>
        <w:numPr>
          <w:ilvl w:val="0"/>
          <w:numId w:val="33"/>
        </w:numPr>
        <w:shd w:val="clear" w:color="auto" w:fill="F2F2F2" w:themeFill="background1" w:themeFillShade="F2"/>
        <w:spacing w:line="276" w:lineRule="auto"/>
        <w:rPr>
          <w:sz w:val="24"/>
          <w:szCs w:val="24"/>
        </w:rPr>
      </w:pPr>
      <w:r w:rsidRPr="00B47EA8">
        <w:rPr>
          <w:sz w:val="24"/>
          <w:szCs w:val="24"/>
        </w:rPr>
        <w:t xml:space="preserve">The Secretariat agrees and </w:t>
      </w:r>
      <w:r w:rsidR="00B73A54" w:rsidRPr="00B47EA8">
        <w:rPr>
          <w:sz w:val="24"/>
          <w:szCs w:val="24"/>
        </w:rPr>
        <w:t xml:space="preserve">notes </w:t>
      </w:r>
      <w:r w:rsidR="00855FB5" w:rsidRPr="00B47EA8">
        <w:rPr>
          <w:sz w:val="24"/>
          <w:szCs w:val="24"/>
        </w:rPr>
        <w:t xml:space="preserve">that </w:t>
      </w:r>
      <w:r w:rsidR="00B73A54" w:rsidRPr="00B47EA8">
        <w:rPr>
          <w:sz w:val="24"/>
          <w:szCs w:val="24"/>
        </w:rPr>
        <w:t>this recommendation has</w:t>
      </w:r>
      <w:r w:rsidRPr="00B47EA8">
        <w:rPr>
          <w:sz w:val="24"/>
          <w:szCs w:val="24"/>
        </w:rPr>
        <w:t xml:space="preserve"> already </w:t>
      </w:r>
      <w:r w:rsidR="00B73A54" w:rsidRPr="00B47EA8">
        <w:rPr>
          <w:sz w:val="24"/>
          <w:szCs w:val="24"/>
        </w:rPr>
        <w:t xml:space="preserve">been </w:t>
      </w:r>
      <w:r w:rsidRPr="00B47EA8">
        <w:rPr>
          <w:sz w:val="24"/>
          <w:szCs w:val="24"/>
        </w:rPr>
        <w:t>implemented</w:t>
      </w:r>
      <w:r w:rsidR="007C7C7D" w:rsidRPr="00B47EA8">
        <w:rPr>
          <w:sz w:val="24"/>
          <w:szCs w:val="24"/>
        </w:rPr>
        <w:t xml:space="preserve">. Transfers between core and non-core budgets have been discontinued in 2017 following a </w:t>
      </w:r>
      <w:r w:rsidR="007C7C7D" w:rsidRPr="00B47EA8">
        <w:rPr>
          <w:sz w:val="24"/>
          <w:szCs w:val="24"/>
        </w:rPr>
        <w:lastRenderedPageBreak/>
        <w:t>recommendation made by the Secretariat to SC53 and subsequent approval by SC53. A</w:t>
      </w:r>
      <w:r w:rsidRPr="00B47EA8">
        <w:rPr>
          <w:sz w:val="24"/>
          <w:szCs w:val="24"/>
        </w:rPr>
        <w:t>ny</w:t>
      </w:r>
      <w:r w:rsidR="007C7C7D" w:rsidRPr="00B47EA8">
        <w:rPr>
          <w:sz w:val="24"/>
          <w:szCs w:val="24"/>
        </w:rPr>
        <w:t xml:space="preserve"> transfer between core and non-core budgets</w:t>
      </w:r>
      <w:r w:rsidR="00855FB5" w:rsidRPr="00B47EA8">
        <w:rPr>
          <w:sz w:val="24"/>
          <w:szCs w:val="24"/>
        </w:rPr>
        <w:t xml:space="preserve"> if justified in particular circumstances</w:t>
      </w:r>
      <w:r w:rsidR="007C7C7D" w:rsidRPr="00B47EA8">
        <w:rPr>
          <w:sz w:val="24"/>
          <w:szCs w:val="24"/>
        </w:rPr>
        <w:t xml:space="preserve"> since then require</w:t>
      </w:r>
      <w:r w:rsidR="00855FB5" w:rsidRPr="00B47EA8">
        <w:rPr>
          <w:sz w:val="24"/>
          <w:szCs w:val="24"/>
        </w:rPr>
        <w:t>s</w:t>
      </w:r>
      <w:r w:rsidR="007C7C7D" w:rsidRPr="00B47EA8">
        <w:rPr>
          <w:sz w:val="24"/>
          <w:szCs w:val="24"/>
        </w:rPr>
        <w:t xml:space="preserve"> prior approval by the Standing Committee</w:t>
      </w:r>
      <w:r w:rsidR="00DE00C8" w:rsidRPr="00B47EA8">
        <w:rPr>
          <w:sz w:val="24"/>
          <w:szCs w:val="24"/>
        </w:rPr>
        <w:t xml:space="preserve"> and its subsidiary bodies</w:t>
      </w:r>
      <w:r w:rsidR="00855FB5" w:rsidRPr="00B47EA8">
        <w:rPr>
          <w:sz w:val="24"/>
          <w:szCs w:val="24"/>
        </w:rPr>
        <w:t xml:space="preserve"> as appropriate</w:t>
      </w:r>
      <w:r w:rsidR="007C7C7D" w:rsidRPr="00B47EA8">
        <w:rPr>
          <w:sz w:val="24"/>
          <w:szCs w:val="24"/>
        </w:rPr>
        <w:t>.</w:t>
      </w:r>
      <w:r w:rsidR="00855FB5" w:rsidRPr="00B47EA8">
        <w:rPr>
          <w:sz w:val="24"/>
          <w:szCs w:val="24"/>
        </w:rPr>
        <w:t xml:space="preserve"> </w:t>
      </w:r>
    </w:p>
    <w:p w14:paraId="5147479D" w14:textId="377A80CB" w:rsidR="004B6059" w:rsidRPr="00B47EA8" w:rsidRDefault="00855FB5" w:rsidP="003300D4">
      <w:pPr>
        <w:pStyle w:val="ListParagraph"/>
        <w:numPr>
          <w:ilvl w:val="0"/>
          <w:numId w:val="33"/>
        </w:numPr>
        <w:shd w:val="clear" w:color="auto" w:fill="F2F2F2" w:themeFill="background1" w:themeFillShade="F2"/>
        <w:spacing w:line="276" w:lineRule="auto"/>
        <w:rPr>
          <w:sz w:val="24"/>
          <w:szCs w:val="24"/>
        </w:rPr>
      </w:pPr>
      <w:r w:rsidRPr="00B47EA8">
        <w:rPr>
          <w:sz w:val="24"/>
          <w:szCs w:val="24"/>
        </w:rPr>
        <w:t xml:space="preserve">The Secretariat has reported since 2017 </w:t>
      </w:r>
      <w:r w:rsidR="00B77983" w:rsidRPr="00B47EA8">
        <w:rPr>
          <w:sz w:val="24"/>
          <w:szCs w:val="24"/>
        </w:rPr>
        <w:t>all balances</w:t>
      </w:r>
      <w:r w:rsidR="008E6FC5" w:rsidRPr="00B47EA8">
        <w:rPr>
          <w:sz w:val="24"/>
          <w:szCs w:val="24"/>
        </w:rPr>
        <w:t xml:space="preserve"> </w:t>
      </w:r>
      <w:r w:rsidRPr="00B47EA8">
        <w:rPr>
          <w:sz w:val="24"/>
          <w:szCs w:val="24"/>
        </w:rPr>
        <w:t xml:space="preserve">to </w:t>
      </w:r>
      <w:r w:rsidR="008E6FC5" w:rsidRPr="00B47EA8">
        <w:rPr>
          <w:sz w:val="24"/>
          <w:szCs w:val="24"/>
        </w:rPr>
        <w:t xml:space="preserve">the </w:t>
      </w:r>
      <w:r w:rsidRPr="00B47EA8">
        <w:rPr>
          <w:sz w:val="24"/>
          <w:szCs w:val="24"/>
        </w:rPr>
        <w:t xml:space="preserve">Finance Subgroup and the </w:t>
      </w:r>
      <w:r w:rsidR="008E6FC5" w:rsidRPr="00B47EA8">
        <w:rPr>
          <w:sz w:val="24"/>
          <w:szCs w:val="24"/>
        </w:rPr>
        <w:t>S</w:t>
      </w:r>
      <w:r w:rsidR="00DE00C8" w:rsidRPr="00B47EA8">
        <w:rPr>
          <w:sz w:val="24"/>
          <w:szCs w:val="24"/>
        </w:rPr>
        <w:t xml:space="preserve">tanding Committee </w:t>
      </w:r>
      <w:r w:rsidR="008E6FC5" w:rsidRPr="00B47EA8">
        <w:rPr>
          <w:sz w:val="24"/>
          <w:szCs w:val="24"/>
        </w:rPr>
        <w:t>has taken a decision on their allocation. Further, the Secretariat has introduced a new way to present the budget in 201</w:t>
      </w:r>
      <w:r w:rsidR="00A150B1" w:rsidRPr="00B47EA8">
        <w:rPr>
          <w:sz w:val="24"/>
          <w:szCs w:val="24"/>
        </w:rPr>
        <w:t>8</w:t>
      </w:r>
      <w:r w:rsidR="008E6FC5" w:rsidRPr="00B47EA8">
        <w:rPr>
          <w:sz w:val="24"/>
          <w:szCs w:val="24"/>
        </w:rPr>
        <w:t>, adding a column with the approved use of the previous year’s surplus.</w:t>
      </w:r>
    </w:p>
    <w:p w14:paraId="7E3D020B" w14:textId="4B630015" w:rsidR="00C51A40" w:rsidRDefault="00C51A40">
      <w:pPr>
        <w:rPr>
          <w:sz w:val="24"/>
          <w:szCs w:val="24"/>
        </w:rPr>
      </w:pPr>
    </w:p>
    <w:p w14:paraId="1ACDE7E5" w14:textId="6BBFDA77" w:rsidR="00404C7D" w:rsidRPr="0023327A" w:rsidRDefault="00404C7D" w:rsidP="00B22D6C">
      <w:pPr>
        <w:shd w:val="clear" w:color="auto" w:fill="F2F2F2" w:themeFill="background1" w:themeFillShade="F2"/>
        <w:spacing w:after="120" w:line="276" w:lineRule="auto"/>
        <w:ind w:left="278"/>
        <w:rPr>
          <w:b/>
          <w:color w:val="365F91" w:themeColor="accent1" w:themeShade="BF"/>
          <w:sz w:val="24"/>
          <w:szCs w:val="24"/>
        </w:rPr>
      </w:pPr>
      <w:r w:rsidRPr="0023327A">
        <w:rPr>
          <w:b/>
          <w:color w:val="365F91" w:themeColor="accent1" w:themeShade="BF"/>
          <w:sz w:val="24"/>
          <w:szCs w:val="24"/>
        </w:rPr>
        <w:t xml:space="preserve">Recommendation </w:t>
      </w:r>
      <w:r w:rsidR="0023327A" w:rsidRPr="0023327A">
        <w:rPr>
          <w:b/>
          <w:color w:val="365F91" w:themeColor="accent1" w:themeShade="BF"/>
          <w:sz w:val="24"/>
          <w:szCs w:val="24"/>
        </w:rPr>
        <w:t>7</w:t>
      </w:r>
    </w:p>
    <w:p w14:paraId="6845F882" w14:textId="05E44B78" w:rsidR="00404C7D" w:rsidRPr="008E1923" w:rsidRDefault="00404C7D" w:rsidP="008E1EB1">
      <w:pPr>
        <w:shd w:val="clear" w:color="auto" w:fill="F2F2F2" w:themeFill="background1" w:themeFillShade="F2"/>
        <w:spacing w:after="26" w:line="276" w:lineRule="auto"/>
        <w:ind w:left="278" w:right="8"/>
        <w:jc w:val="both"/>
        <w:rPr>
          <w:b/>
          <w:sz w:val="24"/>
          <w:szCs w:val="24"/>
        </w:rPr>
      </w:pPr>
      <w:r w:rsidRPr="008E1923">
        <w:rPr>
          <w:b/>
          <w:sz w:val="24"/>
          <w:szCs w:val="24"/>
        </w:rPr>
        <w:t>The Secretariat should</w:t>
      </w:r>
      <w:r w:rsidR="000B56F3">
        <w:rPr>
          <w:b/>
          <w:sz w:val="24"/>
          <w:szCs w:val="24"/>
        </w:rPr>
        <w:t xml:space="preserve"> develop a standard </w:t>
      </w:r>
      <w:r>
        <w:rPr>
          <w:b/>
          <w:sz w:val="24"/>
          <w:szCs w:val="24"/>
        </w:rPr>
        <w:t xml:space="preserve">procedure </w:t>
      </w:r>
      <w:r w:rsidR="000B56F3">
        <w:rPr>
          <w:b/>
          <w:sz w:val="24"/>
          <w:szCs w:val="24"/>
        </w:rPr>
        <w:t xml:space="preserve">to obtain a donor’s agreement, in writing, when non-core funds are being considered for a change in use, including transfers to the core cost center. </w:t>
      </w:r>
    </w:p>
    <w:p w14:paraId="5F5B7588" w14:textId="77777777" w:rsidR="00404C7D" w:rsidRDefault="00404C7D" w:rsidP="00404C7D">
      <w:pPr>
        <w:shd w:val="clear" w:color="auto" w:fill="F2F2F2" w:themeFill="background1" w:themeFillShade="F2"/>
        <w:spacing w:line="276" w:lineRule="auto"/>
        <w:ind w:left="283"/>
        <w:rPr>
          <w:b/>
          <w:sz w:val="24"/>
          <w:szCs w:val="24"/>
        </w:rPr>
      </w:pPr>
      <w:r>
        <w:rPr>
          <w:b/>
          <w:sz w:val="24"/>
          <w:szCs w:val="24"/>
        </w:rPr>
        <w:t xml:space="preserve">Priority: </w:t>
      </w:r>
      <w:r w:rsidRPr="00624F03">
        <w:rPr>
          <w:color w:val="C00000"/>
          <w:sz w:val="24"/>
          <w:szCs w:val="24"/>
        </w:rPr>
        <w:t>High</w:t>
      </w:r>
    </w:p>
    <w:p w14:paraId="52B8C83C" w14:textId="7261AC61" w:rsidR="00404C7D" w:rsidRPr="0053506F" w:rsidRDefault="00404C7D" w:rsidP="00404C7D">
      <w:pPr>
        <w:shd w:val="clear" w:color="auto" w:fill="F2F2F2" w:themeFill="background1" w:themeFillShade="F2"/>
        <w:spacing w:line="276" w:lineRule="auto"/>
        <w:ind w:left="283"/>
        <w:rPr>
          <w:sz w:val="24"/>
          <w:szCs w:val="24"/>
        </w:rPr>
      </w:pPr>
      <w:r w:rsidRPr="003D4750">
        <w:rPr>
          <w:b/>
          <w:sz w:val="24"/>
          <w:szCs w:val="24"/>
        </w:rPr>
        <w:t>Due Date</w:t>
      </w:r>
      <w:r w:rsidR="000A1C67">
        <w:rPr>
          <w:b/>
          <w:sz w:val="24"/>
          <w:szCs w:val="24"/>
        </w:rPr>
        <w:t>/Status</w:t>
      </w:r>
      <w:r w:rsidRPr="003D4750">
        <w:rPr>
          <w:b/>
          <w:sz w:val="24"/>
          <w:szCs w:val="24"/>
        </w:rPr>
        <w:t>:</w:t>
      </w:r>
      <w:r w:rsidR="00260976">
        <w:rPr>
          <w:sz w:val="24"/>
          <w:szCs w:val="24"/>
        </w:rPr>
        <w:t xml:space="preserve"> </w:t>
      </w:r>
      <w:r w:rsidR="00EC5299">
        <w:rPr>
          <w:sz w:val="24"/>
          <w:szCs w:val="24"/>
        </w:rPr>
        <w:t>Fully Implemented</w:t>
      </w:r>
      <w:r w:rsidRPr="0053506F">
        <w:rPr>
          <w:sz w:val="24"/>
          <w:szCs w:val="24"/>
        </w:rPr>
        <w:t xml:space="preserve"> </w:t>
      </w:r>
    </w:p>
    <w:p w14:paraId="15E679DF" w14:textId="77777777" w:rsidR="00404C7D" w:rsidRDefault="00404C7D" w:rsidP="00404C7D">
      <w:pPr>
        <w:shd w:val="clear" w:color="auto" w:fill="F2F2F2" w:themeFill="background1" w:themeFillShade="F2"/>
        <w:spacing w:after="40" w:line="276" w:lineRule="auto"/>
        <w:ind w:left="284"/>
        <w:rPr>
          <w:sz w:val="24"/>
          <w:szCs w:val="24"/>
        </w:rPr>
      </w:pPr>
      <w:r w:rsidRPr="003D4750">
        <w:rPr>
          <w:b/>
          <w:sz w:val="24"/>
          <w:szCs w:val="24"/>
        </w:rPr>
        <w:t>Owner:</w:t>
      </w:r>
      <w:r>
        <w:rPr>
          <w:sz w:val="24"/>
          <w:szCs w:val="24"/>
        </w:rPr>
        <w:t xml:space="preserve"> Secretary General</w:t>
      </w:r>
    </w:p>
    <w:p w14:paraId="45DE0BD8" w14:textId="77777777" w:rsidR="00404C7D" w:rsidRDefault="00404C7D" w:rsidP="00260976">
      <w:pPr>
        <w:shd w:val="clear" w:color="auto" w:fill="F2F2F2" w:themeFill="background1" w:themeFillShade="F2"/>
        <w:spacing w:line="276" w:lineRule="auto"/>
        <w:ind w:left="283"/>
        <w:rPr>
          <w:b/>
          <w:sz w:val="24"/>
          <w:szCs w:val="24"/>
        </w:rPr>
      </w:pPr>
      <w:r w:rsidRPr="009C096F">
        <w:rPr>
          <w:b/>
          <w:sz w:val="24"/>
          <w:szCs w:val="24"/>
        </w:rPr>
        <w:t>Management response:</w:t>
      </w:r>
    </w:p>
    <w:p w14:paraId="2F9CC65F" w14:textId="77777777" w:rsidR="006E4FE2" w:rsidRDefault="007C7C7D" w:rsidP="00260976">
      <w:pPr>
        <w:shd w:val="clear" w:color="auto" w:fill="F2F2F2" w:themeFill="background1" w:themeFillShade="F2"/>
        <w:spacing w:line="276" w:lineRule="auto"/>
        <w:ind w:left="283"/>
        <w:rPr>
          <w:sz w:val="24"/>
          <w:szCs w:val="24"/>
        </w:rPr>
      </w:pPr>
      <w:r>
        <w:rPr>
          <w:sz w:val="24"/>
          <w:szCs w:val="24"/>
        </w:rPr>
        <w:t xml:space="preserve">The Secretariat </w:t>
      </w:r>
      <w:r w:rsidR="00B73A54">
        <w:rPr>
          <w:sz w:val="24"/>
          <w:szCs w:val="24"/>
        </w:rPr>
        <w:t xml:space="preserve">agrees and notes </w:t>
      </w:r>
      <w:r w:rsidR="003C5822">
        <w:rPr>
          <w:sz w:val="24"/>
          <w:szCs w:val="24"/>
        </w:rPr>
        <w:t xml:space="preserve">that </w:t>
      </w:r>
      <w:r w:rsidR="00B73A54">
        <w:rPr>
          <w:sz w:val="24"/>
          <w:szCs w:val="24"/>
        </w:rPr>
        <w:t xml:space="preserve">this recommendation </w:t>
      </w:r>
      <w:r>
        <w:rPr>
          <w:sz w:val="24"/>
          <w:szCs w:val="24"/>
        </w:rPr>
        <w:t xml:space="preserve">has already been implemented. </w:t>
      </w:r>
    </w:p>
    <w:p w14:paraId="14796840" w14:textId="77777777" w:rsidR="006E4FE2" w:rsidRDefault="006E4FE2" w:rsidP="00260976">
      <w:pPr>
        <w:shd w:val="clear" w:color="auto" w:fill="F2F2F2" w:themeFill="background1" w:themeFillShade="F2"/>
        <w:spacing w:line="276" w:lineRule="auto"/>
        <w:ind w:left="283"/>
        <w:rPr>
          <w:sz w:val="24"/>
          <w:szCs w:val="24"/>
        </w:rPr>
      </w:pPr>
      <w:r>
        <w:rPr>
          <w:sz w:val="24"/>
          <w:szCs w:val="24"/>
        </w:rPr>
        <w:t>The following actions have been taken:</w:t>
      </w:r>
    </w:p>
    <w:p w14:paraId="5E200DBA" w14:textId="26DC535D" w:rsidR="00B4763D" w:rsidRDefault="007C7C7D" w:rsidP="00260976">
      <w:pPr>
        <w:shd w:val="clear" w:color="auto" w:fill="F2F2F2" w:themeFill="background1" w:themeFillShade="F2"/>
        <w:spacing w:line="276" w:lineRule="auto"/>
        <w:ind w:left="283"/>
        <w:rPr>
          <w:sz w:val="24"/>
          <w:szCs w:val="24"/>
        </w:rPr>
      </w:pPr>
      <w:r>
        <w:rPr>
          <w:sz w:val="24"/>
          <w:szCs w:val="24"/>
        </w:rPr>
        <w:t xml:space="preserve">Since May 2017, following various discussions within </w:t>
      </w:r>
      <w:r w:rsidR="003C5822">
        <w:rPr>
          <w:sz w:val="24"/>
          <w:szCs w:val="24"/>
        </w:rPr>
        <w:t xml:space="preserve">the </w:t>
      </w:r>
      <w:r>
        <w:rPr>
          <w:sz w:val="24"/>
          <w:szCs w:val="24"/>
        </w:rPr>
        <w:t xml:space="preserve">Ramsar </w:t>
      </w:r>
      <w:r w:rsidR="003C5822">
        <w:rPr>
          <w:sz w:val="24"/>
          <w:szCs w:val="24"/>
        </w:rPr>
        <w:t xml:space="preserve">Secretariat </w:t>
      </w:r>
      <w:r>
        <w:rPr>
          <w:sz w:val="24"/>
          <w:szCs w:val="24"/>
        </w:rPr>
        <w:t xml:space="preserve">and the issuance of instructions by the Secretary General, balances of donor agreements are used in accordance with what is stipulated in the respective donor agreements and the use of balances, where applicable, reported to and authorized by respective donors before any actions are taken by the Secretariat. </w:t>
      </w:r>
      <w:r w:rsidRPr="000B7C2F">
        <w:rPr>
          <w:sz w:val="24"/>
          <w:szCs w:val="24"/>
        </w:rPr>
        <w:t xml:space="preserve">Examples include donor reports </w:t>
      </w:r>
      <w:r w:rsidR="003C5822">
        <w:rPr>
          <w:sz w:val="24"/>
          <w:szCs w:val="24"/>
        </w:rPr>
        <w:t xml:space="preserve">for </w:t>
      </w:r>
      <w:r w:rsidRPr="000B7C2F">
        <w:rPr>
          <w:sz w:val="24"/>
          <w:szCs w:val="24"/>
        </w:rPr>
        <w:t>the 2016 Swiss Grant on Africa, Danone project, NORAD project</w:t>
      </w:r>
      <w:r>
        <w:rPr>
          <w:sz w:val="24"/>
          <w:szCs w:val="24"/>
        </w:rPr>
        <w:t xml:space="preserve"> and</w:t>
      </w:r>
      <w:r w:rsidRPr="000B7C2F">
        <w:rPr>
          <w:sz w:val="24"/>
          <w:szCs w:val="24"/>
        </w:rPr>
        <w:t xml:space="preserve"> MAVA project.</w:t>
      </w:r>
    </w:p>
    <w:p w14:paraId="623D66B9" w14:textId="77777777" w:rsidR="00B4763D" w:rsidRDefault="00B4763D" w:rsidP="00260976">
      <w:pPr>
        <w:shd w:val="clear" w:color="auto" w:fill="F2F2F2" w:themeFill="background1" w:themeFillShade="F2"/>
        <w:spacing w:line="276" w:lineRule="auto"/>
        <w:ind w:left="283"/>
        <w:rPr>
          <w:sz w:val="24"/>
          <w:szCs w:val="24"/>
        </w:rPr>
      </w:pPr>
    </w:p>
    <w:p w14:paraId="485DFC33" w14:textId="77777777" w:rsidR="00B4763D" w:rsidRDefault="00B4763D" w:rsidP="00260976">
      <w:pPr>
        <w:shd w:val="clear" w:color="auto" w:fill="F2F2F2" w:themeFill="background1" w:themeFillShade="F2"/>
        <w:spacing w:line="276" w:lineRule="auto"/>
        <w:ind w:left="283"/>
        <w:rPr>
          <w:sz w:val="24"/>
          <w:szCs w:val="24"/>
        </w:rPr>
      </w:pPr>
      <w:r>
        <w:rPr>
          <w:sz w:val="24"/>
          <w:szCs w:val="24"/>
        </w:rPr>
        <w:t>Actions that will be taken:</w:t>
      </w:r>
    </w:p>
    <w:p w14:paraId="72794145" w14:textId="6ACC65F3" w:rsidR="00404C7D" w:rsidRDefault="00B4763D" w:rsidP="00260976">
      <w:pPr>
        <w:shd w:val="clear" w:color="auto" w:fill="F2F2F2" w:themeFill="background1" w:themeFillShade="F2"/>
        <w:spacing w:line="276" w:lineRule="auto"/>
        <w:ind w:left="283"/>
        <w:rPr>
          <w:sz w:val="24"/>
          <w:szCs w:val="24"/>
        </w:rPr>
      </w:pPr>
      <w:r>
        <w:rPr>
          <w:sz w:val="24"/>
          <w:szCs w:val="24"/>
        </w:rPr>
        <w:t>Th</w:t>
      </w:r>
      <w:r w:rsidR="009C096F">
        <w:rPr>
          <w:sz w:val="24"/>
          <w:szCs w:val="24"/>
        </w:rPr>
        <w:t xml:space="preserve">e instructions issued will be </w:t>
      </w:r>
      <w:r w:rsidR="003C5822">
        <w:rPr>
          <w:sz w:val="24"/>
          <w:szCs w:val="24"/>
        </w:rPr>
        <w:t xml:space="preserve">integrated in the </w:t>
      </w:r>
      <w:r w:rsidR="009C096F">
        <w:rPr>
          <w:sz w:val="24"/>
          <w:szCs w:val="24"/>
        </w:rPr>
        <w:t>Standard Operating Procedure</w:t>
      </w:r>
      <w:r w:rsidR="008E01CE">
        <w:rPr>
          <w:sz w:val="24"/>
          <w:szCs w:val="24"/>
        </w:rPr>
        <w:t>s</w:t>
      </w:r>
      <w:r w:rsidR="009C096F">
        <w:rPr>
          <w:sz w:val="24"/>
          <w:szCs w:val="24"/>
        </w:rPr>
        <w:t xml:space="preserve"> (SOP) </w:t>
      </w:r>
      <w:r w:rsidR="008E01CE">
        <w:rPr>
          <w:sz w:val="24"/>
          <w:szCs w:val="24"/>
        </w:rPr>
        <w:t xml:space="preserve">being developed by the Secretariat, </w:t>
      </w:r>
      <w:r w:rsidR="002807BC">
        <w:rPr>
          <w:sz w:val="24"/>
          <w:szCs w:val="24"/>
        </w:rPr>
        <w:t xml:space="preserve">covering </w:t>
      </w:r>
      <w:r w:rsidR="009C096F">
        <w:rPr>
          <w:sz w:val="24"/>
          <w:szCs w:val="24"/>
        </w:rPr>
        <w:t xml:space="preserve">the whole project life-cycle until its closure. </w:t>
      </w:r>
    </w:p>
    <w:p w14:paraId="3E6FFE7C" w14:textId="77777777" w:rsidR="00EC5299" w:rsidRPr="00952469" w:rsidRDefault="00EC5299" w:rsidP="00260976">
      <w:pPr>
        <w:shd w:val="clear" w:color="auto" w:fill="F2F2F2" w:themeFill="background1" w:themeFillShade="F2"/>
        <w:spacing w:line="276" w:lineRule="auto"/>
        <w:ind w:left="283"/>
        <w:rPr>
          <w:sz w:val="24"/>
          <w:szCs w:val="24"/>
        </w:rPr>
      </w:pPr>
    </w:p>
    <w:p w14:paraId="13EB3187" w14:textId="163AADB1" w:rsidR="00F776AC" w:rsidRDefault="00F776AC">
      <w:pPr>
        <w:rPr>
          <w:rFonts w:ascii="Arial" w:hAnsi="Arial" w:cs="Arial"/>
          <w:sz w:val="24"/>
        </w:rPr>
      </w:pPr>
    </w:p>
    <w:p w14:paraId="64261459" w14:textId="77777777" w:rsidR="00CF7BD8" w:rsidRDefault="00CF7BD8">
      <w:pPr>
        <w:rPr>
          <w:rFonts w:ascii="Arial" w:hAnsi="Arial" w:cs="Arial"/>
          <w:sz w:val="24"/>
        </w:rPr>
      </w:pPr>
    </w:p>
    <w:p w14:paraId="627E5582" w14:textId="77777777" w:rsidR="005632C6" w:rsidRDefault="005632C6">
      <w:pPr>
        <w:rPr>
          <w:rFonts w:ascii="Arial" w:hAnsi="Arial" w:cs="Arial"/>
          <w:sz w:val="24"/>
        </w:rPr>
      </w:pPr>
    </w:p>
    <w:p w14:paraId="1BEF29C2" w14:textId="77777777" w:rsidR="00260976" w:rsidRDefault="00260976">
      <w:pPr>
        <w:rPr>
          <w:rFonts w:eastAsiaTheme="minorEastAsia"/>
          <w:b/>
          <w:color w:val="365F91" w:themeColor="accent1" w:themeShade="BF"/>
          <w:sz w:val="26"/>
          <w:szCs w:val="28"/>
        </w:rPr>
      </w:pPr>
      <w:bookmarkStart w:id="50" w:name="_Toc520651733"/>
      <w:r>
        <w:rPr>
          <w:rFonts w:eastAsiaTheme="minorEastAsia"/>
          <w:b/>
          <w:color w:val="365F91" w:themeColor="accent1" w:themeShade="BF"/>
        </w:rPr>
        <w:br w:type="page"/>
      </w:r>
    </w:p>
    <w:p w14:paraId="52C5D160" w14:textId="4B01B7A6" w:rsidR="00A232F2" w:rsidRPr="00A232F2" w:rsidRDefault="003637B9" w:rsidP="00260976">
      <w:pPr>
        <w:pStyle w:val="Heading2"/>
        <w:numPr>
          <w:ilvl w:val="0"/>
          <w:numId w:val="2"/>
        </w:numPr>
        <w:spacing w:line="276" w:lineRule="auto"/>
        <w:rPr>
          <w:rFonts w:asciiTheme="minorHAnsi" w:eastAsiaTheme="minorEastAsia" w:hAnsiTheme="minorHAnsi"/>
          <w:color w:val="365F91" w:themeColor="accent1" w:themeShade="BF"/>
        </w:rPr>
      </w:pPr>
      <w:bookmarkStart w:id="51" w:name="_Toc527011669"/>
      <w:r w:rsidRPr="1FF9E621">
        <w:rPr>
          <w:rFonts w:asciiTheme="minorHAnsi" w:eastAsiaTheme="minorEastAsia" w:hAnsiTheme="minorHAnsi"/>
          <w:b/>
          <w:color w:val="365F91" w:themeColor="accent1" w:themeShade="BF"/>
        </w:rPr>
        <w:lastRenderedPageBreak/>
        <w:t xml:space="preserve">Admin </w:t>
      </w:r>
      <w:r w:rsidR="00C55088" w:rsidRPr="1FF9E621">
        <w:rPr>
          <w:rFonts w:asciiTheme="minorHAnsi" w:eastAsiaTheme="minorEastAsia" w:hAnsiTheme="minorHAnsi"/>
          <w:b/>
          <w:color w:val="365F91" w:themeColor="accent1" w:themeShade="BF"/>
        </w:rPr>
        <w:t xml:space="preserve">Project </w:t>
      </w:r>
      <w:r w:rsidR="00EB179C">
        <w:rPr>
          <w:rFonts w:asciiTheme="minorHAnsi" w:eastAsiaTheme="minorEastAsia" w:hAnsiTheme="minorHAnsi"/>
          <w:b/>
          <w:color w:val="365F91" w:themeColor="accent1" w:themeShade="BF"/>
        </w:rPr>
        <w:t xml:space="preserve">Fund </w:t>
      </w:r>
      <w:r w:rsidRPr="1FF9E621">
        <w:rPr>
          <w:rFonts w:asciiTheme="minorHAnsi" w:eastAsiaTheme="minorEastAsia" w:hAnsiTheme="minorHAnsi"/>
          <w:b/>
          <w:color w:val="365F91" w:themeColor="accent1" w:themeShade="BF"/>
        </w:rPr>
        <w:t>Account</w:t>
      </w:r>
      <w:bookmarkEnd w:id="51"/>
      <w:r w:rsidR="00491115" w:rsidRPr="1FF9E621">
        <w:rPr>
          <w:rFonts w:asciiTheme="minorHAnsi" w:eastAsiaTheme="minorEastAsia" w:hAnsiTheme="minorHAnsi"/>
          <w:b/>
          <w:color w:val="365F91" w:themeColor="accent1" w:themeShade="BF"/>
        </w:rPr>
        <w:t xml:space="preserve"> </w:t>
      </w:r>
      <w:bookmarkEnd w:id="50"/>
    </w:p>
    <w:p w14:paraId="6DED2DBE" w14:textId="17235A38" w:rsidR="000C1472" w:rsidRPr="00A232F2" w:rsidRDefault="00A34302" w:rsidP="00260976">
      <w:pPr>
        <w:pStyle w:val="Heading2"/>
        <w:spacing w:line="276" w:lineRule="auto"/>
        <w:ind w:left="420" w:firstLine="0"/>
        <w:rPr>
          <w:rFonts w:asciiTheme="minorHAnsi" w:eastAsiaTheme="minorEastAsia" w:hAnsiTheme="minorHAnsi"/>
          <w:i/>
          <w:color w:val="365F91" w:themeColor="accent1" w:themeShade="BF"/>
        </w:rPr>
      </w:pPr>
      <w:bookmarkStart w:id="52" w:name="_Toc527011670"/>
      <w:r>
        <w:rPr>
          <w:rFonts w:asciiTheme="minorHAnsi" w:eastAsiaTheme="minorEastAsia" w:hAnsiTheme="minorHAnsi"/>
          <w:i/>
          <w:color w:val="365F91" w:themeColor="accent1" w:themeShade="BF"/>
        </w:rPr>
        <w:t>D</w:t>
      </w:r>
      <w:r w:rsidRPr="00A34302">
        <w:rPr>
          <w:rFonts w:asciiTheme="minorHAnsi" w:eastAsiaTheme="minorEastAsia" w:hAnsiTheme="minorHAnsi"/>
          <w:i/>
          <w:color w:val="365F91" w:themeColor="accent1" w:themeShade="BF"/>
        </w:rPr>
        <w:t>evelop a standard cost recovery approach for management fees</w:t>
      </w:r>
      <w:r w:rsidR="005E7BC7">
        <w:rPr>
          <w:rFonts w:asciiTheme="minorHAnsi" w:eastAsiaTheme="minorEastAsia" w:hAnsiTheme="minorHAnsi"/>
          <w:i/>
          <w:color w:val="365F91" w:themeColor="accent1" w:themeShade="BF"/>
        </w:rPr>
        <w:t>, and p</w:t>
      </w:r>
      <w:r w:rsidR="005E7BC7" w:rsidRPr="00A232F2">
        <w:rPr>
          <w:rFonts w:asciiTheme="minorHAnsi" w:eastAsiaTheme="minorEastAsia" w:hAnsiTheme="minorHAnsi"/>
          <w:i/>
          <w:color w:val="365F91" w:themeColor="accent1" w:themeShade="BF"/>
        </w:rPr>
        <w:t>roject close-out procedures are needed</w:t>
      </w:r>
      <w:bookmarkEnd w:id="52"/>
    </w:p>
    <w:p w14:paraId="3F00BFF2" w14:textId="77777777" w:rsidR="000C1472" w:rsidRDefault="000C1472" w:rsidP="000C1472">
      <w:pPr>
        <w:pStyle w:val="ListParagraph"/>
        <w:ind w:left="644"/>
        <w:rPr>
          <w:rFonts w:ascii="Arial" w:hAnsi="Arial" w:cs="Arial"/>
        </w:rPr>
      </w:pPr>
    </w:p>
    <w:p w14:paraId="52E1952F" w14:textId="422F01AA" w:rsidR="00BF35B3" w:rsidRPr="00DA3699" w:rsidRDefault="003A282D" w:rsidP="000977B6">
      <w:pPr>
        <w:pStyle w:val="ListParagraph"/>
        <w:numPr>
          <w:ilvl w:val="0"/>
          <w:numId w:val="1"/>
        </w:numPr>
        <w:spacing w:line="276" w:lineRule="auto"/>
        <w:jc w:val="both"/>
        <w:rPr>
          <w:rFonts w:ascii="Arial" w:eastAsia="Arial" w:hAnsi="Arial" w:cs="Arial"/>
          <w:sz w:val="24"/>
          <w:szCs w:val="24"/>
        </w:rPr>
      </w:pPr>
      <w:r w:rsidRPr="00DA3699">
        <w:rPr>
          <w:rFonts w:eastAsia="Arial" w:cstheme="minorHAnsi"/>
          <w:sz w:val="24"/>
          <w:szCs w:val="24"/>
        </w:rPr>
        <w:t xml:space="preserve">The non-core </w:t>
      </w:r>
      <w:r w:rsidR="00DC6580">
        <w:rPr>
          <w:rFonts w:eastAsia="Arial" w:cstheme="minorHAnsi"/>
          <w:sz w:val="24"/>
          <w:szCs w:val="24"/>
        </w:rPr>
        <w:t>account</w:t>
      </w:r>
      <w:r w:rsidR="000A2AB7" w:rsidRPr="00DA3699">
        <w:rPr>
          <w:rFonts w:eastAsia="Arial" w:cstheme="minorHAnsi"/>
          <w:sz w:val="24"/>
          <w:szCs w:val="24"/>
        </w:rPr>
        <w:t>,</w:t>
      </w:r>
      <w:r w:rsidR="008905A7">
        <w:rPr>
          <w:rFonts w:eastAsia="Arial" w:cstheme="minorHAnsi"/>
          <w:sz w:val="24"/>
          <w:szCs w:val="24"/>
        </w:rPr>
        <w:t xml:space="preserve"> </w:t>
      </w:r>
      <w:r w:rsidRPr="00DA3699">
        <w:rPr>
          <w:rFonts w:eastAsia="Arial" w:cstheme="minorHAnsi"/>
          <w:sz w:val="24"/>
          <w:szCs w:val="24"/>
        </w:rPr>
        <w:t xml:space="preserve">Admin </w:t>
      </w:r>
      <w:r w:rsidR="000A2AB7" w:rsidRPr="00DA3699">
        <w:rPr>
          <w:rFonts w:eastAsia="Arial" w:cstheme="minorHAnsi"/>
          <w:sz w:val="24"/>
          <w:szCs w:val="24"/>
        </w:rPr>
        <w:t>Project</w:t>
      </w:r>
      <w:r w:rsidR="00DA6074" w:rsidRPr="00DA3699">
        <w:rPr>
          <w:rFonts w:eastAsia="Arial" w:cstheme="minorHAnsi"/>
          <w:sz w:val="24"/>
          <w:szCs w:val="24"/>
        </w:rPr>
        <w:t xml:space="preserve"> </w:t>
      </w:r>
      <w:r w:rsidR="00DC6580">
        <w:rPr>
          <w:rFonts w:eastAsia="Arial" w:cstheme="minorHAnsi"/>
          <w:sz w:val="24"/>
          <w:szCs w:val="24"/>
        </w:rPr>
        <w:t xml:space="preserve">Fund </w:t>
      </w:r>
      <w:r w:rsidR="00DA6074" w:rsidRPr="00DA3699">
        <w:rPr>
          <w:rFonts w:eastAsia="Arial" w:cstheme="minorHAnsi"/>
          <w:sz w:val="24"/>
          <w:szCs w:val="24"/>
        </w:rPr>
        <w:t>Account</w:t>
      </w:r>
      <w:r w:rsidR="008905A7">
        <w:rPr>
          <w:rFonts w:eastAsia="Arial" w:cstheme="minorHAnsi"/>
          <w:sz w:val="24"/>
          <w:szCs w:val="24"/>
        </w:rPr>
        <w:t xml:space="preserve"> R100100, </w:t>
      </w:r>
      <w:r w:rsidR="00DA6074" w:rsidRPr="00DA3699">
        <w:rPr>
          <w:rFonts w:eastAsia="Arial" w:cstheme="minorHAnsi"/>
          <w:sz w:val="24"/>
          <w:szCs w:val="24"/>
        </w:rPr>
        <w:t xml:space="preserve">has been </w:t>
      </w:r>
      <w:r w:rsidRPr="00DA3699">
        <w:rPr>
          <w:rFonts w:eastAsia="Arial" w:cstheme="minorHAnsi"/>
          <w:sz w:val="24"/>
          <w:szCs w:val="24"/>
        </w:rPr>
        <w:t xml:space="preserve">primarily used for transferring management fees earned from </w:t>
      </w:r>
      <w:r w:rsidR="00DA3699" w:rsidRPr="00DA3699">
        <w:rPr>
          <w:rFonts w:eastAsia="Arial" w:cstheme="minorHAnsi"/>
          <w:sz w:val="24"/>
          <w:szCs w:val="24"/>
        </w:rPr>
        <w:t>supporting non-core projects</w:t>
      </w:r>
      <w:r w:rsidRPr="00DA3699">
        <w:rPr>
          <w:rFonts w:eastAsia="Arial" w:cstheme="minorHAnsi"/>
          <w:sz w:val="24"/>
          <w:szCs w:val="24"/>
        </w:rPr>
        <w:t>, transferring surplus/deficits</w:t>
      </w:r>
      <w:r w:rsidR="008F789B">
        <w:rPr>
          <w:rFonts w:eastAsia="Arial" w:cstheme="minorHAnsi"/>
          <w:sz w:val="24"/>
          <w:szCs w:val="24"/>
        </w:rPr>
        <w:t xml:space="preserve"> of </w:t>
      </w:r>
      <w:r w:rsidR="00DA3699" w:rsidRPr="00DA3699">
        <w:rPr>
          <w:rFonts w:eastAsia="Arial" w:cstheme="minorHAnsi"/>
          <w:sz w:val="24"/>
          <w:szCs w:val="24"/>
        </w:rPr>
        <w:t>close</w:t>
      </w:r>
      <w:r w:rsidR="008F789B">
        <w:rPr>
          <w:rFonts w:eastAsia="Arial" w:cstheme="minorHAnsi"/>
          <w:sz w:val="24"/>
          <w:szCs w:val="24"/>
        </w:rPr>
        <w:t>d</w:t>
      </w:r>
      <w:r w:rsidR="00DA3699" w:rsidRPr="00DA3699">
        <w:rPr>
          <w:rFonts w:eastAsia="Arial" w:cstheme="minorHAnsi"/>
          <w:sz w:val="24"/>
          <w:szCs w:val="24"/>
        </w:rPr>
        <w:t xml:space="preserve"> project</w:t>
      </w:r>
      <w:r w:rsidR="00827188">
        <w:rPr>
          <w:rFonts w:eastAsia="Arial" w:cstheme="minorHAnsi"/>
          <w:sz w:val="24"/>
          <w:szCs w:val="24"/>
        </w:rPr>
        <w:t>s</w:t>
      </w:r>
      <w:r w:rsidRPr="00DA3699">
        <w:rPr>
          <w:rFonts w:eastAsia="Arial" w:cstheme="minorHAnsi"/>
          <w:sz w:val="24"/>
          <w:szCs w:val="24"/>
        </w:rPr>
        <w:t xml:space="preserve">, and </w:t>
      </w:r>
      <w:r w:rsidR="00827188">
        <w:rPr>
          <w:rFonts w:eastAsia="Arial" w:cstheme="minorHAnsi"/>
          <w:sz w:val="24"/>
          <w:szCs w:val="24"/>
        </w:rPr>
        <w:t xml:space="preserve">for recording </w:t>
      </w:r>
      <w:r w:rsidRPr="00DA3699">
        <w:rPr>
          <w:rFonts w:eastAsia="Arial" w:cstheme="minorHAnsi"/>
          <w:sz w:val="24"/>
          <w:szCs w:val="24"/>
        </w:rPr>
        <w:t>miscellaneous income and expenditure</w:t>
      </w:r>
      <w:r w:rsidR="00DA3699">
        <w:rPr>
          <w:rFonts w:eastAsia="Arial" w:cstheme="minorHAnsi"/>
          <w:sz w:val="24"/>
          <w:szCs w:val="24"/>
        </w:rPr>
        <w:t xml:space="preserve"> transactions. </w:t>
      </w:r>
    </w:p>
    <w:p w14:paraId="38532B25" w14:textId="77777777" w:rsidR="00DA3699" w:rsidRPr="00DA3699" w:rsidRDefault="00DA3699" w:rsidP="00DA3699">
      <w:pPr>
        <w:pStyle w:val="ListParagraph"/>
        <w:spacing w:line="276" w:lineRule="auto"/>
        <w:ind w:left="644"/>
        <w:jc w:val="both"/>
        <w:rPr>
          <w:rFonts w:ascii="Arial" w:eastAsia="Arial" w:hAnsi="Arial" w:cs="Arial"/>
          <w:sz w:val="24"/>
          <w:szCs w:val="24"/>
        </w:rPr>
      </w:pPr>
    </w:p>
    <w:p w14:paraId="669764C3" w14:textId="1D4F9294" w:rsidR="002A52B7" w:rsidRDefault="009D2203" w:rsidP="000977B6">
      <w:pPr>
        <w:pStyle w:val="ListParagraph"/>
        <w:numPr>
          <w:ilvl w:val="0"/>
          <w:numId w:val="1"/>
        </w:numPr>
        <w:spacing w:line="276" w:lineRule="auto"/>
        <w:jc w:val="both"/>
        <w:rPr>
          <w:rFonts w:ascii="Arial" w:eastAsia="Arial" w:hAnsi="Arial" w:cs="Arial"/>
          <w:sz w:val="24"/>
          <w:szCs w:val="24"/>
        </w:rPr>
      </w:pPr>
      <w:r>
        <w:rPr>
          <w:sz w:val="24"/>
          <w:szCs w:val="24"/>
        </w:rPr>
        <w:t xml:space="preserve">A </w:t>
      </w:r>
      <w:r w:rsidR="004668DD" w:rsidRPr="1FF9E621">
        <w:rPr>
          <w:sz w:val="24"/>
          <w:szCs w:val="24"/>
        </w:rPr>
        <w:t xml:space="preserve">concern raised </w:t>
      </w:r>
      <w:r w:rsidR="00AE37BF" w:rsidRPr="1FF9E621">
        <w:rPr>
          <w:sz w:val="24"/>
          <w:szCs w:val="24"/>
        </w:rPr>
        <w:t>by t</w:t>
      </w:r>
      <w:r w:rsidR="00455852" w:rsidRPr="1FF9E621">
        <w:rPr>
          <w:sz w:val="24"/>
          <w:szCs w:val="24"/>
        </w:rPr>
        <w:t xml:space="preserve">he </w:t>
      </w:r>
      <w:r w:rsidR="004D6A60" w:rsidRPr="1FF9E621">
        <w:rPr>
          <w:sz w:val="24"/>
          <w:szCs w:val="24"/>
        </w:rPr>
        <w:t>Secretariat</w:t>
      </w:r>
      <w:r w:rsidR="006E3496" w:rsidRPr="1FF9E621">
        <w:rPr>
          <w:sz w:val="24"/>
          <w:szCs w:val="24"/>
        </w:rPr>
        <w:t xml:space="preserve"> and </w:t>
      </w:r>
      <w:r w:rsidR="00F2664F">
        <w:rPr>
          <w:sz w:val="24"/>
          <w:szCs w:val="24"/>
        </w:rPr>
        <w:t>Subgroup</w:t>
      </w:r>
      <w:r w:rsidR="006E3496" w:rsidRPr="1FF9E621">
        <w:rPr>
          <w:sz w:val="24"/>
          <w:szCs w:val="24"/>
        </w:rPr>
        <w:t xml:space="preserve"> on Finance</w:t>
      </w:r>
      <w:r w:rsidR="00AE37BF" w:rsidRPr="1FF9E621">
        <w:rPr>
          <w:rFonts w:ascii="Arial" w:eastAsia="Arial" w:hAnsi="Arial" w:cs="Arial"/>
          <w:sz w:val="24"/>
          <w:szCs w:val="24"/>
        </w:rPr>
        <w:t xml:space="preserve"> </w:t>
      </w:r>
      <w:r w:rsidR="004668DD" w:rsidRPr="1FF9E621">
        <w:rPr>
          <w:sz w:val="24"/>
          <w:szCs w:val="24"/>
        </w:rPr>
        <w:t xml:space="preserve">was </w:t>
      </w:r>
      <w:r w:rsidR="000D50DE" w:rsidRPr="1FF9E621">
        <w:rPr>
          <w:sz w:val="24"/>
          <w:szCs w:val="24"/>
        </w:rPr>
        <w:t xml:space="preserve">the </w:t>
      </w:r>
      <w:r w:rsidR="00702F73" w:rsidRPr="1FF9E621">
        <w:rPr>
          <w:sz w:val="24"/>
          <w:szCs w:val="24"/>
        </w:rPr>
        <w:t xml:space="preserve">significant </w:t>
      </w:r>
      <w:r w:rsidR="00F37276" w:rsidRPr="1FF9E621">
        <w:rPr>
          <w:sz w:val="24"/>
          <w:szCs w:val="24"/>
        </w:rPr>
        <w:t xml:space="preserve">increase in </w:t>
      </w:r>
      <w:r w:rsidR="00702F73" w:rsidRPr="1FF9E621">
        <w:rPr>
          <w:sz w:val="24"/>
          <w:szCs w:val="24"/>
        </w:rPr>
        <w:t xml:space="preserve">the </w:t>
      </w:r>
      <w:r w:rsidR="004668DD" w:rsidRPr="1FF9E621">
        <w:rPr>
          <w:sz w:val="24"/>
          <w:szCs w:val="24"/>
        </w:rPr>
        <w:t>Admin Project Account</w:t>
      </w:r>
      <w:r w:rsidR="004668DD" w:rsidRPr="1FF9E621">
        <w:rPr>
          <w:rFonts w:ascii="Arial" w:eastAsia="Arial" w:hAnsi="Arial" w:cs="Arial"/>
          <w:sz w:val="24"/>
          <w:szCs w:val="24"/>
        </w:rPr>
        <w:t xml:space="preserve"> </w:t>
      </w:r>
      <w:r w:rsidR="00A25553">
        <w:rPr>
          <w:sz w:val="24"/>
          <w:szCs w:val="24"/>
        </w:rPr>
        <w:t>starting</w:t>
      </w:r>
      <w:r w:rsidR="00702F73" w:rsidRPr="1FF9E621">
        <w:rPr>
          <w:rFonts w:ascii="Arial" w:eastAsia="Arial" w:hAnsi="Arial" w:cs="Arial"/>
          <w:sz w:val="24"/>
          <w:szCs w:val="24"/>
        </w:rPr>
        <w:t xml:space="preserve"> </w:t>
      </w:r>
      <w:r w:rsidR="00B247E4">
        <w:rPr>
          <w:sz w:val="24"/>
          <w:szCs w:val="24"/>
        </w:rPr>
        <w:t>in</w:t>
      </w:r>
      <w:r w:rsidR="00DB6F3D" w:rsidRPr="1FF9E621">
        <w:rPr>
          <w:sz w:val="24"/>
          <w:szCs w:val="24"/>
        </w:rPr>
        <w:t xml:space="preserve"> </w:t>
      </w:r>
      <w:r w:rsidR="004668DD" w:rsidRPr="1FF9E621">
        <w:rPr>
          <w:sz w:val="24"/>
          <w:szCs w:val="24"/>
        </w:rPr>
        <w:t>2015</w:t>
      </w:r>
      <w:r w:rsidR="00B247E4">
        <w:rPr>
          <w:sz w:val="24"/>
          <w:szCs w:val="24"/>
        </w:rPr>
        <w:t xml:space="preserve"> </w:t>
      </w:r>
      <w:r w:rsidR="0046063F">
        <w:rPr>
          <w:sz w:val="24"/>
          <w:szCs w:val="24"/>
        </w:rPr>
        <w:t xml:space="preserve">with a </w:t>
      </w:r>
      <w:r w:rsidR="006763CC">
        <w:rPr>
          <w:sz w:val="24"/>
          <w:szCs w:val="24"/>
        </w:rPr>
        <w:t xml:space="preserve">year-end </w:t>
      </w:r>
      <w:r w:rsidR="0046063F">
        <w:rPr>
          <w:sz w:val="24"/>
          <w:szCs w:val="24"/>
        </w:rPr>
        <w:t>balance of</w:t>
      </w:r>
      <w:r w:rsidR="00B247E4">
        <w:rPr>
          <w:sz w:val="24"/>
          <w:szCs w:val="24"/>
        </w:rPr>
        <w:t xml:space="preserve"> </w:t>
      </w:r>
      <w:r w:rsidR="004D6A60" w:rsidRPr="00B247E4">
        <w:rPr>
          <w:b/>
          <w:sz w:val="24"/>
          <w:szCs w:val="24"/>
        </w:rPr>
        <w:t>CHF 6</w:t>
      </w:r>
      <w:r w:rsidR="00C76566" w:rsidRPr="00B247E4">
        <w:rPr>
          <w:b/>
          <w:sz w:val="24"/>
          <w:szCs w:val="24"/>
        </w:rPr>
        <w:t>25</w:t>
      </w:r>
      <w:r w:rsidR="00B247E4" w:rsidRPr="00B247E4">
        <w:rPr>
          <w:b/>
          <w:sz w:val="24"/>
          <w:szCs w:val="24"/>
        </w:rPr>
        <w:t>,000</w:t>
      </w:r>
      <w:r w:rsidR="00526898">
        <w:rPr>
          <w:b/>
          <w:sz w:val="24"/>
          <w:szCs w:val="24"/>
        </w:rPr>
        <w:t>,</w:t>
      </w:r>
      <w:r w:rsidR="002E1D8A" w:rsidRPr="1FF9E621">
        <w:rPr>
          <w:sz w:val="24"/>
          <w:szCs w:val="24"/>
        </w:rPr>
        <w:t xml:space="preserve"> which had </w:t>
      </w:r>
      <w:r w:rsidR="000C188F">
        <w:rPr>
          <w:sz w:val="24"/>
          <w:szCs w:val="24"/>
        </w:rPr>
        <w:t xml:space="preserve">not been adequately scrutinized </w:t>
      </w:r>
      <w:r w:rsidR="002E1D8A" w:rsidRPr="1FF9E621">
        <w:rPr>
          <w:sz w:val="24"/>
          <w:szCs w:val="24"/>
        </w:rPr>
        <w:t xml:space="preserve">until </w:t>
      </w:r>
      <w:r w:rsidR="006F0292">
        <w:rPr>
          <w:sz w:val="24"/>
          <w:szCs w:val="24"/>
        </w:rPr>
        <w:t xml:space="preserve">the </w:t>
      </w:r>
      <w:r>
        <w:rPr>
          <w:sz w:val="24"/>
          <w:szCs w:val="24"/>
        </w:rPr>
        <w:t xml:space="preserve">cursory </w:t>
      </w:r>
      <w:r w:rsidR="006F0292">
        <w:rPr>
          <w:sz w:val="24"/>
          <w:szCs w:val="24"/>
        </w:rPr>
        <w:t>review in September</w:t>
      </w:r>
      <w:r w:rsidR="00E4228D">
        <w:rPr>
          <w:sz w:val="24"/>
          <w:szCs w:val="24"/>
        </w:rPr>
        <w:t xml:space="preserve"> </w:t>
      </w:r>
      <w:r w:rsidR="002E1D8A" w:rsidRPr="1FF9E621">
        <w:rPr>
          <w:sz w:val="24"/>
          <w:szCs w:val="24"/>
        </w:rPr>
        <w:t>2016</w:t>
      </w:r>
      <w:r w:rsidR="008C2746" w:rsidRPr="1FF9E621">
        <w:rPr>
          <w:rFonts w:ascii="Arial" w:eastAsia="Arial" w:hAnsi="Arial" w:cs="Arial"/>
          <w:sz w:val="24"/>
          <w:szCs w:val="24"/>
        </w:rPr>
        <w:t xml:space="preserve">. </w:t>
      </w:r>
      <w:r w:rsidR="00D5627F" w:rsidRPr="1FF9E621">
        <w:rPr>
          <w:sz w:val="24"/>
          <w:szCs w:val="24"/>
        </w:rPr>
        <w:t>T</w:t>
      </w:r>
      <w:r w:rsidR="00D5627F">
        <w:rPr>
          <w:sz w:val="24"/>
          <w:szCs w:val="24"/>
        </w:rPr>
        <w:t xml:space="preserve">able </w:t>
      </w:r>
      <w:r w:rsidR="008F789B">
        <w:rPr>
          <w:sz w:val="24"/>
          <w:szCs w:val="24"/>
        </w:rPr>
        <w:t>5</w:t>
      </w:r>
      <w:r w:rsidR="00D5627F">
        <w:rPr>
          <w:sz w:val="24"/>
          <w:szCs w:val="24"/>
        </w:rPr>
        <w:t xml:space="preserve"> </w:t>
      </w:r>
      <w:r w:rsidR="004605BF" w:rsidRPr="1FF9E621">
        <w:rPr>
          <w:sz w:val="24"/>
          <w:szCs w:val="24"/>
        </w:rPr>
        <w:t>belo</w:t>
      </w:r>
      <w:r w:rsidR="00D5627F">
        <w:rPr>
          <w:sz w:val="24"/>
          <w:szCs w:val="24"/>
        </w:rPr>
        <w:t xml:space="preserve">w </w:t>
      </w:r>
      <w:r w:rsidR="001C38CE" w:rsidRPr="1FF9E621">
        <w:rPr>
          <w:sz w:val="24"/>
          <w:szCs w:val="24"/>
        </w:rPr>
        <w:t>provide</w:t>
      </w:r>
      <w:r w:rsidR="00D5627F">
        <w:rPr>
          <w:sz w:val="24"/>
          <w:szCs w:val="24"/>
        </w:rPr>
        <w:t>s</w:t>
      </w:r>
      <w:r w:rsidR="004605BF" w:rsidRPr="1FF9E621">
        <w:rPr>
          <w:sz w:val="24"/>
          <w:szCs w:val="24"/>
        </w:rPr>
        <w:t xml:space="preserve"> </w:t>
      </w:r>
      <w:r w:rsidR="00551BF7" w:rsidRPr="1FF9E621">
        <w:rPr>
          <w:sz w:val="24"/>
          <w:szCs w:val="24"/>
        </w:rPr>
        <w:t xml:space="preserve">the </w:t>
      </w:r>
      <w:r w:rsidR="003971AD">
        <w:rPr>
          <w:sz w:val="24"/>
          <w:szCs w:val="24"/>
        </w:rPr>
        <w:t>summary</w:t>
      </w:r>
      <w:r w:rsidR="00B7646B">
        <w:rPr>
          <w:sz w:val="24"/>
          <w:szCs w:val="24"/>
        </w:rPr>
        <w:t xml:space="preserve"> of account balances and </w:t>
      </w:r>
      <w:r w:rsidR="00551BF7" w:rsidRPr="1FF9E621">
        <w:rPr>
          <w:sz w:val="24"/>
          <w:szCs w:val="24"/>
        </w:rPr>
        <w:t xml:space="preserve">trend </w:t>
      </w:r>
      <w:r w:rsidR="00B87844">
        <w:rPr>
          <w:sz w:val="24"/>
          <w:szCs w:val="24"/>
        </w:rPr>
        <w:t xml:space="preserve">over a </w:t>
      </w:r>
      <w:r w:rsidR="004605BF" w:rsidRPr="1FF9E621">
        <w:rPr>
          <w:sz w:val="24"/>
          <w:szCs w:val="24"/>
        </w:rPr>
        <w:t>ten-year period.</w:t>
      </w:r>
      <w:r w:rsidR="001C38CE">
        <w:rPr>
          <w:sz w:val="24"/>
          <w:szCs w:val="24"/>
        </w:rPr>
        <w:t xml:space="preserve"> </w:t>
      </w:r>
      <w:r w:rsidR="002D15B2">
        <w:rPr>
          <w:sz w:val="24"/>
          <w:szCs w:val="24"/>
        </w:rPr>
        <w:t>Ta</w:t>
      </w:r>
      <w:r w:rsidR="00322090">
        <w:rPr>
          <w:sz w:val="24"/>
          <w:szCs w:val="24"/>
        </w:rPr>
        <w:t xml:space="preserve">ble </w:t>
      </w:r>
      <w:r w:rsidR="008F789B">
        <w:rPr>
          <w:sz w:val="24"/>
          <w:szCs w:val="24"/>
        </w:rPr>
        <w:t>6</w:t>
      </w:r>
      <w:r w:rsidR="00322090">
        <w:rPr>
          <w:sz w:val="24"/>
          <w:szCs w:val="24"/>
        </w:rPr>
        <w:t xml:space="preserve"> </w:t>
      </w:r>
      <w:r w:rsidR="00B566E2">
        <w:rPr>
          <w:sz w:val="24"/>
          <w:szCs w:val="24"/>
        </w:rPr>
        <w:t>categorizes</w:t>
      </w:r>
      <w:r w:rsidR="00322090">
        <w:rPr>
          <w:sz w:val="24"/>
          <w:szCs w:val="24"/>
        </w:rPr>
        <w:t xml:space="preserve"> the </w:t>
      </w:r>
      <w:r w:rsidR="00530767">
        <w:rPr>
          <w:sz w:val="24"/>
          <w:szCs w:val="24"/>
        </w:rPr>
        <w:t xml:space="preserve">changes </w:t>
      </w:r>
      <w:r w:rsidR="00AA4376">
        <w:rPr>
          <w:sz w:val="24"/>
          <w:szCs w:val="24"/>
        </w:rPr>
        <w:t xml:space="preserve">to </w:t>
      </w:r>
      <w:r w:rsidR="00316E23">
        <w:rPr>
          <w:sz w:val="24"/>
          <w:szCs w:val="24"/>
        </w:rPr>
        <w:t xml:space="preserve">the Admin Project Account </w:t>
      </w:r>
      <w:r w:rsidR="00B566E2">
        <w:rPr>
          <w:sz w:val="24"/>
          <w:szCs w:val="24"/>
        </w:rPr>
        <w:t xml:space="preserve">by </w:t>
      </w:r>
      <w:r w:rsidR="00316E23">
        <w:rPr>
          <w:sz w:val="24"/>
          <w:szCs w:val="24"/>
        </w:rPr>
        <w:t xml:space="preserve">major </w:t>
      </w:r>
      <w:r w:rsidR="00B566E2">
        <w:rPr>
          <w:sz w:val="24"/>
          <w:szCs w:val="24"/>
        </w:rPr>
        <w:t xml:space="preserve">type. </w:t>
      </w:r>
    </w:p>
    <w:p w14:paraId="1DC6C501" w14:textId="305723CC" w:rsidR="00827188" w:rsidRPr="007E620F" w:rsidRDefault="00827188">
      <w:pPr>
        <w:rPr>
          <w:rFonts w:eastAsiaTheme="minorEastAsia"/>
          <w:sz w:val="24"/>
          <w:szCs w:val="24"/>
          <w14:textOutline w14:w="9525" w14:cap="rnd" w14:cmpd="sng" w14:algn="ctr">
            <w14:solidFill>
              <w14:schemeClr w14:val="accent1"/>
            </w14:solidFill>
            <w14:prstDash w14:val="solid"/>
            <w14:bevel/>
          </w14:textOutline>
        </w:rPr>
      </w:pPr>
    </w:p>
    <w:p w14:paraId="5C669A55" w14:textId="639F3B93" w:rsidR="00625529" w:rsidRPr="00053C04" w:rsidRDefault="00053C04" w:rsidP="00053C04">
      <w:pPr>
        <w:spacing w:after="60"/>
        <w:ind w:right="-306"/>
        <w:rPr>
          <w:rFonts w:eastAsiaTheme="minorEastAsia"/>
          <w:sz w:val="24"/>
          <w:szCs w:val="24"/>
        </w:rPr>
      </w:pPr>
      <w:r w:rsidRPr="1FF9E621">
        <w:rPr>
          <w:rFonts w:eastAsiaTheme="minorEastAsia"/>
          <w:sz w:val="24"/>
          <w:szCs w:val="24"/>
        </w:rPr>
        <w:t xml:space="preserve">  </w:t>
      </w:r>
      <w:r w:rsidR="00827188">
        <w:rPr>
          <w:rFonts w:eastAsiaTheme="minorEastAsia"/>
          <w:sz w:val="24"/>
          <w:szCs w:val="24"/>
        </w:rPr>
        <w:t xml:space="preserve">  </w:t>
      </w:r>
      <w:r w:rsidR="00625529" w:rsidRPr="1FF9E621">
        <w:rPr>
          <w:rFonts w:eastAsiaTheme="minorEastAsia"/>
          <w:sz w:val="24"/>
          <w:szCs w:val="24"/>
        </w:rPr>
        <w:t xml:space="preserve">Table </w:t>
      </w:r>
      <w:r w:rsidR="008F789B">
        <w:rPr>
          <w:rFonts w:eastAsiaTheme="minorEastAsia"/>
          <w:sz w:val="24"/>
          <w:szCs w:val="24"/>
        </w:rPr>
        <w:t>5</w:t>
      </w:r>
      <w:r w:rsidR="00625529" w:rsidRPr="1FF9E621">
        <w:rPr>
          <w:rFonts w:eastAsiaTheme="minorEastAsia"/>
          <w:sz w:val="24"/>
          <w:szCs w:val="24"/>
        </w:rPr>
        <w:t xml:space="preserve"> Admin Project Account</w:t>
      </w:r>
      <w:r w:rsidR="00B87844">
        <w:rPr>
          <w:rFonts w:eastAsiaTheme="minorEastAsia"/>
          <w:sz w:val="24"/>
          <w:szCs w:val="24"/>
        </w:rPr>
        <w:t xml:space="preserve"> Balances</w:t>
      </w:r>
      <w:r w:rsidR="003A235D">
        <w:rPr>
          <w:rFonts w:eastAsiaTheme="minorEastAsia"/>
          <w:sz w:val="24"/>
          <w:szCs w:val="24"/>
        </w:rPr>
        <w:t>,</w:t>
      </w:r>
      <w:r w:rsidR="00625529" w:rsidRPr="1FF9E621">
        <w:rPr>
          <w:rFonts w:eastAsiaTheme="minorEastAsia"/>
          <w:sz w:val="24"/>
          <w:szCs w:val="24"/>
        </w:rPr>
        <w:t xml:space="preserve"> </w:t>
      </w:r>
      <w:r w:rsidR="00B87844" w:rsidRPr="1FF9E621">
        <w:rPr>
          <w:rFonts w:eastAsiaTheme="minorEastAsia"/>
          <w:sz w:val="24"/>
          <w:szCs w:val="24"/>
        </w:rPr>
        <w:t>Ten-year</w:t>
      </w:r>
      <w:r w:rsidR="00B87844">
        <w:rPr>
          <w:rFonts w:eastAsiaTheme="minorEastAsia"/>
          <w:sz w:val="24"/>
          <w:szCs w:val="24"/>
        </w:rPr>
        <w:t xml:space="preserve"> </w:t>
      </w:r>
      <w:r w:rsidR="005102E2">
        <w:rPr>
          <w:rFonts w:eastAsiaTheme="minorEastAsia"/>
          <w:sz w:val="24"/>
          <w:szCs w:val="24"/>
        </w:rPr>
        <w:t>Detail</w:t>
      </w:r>
      <w:r w:rsidR="00BD656F">
        <w:rPr>
          <w:rFonts w:eastAsiaTheme="minorEastAsia"/>
          <w:sz w:val="24"/>
          <w:szCs w:val="24"/>
        </w:rPr>
        <w:t xml:space="preserve"> 2008 </w:t>
      </w:r>
      <w:r w:rsidR="007C7138" w:rsidRPr="00994DDD">
        <w:rPr>
          <w:rFonts w:eastAsia="Arial" w:cstheme="minorHAnsi"/>
          <w:sz w:val="24"/>
        </w:rPr>
        <w:t>–</w:t>
      </w:r>
      <w:r w:rsidR="00BD656F">
        <w:rPr>
          <w:rFonts w:eastAsiaTheme="minorEastAsia"/>
          <w:sz w:val="24"/>
          <w:szCs w:val="24"/>
        </w:rPr>
        <w:t xml:space="preserve"> </w:t>
      </w:r>
      <w:r w:rsidR="00B87844" w:rsidRPr="1FF9E621">
        <w:rPr>
          <w:rFonts w:eastAsiaTheme="minorEastAsia"/>
          <w:sz w:val="24"/>
          <w:szCs w:val="24"/>
        </w:rPr>
        <w:t>2017</w:t>
      </w:r>
      <w:r w:rsidR="00625529" w:rsidRPr="1FF9E621">
        <w:rPr>
          <w:rFonts w:eastAsiaTheme="minorEastAsia"/>
          <w:sz w:val="24"/>
          <w:szCs w:val="24"/>
        </w:rPr>
        <w:t xml:space="preserve"> (CHF </w:t>
      </w:r>
      <w:r w:rsidR="00792520">
        <w:rPr>
          <w:rFonts w:eastAsiaTheme="minorEastAsia"/>
          <w:sz w:val="24"/>
          <w:szCs w:val="24"/>
        </w:rPr>
        <w:t>‘</w:t>
      </w:r>
      <w:r w:rsidR="00625529" w:rsidRPr="1FF9E621">
        <w:rPr>
          <w:rFonts w:eastAsiaTheme="minorEastAsia"/>
          <w:sz w:val="24"/>
          <w:szCs w:val="24"/>
        </w:rPr>
        <w:t>000s)</w:t>
      </w:r>
    </w:p>
    <w:tbl>
      <w:tblPr>
        <w:tblStyle w:val="GridTable4-Accent11"/>
        <w:tblW w:w="10068" w:type="dxa"/>
        <w:tblInd w:w="279" w:type="dxa"/>
        <w:tblLook w:val="04A0" w:firstRow="1" w:lastRow="0" w:firstColumn="1" w:lastColumn="0" w:noHBand="0" w:noVBand="1"/>
      </w:tblPr>
      <w:tblGrid>
        <w:gridCol w:w="2268"/>
        <w:gridCol w:w="717"/>
        <w:gridCol w:w="717"/>
        <w:gridCol w:w="717"/>
        <w:gridCol w:w="717"/>
        <w:gridCol w:w="717"/>
        <w:gridCol w:w="717"/>
        <w:gridCol w:w="717"/>
        <w:gridCol w:w="717"/>
        <w:gridCol w:w="717"/>
        <w:gridCol w:w="663"/>
        <w:gridCol w:w="684"/>
      </w:tblGrid>
      <w:tr w:rsidR="00625529" w:rsidRPr="00E774D4" w14:paraId="7A82A20F" w14:textId="77777777" w:rsidTr="00053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3BA56A" w14:textId="77777777" w:rsidR="00625529" w:rsidRPr="00E774D4" w:rsidRDefault="00625529" w:rsidP="00E774D4">
            <w:pPr>
              <w:pStyle w:val="ListParagraph"/>
              <w:spacing w:before="60" w:after="60" w:line="276" w:lineRule="auto"/>
              <w:jc w:val="both"/>
              <w:rPr>
                <w:rFonts w:eastAsiaTheme="minorEastAsia"/>
                <w:b w:val="0"/>
              </w:rPr>
            </w:pPr>
            <w:r w:rsidRPr="00E774D4">
              <w:rPr>
                <w:rFonts w:eastAsiaTheme="minorEastAsia"/>
                <w:b w:val="0"/>
              </w:rPr>
              <w:t>Accounts</w:t>
            </w:r>
          </w:p>
        </w:tc>
        <w:tc>
          <w:tcPr>
            <w:tcW w:w="717" w:type="dxa"/>
          </w:tcPr>
          <w:p w14:paraId="7645BAFB"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2008</w:t>
            </w:r>
          </w:p>
        </w:tc>
        <w:tc>
          <w:tcPr>
            <w:tcW w:w="717" w:type="dxa"/>
          </w:tcPr>
          <w:p w14:paraId="6C232977"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2009</w:t>
            </w:r>
          </w:p>
        </w:tc>
        <w:tc>
          <w:tcPr>
            <w:tcW w:w="717" w:type="dxa"/>
          </w:tcPr>
          <w:p w14:paraId="1BFAA4DB"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2010</w:t>
            </w:r>
          </w:p>
        </w:tc>
        <w:tc>
          <w:tcPr>
            <w:tcW w:w="717" w:type="dxa"/>
          </w:tcPr>
          <w:p w14:paraId="79932B50"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2011</w:t>
            </w:r>
          </w:p>
        </w:tc>
        <w:tc>
          <w:tcPr>
            <w:tcW w:w="717" w:type="dxa"/>
          </w:tcPr>
          <w:p w14:paraId="1DF1A063"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2012</w:t>
            </w:r>
          </w:p>
        </w:tc>
        <w:tc>
          <w:tcPr>
            <w:tcW w:w="717" w:type="dxa"/>
          </w:tcPr>
          <w:p w14:paraId="59A2C769"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2013</w:t>
            </w:r>
          </w:p>
        </w:tc>
        <w:tc>
          <w:tcPr>
            <w:tcW w:w="717" w:type="dxa"/>
          </w:tcPr>
          <w:p w14:paraId="54C8F1FE"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2014</w:t>
            </w:r>
          </w:p>
        </w:tc>
        <w:tc>
          <w:tcPr>
            <w:tcW w:w="717" w:type="dxa"/>
          </w:tcPr>
          <w:p w14:paraId="3BF877DD"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2015</w:t>
            </w:r>
          </w:p>
        </w:tc>
        <w:tc>
          <w:tcPr>
            <w:tcW w:w="717" w:type="dxa"/>
          </w:tcPr>
          <w:p w14:paraId="461B23EA"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2016</w:t>
            </w:r>
          </w:p>
        </w:tc>
        <w:tc>
          <w:tcPr>
            <w:tcW w:w="663" w:type="dxa"/>
          </w:tcPr>
          <w:p w14:paraId="1A3D9E8D"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2017</w:t>
            </w:r>
          </w:p>
        </w:tc>
        <w:tc>
          <w:tcPr>
            <w:tcW w:w="684" w:type="dxa"/>
          </w:tcPr>
          <w:p w14:paraId="48F85932" w14:textId="77777777" w:rsidR="00625529" w:rsidRPr="00E774D4"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774D4">
              <w:rPr>
                <w:rFonts w:eastAsiaTheme="minorEastAsia"/>
                <w:b w:val="0"/>
              </w:rPr>
              <w:t>Total</w:t>
            </w:r>
          </w:p>
        </w:tc>
      </w:tr>
      <w:tr w:rsidR="00625529" w:rsidRPr="00E774D4" w14:paraId="216082E9" w14:textId="77777777" w:rsidTr="00D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09023EC" w14:textId="77777777" w:rsidR="00625529" w:rsidRPr="00E774D4" w:rsidRDefault="00625529" w:rsidP="00E774D4">
            <w:pPr>
              <w:pStyle w:val="ListParagraph"/>
              <w:spacing w:line="276" w:lineRule="auto"/>
              <w:jc w:val="both"/>
              <w:rPr>
                <w:rFonts w:eastAsiaTheme="minorEastAsia"/>
                <w:b w:val="0"/>
              </w:rPr>
            </w:pPr>
            <w:r w:rsidRPr="00E774D4">
              <w:rPr>
                <w:rFonts w:eastAsiaTheme="minorEastAsia"/>
                <w:b w:val="0"/>
              </w:rPr>
              <w:t>Opening balance</w:t>
            </w:r>
          </w:p>
        </w:tc>
        <w:tc>
          <w:tcPr>
            <w:tcW w:w="717" w:type="dxa"/>
            <w:shd w:val="clear" w:color="auto" w:fill="auto"/>
          </w:tcPr>
          <w:p w14:paraId="34BEBBA0"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65</w:t>
            </w:r>
          </w:p>
        </w:tc>
        <w:tc>
          <w:tcPr>
            <w:tcW w:w="717" w:type="dxa"/>
            <w:shd w:val="clear" w:color="auto" w:fill="auto"/>
          </w:tcPr>
          <w:p w14:paraId="1430A705"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114</w:t>
            </w:r>
          </w:p>
        </w:tc>
        <w:tc>
          <w:tcPr>
            <w:tcW w:w="717" w:type="dxa"/>
            <w:shd w:val="clear" w:color="auto" w:fill="auto"/>
          </w:tcPr>
          <w:p w14:paraId="29842B25"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142</w:t>
            </w:r>
          </w:p>
        </w:tc>
        <w:tc>
          <w:tcPr>
            <w:tcW w:w="717" w:type="dxa"/>
            <w:shd w:val="clear" w:color="auto" w:fill="auto"/>
          </w:tcPr>
          <w:p w14:paraId="4E77EEBD"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221</w:t>
            </w:r>
          </w:p>
        </w:tc>
        <w:tc>
          <w:tcPr>
            <w:tcW w:w="717" w:type="dxa"/>
            <w:shd w:val="clear" w:color="auto" w:fill="auto"/>
          </w:tcPr>
          <w:p w14:paraId="6A0EA502"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235</w:t>
            </w:r>
          </w:p>
        </w:tc>
        <w:tc>
          <w:tcPr>
            <w:tcW w:w="717" w:type="dxa"/>
            <w:shd w:val="clear" w:color="auto" w:fill="auto"/>
          </w:tcPr>
          <w:p w14:paraId="4EDD25E0"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122</w:t>
            </w:r>
          </w:p>
        </w:tc>
        <w:tc>
          <w:tcPr>
            <w:tcW w:w="717" w:type="dxa"/>
            <w:shd w:val="clear" w:color="auto" w:fill="auto"/>
          </w:tcPr>
          <w:p w14:paraId="1502EEA6"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170</w:t>
            </w:r>
          </w:p>
        </w:tc>
        <w:tc>
          <w:tcPr>
            <w:tcW w:w="717" w:type="dxa"/>
            <w:shd w:val="clear" w:color="auto" w:fill="auto"/>
          </w:tcPr>
          <w:p w14:paraId="2C8A1BD7"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7</w:t>
            </w:r>
          </w:p>
        </w:tc>
        <w:tc>
          <w:tcPr>
            <w:tcW w:w="717" w:type="dxa"/>
            <w:shd w:val="clear" w:color="auto" w:fill="auto"/>
          </w:tcPr>
          <w:p w14:paraId="495AD029"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625</w:t>
            </w:r>
          </w:p>
        </w:tc>
        <w:tc>
          <w:tcPr>
            <w:tcW w:w="663" w:type="dxa"/>
            <w:shd w:val="clear" w:color="auto" w:fill="auto"/>
          </w:tcPr>
          <w:p w14:paraId="3BF0928E"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865</w:t>
            </w:r>
          </w:p>
        </w:tc>
        <w:tc>
          <w:tcPr>
            <w:tcW w:w="684" w:type="dxa"/>
            <w:shd w:val="clear" w:color="auto" w:fill="auto"/>
          </w:tcPr>
          <w:p w14:paraId="17332D60"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625529" w:rsidRPr="00E774D4" w14:paraId="14C99F2C" w14:textId="77777777" w:rsidTr="00053C04">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E8ADF9E" w14:textId="77777777" w:rsidR="00625529" w:rsidRPr="00E774D4" w:rsidRDefault="00625529" w:rsidP="00E774D4">
            <w:pPr>
              <w:pStyle w:val="ListParagraph"/>
              <w:spacing w:line="276" w:lineRule="auto"/>
              <w:jc w:val="both"/>
              <w:rPr>
                <w:rFonts w:eastAsiaTheme="minorEastAsia"/>
                <w:b w:val="0"/>
              </w:rPr>
            </w:pPr>
            <w:r w:rsidRPr="00E774D4">
              <w:rPr>
                <w:rFonts w:eastAsiaTheme="minorEastAsia"/>
                <w:b w:val="0"/>
              </w:rPr>
              <w:t>Income</w:t>
            </w:r>
          </w:p>
        </w:tc>
        <w:tc>
          <w:tcPr>
            <w:tcW w:w="717" w:type="dxa"/>
            <w:shd w:val="clear" w:color="auto" w:fill="auto"/>
          </w:tcPr>
          <w:p w14:paraId="00B16201" w14:textId="06D9009E" w:rsidR="00625529" w:rsidRPr="00E774D4"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E774D4">
              <w:rPr>
                <w:rFonts w:cstheme="minorHAnsi"/>
              </w:rPr>
              <w:t>0</w:t>
            </w:r>
          </w:p>
        </w:tc>
        <w:tc>
          <w:tcPr>
            <w:tcW w:w="717" w:type="dxa"/>
            <w:shd w:val="clear" w:color="auto" w:fill="auto"/>
          </w:tcPr>
          <w:p w14:paraId="30097D48"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34</w:t>
            </w:r>
          </w:p>
        </w:tc>
        <w:tc>
          <w:tcPr>
            <w:tcW w:w="717" w:type="dxa"/>
            <w:shd w:val="clear" w:color="auto" w:fill="auto"/>
          </w:tcPr>
          <w:p w14:paraId="7718007B"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25</w:t>
            </w:r>
          </w:p>
        </w:tc>
        <w:tc>
          <w:tcPr>
            <w:tcW w:w="717" w:type="dxa"/>
            <w:shd w:val="clear" w:color="auto" w:fill="auto"/>
          </w:tcPr>
          <w:p w14:paraId="6ED76568"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35</w:t>
            </w:r>
          </w:p>
        </w:tc>
        <w:tc>
          <w:tcPr>
            <w:tcW w:w="717" w:type="dxa"/>
            <w:shd w:val="clear" w:color="auto" w:fill="auto"/>
          </w:tcPr>
          <w:p w14:paraId="585A2C9C" w14:textId="4DF96EA9" w:rsidR="00625529" w:rsidRPr="00E774D4"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E774D4">
              <w:rPr>
                <w:rFonts w:cstheme="minorHAnsi"/>
              </w:rPr>
              <w:t>0</w:t>
            </w:r>
          </w:p>
        </w:tc>
        <w:tc>
          <w:tcPr>
            <w:tcW w:w="717" w:type="dxa"/>
            <w:shd w:val="clear" w:color="auto" w:fill="auto"/>
          </w:tcPr>
          <w:p w14:paraId="166E30D2" w14:textId="75172B3F" w:rsidR="00625529" w:rsidRPr="00E774D4"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E774D4">
              <w:rPr>
                <w:rFonts w:cstheme="minorHAnsi"/>
              </w:rPr>
              <w:t>0</w:t>
            </w:r>
          </w:p>
        </w:tc>
        <w:tc>
          <w:tcPr>
            <w:tcW w:w="717" w:type="dxa"/>
            <w:shd w:val="clear" w:color="auto" w:fill="auto"/>
          </w:tcPr>
          <w:p w14:paraId="1C539B18"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2</w:t>
            </w:r>
          </w:p>
        </w:tc>
        <w:tc>
          <w:tcPr>
            <w:tcW w:w="717" w:type="dxa"/>
            <w:shd w:val="clear" w:color="auto" w:fill="auto"/>
          </w:tcPr>
          <w:p w14:paraId="4E71A10A" w14:textId="14E318A2" w:rsidR="00625529" w:rsidRPr="00E774D4"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E774D4">
              <w:rPr>
                <w:rFonts w:cstheme="minorHAnsi"/>
              </w:rPr>
              <w:t>0</w:t>
            </w:r>
          </w:p>
        </w:tc>
        <w:tc>
          <w:tcPr>
            <w:tcW w:w="717" w:type="dxa"/>
            <w:shd w:val="clear" w:color="auto" w:fill="auto"/>
          </w:tcPr>
          <w:p w14:paraId="783BD4BF"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6</w:t>
            </w:r>
          </w:p>
        </w:tc>
        <w:tc>
          <w:tcPr>
            <w:tcW w:w="663" w:type="dxa"/>
            <w:shd w:val="clear" w:color="auto" w:fill="auto"/>
          </w:tcPr>
          <w:p w14:paraId="2A5D949B"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4</w:t>
            </w:r>
          </w:p>
        </w:tc>
        <w:tc>
          <w:tcPr>
            <w:tcW w:w="684" w:type="dxa"/>
            <w:shd w:val="clear" w:color="auto" w:fill="auto"/>
          </w:tcPr>
          <w:p w14:paraId="631AC377" w14:textId="123CFA3C" w:rsidR="00625529" w:rsidRPr="00E774D4" w:rsidRDefault="00625529" w:rsidP="00D2273C">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2273C">
              <w:rPr>
                <w:rFonts w:eastAsiaTheme="minorEastAsia"/>
              </w:rPr>
              <w:t>107</w:t>
            </w:r>
          </w:p>
        </w:tc>
      </w:tr>
      <w:tr w:rsidR="00625529" w:rsidRPr="00E774D4" w14:paraId="6EA478D8" w14:textId="77777777" w:rsidTr="00362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5EC26E4" w14:textId="32565F1C" w:rsidR="00625529" w:rsidRPr="00E774D4" w:rsidRDefault="00625529" w:rsidP="00E774D4">
            <w:pPr>
              <w:pStyle w:val="ListParagraph"/>
              <w:spacing w:line="276" w:lineRule="auto"/>
              <w:jc w:val="both"/>
              <w:rPr>
                <w:rFonts w:eastAsiaTheme="minorEastAsia"/>
                <w:b w:val="0"/>
              </w:rPr>
            </w:pPr>
            <w:r w:rsidRPr="00E774D4">
              <w:rPr>
                <w:rFonts w:eastAsiaTheme="minorEastAsia"/>
                <w:b w:val="0"/>
              </w:rPr>
              <w:t>Expenditure</w:t>
            </w:r>
          </w:p>
        </w:tc>
        <w:tc>
          <w:tcPr>
            <w:tcW w:w="717" w:type="dxa"/>
            <w:shd w:val="clear" w:color="auto" w:fill="auto"/>
          </w:tcPr>
          <w:p w14:paraId="1F9CAC62"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(46)</w:t>
            </w:r>
          </w:p>
        </w:tc>
        <w:tc>
          <w:tcPr>
            <w:tcW w:w="717" w:type="dxa"/>
            <w:shd w:val="clear" w:color="auto" w:fill="auto"/>
          </w:tcPr>
          <w:p w14:paraId="588DDDE1"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(73)</w:t>
            </w:r>
          </w:p>
        </w:tc>
        <w:tc>
          <w:tcPr>
            <w:tcW w:w="717" w:type="dxa"/>
            <w:shd w:val="clear" w:color="auto" w:fill="auto"/>
          </w:tcPr>
          <w:p w14:paraId="5585D601"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(18)</w:t>
            </w:r>
          </w:p>
        </w:tc>
        <w:tc>
          <w:tcPr>
            <w:tcW w:w="717" w:type="dxa"/>
            <w:shd w:val="clear" w:color="auto" w:fill="auto"/>
          </w:tcPr>
          <w:p w14:paraId="0A6FD954"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(27)</w:t>
            </w:r>
          </w:p>
        </w:tc>
        <w:tc>
          <w:tcPr>
            <w:tcW w:w="717" w:type="dxa"/>
            <w:shd w:val="clear" w:color="auto" w:fill="auto"/>
          </w:tcPr>
          <w:p w14:paraId="7FF133BE"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(19)</w:t>
            </w:r>
          </w:p>
        </w:tc>
        <w:tc>
          <w:tcPr>
            <w:tcW w:w="717" w:type="dxa"/>
            <w:shd w:val="clear" w:color="auto" w:fill="auto"/>
          </w:tcPr>
          <w:p w14:paraId="635B041F"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(2)</w:t>
            </w:r>
          </w:p>
        </w:tc>
        <w:tc>
          <w:tcPr>
            <w:tcW w:w="717" w:type="dxa"/>
            <w:shd w:val="clear" w:color="auto" w:fill="auto"/>
          </w:tcPr>
          <w:p w14:paraId="35B9FC18"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(223)</w:t>
            </w:r>
          </w:p>
        </w:tc>
        <w:tc>
          <w:tcPr>
            <w:tcW w:w="717" w:type="dxa"/>
            <w:shd w:val="clear" w:color="auto" w:fill="auto"/>
          </w:tcPr>
          <w:p w14:paraId="3B08EE99"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123</w:t>
            </w:r>
          </w:p>
        </w:tc>
        <w:tc>
          <w:tcPr>
            <w:tcW w:w="717" w:type="dxa"/>
            <w:shd w:val="clear" w:color="auto" w:fill="auto"/>
          </w:tcPr>
          <w:p w14:paraId="60B6412A"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122</w:t>
            </w:r>
          </w:p>
        </w:tc>
        <w:tc>
          <w:tcPr>
            <w:tcW w:w="663" w:type="dxa"/>
            <w:shd w:val="clear" w:color="auto" w:fill="auto"/>
          </w:tcPr>
          <w:p w14:paraId="4AEEE371" w14:textId="6734C55B" w:rsidR="00625529" w:rsidRPr="00E774D4" w:rsidRDefault="0057657B"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E774D4">
              <w:rPr>
                <w:rFonts w:cstheme="minorHAnsi"/>
              </w:rPr>
              <w:t>0</w:t>
            </w:r>
          </w:p>
        </w:tc>
        <w:tc>
          <w:tcPr>
            <w:tcW w:w="684" w:type="dxa"/>
            <w:shd w:val="clear" w:color="auto" w:fill="auto"/>
          </w:tcPr>
          <w:p w14:paraId="49983134"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E774D4">
              <w:rPr>
                <w:rFonts w:eastAsiaTheme="minorEastAsia"/>
              </w:rPr>
              <w:t>(163)</w:t>
            </w:r>
          </w:p>
        </w:tc>
      </w:tr>
      <w:tr w:rsidR="00625529" w:rsidRPr="00E774D4" w14:paraId="6F378420" w14:textId="77777777" w:rsidTr="005B29EF">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6BCF852" w14:textId="18841C32" w:rsidR="00625529" w:rsidRPr="00E774D4" w:rsidRDefault="003A235D" w:rsidP="00E774D4">
            <w:pPr>
              <w:pStyle w:val="ListParagraph"/>
              <w:spacing w:line="276" w:lineRule="auto"/>
              <w:jc w:val="both"/>
              <w:rPr>
                <w:rFonts w:eastAsiaTheme="minorEastAsia"/>
                <w:b w:val="0"/>
              </w:rPr>
            </w:pPr>
            <w:r w:rsidRPr="00E774D4">
              <w:rPr>
                <w:rFonts w:eastAsiaTheme="minorEastAsia"/>
                <w:b w:val="0"/>
              </w:rPr>
              <w:t>Transfer</w:t>
            </w:r>
            <w:r w:rsidR="005B29EF" w:rsidRPr="00E774D4">
              <w:rPr>
                <w:rFonts w:eastAsiaTheme="minorEastAsia"/>
                <w:b w:val="0"/>
              </w:rPr>
              <w:t>s</w:t>
            </w:r>
            <w:r w:rsidRPr="00E774D4">
              <w:rPr>
                <w:rFonts w:eastAsiaTheme="minorEastAsia"/>
                <w:b w:val="0"/>
              </w:rPr>
              <w:t xml:space="preserve"> / </w:t>
            </w:r>
            <w:r w:rsidR="00625529" w:rsidRPr="00E774D4">
              <w:rPr>
                <w:rFonts w:eastAsiaTheme="minorEastAsia"/>
                <w:b w:val="0"/>
              </w:rPr>
              <w:t>Cross charge</w:t>
            </w:r>
            <w:r w:rsidR="005B29EF" w:rsidRPr="00E774D4">
              <w:rPr>
                <w:rFonts w:eastAsiaTheme="minorEastAsia"/>
                <w:b w:val="0"/>
              </w:rPr>
              <w:t>s</w:t>
            </w:r>
          </w:p>
        </w:tc>
        <w:tc>
          <w:tcPr>
            <w:tcW w:w="717" w:type="dxa"/>
            <w:shd w:val="clear" w:color="auto" w:fill="auto"/>
          </w:tcPr>
          <w:p w14:paraId="0A8F3364"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95</w:t>
            </w:r>
          </w:p>
        </w:tc>
        <w:tc>
          <w:tcPr>
            <w:tcW w:w="717" w:type="dxa"/>
            <w:shd w:val="clear" w:color="auto" w:fill="auto"/>
          </w:tcPr>
          <w:p w14:paraId="32B32F63"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68</w:t>
            </w:r>
          </w:p>
        </w:tc>
        <w:tc>
          <w:tcPr>
            <w:tcW w:w="717" w:type="dxa"/>
            <w:shd w:val="clear" w:color="auto" w:fill="auto"/>
          </w:tcPr>
          <w:p w14:paraId="1F2DBB50"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71</w:t>
            </w:r>
          </w:p>
        </w:tc>
        <w:tc>
          <w:tcPr>
            <w:tcW w:w="717" w:type="dxa"/>
            <w:shd w:val="clear" w:color="auto" w:fill="auto"/>
          </w:tcPr>
          <w:p w14:paraId="3877B771"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6</w:t>
            </w:r>
          </w:p>
        </w:tc>
        <w:tc>
          <w:tcPr>
            <w:tcW w:w="717" w:type="dxa"/>
            <w:shd w:val="clear" w:color="auto" w:fill="auto"/>
          </w:tcPr>
          <w:p w14:paraId="63C5398C"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(94)</w:t>
            </w:r>
          </w:p>
        </w:tc>
        <w:tc>
          <w:tcPr>
            <w:tcW w:w="717" w:type="dxa"/>
            <w:shd w:val="clear" w:color="auto" w:fill="auto"/>
          </w:tcPr>
          <w:p w14:paraId="203DA559"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50</w:t>
            </w:r>
          </w:p>
        </w:tc>
        <w:tc>
          <w:tcPr>
            <w:tcW w:w="717" w:type="dxa"/>
            <w:shd w:val="clear" w:color="auto" w:fill="auto"/>
          </w:tcPr>
          <w:p w14:paraId="77FD19FA"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58</w:t>
            </w:r>
          </w:p>
        </w:tc>
        <w:tc>
          <w:tcPr>
            <w:tcW w:w="717" w:type="dxa"/>
            <w:shd w:val="clear" w:color="auto" w:fill="F2DBDB" w:themeFill="accent2" w:themeFillTint="33"/>
          </w:tcPr>
          <w:p w14:paraId="43DA7312"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495</w:t>
            </w:r>
          </w:p>
        </w:tc>
        <w:tc>
          <w:tcPr>
            <w:tcW w:w="717" w:type="dxa"/>
            <w:shd w:val="clear" w:color="auto" w:fill="F2DBDB" w:themeFill="accent2" w:themeFillTint="33"/>
          </w:tcPr>
          <w:p w14:paraId="2E7D5F11"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112</w:t>
            </w:r>
          </w:p>
        </w:tc>
        <w:tc>
          <w:tcPr>
            <w:tcW w:w="663" w:type="dxa"/>
            <w:shd w:val="clear" w:color="auto" w:fill="auto"/>
          </w:tcPr>
          <w:p w14:paraId="1AB4EDBD" w14:textId="77777777" w:rsidR="00625529" w:rsidRPr="00E774D4"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(74)</w:t>
            </w:r>
          </w:p>
        </w:tc>
        <w:tc>
          <w:tcPr>
            <w:tcW w:w="684" w:type="dxa"/>
            <w:shd w:val="clear" w:color="auto" w:fill="auto"/>
          </w:tcPr>
          <w:p w14:paraId="2A1127FB" w14:textId="304FF153" w:rsidR="00625529" w:rsidRPr="00E774D4" w:rsidRDefault="00625529" w:rsidP="00980A39">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E774D4">
              <w:rPr>
                <w:rFonts w:eastAsiaTheme="minorEastAsia"/>
              </w:rPr>
              <w:t>787</w:t>
            </w:r>
          </w:p>
        </w:tc>
      </w:tr>
      <w:tr w:rsidR="00625529" w:rsidRPr="00E774D4" w14:paraId="56B11D33" w14:textId="77777777" w:rsidTr="00DC6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3FD4A574" w14:textId="15794386" w:rsidR="00625529" w:rsidRPr="007A1FFA" w:rsidRDefault="00625529" w:rsidP="00E774D4">
            <w:pPr>
              <w:pStyle w:val="ListParagraph"/>
              <w:spacing w:line="276" w:lineRule="auto"/>
              <w:jc w:val="both"/>
              <w:rPr>
                <w:rFonts w:eastAsiaTheme="minorEastAsia"/>
                <w:b w:val="0"/>
              </w:rPr>
            </w:pPr>
            <w:r w:rsidRPr="007A1FFA">
              <w:rPr>
                <w:rFonts w:eastAsiaTheme="minorEastAsia"/>
                <w:b w:val="0"/>
              </w:rPr>
              <w:t>Closing balance</w:t>
            </w:r>
          </w:p>
        </w:tc>
        <w:tc>
          <w:tcPr>
            <w:tcW w:w="717" w:type="dxa"/>
            <w:shd w:val="clear" w:color="auto" w:fill="F2F2F2" w:themeFill="background1" w:themeFillShade="F2"/>
          </w:tcPr>
          <w:p w14:paraId="5BDC2749"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E774D4">
              <w:rPr>
                <w:rFonts w:eastAsiaTheme="minorEastAsia"/>
                <w:b/>
              </w:rPr>
              <w:t>114</w:t>
            </w:r>
          </w:p>
        </w:tc>
        <w:tc>
          <w:tcPr>
            <w:tcW w:w="717" w:type="dxa"/>
            <w:shd w:val="clear" w:color="auto" w:fill="F2F2F2" w:themeFill="background1" w:themeFillShade="F2"/>
          </w:tcPr>
          <w:p w14:paraId="27DBF4B0"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E774D4">
              <w:rPr>
                <w:rFonts w:eastAsiaTheme="minorEastAsia"/>
                <w:b/>
              </w:rPr>
              <w:t>142</w:t>
            </w:r>
          </w:p>
        </w:tc>
        <w:tc>
          <w:tcPr>
            <w:tcW w:w="717" w:type="dxa"/>
            <w:shd w:val="clear" w:color="auto" w:fill="F2F2F2" w:themeFill="background1" w:themeFillShade="F2"/>
          </w:tcPr>
          <w:p w14:paraId="3C46BD42"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E774D4">
              <w:rPr>
                <w:rFonts w:eastAsiaTheme="minorEastAsia"/>
                <w:b/>
              </w:rPr>
              <w:t>221</w:t>
            </w:r>
          </w:p>
        </w:tc>
        <w:tc>
          <w:tcPr>
            <w:tcW w:w="717" w:type="dxa"/>
            <w:shd w:val="clear" w:color="auto" w:fill="F2F2F2" w:themeFill="background1" w:themeFillShade="F2"/>
          </w:tcPr>
          <w:p w14:paraId="00D76519"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E774D4">
              <w:rPr>
                <w:rFonts w:eastAsiaTheme="minorEastAsia"/>
                <w:b/>
              </w:rPr>
              <w:t>235</w:t>
            </w:r>
          </w:p>
        </w:tc>
        <w:tc>
          <w:tcPr>
            <w:tcW w:w="717" w:type="dxa"/>
            <w:shd w:val="clear" w:color="auto" w:fill="F2F2F2" w:themeFill="background1" w:themeFillShade="F2"/>
          </w:tcPr>
          <w:p w14:paraId="624E1492"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E774D4">
              <w:rPr>
                <w:rFonts w:eastAsiaTheme="minorEastAsia"/>
                <w:b/>
              </w:rPr>
              <w:t>122</w:t>
            </w:r>
          </w:p>
        </w:tc>
        <w:tc>
          <w:tcPr>
            <w:tcW w:w="717" w:type="dxa"/>
            <w:shd w:val="clear" w:color="auto" w:fill="F2F2F2" w:themeFill="background1" w:themeFillShade="F2"/>
          </w:tcPr>
          <w:p w14:paraId="6878107C"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E774D4">
              <w:rPr>
                <w:rFonts w:eastAsiaTheme="minorEastAsia"/>
                <w:b/>
              </w:rPr>
              <w:t>170</w:t>
            </w:r>
          </w:p>
        </w:tc>
        <w:tc>
          <w:tcPr>
            <w:tcW w:w="717" w:type="dxa"/>
            <w:shd w:val="clear" w:color="auto" w:fill="F2F2F2" w:themeFill="background1" w:themeFillShade="F2"/>
          </w:tcPr>
          <w:p w14:paraId="611D5C7B"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E774D4">
              <w:rPr>
                <w:rFonts w:eastAsiaTheme="minorEastAsia"/>
                <w:b/>
              </w:rPr>
              <w:t>7</w:t>
            </w:r>
          </w:p>
        </w:tc>
        <w:tc>
          <w:tcPr>
            <w:tcW w:w="717" w:type="dxa"/>
            <w:shd w:val="clear" w:color="auto" w:fill="F2F2F2" w:themeFill="background1" w:themeFillShade="F2"/>
          </w:tcPr>
          <w:p w14:paraId="3E71C90E"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E774D4">
              <w:rPr>
                <w:rFonts w:eastAsiaTheme="minorEastAsia"/>
                <w:b/>
              </w:rPr>
              <w:t>625</w:t>
            </w:r>
          </w:p>
        </w:tc>
        <w:tc>
          <w:tcPr>
            <w:tcW w:w="717" w:type="dxa"/>
            <w:shd w:val="clear" w:color="auto" w:fill="F2F2F2" w:themeFill="background1" w:themeFillShade="F2"/>
          </w:tcPr>
          <w:p w14:paraId="2E3AE6EB"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E774D4">
              <w:rPr>
                <w:rFonts w:eastAsiaTheme="minorEastAsia"/>
                <w:b/>
              </w:rPr>
              <w:t>865</w:t>
            </w:r>
          </w:p>
        </w:tc>
        <w:tc>
          <w:tcPr>
            <w:tcW w:w="663" w:type="dxa"/>
            <w:shd w:val="clear" w:color="auto" w:fill="F2F2F2" w:themeFill="background1" w:themeFillShade="F2"/>
          </w:tcPr>
          <w:p w14:paraId="24B98E21" w14:textId="77777777" w:rsidR="00625529" w:rsidRPr="00E774D4"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E774D4">
              <w:rPr>
                <w:rFonts w:eastAsiaTheme="minorEastAsia"/>
                <w:b/>
              </w:rPr>
              <w:t>795</w:t>
            </w:r>
          </w:p>
        </w:tc>
        <w:tc>
          <w:tcPr>
            <w:tcW w:w="684" w:type="dxa"/>
            <w:shd w:val="clear" w:color="auto" w:fill="F2F2F2" w:themeFill="background1" w:themeFillShade="F2"/>
          </w:tcPr>
          <w:p w14:paraId="7D8E49C6" w14:textId="77777777" w:rsidR="00625529" w:rsidRPr="00E774D4" w:rsidRDefault="00625529" w:rsidP="00E774D4">
            <w:pPr>
              <w:pStyle w:val="ListParagraph"/>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14:paraId="7CA1E7E3" w14:textId="6B787E8E" w:rsidR="001B74F8" w:rsidRDefault="00625529" w:rsidP="00E774D4">
      <w:pPr>
        <w:spacing w:line="276" w:lineRule="auto"/>
        <w:jc w:val="both"/>
        <w:rPr>
          <w:rFonts w:eastAsiaTheme="minorEastAsia"/>
          <w:i/>
          <w:sz w:val="20"/>
          <w:szCs w:val="20"/>
        </w:rPr>
      </w:pPr>
      <w:r w:rsidRPr="1FF9E621">
        <w:rPr>
          <w:rFonts w:eastAsiaTheme="minorEastAsia"/>
          <w:i/>
          <w:sz w:val="20"/>
          <w:szCs w:val="20"/>
        </w:rPr>
        <w:t xml:space="preserve">       Source: </w:t>
      </w:r>
      <w:r w:rsidR="00E55778">
        <w:rPr>
          <w:rFonts w:eastAsiaTheme="minorEastAsia"/>
          <w:i/>
          <w:sz w:val="20"/>
          <w:szCs w:val="20"/>
        </w:rPr>
        <w:t>Appendix A</w:t>
      </w:r>
    </w:p>
    <w:p w14:paraId="780EC352" w14:textId="3C58ECF8" w:rsidR="000A5F44" w:rsidRDefault="000A5F44" w:rsidP="000A5F44">
      <w:pPr>
        <w:rPr>
          <w:rFonts w:ascii="Arial" w:hAnsi="Arial" w:cs="Arial"/>
        </w:rPr>
      </w:pPr>
    </w:p>
    <w:p w14:paraId="395A57DC" w14:textId="676A6F0D" w:rsidR="005B29EF" w:rsidRPr="007E620F" w:rsidRDefault="005B29EF" w:rsidP="000977B6">
      <w:pPr>
        <w:pStyle w:val="ListParagraph"/>
        <w:numPr>
          <w:ilvl w:val="0"/>
          <w:numId w:val="1"/>
        </w:numPr>
        <w:spacing w:line="276" w:lineRule="auto"/>
        <w:jc w:val="both"/>
        <w:rPr>
          <w:rFonts w:eastAsia="Arial" w:cstheme="minorHAnsi"/>
          <w:sz w:val="24"/>
          <w:szCs w:val="24"/>
        </w:rPr>
      </w:pPr>
      <w:r w:rsidRPr="00BB3A28">
        <w:rPr>
          <w:rFonts w:cstheme="minorHAnsi"/>
          <w:sz w:val="24"/>
          <w:szCs w:val="24"/>
        </w:rPr>
        <w:t xml:space="preserve">The </w:t>
      </w:r>
      <w:r>
        <w:rPr>
          <w:rFonts w:cstheme="minorHAnsi"/>
          <w:sz w:val="24"/>
          <w:szCs w:val="24"/>
        </w:rPr>
        <w:t xml:space="preserve">significant increase in </w:t>
      </w:r>
      <w:r w:rsidR="008F789B">
        <w:rPr>
          <w:rFonts w:cstheme="minorHAnsi"/>
          <w:sz w:val="24"/>
          <w:szCs w:val="24"/>
        </w:rPr>
        <w:t>Project Transfers and</w:t>
      </w:r>
      <w:r>
        <w:rPr>
          <w:rFonts w:cstheme="minorHAnsi"/>
          <w:sz w:val="24"/>
          <w:szCs w:val="24"/>
        </w:rPr>
        <w:t xml:space="preserve"> Cross Charges in 2015 and 2016 were largely due to closing out </w:t>
      </w:r>
      <w:r w:rsidR="00DC6580">
        <w:rPr>
          <w:rFonts w:cstheme="minorHAnsi"/>
          <w:sz w:val="24"/>
          <w:szCs w:val="24"/>
        </w:rPr>
        <w:t xml:space="preserve">multiple </w:t>
      </w:r>
      <w:r w:rsidR="007E620F">
        <w:rPr>
          <w:rFonts w:cstheme="minorHAnsi"/>
          <w:sz w:val="24"/>
          <w:szCs w:val="24"/>
        </w:rPr>
        <w:t xml:space="preserve">aged </w:t>
      </w:r>
      <w:r w:rsidR="00DC6580">
        <w:rPr>
          <w:rFonts w:cstheme="minorHAnsi"/>
          <w:sz w:val="24"/>
          <w:szCs w:val="24"/>
        </w:rPr>
        <w:t xml:space="preserve">and </w:t>
      </w:r>
      <w:r>
        <w:rPr>
          <w:rFonts w:cstheme="minorHAnsi"/>
          <w:sz w:val="24"/>
          <w:szCs w:val="24"/>
        </w:rPr>
        <w:t xml:space="preserve">dormant </w:t>
      </w:r>
      <w:r w:rsidR="00DC6580">
        <w:rPr>
          <w:rFonts w:cstheme="minorHAnsi"/>
          <w:sz w:val="24"/>
          <w:szCs w:val="24"/>
        </w:rPr>
        <w:t xml:space="preserve">project </w:t>
      </w:r>
      <w:r w:rsidR="00505DA0">
        <w:rPr>
          <w:rFonts w:cstheme="minorHAnsi"/>
          <w:sz w:val="24"/>
          <w:szCs w:val="24"/>
        </w:rPr>
        <w:t>accounts from the Swiss</w:t>
      </w:r>
      <w:r>
        <w:rPr>
          <w:rFonts w:cstheme="minorHAnsi"/>
          <w:sz w:val="24"/>
          <w:szCs w:val="24"/>
        </w:rPr>
        <w:t xml:space="preserve"> Grant for Africa</w:t>
      </w:r>
      <w:r w:rsidR="00A767FB">
        <w:rPr>
          <w:rFonts w:cstheme="minorHAnsi"/>
          <w:sz w:val="24"/>
          <w:szCs w:val="24"/>
        </w:rPr>
        <w:t xml:space="preserve"> funds</w:t>
      </w:r>
      <w:r w:rsidR="007E620F">
        <w:rPr>
          <w:rFonts w:cstheme="minorHAnsi"/>
          <w:sz w:val="24"/>
          <w:szCs w:val="24"/>
        </w:rPr>
        <w:t>. These transfers were reported in</w:t>
      </w:r>
      <w:r w:rsidR="00DC6580">
        <w:rPr>
          <w:rFonts w:cstheme="minorHAnsi"/>
          <w:sz w:val="24"/>
          <w:szCs w:val="24"/>
        </w:rPr>
        <w:t xml:space="preserve"> the 2015</w:t>
      </w:r>
      <w:r w:rsidR="007E620F">
        <w:rPr>
          <w:rFonts w:cstheme="minorHAnsi"/>
          <w:sz w:val="24"/>
          <w:szCs w:val="24"/>
        </w:rPr>
        <w:t xml:space="preserve"> </w:t>
      </w:r>
      <w:r w:rsidR="007E620F" w:rsidRPr="008F789B">
        <w:rPr>
          <w:rFonts w:cstheme="minorHAnsi"/>
          <w:i/>
          <w:sz w:val="24"/>
          <w:szCs w:val="24"/>
        </w:rPr>
        <w:t>Appendix A</w:t>
      </w:r>
      <w:r w:rsidR="00DC6580">
        <w:rPr>
          <w:rFonts w:cstheme="minorHAnsi"/>
          <w:i/>
          <w:sz w:val="24"/>
          <w:szCs w:val="24"/>
        </w:rPr>
        <w:t>,</w:t>
      </w:r>
      <w:r w:rsidR="007E620F">
        <w:rPr>
          <w:rFonts w:cstheme="minorHAnsi"/>
          <w:sz w:val="24"/>
          <w:szCs w:val="24"/>
        </w:rPr>
        <w:t xml:space="preserve"> </w:t>
      </w:r>
      <w:r w:rsidR="00DC6580">
        <w:rPr>
          <w:rFonts w:cstheme="minorHAnsi"/>
          <w:sz w:val="24"/>
          <w:szCs w:val="24"/>
        </w:rPr>
        <w:t>a</w:t>
      </w:r>
      <w:r w:rsidR="007E620F">
        <w:rPr>
          <w:rFonts w:cstheme="minorHAnsi"/>
          <w:sz w:val="24"/>
          <w:szCs w:val="24"/>
        </w:rPr>
        <w:t xml:space="preserve">s shown </w:t>
      </w:r>
      <w:r w:rsidR="00DC6580">
        <w:rPr>
          <w:rFonts w:cstheme="minorHAnsi"/>
          <w:sz w:val="24"/>
          <w:szCs w:val="24"/>
        </w:rPr>
        <w:t xml:space="preserve">in the </w:t>
      </w:r>
      <w:r w:rsidR="00C02BF2">
        <w:rPr>
          <w:rFonts w:cstheme="minorHAnsi"/>
          <w:sz w:val="24"/>
          <w:szCs w:val="24"/>
        </w:rPr>
        <w:t xml:space="preserve">below </w:t>
      </w:r>
      <w:r w:rsidR="007F4C21">
        <w:rPr>
          <w:rFonts w:cstheme="minorHAnsi"/>
          <w:sz w:val="24"/>
          <w:szCs w:val="24"/>
        </w:rPr>
        <w:t>box</w:t>
      </w:r>
      <w:r w:rsidR="007E620F">
        <w:rPr>
          <w:rFonts w:cstheme="minorHAnsi"/>
          <w:sz w:val="24"/>
          <w:szCs w:val="24"/>
        </w:rPr>
        <w:t>.</w:t>
      </w:r>
      <w:r w:rsidR="00A767FB">
        <w:rPr>
          <w:rFonts w:cstheme="minorHAnsi"/>
          <w:sz w:val="24"/>
          <w:szCs w:val="24"/>
        </w:rPr>
        <w:t xml:space="preserve"> As previously recommended</w:t>
      </w:r>
      <w:r w:rsidR="00C02BF2">
        <w:rPr>
          <w:rFonts w:cstheme="minorHAnsi"/>
          <w:sz w:val="24"/>
          <w:szCs w:val="24"/>
        </w:rPr>
        <w:t xml:space="preserve"> (</w:t>
      </w:r>
      <w:r w:rsidR="00C02BF2" w:rsidRPr="00C02BF2">
        <w:rPr>
          <w:rFonts w:cstheme="minorHAnsi"/>
          <w:b/>
          <w:sz w:val="24"/>
          <w:szCs w:val="24"/>
        </w:rPr>
        <w:t>recommendation 7</w:t>
      </w:r>
      <w:r w:rsidR="00C02BF2">
        <w:rPr>
          <w:rFonts w:cstheme="minorHAnsi"/>
          <w:sz w:val="24"/>
          <w:szCs w:val="24"/>
        </w:rPr>
        <w:t xml:space="preserve">), change in use of non-core </w:t>
      </w:r>
      <w:r w:rsidR="00A767FB">
        <w:rPr>
          <w:rFonts w:cstheme="minorHAnsi"/>
          <w:sz w:val="24"/>
          <w:szCs w:val="24"/>
        </w:rPr>
        <w:t>fund</w:t>
      </w:r>
      <w:r w:rsidR="00C02BF2">
        <w:rPr>
          <w:rFonts w:cstheme="minorHAnsi"/>
          <w:sz w:val="24"/>
          <w:szCs w:val="24"/>
        </w:rPr>
        <w:t>s</w:t>
      </w:r>
      <w:r w:rsidR="00A767FB">
        <w:rPr>
          <w:rFonts w:cstheme="minorHAnsi"/>
          <w:sz w:val="24"/>
          <w:szCs w:val="24"/>
        </w:rPr>
        <w:t xml:space="preserve"> requires the donor’s </w:t>
      </w:r>
      <w:r w:rsidR="00805685">
        <w:rPr>
          <w:rFonts w:cstheme="minorHAnsi"/>
          <w:sz w:val="24"/>
          <w:szCs w:val="24"/>
        </w:rPr>
        <w:t xml:space="preserve">explicit </w:t>
      </w:r>
      <w:r w:rsidR="00A767FB">
        <w:rPr>
          <w:rFonts w:cstheme="minorHAnsi"/>
          <w:sz w:val="24"/>
          <w:szCs w:val="24"/>
        </w:rPr>
        <w:t xml:space="preserve">agreement. </w:t>
      </w:r>
    </w:p>
    <w:p w14:paraId="13402915" w14:textId="7B88E537" w:rsidR="00E774D4" w:rsidRPr="00C02BF2" w:rsidRDefault="00E774D4">
      <w:pPr>
        <w:rPr>
          <w:rFonts w:eastAsiaTheme="minorEastAsia"/>
          <w:sz w:val="14"/>
          <w:szCs w:val="24"/>
        </w:rPr>
      </w:pPr>
    </w:p>
    <w:p w14:paraId="502AAE8B" w14:textId="77777777" w:rsidR="00260976" w:rsidRDefault="00260976">
      <w:r>
        <w:br w:type="page"/>
      </w:r>
    </w:p>
    <w:tbl>
      <w:tblPr>
        <w:tblW w:w="10720" w:type="dxa"/>
        <w:tblInd w:w="-108" w:type="dxa"/>
        <w:tblBorders>
          <w:top w:val="nil"/>
          <w:left w:val="nil"/>
          <w:bottom w:val="nil"/>
          <w:right w:val="nil"/>
        </w:tblBorders>
        <w:tblLayout w:type="fixed"/>
        <w:tblLook w:val="0000" w:firstRow="0" w:lastRow="0" w:firstColumn="0" w:lastColumn="0" w:noHBand="0" w:noVBand="0"/>
      </w:tblPr>
      <w:tblGrid>
        <w:gridCol w:w="10720"/>
      </w:tblGrid>
      <w:tr w:rsidR="00576B66" w:rsidRPr="00576B66" w14:paraId="5B608EAD" w14:textId="77777777" w:rsidTr="00D44787">
        <w:trPr>
          <w:trHeight w:val="332"/>
        </w:trPr>
        <w:tc>
          <w:tcPr>
            <w:tcW w:w="10720" w:type="dxa"/>
          </w:tcPr>
          <w:p w14:paraId="16EE9F43" w14:textId="0789E534" w:rsidR="00576B66" w:rsidRPr="00762414" w:rsidRDefault="007E620F" w:rsidP="00C02BF2">
            <w:pPr>
              <w:pStyle w:val="ListParagraph"/>
              <w:ind w:left="646" w:right="-306"/>
              <w:rPr>
                <w:rFonts w:eastAsiaTheme="minorEastAsia"/>
                <w:sz w:val="24"/>
                <w:szCs w:val="24"/>
              </w:rPr>
            </w:pPr>
            <w:r>
              <w:rPr>
                <w:rFonts w:eastAsiaTheme="minorEastAsia"/>
                <w:sz w:val="24"/>
                <w:szCs w:val="24"/>
              </w:rPr>
              <w:lastRenderedPageBreak/>
              <w:t xml:space="preserve">Figure </w:t>
            </w:r>
            <w:r w:rsidR="008F789B">
              <w:rPr>
                <w:rFonts w:eastAsiaTheme="minorEastAsia"/>
                <w:sz w:val="24"/>
                <w:szCs w:val="24"/>
              </w:rPr>
              <w:t>3</w:t>
            </w:r>
            <w:r w:rsidRPr="007E620F">
              <w:rPr>
                <w:rFonts w:eastAsiaTheme="minorEastAsia"/>
                <w:sz w:val="24"/>
                <w:szCs w:val="24"/>
              </w:rPr>
              <w:t xml:space="preserve"> </w:t>
            </w:r>
            <w:r>
              <w:rPr>
                <w:rFonts w:eastAsiaTheme="minorEastAsia"/>
                <w:sz w:val="24"/>
                <w:szCs w:val="24"/>
              </w:rPr>
              <w:t>Excerpt</w:t>
            </w:r>
            <w:r w:rsidR="00C02BF2">
              <w:rPr>
                <w:rFonts w:eastAsiaTheme="minorEastAsia"/>
                <w:sz w:val="24"/>
                <w:szCs w:val="24"/>
              </w:rPr>
              <w:t xml:space="preserve">, </w:t>
            </w:r>
            <w:r w:rsidR="00576B66" w:rsidRPr="00C02BF2">
              <w:rPr>
                <w:rFonts w:eastAsiaTheme="minorEastAsia"/>
                <w:bCs/>
                <w:i/>
                <w:iCs/>
                <w:sz w:val="24"/>
                <w:szCs w:val="24"/>
                <w:lang w:val="en-GB"/>
              </w:rPr>
              <w:t>Report of the auditor</w:t>
            </w:r>
            <w:r w:rsidR="00C02BF2">
              <w:rPr>
                <w:rFonts w:eastAsiaTheme="minorEastAsia"/>
                <w:bCs/>
                <w:i/>
                <w:iCs/>
                <w:sz w:val="24"/>
                <w:szCs w:val="24"/>
                <w:lang w:val="en-GB"/>
              </w:rPr>
              <w:t xml:space="preserve">, </w:t>
            </w:r>
            <w:r w:rsidR="00C02BF2" w:rsidRPr="00C02BF2">
              <w:rPr>
                <w:rFonts w:eastAsiaTheme="minorEastAsia"/>
                <w:bCs/>
                <w:iCs/>
                <w:sz w:val="24"/>
                <w:szCs w:val="24"/>
                <w:lang w:val="en-GB"/>
              </w:rPr>
              <w:t xml:space="preserve">2015 </w:t>
            </w:r>
            <w:r w:rsidR="00576B66" w:rsidRPr="00C02BF2">
              <w:rPr>
                <w:rFonts w:eastAsiaTheme="minorEastAsia"/>
                <w:bCs/>
                <w:iCs/>
                <w:sz w:val="24"/>
                <w:szCs w:val="24"/>
                <w:lang w:val="en-GB"/>
              </w:rPr>
              <w:t>financial statements</w:t>
            </w:r>
            <w:r w:rsidR="00C02BF2">
              <w:rPr>
                <w:rFonts w:eastAsiaTheme="minorEastAsia"/>
                <w:bCs/>
                <w:iCs/>
                <w:sz w:val="24"/>
                <w:szCs w:val="24"/>
                <w:lang w:val="en-GB"/>
              </w:rPr>
              <w:t xml:space="preserve">, </w:t>
            </w:r>
            <w:r w:rsidR="00576B66" w:rsidRPr="005F68C4">
              <w:rPr>
                <w:rFonts w:eastAsiaTheme="minorEastAsia"/>
                <w:i/>
                <w:sz w:val="24"/>
                <w:szCs w:val="24"/>
              </w:rPr>
              <w:t>Appendix A</w:t>
            </w:r>
          </w:p>
        </w:tc>
      </w:tr>
    </w:tbl>
    <w:p w14:paraId="6EBF1229" w14:textId="2E3D879C" w:rsidR="007E620F" w:rsidRPr="007E620F" w:rsidRDefault="00B820AC" w:rsidP="007E620F">
      <w:pPr>
        <w:pStyle w:val="ListParagraph"/>
        <w:spacing w:line="276" w:lineRule="auto"/>
        <w:ind w:left="644"/>
        <w:jc w:val="both"/>
        <w:rPr>
          <w:rFonts w:eastAsia="Arial" w:cstheme="minorHAnsi"/>
          <w:sz w:val="24"/>
          <w:szCs w:val="24"/>
        </w:rPr>
      </w:pPr>
      <w:r>
        <w:rPr>
          <w:noProof/>
          <w:lang w:val="en-GB" w:eastAsia="en-GB"/>
        </w:rPr>
        <w:drawing>
          <wp:inline distT="0" distB="0" distL="0" distR="0" wp14:anchorId="4C930DC1" wp14:editId="1C4CF262">
            <wp:extent cx="3916907" cy="5450840"/>
            <wp:effectExtent l="19050" t="19050" r="2667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8296" cy="5466689"/>
                    </a:xfrm>
                    <a:prstGeom prst="rect">
                      <a:avLst/>
                    </a:prstGeom>
                    <a:ln>
                      <a:solidFill>
                        <a:schemeClr val="accent1"/>
                      </a:solidFill>
                    </a:ln>
                  </pic:spPr>
                </pic:pic>
              </a:graphicData>
            </a:graphic>
          </wp:inline>
        </w:drawing>
      </w:r>
      <w:r w:rsidR="007E620F">
        <w:rPr>
          <w:rFonts w:cstheme="minorHAnsi"/>
          <w:sz w:val="24"/>
          <w:szCs w:val="24"/>
        </w:rPr>
        <w:t xml:space="preserve"> </w:t>
      </w:r>
    </w:p>
    <w:p w14:paraId="1B72CE2E" w14:textId="77777777" w:rsidR="007E620F" w:rsidRDefault="007E620F" w:rsidP="007E620F">
      <w:pPr>
        <w:pStyle w:val="ListParagraph"/>
        <w:spacing w:line="276" w:lineRule="auto"/>
        <w:ind w:left="644"/>
        <w:jc w:val="both"/>
        <w:rPr>
          <w:rFonts w:eastAsia="Arial" w:cstheme="minorHAnsi"/>
          <w:sz w:val="24"/>
          <w:szCs w:val="24"/>
        </w:rPr>
      </w:pPr>
    </w:p>
    <w:p w14:paraId="69680E42" w14:textId="23091D93" w:rsidR="000A5F44" w:rsidRPr="00AE7691" w:rsidRDefault="000A5F44" w:rsidP="00DE3C57">
      <w:pPr>
        <w:spacing w:after="60"/>
        <w:ind w:firstLine="644"/>
        <w:rPr>
          <w:rFonts w:ascii="Arial" w:eastAsia="Arial" w:hAnsi="Arial" w:cs="Arial"/>
          <w:sz w:val="24"/>
          <w:szCs w:val="24"/>
        </w:rPr>
      </w:pPr>
      <w:r w:rsidRPr="1FF9E621">
        <w:rPr>
          <w:sz w:val="24"/>
          <w:szCs w:val="24"/>
        </w:rPr>
        <w:t xml:space="preserve">Table </w:t>
      </w:r>
      <w:r w:rsidR="008F789B">
        <w:rPr>
          <w:sz w:val="24"/>
          <w:szCs w:val="24"/>
        </w:rPr>
        <w:t>6</w:t>
      </w:r>
      <w:r w:rsidRPr="1FF9E621">
        <w:rPr>
          <w:sz w:val="24"/>
          <w:szCs w:val="24"/>
        </w:rPr>
        <w:t xml:space="preserve"> Admin Project Account</w:t>
      </w:r>
      <w:r>
        <w:rPr>
          <w:sz w:val="24"/>
          <w:szCs w:val="24"/>
        </w:rPr>
        <w:t xml:space="preserve">, </w:t>
      </w:r>
      <w:r w:rsidR="005102E2">
        <w:rPr>
          <w:sz w:val="24"/>
          <w:szCs w:val="24"/>
        </w:rPr>
        <w:t xml:space="preserve">Summary of </w:t>
      </w:r>
      <w:r>
        <w:rPr>
          <w:sz w:val="24"/>
          <w:szCs w:val="24"/>
        </w:rPr>
        <w:t>Change</w:t>
      </w:r>
      <w:r w:rsidR="00176197">
        <w:rPr>
          <w:sz w:val="24"/>
          <w:szCs w:val="24"/>
        </w:rPr>
        <w:t>s by</w:t>
      </w:r>
      <w:r w:rsidR="005425D9">
        <w:rPr>
          <w:sz w:val="24"/>
          <w:szCs w:val="24"/>
        </w:rPr>
        <w:t xml:space="preserve"> Type, </w:t>
      </w:r>
      <w:r w:rsidRPr="1FF9E621">
        <w:rPr>
          <w:sz w:val="24"/>
          <w:szCs w:val="24"/>
        </w:rPr>
        <w:t xml:space="preserve">2008 </w:t>
      </w:r>
      <w:r w:rsidR="007C7138" w:rsidRPr="00994DDD">
        <w:rPr>
          <w:rFonts w:eastAsia="Arial" w:cstheme="minorHAnsi"/>
          <w:sz w:val="24"/>
        </w:rPr>
        <w:t>–</w:t>
      </w:r>
      <w:r w:rsidR="007C7138">
        <w:rPr>
          <w:rFonts w:eastAsia="Arial" w:cstheme="minorHAnsi"/>
          <w:sz w:val="24"/>
        </w:rPr>
        <w:t xml:space="preserve"> </w:t>
      </w:r>
      <w:r w:rsidRPr="1FF9E621">
        <w:rPr>
          <w:sz w:val="24"/>
          <w:szCs w:val="24"/>
        </w:rPr>
        <w:t xml:space="preserve">2017 (CHF </w:t>
      </w:r>
      <w:r w:rsidR="00181C25">
        <w:rPr>
          <w:sz w:val="24"/>
          <w:szCs w:val="24"/>
        </w:rPr>
        <w:t>‘</w:t>
      </w:r>
      <w:r w:rsidRPr="1FF9E621">
        <w:rPr>
          <w:sz w:val="24"/>
          <w:szCs w:val="24"/>
        </w:rPr>
        <w:t>000s)</w:t>
      </w:r>
    </w:p>
    <w:tbl>
      <w:tblPr>
        <w:tblStyle w:val="GridTable4-Accent11"/>
        <w:tblW w:w="9400" w:type="dxa"/>
        <w:tblInd w:w="704" w:type="dxa"/>
        <w:tblLook w:val="04A0" w:firstRow="1" w:lastRow="0" w:firstColumn="1" w:lastColumn="0" w:noHBand="0" w:noVBand="1"/>
      </w:tblPr>
      <w:tblGrid>
        <w:gridCol w:w="4820"/>
        <w:gridCol w:w="855"/>
        <w:gridCol w:w="1132"/>
        <w:gridCol w:w="852"/>
        <w:gridCol w:w="889"/>
        <w:gridCol w:w="852"/>
      </w:tblGrid>
      <w:tr w:rsidR="000A5F44" w14:paraId="74368DB2" w14:textId="77777777" w:rsidTr="006C3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7F7E25A" w14:textId="77777777" w:rsidR="000A5F44" w:rsidRDefault="000A5F44" w:rsidP="0046092E">
            <w:pPr>
              <w:pStyle w:val="ListParagraph"/>
              <w:spacing w:before="60" w:after="60"/>
              <w:rPr>
                <w:rFonts w:eastAsiaTheme="minorEastAsia"/>
                <w:b w:val="0"/>
                <w:sz w:val="24"/>
                <w:szCs w:val="24"/>
              </w:rPr>
            </w:pPr>
            <w:r w:rsidRPr="1FF9E621">
              <w:rPr>
                <w:rFonts w:eastAsiaTheme="minorEastAsia"/>
                <w:b w:val="0"/>
                <w:sz w:val="24"/>
                <w:szCs w:val="24"/>
              </w:rPr>
              <w:t>Description</w:t>
            </w:r>
          </w:p>
        </w:tc>
        <w:tc>
          <w:tcPr>
            <w:tcW w:w="855" w:type="dxa"/>
            <w:hideMark/>
          </w:tcPr>
          <w:p w14:paraId="5BB37182" w14:textId="77777777" w:rsidR="000A5F44" w:rsidRPr="004914BE"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sidRPr="1FF9E621">
              <w:rPr>
                <w:rFonts w:eastAsiaTheme="minorEastAsia"/>
                <w:b w:val="0"/>
                <w:sz w:val="20"/>
                <w:szCs w:val="20"/>
              </w:rPr>
              <w:t xml:space="preserve">Balance </w:t>
            </w:r>
          </w:p>
          <w:p w14:paraId="0E1667C3" w14:textId="05C70A36" w:rsidR="000A5F44" w:rsidRPr="004914BE"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rPr>
            </w:pPr>
            <w:r w:rsidRPr="1FF9E621">
              <w:rPr>
                <w:rFonts w:eastAsiaTheme="minorEastAsia"/>
                <w:b w:val="0"/>
                <w:sz w:val="20"/>
                <w:szCs w:val="20"/>
              </w:rPr>
              <w:t>20</w:t>
            </w:r>
            <w:r w:rsidR="00F00987">
              <w:rPr>
                <w:rFonts w:eastAsiaTheme="minorEastAsia"/>
                <w:b w:val="0"/>
                <w:sz w:val="20"/>
                <w:szCs w:val="20"/>
              </w:rPr>
              <w:t>08</w:t>
            </w:r>
          </w:p>
        </w:tc>
        <w:tc>
          <w:tcPr>
            <w:tcW w:w="1132" w:type="dxa"/>
          </w:tcPr>
          <w:p w14:paraId="0C976E06" w14:textId="77777777" w:rsidR="000A5F44" w:rsidRPr="004914BE"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rPr>
            </w:pPr>
            <w:r w:rsidRPr="1FF9E621">
              <w:rPr>
                <w:rFonts w:eastAsiaTheme="minorEastAsia"/>
                <w:b w:val="0"/>
                <w:sz w:val="20"/>
                <w:szCs w:val="20"/>
              </w:rPr>
              <w:t>2008-2016 Change</w:t>
            </w:r>
          </w:p>
        </w:tc>
        <w:tc>
          <w:tcPr>
            <w:tcW w:w="852" w:type="dxa"/>
          </w:tcPr>
          <w:p w14:paraId="286488EA" w14:textId="77777777" w:rsidR="000A5F44" w:rsidRPr="004914BE"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rPr>
            </w:pPr>
            <w:r w:rsidRPr="1FF9E621">
              <w:rPr>
                <w:rFonts w:eastAsiaTheme="minorEastAsia"/>
                <w:b w:val="0"/>
                <w:sz w:val="20"/>
                <w:szCs w:val="20"/>
              </w:rPr>
              <w:t>Balance 2016</w:t>
            </w:r>
          </w:p>
        </w:tc>
        <w:tc>
          <w:tcPr>
            <w:tcW w:w="889" w:type="dxa"/>
          </w:tcPr>
          <w:p w14:paraId="33E53D58" w14:textId="77777777" w:rsidR="000A5F44"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rPr>
            </w:pPr>
            <w:r w:rsidRPr="1FF9E621">
              <w:rPr>
                <w:rFonts w:eastAsiaTheme="minorEastAsia"/>
                <w:b w:val="0"/>
                <w:sz w:val="20"/>
                <w:szCs w:val="20"/>
              </w:rPr>
              <w:t>2017</w:t>
            </w:r>
          </w:p>
          <w:p w14:paraId="7C6F259E" w14:textId="77777777" w:rsidR="000A5F44" w:rsidRPr="004914BE"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rPr>
            </w:pPr>
            <w:r w:rsidRPr="1FF9E621">
              <w:rPr>
                <w:rFonts w:eastAsiaTheme="minorEastAsia"/>
                <w:b w:val="0"/>
                <w:sz w:val="20"/>
                <w:szCs w:val="20"/>
              </w:rPr>
              <w:t>Change</w:t>
            </w:r>
          </w:p>
        </w:tc>
        <w:tc>
          <w:tcPr>
            <w:tcW w:w="852" w:type="dxa"/>
          </w:tcPr>
          <w:p w14:paraId="4F0317A2" w14:textId="77777777" w:rsidR="000A5F44" w:rsidRPr="00491587"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rPr>
            </w:pPr>
            <w:r w:rsidRPr="1FF9E621">
              <w:rPr>
                <w:rFonts w:eastAsiaTheme="minorEastAsia"/>
                <w:b w:val="0"/>
                <w:sz w:val="20"/>
                <w:szCs w:val="20"/>
              </w:rPr>
              <w:t>Balance</w:t>
            </w:r>
          </w:p>
          <w:p w14:paraId="44AE77CB" w14:textId="77777777" w:rsidR="000A5F44" w:rsidRPr="00491587"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sidRPr="1FF9E621">
              <w:rPr>
                <w:rFonts w:eastAsiaTheme="minorEastAsia"/>
                <w:b w:val="0"/>
                <w:sz w:val="20"/>
                <w:szCs w:val="20"/>
              </w:rPr>
              <w:t>2017</w:t>
            </w:r>
          </w:p>
        </w:tc>
      </w:tr>
      <w:tr w:rsidR="000A5F44" w:rsidRPr="00260976" w14:paraId="23D55388" w14:textId="77777777" w:rsidTr="006C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BE6D588" w14:textId="77777777" w:rsidR="000A5F44" w:rsidRPr="00260976" w:rsidRDefault="000A5F44" w:rsidP="00E774D4">
            <w:pPr>
              <w:pStyle w:val="ListParagraph"/>
              <w:spacing w:line="276" w:lineRule="auto"/>
              <w:rPr>
                <w:rFonts w:eastAsiaTheme="minorEastAsia"/>
                <w:b w:val="0"/>
              </w:rPr>
            </w:pPr>
            <w:r w:rsidRPr="00260976">
              <w:rPr>
                <w:rFonts w:eastAsiaTheme="minorEastAsia"/>
                <w:b w:val="0"/>
              </w:rPr>
              <w:t>Opening balance at 1 January 2007</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19AA397"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37</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7482A1F5"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528C267E"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37</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65AD9E97"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50A9F97F"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37</w:t>
            </w:r>
          </w:p>
        </w:tc>
      </w:tr>
      <w:tr w:rsidR="000A5F44" w:rsidRPr="00260976" w14:paraId="310F03DC" w14:textId="77777777" w:rsidTr="006C3A46">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49F24C71" w14:textId="4513D84E" w:rsidR="000A5F44" w:rsidRPr="00260976" w:rsidRDefault="000A5F44" w:rsidP="00E774D4">
            <w:pPr>
              <w:pStyle w:val="ListParagraph"/>
              <w:spacing w:line="276" w:lineRule="auto"/>
              <w:rPr>
                <w:rFonts w:eastAsiaTheme="minorEastAsia"/>
                <w:b w:val="0"/>
              </w:rPr>
            </w:pPr>
            <w:r w:rsidRPr="00260976">
              <w:rPr>
                <w:rFonts w:eastAsiaTheme="minorEastAsia"/>
                <w:b w:val="0"/>
              </w:rPr>
              <w:t>Net Management Fees</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F6B6231"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28</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05A2D529"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234</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52D833FA"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262</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4B4ECC7F"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38</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907F356"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highlight w:val="yellow"/>
              </w:rPr>
            </w:pPr>
            <w:r w:rsidRPr="00260976">
              <w:rPr>
                <w:rFonts w:eastAsiaTheme="minorEastAsia"/>
              </w:rPr>
              <w:t>299</w:t>
            </w:r>
          </w:p>
        </w:tc>
      </w:tr>
      <w:tr w:rsidR="000A5F44" w:rsidRPr="00260976" w14:paraId="08BEF75D" w14:textId="77777777" w:rsidTr="006C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813CBB1" w14:textId="220E9A1A" w:rsidR="000A5F44" w:rsidRPr="00260976" w:rsidRDefault="003E31FA" w:rsidP="00914E62">
            <w:pPr>
              <w:pStyle w:val="ListParagraph"/>
              <w:rPr>
                <w:rFonts w:eastAsiaTheme="minorEastAsia"/>
                <w:b w:val="0"/>
              </w:rPr>
            </w:pPr>
            <w:r w:rsidRPr="00260976">
              <w:rPr>
                <w:rFonts w:eastAsiaTheme="minorEastAsia"/>
                <w:b w:val="0"/>
              </w:rPr>
              <w:t>Specific donor related</w:t>
            </w:r>
            <w:r w:rsidR="006C3A46" w:rsidRPr="00260976">
              <w:rPr>
                <w:rFonts w:eastAsiaTheme="minorEastAsia"/>
                <w:b w:val="0"/>
              </w:rPr>
              <w:t xml:space="preserve"> – in discussion with donor</w:t>
            </w:r>
            <w:r w:rsidR="002C34EE" w:rsidRPr="00260976">
              <w:rPr>
                <w:rFonts w:eastAsiaTheme="minorEastAsia"/>
                <w:b w:val="0"/>
              </w:rPr>
              <w:t>, FEON regarding SGA</w:t>
            </w:r>
            <w:r w:rsidR="006C3A46" w:rsidRPr="00260976">
              <w:rPr>
                <w:rStyle w:val="FootnoteReference"/>
                <w:rFonts w:eastAsiaTheme="minorEastAsia"/>
                <w:b w:val="0"/>
              </w:rPr>
              <w:footnoteReference w:id="26"/>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A7A04B1"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0</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5612C767"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335</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97890BD"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335</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11555FBB"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6</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13463DD6"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 xml:space="preserve">341 </w:t>
            </w:r>
          </w:p>
        </w:tc>
      </w:tr>
      <w:tr w:rsidR="000A5F44" w:rsidRPr="00260976" w14:paraId="5695689E" w14:textId="77777777" w:rsidTr="006C3A46">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1245C3D" w14:textId="77777777" w:rsidR="000A5F44" w:rsidRPr="00260976" w:rsidRDefault="000A5F44" w:rsidP="00E774D4">
            <w:pPr>
              <w:pStyle w:val="ListParagraph"/>
              <w:spacing w:line="276" w:lineRule="auto"/>
              <w:rPr>
                <w:rFonts w:eastAsiaTheme="minorEastAsia"/>
                <w:b w:val="0"/>
              </w:rPr>
            </w:pPr>
            <w:r w:rsidRPr="00260976">
              <w:rPr>
                <w:rFonts w:eastAsiaTheme="minorEastAsia"/>
                <w:b w:val="0"/>
              </w:rPr>
              <w:t>Related to continuing activities (such as RSIS)</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0AF36582"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0</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3689DB6F"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116</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61B3F56F"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116</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4FDB816F"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(116)</w:t>
            </w:r>
            <w:r w:rsidRPr="00260976">
              <w:rPr>
                <w:rStyle w:val="FootnoteReference"/>
                <w:rFonts w:eastAsiaTheme="minorEastAsia"/>
              </w:rPr>
              <w:footnoteReference w:id="27"/>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33015E8F"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0</w:t>
            </w:r>
          </w:p>
        </w:tc>
      </w:tr>
      <w:tr w:rsidR="000A5F44" w:rsidRPr="00260976" w14:paraId="14D9E949" w14:textId="77777777" w:rsidTr="006C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3CDB58FB" w14:textId="3C9630F9" w:rsidR="000A5F44" w:rsidRPr="00260976" w:rsidRDefault="000A5F44" w:rsidP="00E774D4">
            <w:pPr>
              <w:pStyle w:val="ListParagraph"/>
              <w:spacing w:line="276" w:lineRule="auto"/>
              <w:rPr>
                <w:rFonts w:eastAsiaTheme="minorEastAsia"/>
                <w:b w:val="0"/>
              </w:rPr>
            </w:pPr>
            <w:r w:rsidRPr="00260976">
              <w:rPr>
                <w:rFonts w:eastAsiaTheme="minorEastAsia"/>
                <w:b w:val="0"/>
              </w:rPr>
              <w:t>Availabl</w:t>
            </w:r>
            <w:r w:rsidR="003F00A9" w:rsidRPr="00260976">
              <w:rPr>
                <w:rFonts w:eastAsiaTheme="minorEastAsia"/>
                <w:b w:val="0"/>
              </w:rPr>
              <w:t>e for COP priorities (</w:t>
            </w:r>
            <w:hyperlink r:id="rId29" w:history="1">
              <w:r w:rsidRPr="00260976">
                <w:rPr>
                  <w:rStyle w:val="Hyperlink"/>
                  <w:rFonts w:eastAsiaTheme="minorEastAsia"/>
                  <w:b w:val="0"/>
                  <w:bCs w:val="0"/>
                </w:rPr>
                <w:t>Resolution XII.1</w:t>
              </w:r>
            </w:hyperlink>
            <w:r w:rsidRPr="00260976">
              <w:rPr>
                <w:rFonts w:eastAsiaTheme="minorEastAsia"/>
                <w:b w:val="0"/>
              </w:rPr>
              <w:t>)</w:t>
            </w:r>
            <w:r w:rsidRPr="00260976">
              <w:rPr>
                <w:rFonts w:eastAsiaTheme="minorEastAsia"/>
                <w:vertAlign w:val="superscript"/>
              </w:rPr>
              <w:t xml:space="preserve"> </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45F15805"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2</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56CA928E"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114</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34652A27"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116</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80EE878"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0</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5EF91650"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260976">
              <w:rPr>
                <w:rFonts w:eastAsiaTheme="minorEastAsia"/>
              </w:rPr>
              <w:t>116</w:t>
            </w:r>
          </w:p>
        </w:tc>
      </w:tr>
      <w:tr w:rsidR="000A5F44" w:rsidRPr="00260976" w14:paraId="7BA9A883" w14:textId="77777777" w:rsidTr="006C3A46">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6D7506B" w14:textId="77777777" w:rsidR="000A5F44" w:rsidRPr="00260976" w:rsidRDefault="000A5F44" w:rsidP="00E774D4">
            <w:pPr>
              <w:pStyle w:val="ListParagraph"/>
              <w:spacing w:line="276" w:lineRule="auto"/>
              <w:rPr>
                <w:rFonts w:eastAsiaTheme="minorEastAsia"/>
                <w:b w:val="0"/>
              </w:rPr>
            </w:pPr>
            <w:r w:rsidRPr="00260976">
              <w:rPr>
                <w:rFonts w:eastAsiaTheme="minorEastAsia"/>
                <w:b w:val="0"/>
              </w:rPr>
              <w:t>Projects closed in 2017</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D34C382"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3C3D1344"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0E18E4A8"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0</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6C08C969"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3</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823ACD1" w14:textId="77777777" w:rsidR="000A5F44" w:rsidRPr="00260976"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260976">
              <w:rPr>
                <w:rFonts w:eastAsiaTheme="minorEastAsia"/>
              </w:rPr>
              <w:t>3</w:t>
            </w:r>
          </w:p>
        </w:tc>
      </w:tr>
      <w:tr w:rsidR="000A5F44" w:rsidRPr="00260976" w14:paraId="14D5CE20" w14:textId="77777777" w:rsidTr="005F2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36B29A95" w14:textId="77777777" w:rsidR="000A5F44" w:rsidRPr="00260976" w:rsidRDefault="000A5F44" w:rsidP="00E774D4">
            <w:pPr>
              <w:pStyle w:val="ListParagraph"/>
              <w:spacing w:line="276" w:lineRule="auto"/>
              <w:rPr>
                <w:rFonts w:eastAsiaTheme="minorEastAsia"/>
                <w:b w:val="0"/>
              </w:rPr>
            </w:pPr>
            <w:r w:rsidRPr="00260976">
              <w:rPr>
                <w:rFonts w:eastAsiaTheme="minorEastAsia"/>
                <w:b w:val="0"/>
              </w:rPr>
              <w:t>Total</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7CE11CAB"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260976">
              <w:rPr>
                <w:rFonts w:eastAsiaTheme="minorEastAsia"/>
                <w:b/>
              </w:rPr>
              <w:t>66</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14:paraId="6315C474"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260976">
              <w:rPr>
                <w:rFonts w:eastAsiaTheme="minorEastAsia"/>
                <w:b/>
              </w:rPr>
              <w:t>799</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14:paraId="551E8B8D"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260976">
              <w:rPr>
                <w:rFonts w:eastAsiaTheme="minorEastAsia"/>
                <w:b/>
              </w:rPr>
              <w:t>865</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14:paraId="0FDC9244"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260976">
              <w:rPr>
                <w:rFonts w:eastAsiaTheme="minorEastAsia"/>
                <w:b/>
              </w:rPr>
              <w:t>(70)</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14:paraId="1BE3FFB7" w14:textId="77777777" w:rsidR="000A5F44" w:rsidRPr="00260976"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260976">
              <w:rPr>
                <w:rFonts w:eastAsiaTheme="minorEastAsia"/>
                <w:b/>
              </w:rPr>
              <w:t>795</w:t>
            </w:r>
          </w:p>
        </w:tc>
      </w:tr>
    </w:tbl>
    <w:p w14:paraId="69514F67" w14:textId="77777777" w:rsidR="000A5F44" w:rsidRPr="008539E8" w:rsidRDefault="000A5F44" w:rsidP="000A5F44">
      <w:pPr>
        <w:rPr>
          <w:rFonts w:eastAsiaTheme="minorEastAsia"/>
          <w:i/>
          <w:sz w:val="20"/>
          <w:szCs w:val="20"/>
        </w:rPr>
      </w:pPr>
      <w:r w:rsidRPr="009628DC">
        <w:rPr>
          <w:rFonts w:eastAsiaTheme="minorEastAsia"/>
          <w:i/>
          <w:sz w:val="20"/>
          <w:szCs w:val="20"/>
        </w:rPr>
        <w:lastRenderedPageBreak/>
        <w:t xml:space="preserve">     </w:t>
      </w:r>
      <w:r>
        <w:rPr>
          <w:rFonts w:eastAsiaTheme="minorEastAsia"/>
          <w:i/>
          <w:sz w:val="20"/>
          <w:szCs w:val="20"/>
        </w:rPr>
        <w:t xml:space="preserve">         </w:t>
      </w:r>
      <w:r w:rsidRPr="1FF9E621">
        <w:rPr>
          <w:rFonts w:eastAsiaTheme="minorEastAsia"/>
          <w:i/>
          <w:sz w:val="20"/>
          <w:szCs w:val="20"/>
        </w:rPr>
        <w:t xml:space="preserve"> Source: Oversight Unit</w:t>
      </w:r>
    </w:p>
    <w:p w14:paraId="158C68DD" w14:textId="605E73F5" w:rsidR="009F70C9" w:rsidRDefault="001F326C" w:rsidP="000977B6">
      <w:pPr>
        <w:pStyle w:val="ListParagraph"/>
        <w:numPr>
          <w:ilvl w:val="0"/>
          <w:numId w:val="1"/>
        </w:numPr>
        <w:spacing w:line="276" w:lineRule="auto"/>
        <w:jc w:val="both"/>
        <w:rPr>
          <w:rFonts w:eastAsia="Arial" w:cstheme="minorHAnsi"/>
          <w:sz w:val="24"/>
          <w:szCs w:val="24"/>
        </w:rPr>
      </w:pPr>
      <w:r w:rsidRPr="00BB3A28">
        <w:rPr>
          <w:rFonts w:cstheme="minorHAnsi"/>
          <w:sz w:val="24"/>
          <w:szCs w:val="24"/>
        </w:rPr>
        <w:t xml:space="preserve">The OU review validated the balances </w:t>
      </w:r>
      <w:r w:rsidR="00AF2C6A" w:rsidRPr="00BB3A28">
        <w:rPr>
          <w:rFonts w:cstheme="minorHAnsi"/>
          <w:sz w:val="24"/>
          <w:szCs w:val="24"/>
        </w:rPr>
        <w:t xml:space="preserve">in Table </w:t>
      </w:r>
      <w:r w:rsidR="00941118">
        <w:rPr>
          <w:rFonts w:cstheme="minorHAnsi"/>
          <w:sz w:val="24"/>
          <w:szCs w:val="24"/>
        </w:rPr>
        <w:t>5</w:t>
      </w:r>
      <w:r w:rsidR="006B0047">
        <w:rPr>
          <w:rFonts w:cstheme="minorHAnsi"/>
          <w:sz w:val="24"/>
          <w:szCs w:val="24"/>
        </w:rPr>
        <w:t xml:space="preserve"> and </w:t>
      </w:r>
      <w:r w:rsidR="00941118">
        <w:rPr>
          <w:rFonts w:cstheme="minorHAnsi"/>
          <w:sz w:val="24"/>
          <w:szCs w:val="24"/>
        </w:rPr>
        <w:t>6</w:t>
      </w:r>
      <w:r w:rsidR="00AF2C6A" w:rsidRPr="00BB3A28">
        <w:rPr>
          <w:rFonts w:cstheme="minorHAnsi"/>
          <w:sz w:val="24"/>
          <w:szCs w:val="24"/>
        </w:rPr>
        <w:t xml:space="preserve"> </w:t>
      </w:r>
      <w:r w:rsidR="0015189C" w:rsidRPr="00BB3A28">
        <w:rPr>
          <w:rFonts w:cstheme="minorHAnsi"/>
          <w:sz w:val="24"/>
          <w:szCs w:val="24"/>
        </w:rPr>
        <w:t xml:space="preserve">to the </w:t>
      </w:r>
      <w:r w:rsidR="007F4C21">
        <w:rPr>
          <w:rFonts w:cstheme="minorHAnsi"/>
          <w:sz w:val="24"/>
          <w:szCs w:val="24"/>
        </w:rPr>
        <w:t xml:space="preserve">general ledgers </w:t>
      </w:r>
      <w:r w:rsidR="000C188F">
        <w:rPr>
          <w:rFonts w:cstheme="minorHAnsi"/>
          <w:sz w:val="24"/>
          <w:szCs w:val="24"/>
        </w:rPr>
        <w:t xml:space="preserve">in both </w:t>
      </w:r>
      <w:r w:rsidR="000C188F" w:rsidRPr="00BB3A28">
        <w:rPr>
          <w:rFonts w:cstheme="minorHAnsi"/>
          <w:sz w:val="24"/>
          <w:szCs w:val="24"/>
        </w:rPr>
        <w:t xml:space="preserve">accounting systems </w:t>
      </w:r>
      <w:r w:rsidR="00803718" w:rsidRPr="00BB3A28">
        <w:rPr>
          <w:rFonts w:cstheme="minorHAnsi"/>
          <w:sz w:val="24"/>
          <w:szCs w:val="24"/>
        </w:rPr>
        <w:t>and no</w:t>
      </w:r>
      <w:r w:rsidR="009D2203">
        <w:rPr>
          <w:rFonts w:cstheme="minorHAnsi"/>
          <w:sz w:val="24"/>
          <w:szCs w:val="24"/>
        </w:rPr>
        <w:t xml:space="preserve"> discrepancies </w:t>
      </w:r>
      <w:r w:rsidR="00BB3A28" w:rsidRPr="00BB3A28">
        <w:rPr>
          <w:rFonts w:cstheme="minorHAnsi"/>
          <w:sz w:val="24"/>
          <w:szCs w:val="24"/>
        </w:rPr>
        <w:t>were found</w:t>
      </w:r>
      <w:r w:rsidR="009F70C9">
        <w:rPr>
          <w:rFonts w:cstheme="minorHAnsi"/>
          <w:sz w:val="24"/>
          <w:szCs w:val="24"/>
        </w:rPr>
        <w:t xml:space="preserve"> with </w:t>
      </w:r>
      <w:r w:rsidR="00AA4376">
        <w:rPr>
          <w:rFonts w:cstheme="minorHAnsi"/>
          <w:sz w:val="24"/>
          <w:szCs w:val="24"/>
        </w:rPr>
        <w:t xml:space="preserve">the </w:t>
      </w:r>
      <w:r w:rsidR="009F70C9">
        <w:rPr>
          <w:rFonts w:cstheme="minorHAnsi"/>
          <w:sz w:val="24"/>
          <w:szCs w:val="24"/>
        </w:rPr>
        <w:t>accuracy of balances</w:t>
      </w:r>
      <w:r w:rsidRPr="00BB3A28">
        <w:rPr>
          <w:rFonts w:eastAsia="Arial" w:cstheme="minorHAnsi"/>
          <w:sz w:val="24"/>
          <w:szCs w:val="24"/>
        </w:rPr>
        <w:t>.</w:t>
      </w:r>
    </w:p>
    <w:p w14:paraId="776416C5" w14:textId="77777777" w:rsidR="009F70C9" w:rsidRDefault="009F70C9" w:rsidP="009F70C9">
      <w:pPr>
        <w:pStyle w:val="ListParagraph"/>
        <w:spacing w:line="276" w:lineRule="auto"/>
        <w:ind w:left="644"/>
        <w:jc w:val="both"/>
        <w:rPr>
          <w:rFonts w:eastAsia="Arial" w:cstheme="minorHAnsi"/>
          <w:sz w:val="24"/>
          <w:szCs w:val="24"/>
        </w:rPr>
      </w:pPr>
    </w:p>
    <w:p w14:paraId="4497A910" w14:textId="7EFF6A71" w:rsidR="00AC7968" w:rsidRPr="005F2FF9" w:rsidRDefault="005774F5" w:rsidP="000977B6">
      <w:pPr>
        <w:pStyle w:val="ListParagraph"/>
        <w:numPr>
          <w:ilvl w:val="0"/>
          <w:numId w:val="1"/>
        </w:numPr>
        <w:spacing w:line="276" w:lineRule="auto"/>
        <w:jc w:val="both"/>
        <w:rPr>
          <w:rFonts w:eastAsia="Arial" w:cs="Arial"/>
          <w:sz w:val="24"/>
          <w:szCs w:val="24"/>
        </w:rPr>
      </w:pPr>
      <w:r w:rsidRPr="005F2FF9">
        <w:rPr>
          <w:rFonts w:eastAsia="Arial" w:cstheme="minorHAnsi"/>
          <w:sz w:val="24"/>
          <w:szCs w:val="24"/>
        </w:rPr>
        <w:t>A</w:t>
      </w:r>
      <w:r w:rsidR="00F777AC" w:rsidRPr="005F2FF9">
        <w:rPr>
          <w:rFonts w:eastAsia="Arial" w:cstheme="minorHAnsi"/>
          <w:sz w:val="24"/>
          <w:szCs w:val="24"/>
        </w:rPr>
        <w:t xml:space="preserve">s shown in Table </w:t>
      </w:r>
      <w:r w:rsidR="00941118" w:rsidRPr="005F2FF9">
        <w:rPr>
          <w:rFonts w:eastAsia="Arial" w:cstheme="minorHAnsi"/>
          <w:sz w:val="24"/>
          <w:szCs w:val="24"/>
        </w:rPr>
        <w:t>6</w:t>
      </w:r>
      <w:r w:rsidR="00F777AC" w:rsidRPr="005F2FF9">
        <w:rPr>
          <w:rFonts w:eastAsia="Arial" w:cstheme="minorHAnsi"/>
          <w:sz w:val="24"/>
          <w:szCs w:val="24"/>
        </w:rPr>
        <w:t>, a</w:t>
      </w:r>
      <w:r w:rsidRPr="005F2FF9">
        <w:rPr>
          <w:rFonts w:eastAsia="Arial" w:cstheme="minorHAnsi"/>
          <w:sz w:val="24"/>
          <w:szCs w:val="24"/>
        </w:rPr>
        <w:t xml:space="preserve"> total </w:t>
      </w:r>
      <w:r w:rsidR="006034C8" w:rsidRPr="005F2FF9">
        <w:rPr>
          <w:rFonts w:eastAsia="Arial" w:cstheme="minorHAnsi"/>
          <w:sz w:val="24"/>
          <w:szCs w:val="24"/>
        </w:rPr>
        <w:t>o</w:t>
      </w:r>
      <w:r w:rsidRPr="005F2FF9">
        <w:rPr>
          <w:rFonts w:eastAsia="Arial" w:cstheme="minorHAnsi"/>
          <w:sz w:val="24"/>
          <w:szCs w:val="24"/>
        </w:rPr>
        <w:t xml:space="preserve">f </w:t>
      </w:r>
      <w:r w:rsidRPr="005F2FF9">
        <w:rPr>
          <w:rFonts w:eastAsia="Arial" w:cstheme="minorHAnsi"/>
          <w:b/>
          <w:sz w:val="24"/>
          <w:szCs w:val="24"/>
        </w:rPr>
        <w:t xml:space="preserve">CHF </w:t>
      </w:r>
      <w:r w:rsidR="00F00987" w:rsidRPr="005F2FF9">
        <w:rPr>
          <w:rFonts w:eastAsia="Arial" w:cstheme="minorHAnsi"/>
          <w:b/>
          <w:sz w:val="24"/>
          <w:szCs w:val="24"/>
        </w:rPr>
        <w:t>299,000</w:t>
      </w:r>
      <w:r w:rsidR="00F00987" w:rsidRPr="005F2FF9">
        <w:rPr>
          <w:rFonts w:eastAsia="Arial" w:cstheme="minorHAnsi"/>
          <w:sz w:val="24"/>
          <w:szCs w:val="24"/>
        </w:rPr>
        <w:t xml:space="preserve"> </w:t>
      </w:r>
      <w:r w:rsidR="006034C8" w:rsidRPr="005F2FF9">
        <w:rPr>
          <w:sz w:val="24"/>
          <w:szCs w:val="24"/>
        </w:rPr>
        <w:t xml:space="preserve">from 2008 to 2017 </w:t>
      </w:r>
      <w:r w:rsidR="00AA4376" w:rsidRPr="005F2FF9">
        <w:rPr>
          <w:sz w:val="24"/>
          <w:szCs w:val="24"/>
        </w:rPr>
        <w:t>was reported as</w:t>
      </w:r>
      <w:r w:rsidR="00E80E5A" w:rsidRPr="005F2FF9">
        <w:rPr>
          <w:sz w:val="24"/>
          <w:szCs w:val="24"/>
        </w:rPr>
        <w:t xml:space="preserve"> Net</w:t>
      </w:r>
      <w:r w:rsidR="00AA4376" w:rsidRPr="005F2FF9">
        <w:rPr>
          <w:sz w:val="24"/>
          <w:szCs w:val="24"/>
        </w:rPr>
        <w:t xml:space="preserve"> </w:t>
      </w:r>
      <w:r w:rsidR="006034C8" w:rsidRPr="005F2FF9">
        <w:rPr>
          <w:sz w:val="24"/>
          <w:szCs w:val="24"/>
        </w:rPr>
        <w:t>Management F</w:t>
      </w:r>
      <w:r w:rsidR="00635537" w:rsidRPr="005F2FF9">
        <w:rPr>
          <w:sz w:val="24"/>
          <w:szCs w:val="24"/>
        </w:rPr>
        <w:t>ees</w:t>
      </w:r>
      <w:r w:rsidR="004952D0" w:rsidRPr="005F2FF9">
        <w:rPr>
          <w:sz w:val="24"/>
          <w:szCs w:val="24"/>
        </w:rPr>
        <w:t xml:space="preserve"> earned by the Secretariat based on grant or contract agreement conditions with the donor</w:t>
      </w:r>
      <w:r w:rsidR="002C59B5" w:rsidRPr="005F2FF9">
        <w:rPr>
          <w:sz w:val="24"/>
          <w:szCs w:val="24"/>
        </w:rPr>
        <w:t>s</w:t>
      </w:r>
      <w:r w:rsidR="004952D0" w:rsidRPr="005F2FF9">
        <w:rPr>
          <w:sz w:val="24"/>
          <w:szCs w:val="24"/>
        </w:rPr>
        <w:t xml:space="preserve">. </w:t>
      </w:r>
      <w:r w:rsidR="00462F93" w:rsidRPr="005F2FF9">
        <w:rPr>
          <w:sz w:val="24"/>
          <w:szCs w:val="24"/>
        </w:rPr>
        <w:t>The</w:t>
      </w:r>
      <w:r w:rsidR="002C6F55" w:rsidRPr="005F2FF9">
        <w:rPr>
          <w:sz w:val="24"/>
          <w:szCs w:val="24"/>
        </w:rPr>
        <w:t xml:space="preserve"> OU </w:t>
      </w:r>
      <w:r w:rsidR="00462F93" w:rsidRPr="005F2FF9">
        <w:rPr>
          <w:sz w:val="24"/>
          <w:szCs w:val="24"/>
        </w:rPr>
        <w:t xml:space="preserve">review </w:t>
      </w:r>
      <w:r w:rsidR="00E54288" w:rsidRPr="005F2FF9">
        <w:rPr>
          <w:sz w:val="24"/>
          <w:szCs w:val="24"/>
        </w:rPr>
        <w:t xml:space="preserve">assessed </w:t>
      </w:r>
      <w:r w:rsidR="00730BC9" w:rsidRPr="005F2FF9">
        <w:rPr>
          <w:sz w:val="24"/>
          <w:szCs w:val="24"/>
        </w:rPr>
        <w:t xml:space="preserve">the </w:t>
      </w:r>
      <w:r w:rsidR="004952D0" w:rsidRPr="005F2FF9">
        <w:rPr>
          <w:sz w:val="24"/>
          <w:szCs w:val="24"/>
        </w:rPr>
        <w:t>Secretariat</w:t>
      </w:r>
      <w:r w:rsidR="00D506FA" w:rsidRPr="005F2FF9">
        <w:rPr>
          <w:sz w:val="24"/>
          <w:szCs w:val="24"/>
        </w:rPr>
        <w:t xml:space="preserve">’s </w:t>
      </w:r>
      <w:r w:rsidR="000C12F7" w:rsidRPr="005F2FF9">
        <w:rPr>
          <w:sz w:val="24"/>
          <w:szCs w:val="24"/>
        </w:rPr>
        <w:t>transact</w:t>
      </w:r>
      <w:r w:rsidR="00D63601" w:rsidRPr="005F2FF9">
        <w:rPr>
          <w:sz w:val="24"/>
          <w:szCs w:val="24"/>
        </w:rPr>
        <w:t>ion level review</w:t>
      </w:r>
      <w:r w:rsidR="00A87239" w:rsidRPr="005F2FF9">
        <w:rPr>
          <w:sz w:val="24"/>
          <w:szCs w:val="24"/>
        </w:rPr>
        <w:t xml:space="preserve"> </w:t>
      </w:r>
      <w:r w:rsidR="00113C05" w:rsidRPr="005F2FF9">
        <w:rPr>
          <w:sz w:val="24"/>
          <w:szCs w:val="24"/>
        </w:rPr>
        <w:t xml:space="preserve">of the Admin </w:t>
      </w:r>
      <w:r w:rsidR="005F2FF9">
        <w:rPr>
          <w:sz w:val="24"/>
          <w:szCs w:val="24"/>
        </w:rPr>
        <w:t xml:space="preserve">Project </w:t>
      </w:r>
      <w:r w:rsidR="00113C05" w:rsidRPr="005F2FF9">
        <w:rPr>
          <w:sz w:val="24"/>
          <w:szCs w:val="24"/>
        </w:rPr>
        <w:t xml:space="preserve">Account </w:t>
      </w:r>
      <w:r w:rsidR="00A87239" w:rsidRPr="005F2FF9">
        <w:rPr>
          <w:sz w:val="24"/>
          <w:szCs w:val="24"/>
        </w:rPr>
        <w:t>carried out in Septembe</w:t>
      </w:r>
      <w:r w:rsidR="00AB3DBF" w:rsidRPr="005F2FF9">
        <w:rPr>
          <w:sz w:val="24"/>
          <w:szCs w:val="24"/>
        </w:rPr>
        <w:t>r</w:t>
      </w:r>
      <w:r w:rsidR="00A87239" w:rsidRPr="005F2FF9">
        <w:rPr>
          <w:sz w:val="24"/>
          <w:szCs w:val="24"/>
        </w:rPr>
        <w:t xml:space="preserve"> 2016,</w:t>
      </w:r>
      <w:r w:rsidR="00E54288" w:rsidRPr="005F2FF9">
        <w:rPr>
          <w:sz w:val="24"/>
          <w:szCs w:val="24"/>
        </w:rPr>
        <w:t xml:space="preserve"> including </w:t>
      </w:r>
      <w:r w:rsidR="00AB3DBF" w:rsidRPr="005F2FF9">
        <w:rPr>
          <w:sz w:val="24"/>
          <w:szCs w:val="24"/>
        </w:rPr>
        <w:t xml:space="preserve">a </w:t>
      </w:r>
      <w:r w:rsidR="00D63601" w:rsidRPr="005F2FF9">
        <w:rPr>
          <w:sz w:val="24"/>
          <w:szCs w:val="24"/>
        </w:rPr>
        <w:t>l</w:t>
      </w:r>
      <w:r w:rsidR="000C12F7" w:rsidRPr="005F2FF9">
        <w:rPr>
          <w:sz w:val="24"/>
          <w:szCs w:val="24"/>
        </w:rPr>
        <w:t>ist</w:t>
      </w:r>
      <w:r w:rsidR="00730BC9" w:rsidRPr="005F2FF9">
        <w:rPr>
          <w:sz w:val="24"/>
          <w:szCs w:val="24"/>
        </w:rPr>
        <w:t xml:space="preserve"> </w:t>
      </w:r>
      <w:r w:rsidR="00D63601" w:rsidRPr="005F2FF9">
        <w:rPr>
          <w:sz w:val="24"/>
          <w:szCs w:val="24"/>
        </w:rPr>
        <w:t xml:space="preserve">of </w:t>
      </w:r>
      <w:r w:rsidR="00AB3DBF" w:rsidRPr="005F2FF9">
        <w:rPr>
          <w:sz w:val="24"/>
          <w:szCs w:val="24"/>
        </w:rPr>
        <w:t>m</w:t>
      </w:r>
      <w:r w:rsidR="004952D0" w:rsidRPr="005F2FF9">
        <w:rPr>
          <w:sz w:val="24"/>
          <w:szCs w:val="24"/>
        </w:rPr>
        <w:t xml:space="preserve">anagement </w:t>
      </w:r>
      <w:r w:rsidR="00AB3DBF" w:rsidRPr="005F2FF9">
        <w:rPr>
          <w:sz w:val="24"/>
          <w:szCs w:val="24"/>
        </w:rPr>
        <w:t>f</w:t>
      </w:r>
      <w:r w:rsidR="004952D0" w:rsidRPr="005F2FF9">
        <w:rPr>
          <w:sz w:val="24"/>
          <w:szCs w:val="24"/>
        </w:rPr>
        <w:t>ees</w:t>
      </w:r>
      <w:r w:rsidR="00D63601" w:rsidRPr="005F2FF9">
        <w:rPr>
          <w:sz w:val="24"/>
          <w:szCs w:val="24"/>
        </w:rPr>
        <w:t xml:space="preserve"> charged</w:t>
      </w:r>
      <w:r w:rsidR="004952D0" w:rsidRPr="005F2FF9">
        <w:rPr>
          <w:sz w:val="24"/>
          <w:szCs w:val="24"/>
        </w:rPr>
        <w:t xml:space="preserve"> from 2005 to 2016</w:t>
      </w:r>
      <w:r w:rsidR="00D63601" w:rsidRPr="005F2FF9">
        <w:rPr>
          <w:sz w:val="24"/>
          <w:szCs w:val="24"/>
        </w:rPr>
        <w:t xml:space="preserve">. </w:t>
      </w:r>
      <w:r w:rsidR="002576C4" w:rsidRPr="005F2FF9">
        <w:rPr>
          <w:sz w:val="24"/>
          <w:szCs w:val="24"/>
        </w:rPr>
        <w:t xml:space="preserve">No </w:t>
      </w:r>
      <w:r w:rsidR="00EA0CE7" w:rsidRPr="005F2FF9">
        <w:rPr>
          <w:sz w:val="24"/>
          <w:szCs w:val="24"/>
        </w:rPr>
        <w:t xml:space="preserve">irregularities were </w:t>
      </w:r>
      <w:r w:rsidR="002576C4" w:rsidRPr="005F2FF9">
        <w:rPr>
          <w:sz w:val="24"/>
          <w:szCs w:val="24"/>
        </w:rPr>
        <w:t xml:space="preserve">noted other </w:t>
      </w:r>
      <w:r w:rsidR="00E6761B" w:rsidRPr="005F2FF9">
        <w:rPr>
          <w:sz w:val="24"/>
          <w:szCs w:val="24"/>
        </w:rPr>
        <w:t>than</w:t>
      </w:r>
      <w:r w:rsidR="004952D0" w:rsidRPr="005F2FF9">
        <w:rPr>
          <w:sz w:val="24"/>
          <w:szCs w:val="24"/>
        </w:rPr>
        <w:t xml:space="preserve"> a </w:t>
      </w:r>
      <w:r w:rsidR="003F00A9" w:rsidRPr="005F2FF9">
        <w:rPr>
          <w:sz w:val="24"/>
          <w:szCs w:val="24"/>
        </w:rPr>
        <w:t xml:space="preserve">transaction </w:t>
      </w:r>
      <w:r w:rsidR="00384373" w:rsidRPr="005F2FF9">
        <w:rPr>
          <w:sz w:val="24"/>
          <w:szCs w:val="24"/>
        </w:rPr>
        <w:t>for</w:t>
      </w:r>
      <w:r w:rsidR="004952D0" w:rsidRPr="005F2FF9">
        <w:rPr>
          <w:sz w:val="24"/>
          <w:szCs w:val="24"/>
        </w:rPr>
        <w:t xml:space="preserve"> </w:t>
      </w:r>
      <w:r w:rsidR="004952D0" w:rsidRPr="005F2FF9">
        <w:rPr>
          <w:b/>
          <w:sz w:val="24"/>
          <w:szCs w:val="24"/>
        </w:rPr>
        <w:t>CHF 177,000</w:t>
      </w:r>
      <w:r w:rsidR="004952D0" w:rsidRPr="005F2FF9">
        <w:rPr>
          <w:sz w:val="24"/>
          <w:szCs w:val="24"/>
        </w:rPr>
        <w:t xml:space="preserve"> in 2012</w:t>
      </w:r>
      <w:r w:rsidR="00D63601" w:rsidRPr="005F2FF9">
        <w:rPr>
          <w:sz w:val="24"/>
          <w:szCs w:val="24"/>
        </w:rPr>
        <w:t>, which was f</w:t>
      </w:r>
      <w:r w:rsidR="005A53B1" w:rsidRPr="005F2FF9">
        <w:rPr>
          <w:sz w:val="24"/>
          <w:szCs w:val="24"/>
        </w:rPr>
        <w:t>ound t</w:t>
      </w:r>
      <w:r w:rsidR="00D63601" w:rsidRPr="005F2FF9">
        <w:rPr>
          <w:sz w:val="24"/>
          <w:szCs w:val="24"/>
        </w:rPr>
        <w:t xml:space="preserve">o be </w:t>
      </w:r>
      <w:r w:rsidR="004952D0" w:rsidRPr="005F2FF9">
        <w:rPr>
          <w:sz w:val="24"/>
          <w:szCs w:val="24"/>
        </w:rPr>
        <w:t>part of a journal entry to allocate funds from the Admin Project</w:t>
      </w:r>
      <w:r w:rsidR="00384373" w:rsidRPr="005F2FF9">
        <w:rPr>
          <w:sz w:val="24"/>
          <w:szCs w:val="24"/>
        </w:rPr>
        <w:t xml:space="preserve"> Account</w:t>
      </w:r>
      <w:r w:rsidR="004952D0" w:rsidRPr="005F2FF9">
        <w:rPr>
          <w:sz w:val="24"/>
          <w:szCs w:val="24"/>
        </w:rPr>
        <w:t xml:space="preserve"> to Web, RSIS and Development </w:t>
      </w:r>
      <w:r w:rsidR="00A36788" w:rsidRPr="005F2FF9">
        <w:rPr>
          <w:sz w:val="24"/>
          <w:szCs w:val="24"/>
        </w:rPr>
        <w:t>P</w:t>
      </w:r>
      <w:r w:rsidR="004952D0" w:rsidRPr="005F2FF9">
        <w:rPr>
          <w:sz w:val="24"/>
          <w:szCs w:val="24"/>
        </w:rPr>
        <w:t xml:space="preserve">rojects. The transaction allocated some earned </w:t>
      </w:r>
      <w:r w:rsidR="00AB3EA5" w:rsidRPr="005F2FF9">
        <w:rPr>
          <w:sz w:val="24"/>
          <w:szCs w:val="24"/>
        </w:rPr>
        <w:t>M</w:t>
      </w:r>
      <w:r w:rsidR="004952D0" w:rsidRPr="005F2FF9">
        <w:rPr>
          <w:sz w:val="24"/>
          <w:szCs w:val="24"/>
        </w:rPr>
        <w:t xml:space="preserve">anagement </w:t>
      </w:r>
      <w:r w:rsidR="00AB3EA5" w:rsidRPr="005F2FF9">
        <w:rPr>
          <w:sz w:val="24"/>
          <w:szCs w:val="24"/>
        </w:rPr>
        <w:t>F</w:t>
      </w:r>
      <w:r w:rsidR="004952D0" w:rsidRPr="005F2FF9">
        <w:rPr>
          <w:sz w:val="24"/>
          <w:szCs w:val="24"/>
        </w:rPr>
        <w:t>ees to projects for their use and was accepted</w:t>
      </w:r>
      <w:r w:rsidR="004952D0" w:rsidRPr="005F2FF9">
        <w:rPr>
          <w:rFonts w:eastAsia="Arial" w:cs="Arial"/>
          <w:sz w:val="24"/>
          <w:szCs w:val="24"/>
        </w:rPr>
        <w:t xml:space="preserve">. </w:t>
      </w:r>
      <w:r w:rsidR="004952D0" w:rsidRPr="005F2FF9">
        <w:rPr>
          <w:sz w:val="24"/>
          <w:szCs w:val="24"/>
        </w:rPr>
        <w:t xml:space="preserve">Also, </w:t>
      </w:r>
      <w:r w:rsidR="00366F99" w:rsidRPr="005F2FF9">
        <w:rPr>
          <w:sz w:val="24"/>
          <w:szCs w:val="24"/>
        </w:rPr>
        <w:t xml:space="preserve">the Secretariat provided </w:t>
      </w:r>
      <w:r w:rsidR="004952D0" w:rsidRPr="005F2FF9">
        <w:rPr>
          <w:sz w:val="24"/>
          <w:szCs w:val="24"/>
        </w:rPr>
        <w:t xml:space="preserve">an explanation as to why the 2015 </w:t>
      </w:r>
      <w:r w:rsidR="00AB3EA5" w:rsidRPr="005F2FF9">
        <w:rPr>
          <w:sz w:val="24"/>
          <w:szCs w:val="24"/>
        </w:rPr>
        <w:t>M</w:t>
      </w:r>
      <w:r w:rsidR="004952D0" w:rsidRPr="005F2FF9">
        <w:rPr>
          <w:sz w:val="24"/>
          <w:szCs w:val="24"/>
        </w:rPr>
        <w:t xml:space="preserve">anagement </w:t>
      </w:r>
      <w:r w:rsidR="00AB3EA5" w:rsidRPr="005F2FF9">
        <w:rPr>
          <w:sz w:val="24"/>
          <w:szCs w:val="24"/>
        </w:rPr>
        <w:t>F</w:t>
      </w:r>
      <w:r w:rsidR="004952D0" w:rsidRPr="005F2FF9">
        <w:rPr>
          <w:sz w:val="24"/>
          <w:szCs w:val="24"/>
        </w:rPr>
        <w:t>ees were higher than 2013 and 2014</w:t>
      </w:r>
      <w:r w:rsidR="004952D0" w:rsidRPr="005F2FF9">
        <w:rPr>
          <w:rFonts w:eastAsia="Arial" w:cs="Arial"/>
          <w:sz w:val="24"/>
          <w:szCs w:val="24"/>
        </w:rPr>
        <w:t xml:space="preserve">, </w:t>
      </w:r>
      <w:r w:rsidR="004952D0" w:rsidRPr="005F2FF9">
        <w:rPr>
          <w:sz w:val="24"/>
          <w:szCs w:val="24"/>
        </w:rPr>
        <w:t xml:space="preserve">which was due to fees for </w:t>
      </w:r>
      <w:hyperlink r:id="rId30" w:history="1">
        <w:r w:rsidR="004952D0" w:rsidRPr="007F4C21">
          <w:rPr>
            <w:rStyle w:val="Hyperlink"/>
            <w:sz w:val="24"/>
            <w:szCs w:val="24"/>
          </w:rPr>
          <w:t>Danone</w:t>
        </w:r>
      </w:hyperlink>
      <w:r w:rsidR="004952D0" w:rsidRPr="005F2FF9">
        <w:rPr>
          <w:sz w:val="24"/>
          <w:szCs w:val="24"/>
        </w:rPr>
        <w:t xml:space="preserve"> in 2012, 2013 and 2015 were taken in the same year.  </w:t>
      </w:r>
    </w:p>
    <w:p w14:paraId="093DAC5F" w14:textId="77777777" w:rsidR="00AC7968" w:rsidRPr="00AC7968" w:rsidRDefault="00AC7968" w:rsidP="00AC7968">
      <w:pPr>
        <w:pStyle w:val="ListParagraph"/>
        <w:rPr>
          <w:sz w:val="24"/>
          <w:szCs w:val="24"/>
        </w:rPr>
      </w:pPr>
    </w:p>
    <w:p w14:paraId="0F246D3C" w14:textId="18558B27" w:rsidR="004952D0" w:rsidRPr="005D5353" w:rsidRDefault="007B2941" w:rsidP="000977B6">
      <w:pPr>
        <w:pStyle w:val="ListParagraph"/>
        <w:numPr>
          <w:ilvl w:val="0"/>
          <w:numId w:val="1"/>
        </w:numPr>
        <w:spacing w:line="276" w:lineRule="auto"/>
        <w:jc w:val="both"/>
        <w:rPr>
          <w:rFonts w:ascii="Arial" w:eastAsia="Arial" w:hAnsi="Arial" w:cs="Arial"/>
          <w:sz w:val="24"/>
          <w:szCs w:val="24"/>
        </w:rPr>
      </w:pPr>
      <w:r>
        <w:rPr>
          <w:sz w:val="24"/>
          <w:szCs w:val="24"/>
        </w:rPr>
        <w:t xml:space="preserve">The review </w:t>
      </w:r>
      <w:r w:rsidR="00AC7968">
        <w:rPr>
          <w:sz w:val="24"/>
          <w:szCs w:val="24"/>
        </w:rPr>
        <w:t xml:space="preserve">noted that </w:t>
      </w:r>
      <w:r w:rsidR="00436C57">
        <w:rPr>
          <w:sz w:val="24"/>
          <w:szCs w:val="24"/>
        </w:rPr>
        <w:t xml:space="preserve">Management Fees </w:t>
      </w:r>
      <w:r w:rsidR="007D7FEF">
        <w:rPr>
          <w:sz w:val="24"/>
          <w:szCs w:val="24"/>
        </w:rPr>
        <w:t xml:space="preserve">for projects </w:t>
      </w:r>
      <w:r w:rsidR="00436C57">
        <w:rPr>
          <w:sz w:val="24"/>
          <w:szCs w:val="24"/>
        </w:rPr>
        <w:t xml:space="preserve">were not being </w:t>
      </w:r>
      <w:r w:rsidR="007D7FEF">
        <w:rPr>
          <w:sz w:val="24"/>
          <w:szCs w:val="24"/>
        </w:rPr>
        <w:t>charged on a regular basis</w:t>
      </w:r>
      <w:r w:rsidR="00BD03C3">
        <w:rPr>
          <w:sz w:val="24"/>
          <w:szCs w:val="24"/>
        </w:rPr>
        <w:t xml:space="preserve"> </w:t>
      </w:r>
      <w:r w:rsidR="007A64B0">
        <w:rPr>
          <w:sz w:val="24"/>
          <w:szCs w:val="24"/>
        </w:rPr>
        <w:t>during the 10-ye</w:t>
      </w:r>
      <w:r w:rsidR="009C5955">
        <w:rPr>
          <w:sz w:val="24"/>
          <w:szCs w:val="24"/>
        </w:rPr>
        <w:t>ar period, for example the Swiss</w:t>
      </w:r>
      <w:r w:rsidR="007A64B0">
        <w:rPr>
          <w:sz w:val="24"/>
          <w:szCs w:val="24"/>
        </w:rPr>
        <w:t xml:space="preserve"> Grant for Africa and Small Grants Funds</w:t>
      </w:r>
      <w:r w:rsidR="00A351C2">
        <w:rPr>
          <w:sz w:val="24"/>
          <w:szCs w:val="24"/>
        </w:rPr>
        <w:t xml:space="preserve">, and therefore </w:t>
      </w:r>
      <w:r w:rsidR="003F00A9">
        <w:rPr>
          <w:sz w:val="24"/>
          <w:szCs w:val="24"/>
        </w:rPr>
        <w:t xml:space="preserve">the </w:t>
      </w:r>
      <w:r w:rsidR="00AC2D5F">
        <w:rPr>
          <w:sz w:val="24"/>
          <w:szCs w:val="24"/>
        </w:rPr>
        <w:t xml:space="preserve">Secretariat </w:t>
      </w:r>
      <w:r w:rsidR="00A351C2">
        <w:rPr>
          <w:sz w:val="24"/>
          <w:szCs w:val="24"/>
        </w:rPr>
        <w:t>should take action</w:t>
      </w:r>
      <w:r w:rsidR="005F2FF9">
        <w:rPr>
          <w:sz w:val="24"/>
          <w:szCs w:val="24"/>
        </w:rPr>
        <w:t xml:space="preserve"> </w:t>
      </w:r>
      <w:r w:rsidR="00BC57B0">
        <w:rPr>
          <w:sz w:val="24"/>
          <w:szCs w:val="24"/>
        </w:rPr>
        <w:t xml:space="preserve">to </w:t>
      </w:r>
      <w:r w:rsidR="00A351C2">
        <w:rPr>
          <w:sz w:val="24"/>
          <w:szCs w:val="24"/>
        </w:rPr>
        <w:t xml:space="preserve">recover </w:t>
      </w:r>
      <w:r w:rsidR="006F5F0D">
        <w:rPr>
          <w:sz w:val="24"/>
          <w:szCs w:val="24"/>
        </w:rPr>
        <w:t xml:space="preserve">Management Fees </w:t>
      </w:r>
      <w:r w:rsidR="005F2FF9">
        <w:rPr>
          <w:sz w:val="24"/>
          <w:szCs w:val="24"/>
        </w:rPr>
        <w:t xml:space="preserve">not previously </w:t>
      </w:r>
      <w:r w:rsidR="007F4C21">
        <w:rPr>
          <w:sz w:val="24"/>
          <w:szCs w:val="24"/>
        </w:rPr>
        <w:t xml:space="preserve">invoiced and </w:t>
      </w:r>
      <w:r w:rsidR="005F2FF9">
        <w:rPr>
          <w:sz w:val="24"/>
          <w:szCs w:val="24"/>
        </w:rPr>
        <w:t>collected</w:t>
      </w:r>
      <w:r w:rsidR="00A351C2">
        <w:rPr>
          <w:sz w:val="24"/>
          <w:szCs w:val="24"/>
        </w:rPr>
        <w:t xml:space="preserve">, </w:t>
      </w:r>
      <w:r w:rsidR="006F5F0D">
        <w:rPr>
          <w:sz w:val="24"/>
          <w:szCs w:val="24"/>
        </w:rPr>
        <w:t>and ensure</w:t>
      </w:r>
      <w:r w:rsidR="00A351C2">
        <w:rPr>
          <w:sz w:val="24"/>
          <w:szCs w:val="24"/>
        </w:rPr>
        <w:t xml:space="preserve"> going-forward </w:t>
      </w:r>
      <w:r w:rsidR="006F5F0D">
        <w:rPr>
          <w:sz w:val="24"/>
          <w:szCs w:val="24"/>
        </w:rPr>
        <w:t xml:space="preserve">that Fees are </w:t>
      </w:r>
      <w:r w:rsidR="00A351C2">
        <w:rPr>
          <w:sz w:val="24"/>
          <w:szCs w:val="24"/>
        </w:rPr>
        <w:t xml:space="preserve">charged in accordance with </w:t>
      </w:r>
      <w:r w:rsidR="00412F49">
        <w:rPr>
          <w:sz w:val="24"/>
          <w:szCs w:val="24"/>
        </w:rPr>
        <w:t>donor agreement</w:t>
      </w:r>
      <w:r w:rsidR="00A351C2">
        <w:rPr>
          <w:sz w:val="24"/>
          <w:szCs w:val="24"/>
        </w:rPr>
        <w:t>s</w:t>
      </w:r>
      <w:r w:rsidR="00941118">
        <w:rPr>
          <w:sz w:val="24"/>
          <w:szCs w:val="24"/>
        </w:rPr>
        <w:t xml:space="preserve"> </w:t>
      </w:r>
      <w:r w:rsidR="00941118" w:rsidRPr="00A3200E">
        <w:rPr>
          <w:rFonts w:eastAsiaTheme="minorEastAsia"/>
          <w:b/>
          <w:sz w:val="24"/>
          <w:szCs w:val="24"/>
        </w:rPr>
        <w:t xml:space="preserve">(recommendation </w:t>
      </w:r>
      <w:r w:rsidR="00483B41">
        <w:rPr>
          <w:rFonts w:eastAsiaTheme="minorEastAsia"/>
          <w:b/>
          <w:sz w:val="24"/>
          <w:szCs w:val="24"/>
        </w:rPr>
        <w:t>8</w:t>
      </w:r>
      <w:r w:rsidR="00941118" w:rsidRPr="00A3200E">
        <w:rPr>
          <w:rFonts w:eastAsiaTheme="minorEastAsia"/>
          <w:b/>
          <w:sz w:val="24"/>
          <w:szCs w:val="24"/>
        </w:rPr>
        <w:t>)</w:t>
      </w:r>
      <w:r w:rsidR="00412F49">
        <w:rPr>
          <w:sz w:val="24"/>
          <w:szCs w:val="24"/>
        </w:rPr>
        <w:t xml:space="preserve">. </w:t>
      </w:r>
      <w:r w:rsidR="00AC2D5F">
        <w:rPr>
          <w:sz w:val="24"/>
          <w:szCs w:val="24"/>
        </w:rPr>
        <w:t xml:space="preserve"> </w:t>
      </w:r>
    </w:p>
    <w:p w14:paraId="68CB46AF" w14:textId="77777777" w:rsidR="00F80B85" w:rsidRPr="00F80B85" w:rsidRDefault="00F80B85" w:rsidP="00F80B85">
      <w:pPr>
        <w:pStyle w:val="ListParagraph"/>
        <w:rPr>
          <w:rFonts w:eastAsia="Arial" w:cstheme="minorHAnsi"/>
          <w:sz w:val="24"/>
          <w:szCs w:val="24"/>
        </w:rPr>
      </w:pPr>
    </w:p>
    <w:p w14:paraId="44A20F39" w14:textId="3D02899B" w:rsidR="00BF35B3" w:rsidRPr="001F3F5E" w:rsidRDefault="006555C7" w:rsidP="00811C6C">
      <w:pPr>
        <w:pStyle w:val="ListParagraph"/>
        <w:numPr>
          <w:ilvl w:val="0"/>
          <w:numId w:val="1"/>
        </w:numPr>
        <w:spacing w:line="276" w:lineRule="auto"/>
        <w:jc w:val="both"/>
        <w:rPr>
          <w:rFonts w:ascii="Arial" w:eastAsia="Arial" w:hAnsi="Arial" w:cs="Arial"/>
          <w:sz w:val="24"/>
          <w:szCs w:val="24"/>
        </w:rPr>
      </w:pPr>
      <w:r>
        <w:rPr>
          <w:rFonts w:eastAsia="Arial" w:cstheme="minorHAnsi"/>
          <w:sz w:val="24"/>
          <w:szCs w:val="24"/>
        </w:rPr>
        <w:t xml:space="preserve">The </w:t>
      </w:r>
      <w:r w:rsidR="00811C6C">
        <w:rPr>
          <w:rFonts w:eastAsia="Arial" w:cstheme="minorHAnsi"/>
          <w:sz w:val="24"/>
          <w:szCs w:val="24"/>
        </w:rPr>
        <w:t xml:space="preserve">question as to </w:t>
      </w:r>
      <w:r w:rsidR="00CD3828">
        <w:rPr>
          <w:rFonts w:eastAsia="Arial" w:cstheme="minorHAnsi"/>
          <w:sz w:val="24"/>
          <w:szCs w:val="24"/>
        </w:rPr>
        <w:t xml:space="preserve">whether </w:t>
      </w:r>
      <w:r>
        <w:rPr>
          <w:rFonts w:eastAsia="Arial" w:cstheme="minorHAnsi"/>
          <w:sz w:val="24"/>
          <w:szCs w:val="24"/>
        </w:rPr>
        <w:t>Management</w:t>
      </w:r>
      <w:r w:rsidR="00E35F0B">
        <w:rPr>
          <w:rFonts w:eastAsia="Arial" w:cstheme="minorHAnsi"/>
          <w:sz w:val="24"/>
          <w:szCs w:val="24"/>
        </w:rPr>
        <w:t xml:space="preserve"> Fees</w:t>
      </w:r>
      <w:r w:rsidR="00CD3828">
        <w:rPr>
          <w:rFonts w:eastAsia="Arial" w:cstheme="minorHAnsi"/>
          <w:sz w:val="24"/>
          <w:szCs w:val="24"/>
        </w:rPr>
        <w:t xml:space="preserve"> should be recorded to a non-core account (</w:t>
      </w:r>
      <w:r w:rsidR="00C82644">
        <w:rPr>
          <w:rFonts w:eastAsia="Arial" w:cstheme="minorHAnsi"/>
          <w:sz w:val="24"/>
          <w:szCs w:val="24"/>
        </w:rPr>
        <w:t xml:space="preserve">i.e. </w:t>
      </w:r>
      <w:r w:rsidR="00CD3828">
        <w:rPr>
          <w:rFonts w:eastAsia="Arial" w:cstheme="minorHAnsi"/>
          <w:sz w:val="24"/>
          <w:szCs w:val="24"/>
        </w:rPr>
        <w:t>Admin Project Account) or to a</w:t>
      </w:r>
      <w:r w:rsidR="007E497C">
        <w:rPr>
          <w:rFonts w:eastAsia="Arial" w:cstheme="minorHAnsi"/>
          <w:sz w:val="24"/>
          <w:szCs w:val="24"/>
        </w:rPr>
        <w:t xml:space="preserve"> core cost center account</w:t>
      </w:r>
      <w:r w:rsidR="00811C6C">
        <w:rPr>
          <w:rFonts w:eastAsia="Arial" w:cstheme="minorHAnsi"/>
          <w:sz w:val="24"/>
          <w:szCs w:val="24"/>
        </w:rPr>
        <w:t xml:space="preserve"> was discussed </w:t>
      </w:r>
      <w:r w:rsidR="0030705C">
        <w:rPr>
          <w:rFonts w:eastAsia="Arial" w:cstheme="minorHAnsi"/>
          <w:sz w:val="24"/>
          <w:szCs w:val="24"/>
        </w:rPr>
        <w:t xml:space="preserve">with </w:t>
      </w:r>
      <w:r w:rsidR="00811C6C">
        <w:rPr>
          <w:rFonts w:eastAsia="Arial" w:cstheme="minorHAnsi"/>
          <w:sz w:val="24"/>
          <w:szCs w:val="24"/>
        </w:rPr>
        <w:t>the Secretariat</w:t>
      </w:r>
      <w:r w:rsidR="0030705C">
        <w:rPr>
          <w:rFonts w:eastAsia="Arial" w:cstheme="minorHAnsi"/>
          <w:sz w:val="24"/>
          <w:szCs w:val="24"/>
        </w:rPr>
        <w:t xml:space="preserve"> and</w:t>
      </w:r>
      <w:r w:rsidR="00811C6C">
        <w:rPr>
          <w:rFonts w:eastAsia="Arial" w:cstheme="minorHAnsi"/>
          <w:sz w:val="24"/>
          <w:szCs w:val="24"/>
        </w:rPr>
        <w:t xml:space="preserve"> IUCN Global Finance </w:t>
      </w:r>
      <w:r w:rsidR="00C82644">
        <w:rPr>
          <w:rFonts w:eastAsia="Arial" w:cstheme="minorHAnsi"/>
          <w:sz w:val="24"/>
          <w:szCs w:val="24"/>
        </w:rPr>
        <w:t>Group</w:t>
      </w:r>
      <w:r w:rsidR="00BD03C3">
        <w:rPr>
          <w:rFonts w:eastAsia="Arial" w:cstheme="minorHAnsi"/>
          <w:sz w:val="24"/>
          <w:szCs w:val="24"/>
        </w:rPr>
        <w:t>.</w:t>
      </w:r>
      <w:r w:rsidR="00391B4A" w:rsidRPr="00025644">
        <w:rPr>
          <w:rFonts w:eastAsia="Arial" w:cstheme="minorHAnsi"/>
          <w:sz w:val="24"/>
          <w:szCs w:val="24"/>
        </w:rPr>
        <w:t xml:space="preserve"> </w:t>
      </w:r>
      <w:r w:rsidR="001F3F5E">
        <w:rPr>
          <w:rFonts w:eastAsia="Arial" w:cstheme="minorHAnsi"/>
          <w:sz w:val="24"/>
          <w:szCs w:val="24"/>
        </w:rPr>
        <w:t>However, th</w:t>
      </w:r>
      <w:r w:rsidR="0030705C">
        <w:rPr>
          <w:rFonts w:eastAsia="Arial" w:cstheme="minorHAnsi"/>
          <w:sz w:val="24"/>
          <w:szCs w:val="24"/>
        </w:rPr>
        <w:t>e</w:t>
      </w:r>
      <w:r w:rsidR="00811C6C">
        <w:rPr>
          <w:rFonts w:eastAsia="Arial" w:cstheme="minorHAnsi"/>
          <w:sz w:val="24"/>
          <w:szCs w:val="24"/>
        </w:rPr>
        <w:t xml:space="preserve"> </w:t>
      </w:r>
      <w:r w:rsidR="00EB57F1">
        <w:rPr>
          <w:rFonts w:eastAsia="Arial" w:cstheme="minorHAnsi"/>
          <w:sz w:val="24"/>
          <w:szCs w:val="24"/>
        </w:rPr>
        <w:t>discussion</w:t>
      </w:r>
      <w:r w:rsidR="001F3F5E">
        <w:rPr>
          <w:rFonts w:eastAsia="Arial" w:cstheme="minorHAnsi"/>
          <w:sz w:val="24"/>
          <w:szCs w:val="24"/>
        </w:rPr>
        <w:t xml:space="preserve"> led to more </w:t>
      </w:r>
      <w:r w:rsidR="007E497C">
        <w:rPr>
          <w:rFonts w:eastAsia="Arial" w:cstheme="minorHAnsi"/>
          <w:sz w:val="24"/>
          <w:szCs w:val="24"/>
        </w:rPr>
        <w:t xml:space="preserve">fundamental questions as to what ‘Management Fees’ </w:t>
      </w:r>
      <w:r w:rsidR="00631757">
        <w:rPr>
          <w:rFonts w:eastAsia="Arial" w:cstheme="minorHAnsi"/>
          <w:sz w:val="24"/>
          <w:szCs w:val="24"/>
        </w:rPr>
        <w:t>represent</w:t>
      </w:r>
      <w:r w:rsidR="00CD3828">
        <w:rPr>
          <w:rFonts w:eastAsia="Arial" w:cstheme="minorHAnsi"/>
          <w:sz w:val="24"/>
          <w:szCs w:val="24"/>
        </w:rPr>
        <w:t>s</w:t>
      </w:r>
      <w:r w:rsidR="00811C6C">
        <w:rPr>
          <w:rFonts w:eastAsia="Arial" w:cstheme="minorHAnsi"/>
          <w:sz w:val="24"/>
          <w:szCs w:val="24"/>
        </w:rPr>
        <w:t xml:space="preserve"> for Ramsar</w:t>
      </w:r>
      <w:r w:rsidR="00631757">
        <w:rPr>
          <w:rFonts w:eastAsia="Arial" w:cstheme="minorHAnsi"/>
          <w:sz w:val="24"/>
          <w:szCs w:val="24"/>
        </w:rPr>
        <w:t>, for example</w:t>
      </w:r>
      <w:r w:rsidR="00811C6C">
        <w:rPr>
          <w:rFonts w:eastAsia="Arial" w:cstheme="minorHAnsi"/>
          <w:sz w:val="24"/>
          <w:szCs w:val="24"/>
        </w:rPr>
        <w:t xml:space="preserve"> what proportion of </w:t>
      </w:r>
      <w:r w:rsidR="00631757">
        <w:rPr>
          <w:rFonts w:eastAsia="Arial" w:cstheme="minorHAnsi"/>
          <w:sz w:val="24"/>
          <w:szCs w:val="24"/>
        </w:rPr>
        <w:t>recover</w:t>
      </w:r>
      <w:r w:rsidR="00CD3828">
        <w:rPr>
          <w:rFonts w:eastAsia="Arial" w:cstheme="minorHAnsi"/>
          <w:sz w:val="24"/>
          <w:szCs w:val="24"/>
        </w:rPr>
        <w:t>y</w:t>
      </w:r>
      <w:r w:rsidR="00631757">
        <w:rPr>
          <w:rFonts w:eastAsia="Arial" w:cstheme="minorHAnsi"/>
          <w:sz w:val="24"/>
          <w:szCs w:val="24"/>
        </w:rPr>
        <w:t xml:space="preserve"> </w:t>
      </w:r>
      <w:r w:rsidR="00C82644">
        <w:rPr>
          <w:rFonts w:eastAsia="Arial" w:cstheme="minorHAnsi"/>
          <w:sz w:val="24"/>
          <w:szCs w:val="24"/>
        </w:rPr>
        <w:t xml:space="preserve">applies to </w:t>
      </w:r>
      <w:r w:rsidR="00811C6C">
        <w:rPr>
          <w:rFonts w:eastAsia="Arial" w:cstheme="minorHAnsi"/>
          <w:sz w:val="24"/>
          <w:szCs w:val="24"/>
        </w:rPr>
        <w:t>d</w:t>
      </w:r>
      <w:r w:rsidR="007E497C">
        <w:rPr>
          <w:rFonts w:eastAsia="Arial" w:cstheme="minorHAnsi"/>
          <w:sz w:val="24"/>
          <w:szCs w:val="24"/>
        </w:rPr>
        <w:t xml:space="preserve">irect project costs and indirect </w:t>
      </w:r>
      <w:r w:rsidR="00811C6C">
        <w:rPr>
          <w:rFonts w:eastAsia="Arial" w:cstheme="minorHAnsi"/>
          <w:sz w:val="24"/>
          <w:szCs w:val="24"/>
        </w:rPr>
        <w:t xml:space="preserve">project </w:t>
      </w:r>
      <w:r w:rsidR="007E497C">
        <w:rPr>
          <w:rFonts w:eastAsia="Arial" w:cstheme="minorHAnsi"/>
          <w:sz w:val="24"/>
          <w:szCs w:val="24"/>
        </w:rPr>
        <w:t>costs</w:t>
      </w:r>
      <w:r w:rsidR="00631757">
        <w:rPr>
          <w:rFonts w:eastAsia="Arial" w:cstheme="minorHAnsi"/>
          <w:sz w:val="24"/>
          <w:szCs w:val="24"/>
        </w:rPr>
        <w:t xml:space="preserve">, and what </w:t>
      </w:r>
      <w:r w:rsidR="00811C6C">
        <w:rPr>
          <w:rFonts w:eastAsia="Arial" w:cstheme="minorHAnsi"/>
          <w:sz w:val="24"/>
          <w:szCs w:val="24"/>
        </w:rPr>
        <w:t xml:space="preserve">is the </w:t>
      </w:r>
      <w:r w:rsidR="00631757">
        <w:rPr>
          <w:rFonts w:eastAsia="Arial" w:cstheme="minorHAnsi"/>
          <w:sz w:val="24"/>
          <w:szCs w:val="24"/>
        </w:rPr>
        <w:t>cost recovery framework</w:t>
      </w:r>
      <w:r w:rsidR="001F3F5E">
        <w:rPr>
          <w:rFonts w:eastAsia="Arial" w:cstheme="minorHAnsi"/>
          <w:sz w:val="24"/>
          <w:szCs w:val="24"/>
        </w:rPr>
        <w:t xml:space="preserve"> </w:t>
      </w:r>
      <w:r w:rsidR="00C82644">
        <w:rPr>
          <w:rFonts w:eastAsia="Arial" w:cstheme="minorHAnsi"/>
          <w:sz w:val="24"/>
          <w:szCs w:val="24"/>
        </w:rPr>
        <w:t xml:space="preserve">used </w:t>
      </w:r>
      <w:r w:rsidR="00631757">
        <w:rPr>
          <w:rFonts w:eastAsia="Arial" w:cstheme="minorHAnsi"/>
          <w:sz w:val="24"/>
          <w:szCs w:val="24"/>
        </w:rPr>
        <w:t xml:space="preserve">for non-core projects </w:t>
      </w:r>
      <w:r w:rsidR="001F3F5E">
        <w:rPr>
          <w:rFonts w:eastAsia="Arial" w:cstheme="minorHAnsi"/>
          <w:sz w:val="24"/>
          <w:szCs w:val="24"/>
        </w:rPr>
        <w:t>(e.g. full cost recovery method</w:t>
      </w:r>
      <w:r w:rsidR="005A1E98">
        <w:rPr>
          <w:rFonts w:eastAsia="Arial" w:cstheme="minorHAnsi"/>
          <w:sz w:val="24"/>
          <w:szCs w:val="24"/>
        </w:rPr>
        <w:t>, pooled non-core funds</w:t>
      </w:r>
      <w:r w:rsidR="001F3F5E">
        <w:rPr>
          <w:rFonts w:eastAsia="Arial" w:cstheme="minorHAnsi"/>
          <w:sz w:val="24"/>
          <w:szCs w:val="24"/>
        </w:rPr>
        <w:t>)</w:t>
      </w:r>
      <w:r w:rsidR="00631757">
        <w:rPr>
          <w:rFonts w:eastAsia="Arial" w:cstheme="minorHAnsi"/>
          <w:sz w:val="24"/>
          <w:szCs w:val="24"/>
        </w:rPr>
        <w:t xml:space="preserve">. </w:t>
      </w:r>
      <w:r w:rsidR="00811C6C">
        <w:rPr>
          <w:rFonts w:eastAsia="Arial" w:cstheme="minorHAnsi"/>
          <w:sz w:val="24"/>
          <w:szCs w:val="24"/>
        </w:rPr>
        <w:t xml:space="preserve">Over the past </w:t>
      </w:r>
      <w:r w:rsidR="00EB57F1">
        <w:rPr>
          <w:rFonts w:eastAsia="Arial" w:cstheme="minorHAnsi"/>
          <w:sz w:val="24"/>
          <w:szCs w:val="24"/>
        </w:rPr>
        <w:t>several years’</w:t>
      </w:r>
      <w:r w:rsidR="00811C6C">
        <w:rPr>
          <w:rFonts w:eastAsia="Arial" w:cstheme="minorHAnsi"/>
          <w:sz w:val="24"/>
          <w:szCs w:val="24"/>
        </w:rPr>
        <w:t xml:space="preserve"> other international organizations have also explored these questions </w:t>
      </w:r>
      <w:r w:rsidR="00EB57F1">
        <w:rPr>
          <w:rFonts w:eastAsia="Arial" w:cstheme="minorHAnsi"/>
          <w:sz w:val="24"/>
          <w:szCs w:val="24"/>
        </w:rPr>
        <w:t xml:space="preserve">driven by the change in </w:t>
      </w:r>
      <w:r w:rsidR="00811C6C">
        <w:rPr>
          <w:rFonts w:eastAsia="Arial" w:cstheme="minorHAnsi"/>
          <w:sz w:val="24"/>
          <w:szCs w:val="24"/>
        </w:rPr>
        <w:t>balance between core and non-core funding</w:t>
      </w:r>
      <w:r w:rsidR="005A1E98">
        <w:rPr>
          <w:rFonts w:eastAsia="Arial" w:cstheme="minorHAnsi"/>
          <w:sz w:val="24"/>
          <w:szCs w:val="24"/>
        </w:rPr>
        <w:t xml:space="preserve">, and the </w:t>
      </w:r>
      <w:r w:rsidR="00BD005F">
        <w:rPr>
          <w:rFonts w:eastAsia="Arial" w:cstheme="minorHAnsi"/>
          <w:sz w:val="24"/>
          <w:szCs w:val="24"/>
        </w:rPr>
        <w:t xml:space="preserve">increasing </w:t>
      </w:r>
      <w:r w:rsidR="005A1E98">
        <w:rPr>
          <w:rFonts w:eastAsia="Arial" w:cstheme="minorHAnsi"/>
          <w:sz w:val="24"/>
          <w:szCs w:val="24"/>
        </w:rPr>
        <w:t>effect of core funding subsidizing non-core projects</w:t>
      </w:r>
      <w:r w:rsidR="00811C6C">
        <w:rPr>
          <w:rFonts w:eastAsia="Arial" w:cstheme="minorHAnsi"/>
          <w:sz w:val="24"/>
          <w:szCs w:val="24"/>
        </w:rPr>
        <w:t>. Th</w:t>
      </w:r>
      <w:r w:rsidR="005A1E98">
        <w:rPr>
          <w:rFonts w:eastAsia="Arial" w:cstheme="minorHAnsi"/>
          <w:sz w:val="24"/>
          <w:szCs w:val="24"/>
        </w:rPr>
        <w:t xml:space="preserve">ese organizations have </w:t>
      </w:r>
      <w:r w:rsidR="00BD005F">
        <w:rPr>
          <w:rFonts w:eastAsia="Arial" w:cstheme="minorHAnsi"/>
          <w:sz w:val="24"/>
          <w:szCs w:val="24"/>
        </w:rPr>
        <w:t xml:space="preserve">now </w:t>
      </w:r>
      <w:r w:rsidR="005A1E98">
        <w:rPr>
          <w:rFonts w:eastAsia="Arial" w:cstheme="minorHAnsi"/>
          <w:sz w:val="24"/>
          <w:szCs w:val="24"/>
        </w:rPr>
        <w:t xml:space="preserve">developed </w:t>
      </w:r>
      <w:r w:rsidR="00811C6C">
        <w:rPr>
          <w:rFonts w:eastAsia="Arial" w:cstheme="minorHAnsi"/>
          <w:sz w:val="24"/>
          <w:szCs w:val="24"/>
        </w:rPr>
        <w:t xml:space="preserve">fit-for-purpose cost recovery </w:t>
      </w:r>
      <w:r w:rsidR="00CD3828">
        <w:rPr>
          <w:rFonts w:eastAsia="Arial" w:cstheme="minorHAnsi"/>
          <w:sz w:val="24"/>
          <w:szCs w:val="24"/>
        </w:rPr>
        <w:t>polic</w:t>
      </w:r>
      <w:r w:rsidR="001F3F5E">
        <w:rPr>
          <w:rFonts w:eastAsia="Arial" w:cstheme="minorHAnsi"/>
          <w:sz w:val="24"/>
          <w:szCs w:val="24"/>
        </w:rPr>
        <w:t>ies and</w:t>
      </w:r>
      <w:r w:rsidR="00811C6C">
        <w:rPr>
          <w:rFonts w:eastAsia="Arial" w:cstheme="minorHAnsi"/>
          <w:sz w:val="24"/>
          <w:szCs w:val="24"/>
        </w:rPr>
        <w:t xml:space="preserve"> frameworks with principles of </w:t>
      </w:r>
      <w:r w:rsidR="00EB57F1" w:rsidRPr="00811C6C">
        <w:rPr>
          <w:rFonts w:eastAsia="Arial" w:cstheme="minorHAnsi"/>
          <w:sz w:val="24"/>
          <w:szCs w:val="24"/>
        </w:rPr>
        <w:t>simpl</w:t>
      </w:r>
      <w:r w:rsidR="00EB57F1">
        <w:rPr>
          <w:rFonts w:eastAsia="Arial" w:cstheme="minorHAnsi"/>
          <w:sz w:val="24"/>
          <w:szCs w:val="24"/>
        </w:rPr>
        <w:t>ify,</w:t>
      </w:r>
      <w:r w:rsidR="00811C6C" w:rsidRPr="00811C6C">
        <w:rPr>
          <w:rFonts w:eastAsia="Arial" w:cstheme="minorHAnsi"/>
          <w:sz w:val="24"/>
          <w:szCs w:val="24"/>
        </w:rPr>
        <w:t xml:space="preserve"> transparen</w:t>
      </w:r>
      <w:r w:rsidR="00EB57F1">
        <w:rPr>
          <w:rFonts w:eastAsia="Arial" w:cstheme="minorHAnsi"/>
          <w:sz w:val="24"/>
          <w:szCs w:val="24"/>
        </w:rPr>
        <w:t xml:space="preserve">cy, and a </w:t>
      </w:r>
      <w:r w:rsidR="00811C6C" w:rsidRPr="00811C6C">
        <w:rPr>
          <w:rFonts w:eastAsia="Arial" w:cstheme="minorHAnsi"/>
          <w:sz w:val="24"/>
          <w:szCs w:val="24"/>
        </w:rPr>
        <w:t xml:space="preserve">harmonized </w:t>
      </w:r>
      <w:r w:rsidR="00EB57F1" w:rsidRPr="00811C6C">
        <w:rPr>
          <w:rFonts w:eastAsia="Arial" w:cstheme="minorHAnsi"/>
          <w:sz w:val="24"/>
          <w:szCs w:val="24"/>
        </w:rPr>
        <w:t>methodology</w:t>
      </w:r>
      <w:r w:rsidR="00EB57F1">
        <w:rPr>
          <w:rFonts w:eastAsia="Arial" w:cstheme="minorHAnsi"/>
          <w:sz w:val="24"/>
          <w:szCs w:val="24"/>
        </w:rPr>
        <w:t>.</w:t>
      </w:r>
      <w:r w:rsidR="001F3F5E">
        <w:rPr>
          <w:rStyle w:val="FootnoteReference"/>
          <w:rFonts w:eastAsia="Arial" w:cstheme="minorHAnsi"/>
          <w:sz w:val="24"/>
          <w:szCs w:val="24"/>
        </w:rPr>
        <w:footnoteReference w:id="28"/>
      </w:r>
      <w:r w:rsidR="001F3F5E">
        <w:rPr>
          <w:rFonts w:eastAsia="Arial" w:cstheme="minorHAnsi"/>
          <w:sz w:val="24"/>
          <w:szCs w:val="24"/>
        </w:rPr>
        <w:t xml:space="preserve"> </w:t>
      </w:r>
      <w:r w:rsidR="00EB57F1">
        <w:rPr>
          <w:sz w:val="24"/>
          <w:szCs w:val="24"/>
        </w:rPr>
        <w:t xml:space="preserve">The OU review recommends that the Secretariat </w:t>
      </w:r>
      <w:r w:rsidR="005A1E98">
        <w:rPr>
          <w:sz w:val="24"/>
          <w:szCs w:val="24"/>
        </w:rPr>
        <w:t xml:space="preserve">follows this approach by </w:t>
      </w:r>
      <w:r w:rsidR="00EB57F1">
        <w:rPr>
          <w:sz w:val="24"/>
          <w:szCs w:val="24"/>
        </w:rPr>
        <w:t>de</w:t>
      </w:r>
      <w:r w:rsidR="00BD005F">
        <w:rPr>
          <w:sz w:val="24"/>
          <w:szCs w:val="24"/>
        </w:rPr>
        <w:t xml:space="preserve">signing </w:t>
      </w:r>
      <w:r w:rsidR="00EB57F1">
        <w:rPr>
          <w:sz w:val="24"/>
          <w:szCs w:val="24"/>
        </w:rPr>
        <w:t>and appl</w:t>
      </w:r>
      <w:r w:rsidR="005A1E98">
        <w:rPr>
          <w:sz w:val="24"/>
          <w:szCs w:val="24"/>
        </w:rPr>
        <w:t xml:space="preserve">ying </w:t>
      </w:r>
      <w:r w:rsidR="00EB57F1">
        <w:rPr>
          <w:sz w:val="24"/>
          <w:szCs w:val="24"/>
        </w:rPr>
        <w:t xml:space="preserve">a standard cost recovery framework that aligns with its </w:t>
      </w:r>
      <w:r w:rsidR="00C82644">
        <w:rPr>
          <w:sz w:val="24"/>
          <w:szCs w:val="24"/>
        </w:rPr>
        <w:t>constituents</w:t>
      </w:r>
      <w:r w:rsidR="005A1E98">
        <w:rPr>
          <w:sz w:val="24"/>
          <w:szCs w:val="24"/>
        </w:rPr>
        <w:t>’</w:t>
      </w:r>
      <w:r w:rsidR="00EB57F1">
        <w:rPr>
          <w:sz w:val="24"/>
          <w:szCs w:val="24"/>
        </w:rPr>
        <w:t xml:space="preserve"> </w:t>
      </w:r>
      <w:r w:rsidR="00C82644">
        <w:rPr>
          <w:sz w:val="24"/>
          <w:szCs w:val="24"/>
        </w:rPr>
        <w:t>expectations</w:t>
      </w:r>
      <w:r w:rsidR="005A1E98">
        <w:rPr>
          <w:sz w:val="24"/>
          <w:szCs w:val="24"/>
        </w:rPr>
        <w:t>,</w:t>
      </w:r>
      <w:r w:rsidR="00C82644">
        <w:rPr>
          <w:sz w:val="24"/>
          <w:szCs w:val="24"/>
        </w:rPr>
        <w:t xml:space="preserve"> and operational realities (e.g. transaction costs, consistency with IUCN</w:t>
      </w:r>
      <w:r w:rsidR="00BD005F">
        <w:rPr>
          <w:sz w:val="24"/>
          <w:szCs w:val="24"/>
        </w:rPr>
        <w:t>’s cost recovery</w:t>
      </w:r>
      <w:r w:rsidR="00C82644">
        <w:rPr>
          <w:sz w:val="24"/>
          <w:szCs w:val="24"/>
        </w:rPr>
        <w:t xml:space="preserve"> methodology)</w:t>
      </w:r>
      <w:r w:rsidR="00EB57F1">
        <w:rPr>
          <w:sz w:val="24"/>
          <w:szCs w:val="24"/>
        </w:rPr>
        <w:t xml:space="preserve"> </w:t>
      </w:r>
      <w:r w:rsidR="007513F8" w:rsidRPr="001F3F5E">
        <w:rPr>
          <w:rFonts w:eastAsiaTheme="minorEastAsia"/>
          <w:b/>
          <w:sz w:val="24"/>
          <w:szCs w:val="24"/>
        </w:rPr>
        <w:t xml:space="preserve">(recommendation </w:t>
      </w:r>
      <w:r w:rsidR="002358BC">
        <w:rPr>
          <w:rFonts w:eastAsiaTheme="minorEastAsia"/>
          <w:b/>
          <w:sz w:val="24"/>
          <w:szCs w:val="24"/>
        </w:rPr>
        <w:t>8</w:t>
      </w:r>
      <w:r w:rsidR="007513F8" w:rsidRPr="001F3F5E">
        <w:rPr>
          <w:rFonts w:eastAsiaTheme="minorEastAsia"/>
          <w:b/>
          <w:sz w:val="24"/>
          <w:szCs w:val="24"/>
        </w:rPr>
        <w:t>)</w:t>
      </w:r>
      <w:r w:rsidR="00E34F7B" w:rsidRPr="001F3F5E">
        <w:rPr>
          <w:sz w:val="24"/>
          <w:szCs w:val="24"/>
        </w:rPr>
        <w:t xml:space="preserve">. </w:t>
      </w:r>
    </w:p>
    <w:p w14:paraId="54CB9DE4" w14:textId="77777777" w:rsidR="005851ED" w:rsidRPr="005851ED" w:rsidRDefault="005851ED" w:rsidP="005851ED">
      <w:pPr>
        <w:pStyle w:val="ListParagraph"/>
        <w:spacing w:line="276" w:lineRule="auto"/>
        <w:ind w:left="644"/>
        <w:jc w:val="both"/>
        <w:rPr>
          <w:rFonts w:ascii="Arial" w:eastAsia="Arial" w:hAnsi="Arial" w:cs="Arial"/>
          <w:sz w:val="24"/>
          <w:szCs w:val="24"/>
        </w:rPr>
      </w:pPr>
    </w:p>
    <w:p w14:paraId="5CA86449" w14:textId="301214A6" w:rsidR="00C04C27" w:rsidRPr="00706696" w:rsidRDefault="006B3EEF" w:rsidP="000977B6">
      <w:pPr>
        <w:pStyle w:val="ListParagraph"/>
        <w:numPr>
          <w:ilvl w:val="0"/>
          <w:numId w:val="1"/>
        </w:numPr>
        <w:spacing w:line="276" w:lineRule="auto"/>
        <w:jc w:val="both"/>
        <w:rPr>
          <w:rFonts w:eastAsia="Arial" w:cstheme="minorHAnsi"/>
          <w:sz w:val="24"/>
          <w:szCs w:val="24"/>
        </w:rPr>
      </w:pPr>
      <w:r w:rsidRPr="00706696">
        <w:rPr>
          <w:rFonts w:eastAsia="Arial" w:cstheme="minorHAnsi"/>
          <w:sz w:val="24"/>
          <w:szCs w:val="24"/>
        </w:rPr>
        <w:t xml:space="preserve">The balance of </w:t>
      </w:r>
      <w:r w:rsidRPr="00706696">
        <w:rPr>
          <w:rFonts w:eastAsia="Arial" w:cstheme="minorHAnsi"/>
          <w:b/>
          <w:sz w:val="24"/>
          <w:szCs w:val="24"/>
        </w:rPr>
        <w:t xml:space="preserve">CHF </w:t>
      </w:r>
      <w:r w:rsidR="003D02FF" w:rsidRPr="00706696">
        <w:rPr>
          <w:rFonts w:eastAsia="Arial" w:cstheme="minorHAnsi"/>
          <w:b/>
          <w:sz w:val="24"/>
          <w:szCs w:val="24"/>
        </w:rPr>
        <w:t>341,000</w:t>
      </w:r>
      <w:r w:rsidR="003D02FF" w:rsidRPr="00706696">
        <w:rPr>
          <w:rFonts w:eastAsia="Arial" w:cstheme="minorHAnsi"/>
          <w:sz w:val="24"/>
          <w:szCs w:val="24"/>
        </w:rPr>
        <w:t>,</w:t>
      </w:r>
      <w:r w:rsidR="00E60CE2" w:rsidRPr="00706696">
        <w:rPr>
          <w:rFonts w:eastAsia="Arial" w:cstheme="minorHAnsi"/>
          <w:sz w:val="24"/>
          <w:szCs w:val="24"/>
        </w:rPr>
        <w:t xml:space="preserve"> shown in Table </w:t>
      </w:r>
      <w:r w:rsidR="007513F8">
        <w:rPr>
          <w:rFonts w:eastAsia="Arial" w:cstheme="minorHAnsi"/>
          <w:sz w:val="24"/>
          <w:szCs w:val="24"/>
        </w:rPr>
        <w:t>6</w:t>
      </w:r>
      <w:r w:rsidR="00E60CE2" w:rsidRPr="00706696">
        <w:rPr>
          <w:rFonts w:eastAsia="Arial" w:cstheme="minorHAnsi"/>
          <w:sz w:val="24"/>
          <w:szCs w:val="24"/>
        </w:rPr>
        <w:t xml:space="preserve">, </w:t>
      </w:r>
      <w:r w:rsidR="00565325" w:rsidRPr="00706696">
        <w:rPr>
          <w:rFonts w:eastAsia="Arial" w:cstheme="minorHAnsi"/>
          <w:sz w:val="24"/>
          <w:szCs w:val="24"/>
        </w:rPr>
        <w:t>relates to transfer</w:t>
      </w:r>
      <w:r w:rsidR="003E31FA" w:rsidRPr="00706696">
        <w:rPr>
          <w:rFonts w:eastAsia="Arial" w:cstheme="minorHAnsi"/>
          <w:sz w:val="24"/>
          <w:szCs w:val="24"/>
        </w:rPr>
        <w:t>s</w:t>
      </w:r>
      <w:r w:rsidR="00565325" w:rsidRPr="00706696">
        <w:rPr>
          <w:rFonts w:eastAsia="Arial" w:cstheme="minorHAnsi"/>
          <w:sz w:val="24"/>
          <w:szCs w:val="24"/>
        </w:rPr>
        <w:t xml:space="preserve"> </w:t>
      </w:r>
      <w:r w:rsidR="00931113" w:rsidRPr="00706696">
        <w:rPr>
          <w:rFonts w:eastAsia="Arial" w:cstheme="minorHAnsi"/>
          <w:sz w:val="24"/>
          <w:szCs w:val="24"/>
        </w:rPr>
        <w:t xml:space="preserve">from the non-core </w:t>
      </w:r>
      <w:r w:rsidR="00C04C27" w:rsidRPr="00706696">
        <w:rPr>
          <w:sz w:val="24"/>
          <w:szCs w:val="24"/>
        </w:rPr>
        <w:t>Swiss Grant for Africa</w:t>
      </w:r>
      <w:r w:rsidR="007A085A">
        <w:rPr>
          <w:sz w:val="24"/>
          <w:szCs w:val="24"/>
        </w:rPr>
        <w:t xml:space="preserve"> (SGA)</w:t>
      </w:r>
      <w:r w:rsidR="00C04C27" w:rsidRPr="00706696">
        <w:rPr>
          <w:sz w:val="24"/>
          <w:szCs w:val="24"/>
        </w:rPr>
        <w:t xml:space="preserve"> </w:t>
      </w:r>
      <w:r w:rsidR="007513F8">
        <w:rPr>
          <w:sz w:val="24"/>
          <w:szCs w:val="24"/>
        </w:rPr>
        <w:t>fund a</w:t>
      </w:r>
      <w:r w:rsidR="00931113" w:rsidRPr="00706696">
        <w:rPr>
          <w:sz w:val="24"/>
          <w:szCs w:val="24"/>
        </w:rPr>
        <w:t>ccount</w:t>
      </w:r>
      <w:r w:rsidR="007A085A">
        <w:rPr>
          <w:sz w:val="24"/>
          <w:szCs w:val="24"/>
        </w:rPr>
        <w:t>s</w:t>
      </w:r>
      <w:r w:rsidR="00931113" w:rsidRPr="00706696">
        <w:rPr>
          <w:sz w:val="24"/>
          <w:szCs w:val="24"/>
        </w:rPr>
        <w:t>. Th</w:t>
      </w:r>
      <w:r w:rsidR="007513F8">
        <w:rPr>
          <w:sz w:val="24"/>
          <w:szCs w:val="24"/>
        </w:rPr>
        <w:t xml:space="preserve">e analysis of </w:t>
      </w:r>
      <w:r w:rsidR="007A085A">
        <w:rPr>
          <w:sz w:val="24"/>
          <w:szCs w:val="24"/>
        </w:rPr>
        <w:t xml:space="preserve">SGA </w:t>
      </w:r>
      <w:r w:rsidR="00706696" w:rsidRPr="00706696">
        <w:rPr>
          <w:sz w:val="24"/>
          <w:szCs w:val="24"/>
        </w:rPr>
        <w:t xml:space="preserve">is </w:t>
      </w:r>
      <w:r w:rsidR="007513F8">
        <w:rPr>
          <w:sz w:val="24"/>
          <w:szCs w:val="24"/>
        </w:rPr>
        <w:t xml:space="preserve">presented </w:t>
      </w:r>
      <w:r w:rsidR="00706696" w:rsidRPr="00706696">
        <w:rPr>
          <w:sz w:val="24"/>
          <w:szCs w:val="24"/>
        </w:rPr>
        <w:t>in the next section</w:t>
      </w:r>
      <w:r w:rsidR="00BB242C">
        <w:rPr>
          <w:sz w:val="24"/>
          <w:szCs w:val="24"/>
        </w:rPr>
        <w:t xml:space="preserve"> of this report</w:t>
      </w:r>
      <w:r w:rsidR="00706696" w:rsidRPr="00706696">
        <w:rPr>
          <w:sz w:val="24"/>
          <w:szCs w:val="24"/>
        </w:rPr>
        <w:t>.</w:t>
      </w:r>
    </w:p>
    <w:p w14:paraId="48B13883" w14:textId="77777777" w:rsidR="006B3EEF" w:rsidRPr="006B3EEF" w:rsidRDefault="006B3EEF" w:rsidP="006B3EEF">
      <w:pPr>
        <w:pStyle w:val="ListParagraph"/>
        <w:rPr>
          <w:sz w:val="24"/>
          <w:szCs w:val="24"/>
        </w:rPr>
      </w:pPr>
    </w:p>
    <w:p w14:paraId="4CD13BA0" w14:textId="77777777" w:rsidR="009C5955" w:rsidRDefault="009C5955">
      <w:pPr>
        <w:rPr>
          <w:sz w:val="24"/>
          <w:szCs w:val="24"/>
        </w:rPr>
      </w:pPr>
      <w:r>
        <w:rPr>
          <w:sz w:val="24"/>
          <w:szCs w:val="24"/>
        </w:rPr>
        <w:lastRenderedPageBreak/>
        <w:br w:type="page"/>
      </w:r>
    </w:p>
    <w:p w14:paraId="220C9A56" w14:textId="3BAE5224" w:rsidR="00321047" w:rsidRPr="00BE5D60" w:rsidRDefault="009E12C1" w:rsidP="000977B6">
      <w:pPr>
        <w:pStyle w:val="ListParagraph"/>
        <w:numPr>
          <w:ilvl w:val="0"/>
          <w:numId w:val="1"/>
        </w:numPr>
        <w:spacing w:line="276" w:lineRule="auto"/>
        <w:jc w:val="both"/>
        <w:rPr>
          <w:sz w:val="24"/>
          <w:szCs w:val="24"/>
        </w:rPr>
      </w:pPr>
      <w:r>
        <w:rPr>
          <w:sz w:val="24"/>
          <w:szCs w:val="24"/>
        </w:rPr>
        <w:lastRenderedPageBreak/>
        <w:t xml:space="preserve">As </w:t>
      </w:r>
      <w:r w:rsidR="00BB242C">
        <w:rPr>
          <w:sz w:val="24"/>
          <w:szCs w:val="24"/>
        </w:rPr>
        <w:t xml:space="preserve">previously </w:t>
      </w:r>
      <w:r>
        <w:rPr>
          <w:sz w:val="24"/>
          <w:szCs w:val="24"/>
        </w:rPr>
        <w:t>discussed</w:t>
      </w:r>
      <w:r w:rsidR="00BB242C">
        <w:rPr>
          <w:sz w:val="24"/>
          <w:szCs w:val="24"/>
        </w:rPr>
        <w:t xml:space="preserve">, </w:t>
      </w:r>
      <w:r w:rsidR="00416977" w:rsidRPr="00BE5D60">
        <w:rPr>
          <w:sz w:val="24"/>
          <w:szCs w:val="24"/>
        </w:rPr>
        <w:t xml:space="preserve">surpluses or </w:t>
      </w:r>
      <w:r w:rsidR="00321047" w:rsidRPr="00BE5D60">
        <w:rPr>
          <w:sz w:val="24"/>
          <w:szCs w:val="24"/>
        </w:rPr>
        <w:t xml:space="preserve">deficits from </w:t>
      </w:r>
      <w:r w:rsidR="00DC6808" w:rsidRPr="00BE5D60">
        <w:rPr>
          <w:sz w:val="24"/>
          <w:szCs w:val="24"/>
        </w:rPr>
        <w:t xml:space="preserve">aged </w:t>
      </w:r>
      <w:r w:rsidR="0035080C">
        <w:rPr>
          <w:sz w:val="24"/>
          <w:szCs w:val="24"/>
        </w:rPr>
        <w:t xml:space="preserve">dormant </w:t>
      </w:r>
      <w:r w:rsidR="00321047" w:rsidRPr="00BE5D60">
        <w:rPr>
          <w:sz w:val="24"/>
          <w:szCs w:val="24"/>
        </w:rPr>
        <w:t xml:space="preserve">projects were </w:t>
      </w:r>
      <w:r w:rsidR="00DC6808" w:rsidRPr="00BE5D60">
        <w:rPr>
          <w:sz w:val="24"/>
          <w:szCs w:val="24"/>
        </w:rPr>
        <w:t xml:space="preserve">closed </w:t>
      </w:r>
      <w:r w:rsidR="0035080C">
        <w:rPr>
          <w:sz w:val="24"/>
          <w:szCs w:val="24"/>
        </w:rPr>
        <w:t xml:space="preserve">out </w:t>
      </w:r>
      <w:r w:rsidR="00DC6808" w:rsidRPr="00BE5D60">
        <w:rPr>
          <w:sz w:val="24"/>
          <w:szCs w:val="24"/>
        </w:rPr>
        <w:t xml:space="preserve">by </w:t>
      </w:r>
      <w:r w:rsidR="00321047" w:rsidRPr="00BE5D60">
        <w:rPr>
          <w:sz w:val="24"/>
          <w:szCs w:val="24"/>
        </w:rPr>
        <w:t>record</w:t>
      </w:r>
      <w:r w:rsidR="00DC6808" w:rsidRPr="00BE5D60">
        <w:rPr>
          <w:sz w:val="24"/>
          <w:szCs w:val="24"/>
        </w:rPr>
        <w:t xml:space="preserve">ing final balances </w:t>
      </w:r>
      <w:r w:rsidR="00321047" w:rsidRPr="00BE5D60">
        <w:rPr>
          <w:sz w:val="24"/>
          <w:szCs w:val="24"/>
        </w:rPr>
        <w:t xml:space="preserve">to the Admin </w:t>
      </w:r>
      <w:r>
        <w:rPr>
          <w:sz w:val="24"/>
          <w:szCs w:val="24"/>
        </w:rPr>
        <w:t xml:space="preserve">Project </w:t>
      </w:r>
      <w:r w:rsidR="00321047" w:rsidRPr="00BE5D60">
        <w:rPr>
          <w:sz w:val="24"/>
          <w:szCs w:val="24"/>
        </w:rPr>
        <w:t>Account</w:t>
      </w:r>
      <w:r w:rsidR="0035080C">
        <w:rPr>
          <w:sz w:val="24"/>
          <w:szCs w:val="24"/>
        </w:rPr>
        <w:t xml:space="preserve">. However, </w:t>
      </w:r>
      <w:r>
        <w:rPr>
          <w:sz w:val="24"/>
          <w:szCs w:val="24"/>
        </w:rPr>
        <w:t>some p</w:t>
      </w:r>
      <w:r w:rsidR="0035080C">
        <w:rPr>
          <w:sz w:val="24"/>
          <w:szCs w:val="24"/>
        </w:rPr>
        <w:t xml:space="preserve">rojects were closed </w:t>
      </w:r>
      <w:r w:rsidR="00321047" w:rsidRPr="00BE5D60">
        <w:rPr>
          <w:sz w:val="24"/>
          <w:szCs w:val="24"/>
        </w:rPr>
        <w:t xml:space="preserve">without </w:t>
      </w:r>
      <w:r w:rsidR="008D35E7">
        <w:rPr>
          <w:sz w:val="24"/>
          <w:szCs w:val="24"/>
        </w:rPr>
        <w:t>providing the donor with a final report and</w:t>
      </w:r>
      <w:r w:rsidR="00132738">
        <w:rPr>
          <w:sz w:val="24"/>
          <w:szCs w:val="24"/>
        </w:rPr>
        <w:t xml:space="preserve"> seeking direction</w:t>
      </w:r>
      <w:r w:rsidR="006D00B9">
        <w:rPr>
          <w:sz w:val="24"/>
          <w:szCs w:val="24"/>
        </w:rPr>
        <w:t>/</w:t>
      </w:r>
      <w:r w:rsidR="00321047" w:rsidRPr="00BE5D60">
        <w:rPr>
          <w:sz w:val="24"/>
          <w:szCs w:val="24"/>
        </w:rPr>
        <w:t xml:space="preserve">approval </w:t>
      </w:r>
      <w:r w:rsidR="00132738">
        <w:rPr>
          <w:sz w:val="24"/>
          <w:szCs w:val="24"/>
        </w:rPr>
        <w:t>to retain</w:t>
      </w:r>
      <w:r w:rsidR="0057204F">
        <w:rPr>
          <w:sz w:val="24"/>
          <w:szCs w:val="24"/>
        </w:rPr>
        <w:t xml:space="preserve"> ‘</w:t>
      </w:r>
      <w:r w:rsidR="00D340B1">
        <w:rPr>
          <w:sz w:val="24"/>
          <w:szCs w:val="24"/>
        </w:rPr>
        <w:t>unutilized</w:t>
      </w:r>
      <w:r w:rsidR="0057204F">
        <w:rPr>
          <w:sz w:val="24"/>
          <w:szCs w:val="24"/>
        </w:rPr>
        <w:t>’</w:t>
      </w:r>
      <w:r w:rsidR="00132738">
        <w:rPr>
          <w:sz w:val="24"/>
          <w:szCs w:val="24"/>
        </w:rPr>
        <w:t xml:space="preserve"> </w:t>
      </w:r>
      <w:r w:rsidR="00D340B1">
        <w:rPr>
          <w:sz w:val="24"/>
          <w:szCs w:val="24"/>
        </w:rPr>
        <w:t xml:space="preserve">project funds. </w:t>
      </w:r>
      <w:r w:rsidR="00321047" w:rsidRPr="00BE5D60">
        <w:rPr>
          <w:sz w:val="24"/>
          <w:szCs w:val="24"/>
        </w:rPr>
        <w:t>This practice does not reflect prudent financial</w:t>
      </w:r>
      <w:r w:rsidR="00897B3A">
        <w:rPr>
          <w:sz w:val="24"/>
          <w:szCs w:val="24"/>
        </w:rPr>
        <w:t xml:space="preserve"> and </w:t>
      </w:r>
      <w:r w:rsidR="00DC6808" w:rsidRPr="00BE5D60">
        <w:rPr>
          <w:sz w:val="24"/>
          <w:szCs w:val="24"/>
        </w:rPr>
        <w:t xml:space="preserve">project </w:t>
      </w:r>
      <w:r w:rsidR="00321047" w:rsidRPr="00BE5D60">
        <w:rPr>
          <w:sz w:val="24"/>
          <w:szCs w:val="24"/>
        </w:rPr>
        <w:t xml:space="preserve">management </w:t>
      </w:r>
      <w:r w:rsidR="00706696" w:rsidRPr="00BE5D60">
        <w:rPr>
          <w:sz w:val="24"/>
          <w:szCs w:val="24"/>
        </w:rPr>
        <w:t>practice</w:t>
      </w:r>
      <w:r w:rsidR="00706696">
        <w:rPr>
          <w:sz w:val="24"/>
          <w:szCs w:val="24"/>
        </w:rPr>
        <w:t>s,</w:t>
      </w:r>
      <w:r w:rsidR="00DC6808" w:rsidRPr="00BE5D60">
        <w:rPr>
          <w:sz w:val="24"/>
          <w:szCs w:val="24"/>
        </w:rPr>
        <w:t xml:space="preserve"> </w:t>
      </w:r>
      <w:r w:rsidR="00321047" w:rsidRPr="00BE5D60">
        <w:rPr>
          <w:sz w:val="24"/>
          <w:szCs w:val="24"/>
        </w:rPr>
        <w:t xml:space="preserve">nor </w:t>
      </w:r>
      <w:r w:rsidR="00DC6808" w:rsidRPr="00BE5D60">
        <w:rPr>
          <w:sz w:val="24"/>
          <w:szCs w:val="24"/>
        </w:rPr>
        <w:t xml:space="preserve">does it </w:t>
      </w:r>
      <w:r w:rsidR="00897B3A">
        <w:rPr>
          <w:sz w:val="24"/>
          <w:szCs w:val="24"/>
        </w:rPr>
        <w:t xml:space="preserve">comply with most </w:t>
      </w:r>
      <w:r w:rsidR="00321047" w:rsidRPr="00BE5D60">
        <w:rPr>
          <w:sz w:val="24"/>
          <w:szCs w:val="24"/>
        </w:rPr>
        <w:t xml:space="preserve">donor agreements. </w:t>
      </w:r>
      <w:r w:rsidR="006717E6">
        <w:rPr>
          <w:sz w:val="24"/>
          <w:szCs w:val="24"/>
        </w:rPr>
        <w:t xml:space="preserve">The </w:t>
      </w:r>
      <w:r w:rsidR="00E22EB4" w:rsidRPr="00BE5D60">
        <w:rPr>
          <w:sz w:val="24"/>
          <w:szCs w:val="24"/>
        </w:rPr>
        <w:t xml:space="preserve">surplus/deficit of the closed project </w:t>
      </w:r>
      <w:r w:rsidR="006717E6">
        <w:rPr>
          <w:sz w:val="24"/>
          <w:szCs w:val="24"/>
        </w:rPr>
        <w:t xml:space="preserve">should be recorded to the appropriate account which best reflects the donor’s instructions. </w:t>
      </w:r>
      <w:r w:rsidR="00577F72" w:rsidRPr="00BE5D60">
        <w:rPr>
          <w:sz w:val="24"/>
          <w:szCs w:val="24"/>
        </w:rPr>
        <w:t xml:space="preserve">The review recommends that </w:t>
      </w:r>
      <w:r w:rsidR="009B5379">
        <w:rPr>
          <w:sz w:val="24"/>
          <w:szCs w:val="24"/>
        </w:rPr>
        <w:t xml:space="preserve">a </w:t>
      </w:r>
      <w:r w:rsidR="00577F72" w:rsidRPr="00BE5D60">
        <w:rPr>
          <w:sz w:val="24"/>
          <w:szCs w:val="24"/>
        </w:rPr>
        <w:t xml:space="preserve">project close out procedure </w:t>
      </w:r>
      <w:r w:rsidR="00BE5D60" w:rsidRPr="00BE5D60">
        <w:rPr>
          <w:sz w:val="24"/>
          <w:szCs w:val="24"/>
        </w:rPr>
        <w:t xml:space="preserve">is </w:t>
      </w:r>
      <w:r w:rsidR="00577F72" w:rsidRPr="00BE5D60">
        <w:rPr>
          <w:sz w:val="24"/>
          <w:szCs w:val="24"/>
        </w:rPr>
        <w:t>developed</w:t>
      </w:r>
      <w:r w:rsidR="00BE5D60" w:rsidRPr="00BE5D60">
        <w:rPr>
          <w:sz w:val="24"/>
          <w:szCs w:val="24"/>
        </w:rPr>
        <w:t xml:space="preserve"> to provide needed guidance and </w:t>
      </w:r>
      <w:r w:rsidR="007A085A">
        <w:rPr>
          <w:sz w:val="24"/>
          <w:szCs w:val="24"/>
        </w:rPr>
        <w:t xml:space="preserve">establishes </w:t>
      </w:r>
      <w:r w:rsidR="00BE5D60" w:rsidRPr="00BE5D60">
        <w:rPr>
          <w:sz w:val="24"/>
          <w:szCs w:val="24"/>
        </w:rPr>
        <w:t>a standard process</w:t>
      </w:r>
      <w:r w:rsidR="00463034">
        <w:rPr>
          <w:sz w:val="24"/>
          <w:szCs w:val="24"/>
        </w:rPr>
        <w:t xml:space="preserve"> </w:t>
      </w:r>
      <w:r w:rsidR="00463034" w:rsidRPr="00A3200E">
        <w:rPr>
          <w:rFonts w:eastAsiaTheme="minorEastAsia"/>
          <w:b/>
          <w:sz w:val="24"/>
          <w:szCs w:val="24"/>
        </w:rPr>
        <w:t xml:space="preserve">(recommendation </w:t>
      </w:r>
      <w:r w:rsidR="009B0752">
        <w:rPr>
          <w:rFonts w:eastAsiaTheme="minorEastAsia"/>
          <w:b/>
          <w:sz w:val="24"/>
          <w:szCs w:val="24"/>
        </w:rPr>
        <w:t>9</w:t>
      </w:r>
      <w:r w:rsidR="00463034" w:rsidRPr="00A3200E">
        <w:rPr>
          <w:rFonts w:eastAsiaTheme="minorEastAsia"/>
          <w:b/>
          <w:sz w:val="24"/>
          <w:szCs w:val="24"/>
        </w:rPr>
        <w:t>)</w:t>
      </w:r>
      <w:r w:rsidR="00BE5D60" w:rsidRPr="00BE5D60">
        <w:rPr>
          <w:sz w:val="24"/>
          <w:szCs w:val="24"/>
        </w:rPr>
        <w:t xml:space="preserve">. </w:t>
      </w:r>
      <w:hyperlink w:anchor="_Annex_4_Example" w:history="1">
        <w:r w:rsidR="00587B1C" w:rsidRPr="009C5955">
          <w:rPr>
            <w:rStyle w:val="Hyperlink"/>
            <w:sz w:val="24"/>
            <w:szCs w:val="24"/>
          </w:rPr>
          <w:t xml:space="preserve">Annex </w:t>
        </w:r>
        <w:r w:rsidR="00463034" w:rsidRPr="009C5955">
          <w:rPr>
            <w:rStyle w:val="Hyperlink"/>
            <w:sz w:val="24"/>
            <w:szCs w:val="24"/>
          </w:rPr>
          <w:t>4</w:t>
        </w:r>
      </w:hyperlink>
      <w:r w:rsidR="00587B1C">
        <w:rPr>
          <w:sz w:val="24"/>
          <w:szCs w:val="24"/>
        </w:rPr>
        <w:t xml:space="preserve"> provides an example </w:t>
      </w:r>
      <w:r w:rsidR="007A085A">
        <w:rPr>
          <w:sz w:val="24"/>
          <w:szCs w:val="24"/>
        </w:rPr>
        <w:t xml:space="preserve">of a </w:t>
      </w:r>
      <w:r w:rsidR="00672095">
        <w:rPr>
          <w:sz w:val="24"/>
          <w:szCs w:val="24"/>
        </w:rPr>
        <w:t xml:space="preserve">close out </w:t>
      </w:r>
      <w:r w:rsidR="00587B1C">
        <w:rPr>
          <w:sz w:val="24"/>
          <w:szCs w:val="24"/>
        </w:rPr>
        <w:t xml:space="preserve">procedure from </w:t>
      </w:r>
      <w:r w:rsidR="00C30387">
        <w:rPr>
          <w:sz w:val="24"/>
          <w:szCs w:val="24"/>
        </w:rPr>
        <w:t xml:space="preserve">the </w:t>
      </w:r>
      <w:r w:rsidR="00587B1C">
        <w:rPr>
          <w:sz w:val="24"/>
          <w:szCs w:val="24"/>
        </w:rPr>
        <w:t xml:space="preserve">UNDP </w:t>
      </w:r>
      <w:r w:rsidR="007B7389">
        <w:rPr>
          <w:sz w:val="24"/>
          <w:szCs w:val="24"/>
        </w:rPr>
        <w:t xml:space="preserve">Non-core </w:t>
      </w:r>
      <w:r w:rsidR="00B214DE">
        <w:rPr>
          <w:sz w:val="24"/>
          <w:szCs w:val="24"/>
        </w:rPr>
        <w:t xml:space="preserve">Better </w:t>
      </w:r>
      <w:r w:rsidR="007B7389">
        <w:rPr>
          <w:sz w:val="24"/>
          <w:szCs w:val="24"/>
        </w:rPr>
        <w:t>Practice Guide.</w:t>
      </w:r>
    </w:p>
    <w:p w14:paraId="5409A097" w14:textId="516854C5" w:rsidR="00943048" w:rsidRDefault="00943048">
      <w:pPr>
        <w:rPr>
          <w:rFonts w:eastAsia="Arial" w:cs="Arial"/>
          <w:sz w:val="24"/>
          <w:szCs w:val="24"/>
        </w:rPr>
      </w:pPr>
    </w:p>
    <w:p w14:paraId="40955B02" w14:textId="05922E5F" w:rsidR="00412F49" w:rsidRPr="00412F49" w:rsidRDefault="00412F49" w:rsidP="000977B6">
      <w:pPr>
        <w:pStyle w:val="ListParagraph"/>
        <w:numPr>
          <w:ilvl w:val="0"/>
          <w:numId w:val="1"/>
        </w:numPr>
        <w:spacing w:line="276" w:lineRule="auto"/>
        <w:jc w:val="both"/>
        <w:rPr>
          <w:rFonts w:eastAsia="Arial" w:cs="Arial"/>
          <w:sz w:val="24"/>
          <w:szCs w:val="24"/>
        </w:rPr>
      </w:pPr>
      <w:r w:rsidRPr="00412F49">
        <w:rPr>
          <w:rFonts w:eastAsia="Arial" w:cs="Arial"/>
          <w:sz w:val="24"/>
          <w:szCs w:val="24"/>
        </w:rPr>
        <w:t>Recommendations:</w:t>
      </w:r>
    </w:p>
    <w:p w14:paraId="5152CDD7" w14:textId="4B0BB8D7" w:rsidR="00412F49" w:rsidRPr="000313DD" w:rsidRDefault="00412F49" w:rsidP="00412F49">
      <w:pPr>
        <w:spacing w:line="276" w:lineRule="auto"/>
        <w:jc w:val="both"/>
        <w:rPr>
          <w:b/>
        </w:rPr>
      </w:pPr>
    </w:p>
    <w:p w14:paraId="722797B6" w14:textId="42F5CAAC" w:rsidR="00412F49" w:rsidRPr="000313DD" w:rsidRDefault="00412F49" w:rsidP="00412F49">
      <w:pPr>
        <w:shd w:val="clear" w:color="auto" w:fill="F2F2F2" w:themeFill="background1" w:themeFillShade="F2"/>
        <w:spacing w:after="120" w:line="276" w:lineRule="auto"/>
        <w:ind w:left="278"/>
        <w:rPr>
          <w:b/>
          <w:color w:val="365F91" w:themeColor="accent1" w:themeShade="BF"/>
          <w:sz w:val="24"/>
          <w:szCs w:val="24"/>
        </w:rPr>
      </w:pPr>
      <w:r w:rsidRPr="000313DD">
        <w:rPr>
          <w:b/>
          <w:color w:val="365F91" w:themeColor="accent1" w:themeShade="BF"/>
          <w:sz w:val="24"/>
          <w:szCs w:val="24"/>
        </w:rPr>
        <w:t xml:space="preserve">Recommendation </w:t>
      </w:r>
      <w:r w:rsidR="009B0752" w:rsidRPr="000313DD">
        <w:rPr>
          <w:b/>
          <w:color w:val="365F91" w:themeColor="accent1" w:themeShade="BF"/>
          <w:sz w:val="24"/>
          <w:szCs w:val="24"/>
        </w:rPr>
        <w:t>8</w:t>
      </w:r>
    </w:p>
    <w:p w14:paraId="73F422BE" w14:textId="708E12B1" w:rsidR="00412F49" w:rsidRPr="00A4413A" w:rsidRDefault="00412F49" w:rsidP="001E6904">
      <w:pPr>
        <w:shd w:val="clear" w:color="auto" w:fill="F2F2F2" w:themeFill="background1" w:themeFillShade="F2"/>
        <w:spacing w:after="26" w:line="276" w:lineRule="auto"/>
        <w:ind w:left="278" w:right="8"/>
        <w:jc w:val="both"/>
        <w:rPr>
          <w:b/>
          <w:sz w:val="24"/>
          <w:szCs w:val="24"/>
        </w:rPr>
      </w:pPr>
      <w:r w:rsidRPr="00412F49">
        <w:rPr>
          <w:b/>
          <w:sz w:val="24"/>
          <w:szCs w:val="24"/>
        </w:rPr>
        <w:t xml:space="preserve">The Secretariat should: (i) compute and charge outstanding </w:t>
      </w:r>
      <w:r w:rsidR="008E1EB1">
        <w:rPr>
          <w:b/>
          <w:sz w:val="24"/>
          <w:szCs w:val="24"/>
        </w:rPr>
        <w:t>m</w:t>
      </w:r>
      <w:r w:rsidRPr="00412F49">
        <w:rPr>
          <w:b/>
          <w:sz w:val="24"/>
          <w:szCs w:val="24"/>
        </w:rPr>
        <w:t xml:space="preserve">anagement </w:t>
      </w:r>
      <w:r w:rsidR="008E1EB1">
        <w:rPr>
          <w:b/>
          <w:sz w:val="24"/>
          <w:szCs w:val="24"/>
        </w:rPr>
        <w:t>f</w:t>
      </w:r>
      <w:r w:rsidRPr="00412F49">
        <w:rPr>
          <w:b/>
          <w:sz w:val="24"/>
          <w:szCs w:val="24"/>
        </w:rPr>
        <w:t xml:space="preserve">ees </w:t>
      </w:r>
      <w:r>
        <w:rPr>
          <w:b/>
          <w:sz w:val="24"/>
          <w:szCs w:val="24"/>
        </w:rPr>
        <w:t xml:space="preserve">from prior years </w:t>
      </w:r>
      <w:r w:rsidRPr="00412F49">
        <w:rPr>
          <w:b/>
          <w:sz w:val="24"/>
          <w:szCs w:val="24"/>
        </w:rPr>
        <w:t xml:space="preserve">to </w:t>
      </w:r>
      <w:r>
        <w:rPr>
          <w:b/>
          <w:sz w:val="24"/>
          <w:szCs w:val="24"/>
        </w:rPr>
        <w:t xml:space="preserve">non-core </w:t>
      </w:r>
      <w:r w:rsidR="00416977">
        <w:rPr>
          <w:b/>
          <w:sz w:val="24"/>
          <w:szCs w:val="24"/>
        </w:rPr>
        <w:t>projects</w:t>
      </w:r>
      <w:r w:rsidR="00F8365A">
        <w:rPr>
          <w:b/>
          <w:sz w:val="24"/>
          <w:szCs w:val="24"/>
        </w:rPr>
        <w:t>, where possible</w:t>
      </w:r>
      <w:r w:rsidR="00416977">
        <w:rPr>
          <w:b/>
          <w:sz w:val="24"/>
          <w:szCs w:val="24"/>
        </w:rPr>
        <w:t xml:space="preserve">; </w:t>
      </w:r>
      <w:r w:rsidRPr="00412F49">
        <w:rPr>
          <w:b/>
          <w:sz w:val="24"/>
          <w:szCs w:val="24"/>
        </w:rPr>
        <w:t xml:space="preserve">(ii) develop </w:t>
      </w:r>
      <w:r>
        <w:rPr>
          <w:b/>
          <w:sz w:val="24"/>
          <w:szCs w:val="24"/>
        </w:rPr>
        <w:t xml:space="preserve">a </w:t>
      </w:r>
      <w:r w:rsidR="00941118">
        <w:rPr>
          <w:b/>
          <w:sz w:val="24"/>
          <w:szCs w:val="24"/>
        </w:rPr>
        <w:t xml:space="preserve">process </w:t>
      </w:r>
      <w:r w:rsidR="008E1EB1">
        <w:rPr>
          <w:b/>
          <w:sz w:val="24"/>
          <w:szCs w:val="24"/>
        </w:rPr>
        <w:t>to ensure m</w:t>
      </w:r>
      <w:r w:rsidRPr="00412F49">
        <w:rPr>
          <w:b/>
          <w:sz w:val="24"/>
          <w:szCs w:val="24"/>
        </w:rPr>
        <w:t xml:space="preserve">anagement </w:t>
      </w:r>
      <w:r w:rsidR="008E1EB1">
        <w:rPr>
          <w:b/>
          <w:sz w:val="24"/>
          <w:szCs w:val="24"/>
        </w:rPr>
        <w:t>f</w:t>
      </w:r>
      <w:r w:rsidRPr="00412F49">
        <w:rPr>
          <w:b/>
          <w:sz w:val="24"/>
          <w:szCs w:val="24"/>
        </w:rPr>
        <w:t xml:space="preserve">ees are charged </w:t>
      </w:r>
      <w:r w:rsidRPr="00F8365A">
        <w:rPr>
          <w:b/>
          <w:sz w:val="24"/>
          <w:szCs w:val="24"/>
        </w:rPr>
        <w:t xml:space="preserve">in accordance </w:t>
      </w:r>
      <w:r w:rsidR="00E56FFD" w:rsidRPr="00F8365A">
        <w:rPr>
          <w:b/>
          <w:sz w:val="24"/>
          <w:szCs w:val="24"/>
        </w:rPr>
        <w:t xml:space="preserve">with </w:t>
      </w:r>
      <w:r w:rsidRPr="00F8365A">
        <w:rPr>
          <w:b/>
          <w:sz w:val="24"/>
          <w:szCs w:val="24"/>
        </w:rPr>
        <w:t xml:space="preserve">donor </w:t>
      </w:r>
      <w:r w:rsidR="00416977" w:rsidRPr="00F8365A">
        <w:rPr>
          <w:b/>
          <w:sz w:val="24"/>
          <w:szCs w:val="24"/>
        </w:rPr>
        <w:t>agreements on a re</w:t>
      </w:r>
      <w:r w:rsidR="000F028B" w:rsidRPr="00F8365A">
        <w:rPr>
          <w:b/>
          <w:sz w:val="24"/>
          <w:szCs w:val="24"/>
        </w:rPr>
        <w:t>gular basis</w:t>
      </w:r>
      <w:r w:rsidR="009154BF" w:rsidRPr="00F8365A">
        <w:rPr>
          <w:b/>
          <w:sz w:val="24"/>
          <w:szCs w:val="24"/>
        </w:rPr>
        <w:t xml:space="preserve"> and at leas</w:t>
      </w:r>
      <w:r w:rsidR="00DE595A" w:rsidRPr="00F8365A">
        <w:rPr>
          <w:b/>
          <w:sz w:val="24"/>
          <w:szCs w:val="24"/>
        </w:rPr>
        <w:t>t</w:t>
      </w:r>
      <w:r w:rsidR="009154BF" w:rsidRPr="00F8365A">
        <w:rPr>
          <w:b/>
          <w:sz w:val="24"/>
          <w:szCs w:val="24"/>
        </w:rPr>
        <w:t xml:space="preserve"> annually</w:t>
      </w:r>
      <w:r w:rsidR="000F028B" w:rsidRPr="00F8365A">
        <w:rPr>
          <w:b/>
          <w:sz w:val="24"/>
          <w:szCs w:val="24"/>
        </w:rPr>
        <w:t xml:space="preserve">; and (iii) </w:t>
      </w:r>
      <w:r w:rsidR="00C82644">
        <w:rPr>
          <w:b/>
          <w:sz w:val="24"/>
          <w:szCs w:val="24"/>
        </w:rPr>
        <w:t>develop a</w:t>
      </w:r>
      <w:r w:rsidR="002F5190">
        <w:rPr>
          <w:b/>
          <w:sz w:val="24"/>
          <w:szCs w:val="24"/>
        </w:rPr>
        <w:t>nd apply a</w:t>
      </w:r>
      <w:r w:rsidR="00C82644">
        <w:rPr>
          <w:b/>
          <w:sz w:val="24"/>
          <w:szCs w:val="24"/>
        </w:rPr>
        <w:t xml:space="preserve"> standard cost recovery</w:t>
      </w:r>
      <w:r w:rsidR="002F5190">
        <w:rPr>
          <w:b/>
          <w:sz w:val="24"/>
          <w:szCs w:val="24"/>
        </w:rPr>
        <w:t xml:space="preserve"> approach for </w:t>
      </w:r>
      <w:r w:rsidR="008E1EB1">
        <w:rPr>
          <w:b/>
          <w:sz w:val="24"/>
          <w:szCs w:val="24"/>
        </w:rPr>
        <w:t>m</w:t>
      </w:r>
      <w:r w:rsidR="00416977" w:rsidRPr="00F8365A">
        <w:rPr>
          <w:b/>
          <w:sz w:val="24"/>
          <w:szCs w:val="24"/>
        </w:rPr>
        <w:t xml:space="preserve">anagement </w:t>
      </w:r>
      <w:r w:rsidR="008E1EB1">
        <w:rPr>
          <w:b/>
          <w:sz w:val="24"/>
          <w:szCs w:val="24"/>
        </w:rPr>
        <w:t>f</w:t>
      </w:r>
      <w:r w:rsidR="00416977" w:rsidRPr="00F8365A">
        <w:rPr>
          <w:b/>
          <w:sz w:val="24"/>
          <w:szCs w:val="24"/>
        </w:rPr>
        <w:t>ees</w:t>
      </w:r>
      <w:r w:rsidR="000F028B" w:rsidRPr="00F8365A">
        <w:rPr>
          <w:b/>
          <w:sz w:val="24"/>
          <w:szCs w:val="24"/>
        </w:rPr>
        <w:t>.</w:t>
      </w:r>
      <w:r w:rsidR="000F028B">
        <w:rPr>
          <w:b/>
          <w:sz w:val="24"/>
          <w:szCs w:val="24"/>
        </w:rPr>
        <w:t xml:space="preserve"> </w:t>
      </w:r>
    </w:p>
    <w:p w14:paraId="77E5B627" w14:textId="77777777" w:rsidR="00412F49" w:rsidRDefault="00412F49" w:rsidP="00412F49">
      <w:pPr>
        <w:shd w:val="clear" w:color="auto" w:fill="F2F2F2" w:themeFill="background1" w:themeFillShade="F2"/>
        <w:spacing w:line="276" w:lineRule="auto"/>
        <w:ind w:left="283"/>
        <w:rPr>
          <w:b/>
          <w:sz w:val="24"/>
          <w:szCs w:val="24"/>
        </w:rPr>
      </w:pPr>
      <w:r>
        <w:rPr>
          <w:b/>
          <w:sz w:val="24"/>
          <w:szCs w:val="24"/>
        </w:rPr>
        <w:t xml:space="preserve">Priority: </w:t>
      </w:r>
      <w:r w:rsidRPr="009C24DD">
        <w:rPr>
          <w:sz w:val="24"/>
          <w:szCs w:val="24"/>
        </w:rPr>
        <w:t>Medium</w:t>
      </w:r>
    </w:p>
    <w:p w14:paraId="4289DBFF" w14:textId="1E9AF801" w:rsidR="00412F49" w:rsidRPr="0053506F" w:rsidRDefault="00412F49" w:rsidP="00412F49">
      <w:pPr>
        <w:shd w:val="clear" w:color="auto" w:fill="F2F2F2" w:themeFill="background1" w:themeFillShade="F2"/>
        <w:spacing w:line="276" w:lineRule="auto"/>
        <w:ind w:left="283"/>
        <w:rPr>
          <w:sz w:val="24"/>
          <w:szCs w:val="24"/>
        </w:rPr>
      </w:pPr>
      <w:r w:rsidRPr="003D4750">
        <w:rPr>
          <w:b/>
          <w:sz w:val="24"/>
          <w:szCs w:val="24"/>
        </w:rPr>
        <w:t>Due Date</w:t>
      </w:r>
      <w:r w:rsidR="00B71B95">
        <w:rPr>
          <w:b/>
          <w:sz w:val="24"/>
          <w:szCs w:val="24"/>
        </w:rPr>
        <w:t>/Status</w:t>
      </w:r>
      <w:r w:rsidRPr="003D4750">
        <w:rPr>
          <w:b/>
          <w:sz w:val="24"/>
          <w:szCs w:val="24"/>
        </w:rPr>
        <w:t>:</w:t>
      </w:r>
      <w:r w:rsidR="000A1C7A">
        <w:rPr>
          <w:sz w:val="24"/>
          <w:szCs w:val="24"/>
        </w:rPr>
        <w:t xml:space="preserve"> </w:t>
      </w:r>
      <w:r w:rsidR="00733FFC">
        <w:rPr>
          <w:sz w:val="24"/>
          <w:szCs w:val="24"/>
        </w:rPr>
        <w:t>June 2</w:t>
      </w:r>
      <w:r w:rsidR="00A76F81">
        <w:rPr>
          <w:sz w:val="24"/>
          <w:szCs w:val="24"/>
        </w:rPr>
        <w:t>01</w:t>
      </w:r>
      <w:r w:rsidR="00733FFC">
        <w:rPr>
          <w:sz w:val="24"/>
          <w:szCs w:val="24"/>
        </w:rPr>
        <w:t>9</w:t>
      </w:r>
      <w:r w:rsidR="00B71B95">
        <w:rPr>
          <w:sz w:val="24"/>
          <w:szCs w:val="24"/>
        </w:rPr>
        <w:t>/In progress</w:t>
      </w:r>
    </w:p>
    <w:p w14:paraId="3DC999C8" w14:textId="77777777" w:rsidR="00412F49" w:rsidRDefault="00412F49" w:rsidP="00412F49">
      <w:pPr>
        <w:shd w:val="clear" w:color="auto" w:fill="F2F2F2" w:themeFill="background1" w:themeFillShade="F2"/>
        <w:spacing w:after="40" w:line="276" w:lineRule="auto"/>
        <w:ind w:left="284"/>
        <w:rPr>
          <w:sz w:val="24"/>
          <w:szCs w:val="24"/>
        </w:rPr>
      </w:pPr>
      <w:r w:rsidRPr="003D4750">
        <w:rPr>
          <w:b/>
          <w:sz w:val="24"/>
          <w:szCs w:val="24"/>
        </w:rPr>
        <w:t>Owner:</w:t>
      </w:r>
      <w:r>
        <w:rPr>
          <w:sz w:val="24"/>
          <w:szCs w:val="24"/>
        </w:rPr>
        <w:t xml:space="preserve"> Finance Officer</w:t>
      </w:r>
    </w:p>
    <w:p w14:paraId="38DDF571" w14:textId="77777777" w:rsidR="009C5955" w:rsidRDefault="00412F49" w:rsidP="009C5955">
      <w:pPr>
        <w:shd w:val="clear" w:color="auto" w:fill="F2F2F2" w:themeFill="background1" w:themeFillShade="F2"/>
        <w:spacing w:line="276" w:lineRule="auto"/>
        <w:ind w:left="283"/>
        <w:rPr>
          <w:b/>
          <w:sz w:val="24"/>
          <w:szCs w:val="24"/>
        </w:rPr>
      </w:pPr>
      <w:r>
        <w:rPr>
          <w:b/>
          <w:sz w:val="24"/>
          <w:szCs w:val="24"/>
        </w:rPr>
        <w:t>Management response:</w:t>
      </w:r>
      <w:r w:rsidR="00E56FFD">
        <w:rPr>
          <w:b/>
          <w:sz w:val="24"/>
          <w:szCs w:val="24"/>
        </w:rPr>
        <w:t xml:space="preserve"> </w:t>
      </w:r>
    </w:p>
    <w:p w14:paraId="150E72B1" w14:textId="39F64C68" w:rsidR="00716579" w:rsidRPr="009C5955" w:rsidRDefault="00716579" w:rsidP="009C5955">
      <w:pPr>
        <w:shd w:val="clear" w:color="auto" w:fill="F2F2F2" w:themeFill="background1" w:themeFillShade="F2"/>
        <w:spacing w:line="276" w:lineRule="auto"/>
        <w:ind w:left="283"/>
        <w:rPr>
          <w:b/>
          <w:sz w:val="24"/>
          <w:szCs w:val="24"/>
        </w:rPr>
      </w:pPr>
      <w:r w:rsidRPr="00E674C1">
        <w:rPr>
          <w:sz w:val="24"/>
          <w:szCs w:val="24"/>
        </w:rPr>
        <w:t xml:space="preserve">The Secretariat agrees with the recommendation and has </w:t>
      </w:r>
      <w:r w:rsidR="00563E21" w:rsidRPr="00E674C1">
        <w:rPr>
          <w:sz w:val="24"/>
          <w:szCs w:val="24"/>
        </w:rPr>
        <w:t xml:space="preserve">already </w:t>
      </w:r>
      <w:r w:rsidRPr="00E674C1">
        <w:rPr>
          <w:sz w:val="24"/>
          <w:szCs w:val="24"/>
        </w:rPr>
        <w:t>done</w:t>
      </w:r>
      <w:r w:rsidR="00563E21" w:rsidRPr="00E674C1">
        <w:rPr>
          <w:sz w:val="24"/>
          <w:szCs w:val="24"/>
        </w:rPr>
        <w:t xml:space="preserve"> / implemented</w:t>
      </w:r>
      <w:r w:rsidRPr="00E674C1">
        <w:rPr>
          <w:sz w:val="24"/>
          <w:szCs w:val="24"/>
        </w:rPr>
        <w:t xml:space="preserve"> the following:</w:t>
      </w:r>
    </w:p>
    <w:p w14:paraId="48774E82" w14:textId="77777777" w:rsidR="00716579" w:rsidRPr="003300D4" w:rsidRDefault="00716579" w:rsidP="009C5955">
      <w:pPr>
        <w:pStyle w:val="ListParagraph"/>
        <w:shd w:val="clear" w:color="auto" w:fill="F2F2F2" w:themeFill="background1" w:themeFillShade="F2"/>
        <w:spacing w:line="276" w:lineRule="auto"/>
        <w:ind w:left="283"/>
        <w:rPr>
          <w:sz w:val="14"/>
          <w:szCs w:val="24"/>
        </w:rPr>
      </w:pPr>
    </w:p>
    <w:p w14:paraId="78881857" w14:textId="6EEC05D6" w:rsidR="00563E21" w:rsidRPr="00733FFC" w:rsidRDefault="00716579" w:rsidP="009C5955">
      <w:pPr>
        <w:pStyle w:val="ListParagraph"/>
        <w:numPr>
          <w:ilvl w:val="0"/>
          <w:numId w:val="26"/>
        </w:numPr>
        <w:shd w:val="clear" w:color="auto" w:fill="F2F2F2" w:themeFill="background1" w:themeFillShade="F2"/>
        <w:spacing w:line="276" w:lineRule="auto"/>
        <w:rPr>
          <w:sz w:val="24"/>
          <w:szCs w:val="24"/>
        </w:rPr>
      </w:pPr>
      <w:r w:rsidRPr="00733FFC">
        <w:rPr>
          <w:sz w:val="24"/>
          <w:szCs w:val="24"/>
        </w:rPr>
        <w:t>All known management fees fo</w:t>
      </w:r>
      <w:r w:rsidR="000A1C7A">
        <w:rPr>
          <w:sz w:val="24"/>
          <w:szCs w:val="24"/>
        </w:rPr>
        <w:t xml:space="preserve">r the last two years have been </w:t>
      </w:r>
      <w:r w:rsidRPr="00733FFC">
        <w:rPr>
          <w:sz w:val="24"/>
          <w:szCs w:val="24"/>
        </w:rPr>
        <w:t xml:space="preserve">charged. We note that </w:t>
      </w:r>
      <w:r w:rsidR="00443D41">
        <w:rPr>
          <w:sz w:val="24"/>
          <w:szCs w:val="24"/>
        </w:rPr>
        <w:t xml:space="preserve">currently </w:t>
      </w:r>
      <w:r w:rsidRPr="00733FFC">
        <w:rPr>
          <w:sz w:val="24"/>
          <w:szCs w:val="24"/>
        </w:rPr>
        <w:t>not all projects include management fees in the donor agreement and therefore, not all projects incur management fees.</w:t>
      </w:r>
      <w:r w:rsidR="00920434">
        <w:rPr>
          <w:sz w:val="24"/>
          <w:szCs w:val="24"/>
        </w:rPr>
        <w:t xml:space="preserve"> For past cases where there is lack of clarity and consistency, the Secretariat finds it difficult to charge management fees retroactively</w:t>
      </w:r>
      <w:r w:rsidR="006D63D8">
        <w:rPr>
          <w:sz w:val="24"/>
          <w:szCs w:val="24"/>
        </w:rPr>
        <w:t xml:space="preserve"> and therefore proposes to focus on clarifying the approach for the future</w:t>
      </w:r>
      <w:r w:rsidR="00920434">
        <w:rPr>
          <w:sz w:val="24"/>
          <w:szCs w:val="24"/>
        </w:rPr>
        <w:t xml:space="preserve">. </w:t>
      </w:r>
      <w:r w:rsidRPr="00733FFC">
        <w:rPr>
          <w:sz w:val="24"/>
          <w:szCs w:val="24"/>
        </w:rPr>
        <w:t xml:space="preserve">For example, no management fees are charged for Ramsar Advisory Missions and not all grants </w:t>
      </w:r>
      <w:r w:rsidR="002807BC">
        <w:rPr>
          <w:sz w:val="24"/>
          <w:szCs w:val="24"/>
        </w:rPr>
        <w:t xml:space="preserve">for the Swiss Grants for Africa </w:t>
      </w:r>
      <w:r w:rsidRPr="00733FFC">
        <w:rPr>
          <w:sz w:val="24"/>
          <w:szCs w:val="24"/>
        </w:rPr>
        <w:t xml:space="preserve">foresee management fees. For example, no management fees are foreseen in the 2016 SGA grant and as such, no management fees were charged. </w:t>
      </w:r>
    </w:p>
    <w:p w14:paraId="7BFF7A97" w14:textId="51C45237" w:rsidR="00563E21" w:rsidRDefault="00563E21" w:rsidP="009C5955">
      <w:pPr>
        <w:pStyle w:val="ListParagraph"/>
        <w:numPr>
          <w:ilvl w:val="0"/>
          <w:numId w:val="26"/>
        </w:numPr>
        <w:shd w:val="clear" w:color="auto" w:fill="F2F2F2" w:themeFill="background1" w:themeFillShade="F2"/>
        <w:spacing w:line="276" w:lineRule="auto"/>
        <w:rPr>
          <w:sz w:val="24"/>
          <w:szCs w:val="24"/>
        </w:rPr>
      </w:pPr>
      <w:r w:rsidRPr="00733FFC">
        <w:rPr>
          <w:sz w:val="24"/>
          <w:szCs w:val="24"/>
        </w:rPr>
        <w:t xml:space="preserve">The process of charging management fees is </w:t>
      </w:r>
      <w:r w:rsidR="002807BC">
        <w:rPr>
          <w:sz w:val="24"/>
          <w:szCs w:val="24"/>
        </w:rPr>
        <w:t xml:space="preserve">being </w:t>
      </w:r>
      <w:r w:rsidRPr="00733FFC">
        <w:rPr>
          <w:sz w:val="24"/>
          <w:szCs w:val="24"/>
        </w:rPr>
        <w:t xml:space="preserve">done on an annual basis before finalizing the yearly financial statements, starting with the 2016 financial statements. This is </w:t>
      </w:r>
      <w:r w:rsidR="00866CB5">
        <w:rPr>
          <w:sz w:val="24"/>
          <w:szCs w:val="24"/>
        </w:rPr>
        <w:t xml:space="preserve">now </w:t>
      </w:r>
      <w:r w:rsidRPr="00733FFC">
        <w:rPr>
          <w:sz w:val="24"/>
          <w:szCs w:val="24"/>
        </w:rPr>
        <w:t>part of the year</w:t>
      </w:r>
      <w:r w:rsidRPr="00F44269">
        <w:rPr>
          <w:sz w:val="24"/>
          <w:szCs w:val="24"/>
        </w:rPr>
        <w:t xml:space="preserve">-end accounting checklist and is cross-checked by IUCN. </w:t>
      </w:r>
    </w:p>
    <w:p w14:paraId="00676E8C" w14:textId="6FD459E3" w:rsidR="009C5955" w:rsidRDefault="0094144A" w:rsidP="009C5955">
      <w:pPr>
        <w:pStyle w:val="ListParagraph"/>
        <w:numPr>
          <w:ilvl w:val="0"/>
          <w:numId w:val="26"/>
        </w:numPr>
        <w:shd w:val="clear" w:color="auto" w:fill="F2F2F2" w:themeFill="background1" w:themeFillShade="F2"/>
        <w:spacing w:line="276" w:lineRule="auto"/>
        <w:rPr>
          <w:sz w:val="24"/>
          <w:szCs w:val="24"/>
        </w:rPr>
      </w:pPr>
      <w:r w:rsidRPr="00563E21">
        <w:rPr>
          <w:sz w:val="24"/>
          <w:szCs w:val="24"/>
        </w:rPr>
        <w:t xml:space="preserve">The Secretariat </w:t>
      </w:r>
      <w:r w:rsidR="00554942" w:rsidRPr="00563E21">
        <w:rPr>
          <w:sz w:val="24"/>
          <w:szCs w:val="24"/>
        </w:rPr>
        <w:t>agrees with the need to have a standard cost recovery approach for management fees and actions are being taken in this regard.</w:t>
      </w:r>
      <w:r w:rsidR="00563E21" w:rsidRPr="00563E21">
        <w:rPr>
          <w:sz w:val="24"/>
          <w:szCs w:val="24"/>
        </w:rPr>
        <w:t xml:space="preserve"> The Secretariat has brought to the attention of the Finance Subgroup the need for clearer guidance on the use of </w:t>
      </w:r>
      <w:r w:rsidR="00866CB5">
        <w:rPr>
          <w:sz w:val="24"/>
          <w:szCs w:val="24"/>
        </w:rPr>
        <w:t xml:space="preserve">non-core funding including </w:t>
      </w:r>
      <w:r w:rsidR="00563E21" w:rsidRPr="00563E21">
        <w:rPr>
          <w:sz w:val="24"/>
          <w:szCs w:val="24"/>
        </w:rPr>
        <w:t>management fees</w:t>
      </w:r>
      <w:r w:rsidR="00563E21">
        <w:rPr>
          <w:sz w:val="24"/>
          <w:szCs w:val="24"/>
        </w:rPr>
        <w:t xml:space="preserve"> </w:t>
      </w:r>
      <w:r w:rsidR="00866CB5">
        <w:rPr>
          <w:sz w:val="24"/>
          <w:szCs w:val="24"/>
        </w:rPr>
        <w:t>since SC53. SC54</w:t>
      </w:r>
      <w:r w:rsidR="000A1C7A">
        <w:rPr>
          <w:sz w:val="24"/>
          <w:szCs w:val="24"/>
        </w:rPr>
        <w:t xml:space="preserve"> </w:t>
      </w:r>
      <w:r w:rsidR="00866CB5">
        <w:rPr>
          <w:sz w:val="24"/>
          <w:szCs w:val="24"/>
        </w:rPr>
        <w:t>instructed</w:t>
      </w:r>
      <w:r w:rsidR="00443D41">
        <w:rPr>
          <w:sz w:val="24"/>
          <w:szCs w:val="24"/>
        </w:rPr>
        <w:t xml:space="preserve"> the Secretariat </w:t>
      </w:r>
      <w:r w:rsidR="00563E21">
        <w:rPr>
          <w:sz w:val="24"/>
          <w:szCs w:val="24"/>
        </w:rPr>
        <w:t>to use IUCN policies</w:t>
      </w:r>
      <w:r w:rsidR="00733FFC">
        <w:rPr>
          <w:sz w:val="24"/>
          <w:szCs w:val="24"/>
        </w:rPr>
        <w:t xml:space="preserve"> and procedures </w:t>
      </w:r>
      <w:r w:rsidR="00866CB5">
        <w:rPr>
          <w:sz w:val="24"/>
          <w:szCs w:val="24"/>
        </w:rPr>
        <w:t xml:space="preserve">as well as guidelines for the management of non-core funds, especially in regards to the capacity to implement projects and the use of management fees </w:t>
      </w:r>
      <w:r w:rsidR="00733FFC">
        <w:rPr>
          <w:sz w:val="24"/>
          <w:szCs w:val="24"/>
        </w:rPr>
        <w:t>(SC54-WG.4 par 3x)</w:t>
      </w:r>
      <w:r w:rsidR="00563E21" w:rsidRPr="00563E21">
        <w:rPr>
          <w:sz w:val="24"/>
          <w:szCs w:val="24"/>
        </w:rPr>
        <w:t>.</w:t>
      </w:r>
      <w:r w:rsidR="00563E21">
        <w:rPr>
          <w:sz w:val="24"/>
          <w:szCs w:val="24"/>
        </w:rPr>
        <w:t xml:space="preserve"> In accordance with decisions taken at SC54, a respective paragraph was included in the Draft Resolution on financial and budgetary matters</w:t>
      </w:r>
      <w:r w:rsidR="008D0424">
        <w:rPr>
          <w:sz w:val="24"/>
          <w:szCs w:val="24"/>
        </w:rPr>
        <w:t xml:space="preserve"> for consideration and decision by COP13</w:t>
      </w:r>
      <w:r w:rsidR="00563E21">
        <w:rPr>
          <w:sz w:val="24"/>
          <w:szCs w:val="24"/>
        </w:rPr>
        <w:t>.</w:t>
      </w:r>
      <w:r w:rsidR="00733FFC">
        <w:rPr>
          <w:sz w:val="24"/>
          <w:szCs w:val="24"/>
        </w:rPr>
        <w:t xml:space="preserve"> </w:t>
      </w:r>
    </w:p>
    <w:p w14:paraId="08FB211E" w14:textId="77777777" w:rsidR="009C5955" w:rsidRDefault="009C5955" w:rsidP="009C5955">
      <w:pPr>
        <w:shd w:val="clear" w:color="auto" w:fill="F2F2F2" w:themeFill="background1" w:themeFillShade="F2"/>
        <w:spacing w:line="276" w:lineRule="auto"/>
        <w:ind w:left="283"/>
        <w:rPr>
          <w:sz w:val="24"/>
          <w:szCs w:val="24"/>
        </w:rPr>
      </w:pPr>
    </w:p>
    <w:p w14:paraId="04EF70AF" w14:textId="133F931B" w:rsidR="00733FFC" w:rsidRPr="009C5955" w:rsidRDefault="00733FFC" w:rsidP="009C5955">
      <w:pPr>
        <w:shd w:val="clear" w:color="auto" w:fill="F2F2F2" w:themeFill="background1" w:themeFillShade="F2"/>
        <w:spacing w:line="276" w:lineRule="auto"/>
        <w:ind w:left="283"/>
        <w:rPr>
          <w:sz w:val="24"/>
          <w:szCs w:val="24"/>
        </w:rPr>
      </w:pPr>
      <w:r w:rsidRPr="009C5955">
        <w:rPr>
          <w:sz w:val="24"/>
          <w:szCs w:val="24"/>
        </w:rPr>
        <w:t xml:space="preserve">Actions to be taken: </w:t>
      </w:r>
    </w:p>
    <w:p w14:paraId="60209914" w14:textId="18F4FEA9" w:rsidR="007C7C7D" w:rsidRPr="003300D4" w:rsidRDefault="008D0424" w:rsidP="003300D4">
      <w:pPr>
        <w:shd w:val="clear" w:color="auto" w:fill="F2F2F2" w:themeFill="background1" w:themeFillShade="F2"/>
        <w:spacing w:line="276" w:lineRule="auto"/>
        <w:ind w:left="278"/>
        <w:rPr>
          <w:sz w:val="24"/>
          <w:szCs w:val="24"/>
        </w:rPr>
      </w:pPr>
      <w:r w:rsidRPr="003300D4">
        <w:rPr>
          <w:sz w:val="24"/>
          <w:szCs w:val="24"/>
        </w:rPr>
        <w:t xml:space="preserve">With a view to </w:t>
      </w:r>
      <w:r w:rsidR="00733FFC" w:rsidRPr="003300D4">
        <w:rPr>
          <w:sz w:val="24"/>
          <w:szCs w:val="24"/>
        </w:rPr>
        <w:t>develop</w:t>
      </w:r>
      <w:r w:rsidRPr="003300D4">
        <w:rPr>
          <w:sz w:val="24"/>
          <w:szCs w:val="24"/>
        </w:rPr>
        <w:t>ing</w:t>
      </w:r>
      <w:r w:rsidR="00733FFC" w:rsidRPr="003300D4">
        <w:rPr>
          <w:sz w:val="24"/>
          <w:szCs w:val="24"/>
        </w:rPr>
        <w:t xml:space="preserve"> and apply</w:t>
      </w:r>
      <w:r w:rsidRPr="003300D4">
        <w:rPr>
          <w:sz w:val="24"/>
          <w:szCs w:val="24"/>
        </w:rPr>
        <w:t>ing</w:t>
      </w:r>
      <w:r w:rsidR="00733FFC" w:rsidRPr="003300D4">
        <w:rPr>
          <w:sz w:val="24"/>
          <w:szCs w:val="24"/>
        </w:rPr>
        <w:t xml:space="preserve"> a standard cost recovery approach for management fees, the </w:t>
      </w:r>
      <w:r w:rsidR="00FD15CD" w:rsidRPr="003300D4">
        <w:rPr>
          <w:sz w:val="24"/>
          <w:szCs w:val="24"/>
        </w:rPr>
        <w:t>Ramsar Secretariat</w:t>
      </w:r>
      <w:r w:rsidR="00733FFC" w:rsidRPr="003300D4">
        <w:rPr>
          <w:sz w:val="24"/>
          <w:szCs w:val="24"/>
        </w:rPr>
        <w:t xml:space="preserve"> </w:t>
      </w:r>
      <w:r w:rsidR="00FD15CD" w:rsidRPr="003300D4">
        <w:rPr>
          <w:sz w:val="24"/>
          <w:szCs w:val="24"/>
        </w:rPr>
        <w:t xml:space="preserve">will </w:t>
      </w:r>
      <w:r w:rsidR="00A50D8D" w:rsidRPr="003300D4">
        <w:rPr>
          <w:sz w:val="24"/>
          <w:szCs w:val="24"/>
        </w:rPr>
        <w:t>review</w:t>
      </w:r>
      <w:r w:rsidR="00FD15CD" w:rsidRPr="003300D4">
        <w:rPr>
          <w:sz w:val="24"/>
          <w:szCs w:val="24"/>
        </w:rPr>
        <w:t xml:space="preserve"> </w:t>
      </w:r>
      <w:r w:rsidRPr="003300D4">
        <w:rPr>
          <w:sz w:val="24"/>
          <w:szCs w:val="24"/>
        </w:rPr>
        <w:t xml:space="preserve">IUCN’s methodology </w:t>
      </w:r>
      <w:r w:rsidR="00A50D8D" w:rsidRPr="003300D4">
        <w:rPr>
          <w:sz w:val="24"/>
          <w:szCs w:val="24"/>
        </w:rPr>
        <w:t xml:space="preserve">as well as </w:t>
      </w:r>
      <w:r w:rsidR="00FD15CD" w:rsidRPr="003300D4">
        <w:rPr>
          <w:sz w:val="24"/>
          <w:szCs w:val="24"/>
        </w:rPr>
        <w:t>the practices of other Conventions</w:t>
      </w:r>
      <w:r w:rsidRPr="003300D4">
        <w:rPr>
          <w:sz w:val="24"/>
          <w:szCs w:val="24"/>
        </w:rPr>
        <w:t xml:space="preserve"> </w:t>
      </w:r>
      <w:r w:rsidR="00FD15CD" w:rsidRPr="003300D4">
        <w:rPr>
          <w:sz w:val="24"/>
          <w:szCs w:val="24"/>
        </w:rPr>
        <w:t xml:space="preserve">regarding management fees and will propose possible approach(es) </w:t>
      </w:r>
      <w:r w:rsidR="00427D5F" w:rsidRPr="003300D4">
        <w:rPr>
          <w:sz w:val="24"/>
          <w:szCs w:val="24"/>
        </w:rPr>
        <w:t xml:space="preserve">including its / their implications </w:t>
      </w:r>
      <w:r w:rsidR="00FD15CD" w:rsidRPr="003300D4">
        <w:rPr>
          <w:sz w:val="24"/>
          <w:szCs w:val="24"/>
        </w:rPr>
        <w:t xml:space="preserve">to SC57 for its consideration and decision. </w:t>
      </w:r>
    </w:p>
    <w:p w14:paraId="1BBEF590" w14:textId="414477C1" w:rsidR="00412F49" w:rsidRDefault="00412F49" w:rsidP="00412F49">
      <w:pPr>
        <w:spacing w:line="276" w:lineRule="auto"/>
        <w:jc w:val="both"/>
        <w:rPr>
          <w:rFonts w:ascii="Arial" w:eastAsia="Arial" w:hAnsi="Arial" w:cs="Arial"/>
          <w:sz w:val="24"/>
          <w:szCs w:val="24"/>
        </w:rPr>
      </w:pPr>
    </w:p>
    <w:p w14:paraId="367A036A" w14:textId="747905B3" w:rsidR="00416977" w:rsidRPr="000313DD" w:rsidRDefault="00416977" w:rsidP="00416977">
      <w:pPr>
        <w:shd w:val="clear" w:color="auto" w:fill="F2F2F2" w:themeFill="background1" w:themeFillShade="F2"/>
        <w:spacing w:after="120" w:line="276" w:lineRule="auto"/>
        <w:ind w:left="278"/>
        <w:rPr>
          <w:b/>
          <w:color w:val="365F91" w:themeColor="accent1" w:themeShade="BF"/>
          <w:sz w:val="24"/>
          <w:szCs w:val="24"/>
        </w:rPr>
      </w:pPr>
      <w:r w:rsidRPr="000313DD">
        <w:rPr>
          <w:b/>
          <w:color w:val="365F91" w:themeColor="accent1" w:themeShade="BF"/>
          <w:sz w:val="24"/>
          <w:szCs w:val="24"/>
        </w:rPr>
        <w:t xml:space="preserve">Recommendation </w:t>
      </w:r>
      <w:r w:rsidR="009B0752" w:rsidRPr="000313DD">
        <w:rPr>
          <w:b/>
          <w:color w:val="365F91" w:themeColor="accent1" w:themeShade="BF"/>
          <w:sz w:val="24"/>
          <w:szCs w:val="24"/>
        </w:rPr>
        <w:t>9</w:t>
      </w:r>
    </w:p>
    <w:p w14:paraId="01E1BF32" w14:textId="5CA807E0" w:rsidR="00416977" w:rsidRPr="000F028B" w:rsidRDefault="00416977" w:rsidP="00416977">
      <w:pPr>
        <w:shd w:val="clear" w:color="auto" w:fill="F2F2F2" w:themeFill="background1" w:themeFillShade="F2"/>
        <w:spacing w:after="26" w:line="276" w:lineRule="auto"/>
        <w:ind w:left="278" w:right="8"/>
        <w:jc w:val="both"/>
        <w:rPr>
          <w:b/>
          <w:sz w:val="24"/>
          <w:szCs w:val="24"/>
          <w:lang w:val="en-GB"/>
        </w:rPr>
      </w:pPr>
      <w:r w:rsidRPr="008E1923">
        <w:rPr>
          <w:b/>
          <w:sz w:val="24"/>
          <w:szCs w:val="24"/>
        </w:rPr>
        <w:t>The Secretariat should</w:t>
      </w:r>
      <w:r>
        <w:rPr>
          <w:b/>
          <w:sz w:val="24"/>
          <w:szCs w:val="24"/>
        </w:rPr>
        <w:t xml:space="preserve"> develop a </w:t>
      </w:r>
      <w:r w:rsidRPr="001E6904">
        <w:rPr>
          <w:b/>
          <w:sz w:val="24"/>
          <w:szCs w:val="24"/>
        </w:rPr>
        <w:t>project close</w:t>
      </w:r>
      <w:r>
        <w:rPr>
          <w:b/>
          <w:sz w:val="24"/>
          <w:szCs w:val="24"/>
        </w:rPr>
        <w:t xml:space="preserve"> </w:t>
      </w:r>
      <w:r w:rsidRPr="001E6904">
        <w:rPr>
          <w:b/>
          <w:sz w:val="24"/>
          <w:szCs w:val="24"/>
        </w:rPr>
        <w:t>out procedure</w:t>
      </w:r>
      <w:r w:rsidR="000F028B">
        <w:rPr>
          <w:b/>
          <w:sz w:val="24"/>
          <w:szCs w:val="24"/>
        </w:rPr>
        <w:t xml:space="preserve"> for non-core projects</w:t>
      </w:r>
      <w:r>
        <w:rPr>
          <w:b/>
          <w:sz w:val="24"/>
          <w:szCs w:val="24"/>
        </w:rPr>
        <w:t xml:space="preserve">. The procedure </w:t>
      </w:r>
      <w:r w:rsidRPr="001E6904">
        <w:rPr>
          <w:b/>
          <w:sz w:val="24"/>
          <w:szCs w:val="24"/>
        </w:rPr>
        <w:t xml:space="preserve">should include </w:t>
      </w:r>
      <w:r>
        <w:rPr>
          <w:b/>
          <w:sz w:val="24"/>
          <w:szCs w:val="24"/>
        </w:rPr>
        <w:t xml:space="preserve">timely project close </w:t>
      </w:r>
      <w:r w:rsidRPr="001E6904">
        <w:rPr>
          <w:b/>
          <w:sz w:val="24"/>
          <w:szCs w:val="24"/>
        </w:rPr>
        <w:t>out</w:t>
      </w:r>
      <w:r>
        <w:rPr>
          <w:b/>
          <w:sz w:val="24"/>
          <w:szCs w:val="24"/>
        </w:rPr>
        <w:t>s</w:t>
      </w:r>
      <w:r w:rsidRPr="001E6904">
        <w:rPr>
          <w:b/>
          <w:sz w:val="24"/>
          <w:szCs w:val="24"/>
        </w:rPr>
        <w:t xml:space="preserve"> (e.g. within one year of project closure) and a final report, both narrative and financial, be prepared, reviewed and submitted to the donor.</w:t>
      </w:r>
      <w:r>
        <w:rPr>
          <w:b/>
          <w:sz w:val="24"/>
          <w:szCs w:val="24"/>
        </w:rPr>
        <w:t xml:space="preserve"> </w:t>
      </w:r>
      <w:r w:rsidR="000F028B">
        <w:rPr>
          <w:b/>
          <w:sz w:val="24"/>
          <w:szCs w:val="24"/>
        </w:rPr>
        <w:t>Any u</w:t>
      </w:r>
      <w:r w:rsidR="000F028B" w:rsidRPr="000F028B">
        <w:rPr>
          <w:b/>
          <w:sz w:val="24"/>
          <w:szCs w:val="24"/>
        </w:rPr>
        <w:t>nspent balance</w:t>
      </w:r>
      <w:r w:rsidR="000F028B">
        <w:rPr>
          <w:b/>
          <w:sz w:val="24"/>
          <w:szCs w:val="24"/>
        </w:rPr>
        <w:t>s</w:t>
      </w:r>
      <w:r w:rsidR="000F028B" w:rsidRPr="000F028B">
        <w:rPr>
          <w:b/>
          <w:sz w:val="24"/>
          <w:szCs w:val="24"/>
        </w:rPr>
        <w:t xml:space="preserve"> should be treated in line with the terms agreed upon with the donor(s)</w:t>
      </w:r>
      <w:r w:rsidR="000F028B">
        <w:rPr>
          <w:b/>
          <w:sz w:val="24"/>
          <w:szCs w:val="24"/>
        </w:rPr>
        <w:t xml:space="preserve"> (e.g. ag</w:t>
      </w:r>
      <w:r w:rsidR="000313DD">
        <w:rPr>
          <w:b/>
          <w:sz w:val="24"/>
          <w:szCs w:val="24"/>
        </w:rPr>
        <w:t>reed to refund any ‘</w:t>
      </w:r>
      <w:r w:rsidR="000F028B" w:rsidRPr="000F028B">
        <w:rPr>
          <w:b/>
          <w:sz w:val="24"/>
          <w:szCs w:val="24"/>
        </w:rPr>
        <w:t>unutilized</w:t>
      </w:r>
      <w:r w:rsidR="000313DD">
        <w:rPr>
          <w:b/>
          <w:sz w:val="24"/>
          <w:szCs w:val="24"/>
        </w:rPr>
        <w:t>’</w:t>
      </w:r>
      <w:r w:rsidR="000F028B" w:rsidRPr="000F028B">
        <w:rPr>
          <w:b/>
          <w:sz w:val="24"/>
          <w:szCs w:val="24"/>
        </w:rPr>
        <w:t xml:space="preserve"> balance</w:t>
      </w:r>
      <w:r w:rsidR="000F028B">
        <w:rPr>
          <w:b/>
          <w:sz w:val="24"/>
          <w:szCs w:val="24"/>
        </w:rPr>
        <w:t>).</w:t>
      </w:r>
    </w:p>
    <w:p w14:paraId="4C7091CB" w14:textId="7BEC4CA4" w:rsidR="00416977" w:rsidRDefault="00416977" w:rsidP="00416977">
      <w:pPr>
        <w:shd w:val="clear" w:color="auto" w:fill="F2F2F2" w:themeFill="background1" w:themeFillShade="F2"/>
        <w:spacing w:line="276" w:lineRule="auto"/>
        <w:ind w:left="283"/>
        <w:rPr>
          <w:b/>
          <w:sz w:val="24"/>
          <w:szCs w:val="24"/>
        </w:rPr>
      </w:pPr>
      <w:r>
        <w:rPr>
          <w:b/>
          <w:sz w:val="24"/>
          <w:szCs w:val="24"/>
        </w:rPr>
        <w:t xml:space="preserve">Priority: </w:t>
      </w:r>
      <w:r w:rsidRPr="00624F03">
        <w:rPr>
          <w:color w:val="C00000"/>
          <w:sz w:val="24"/>
          <w:szCs w:val="24"/>
        </w:rPr>
        <w:t>High</w:t>
      </w:r>
    </w:p>
    <w:p w14:paraId="1595EE2B" w14:textId="555B2AEC" w:rsidR="00416977" w:rsidRPr="0053506F" w:rsidRDefault="00416977" w:rsidP="00416977">
      <w:pPr>
        <w:shd w:val="clear" w:color="auto" w:fill="F2F2F2" w:themeFill="background1" w:themeFillShade="F2"/>
        <w:spacing w:line="276" w:lineRule="auto"/>
        <w:ind w:left="283"/>
        <w:rPr>
          <w:sz w:val="24"/>
          <w:szCs w:val="24"/>
        </w:rPr>
      </w:pPr>
      <w:r w:rsidRPr="003D4750">
        <w:rPr>
          <w:b/>
          <w:sz w:val="24"/>
          <w:szCs w:val="24"/>
        </w:rPr>
        <w:t>Due Date</w:t>
      </w:r>
      <w:r w:rsidR="00B71B95">
        <w:rPr>
          <w:b/>
          <w:sz w:val="24"/>
          <w:szCs w:val="24"/>
        </w:rPr>
        <w:t>/Status</w:t>
      </w:r>
      <w:r w:rsidRPr="003D4750">
        <w:rPr>
          <w:b/>
          <w:sz w:val="24"/>
          <w:szCs w:val="24"/>
        </w:rPr>
        <w:t>:</w:t>
      </w:r>
      <w:r w:rsidR="009B5BC9">
        <w:rPr>
          <w:sz w:val="24"/>
          <w:szCs w:val="24"/>
        </w:rPr>
        <w:t xml:space="preserve"> </w:t>
      </w:r>
      <w:r w:rsidR="00E674C1">
        <w:rPr>
          <w:sz w:val="24"/>
          <w:szCs w:val="24"/>
        </w:rPr>
        <w:t>July</w:t>
      </w:r>
      <w:r>
        <w:rPr>
          <w:sz w:val="24"/>
          <w:szCs w:val="24"/>
        </w:rPr>
        <w:t xml:space="preserve"> 201</w:t>
      </w:r>
      <w:r w:rsidR="00E674C1">
        <w:rPr>
          <w:sz w:val="24"/>
          <w:szCs w:val="24"/>
        </w:rPr>
        <w:t>9</w:t>
      </w:r>
      <w:r w:rsidR="00B71B95">
        <w:rPr>
          <w:sz w:val="24"/>
          <w:szCs w:val="24"/>
        </w:rPr>
        <w:t>/In progress</w:t>
      </w:r>
    </w:p>
    <w:p w14:paraId="33DEB4CC" w14:textId="77777777" w:rsidR="00416977" w:rsidRDefault="00416977" w:rsidP="00416977">
      <w:pPr>
        <w:shd w:val="clear" w:color="auto" w:fill="F2F2F2" w:themeFill="background1" w:themeFillShade="F2"/>
        <w:spacing w:after="40" w:line="276" w:lineRule="auto"/>
        <w:ind w:left="284"/>
        <w:rPr>
          <w:sz w:val="24"/>
          <w:szCs w:val="24"/>
        </w:rPr>
      </w:pPr>
      <w:r w:rsidRPr="003D4750">
        <w:rPr>
          <w:b/>
          <w:sz w:val="24"/>
          <w:szCs w:val="24"/>
        </w:rPr>
        <w:t>Owner:</w:t>
      </w:r>
      <w:r>
        <w:rPr>
          <w:sz w:val="24"/>
          <w:szCs w:val="24"/>
        </w:rPr>
        <w:t xml:space="preserve"> Secretary General</w:t>
      </w:r>
    </w:p>
    <w:p w14:paraId="01CAD366" w14:textId="494472D0" w:rsidR="00416977" w:rsidRDefault="00416977" w:rsidP="009B5BC9">
      <w:pPr>
        <w:shd w:val="clear" w:color="auto" w:fill="F2F2F2" w:themeFill="background1" w:themeFillShade="F2"/>
        <w:spacing w:line="276" w:lineRule="auto"/>
        <w:ind w:left="283"/>
        <w:rPr>
          <w:b/>
          <w:sz w:val="24"/>
          <w:szCs w:val="24"/>
        </w:rPr>
      </w:pPr>
      <w:r>
        <w:rPr>
          <w:b/>
          <w:sz w:val="24"/>
          <w:szCs w:val="24"/>
        </w:rPr>
        <w:t>Management response:</w:t>
      </w:r>
    </w:p>
    <w:p w14:paraId="6EC98CBF" w14:textId="3DBD00C5" w:rsidR="009E6A04" w:rsidRDefault="00E946B8" w:rsidP="009B5BC9">
      <w:pPr>
        <w:shd w:val="clear" w:color="auto" w:fill="F2F2F2" w:themeFill="background1" w:themeFillShade="F2"/>
        <w:spacing w:line="276" w:lineRule="auto"/>
        <w:ind w:left="283"/>
        <w:rPr>
          <w:sz w:val="24"/>
          <w:szCs w:val="24"/>
        </w:rPr>
      </w:pPr>
      <w:r>
        <w:rPr>
          <w:sz w:val="24"/>
          <w:szCs w:val="24"/>
        </w:rPr>
        <w:t>The Secretariat agrees and actions are being taken</w:t>
      </w:r>
      <w:r w:rsidR="009E6A04">
        <w:rPr>
          <w:sz w:val="24"/>
          <w:szCs w:val="24"/>
        </w:rPr>
        <w:t xml:space="preserve"> to implement project close out procedures.  </w:t>
      </w:r>
    </w:p>
    <w:p w14:paraId="5F3B726E" w14:textId="77777777" w:rsidR="009E6A04" w:rsidRDefault="009E6A04" w:rsidP="009B5BC9">
      <w:pPr>
        <w:shd w:val="clear" w:color="auto" w:fill="F2F2F2" w:themeFill="background1" w:themeFillShade="F2"/>
        <w:spacing w:line="276" w:lineRule="auto"/>
        <w:ind w:left="283"/>
        <w:rPr>
          <w:sz w:val="24"/>
          <w:szCs w:val="24"/>
        </w:rPr>
      </w:pPr>
    </w:p>
    <w:p w14:paraId="50214B7D" w14:textId="528FC415" w:rsidR="009E6A04" w:rsidRDefault="009E6A04" w:rsidP="009B5BC9">
      <w:pPr>
        <w:shd w:val="clear" w:color="auto" w:fill="F2F2F2" w:themeFill="background1" w:themeFillShade="F2"/>
        <w:spacing w:line="276" w:lineRule="auto"/>
        <w:ind w:left="283"/>
        <w:rPr>
          <w:sz w:val="24"/>
          <w:szCs w:val="24"/>
        </w:rPr>
      </w:pPr>
      <w:r>
        <w:rPr>
          <w:sz w:val="24"/>
          <w:szCs w:val="24"/>
        </w:rPr>
        <w:t>Specifically</w:t>
      </w:r>
      <w:r w:rsidR="00E674C1">
        <w:rPr>
          <w:sz w:val="24"/>
          <w:szCs w:val="24"/>
        </w:rPr>
        <w:t xml:space="preserve">, actions already taken are: </w:t>
      </w:r>
      <w:r>
        <w:rPr>
          <w:sz w:val="24"/>
          <w:szCs w:val="24"/>
        </w:rPr>
        <w:t xml:space="preserve"> </w:t>
      </w:r>
    </w:p>
    <w:p w14:paraId="43AA055A" w14:textId="4137883B" w:rsidR="009E6A04" w:rsidRDefault="00E946B8" w:rsidP="009B5BC9">
      <w:pPr>
        <w:pStyle w:val="ListParagraph"/>
        <w:numPr>
          <w:ilvl w:val="0"/>
          <w:numId w:val="27"/>
        </w:numPr>
        <w:shd w:val="clear" w:color="auto" w:fill="F2F2F2" w:themeFill="background1" w:themeFillShade="F2"/>
        <w:spacing w:line="276" w:lineRule="auto"/>
        <w:rPr>
          <w:sz w:val="24"/>
          <w:szCs w:val="24"/>
        </w:rPr>
      </w:pPr>
      <w:r w:rsidRPr="00F44269">
        <w:rPr>
          <w:sz w:val="24"/>
          <w:szCs w:val="24"/>
        </w:rPr>
        <w:t xml:space="preserve"> Instructions have been issued </w:t>
      </w:r>
      <w:r w:rsidR="009F4EA0" w:rsidRPr="00F44269">
        <w:rPr>
          <w:sz w:val="24"/>
          <w:szCs w:val="24"/>
        </w:rPr>
        <w:t xml:space="preserve">the latest in June 2018 by the Secretary General and Senior Management </w:t>
      </w:r>
      <w:r w:rsidRPr="00F44269">
        <w:rPr>
          <w:sz w:val="24"/>
          <w:szCs w:val="24"/>
        </w:rPr>
        <w:t>is</w:t>
      </w:r>
      <w:r w:rsidR="009F4EA0" w:rsidRPr="00F44269">
        <w:rPr>
          <w:sz w:val="24"/>
          <w:szCs w:val="24"/>
        </w:rPr>
        <w:t xml:space="preserve"> taking ownership and following-up on reporting and submitting both narrative and financial reports, whereas financial reports are being prepared and/or verified and signed by the Finance Officer. </w:t>
      </w:r>
    </w:p>
    <w:p w14:paraId="37921111" w14:textId="5416686A" w:rsidR="00CD0203" w:rsidRPr="00A65AFA" w:rsidRDefault="009F4EA0" w:rsidP="009B5BC9">
      <w:pPr>
        <w:pStyle w:val="ListParagraph"/>
        <w:numPr>
          <w:ilvl w:val="0"/>
          <w:numId w:val="27"/>
        </w:numPr>
        <w:shd w:val="clear" w:color="auto" w:fill="F2F2F2" w:themeFill="background1" w:themeFillShade="F2"/>
        <w:spacing w:line="276" w:lineRule="auto"/>
        <w:rPr>
          <w:sz w:val="24"/>
          <w:szCs w:val="24"/>
        </w:rPr>
      </w:pPr>
      <w:r w:rsidRPr="00A65AFA">
        <w:rPr>
          <w:sz w:val="24"/>
          <w:szCs w:val="24"/>
        </w:rPr>
        <w:t xml:space="preserve">Since May 2017, </w:t>
      </w:r>
      <w:r w:rsidR="00E946B8" w:rsidRPr="00A65AFA">
        <w:rPr>
          <w:sz w:val="24"/>
          <w:szCs w:val="24"/>
        </w:rPr>
        <w:t xml:space="preserve">all </w:t>
      </w:r>
      <w:r w:rsidRPr="00A65AFA">
        <w:rPr>
          <w:sz w:val="24"/>
          <w:szCs w:val="24"/>
        </w:rPr>
        <w:t xml:space="preserve">unspent balances have been </w:t>
      </w:r>
      <w:r w:rsidR="00E946B8" w:rsidRPr="00A65AFA">
        <w:rPr>
          <w:sz w:val="24"/>
          <w:szCs w:val="24"/>
        </w:rPr>
        <w:t xml:space="preserve">reported and </w:t>
      </w:r>
      <w:r w:rsidRPr="00A65AFA">
        <w:rPr>
          <w:sz w:val="24"/>
          <w:szCs w:val="24"/>
        </w:rPr>
        <w:t>treated in line with terms stipulated in the donor agreements</w:t>
      </w:r>
      <w:r w:rsidR="00B3351C" w:rsidRPr="00A65AFA">
        <w:rPr>
          <w:sz w:val="24"/>
          <w:szCs w:val="24"/>
        </w:rPr>
        <w:t>, in line with this recommendation.</w:t>
      </w:r>
      <w:r w:rsidRPr="00A65AFA">
        <w:rPr>
          <w:sz w:val="24"/>
          <w:szCs w:val="24"/>
        </w:rPr>
        <w:t xml:space="preserve"> </w:t>
      </w:r>
    </w:p>
    <w:p w14:paraId="102F1026" w14:textId="77777777" w:rsidR="00A65AFA" w:rsidRPr="00A65AFA" w:rsidRDefault="00A65AFA" w:rsidP="009B5BC9">
      <w:pPr>
        <w:pStyle w:val="ListParagraph"/>
        <w:shd w:val="clear" w:color="auto" w:fill="F2F2F2" w:themeFill="background1" w:themeFillShade="F2"/>
        <w:spacing w:line="276" w:lineRule="auto"/>
        <w:ind w:left="283"/>
        <w:rPr>
          <w:sz w:val="24"/>
          <w:szCs w:val="24"/>
        </w:rPr>
      </w:pPr>
    </w:p>
    <w:p w14:paraId="21B0A194" w14:textId="028C8482" w:rsidR="00E674C1" w:rsidRDefault="00E674C1" w:rsidP="009B5BC9">
      <w:pPr>
        <w:shd w:val="clear" w:color="auto" w:fill="F2F2F2" w:themeFill="background1" w:themeFillShade="F2"/>
        <w:spacing w:line="276" w:lineRule="auto"/>
        <w:ind w:left="283"/>
        <w:rPr>
          <w:sz w:val="24"/>
          <w:szCs w:val="24"/>
        </w:rPr>
      </w:pPr>
      <w:r>
        <w:rPr>
          <w:sz w:val="24"/>
          <w:szCs w:val="24"/>
        </w:rPr>
        <w:t>Actions to be taken:</w:t>
      </w:r>
    </w:p>
    <w:p w14:paraId="084B7413" w14:textId="1318B1D1" w:rsidR="009F4EA0" w:rsidRDefault="00B3351C" w:rsidP="009B5BC9">
      <w:pPr>
        <w:shd w:val="clear" w:color="auto" w:fill="F2F2F2" w:themeFill="background1" w:themeFillShade="F2"/>
        <w:spacing w:line="276" w:lineRule="auto"/>
        <w:ind w:left="283"/>
        <w:rPr>
          <w:sz w:val="24"/>
          <w:szCs w:val="24"/>
        </w:rPr>
      </w:pPr>
      <w:r>
        <w:rPr>
          <w:sz w:val="24"/>
          <w:szCs w:val="24"/>
        </w:rPr>
        <w:t>Moving forward, t</w:t>
      </w:r>
      <w:r w:rsidR="00CD0203">
        <w:rPr>
          <w:sz w:val="24"/>
          <w:szCs w:val="24"/>
        </w:rPr>
        <w:t>he Secretariat will review the U</w:t>
      </w:r>
      <w:r w:rsidR="00B07075">
        <w:rPr>
          <w:sz w:val="24"/>
          <w:szCs w:val="24"/>
        </w:rPr>
        <w:t>NDP n</w:t>
      </w:r>
      <w:r w:rsidR="00CD0203" w:rsidRPr="00F44269">
        <w:rPr>
          <w:sz w:val="24"/>
          <w:szCs w:val="24"/>
        </w:rPr>
        <w:t>on-core Better Practice Guide</w:t>
      </w:r>
      <w:r w:rsidR="00CD0203">
        <w:rPr>
          <w:sz w:val="24"/>
          <w:szCs w:val="24"/>
        </w:rPr>
        <w:t xml:space="preserve"> and develop in 2019 further guidance as part of its work in developing Standing Operating Procedures.</w:t>
      </w:r>
    </w:p>
    <w:p w14:paraId="477F2F00" w14:textId="06BE1F15" w:rsidR="00E44D82" w:rsidRDefault="00E44D82">
      <w:pPr>
        <w:rPr>
          <w:rFonts w:eastAsia="Arial"/>
          <w:color w:val="365F91"/>
          <w:sz w:val="26"/>
          <w:szCs w:val="26"/>
        </w:rPr>
      </w:pPr>
    </w:p>
    <w:p w14:paraId="46BB2266" w14:textId="77777777" w:rsidR="008137A7" w:rsidRDefault="008137A7" w:rsidP="009B5BC9">
      <w:pPr>
        <w:rPr>
          <w:rFonts w:eastAsia="Arial"/>
          <w:color w:val="365F91"/>
          <w:sz w:val="26"/>
          <w:szCs w:val="26"/>
        </w:rPr>
      </w:pPr>
    </w:p>
    <w:p w14:paraId="11D90E2E" w14:textId="77777777" w:rsidR="009B5BC9" w:rsidRDefault="009B5BC9">
      <w:pPr>
        <w:rPr>
          <w:rFonts w:eastAsiaTheme="minorEastAsia"/>
          <w:b/>
          <w:color w:val="365F91" w:themeColor="accent1" w:themeShade="BF"/>
          <w:sz w:val="26"/>
          <w:szCs w:val="28"/>
        </w:rPr>
      </w:pPr>
      <w:bookmarkStart w:id="53" w:name="_Toc520651734"/>
      <w:r>
        <w:rPr>
          <w:rFonts w:eastAsiaTheme="minorEastAsia"/>
          <w:b/>
          <w:color w:val="365F91" w:themeColor="accent1" w:themeShade="BF"/>
        </w:rPr>
        <w:br w:type="page"/>
      </w:r>
    </w:p>
    <w:p w14:paraId="35DCF1BC" w14:textId="0D30527C" w:rsidR="008137A7" w:rsidRPr="008137A7" w:rsidRDefault="00C21710" w:rsidP="009B5BC9">
      <w:pPr>
        <w:pStyle w:val="Heading2"/>
        <w:numPr>
          <w:ilvl w:val="0"/>
          <w:numId w:val="2"/>
        </w:numPr>
        <w:spacing w:line="276" w:lineRule="auto"/>
        <w:ind w:left="284" w:firstLine="0"/>
        <w:rPr>
          <w:rFonts w:ascii="Arial" w:hAnsi="Arial" w:cs="Arial"/>
        </w:rPr>
      </w:pPr>
      <w:bookmarkStart w:id="54" w:name="_Toc527011671"/>
      <w:r w:rsidRPr="000F73F7">
        <w:rPr>
          <w:rFonts w:asciiTheme="minorHAnsi" w:eastAsiaTheme="minorEastAsia" w:hAnsiTheme="minorHAnsi"/>
          <w:b/>
          <w:color w:val="365F91" w:themeColor="accent1" w:themeShade="BF"/>
        </w:rPr>
        <w:lastRenderedPageBreak/>
        <w:t xml:space="preserve">Swiss Grant for </w:t>
      </w:r>
      <w:r w:rsidRPr="000F73F7">
        <w:rPr>
          <w:rFonts w:asciiTheme="minorHAnsi" w:eastAsiaTheme="minorEastAsia" w:hAnsiTheme="minorHAnsi"/>
          <w:b/>
          <w:color w:val="365F91"/>
        </w:rPr>
        <w:t>Africa</w:t>
      </w:r>
      <w:r w:rsidR="008137A7">
        <w:rPr>
          <w:rFonts w:asciiTheme="minorHAnsi" w:eastAsiaTheme="minorEastAsia" w:hAnsiTheme="minorHAnsi"/>
          <w:b/>
          <w:color w:val="365F91"/>
        </w:rPr>
        <w:t xml:space="preserve"> Fund Account</w:t>
      </w:r>
      <w:r w:rsidR="0090239E">
        <w:rPr>
          <w:rFonts w:asciiTheme="minorHAnsi" w:eastAsiaTheme="minorEastAsia" w:hAnsiTheme="minorHAnsi"/>
          <w:b/>
          <w:color w:val="365F91"/>
        </w:rPr>
        <w:t>s</w:t>
      </w:r>
      <w:bookmarkEnd w:id="54"/>
      <w:r w:rsidR="000F73F7">
        <w:rPr>
          <w:rFonts w:asciiTheme="minorHAnsi" w:eastAsiaTheme="minorEastAsia" w:hAnsiTheme="minorHAnsi"/>
          <w:b/>
          <w:color w:val="365F91"/>
        </w:rPr>
        <w:t xml:space="preserve"> </w:t>
      </w:r>
      <w:bookmarkEnd w:id="53"/>
    </w:p>
    <w:p w14:paraId="56CDFAAB" w14:textId="5B486C17" w:rsidR="005F1FD2" w:rsidRPr="00BF3560" w:rsidRDefault="00AE0AA2" w:rsidP="009B5BC9">
      <w:pPr>
        <w:pStyle w:val="Heading2"/>
        <w:spacing w:line="276" w:lineRule="auto"/>
        <w:ind w:left="284" w:firstLine="0"/>
        <w:rPr>
          <w:rFonts w:ascii="Arial" w:hAnsi="Arial" w:cs="Arial"/>
          <w:i/>
        </w:rPr>
      </w:pPr>
      <w:bookmarkStart w:id="55" w:name="_Toc527011672"/>
      <w:r w:rsidRPr="00AE0AA2">
        <w:rPr>
          <w:rFonts w:asciiTheme="minorHAnsi" w:eastAsiaTheme="minorEastAsia" w:hAnsiTheme="minorHAnsi"/>
          <w:i/>
          <w:color w:val="365F91" w:themeColor="accent1" w:themeShade="BF"/>
        </w:rPr>
        <w:t>Higher quality project reporting is needed for donors, and donor approval is needed for change in use for unutilized balances</w:t>
      </w:r>
      <w:bookmarkEnd w:id="55"/>
    </w:p>
    <w:p w14:paraId="44671A60" w14:textId="77777777" w:rsidR="00F37C2D" w:rsidRPr="00C21710" w:rsidRDefault="00F37C2D" w:rsidP="00C21710">
      <w:pPr>
        <w:rPr>
          <w:rFonts w:ascii="Arial" w:hAnsi="Arial" w:cs="Arial"/>
        </w:rPr>
      </w:pPr>
    </w:p>
    <w:p w14:paraId="62CAFA7A" w14:textId="222FF1EE" w:rsidR="00794DA5" w:rsidRPr="00CB6EC3" w:rsidRDefault="009B214B" w:rsidP="00CD0203">
      <w:pPr>
        <w:pStyle w:val="ListParagraph"/>
        <w:numPr>
          <w:ilvl w:val="0"/>
          <w:numId w:val="1"/>
        </w:numPr>
        <w:spacing w:line="276" w:lineRule="auto"/>
        <w:jc w:val="both"/>
        <w:rPr>
          <w:rFonts w:eastAsia="Arial" w:cstheme="minorHAnsi"/>
          <w:sz w:val="24"/>
          <w:szCs w:val="24"/>
        </w:rPr>
      </w:pPr>
      <w:r w:rsidRPr="00794DA5">
        <w:rPr>
          <w:rFonts w:eastAsia="Arial" w:cstheme="minorHAnsi"/>
          <w:sz w:val="24"/>
          <w:szCs w:val="24"/>
        </w:rPr>
        <w:t>Th</w:t>
      </w:r>
      <w:r w:rsidR="00F259C4" w:rsidRPr="00794DA5">
        <w:rPr>
          <w:rFonts w:eastAsia="Arial" w:cstheme="minorHAnsi"/>
          <w:sz w:val="24"/>
          <w:szCs w:val="24"/>
        </w:rPr>
        <w:t xml:space="preserve">e </w:t>
      </w:r>
      <w:hyperlink r:id="rId31" w:history="1">
        <w:r w:rsidR="00F259C4" w:rsidRPr="00FC6682">
          <w:rPr>
            <w:rStyle w:val="Hyperlink"/>
            <w:rFonts w:eastAsia="Arial" w:cstheme="minorHAnsi"/>
            <w:color w:val="0000FF"/>
            <w:sz w:val="24"/>
            <w:szCs w:val="24"/>
          </w:rPr>
          <w:t>Swiss Grant for Africa</w:t>
        </w:r>
      </w:hyperlink>
      <w:r w:rsidR="00F259C4" w:rsidRPr="00794DA5">
        <w:rPr>
          <w:rFonts w:eastAsia="Arial" w:cstheme="minorHAnsi"/>
          <w:sz w:val="24"/>
          <w:szCs w:val="24"/>
        </w:rPr>
        <w:t xml:space="preserve"> </w:t>
      </w:r>
      <w:r w:rsidR="004378CC">
        <w:rPr>
          <w:rFonts w:eastAsia="Arial" w:cstheme="minorHAnsi"/>
          <w:sz w:val="24"/>
          <w:szCs w:val="24"/>
        </w:rPr>
        <w:t xml:space="preserve">non-core </w:t>
      </w:r>
      <w:r w:rsidR="00ED624F">
        <w:rPr>
          <w:rFonts w:eastAsia="Arial" w:cstheme="minorHAnsi"/>
          <w:sz w:val="24"/>
          <w:szCs w:val="24"/>
        </w:rPr>
        <w:t xml:space="preserve">fund </w:t>
      </w:r>
      <w:r w:rsidR="00F259C4" w:rsidRPr="00794DA5">
        <w:rPr>
          <w:rFonts w:eastAsia="Arial" w:cstheme="minorHAnsi"/>
          <w:sz w:val="24"/>
          <w:szCs w:val="24"/>
        </w:rPr>
        <w:t xml:space="preserve">is a </w:t>
      </w:r>
      <w:r w:rsidRPr="00794DA5">
        <w:rPr>
          <w:rFonts w:eastAsia="Arial" w:cstheme="minorHAnsi"/>
          <w:sz w:val="24"/>
          <w:szCs w:val="24"/>
        </w:rPr>
        <w:t>contribution offered by the Federal Government of Switzerland</w:t>
      </w:r>
      <w:r w:rsidR="004D2A39">
        <w:rPr>
          <w:rFonts w:eastAsia="Arial" w:cstheme="minorHAnsi"/>
          <w:sz w:val="24"/>
          <w:szCs w:val="24"/>
        </w:rPr>
        <w:t xml:space="preserve"> </w:t>
      </w:r>
      <w:r w:rsidR="00036CB1" w:rsidRPr="00794DA5">
        <w:rPr>
          <w:rFonts w:eastAsia="Arial" w:cstheme="minorHAnsi"/>
          <w:sz w:val="24"/>
          <w:szCs w:val="24"/>
        </w:rPr>
        <w:t>to</w:t>
      </w:r>
      <w:r w:rsidRPr="00794DA5">
        <w:rPr>
          <w:rFonts w:eastAsia="Arial" w:cstheme="minorHAnsi"/>
          <w:sz w:val="24"/>
          <w:szCs w:val="24"/>
        </w:rPr>
        <w:t xml:space="preserve"> support wetland conservation and wise use and implementation of the Convention in Africa.</w:t>
      </w:r>
      <w:r w:rsidR="0026711C" w:rsidRPr="00794DA5">
        <w:rPr>
          <w:rFonts w:eastAsia="Arial" w:cstheme="minorHAnsi"/>
          <w:sz w:val="24"/>
          <w:szCs w:val="24"/>
        </w:rPr>
        <w:t xml:space="preserve"> </w:t>
      </w:r>
      <w:r w:rsidR="00D449D4" w:rsidRPr="00794DA5">
        <w:rPr>
          <w:rFonts w:eastAsia="Arial" w:cstheme="minorHAnsi"/>
          <w:sz w:val="24"/>
          <w:szCs w:val="24"/>
        </w:rPr>
        <w:t xml:space="preserve">This annual contribution </w:t>
      </w:r>
      <w:r w:rsidR="00386DCA">
        <w:rPr>
          <w:rFonts w:eastAsia="Arial" w:cstheme="minorHAnsi"/>
          <w:sz w:val="24"/>
          <w:szCs w:val="24"/>
        </w:rPr>
        <w:t xml:space="preserve">began in </w:t>
      </w:r>
      <w:r w:rsidR="00D449D4" w:rsidRPr="00794DA5">
        <w:rPr>
          <w:rFonts w:eastAsia="Arial" w:cstheme="minorHAnsi"/>
          <w:sz w:val="24"/>
          <w:szCs w:val="24"/>
        </w:rPr>
        <w:t>1989</w:t>
      </w:r>
      <w:r w:rsidR="00794DA5" w:rsidRPr="00794DA5">
        <w:rPr>
          <w:rFonts w:eastAsia="Arial" w:cstheme="minorHAnsi"/>
          <w:sz w:val="24"/>
          <w:szCs w:val="24"/>
        </w:rPr>
        <w:t xml:space="preserve"> and has been </w:t>
      </w:r>
      <w:r w:rsidR="00794DA5" w:rsidRPr="00794DA5">
        <w:rPr>
          <w:rFonts w:cstheme="minorHAnsi"/>
          <w:sz w:val="24"/>
          <w:szCs w:val="24"/>
        </w:rPr>
        <w:t>extremely useful in financing suitable emergency action</w:t>
      </w:r>
      <w:r w:rsidR="004378CC">
        <w:rPr>
          <w:rFonts w:cstheme="minorHAnsi"/>
          <w:sz w:val="24"/>
          <w:szCs w:val="24"/>
        </w:rPr>
        <w:t>,</w:t>
      </w:r>
      <w:r w:rsidR="00794DA5" w:rsidRPr="00794DA5">
        <w:rPr>
          <w:rFonts w:cstheme="minorHAnsi"/>
          <w:sz w:val="24"/>
          <w:szCs w:val="24"/>
        </w:rPr>
        <w:t xml:space="preserve"> or </w:t>
      </w:r>
      <w:r w:rsidR="00ED624F">
        <w:rPr>
          <w:rFonts w:cstheme="minorHAnsi"/>
          <w:sz w:val="24"/>
          <w:szCs w:val="24"/>
        </w:rPr>
        <w:t xml:space="preserve">for </w:t>
      </w:r>
      <w:r w:rsidR="00794DA5" w:rsidRPr="00794DA5">
        <w:rPr>
          <w:rFonts w:cstheme="minorHAnsi"/>
          <w:sz w:val="24"/>
          <w:szCs w:val="24"/>
        </w:rPr>
        <w:t xml:space="preserve">specific activities. </w:t>
      </w:r>
    </w:p>
    <w:p w14:paraId="35E4BD62" w14:textId="3B570497" w:rsidR="00CB6EC3" w:rsidRDefault="00CB6EC3" w:rsidP="00CB6EC3">
      <w:pPr>
        <w:pStyle w:val="ListParagraph"/>
        <w:spacing w:line="276" w:lineRule="auto"/>
        <w:ind w:left="644"/>
        <w:jc w:val="both"/>
        <w:rPr>
          <w:rFonts w:eastAsia="Arial" w:cstheme="minorHAnsi"/>
          <w:sz w:val="24"/>
          <w:szCs w:val="24"/>
        </w:rPr>
      </w:pPr>
      <w:r>
        <w:rPr>
          <w:rFonts w:eastAsia="Arial" w:cstheme="minorHAnsi"/>
          <w:sz w:val="24"/>
          <w:szCs w:val="24"/>
        </w:rPr>
        <w:t xml:space="preserve"> </w:t>
      </w:r>
    </w:p>
    <w:p w14:paraId="3954E6AE" w14:textId="68D43404" w:rsidR="00C177E9" w:rsidRDefault="00CB6EC3" w:rsidP="00CD0203">
      <w:pPr>
        <w:pStyle w:val="ListParagraph"/>
        <w:numPr>
          <w:ilvl w:val="0"/>
          <w:numId w:val="1"/>
        </w:numPr>
        <w:spacing w:line="276" w:lineRule="auto"/>
        <w:jc w:val="both"/>
        <w:rPr>
          <w:rFonts w:eastAsia="Arial" w:cstheme="minorHAnsi"/>
          <w:sz w:val="24"/>
        </w:rPr>
      </w:pPr>
      <w:r w:rsidRPr="00B828B9">
        <w:rPr>
          <w:rFonts w:eastAsia="Arial" w:cstheme="minorHAnsi"/>
          <w:sz w:val="24"/>
        </w:rPr>
        <w:t xml:space="preserve">A </w:t>
      </w:r>
      <w:r>
        <w:rPr>
          <w:rFonts w:eastAsia="Arial" w:cstheme="minorHAnsi"/>
          <w:sz w:val="24"/>
        </w:rPr>
        <w:t xml:space="preserve">major </w:t>
      </w:r>
      <w:r w:rsidRPr="00B828B9">
        <w:rPr>
          <w:rFonts w:eastAsia="Arial" w:cstheme="minorHAnsi"/>
          <w:sz w:val="24"/>
        </w:rPr>
        <w:t xml:space="preserve">concern raised by the Secretariat and Subgroup on Finance was the existence of </w:t>
      </w:r>
      <w:r>
        <w:rPr>
          <w:rFonts w:eastAsia="Arial" w:cstheme="minorHAnsi"/>
          <w:sz w:val="24"/>
        </w:rPr>
        <w:t xml:space="preserve">a </w:t>
      </w:r>
      <w:r w:rsidRPr="00B828B9">
        <w:rPr>
          <w:rFonts w:eastAsia="Arial" w:cstheme="minorHAnsi"/>
          <w:sz w:val="24"/>
        </w:rPr>
        <w:t>significant surplus balance</w:t>
      </w:r>
      <w:r>
        <w:rPr>
          <w:rFonts w:eastAsia="Arial" w:cstheme="minorHAnsi"/>
          <w:sz w:val="24"/>
        </w:rPr>
        <w:t xml:space="preserve"> in the SGA Project </w:t>
      </w:r>
      <w:r w:rsidR="00D47A2C">
        <w:rPr>
          <w:rFonts w:eastAsia="Arial" w:cstheme="minorHAnsi"/>
          <w:sz w:val="24"/>
        </w:rPr>
        <w:t>fund a</w:t>
      </w:r>
      <w:r>
        <w:rPr>
          <w:rFonts w:eastAsia="Arial" w:cstheme="minorHAnsi"/>
          <w:sz w:val="24"/>
        </w:rPr>
        <w:t>ccount</w:t>
      </w:r>
      <w:r w:rsidR="004378CC">
        <w:rPr>
          <w:rFonts w:eastAsia="Arial" w:cstheme="minorHAnsi"/>
          <w:sz w:val="24"/>
        </w:rPr>
        <w:t>s</w:t>
      </w:r>
      <w:r w:rsidR="00D56747">
        <w:rPr>
          <w:rFonts w:eastAsia="Arial" w:cstheme="minorHAnsi"/>
          <w:sz w:val="24"/>
        </w:rPr>
        <w:t>. At 31 December 201</w:t>
      </w:r>
      <w:r w:rsidR="00B47995">
        <w:rPr>
          <w:rFonts w:eastAsia="Arial" w:cstheme="minorHAnsi"/>
          <w:sz w:val="24"/>
        </w:rPr>
        <w:t xml:space="preserve">4, the </w:t>
      </w:r>
      <w:r w:rsidR="00533455">
        <w:rPr>
          <w:rFonts w:eastAsia="Arial" w:cstheme="minorHAnsi"/>
          <w:sz w:val="24"/>
        </w:rPr>
        <w:t xml:space="preserve">accumulated </w:t>
      </w:r>
      <w:r w:rsidR="00B47995">
        <w:rPr>
          <w:rFonts w:eastAsia="Arial" w:cstheme="minorHAnsi"/>
          <w:sz w:val="24"/>
        </w:rPr>
        <w:t xml:space="preserve">surplus balance </w:t>
      </w:r>
      <w:r w:rsidR="00B47995" w:rsidRPr="00C935DD">
        <w:rPr>
          <w:rFonts w:eastAsia="Arial" w:cstheme="minorHAnsi"/>
          <w:sz w:val="24"/>
        </w:rPr>
        <w:t xml:space="preserve">totaled </w:t>
      </w:r>
      <w:r w:rsidRPr="00C935DD">
        <w:rPr>
          <w:rFonts w:eastAsia="Arial" w:cstheme="minorHAnsi"/>
          <w:b/>
          <w:sz w:val="24"/>
        </w:rPr>
        <w:t xml:space="preserve">CHF </w:t>
      </w:r>
      <w:r w:rsidR="00B47995" w:rsidRPr="00C935DD">
        <w:rPr>
          <w:rFonts w:eastAsia="Arial" w:cstheme="minorHAnsi"/>
          <w:b/>
          <w:sz w:val="24"/>
        </w:rPr>
        <w:t>416</w:t>
      </w:r>
      <w:r w:rsidRPr="00C935DD">
        <w:rPr>
          <w:rFonts w:eastAsia="Arial" w:cstheme="minorHAnsi"/>
          <w:b/>
          <w:sz w:val="24"/>
        </w:rPr>
        <w:t>,000</w:t>
      </w:r>
      <w:r w:rsidR="00C935DD">
        <w:rPr>
          <w:rFonts w:eastAsia="Arial" w:cstheme="minorHAnsi"/>
          <w:b/>
          <w:sz w:val="24"/>
        </w:rPr>
        <w:t xml:space="preserve">, </w:t>
      </w:r>
      <w:r w:rsidR="00C935DD" w:rsidRPr="00C935DD">
        <w:rPr>
          <w:rFonts w:eastAsia="Arial" w:cstheme="minorHAnsi"/>
          <w:sz w:val="24"/>
        </w:rPr>
        <w:t>as shown in the below table</w:t>
      </w:r>
      <w:r w:rsidRPr="00C935DD">
        <w:rPr>
          <w:rFonts w:eastAsia="Arial" w:cstheme="minorHAnsi"/>
          <w:sz w:val="24"/>
        </w:rPr>
        <w:t xml:space="preserve">. </w:t>
      </w:r>
      <w:r w:rsidR="00906D4C" w:rsidRPr="00C935DD">
        <w:rPr>
          <w:rFonts w:eastAsia="Arial" w:cstheme="minorHAnsi"/>
          <w:sz w:val="24"/>
        </w:rPr>
        <w:t>A related</w:t>
      </w:r>
      <w:r w:rsidR="00906D4C">
        <w:rPr>
          <w:rFonts w:eastAsia="Arial" w:cstheme="minorHAnsi"/>
          <w:sz w:val="24"/>
        </w:rPr>
        <w:t xml:space="preserve"> concern </w:t>
      </w:r>
      <w:r w:rsidR="004378CC">
        <w:rPr>
          <w:rFonts w:eastAsia="Arial" w:cstheme="minorHAnsi"/>
          <w:sz w:val="24"/>
        </w:rPr>
        <w:t xml:space="preserve">identified </w:t>
      </w:r>
      <w:r w:rsidR="00B825A9">
        <w:rPr>
          <w:rFonts w:eastAsia="Arial" w:cstheme="minorHAnsi"/>
          <w:sz w:val="24"/>
        </w:rPr>
        <w:t>in the 2016 cursory review was</w:t>
      </w:r>
      <w:r w:rsidR="00906D4C">
        <w:rPr>
          <w:rFonts w:eastAsia="Arial" w:cstheme="minorHAnsi"/>
          <w:sz w:val="24"/>
        </w:rPr>
        <w:t xml:space="preserve"> </w:t>
      </w:r>
      <w:r w:rsidR="004378CC">
        <w:rPr>
          <w:rFonts w:eastAsia="Arial" w:cstheme="minorHAnsi"/>
          <w:sz w:val="24"/>
        </w:rPr>
        <w:t>th</w:t>
      </w:r>
      <w:r w:rsidR="00AB3135">
        <w:rPr>
          <w:rFonts w:eastAsia="Arial" w:cstheme="minorHAnsi"/>
          <w:sz w:val="24"/>
        </w:rPr>
        <w:t>e</w:t>
      </w:r>
      <w:r w:rsidR="00564A98">
        <w:rPr>
          <w:rFonts w:eastAsia="Arial" w:cstheme="minorHAnsi"/>
          <w:sz w:val="24"/>
        </w:rPr>
        <w:t xml:space="preserve"> </w:t>
      </w:r>
      <w:r w:rsidR="00B43D18">
        <w:rPr>
          <w:rFonts w:eastAsia="Arial" w:cstheme="minorHAnsi"/>
          <w:sz w:val="24"/>
        </w:rPr>
        <w:t>transfer</w:t>
      </w:r>
      <w:r w:rsidR="00564A98">
        <w:rPr>
          <w:rFonts w:eastAsia="Arial" w:cstheme="minorHAnsi"/>
          <w:sz w:val="24"/>
        </w:rPr>
        <w:t>s</w:t>
      </w:r>
      <w:r w:rsidR="00B825A9">
        <w:rPr>
          <w:rFonts w:eastAsia="Arial" w:cstheme="minorHAnsi"/>
          <w:sz w:val="24"/>
        </w:rPr>
        <w:t xml:space="preserve"> </w:t>
      </w:r>
      <w:r w:rsidR="004378CC">
        <w:rPr>
          <w:rFonts w:eastAsia="Arial" w:cstheme="minorHAnsi"/>
          <w:sz w:val="24"/>
        </w:rPr>
        <w:t xml:space="preserve">in the amount of </w:t>
      </w:r>
      <w:r w:rsidR="005C015F" w:rsidRPr="00877B58">
        <w:rPr>
          <w:rFonts w:eastAsia="Arial" w:cstheme="minorHAnsi"/>
          <w:b/>
          <w:sz w:val="24"/>
        </w:rPr>
        <w:t>CHF 335,000</w:t>
      </w:r>
      <w:r w:rsidR="00564A98">
        <w:rPr>
          <w:rFonts w:eastAsia="Arial" w:cstheme="minorHAnsi"/>
          <w:sz w:val="24"/>
        </w:rPr>
        <w:t xml:space="preserve"> from the </w:t>
      </w:r>
      <w:r w:rsidR="00B825A9">
        <w:rPr>
          <w:rFonts w:eastAsia="Arial" w:cstheme="minorHAnsi"/>
          <w:sz w:val="24"/>
        </w:rPr>
        <w:t xml:space="preserve">SGA Account </w:t>
      </w:r>
      <w:r w:rsidR="00B43D18">
        <w:rPr>
          <w:rFonts w:eastAsia="Arial" w:cstheme="minorHAnsi"/>
          <w:sz w:val="24"/>
        </w:rPr>
        <w:t xml:space="preserve">to the </w:t>
      </w:r>
      <w:r w:rsidR="002521D0">
        <w:rPr>
          <w:rFonts w:eastAsia="Arial" w:cstheme="minorHAnsi"/>
          <w:sz w:val="24"/>
        </w:rPr>
        <w:t xml:space="preserve">Admin Project Account </w:t>
      </w:r>
      <w:r w:rsidR="005C015F">
        <w:rPr>
          <w:rFonts w:eastAsia="Arial" w:cstheme="minorHAnsi"/>
          <w:sz w:val="24"/>
        </w:rPr>
        <w:t>in 2015 and 2016. The transfers were</w:t>
      </w:r>
      <w:r w:rsidR="00877B58">
        <w:rPr>
          <w:rFonts w:eastAsia="Arial" w:cstheme="minorHAnsi"/>
          <w:sz w:val="24"/>
        </w:rPr>
        <w:t xml:space="preserve"> </w:t>
      </w:r>
      <w:r w:rsidR="003244B5">
        <w:rPr>
          <w:rFonts w:eastAsia="Arial" w:cstheme="minorHAnsi"/>
          <w:sz w:val="24"/>
        </w:rPr>
        <w:t xml:space="preserve">not </w:t>
      </w:r>
      <w:r w:rsidR="00877B58">
        <w:rPr>
          <w:rFonts w:eastAsia="Arial" w:cstheme="minorHAnsi"/>
          <w:sz w:val="24"/>
        </w:rPr>
        <w:t xml:space="preserve">approved by the donor nor was the Subgroup on Finance </w:t>
      </w:r>
      <w:r w:rsidR="00D47A2C">
        <w:rPr>
          <w:rFonts w:eastAsia="Arial" w:cstheme="minorHAnsi"/>
          <w:sz w:val="24"/>
        </w:rPr>
        <w:t xml:space="preserve">appropriately </w:t>
      </w:r>
      <w:r w:rsidR="00216084">
        <w:rPr>
          <w:rFonts w:eastAsia="Arial" w:cstheme="minorHAnsi"/>
          <w:sz w:val="24"/>
        </w:rPr>
        <w:t>advised</w:t>
      </w:r>
      <w:r w:rsidR="00ED624F">
        <w:rPr>
          <w:rFonts w:eastAsia="Arial" w:cstheme="minorHAnsi"/>
          <w:sz w:val="24"/>
        </w:rPr>
        <w:t xml:space="preserve"> on the transfers</w:t>
      </w:r>
      <w:r w:rsidR="00216084">
        <w:rPr>
          <w:rFonts w:eastAsia="Arial" w:cstheme="minorHAnsi"/>
          <w:sz w:val="24"/>
        </w:rPr>
        <w:t xml:space="preserve">. </w:t>
      </w:r>
      <w:r w:rsidR="003244B5">
        <w:rPr>
          <w:rFonts w:eastAsia="Arial" w:cstheme="minorHAnsi"/>
          <w:sz w:val="24"/>
        </w:rPr>
        <w:t>As previously discussed, t</w:t>
      </w:r>
      <w:r w:rsidR="00216084">
        <w:rPr>
          <w:rFonts w:eastAsia="Arial" w:cstheme="minorHAnsi"/>
          <w:sz w:val="24"/>
        </w:rPr>
        <w:t xml:space="preserve">his is a significant departure from </w:t>
      </w:r>
      <w:r w:rsidR="00C935DD">
        <w:rPr>
          <w:rFonts w:eastAsia="Arial" w:cstheme="minorHAnsi"/>
          <w:sz w:val="24"/>
        </w:rPr>
        <w:t>proper</w:t>
      </w:r>
      <w:r w:rsidR="00216084">
        <w:rPr>
          <w:rFonts w:eastAsia="Arial" w:cstheme="minorHAnsi"/>
          <w:sz w:val="24"/>
        </w:rPr>
        <w:t xml:space="preserve"> </w:t>
      </w:r>
      <w:r w:rsidR="00B021B9">
        <w:rPr>
          <w:rFonts w:eastAsia="Arial" w:cstheme="minorHAnsi"/>
          <w:sz w:val="24"/>
        </w:rPr>
        <w:t xml:space="preserve">financial management practices. </w:t>
      </w:r>
    </w:p>
    <w:p w14:paraId="55F09ED6" w14:textId="77777777" w:rsidR="00A71089" w:rsidRPr="004378CC" w:rsidRDefault="00A71089" w:rsidP="00A71089">
      <w:pPr>
        <w:pStyle w:val="ListParagraph"/>
        <w:spacing w:line="276" w:lineRule="auto"/>
        <w:rPr>
          <w:rFonts w:eastAsia="Arial" w:cstheme="minorHAnsi"/>
          <w:sz w:val="24"/>
        </w:rPr>
      </w:pPr>
    </w:p>
    <w:p w14:paraId="353B96F1" w14:textId="2CAE6CE6" w:rsidR="00A71089" w:rsidRPr="003B3D06" w:rsidRDefault="00A71089" w:rsidP="00CD0203">
      <w:pPr>
        <w:pStyle w:val="ListParagraph"/>
        <w:numPr>
          <w:ilvl w:val="0"/>
          <w:numId w:val="1"/>
        </w:numPr>
        <w:spacing w:line="276" w:lineRule="auto"/>
        <w:jc w:val="both"/>
        <w:rPr>
          <w:rFonts w:eastAsia="Arial" w:cstheme="minorHAnsi"/>
          <w:sz w:val="28"/>
          <w:szCs w:val="24"/>
        </w:rPr>
      </w:pPr>
      <w:r w:rsidRPr="003B3D06">
        <w:rPr>
          <w:rFonts w:eastAsia="Arial" w:cs="Arial"/>
          <w:sz w:val="24"/>
        </w:rPr>
        <w:t xml:space="preserve">Table </w:t>
      </w:r>
      <w:r w:rsidR="00104B17">
        <w:rPr>
          <w:rFonts w:eastAsia="Arial" w:cs="Arial"/>
          <w:sz w:val="24"/>
        </w:rPr>
        <w:t>7</w:t>
      </w:r>
      <w:r w:rsidRPr="003B3D06">
        <w:rPr>
          <w:rFonts w:eastAsia="Arial" w:cs="Arial"/>
          <w:sz w:val="24"/>
        </w:rPr>
        <w:t xml:space="preserve"> shows a closing balance at 31 December 2017 of a CHF 49,000 surplus. The actual surplus is </w:t>
      </w:r>
      <w:r w:rsidRPr="003B3D06">
        <w:rPr>
          <w:rFonts w:eastAsia="Arial" w:cs="Arial"/>
          <w:b/>
          <w:sz w:val="24"/>
        </w:rPr>
        <w:t>CHF 390,000</w:t>
      </w:r>
      <w:r w:rsidRPr="003B3D06">
        <w:rPr>
          <w:rFonts w:eastAsia="Arial" w:cs="Arial"/>
          <w:sz w:val="24"/>
        </w:rPr>
        <w:t xml:space="preserve">, comprising of </w:t>
      </w:r>
      <w:r w:rsidRPr="003B3D06">
        <w:rPr>
          <w:rFonts w:eastAsia="Arial" w:cs="Arial"/>
          <w:b/>
          <w:sz w:val="24"/>
        </w:rPr>
        <w:t>CHF 49,000</w:t>
      </w:r>
      <w:r w:rsidRPr="003B3D06">
        <w:rPr>
          <w:rFonts w:eastAsia="Arial" w:cs="Arial"/>
          <w:sz w:val="24"/>
        </w:rPr>
        <w:t xml:space="preserve"> plus pre-2017 transfer</w:t>
      </w:r>
      <w:r w:rsidR="004378CC">
        <w:rPr>
          <w:rFonts w:eastAsia="Arial" w:cs="Arial"/>
          <w:sz w:val="24"/>
        </w:rPr>
        <w:t>s</w:t>
      </w:r>
      <w:r w:rsidRPr="003B3D06">
        <w:rPr>
          <w:rFonts w:eastAsia="Arial" w:cs="Arial"/>
          <w:sz w:val="24"/>
        </w:rPr>
        <w:t xml:space="preserve"> to </w:t>
      </w:r>
      <w:r w:rsidR="004378CC">
        <w:rPr>
          <w:rFonts w:eastAsia="Arial" w:cs="Arial"/>
          <w:sz w:val="24"/>
        </w:rPr>
        <w:t xml:space="preserve">the </w:t>
      </w:r>
      <w:r w:rsidRPr="003B3D06">
        <w:rPr>
          <w:rFonts w:eastAsia="Arial" w:cs="Arial"/>
          <w:sz w:val="24"/>
        </w:rPr>
        <w:t>Admin Project Accou</w:t>
      </w:r>
      <w:r w:rsidR="004378CC">
        <w:rPr>
          <w:rFonts w:eastAsia="Arial" w:cs="Arial"/>
          <w:sz w:val="24"/>
        </w:rPr>
        <w:t>nt totaling</w:t>
      </w:r>
      <w:r w:rsidR="006678E8" w:rsidRPr="003B3D06">
        <w:rPr>
          <w:rFonts w:eastAsia="Arial" w:cs="Arial"/>
          <w:sz w:val="24"/>
        </w:rPr>
        <w:t xml:space="preserve"> </w:t>
      </w:r>
      <w:r w:rsidRPr="003B3D06">
        <w:rPr>
          <w:rFonts w:eastAsia="Arial" w:cs="Arial"/>
          <w:b/>
          <w:sz w:val="24"/>
        </w:rPr>
        <w:t>CHF 341,000</w:t>
      </w:r>
      <w:r w:rsidR="00E26A19">
        <w:rPr>
          <w:rFonts w:eastAsia="Arial" w:cs="Arial"/>
          <w:b/>
          <w:sz w:val="24"/>
        </w:rPr>
        <w:t xml:space="preserve"> </w:t>
      </w:r>
      <w:r w:rsidR="00E26A19" w:rsidRPr="00E26A19">
        <w:rPr>
          <w:rFonts w:eastAsia="Arial" w:cs="Arial"/>
          <w:sz w:val="24"/>
        </w:rPr>
        <w:t>(see Table 6)</w:t>
      </w:r>
      <w:r w:rsidRPr="00E26A19">
        <w:rPr>
          <w:rFonts w:eastAsia="Arial" w:cs="Arial"/>
          <w:sz w:val="24"/>
        </w:rPr>
        <w:t>.</w:t>
      </w:r>
    </w:p>
    <w:p w14:paraId="659BDC34" w14:textId="77777777" w:rsidR="009441B8" w:rsidRPr="00AE2B74" w:rsidRDefault="009441B8" w:rsidP="009441B8">
      <w:pPr>
        <w:spacing w:after="60"/>
        <w:rPr>
          <w:rFonts w:eastAsiaTheme="minorEastAsia"/>
          <w:szCs w:val="24"/>
        </w:rPr>
      </w:pPr>
    </w:p>
    <w:p w14:paraId="03449B06" w14:textId="3BAD81B9" w:rsidR="009441B8" w:rsidRPr="009441B8" w:rsidRDefault="009441B8" w:rsidP="009441B8">
      <w:pPr>
        <w:spacing w:after="60"/>
        <w:rPr>
          <w:rFonts w:eastAsiaTheme="minorEastAsia"/>
          <w:sz w:val="24"/>
          <w:szCs w:val="24"/>
        </w:rPr>
      </w:pPr>
      <w:r>
        <w:rPr>
          <w:rFonts w:eastAsiaTheme="minorEastAsia"/>
          <w:sz w:val="24"/>
          <w:szCs w:val="24"/>
        </w:rPr>
        <w:t xml:space="preserve"> </w:t>
      </w:r>
      <w:r w:rsidR="009D5413">
        <w:rPr>
          <w:rFonts w:eastAsiaTheme="minorEastAsia"/>
          <w:sz w:val="24"/>
          <w:szCs w:val="24"/>
        </w:rPr>
        <w:t xml:space="preserve"> </w:t>
      </w:r>
      <w:r w:rsidRPr="009441B8">
        <w:rPr>
          <w:rFonts w:eastAsiaTheme="minorEastAsia"/>
          <w:sz w:val="24"/>
          <w:szCs w:val="24"/>
        </w:rPr>
        <w:t xml:space="preserve">Table </w:t>
      </w:r>
      <w:r w:rsidR="00D47A2C">
        <w:rPr>
          <w:rFonts w:eastAsiaTheme="minorEastAsia"/>
          <w:sz w:val="24"/>
          <w:szCs w:val="24"/>
        </w:rPr>
        <w:t>7</w:t>
      </w:r>
      <w:r w:rsidRPr="009441B8">
        <w:rPr>
          <w:rFonts w:eastAsiaTheme="minorEastAsia"/>
          <w:sz w:val="24"/>
          <w:szCs w:val="24"/>
        </w:rPr>
        <w:t xml:space="preserve"> Swiss Grant for Africa</w:t>
      </w:r>
      <w:r>
        <w:rPr>
          <w:rFonts w:eastAsiaTheme="minorEastAsia"/>
          <w:sz w:val="24"/>
          <w:szCs w:val="24"/>
        </w:rPr>
        <w:t xml:space="preserve"> Fund Account</w:t>
      </w:r>
      <w:r w:rsidRPr="009441B8">
        <w:rPr>
          <w:rFonts w:eastAsiaTheme="minorEastAsia"/>
          <w:sz w:val="24"/>
          <w:szCs w:val="24"/>
        </w:rPr>
        <w:t xml:space="preserve">, Income Statement Detail 2008 – 2017 (CHF </w:t>
      </w:r>
      <w:r w:rsidR="006307E2">
        <w:rPr>
          <w:rFonts w:eastAsiaTheme="minorEastAsia"/>
          <w:sz w:val="24"/>
          <w:szCs w:val="24"/>
        </w:rPr>
        <w:t>‘</w:t>
      </w:r>
      <w:r w:rsidRPr="009441B8">
        <w:rPr>
          <w:rFonts w:eastAsiaTheme="minorEastAsia"/>
          <w:sz w:val="24"/>
          <w:szCs w:val="24"/>
        </w:rPr>
        <w:t>000s)</w:t>
      </w:r>
    </w:p>
    <w:tbl>
      <w:tblPr>
        <w:tblStyle w:val="GridTable4-Accent11"/>
        <w:tblW w:w="10351" w:type="dxa"/>
        <w:tblInd w:w="137" w:type="dxa"/>
        <w:tblLook w:val="04A0" w:firstRow="1" w:lastRow="0" w:firstColumn="1" w:lastColumn="0" w:noHBand="0" w:noVBand="1"/>
      </w:tblPr>
      <w:tblGrid>
        <w:gridCol w:w="2469"/>
        <w:gridCol w:w="714"/>
        <w:gridCol w:w="715"/>
        <w:gridCol w:w="713"/>
        <w:gridCol w:w="713"/>
        <w:gridCol w:w="713"/>
        <w:gridCol w:w="713"/>
        <w:gridCol w:w="715"/>
        <w:gridCol w:w="826"/>
        <w:gridCol w:w="713"/>
        <w:gridCol w:w="663"/>
        <w:gridCol w:w="684"/>
      </w:tblGrid>
      <w:tr w:rsidR="009441B8" w:rsidRPr="006E2602" w14:paraId="7E087CBA" w14:textId="77777777"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79FBE056" w14:textId="77777777" w:rsidR="009441B8" w:rsidRPr="006E2602" w:rsidRDefault="009441B8" w:rsidP="00BF4A0D">
            <w:pPr>
              <w:pStyle w:val="ListParagraph"/>
              <w:spacing w:before="60" w:after="60" w:line="276" w:lineRule="auto"/>
              <w:jc w:val="both"/>
              <w:rPr>
                <w:rFonts w:eastAsiaTheme="minorEastAsia"/>
                <w:b w:val="0"/>
              </w:rPr>
            </w:pPr>
            <w:r>
              <w:rPr>
                <w:rFonts w:eastAsiaTheme="minorEastAsia"/>
                <w:b w:val="0"/>
              </w:rPr>
              <w:t>Accounts</w:t>
            </w:r>
          </w:p>
        </w:tc>
        <w:tc>
          <w:tcPr>
            <w:tcW w:w="717" w:type="dxa"/>
          </w:tcPr>
          <w:p w14:paraId="4EDA350F" w14:textId="77777777" w:rsidR="009441B8" w:rsidRPr="00967BE5"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967BE5">
              <w:rPr>
                <w:rFonts w:eastAsiaTheme="minorEastAsia"/>
                <w:b w:val="0"/>
              </w:rPr>
              <w:t>2008</w:t>
            </w:r>
          </w:p>
        </w:tc>
        <w:tc>
          <w:tcPr>
            <w:tcW w:w="717" w:type="dxa"/>
          </w:tcPr>
          <w:p w14:paraId="24326DEC" w14:textId="77777777" w:rsidR="009441B8" w:rsidRPr="006E2602"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2009</w:t>
            </w:r>
          </w:p>
        </w:tc>
        <w:tc>
          <w:tcPr>
            <w:tcW w:w="717" w:type="dxa"/>
          </w:tcPr>
          <w:p w14:paraId="3DAFB8AC" w14:textId="77777777" w:rsidR="009441B8" w:rsidRPr="006E2602"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2010</w:t>
            </w:r>
          </w:p>
        </w:tc>
        <w:tc>
          <w:tcPr>
            <w:tcW w:w="717" w:type="dxa"/>
          </w:tcPr>
          <w:p w14:paraId="194C7255" w14:textId="77777777" w:rsidR="009441B8" w:rsidRPr="006E2602"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2011</w:t>
            </w:r>
          </w:p>
        </w:tc>
        <w:tc>
          <w:tcPr>
            <w:tcW w:w="717" w:type="dxa"/>
          </w:tcPr>
          <w:p w14:paraId="24CAE42C" w14:textId="77777777" w:rsidR="009441B8" w:rsidRPr="006E2602"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2012</w:t>
            </w:r>
          </w:p>
        </w:tc>
        <w:tc>
          <w:tcPr>
            <w:tcW w:w="717" w:type="dxa"/>
          </w:tcPr>
          <w:p w14:paraId="16A035CB" w14:textId="77777777" w:rsidR="009441B8" w:rsidRPr="006E2602"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2013</w:t>
            </w:r>
          </w:p>
        </w:tc>
        <w:tc>
          <w:tcPr>
            <w:tcW w:w="717" w:type="dxa"/>
          </w:tcPr>
          <w:p w14:paraId="1B3C5D01" w14:textId="77777777" w:rsidR="009441B8" w:rsidRPr="006E2602"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2014</w:t>
            </w:r>
          </w:p>
        </w:tc>
        <w:tc>
          <w:tcPr>
            <w:tcW w:w="717" w:type="dxa"/>
          </w:tcPr>
          <w:p w14:paraId="75C8A1F0" w14:textId="77777777" w:rsidR="009441B8" w:rsidRPr="006E2602"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2015</w:t>
            </w:r>
          </w:p>
        </w:tc>
        <w:tc>
          <w:tcPr>
            <w:tcW w:w="717" w:type="dxa"/>
          </w:tcPr>
          <w:p w14:paraId="2CF96555" w14:textId="77777777" w:rsidR="009441B8" w:rsidRPr="006E2602"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2016</w:t>
            </w:r>
          </w:p>
        </w:tc>
        <w:tc>
          <w:tcPr>
            <w:tcW w:w="663" w:type="dxa"/>
          </w:tcPr>
          <w:p w14:paraId="76B12C24" w14:textId="77777777" w:rsidR="009441B8" w:rsidRPr="006E2602"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2017</w:t>
            </w:r>
          </w:p>
        </w:tc>
        <w:tc>
          <w:tcPr>
            <w:tcW w:w="684" w:type="dxa"/>
          </w:tcPr>
          <w:p w14:paraId="05F75F1D" w14:textId="77777777" w:rsidR="009441B8" w:rsidRPr="006E2602"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Total</w:t>
            </w:r>
          </w:p>
        </w:tc>
      </w:tr>
      <w:tr w:rsidR="009441B8" w:rsidRPr="006E2602" w14:paraId="2F9C2A2D"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26A5D752" w14:textId="77777777" w:rsidR="009441B8" w:rsidRPr="00DB67EB" w:rsidRDefault="009441B8" w:rsidP="00BF4A0D">
            <w:pPr>
              <w:pStyle w:val="ListParagraph"/>
              <w:spacing w:line="276" w:lineRule="auto"/>
              <w:jc w:val="both"/>
              <w:rPr>
                <w:rFonts w:eastAsiaTheme="minorEastAsia"/>
                <w:b w:val="0"/>
              </w:rPr>
            </w:pPr>
            <w:r w:rsidRPr="00DB67EB">
              <w:rPr>
                <w:rFonts w:eastAsiaTheme="minorEastAsia"/>
                <w:b w:val="0"/>
              </w:rPr>
              <w:t>Opening balance</w:t>
            </w:r>
          </w:p>
        </w:tc>
        <w:tc>
          <w:tcPr>
            <w:tcW w:w="717" w:type="dxa"/>
            <w:shd w:val="clear" w:color="auto" w:fill="auto"/>
          </w:tcPr>
          <w:p w14:paraId="4342200F"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267</w:t>
            </w:r>
          </w:p>
        </w:tc>
        <w:tc>
          <w:tcPr>
            <w:tcW w:w="717" w:type="dxa"/>
            <w:shd w:val="clear" w:color="auto" w:fill="auto"/>
          </w:tcPr>
          <w:p w14:paraId="5AD4ACEC"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195</w:t>
            </w:r>
          </w:p>
        </w:tc>
        <w:tc>
          <w:tcPr>
            <w:tcW w:w="717" w:type="dxa"/>
            <w:shd w:val="clear" w:color="auto" w:fill="auto"/>
          </w:tcPr>
          <w:p w14:paraId="2BFAD2E5"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381</w:t>
            </w:r>
          </w:p>
        </w:tc>
        <w:tc>
          <w:tcPr>
            <w:tcW w:w="717" w:type="dxa"/>
            <w:shd w:val="clear" w:color="auto" w:fill="auto"/>
          </w:tcPr>
          <w:p w14:paraId="50796A04"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391</w:t>
            </w:r>
          </w:p>
        </w:tc>
        <w:tc>
          <w:tcPr>
            <w:tcW w:w="717" w:type="dxa"/>
            <w:shd w:val="clear" w:color="auto" w:fill="auto"/>
          </w:tcPr>
          <w:p w14:paraId="5CE4F896"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423</w:t>
            </w:r>
          </w:p>
        </w:tc>
        <w:tc>
          <w:tcPr>
            <w:tcW w:w="717" w:type="dxa"/>
            <w:shd w:val="clear" w:color="auto" w:fill="auto"/>
          </w:tcPr>
          <w:p w14:paraId="57218A3A"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402</w:t>
            </w:r>
          </w:p>
        </w:tc>
        <w:tc>
          <w:tcPr>
            <w:tcW w:w="717" w:type="dxa"/>
            <w:shd w:val="clear" w:color="auto" w:fill="auto"/>
          </w:tcPr>
          <w:p w14:paraId="3CC0B6F3"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473</w:t>
            </w:r>
          </w:p>
        </w:tc>
        <w:tc>
          <w:tcPr>
            <w:tcW w:w="717" w:type="dxa"/>
            <w:shd w:val="clear" w:color="auto" w:fill="auto"/>
          </w:tcPr>
          <w:p w14:paraId="483766FD"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416</w:t>
            </w:r>
          </w:p>
        </w:tc>
        <w:tc>
          <w:tcPr>
            <w:tcW w:w="717" w:type="dxa"/>
            <w:shd w:val="clear" w:color="auto" w:fill="auto"/>
          </w:tcPr>
          <w:p w14:paraId="1076C22B"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t>17</w:t>
            </w:r>
          </w:p>
        </w:tc>
        <w:tc>
          <w:tcPr>
            <w:tcW w:w="663" w:type="dxa"/>
            <w:shd w:val="clear" w:color="auto" w:fill="auto"/>
          </w:tcPr>
          <w:p w14:paraId="37039F53"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52</w:t>
            </w:r>
          </w:p>
        </w:tc>
        <w:tc>
          <w:tcPr>
            <w:tcW w:w="684" w:type="dxa"/>
            <w:shd w:val="clear" w:color="auto" w:fill="auto"/>
          </w:tcPr>
          <w:p w14:paraId="2103F35E"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9441B8" w:rsidRPr="006E2602" w14:paraId="697F7679" w14:textId="77777777" w:rsidTr="00BF4A0D">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50ACFB3" w14:textId="77777777" w:rsidR="009441B8" w:rsidRPr="00DB67EB" w:rsidRDefault="009441B8" w:rsidP="00BF4A0D">
            <w:pPr>
              <w:pStyle w:val="ListParagraph"/>
              <w:spacing w:line="276" w:lineRule="auto"/>
              <w:jc w:val="both"/>
              <w:rPr>
                <w:rFonts w:eastAsiaTheme="minorEastAsia"/>
                <w:b w:val="0"/>
              </w:rPr>
            </w:pPr>
            <w:r w:rsidRPr="00DB67EB">
              <w:rPr>
                <w:rFonts w:eastAsiaTheme="minorEastAsia"/>
                <w:b w:val="0"/>
              </w:rPr>
              <w:t>Income</w:t>
            </w:r>
          </w:p>
        </w:tc>
        <w:tc>
          <w:tcPr>
            <w:tcW w:w="717" w:type="dxa"/>
            <w:shd w:val="clear" w:color="auto" w:fill="auto"/>
          </w:tcPr>
          <w:p w14:paraId="5ACEC737"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w:t>
            </w:r>
          </w:p>
        </w:tc>
        <w:tc>
          <w:tcPr>
            <w:tcW w:w="717" w:type="dxa"/>
            <w:shd w:val="clear" w:color="auto" w:fill="auto"/>
          </w:tcPr>
          <w:p w14:paraId="49BD63DE"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319</w:t>
            </w:r>
          </w:p>
        </w:tc>
        <w:tc>
          <w:tcPr>
            <w:tcW w:w="717" w:type="dxa"/>
            <w:shd w:val="clear" w:color="auto" w:fill="auto"/>
          </w:tcPr>
          <w:p w14:paraId="01AD2228" w14:textId="77777777" w:rsidR="009441B8" w:rsidRPr="00DB67EB" w:rsidRDefault="009441B8" w:rsidP="00BF4A0D">
            <w:pPr>
              <w:pStyle w:val="ListParagraph"/>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149</w:t>
            </w:r>
          </w:p>
        </w:tc>
        <w:tc>
          <w:tcPr>
            <w:tcW w:w="717" w:type="dxa"/>
            <w:shd w:val="clear" w:color="auto" w:fill="auto"/>
          </w:tcPr>
          <w:p w14:paraId="6A03F839"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90</w:t>
            </w:r>
          </w:p>
        </w:tc>
        <w:tc>
          <w:tcPr>
            <w:tcW w:w="717" w:type="dxa"/>
            <w:shd w:val="clear" w:color="auto" w:fill="auto"/>
          </w:tcPr>
          <w:p w14:paraId="35569C8B"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70</w:t>
            </w:r>
          </w:p>
        </w:tc>
        <w:tc>
          <w:tcPr>
            <w:tcW w:w="717" w:type="dxa"/>
            <w:shd w:val="clear" w:color="auto" w:fill="auto"/>
          </w:tcPr>
          <w:p w14:paraId="56C05850"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125</w:t>
            </w:r>
          </w:p>
        </w:tc>
        <w:tc>
          <w:tcPr>
            <w:tcW w:w="717" w:type="dxa"/>
            <w:shd w:val="clear" w:color="auto" w:fill="auto"/>
          </w:tcPr>
          <w:p w14:paraId="2C08CA68"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124</w:t>
            </w:r>
          </w:p>
        </w:tc>
        <w:tc>
          <w:tcPr>
            <w:tcW w:w="717" w:type="dxa"/>
            <w:shd w:val="clear" w:color="auto" w:fill="auto"/>
          </w:tcPr>
          <w:p w14:paraId="6849CD59"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t>0</w:t>
            </w:r>
          </w:p>
        </w:tc>
        <w:tc>
          <w:tcPr>
            <w:tcW w:w="717" w:type="dxa"/>
            <w:shd w:val="clear" w:color="auto" w:fill="auto"/>
          </w:tcPr>
          <w:p w14:paraId="7257B9CD"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12</w:t>
            </w:r>
            <w:r w:rsidRPr="00DB67EB">
              <w:rPr>
                <w:rFonts w:eastAsiaTheme="minorEastAsia"/>
              </w:rPr>
              <w:t>0</w:t>
            </w:r>
          </w:p>
        </w:tc>
        <w:tc>
          <w:tcPr>
            <w:tcW w:w="663" w:type="dxa"/>
            <w:shd w:val="clear" w:color="auto" w:fill="auto"/>
          </w:tcPr>
          <w:p w14:paraId="2A7FF1F3"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684" w:type="dxa"/>
            <w:shd w:val="clear" w:color="auto" w:fill="auto"/>
          </w:tcPr>
          <w:p w14:paraId="0971B027"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996</w:t>
            </w:r>
          </w:p>
        </w:tc>
      </w:tr>
      <w:tr w:rsidR="009441B8" w:rsidRPr="006E2602" w14:paraId="1634C35C"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59F0E389" w14:textId="77777777" w:rsidR="009441B8" w:rsidRPr="00DB67EB" w:rsidRDefault="009441B8" w:rsidP="00BF4A0D">
            <w:pPr>
              <w:pStyle w:val="ListParagraph"/>
              <w:spacing w:line="276" w:lineRule="auto"/>
              <w:jc w:val="both"/>
              <w:rPr>
                <w:rFonts w:eastAsiaTheme="minorEastAsia"/>
                <w:b w:val="0"/>
              </w:rPr>
            </w:pPr>
            <w:r w:rsidRPr="00DB67EB">
              <w:rPr>
                <w:rFonts w:eastAsiaTheme="minorEastAsia"/>
                <w:b w:val="0"/>
              </w:rPr>
              <w:t>Expenditure</w:t>
            </w:r>
          </w:p>
        </w:tc>
        <w:tc>
          <w:tcPr>
            <w:tcW w:w="717" w:type="dxa"/>
            <w:shd w:val="clear" w:color="auto" w:fill="auto"/>
          </w:tcPr>
          <w:p w14:paraId="0955E7F9"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(58)</w:t>
            </w:r>
          </w:p>
        </w:tc>
        <w:tc>
          <w:tcPr>
            <w:tcW w:w="717" w:type="dxa"/>
            <w:shd w:val="clear" w:color="auto" w:fill="auto"/>
          </w:tcPr>
          <w:p w14:paraId="3FB0EFD5"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(1</w:t>
            </w:r>
            <w:r>
              <w:rPr>
                <w:rFonts w:eastAsiaTheme="minorEastAsia"/>
              </w:rPr>
              <w:t>12</w:t>
            </w:r>
            <w:r w:rsidRPr="00DB67EB">
              <w:rPr>
                <w:rFonts w:eastAsiaTheme="minorEastAsia"/>
              </w:rPr>
              <w:t>)</w:t>
            </w:r>
          </w:p>
        </w:tc>
        <w:tc>
          <w:tcPr>
            <w:tcW w:w="717" w:type="dxa"/>
            <w:shd w:val="clear" w:color="auto" w:fill="auto"/>
          </w:tcPr>
          <w:p w14:paraId="01ED96F3"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(93)</w:t>
            </w:r>
          </w:p>
        </w:tc>
        <w:tc>
          <w:tcPr>
            <w:tcW w:w="717" w:type="dxa"/>
            <w:shd w:val="clear" w:color="auto" w:fill="auto"/>
          </w:tcPr>
          <w:p w14:paraId="12C49038"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(58)</w:t>
            </w:r>
          </w:p>
        </w:tc>
        <w:tc>
          <w:tcPr>
            <w:tcW w:w="717" w:type="dxa"/>
            <w:shd w:val="clear" w:color="auto" w:fill="auto"/>
          </w:tcPr>
          <w:p w14:paraId="19DD60B5"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w:t>
            </w:r>
            <w:r>
              <w:rPr>
                <w:rFonts w:eastAsiaTheme="minorEastAsia"/>
              </w:rPr>
              <w:t>75</w:t>
            </w:r>
            <w:r w:rsidRPr="00DB67EB">
              <w:rPr>
                <w:rFonts w:eastAsiaTheme="minorEastAsia"/>
              </w:rPr>
              <w:t>)</w:t>
            </w:r>
          </w:p>
        </w:tc>
        <w:tc>
          <w:tcPr>
            <w:tcW w:w="717" w:type="dxa"/>
            <w:shd w:val="clear" w:color="auto" w:fill="auto"/>
          </w:tcPr>
          <w:p w14:paraId="5CD3B840"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(54)</w:t>
            </w:r>
          </w:p>
        </w:tc>
        <w:tc>
          <w:tcPr>
            <w:tcW w:w="717" w:type="dxa"/>
            <w:shd w:val="clear" w:color="auto" w:fill="auto"/>
          </w:tcPr>
          <w:p w14:paraId="41504771"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(181)</w:t>
            </w:r>
          </w:p>
        </w:tc>
        <w:tc>
          <w:tcPr>
            <w:tcW w:w="717" w:type="dxa"/>
            <w:shd w:val="clear" w:color="auto" w:fill="auto"/>
          </w:tcPr>
          <w:p w14:paraId="3FD18BDF"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(80)</w:t>
            </w:r>
          </w:p>
        </w:tc>
        <w:tc>
          <w:tcPr>
            <w:tcW w:w="717" w:type="dxa"/>
            <w:shd w:val="clear" w:color="auto" w:fill="auto"/>
          </w:tcPr>
          <w:p w14:paraId="64EFD156"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(68)</w:t>
            </w:r>
          </w:p>
        </w:tc>
        <w:tc>
          <w:tcPr>
            <w:tcW w:w="663" w:type="dxa"/>
            <w:shd w:val="clear" w:color="auto" w:fill="auto"/>
          </w:tcPr>
          <w:p w14:paraId="5F3EBC96"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684" w:type="dxa"/>
            <w:shd w:val="clear" w:color="auto" w:fill="auto"/>
          </w:tcPr>
          <w:p w14:paraId="04D5B95C" w14:textId="77777777" w:rsidR="009441B8" w:rsidRPr="00DB67EB"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w:t>
            </w:r>
            <w:r>
              <w:rPr>
                <w:rFonts w:eastAsiaTheme="minorEastAsia"/>
              </w:rPr>
              <w:t>779)</w:t>
            </w:r>
          </w:p>
        </w:tc>
      </w:tr>
      <w:tr w:rsidR="009441B8" w:rsidRPr="006E2602" w14:paraId="1C003221" w14:textId="77777777" w:rsidTr="006678E8">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01375819" w14:textId="57D0A48A" w:rsidR="009441B8" w:rsidRPr="00DB67EB" w:rsidRDefault="009441B8" w:rsidP="00BF4A0D">
            <w:pPr>
              <w:pStyle w:val="ListParagraph"/>
              <w:spacing w:line="276" w:lineRule="auto"/>
              <w:rPr>
                <w:rFonts w:eastAsiaTheme="minorEastAsia"/>
                <w:b w:val="0"/>
              </w:rPr>
            </w:pPr>
            <w:r>
              <w:rPr>
                <w:rFonts w:eastAsiaTheme="minorEastAsia"/>
                <w:b w:val="0"/>
              </w:rPr>
              <w:t>Transfer</w:t>
            </w:r>
            <w:r w:rsidR="00D6258E">
              <w:rPr>
                <w:rFonts w:eastAsiaTheme="minorEastAsia"/>
                <w:b w:val="0"/>
              </w:rPr>
              <w:t>s</w:t>
            </w:r>
            <w:r>
              <w:rPr>
                <w:rFonts w:eastAsiaTheme="minorEastAsia"/>
                <w:b w:val="0"/>
              </w:rPr>
              <w:t xml:space="preserve"> / </w:t>
            </w:r>
            <w:r w:rsidRPr="00DB67EB">
              <w:rPr>
                <w:rFonts w:eastAsiaTheme="minorEastAsia"/>
                <w:b w:val="0"/>
              </w:rPr>
              <w:t>Cross charge</w:t>
            </w:r>
            <w:r w:rsidR="00D6258E">
              <w:rPr>
                <w:rFonts w:eastAsiaTheme="minorEastAsia"/>
                <w:b w:val="0"/>
              </w:rPr>
              <w:t>s</w:t>
            </w:r>
          </w:p>
        </w:tc>
        <w:tc>
          <w:tcPr>
            <w:tcW w:w="717" w:type="dxa"/>
            <w:shd w:val="clear" w:color="auto" w:fill="auto"/>
          </w:tcPr>
          <w:p w14:paraId="433B68FC"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(15)</w:t>
            </w:r>
          </w:p>
        </w:tc>
        <w:tc>
          <w:tcPr>
            <w:tcW w:w="717" w:type="dxa"/>
            <w:shd w:val="clear" w:color="auto" w:fill="auto"/>
          </w:tcPr>
          <w:p w14:paraId="59376456"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w:t>
            </w:r>
            <w:r w:rsidRPr="00DB67EB">
              <w:rPr>
                <w:rFonts w:eastAsiaTheme="minorEastAsia"/>
              </w:rPr>
              <w:t>0</w:t>
            </w:r>
            <w:r>
              <w:rPr>
                <w:rFonts w:eastAsiaTheme="minorEastAsia"/>
              </w:rPr>
              <w:t>)</w:t>
            </w:r>
          </w:p>
        </w:tc>
        <w:tc>
          <w:tcPr>
            <w:tcW w:w="717" w:type="dxa"/>
            <w:shd w:val="clear" w:color="auto" w:fill="auto"/>
          </w:tcPr>
          <w:p w14:paraId="3D1125E9"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(46)</w:t>
            </w:r>
          </w:p>
        </w:tc>
        <w:tc>
          <w:tcPr>
            <w:tcW w:w="717" w:type="dxa"/>
            <w:shd w:val="clear" w:color="auto" w:fill="auto"/>
          </w:tcPr>
          <w:p w14:paraId="55E84059"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49F974F7"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w:t>
            </w:r>
            <w:r>
              <w:rPr>
                <w:rFonts w:eastAsiaTheme="minorEastAsia"/>
              </w:rPr>
              <w:t>16</w:t>
            </w:r>
            <w:r w:rsidRPr="00DB67EB">
              <w:rPr>
                <w:rFonts w:eastAsiaTheme="minorEastAsia"/>
              </w:rPr>
              <w:t>)</w:t>
            </w:r>
          </w:p>
        </w:tc>
        <w:tc>
          <w:tcPr>
            <w:tcW w:w="717" w:type="dxa"/>
            <w:shd w:val="clear" w:color="auto" w:fill="auto"/>
          </w:tcPr>
          <w:p w14:paraId="02091162"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30EC946D"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w:t>
            </w:r>
          </w:p>
        </w:tc>
        <w:tc>
          <w:tcPr>
            <w:tcW w:w="717" w:type="dxa"/>
            <w:shd w:val="clear" w:color="auto" w:fill="F2DBDB" w:themeFill="accent2" w:themeFillTint="33"/>
          </w:tcPr>
          <w:p w14:paraId="7F06D96F" w14:textId="657C0F63" w:rsidR="009441B8" w:rsidRPr="00C935DD"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C935DD">
              <w:rPr>
                <w:rFonts w:eastAsiaTheme="minorEastAsia"/>
              </w:rPr>
              <w:t>(318)</w:t>
            </w:r>
            <w:r w:rsidR="00D2503F">
              <w:rPr>
                <w:rStyle w:val="FootnoteReference"/>
                <w:rFonts w:eastAsiaTheme="minorEastAsia"/>
              </w:rPr>
              <w:footnoteReference w:id="29"/>
            </w:r>
          </w:p>
        </w:tc>
        <w:tc>
          <w:tcPr>
            <w:tcW w:w="717" w:type="dxa"/>
            <w:shd w:val="clear" w:color="auto" w:fill="F2DBDB" w:themeFill="accent2" w:themeFillTint="33"/>
          </w:tcPr>
          <w:p w14:paraId="44D0853D" w14:textId="77777777" w:rsidR="009441B8" w:rsidRPr="00C935DD"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C935DD">
              <w:rPr>
                <w:rFonts w:eastAsiaTheme="minorEastAsia"/>
              </w:rPr>
              <w:t>(17)</w:t>
            </w:r>
          </w:p>
        </w:tc>
        <w:tc>
          <w:tcPr>
            <w:tcW w:w="663" w:type="dxa"/>
            <w:shd w:val="clear" w:color="auto" w:fill="F2DBDB" w:themeFill="accent2" w:themeFillTint="33"/>
          </w:tcPr>
          <w:p w14:paraId="0E945034" w14:textId="2CF58B30" w:rsidR="009441B8" w:rsidRPr="00014045" w:rsidRDefault="009441B8" w:rsidP="00C63DCB">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highlight w:val="yellow"/>
              </w:rPr>
            </w:pPr>
            <w:r w:rsidRPr="00C935DD">
              <w:rPr>
                <w:rFonts w:eastAsiaTheme="minorEastAsia"/>
              </w:rPr>
              <w:t>(</w:t>
            </w:r>
            <w:r w:rsidR="00C63DCB">
              <w:rPr>
                <w:rFonts w:eastAsiaTheme="minorEastAsia"/>
              </w:rPr>
              <w:t>6</w:t>
            </w:r>
            <w:r w:rsidRPr="00C935DD">
              <w:rPr>
                <w:rFonts w:eastAsiaTheme="minorEastAsia"/>
              </w:rPr>
              <w:t>)</w:t>
            </w:r>
          </w:p>
        </w:tc>
        <w:tc>
          <w:tcPr>
            <w:tcW w:w="684" w:type="dxa"/>
            <w:shd w:val="clear" w:color="auto" w:fill="auto"/>
          </w:tcPr>
          <w:p w14:paraId="6AD5829A" w14:textId="77777777" w:rsidR="009441B8" w:rsidRPr="00DB67EB"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w:t>
            </w:r>
            <w:r>
              <w:rPr>
                <w:rFonts w:eastAsiaTheme="minorEastAsia"/>
              </w:rPr>
              <w:t>436</w:t>
            </w:r>
            <w:r w:rsidRPr="00DB67EB">
              <w:rPr>
                <w:rFonts w:eastAsiaTheme="minorEastAsia"/>
              </w:rPr>
              <w:t>)</w:t>
            </w:r>
          </w:p>
        </w:tc>
      </w:tr>
      <w:tr w:rsidR="009441B8" w:rsidRPr="00F97E35" w14:paraId="7DED8361" w14:textId="77777777" w:rsidTr="00ED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14:paraId="4E8FC9EB" w14:textId="77777777" w:rsidR="009441B8" w:rsidRPr="007A1FFA" w:rsidRDefault="009441B8" w:rsidP="00BF4A0D">
            <w:pPr>
              <w:pStyle w:val="ListParagraph"/>
              <w:spacing w:line="276" w:lineRule="auto"/>
              <w:jc w:val="both"/>
              <w:rPr>
                <w:rFonts w:eastAsiaTheme="minorEastAsia"/>
                <w:b w:val="0"/>
              </w:rPr>
            </w:pPr>
            <w:r w:rsidRPr="007A1FFA">
              <w:rPr>
                <w:rFonts w:eastAsiaTheme="minorEastAsia"/>
                <w:b w:val="0"/>
              </w:rPr>
              <w:t xml:space="preserve">Closing balance </w:t>
            </w:r>
          </w:p>
        </w:tc>
        <w:tc>
          <w:tcPr>
            <w:tcW w:w="717" w:type="dxa"/>
            <w:shd w:val="clear" w:color="auto" w:fill="F2F2F2" w:themeFill="background1" w:themeFillShade="F2"/>
          </w:tcPr>
          <w:p w14:paraId="7D422378"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97E35">
              <w:rPr>
                <w:rFonts w:eastAsiaTheme="minorEastAsia"/>
                <w:b/>
              </w:rPr>
              <w:t>195</w:t>
            </w:r>
          </w:p>
        </w:tc>
        <w:tc>
          <w:tcPr>
            <w:tcW w:w="717" w:type="dxa"/>
            <w:shd w:val="clear" w:color="auto" w:fill="F2F2F2" w:themeFill="background1" w:themeFillShade="F2"/>
          </w:tcPr>
          <w:p w14:paraId="6D57B065"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97E35">
              <w:rPr>
                <w:rFonts w:eastAsiaTheme="minorEastAsia"/>
                <w:b/>
              </w:rPr>
              <w:t>381</w:t>
            </w:r>
          </w:p>
        </w:tc>
        <w:tc>
          <w:tcPr>
            <w:tcW w:w="717" w:type="dxa"/>
            <w:shd w:val="clear" w:color="auto" w:fill="F2F2F2" w:themeFill="background1" w:themeFillShade="F2"/>
          </w:tcPr>
          <w:p w14:paraId="581711FE"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97E35">
              <w:rPr>
                <w:rFonts w:eastAsiaTheme="minorEastAsia"/>
                <w:b/>
              </w:rPr>
              <w:t>391</w:t>
            </w:r>
          </w:p>
        </w:tc>
        <w:tc>
          <w:tcPr>
            <w:tcW w:w="717" w:type="dxa"/>
            <w:shd w:val="clear" w:color="auto" w:fill="F2F2F2" w:themeFill="background1" w:themeFillShade="F2"/>
          </w:tcPr>
          <w:p w14:paraId="081A2E7E"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97E35">
              <w:rPr>
                <w:rFonts w:eastAsiaTheme="minorEastAsia"/>
                <w:b/>
              </w:rPr>
              <w:t>423</w:t>
            </w:r>
          </w:p>
        </w:tc>
        <w:tc>
          <w:tcPr>
            <w:tcW w:w="717" w:type="dxa"/>
            <w:shd w:val="clear" w:color="auto" w:fill="F2F2F2" w:themeFill="background1" w:themeFillShade="F2"/>
          </w:tcPr>
          <w:p w14:paraId="6F765CDB"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97E35">
              <w:rPr>
                <w:rFonts w:eastAsiaTheme="minorEastAsia"/>
                <w:b/>
              </w:rPr>
              <w:t>402</w:t>
            </w:r>
          </w:p>
        </w:tc>
        <w:tc>
          <w:tcPr>
            <w:tcW w:w="717" w:type="dxa"/>
            <w:shd w:val="clear" w:color="auto" w:fill="F2F2F2" w:themeFill="background1" w:themeFillShade="F2"/>
          </w:tcPr>
          <w:p w14:paraId="2AD52988"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97E35">
              <w:rPr>
                <w:rFonts w:eastAsiaTheme="minorEastAsia"/>
                <w:b/>
              </w:rPr>
              <w:t>473</w:t>
            </w:r>
          </w:p>
        </w:tc>
        <w:tc>
          <w:tcPr>
            <w:tcW w:w="717" w:type="dxa"/>
            <w:shd w:val="clear" w:color="auto" w:fill="F2F2F2" w:themeFill="background1" w:themeFillShade="F2"/>
          </w:tcPr>
          <w:p w14:paraId="4EA71681"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97E35">
              <w:rPr>
                <w:rFonts w:eastAsiaTheme="minorEastAsia"/>
                <w:b/>
              </w:rPr>
              <w:t>416</w:t>
            </w:r>
          </w:p>
        </w:tc>
        <w:tc>
          <w:tcPr>
            <w:tcW w:w="717" w:type="dxa"/>
            <w:shd w:val="clear" w:color="auto" w:fill="F2F2F2" w:themeFill="background1" w:themeFillShade="F2"/>
          </w:tcPr>
          <w:p w14:paraId="7B17335E"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97E35">
              <w:rPr>
                <w:rFonts w:eastAsiaTheme="minorEastAsia"/>
                <w:b/>
              </w:rPr>
              <w:t>17</w:t>
            </w:r>
          </w:p>
        </w:tc>
        <w:tc>
          <w:tcPr>
            <w:tcW w:w="717" w:type="dxa"/>
            <w:shd w:val="clear" w:color="auto" w:fill="F2F2F2" w:themeFill="background1" w:themeFillShade="F2"/>
          </w:tcPr>
          <w:p w14:paraId="441A9B8D"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97E35">
              <w:rPr>
                <w:b/>
              </w:rPr>
              <w:t>52</w:t>
            </w:r>
          </w:p>
        </w:tc>
        <w:tc>
          <w:tcPr>
            <w:tcW w:w="663" w:type="dxa"/>
            <w:shd w:val="clear" w:color="auto" w:fill="F2F2F2" w:themeFill="background1" w:themeFillShade="F2"/>
          </w:tcPr>
          <w:p w14:paraId="4BCE5A8C"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97E35">
              <w:rPr>
                <w:rFonts w:eastAsiaTheme="minorEastAsia"/>
                <w:b/>
              </w:rPr>
              <w:t>49</w:t>
            </w:r>
          </w:p>
        </w:tc>
        <w:tc>
          <w:tcPr>
            <w:tcW w:w="684" w:type="dxa"/>
            <w:shd w:val="clear" w:color="auto" w:fill="F2F2F2" w:themeFill="background1" w:themeFillShade="F2"/>
          </w:tcPr>
          <w:p w14:paraId="46747D08" w14:textId="77777777" w:rsidR="009441B8" w:rsidRPr="00F97E35"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rPr>
            </w:pPr>
          </w:p>
        </w:tc>
      </w:tr>
    </w:tbl>
    <w:p w14:paraId="1BD61A86" w14:textId="2CEE080A" w:rsidR="009441B8" w:rsidRPr="009441B8" w:rsidRDefault="009441B8" w:rsidP="009441B8">
      <w:pPr>
        <w:spacing w:line="276" w:lineRule="auto"/>
        <w:jc w:val="both"/>
        <w:rPr>
          <w:rFonts w:eastAsiaTheme="minorEastAsia"/>
          <w:i/>
          <w:sz w:val="20"/>
          <w:szCs w:val="20"/>
        </w:rPr>
      </w:pPr>
      <w:r>
        <w:rPr>
          <w:rFonts w:eastAsiaTheme="minorEastAsia"/>
          <w:i/>
          <w:sz w:val="20"/>
          <w:szCs w:val="20"/>
        </w:rPr>
        <w:t xml:space="preserve">   </w:t>
      </w:r>
      <w:r w:rsidRPr="009441B8">
        <w:rPr>
          <w:rFonts w:eastAsiaTheme="minorEastAsia"/>
          <w:i/>
          <w:sz w:val="20"/>
          <w:szCs w:val="20"/>
        </w:rPr>
        <w:t>Source: Appendix A and general ledger accounts</w:t>
      </w:r>
    </w:p>
    <w:p w14:paraId="3D5519B4" w14:textId="77777777" w:rsidR="009441B8" w:rsidRPr="00442072" w:rsidRDefault="009441B8" w:rsidP="009441B8">
      <w:pPr>
        <w:pStyle w:val="ListParagraph"/>
        <w:rPr>
          <w:rFonts w:eastAsia="Arial" w:cstheme="minorHAnsi"/>
          <w:sz w:val="20"/>
        </w:rPr>
      </w:pPr>
    </w:p>
    <w:p w14:paraId="41682794" w14:textId="77777777" w:rsidR="00AE2B74" w:rsidRDefault="009441B8" w:rsidP="00CD0203">
      <w:pPr>
        <w:pStyle w:val="ListParagraph"/>
        <w:numPr>
          <w:ilvl w:val="0"/>
          <w:numId w:val="1"/>
        </w:numPr>
        <w:spacing w:after="60" w:line="276" w:lineRule="auto"/>
        <w:jc w:val="both"/>
        <w:rPr>
          <w:rFonts w:eastAsia="Arial" w:cstheme="minorHAnsi"/>
          <w:sz w:val="24"/>
        </w:rPr>
      </w:pPr>
      <w:r w:rsidRPr="00D31A53">
        <w:rPr>
          <w:rFonts w:eastAsia="Arial" w:cstheme="minorHAnsi"/>
          <w:sz w:val="24"/>
        </w:rPr>
        <w:t xml:space="preserve">Table </w:t>
      </w:r>
      <w:r w:rsidR="00D47A2C" w:rsidRPr="00D31A53">
        <w:rPr>
          <w:rFonts w:eastAsia="Arial" w:cstheme="minorHAnsi"/>
          <w:sz w:val="24"/>
        </w:rPr>
        <w:t>7</w:t>
      </w:r>
      <w:r w:rsidRPr="00D31A53">
        <w:rPr>
          <w:rFonts w:eastAsia="Arial" w:cstheme="minorHAnsi"/>
          <w:sz w:val="24"/>
        </w:rPr>
        <w:t xml:space="preserve"> was developed from a detailed matrix consisting of the 15 SGA project accounts from 2008 to 2017. The balances for each project account was validated from the general ledger details</w:t>
      </w:r>
      <w:r w:rsidR="00722F2E" w:rsidRPr="00D31A53">
        <w:rPr>
          <w:rFonts w:eastAsia="Arial" w:cstheme="minorHAnsi"/>
          <w:sz w:val="24"/>
        </w:rPr>
        <w:t xml:space="preserve"> in SUN and NAV </w:t>
      </w:r>
      <w:r w:rsidRPr="00D31A53">
        <w:rPr>
          <w:rFonts w:eastAsia="Arial" w:cstheme="minorHAnsi"/>
          <w:sz w:val="24"/>
        </w:rPr>
        <w:t xml:space="preserve">to </w:t>
      </w:r>
      <w:r w:rsidRPr="00D31A53">
        <w:rPr>
          <w:rFonts w:eastAsia="Arial" w:cstheme="minorHAnsi"/>
          <w:i/>
          <w:sz w:val="24"/>
        </w:rPr>
        <w:t>Appendix A</w:t>
      </w:r>
      <w:r w:rsidRPr="00D31A53">
        <w:rPr>
          <w:rFonts w:eastAsia="Arial" w:cstheme="minorHAnsi"/>
          <w:sz w:val="24"/>
        </w:rPr>
        <w:t xml:space="preserve">. </w:t>
      </w:r>
      <w:r w:rsidR="00722F2E" w:rsidRPr="00D31A53">
        <w:rPr>
          <w:rFonts w:eastAsia="Arial" w:cstheme="minorHAnsi"/>
          <w:sz w:val="24"/>
        </w:rPr>
        <w:t>The below t</w:t>
      </w:r>
      <w:r w:rsidRPr="00D31A53">
        <w:rPr>
          <w:rFonts w:eastAsia="Arial" w:cstheme="minorHAnsi"/>
          <w:sz w:val="24"/>
        </w:rPr>
        <w:t>able provides total balances.</w:t>
      </w:r>
      <w:r w:rsidR="00994DDD" w:rsidRPr="00D31A53">
        <w:rPr>
          <w:rFonts w:eastAsia="Arial" w:cstheme="minorHAnsi"/>
          <w:sz w:val="24"/>
        </w:rPr>
        <w:t xml:space="preserve">     </w:t>
      </w:r>
    </w:p>
    <w:p w14:paraId="369AC530" w14:textId="1B1F1A8D" w:rsidR="00442072" w:rsidRPr="00442072" w:rsidRDefault="00442072" w:rsidP="00442072">
      <w:pPr>
        <w:spacing w:before="60" w:after="60"/>
        <w:ind w:left="644"/>
        <w:rPr>
          <w:rFonts w:eastAsia="Arial" w:cstheme="minorHAnsi"/>
          <w:sz w:val="16"/>
        </w:rPr>
      </w:pPr>
    </w:p>
    <w:p w14:paraId="24E49B7F" w14:textId="2923D692" w:rsidR="00994DDD" w:rsidRPr="00E55B81" w:rsidRDefault="00320862" w:rsidP="00AE2B74">
      <w:pPr>
        <w:spacing w:before="60" w:after="60"/>
        <w:ind w:left="284"/>
        <w:rPr>
          <w:rFonts w:eastAsia="Arial" w:cstheme="minorHAnsi"/>
          <w:sz w:val="28"/>
          <w:szCs w:val="24"/>
        </w:rPr>
      </w:pPr>
      <w:r>
        <w:rPr>
          <w:rFonts w:eastAsia="Arial" w:cstheme="minorHAnsi"/>
          <w:sz w:val="24"/>
        </w:rPr>
        <w:t xml:space="preserve"> </w:t>
      </w:r>
      <w:r w:rsidR="00442072">
        <w:rPr>
          <w:rFonts w:eastAsia="Arial" w:cstheme="minorHAnsi"/>
          <w:sz w:val="24"/>
        </w:rPr>
        <w:t xml:space="preserve">    </w:t>
      </w:r>
      <w:r w:rsidR="00994DDD" w:rsidRPr="00E55B81">
        <w:rPr>
          <w:rFonts w:eastAsia="Arial" w:cstheme="minorHAnsi"/>
          <w:sz w:val="24"/>
        </w:rPr>
        <w:t xml:space="preserve">Table </w:t>
      </w:r>
      <w:r w:rsidR="00D47A2C">
        <w:rPr>
          <w:rFonts w:eastAsia="Arial" w:cstheme="minorHAnsi"/>
          <w:sz w:val="24"/>
        </w:rPr>
        <w:t>8</w:t>
      </w:r>
      <w:r w:rsidR="00AB3135">
        <w:rPr>
          <w:rFonts w:eastAsia="Arial" w:cstheme="minorHAnsi"/>
          <w:sz w:val="24"/>
        </w:rPr>
        <w:t xml:space="preserve"> Swiss Grant</w:t>
      </w:r>
      <w:r w:rsidR="00994DDD" w:rsidRPr="00E55B81">
        <w:rPr>
          <w:rFonts w:eastAsia="Arial" w:cstheme="minorHAnsi"/>
          <w:sz w:val="24"/>
        </w:rPr>
        <w:t xml:space="preserve"> for Africa</w:t>
      </w:r>
      <w:r w:rsidR="00C935DD">
        <w:rPr>
          <w:rFonts w:eastAsia="Arial" w:cstheme="minorHAnsi"/>
          <w:sz w:val="24"/>
        </w:rPr>
        <w:t xml:space="preserve"> Fund Account</w:t>
      </w:r>
      <w:r w:rsidR="00994DDD" w:rsidRPr="00E55B81">
        <w:rPr>
          <w:rFonts w:eastAsia="Arial" w:cstheme="minorHAnsi"/>
          <w:sz w:val="24"/>
        </w:rPr>
        <w:t xml:space="preserve">, </w:t>
      </w:r>
      <w:r w:rsidR="00D47A2C">
        <w:rPr>
          <w:rFonts w:eastAsia="Arial" w:cstheme="minorHAnsi"/>
          <w:sz w:val="24"/>
        </w:rPr>
        <w:t>Income Statement Total</w:t>
      </w:r>
      <w:r w:rsidR="00994DDD" w:rsidRPr="00E55B81">
        <w:rPr>
          <w:rFonts w:eastAsia="Arial" w:cstheme="minorHAnsi"/>
          <w:sz w:val="24"/>
        </w:rPr>
        <w:t xml:space="preserve"> 2008 </w:t>
      </w:r>
      <w:r w:rsidR="007C7138" w:rsidRPr="00994DDD">
        <w:rPr>
          <w:rFonts w:eastAsia="Arial" w:cstheme="minorHAnsi"/>
          <w:sz w:val="24"/>
        </w:rPr>
        <w:t>–</w:t>
      </w:r>
      <w:r w:rsidR="002B082D">
        <w:rPr>
          <w:rFonts w:eastAsia="Arial" w:cstheme="minorHAnsi"/>
          <w:sz w:val="24"/>
        </w:rPr>
        <w:t xml:space="preserve"> </w:t>
      </w:r>
      <w:r w:rsidR="00994DDD" w:rsidRPr="00E55B81">
        <w:rPr>
          <w:rFonts w:eastAsia="Arial" w:cstheme="minorHAnsi"/>
          <w:sz w:val="24"/>
        </w:rPr>
        <w:t>2017</w:t>
      </w:r>
    </w:p>
    <w:tbl>
      <w:tblPr>
        <w:tblStyle w:val="GridTable4-Accent11"/>
        <w:tblW w:w="7752" w:type="dxa"/>
        <w:tblInd w:w="607" w:type="dxa"/>
        <w:tblLook w:val="04A0" w:firstRow="1" w:lastRow="0" w:firstColumn="1" w:lastColumn="0" w:noHBand="0" w:noVBand="1"/>
      </w:tblPr>
      <w:tblGrid>
        <w:gridCol w:w="5342"/>
        <w:gridCol w:w="2410"/>
      </w:tblGrid>
      <w:tr w:rsidR="00994DDD" w14:paraId="5840C1FB" w14:textId="77777777" w:rsidTr="009E2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hideMark/>
          </w:tcPr>
          <w:p w14:paraId="712E0B82" w14:textId="77777777" w:rsidR="00994DDD" w:rsidRDefault="00994DDD" w:rsidP="00E774D4">
            <w:pPr>
              <w:pStyle w:val="ListParagraph"/>
              <w:spacing w:before="60" w:after="60" w:line="276" w:lineRule="auto"/>
              <w:rPr>
                <w:rFonts w:eastAsiaTheme="minorEastAsia"/>
                <w:b w:val="0"/>
                <w:sz w:val="24"/>
                <w:szCs w:val="24"/>
              </w:rPr>
            </w:pPr>
            <w:r w:rsidRPr="1FF9E621">
              <w:rPr>
                <w:rFonts w:eastAsiaTheme="minorEastAsia"/>
                <w:b w:val="0"/>
                <w:sz w:val="24"/>
                <w:szCs w:val="24"/>
              </w:rPr>
              <w:t xml:space="preserve">Description </w:t>
            </w:r>
          </w:p>
        </w:tc>
        <w:tc>
          <w:tcPr>
            <w:tcW w:w="2410" w:type="dxa"/>
            <w:hideMark/>
          </w:tcPr>
          <w:p w14:paraId="0E7C7929" w14:textId="6235A057" w:rsidR="00994DDD" w:rsidRDefault="00994DDD" w:rsidP="00E774D4">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rPr>
            </w:pPr>
            <w:r w:rsidRPr="1FF9E621">
              <w:rPr>
                <w:rFonts w:eastAsiaTheme="minorEastAsia"/>
                <w:b w:val="0"/>
                <w:sz w:val="24"/>
                <w:szCs w:val="24"/>
              </w:rPr>
              <w:t>Amount CHF (</w:t>
            </w:r>
            <w:r w:rsidR="006307E2">
              <w:rPr>
                <w:rFonts w:eastAsiaTheme="minorEastAsia"/>
                <w:b w:val="0"/>
                <w:sz w:val="24"/>
                <w:szCs w:val="24"/>
              </w:rPr>
              <w:t>‘</w:t>
            </w:r>
            <w:r w:rsidRPr="1FF9E621">
              <w:rPr>
                <w:rFonts w:eastAsiaTheme="minorEastAsia"/>
                <w:b w:val="0"/>
                <w:sz w:val="24"/>
                <w:szCs w:val="24"/>
              </w:rPr>
              <w:t>000s)</w:t>
            </w:r>
          </w:p>
        </w:tc>
      </w:tr>
      <w:tr w:rsidR="00994DDD" w:rsidRPr="00AE2B74" w14:paraId="73E0D7A2" w14:textId="77777777" w:rsidTr="009E2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475E9AD7" w14:textId="77777777" w:rsidR="00994DDD" w:rsidRPr="00AE2B74" w:rsidRDefault="00994DDD" w:rsidP="00D47A2C">
            <w:pPr>
              <w:pStyle w:val="ListParagraph"/>
              <w:spacing w:line="276" w:lineRule="auto"/>
              <w:rPr>
                <w:rFonts w:eastAsiaTheme="minorEastAsia"/>
                <w:b w:val="0"/>
                <w:szCs w:val="24"/>
              </w:rPr>
            </w:pPr>
            <w:r w:rsidRPr="00AE2B74">
              <w:rPr>
                <w:rFonts w:eastAsiaTheme="minorEastAsia"/>
                <w:b w:val="0"/>
                <w:szCs w:val="24"/>
              </w:rPr>
              <w:t>Opening balance 1 January 2008</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3671016" w14:textId="77777777" w:rsidR="00994DDD" w:rsidRPr="00AE2B74" w:rsidRDefault="00994DDD" w:rsidP="00D47A2C">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AE2B74">
              <w:rPr>
                <w:rFonts w:eastAsiaTheme="minorEastAsia"/>
                <w:szCs w:val="24"/>
              </w:rPr>
              <w:t>267</w:t>
            </w:r>
          </w:p>
        </w:tc>
      </w:tr>
      <w:tr w:rsidR="00994DDD" w:rsidRPr="00AE2B74" w14:paraId="43100EEB" w14:textId="77777777" w:rsidTr="009E2BCD">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3BD522C" w14:textId="77777777" w:rsidR="00994DDD" w:rsidRPr="00AE2B74" w:rsidRDefault="00994DDD" w:rsidP="00D47A2C">
            <w:pPr>
              <w:pStyle w:val="ListParagraph"/>
              <w:spacing w:line="276" w:lineRule="auto"/>
              <w:rPr>
                <w:rFonts w:eastAsiaTheme="minorEastAsia"/>
                <w:b w:val="0"/>
                <w:szCs w:val="24"/>
              </w:rPr>
            </w:pPr>
            <w:r w:rsidRPr="00AE2B74">
              <w:rPr>
                <w:rFonts w:eastAsiaTheme="minorEastAsia"/>
                <w:b w:val="0"/>
                <w:szCs w:val="24"/>
              </w:rPr>
              <w:t>Income</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1062040" w14:textId="77777777" w:rsidR="00994DDD" w:rsidRPr="00AE2B74" w:rsidRDefault="00994DDD" w:rsidP="00D47A2C">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AE2B74">
              <w:rPr>
                <w:rFonts w:eastAsiaTheme="minorEastAsia"/>
                <w:szCs w:val="24"/>
              </w:rPr>
              <w:t>996</w:t>
            </w:r>
          </w:p>
        </w:tc>
      </w:tr>
      <w:tr w:rsidR="00994DDD" w:rsidRPr="00AE2B74" w14:paraId="7D27732A" w14:textId="77777777" w:rsidTr="009E2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5A1914C7" w14:textId="77777777" w:rsidR="00994DDD" w:rsidRPr="00AE2B74" w:rsidRDefault="00994DDD" w:rsidP="00D47A2C">
            <w:pPr>
              <w:pStyle w:val="ListParagraph"/>
              <w:spacing w:line="276" w:lineRule="auto"/>
              <w:rPr>
                <w:rFonts w:eastAsiaTheme="minorEastAsia" w:cstheme="minorEastAsia"/>
                <w:b w:val="0"/>
              </w:rPr>
            </w:pPr>
            <w:r w:rsidRPr="00AE2B74">
              <w:rPr>
                <w:rFonts w:eastAsiaTheme="minorEastAsia" w:cstheme="minorEastAsia"/>
                <w:b w:val="0"/>
              </w:rPr>
              <w:t>Expenditure</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F3EF41B" w14:textId="77777777" w:rsidR="00994DDD" w:rsidRPr="00AE2B74" w:rsidRDefault="00994DDD" w:rsidP="00D47A2C">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AE2B74">
              <w:rPr>
                <w:rFonts w:eastAsiaTheme="minorEastAsia"/>
              </w:rPr>
              <w:t>(779)</w:t>
            </w:r>
          </w:p>
        </w:tc>
      </w:tr>
      <w:tr w:rsidR="00994DDD" w:rsidRPr="00AE2B74" w14:paraId="09E65ED5" w14:textId="77777777" w:rsidTr="009E2BCD">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D7A1DC6" w14:textId="77777777" w:rsidR="00994DDD" w:rsidRPr="00AE2B74" w:rsidRDefault="00994DDD" w:rsidP="00D47A2C">
            <w:pPr>
              <w:pStyle w:val="ListParagraph"/>
              <w:spacing w:line="276" w:lineRule="auto"/>
              <w:rPr>
                <w:rFonts w:eastAsiaTheme="minorEastAsia"/>
              </w:rPr>
            </w:pPr>
            <w:r w:rsidRPr="00AE2B74">
              <w:rPr>
                <w:rFonts w:eastAsiaTheme="minorEastAsia"/>
                <w:b w:val="0"/>
              </w:rPr>
              <w:lastRenderedPageBreak/>
              <w:t xml:space="preserve">Project Transfers and Cross Charges </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0D5172A" w14:textId="77777777" w:rsidR="00994DDD" w:rsidRPr="00AE2B74" w:rsidRDefault="00994DDD" w:rsidP="00D47A2C">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AE2B74">
              <w:rPr>
                <w:rFonts w:eastAsiaTheme="minorEastAsia"/>
              </w:rPr>
              <w:t>(436)</w:t>
            </w:r>
          </w:p>
        </w:tc>
      </w:tr>
      <w:tr w:rsidR="00994DDD" w:rsidRPr="004B617E" w14:paraId="25BA663F" w14:textId="77777777" w:rsidTr="00722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65D0CA2C" w14:textId="77777777" w:rsidR="00994DDD" w:rsidRPr="00AE2B74" w:rsidRDefault="00994DDD" w:rsidP="00D47A2C">
            <w:pPr>
              <w:pStyle w:val="ListParagraph"/>
              <w:spacing w:line="276" w:lineRule="auto"/>
              <w:rPr>
                <w:rFonts w:eastAsiaTheme="minorEastAsia"/>
                <w:b w:val="0"/>
              </w:rPr>
            </w:pPr>
            <w:r w:rsidRPr="00AE2B74">
              <w:rPr>
                <w:rFonts w:eastAsiaTheme="minorEastAsia"/>
                <w:b w:val="0"/>
              </w:rPr>
              <w:t>Closing balance 31 December 2017</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15E8F98D" w14:textId="77777777" w:rsidR="00994DDD" w:rsidRPr="00AE2B74" w:rsidRDefault="00994DDD" w:rsidP="00D47A2C">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AE2B74">
              <w:rPr>
                <w:rFonts w:eastAsiaTheme="minorEastAsia"/>
              </w:rPr>
              <w:t>49</w:t>
            </w:r>
          </w:p>
        </w:tc>
      </w:tr>
    </w:tbl>
    <w:p w14:paraId="02877063" w14:textId="18CEA299" w:rsidR="00994DDD" w:rsidRPr="001A7303" w:rsidRDefault="00994DDD" w:rsidP="001A7303">
      <w:pPr>
        <w:pStyle w:val="ListParagraph"/>
        <w:spacing w:line="276" w:lineRule="auto"/>
        <w:ind w:left="644"/>
        <w:rPr>
          <w:rFonts w:eastAsiaTheme="minorEastAsia"/>
          <w:i/>
          <w:sz w:val="20"/>
          <w:szCs w:val="20"/>
        </w:rPr>
      </w:pPr>
      <w:r w:rsidRPr="1FF9E621">
        <w:rPr>
          <w:rFonts w:eastAsiaTheme="minorEastAsia"/>
          <w:i/>
          <w:sz w:val="20"/>
          <w:szCs w:val="20"/>
        </w:rPr>
        <w:t>Source: Oversight Unit</w:t>
      </w:r>
    </w:p>
    <w:p w14:paraId="78BBD2DE" w14:textId="77777777" w:rsidR="009B5BC9" w:rsidRPr="009B5BC9" w:rsidRDefault="00901F34" w:rsidP="00442072">
      <w:pPr>
        <w:pStyle w:val="ListParagraph"/>
        <w:numPr>
          <w:ilvl w:val="0"/>
          <w:numId w:val="1"/>
        </w:numPr>
        <w:spacing w:line="276" w:lineRule="auto"/>
        <w:jc w:val="both"/>
        <w:rPr>
          <w:rFonts w:eastAsiaTheme="minorEastAsia" w:cstheme="minorHAnsi"/>
          <w:sz w:val="24"/>
          <w:szCs w:val="24"/>
          <w:vertAlign w:val="superscript"/>
        </w:rPr>
      </w:pPr>
      <w:r w:rsidRPr="009B5BC9">
        <w:rPr>
          <w:rFonts w:eastAsiaTheme="minorEastAsia" w:cstheme="minorHAnsi"/>
          <w:sz w:val="24"/>
          <w:szCs w:val="24"/>
        </w:rPr>
        <w:t xml:space="preserve">As shown in Table </w:t>
      </w:r>
      <w:r w:rsidR="00D47A2C" w:rsidRPr="009B5BC9">
        <w:rPr>
          <w:rFonts w:eastAsiaTheme="minorEastAsia" w:cstheme="minorHAnsi"/>
          <w:sz w:val="24"/>
          <w:szCs w:val="24"/>
        </w:rPr>
        <w:t>8 above</w:t>
      </w:r>
      <w:r w:rsidRPr="009B5BC9">
        <w:rPr>
          <w:rFonts w:eastAsiaTheme="minorEastAsia" w:cstheme="minorHAnsi"/>
          <w:sz w:val="24"/>
          <w:szCs w:val="24"/>
        </w:rPr>
        <w:t>, t</w:t>
      </w:r>
      <w:r w:rsidR="001A7303" w:rsidRPr="009B5BC9">
        <w:rPr>
          <w:rFonts w:eastAsiaTheme="minorEastAsia" w:cstheme="minorHAnsi"/>
          <w:sz w:val="24"/>
          <w:szCs w:val="24"/>
        </w:rPr>
        <w:t xml:space="preserve">he opening SGA surplus at 1 January 2008 was </w:t>
      </w:r>
      <w:r w:rsidR="001A7303" w:rsidRPr="009B5BC9">
        <w:rPr>
          <w:rFonts w:eastAsiaTheme="minorEastAsia" w:cstheme="minorHAnsi"/>
          <w:b/>
          <w:sz w:val="24"/>
          <w:szCs w:val="24"/>
        </w:rPr>
        <w:t>CHF 267,000</w:t>
      </w:r>
      <w:r w:rsidR="00DF0B51" w:rsidRPr="009B5BC9">
        <w:rPr>
          <w:rFonts w:eastAsiaTheme="minorEastAsia" w:cstheme="minorHAnsi"/>
          <w:b/>
          <w:sz w:val="24"/>
          <w:szCs w:val="24"/>
        </w:rPr>
        <w:t>.</w:t>
      </w:r>
      <w:r w:rsidR="009B5BC9">
        <w:rPr>
          <w:rFonts w:eastAsiaTheme="minorEastAsia" w:cstheme="minorHAnsi"/>
          <w:b/>
          <w:sz w:val="24"/>
          <w:szCs w:val="24"/>
        </w:rPr>
        <w:t xml:space="preserve"> </w:t>
      </w:r>
    </w:p>
    <w:p w14:paraId="20002455" w14:textId="566B983A" w:rsidR="001A7303" w:rsidRPr="009B5BC9" w:rsidRDefault="001A7303" w:rsidP="00442072">
      <w:pPr>
        <w:pStyle w:val="ListParagraph"/>
        <w:spacing w:line="276" w:lineRule="auto"/>
        <w:ind w:left="644"/>
        <w:jc w:val="both"/>
        <w:rPr>
          <w:rFonts w:eastAsiaTheme="minorEastAsia" w:cstheme="minorHAnsi"/>
          <w:sz w:val="24"/>
          <w:szCs w:val="24"/>
          <w:vertAlign w:val="superscript"/>
        </w:rPr>
      </w:pPr>
      <w:r w:rsidRPr="009B5BC9">
        <w:rPr>
          <w:rFonts w:eastAsiaTheme="minorEastAsia" w:cstheme="minorHAnsi"/>
          <w:b/>
          <w:sz w:val="24"/>
          <w:szCs w:val="24"/>
        </w:rPr>
        <w:t>CHF 68,000</w:t>
      </w:r>
      <w:r w:rsidRPr="009B5BC9">
        <w:rPr>
          <w:rFonts w:eastAsiaTheme="minorEastAsia" w:cstheme="minorHAnsi"/>
          <w:sz w:val="24"/>
          <w:szCs w:val="24"/>
        </w:rPr>
        <w:t xml:space="preserve"> was spent after 1 January 2008 and related to pre-2008 SGA Projects. The remaining pre-2008 SGA surplus was </w:t>
      </w:r>
      <w:r w:rsidRPr="009B5BC9">
        <w:rPr>
          <w:rFonts w:eastAsiaTheme="minorEastAsia" w:cstheme="minorHAnsi"/>
          <w:b/>
          <w:sz w:val="24"/>
          <w:szCs w:val="24"/>
        </w:rPr>
        <w:t>CHF 199,000</w:t>
      </w:r>
      <w:r w:rsidRPr="009B5BC9">
        <w:rPr>
          <w:rFonts w:eastAsiaTheme="minorEastAsia" w:cstheme="minorHAnsi"/>
          <w:sz w:val="24"/>
          <w:szCs w:val="24"/>
        </w:rPr>
        <w:t>. Th</w:t>
      </w:r>
      <w:r w:rsidR="002B082D" w:rsidRPr="009B5BC9">
        <w:rPr>
          <w:rFonts w:eastAsiaTheme="minorEastAsia" w:cstheme="minorHAnsi"/>
          <w:sz w:val="24"/>
          <w:szCs w:val="24"/>
        </w:rPr>
        <w:t>e</w:t>
      </w:r>
      <w:r w:rsidRPr="009B5BC9">
        <w:rPr>
          <w:rFonts w:eastAsiaTheme="minorEastAsia" w:cstheme="minorHAnsi"/>
          <w:sz w:val="24"/>
          <w:szCs w:val="24"/>
        </w:rPr>
        <w:t xml:space="preserve"> pre-2008 surplus of </w:t>
      </w:r>
      <w:r w:rsidRPr="009B5BC9">
        <w:rPr>
          <w:rFonts w:eastAsiaTheme="minorEastAsia" w:cstheme="minorHAnsi"/>
          <w:b/>
          <w:sz w:val="24"/>
          <w:szCs w:val="24"/>
        </w:rPr>
        <w:t>CHF 199,000</w:t>
      </w:r>
      <w:r w:rsidR="002B082D" w:rsidRPr="009B5BC9">
        <w:rPr>
          <w:rFonts w:eastAsiaTheme="minorEastAsia" w:cstheme="minorHAnsi"/>
          <w:sz w:val="24"/>
          <w:szCs w:val="24"/>
        </w:rPr>
        <w:t xml:space="preserve"> was</w:t>
      </w:r>
      <w:r w:rsidRPr="009B5BC9">
        <w:rPr>
          <w:rFonts w:eastAsiaTheme="minorEastAsia" w:cstheme="minorHAnsi"/>
          <w:sz w:val="24"/>
          <w:szCs w:val="24"/>
        </w:rPr>
        <w:t xml:space="preserve"> included as part of the total surplus amount that was transferred to the Admin Project Account</w:t>
      </w:r>
      <w:r w:rsidR="002306F8" w:rsidRPr="009B5BC9">
        <w:rPr>
          <w:rFonts w:eastAsiaTheme="minorEastAsia" w:cstheme="minorHAnsi"/>
          <w:sz w:val="24"/>
          <w:szCs w:val="24"/>
        </w:rPr>
        <w:t>.</w:t>
      </w:r>
    </w:p>
    <w:p w14:paraId="5393C71B" w14:textId="77777777" w:rsidR="001A7303" w:rsidRPr="001A7303" w:rsidRDefault="001A7303" w:rsidP="001A7303">
      <w:pPr>
        <w:spacing w:line="276" w:lineRule="auto"/>
        <w:jc w:val="both"/>
        <w:rPr>
          <w:rFonts w:eastAsia="Arial" w:cstheme="minorHAnsi"/>
          <w:sz w:val="24"/>
        </w:rPr>
      </w:pPr>
    </w:p>
    <w:p w14:paraId="31C944B0" w14:textId="4D32FEE7" w:rsidR="00B5781C" w:rsidRDefault="00D841BC" w:rsidP="00CD0203">
      <w:pPr>
        <w:pStyle w:val="ListParagraph"/>
        <w:numPr>
          <w:ilvl w:val="0"/>
          <w:numId w:val="1"/>
        </w:numPr>
        <w:spacing w:line="276" w:lineRule="auto"/>
        <w:jc w:val="both"/>
        <w:rPr>
          <w:rFonts w:eastAsia="Arial" w:cstheme="minorHAnsi"/>
          <w:sz w:val="24"/>
        </w:rPr>
      </w:pPr>
      <w:r w:rsidRPr="004B6B2B">
        <w:rPr>
          <w:rFonts w:eastAsia="Arial" w:cstheme="minorHAnsi"/>
          <w:sz w:val="24"/>
        </w:rPr>
        <w:t>Total i</w:t>
      </w:r>
      <w:r w:rsidR="001A7303" w:rsidRPr="004B6B2B">
        <w:rPr>
          <w:rFonts w:eastAsia="Arial" w:cstheme="minorHAnsi"/>
          <w:sz w:val="24"/>
        </w:rPr>
        <w:t xml:space="preserve">ncome </w:t>
      </w:r>
      <w:r w:rsidR="00C935DD" w:rsidRPr="004B6B2B">
        <w:rPr>
          <w:rFonts w:eastAsia="Arial" w:cstheme="minorHAnsi"/>
          <w:sz w:val="24"/>
        </w:rPr>
        <w:t xml:space="preserve">for the SGA Fund </w:t>
      </w:r>
      <w:r w:rsidR="001A7303" w:rsidRPr="004B6B2B">
        <w:rPr>
          <w:rFonts w:eastAsia="Arial" w:cstheme="minorHAnsi"/>
          <w:sz w:val="24"/>
        </w:rPr>
        <w:t xml:space="preserve">was </w:t>
      </w:r>
      <w:r w:rsidR="001A7303" w:rsidRPr="004B6B2B">
        <w:rPr>
          <w:rFonts w:eastAsia="Arial" w:cstheme="minorHAnsi"/>
          <w:b/>
          <w:sz w:val="24"/>
        </w:rPr>
        <w:t>CHF 996,000</w:t>
      </w:r>
      <w:r w:rsidR="00C935DD" w:rsidRPr="004B6B2B">
        <w:rPr>
          <w:rFonts w:eastAsia="Arial" w:cstheme="minorHAnsi"/>
          <w:sz w:val="24"/>
        </w:rPr>
        <w:t xml:space="preserve"> over the ten-year period</w:t>
      </w:r>
      <w:r w:rsidR="001A7303" w:rsidRPr="004B6B2B">
        <w:rPr>
          <w:rFonts w:eastAsia="Arial" w:cstheme="minorHAnsi"/>
          <w:sz w:val="24"/>
        </w:rPr>
        <w:t>. The Swiss Federal Office for the Environment</w:t>
      </w:r>
      <w:r w:rsidR="00D47A2C">
        <w:rPr>
          <w:rFonts w:eastAsia="Arial" w:cstheme="minorHAnsi"/>
          <w:sz w:val="24"/>
        </w:rPr>
        <w:t xml:space="preserve"> (FOE</w:t>
      </w:r>
      <w:r w:rsidR="00D6258E">
        <w:rPr>
          <w:rFonts w:eastAsia="Arial" w:cstheme="minorHAnsi"/>
          <w:sz w:val="24"/>
        </w:rPr>
        <w:t>N)</w:t>
      </w:r>
      <w:r w:rsidR="001A7303" w:rsidRPr="004B6B2B">
        <w:rPr>
          <w:rFonts w:eastAsia="Arial" w:cstheme="minorHAnsi"/>
          <w:sz w:val="24"/>
        </w:rPr>
        <w:t xml:space="preserve"> contributed </w:t>
      </w:r>
      <w:r w:rsidR="001A7303" w:rsidRPr="004B6B2B">
        <w:rPr>
          <w:rFonts w:eastAsia="Arial" w:cstheme="minorHAnsi"/>
          <w:b/>
          <w:sz w:val="24"/>
        </w:rPr>
        <w:t>CHF 962,000, or 9</w:t>
      </w:r>
      <w:r w:rsidR="00D55F2D">
        <w:rPr>
          <w:rFonts w:eastAsia="Arial" w:cstheme="minorHAnsi"/>
          <w:b/>
          <w:sz w:val="24"/>
        </w:rPr>
        <w:t>7</w:t>
      </w:r>
      <w:r w:rsidR="001A7303" w:rsidRPr="004B6B2B">
        <w:rPr>
          <w:rFonts w:eastAsia="Arial" w:cstheme="minorHAnsi"/>
          <w:b/>
          <w:sz w:val="24"/>
        </w:rPr>
        <w:t xml:space="preserve"> percent, </w:t>
      </w:r>
      <w:r w:rsidR="001A7303" w:rsidRPr="004B6B2B">
        <w:rPr>
          <w:rFonts w:eastAsia="Arial" w:cstheme="minorHAnsi"/>
          <w:sz w:val="24"/>
        </w:rPr>
        <w:t xml:space="preserve">World Wildlife Fund (WWF) contributed </w:t>
      </w:r>
      <w:r w:rsidR="001A7303" w:rsidRPr="004B6B2B">
        <w:rPr>
          <w:rFonts w:eastAsia="Arial" w:cstheme="minorHAnsi"/>
          <w:b/>
          <w:sz w:val="24"/>
        </w:rPr>
        <w:t>CHF 30,000</w:t>
      </w:r>
      <w:r w:rsidR="004B6B2B" w:rsidRPr="004B6B2B">
        <w:rPr>
          <w:rFonts w:eastAsia="Arial" w:cstheme="minorHAnsi"/>
          <w:b/>
          <w:sz w:val="24"/>
        </w:rPr>
        <w:t xml:space="preserve">, </w:t>
      </w:r>
      <w:r w:rsidR="004B6B2B" w:rsidRPr="004B6B2B">
        <w:rPr>
          <w:rFonts w:eastAsia="Arial" w:cstheme="minorHAnsi"/>
          <w:sz w:val="24"/>
        </w:rPr>
        <w:t>and</w:t>
      </w:r>
      <w:r w:rsidR="001A7303" w:rsidRPr="004B6B2B">
        <w:rPr>
          <w:rFonts w:eastAsia="Arial" w:cstheme="minorHAnsi"/>
          <w:sz w:val="24"/>
        </w:rPr>
        <w:t xml:space="preserve"> </w:t>
      </w:r>
      <w:r w:rsidR="001A7303" w:rsidRPr="004B6B2B">
        <w:rPr>
          <w:rFonts w:eastAsia="Arial" w:cstheme="minorHAnsi"/>
          <w:b/>
          <w:sz w:val="24"/>
        </w:rPr>
        <w:t>CHF 4,000</w:t>
      </w:r>
      <w:r w:rsidR="001A7303" w:rsidRPr="004B6B2B">
        <w:rPr>
          <w:rFonts w:eastAsia="Arial" w:cstheme="minorHAnsi"/>
          <w:sz w:val="24"/>
        </w:rPr>
        <w:t xml:space="preserve"> was from other sources. </w:t>
      </w:r>
    </w:p>
    <w:p w14:paraId="74DB9DE6" w14:textId="216A4BDB" w:rsidR="004B6B2B" w:rsidRPr="004B6B2B" w:rsidRDefault="004B6B2B" w:rsidP="004B6B2B">
      <w:pPr>
        <w:spacing w:line="276" w:lineRule="auto"/>
        <w:jc w:val="both"/>
        <w:rPr>
          <w:rFonts w:eastAsia="Arial" w:cstheme="minorHAnsi"/>
          <w:sz w:val="24"/>
        </w:rPr>
      </w:pPr>
    </w:p>
    <w:p w14:paraId="6F35E033" w14:textId="70E6E615" w:rsidR="009B2F15" w:rsidRPr="009B2F15" w:rsidRDefault="009B2F15" w:rsidP="00CD0203">
      <w:pPr>
        <w:pStyle w:val="ListParagraph"/>
        <w:numPr>
          <w:ilvl w:val="0"/>
          <w:numId w:val="1"/>
        </w:numPr>
        <w:spacing w:line="276" w:lineRule="auto"/>
        <w:jc w:val="both"/>
        <w:rPr>
          <w:rFonts w:eastAsiaTheme="minorEastAsia" w:cstheme="minorHAnsi"/>
          <w:sz w:val="24"/>
          <w:szCs w:val="24"/>
        </w:rPr>
      </w:pPr>
      <w:r>
        <w:rPr>
          <w:rFonts w:eastAsiaTheme="minorEastAsia" w:cstheme="minorHAnsi"/>
          <w:sz w:val="24"/>
          <w:szCs w:val="24"/>
        </w:rPr>
        <w:t xml:space="preserve">From 2008 to 2017, </w:t>
      </w:r>
      <w:r w:rsidRPr="00F51C00">
        <w:rPr>
          <w:rFonts w:eastAsiaTheme="minorEastAsia" w:cstheme="minorHAnsi"/>
          <w:b/>
          <w:sz w:val="24"/>
          <w:szCs w:val="24"/>
        </w:rPr>
        <w:t>CHF 47,000</w:t>
      </w:r>
      <w:r>
        <w:rPr>
          <w:rFonts w:eastAsiaTheme="minorEastAsia" w:cstheme="minorHAnsi"/>
          <w:sz w:val="24"/>
          <w:szCs w:val="24"/>
        </w:rPr>
        <w:t xml:space="preserve"> in Management Fees were paid fro</w:t>
      </w:r>
      <w:r w:rsidR="00D6258E">
        <w:rPr>
          <w:rFonts w:eastAsiaTheme="minorEastAsia" w:cstheme="minorHAnsi"/>
          <w:sz w:val="24"/>
          <w:szCs w:val="24"/>
        </w:rPr>
        <w:t>m the Fund, as shown in      Table 9</w:t>
      </w:r>
      <w:r>
        <w:rPr>
          <w:rFonts w:eastAsiaTheme="minorEastAsia" w:cstheme="minorHAnsi"/>
          <w:sz w:val="24"/>
          <w:szCs w:val="24"/>
        </w:rPr>
        <w:t xml:space="preserve">. </w:t>
      </w:r>
      <w:r w:rsidR="00D6258E">
        <w:rPr>
          <w:rFonts w:eastAsiaTheme="minorEastAsia" w:cstheme="minorHAnsi"/>
          <w:sz w:val="24"/>
          <w:szCs w:val="24"/>
        </w:rPr>
        <w:t xml:space="preserve">The review found that </w:t>
      </w:r>
      <w:r w:rsidRPr="009B2F15">
        <w:rPr>
          <w:rFonts w:eastAsiaTheme="minorEastAsia" w:cstheme="minorHAnsi"/>
          <w:sz w:val="24"/>
          <w:szCs w:val="24"/>
        </w:rPr>
        <w:t>Management Fees w</w:t>
      </w:r>
      <w:r>
        <w:rPr>
          <w:rFonts w:eastAsiaTheme="minorEastAsia" w:cstheme="minorHAnsi"/>
          <w:sz w:val="24"/>
          <w:szCs w:val="24"/>
        </w:rPr>
        <w:t xml:space="preserve">ere </w:t>
      </w:r>
      <w:r w:rsidRPr="009B2F15">
        <w:rPr>
          <w:rFonts w:eastAsiaTheme="minorEastAsia" w:cstheme="minorHAnsi"/>
          <w:sz w:val="24"/>
          <w:szCs w:val="24"/>
        </w:rPr>
        <w:t xml:space="preserve">not charged </w:t>
      </w:r>
      <w:r>
        <w:rPr>
          <w:rFonts w:eastAsiaTheme="minorEastAsia" w:cstheme="minorHAnsi"/>
          <w:sz w:val="24"/>
          <w:szCs w:val="24"/>
        </w:rPr>
        <w:t>each year and the</w:t>
      </w:r>
      <w:r w:rsidR="00F302D2">
        <w:rPr>
          <w:rFonts w:eastAsiaTheme="minorEastAsia" w:cstheme="minorHAnsi"/>
          <w:sz w:val="24"/>
          <w:szCs w:val="24"/>
        </w:rPr>
        <w:t>refore the</w:t>
      </w:r>
      <w:r>
        <w:rPr>
          <w:rFonts w:eastAsiaTheme="minorEastAsia" w:cstheme="minorHAnsi"/>
          <w:sz w:val="24"/>
          <w:szCs w:val="24"/>
        </w:rPr>
        <w:t xml:space="preserve"> Secretariat should take action to </w:t>
      </w:r>
      <w:r w:rsidR="00F302D2">
        <w:rPr>
          <w:rFonts w:eastAsiaTheme="minorEastAsia" w:cstheme="minorHAnsi"/>
          <w:sz w:val="24"/>
          <w:szCs w:val="24"/>
        </w:rPr>
        <w:t xml:space="preserve">recover </w:t>
      </w:r>
      <w:r>
        <w:rPr>
          <w:rFonts w:eastAsiaTheme="minorEastAsia" w:cstheme="minorHAnsi"/>
          <w:sz w:val="24"/>
          <w:szCs w:val="24"/>
        </w:rPr>
        <w:t>the Fees due</w:t>
      </w:r>
      <w:r w:rsidR="00D6258E">
        <w:rPr>
          <w:rFonts w:eastAsiaTheme="minorEastAsia" w:cstheme="minorHAnsi"/>
          <w:sz w:val="24"/>
          <w:szCs w:val="24"/>
        </w:rPr>
        <w:t xml:space="preserve"> </w:t>
      </w:r>
      <w:r w:rsidR="00D6258E" w:rsidRPr="00A3200E">
        <w:rPr>
          <w:rFonts w:eastAsiaTheme="minorEastAsia"/>
          <w:b/>
          <w:sz w:val="24"/>
          <w:szCs w:val="24"/>
        </w:rPr>
        <w:t xml:space="preserve">(recommendation </w:t>
      </w:r>
      <w:r w:rsidR="0079367B">
        <w:rPr>
          <w:rFonts w:eastAsiaTheme="minorEastAsia"/>
          <w:b/>
          <w:sz w:val="24"/>
          <w:szCs w:val="24"/>
        </w:rPr>
        <w:t>8</w:t>
      </w:r>
      <w:r w:rsidR="00D6258E" w:rsidRPr="00A3200E">
        <w:rPr>
          <w:rFonts w:eastAsiaTheme="minorEastAsia"/>
          <w:b/>
          <w:sz w:val="24"/>
          <w:szCs w:val="24"/>
        </w:rPr>
        <w:t>)</w:t>
      </w:r>
      <w:r w:rsidR="00D6258E">
        <w:rPr>
          <w:sz w:val="24"/>
          <w:szCs w:val="24"/>
        </w:rPr>
        <w:t>.</w:t>
      </w:r>
      <w:r>
        <w:rPr>
          <w:rFonts w:eastAsiaTheme="minorEastAsia" w:cstheme="minorHAnsi"/>
          <w:sz w:val="24"/>
          <w:szCs w:val="24"/>
        </w:rPr>
        <w:t xml:space="preserve"> </w:t>
      </w:r>
    </w:p>
    <w:p w14:paraId="1BAACA04" w14:textId="77777777" w:rsidR="009B2F15" w:rsidRPr="00776980" w:rsidRDefault="009B2F15" w:rsidP="009B2F15">
      <w:pPr>
        <w:pStyle w:val="ListParagraph"/>
        <w:ind w:left="644"/>
        <w:rPr>
          <w:rFonts w:eastAsia="Arial" w:cstheme="minorHAnsi"/>
          <w:sz w:val="24"/>
        </w:rPr>
      </w:pPr>
    </w:p>
    <w:p w14:paraId="0214CDA7" w14:textId="2868431E" w:rsidR="009B2F15" w:rsidRPr="00994DDD" w:rsidRDefault="009B2F15" w:rsidP="00F51C00">
      <w:pPr>
        <w:pStyle w:val="ListParagraph"/>
        <w:spacing w:after="60"/>
        <w:ind w:left="644"/>
        <w:rPr>
          <w:rFonts w:eastAsia="Arial" w:cstheme="minorHAnsi"/>
          <w:sz w:val="28"/>
          <w:szCs w:val="24"/>
        </w:rPr>
      </w:pPr>
      <w:r w:rsidRPr="00994DDD">
        <w:rPr>
          <w:rFonts w:eastAsia="Arial" w:cstheme="minorHAnsi"/>
          <w:sz w:val="24"/>
        </w:rPr>
        <w:t xml:space="preserve">Table </w:t>
      </w:r>
      <w:r w:rsidR="00D6258E">
        <w:rPr>
          <w:rFonts w:eastAsia="Arial" w:cstheme="minorHAnsi"/>
          <w:sz w:val="24"/>
        </w:rPr>
        <w:t>9</w:t>
      </w:r>
      <w:r w:rsidRPr="00994DDD">
        <w:rPr>
          <w:rFonts w:eastAsia="Arial" w:cstheme="minorHAnsi"/>
          <w:sz w:val="24"/>
        </w:rPr>
        <w:t xml:space="preserve"> Swiss Grant for Africa, Project Transfer</w:t>
      </w:r>
      <w:r w:rsidR="00D6258E">
        <w:rPr>
          <w:rFonts w:eastAsia="Arial" w:cstheme="minorHAnsi"/>
          <w:sz w:val="24"/>
        </w:rPr>
        <w:t>s</w:t>
      </w:r>
      <w:r w:rsidRPr="00994DDD">
        <w:rPr>
          <w:rFonts w:eastAsia="Arial" w:cstheme="minorHAnsi"/>
          <w:sz w:val="24"/>
        </w:rPr>
        <w:t xml:space="preserve"> / Cross Charge</w:t>
      </w:r>
      <w:r w:rsidR="00D6258E">
        <w:rPr>
          <w:rFonts w:eastAsia="Arial" w:cstheme="minorHAnsi"/>
          <w:sz w:val="24"/>
        </w:rPr>
        <w:t>s</w:t>
      </w:r>
      <w:r w:rsidR="00343EE0">
        <w:rPr>
          <w:rFonts w:eastAsia="Arial" w:cstheme="minorHAnsi"/>
          <w:sz w:val="24"/>
        </w:rPr>
        <w:t>,</w:t>
      </w:r>
      <w:r w:rsidRPr="00994DDD">
        <w:rPr>
          <w:rFonts w:eastAsia="Arial" w:cstheme="minorHAnsi"/>
          <w:sz w:val="24"/>
        </w:rPr>
        <w:t xml:space="preserve"> </w:t>
      </w:r>
      <w:r w:rsidR="00343EE0">
        <w:rPr>
          <w:rFonts w:eastAsia="Arial" w:cstheme="minorHAnsi"/>
          <w:sz w:val="24"/>
        </w:rPr>
        <w:t xml:space="preserve">Total </w:t>
      </w:r>
      <w:r w:rsidRPr="00994DDD">
        <w:rPr>
          <w:rFonts w:eastAsia="Arial" w:cstheme="minorHAnsi"/>
          <w:sz w:val="24"/>
        </w:rPr>
        <w:t>2008 – 2017</w:t>
      </w:r>
    </w:p>
    <w:tbl>
      <w:tblPr>
        <w:tblStyle w:val="GridTable4-Accent11"/>
        <w:tblW w:w="7752" w:type="dxa"/>
        <w:tblInd w:w="607" w:type="dxa"/>
        <w:tblLook w:val="04A0" w:firstRow="1" w:lastRow="0" w:firstColumn="1" w:lastColumn="0" w:noHBand="0" w:noVBand="1"/>
      </w:tblPr>
      <w:tblGrid>
        <w:gridCol w:w="5342"/>
        <w:gridCol w:w="2410"/>
      </w:tblGrid>
      <w:tr w:rsidR="009B2F15" w14:paraId="27A12063" w14:textId="77777777"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hideMark/>
          </w:tcPr>
          <w:p w14:paraId="73223D1B" w14:textId="77777777" w:rsidR="009B2F15" w:rsidRDefault="009B2F15" w:rsidP="00E774D4">
            <w:pPr>
              <w:pStyle w:val="ListParagraph"/>
              <w:spacing w:before="60" w:after="60" w:line="276" w:lineRule="auto"/>
              <w:rPr>
                <w:rFonts w:eastAsiaTheme="minorEastAsia"/>
                <w:b w:val="0"/>
                <w:sz w:val="24"/>
                <w:szCs w:val="24"/>
              </w:rPr>
            </w:pPr>
            <w:r w:rsidRPr="1FF9E621">
              <w:rPr>
                <w:rFonts w:eastAsiaTheme="minorEastAsia"/>
                <w:b w:val="0"/>
                <w:sz w:val="24"/>
                <w:szCs w:val="24"/>
              </w:rPr>
              <w:t xml:space="preserve">Description </w:t>
            </w:r>
          </w:p>
        </w:tc>
        <w:tc>
          <w:tcPr>
            <w:tcW w:w="2410" w:type="dxa"/>
            <w:hideMark/>
          </w:tcPr>
          <w:p w14:paraId="038F32EB" w14:textId="654031CC" w:rsidR="009B2F15" w:rsidRDefault="009B2F15" w:rsidP="00E774D4">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rPr>
            </w:pPr>
            <w:r w:rsidRPr="1FF9E621">
              <w:rPr>
                <w:rFonts w:eastAsiaTheme="minorEastAsia"/>
                <w:b w:val="0"/>
                <w:sz w:val="24"/>
                <w:szCs w:val="24"/>
              </w:rPr>
              <w:t>Amount CHF (</w:t>
            </w:r>
            <w:r w:rsidR="006307E2">
              <w:rPr>
                <w:rFonts w:eastAsiaTheme="minorEastAsia"/>
                <w:b w:val="0"/>
                <w:sz w:val="24"/>
                <w:szCs w:val="24"/>
              </w:rPr>
              <w:t>‘</w:t>
            </w:r>
            <w:r w:rsidRPr="1FF9E621">
              <w:rPr>
                <w:rFonts w:eastAsiaTheme="minorEastAsia"/>
                <w:b w:val="0"/>
                <w:sz w:val="24"/>
                <w:szCs w:val="24"/>
              </w:rPr>
              <w:t>000s)</w:t>
            </w:r>
          </w:p>
        </w:tc>
      </w:tr>
      <w:tr w:rsidR="009B2F15" w14:paraId="4B5F6B24"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B644696" w14:textId="77777777" w:rsidR="009B2F15" w:rsidRPr="005F1FD2" w:rsidRDefault="009B2F15" w:rsidP="00E774D4">
            <w:pPr>
              <w:pStyle w:val="ListParagraph"/>
              <w:spacing w:line="276" w:lineRule="auto"/>
              <w:rPr>
                <w:rFonts w:eastAsiaTheme="minorEastAsia"/>
                <w:b w:val="0"/>
                <w:sz w:val="24"/>
                <w:szCs w:val="24"/>
              </w:rPr>
            </w:pPr>
            <w:r>
              <w:rPr>
                <w:rFonts w:eastAsiaTheme="minorEastAsia"/>
                <w:b w:val="0"/>
                <w:sz w:val="24"/>
                <w:szCs w:val="24"/>
              </w:rPr>
              <w:t>Management Fees</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0F4D36B" w14:textId="77777777" w:rsidR="009B2F15" w:rsidRPr="009B2F15" w:rsidRDefault="009B2F15"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9B2F15">
              <w:rPr>
                <w:rFonts w:eastAsiaTheme="minorEastAsia"/>
                <w:sz w:val="24"/>
                <w:szCs w:val="24"/>
              </w:rPr>
              <w:t>(47)</w:t>
            </w:r>
          </w:p>
        </w:tc>
      </w:tr>
      <w:tr w:rsidR="009B2F15" w14:paraId="3BBB15A4" w14:textId="77777777" w:rsidTr="00BF4A0D">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69E118F" w14:textId="77777777" w:rsidR="009B2F15" w:rsidRPr="005F1FD2" w:rsidRDefault="009B2F15" w:rsidP="00E774D4">
            <w:pPr>
              <w:pStyle w:val="ListParagraph"/>
              <w:spacing w:line="276" w:lineRule="auto"/>
              <w:rPr>
                <w:rFonts w:eastAsiaTheme="minorEastAsia"/>
                <w:b w:val="0"/>
                <w:sz w:val="24"/>
                <w:szCs w:val="24"/>
              </w:rPr>
            </w:pPr>
            <w:r>
              <w:rPr>
                <w:rFonts w:eastAsiaTheme="minorEastAsia"/>
                <w:b w:val="0"/>
                <w:sz w:val="24"/>
                <w:szCs w:val="24"/>
              </w:rPr>
              <w:t>Transfer from SGA to Admin Project Account</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91452D9" w14:textId="77777777" w:rsidR="009B2F15" w:rsidRPr="009B2F15" w:rsidRDefault="009B2F15"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9B2F15">
              <w:rPr>
                <w:rFonts w:eastAsiaTheme="minorEastAsia" w:cstheme="minorHAnsi"/>
                <w:sz w:val="24"/>
                <w:szCs w:val="24"/>
              </w:rPr>
              <w:t>(</w:t>
            </w:r>
            <w:r w:rsidRPr="009B2F15">
              <w:rPr>
                <w:rFonts w:eastAsiaTheme="minorEastAsia"/>
                <w:sz w:val="24"/>
                <w:szCs w:val="24"/>
              </w:rPr>
              <w:t>341</w:t>
            </w:r>
            <w:r w:rsidRPr="009B2F15">
              <w:rPr>
                <w:rFonts w:eastAsiaTheme="minorEastAsia" w:cstheme="minorHAnsi"/>
                <w:sz w:val="24"/>
                <w:szCs w:val="24"/>
              </w:rPr>
              <w:t>)</w:t>
            </w:r>
          </w:p>
        </w:tc>
      </w:tr>
      <w:tr w:rsidR="009B2F15" w14:paraId="08A7D376"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33A0102" w14:textId="77777777" w:rsidR="009B2F15" w:rsidRPr="005F1FD2" w:rsidRDefault="009B2F15" w:rsidP="00E774D4">
            <w:pPr>
              <w:pStyle w:val="ListParagraph"/>
              <w:spacing w:line="276" w:lineRule="auto"/>
              <w:rPr>
                <w:rFonts w:eastAsiaTheme="minorEastAsia" w:cstheme="minorEastAsia"/>
                <w:b w:val="0"/>
                <w:sz w:val="24"/>
                <w:szCs w:val="24"/>
              </w:rPr>
            </w:pPr>
            <w:r>
              <w:rPr>
                <w:rFonts w:eastAsiaTheme="minorEastAsia" w:cstheme="minorEastAsia"/>
                <w:b w:val="0"/>
                <w:sz w:val="24"/>
                <w:szCs w:val="24"/>
              </w:rPr>
              <w:t>Other</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334567B2" w14:textId="77777777" w:rsidR="009B2F15" w:rsidRPr="009B2F15" w:rsidRDefault="009B2F15"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9B2F15">
              <w:rPr>
                <w:rFonts w:eastAsiaTheme="minorEastAsia"/>
                <w:sz w:val="24"/>
                <w:szCs w:val="24"/>
              </w:rPr>
              <w:t>(48)</w:t>
            </w:r>
          </w:p>
        </w:tc>
      </w:tr>
      <w:tr w:rsidR="009B2F15" w:rsidRPr="004B617E" w14:paraId="24EB19D0" w14:textId="77777777" w:rsidTr="00816535">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29680766" w14:textId="77777777" w:rsidR="009B2F15" w:rsidRPr="004B617E" w:rsidRDefault="009B2F15" w:rsidP="00E774D4">
            <w:pPr>
              <w:pStyle w:val="ListParagraph"/>
              <w:spacing w:line="276" w:lineRule="auto"/>
              <w:rPr>
                <w:rFonts w:eastAsiaTheme="minorEastAsia"/>
                <w:b w:val="0"/>
                <w:sz w:val="24"/>
                <w:szCs w:val="24"/>
              </w:rPr>
            </w:pPr>
            <w:r>
              <w:rPr>
                <w:rFonts w:eastAsiaTheme="minorEastAsia"/>
                <w:b w:val="0"/>
                <w:sz w:val="24"/>
                <w:szCs w:val="24"/>
              </w:rPr>
              <w:t>Total 2008 - 2017</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16F08A02" w14:textId="77777777" w:rsidR="009B2F15" w:rsidRPr="009B2F15" w:rsidRDefault="009B2F15"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9B2F15">
              <w:rPr>
                <w:rFonts w:eastAsiaTheme="minorEastAsia"/>
                <w:sz w:val="24"/>
                <w:szCs w:val="24"/>
              </w:rPr>
              <w:t>(436)</w:t>
            </w:r>
          </w:p>
        </w:tc>
      </w:tr>
    </w:tbl>
    <w:p w14:paraId="4E11E9DC" w14:textId="7F4F6B4E" w:rsidR="009B2F15" w:rsidRPr="006307E2" w:rsidRDefault="009B2F15" w:rsidP="006307E2">
      <w:pPr>
        <w:pStyle w:val="ListParagraph"/>
        <w:spacing w:line="276" w:lineRule="auto"/>
        <w:ind w:left="644"/>
        <w:rPr>
          <w:rFonts w:eastAsiaTheme="minorEastAsia"/>
          <w:i/>
          <w:sz w:val="20"/>
          <w:szCs w:val="20"/>
        </w:rPr>
      </w:pPr>
      <w:r w:rsidRPr="1FF9E621">
        <w:rPr>
          <w:rFonts w:eastAsiaTheme="minorEastAsia"/>
          <w:i/>
          <w:sz w:val="20"/>
          <w:szCs w:val="20"/>
        </w:rPr>
        <w:t>Source: Oversight Unit</w:t>
      </w:r>
    </w:p>
    <w:p w14:paraId="70A99EA7" w14:textId="77777777" w:rsidR="009B2F15" w:rsidRPr="009B2F15" w:rsidRDefault="009B2F15" w:rsidP="009B2F15">
      <w:pPr>
        <w:pStyle w:val="ListParagraph"/>
        <w:rPr>
          <w:rFonts w:eastAsia="Arial" w:cstheme="minorHAnsi"/>
          <w:sz w:val="24"/>
        </w:rPr>
      </w:pPr>
    </w:p>
    <w:p w14:paraId="7AA7EA48" w14:textId="489D8E27" w:rsidR="00B5781C" w:rsidRPr="004B6B2B" w:rsidRDefault="00B5781C" w:rsidP="00CD0203">
      <w:pPr>
        <w:pStyle w:val="ListParagraph"/>
        <w:numPr>
          <w:ilvl w:val="0"/>
          <w:numId w:val="1"/>
        </w:numPr>
        <w:spacing w:line="276" w:lineRule="auto"/>
        <w:jc w:val="both"/>
        <w:rPr>
          <w:rFonts w:eastAsia="Arial" w:cstheme="minorHAnsi"/>
        </w:rPr>
      </w:pPr>
      <w:r w:rsidRPr="004B6B2B">
        <w:rPr>
          <w:rFonts w:eastAsia="Arial" w:cstheme="minorHAnsi"/>
          <w:sz w:val="24"/>
        </w:rPr>
        <w:t>From 2</w:t>
      </w:r>
      <w:r w:rsidRPr="00E674C1">
        <w:rPr>
          <w:rFonts w:eastAsia="Arial" w:cstheme="minorHAnsi"/>
          <w:sz w:val="24"/>
        </w:rPr>
        <w:t xml:space="preserve">008 to 2017 </w:t>
      </w:r>
      <w:r w:rsidRPr="00E674C1">
        <w:rPr>
          <w:rFonts w:eastAsia="Arial" w:cstheme="minorHAnsi"/>
          <w:b/>
          <w:sz w:val="24"/>
        </w:rPr>
        <w:t>CHF 3</w:t>
      </w:r>
      <w:r w:rsidR="00F51C00" w:rsidRPr="00E674C1">
        <w:rPr>
          <w:rFonts w:eastAsia="Arial" w:cstheme="minorHAnsi"/>
          <w:b/>
          <w:sz w:val="24"/>
        </w:rPr>
        <w:t>41</w:t>
      </w:r>
      <w:r w:rsidRPr="00E674C1">
        <w:rPr>
          <w:rFonts w:eastAsia="Arial" w:cstheme="minorHAnsi"/>
          <w:b/>
          <w:sz w:val="24"/>
        </w:rPr>
        <w:t>,</w:t>
      </w:r>
      <w:r w:rsidRPr="004B6B2B">
        <w:rPr>
          <w:rFonts w:eastAsia="Arial" w:cstheme="minorHAnsi"/>
          <w:b/>
          <w:sz w:val="24"/>
        </w:rPr>
        <w:t>000</w:t>
      </w:r>
      <w:r w:rsidRPr="004B6B2B">
        <w:rPr>
          <w:rFonts w:eastAsia="Arial" w:cstheme="minorHAnsi"/>
          <w:sz w:val="24"/>
        </w:rPr>
        <w:t xml:space="preserve"> in transfers were made from the SGA Fund Account to the Admin Project Account, consisting of </w:t>
      </w:r>
      <w:r w:rsidRPr="004B6B2B">
        <w:rPr>
          <w:rFonts w:eastAsia="Arial" w:cstheme="minorHAnsi"/>
          <w:b/>
          <w:sz w:val="24"/>
        </w:rPr>
        <w:t>CHF 318,000</w:t>
      </w:r>
      <w:r w:rsidR="00E349DE">
        <w:rPr>
          <w:rFonts w:eastAsia="Arial" w:cstheme="minorHAnsi"/>
          <w:b/>
          <w:sz w:val="24"/>
        </w:rPr>
        <w:t xml:space="preserve"> </w:t>
      </w:r>
      <w:r w:rsidR="00E349DE" w:rsidRPr="00E349DE">
        <w:rPr>
          <w:rFonts w:eastAsia="Arial" w:cstheme="minorHAnsi"/>
          <w:sz w:val="24"/>
        </w:rPr>
        <w:t>(2015),</w:t>
      </w:r>
      <w:r w:rsidR="00E349DE">
        <w:rPr>
          <w:rFonts w:eastAsia="Arial" w:cstheme="minorHAnsi"/>
          <w:sz w:val="24"/>
        </w:rPr>
        <w:t xml:space="preserve"> </w:t>
      </w:r>
      <w:r w:rsidRPr="004B6B2B">
        <w:rPr>
          <w:rFonts w:eastAsia="Arial" w:cstheme="minorHAnsi"/>
          <w:b/>
          <w:sz w:val="24"/>
        </w:rPr>
        <w:t>CHF 17,000</w:t>
      </w:r>
      <w:r w:rsidR="00E349DE">
        <w:rPr>
          <w:rFonts w:eastAsia="Arial" w:cstheme="minorHAnsi"/>
          <w:b/>
          <w:sz w:val="24"/>
        </w:rPr>
        <w:t xml:space="preserve"> </w:t>
      </w:r>
      <w:r w:rsidR="00E349DE" w:rsidRPr="00E349DE">
        <w:rPr>
          <w:rFonts w:eastAsia="Arial" w:cstheme="minorHAnsi"/>
          <w:sz w:val="24"/>
        </w:rPr>
        <w:t>(2016)</w:t>
      </w:r>
      <w:r w:rsidRPr="00E349DE">
        <w:rPr>
          <w:rFonts w:eastAsia="Arial" w:cstheme="minorHAnsi"/>
          <w:sz w:val="24"/>
        </w:rPr>
        <w:t>,</w:t>
      </w:r>
      <w:r w:rsidRPr="004B6B2B">
        <w:rPr>
          <w:rFonts w:eastAsia="Arial" w:cstheme="minorHAnsi"/>
          <w:sz w:val="24"/>
        </w:rPr>
        <w:t xml:space="preserve"> and </w:t>
      </w:r>
      <w:r w:rsidR="00C63DCB">
        <w:rPr>
          <w:rFonts w:eastAsia="Arial" w:cstheme="minorHAnsi"/>
          <w:b/>
          <w:sz w:val="24"/>
        </w:rPr>
        <w:t>CHF 6</w:t>
      </w:r>
      <w:r w:rsidRPr="004B6B2B">
        <w:rPr>
          <w:rFonts w:eastAsia="Arial" w:cstheme="minorHAnsi"/>
          <w:b/>
          <w:sz w:val="24"/>
        </w:rPr>
        <w:t>,000</w:t>
      </w:r>
      <w:r w:rsidR="00E349DE">
        <w:rPr>
          <w:rFonts w:eastAsia="Arial" w:cstheme="minorHAnsi"/>
          <w:b/>
          <w:sz w:val="24"/>
        </w:rPr>
        <w:t xml:space="preserve"> </w:t>
      </w:r>
      <w:r w:rsidR="00E349DE" w:rsidRPr="00E349DE">
        <w:rPr>
          <w:rFonts w:eastAsia="Arial" w:cstheme="minorHAnsi"/>
          <w:sz w:val="24"/>
        </w:rPr>
        <w:t>(2017)</w:t>
      </w:r>
      <w:r w:rsidRPr="00E349DE">
        <w:rPr>
          <w:rFonts w:eastAsia="Arial" w:cstheme="minorHAnsi"/>
          <w:sz w:val="24"/>
        </w:rPr>
        <w:t>. The</w:t>
      </w:r>
      <w:r w:rsidRPr="004B6B2B">
        <w:rPr>
          <w:rFonts w:eastAsia="Arial" w:cstheme="minorHAnsi"/>
          <w:sz w:val="24"/>
        </w:rPr>
        <w:t xml:space="preserve"> transfers were made by the Secretariat without full donor knowledge and approval and without clear communication to the </w:t>
      </w:r>
      <w:r w:rsidR="00E20444">
        <w:rPr>
          <w:rFonts w:eastAsia="Arial" w:cstheme="minorHAnsi"/>
          <w:sz w:val="24"/>
        </w:rPr>
        <w:t>Standing Committee</w:t>
      </w:r>
      <w:r w:rsidRPr="004B6B2B">
        <w:rPr>
          <w:rFonts w:eastAsia="Arial" w:cstheme="minorHAnsi"/>
          <w:sz w:val="24"/>
        </w:rPr>
        <w:t>.</w:t>
      </w:r>
      <w:r w:rsidR="008A35EF">
        <w:rPr>
          <w:rFonts w:eastAsia="Arial" w:cstheme="minorHAnsi"/>
          <w:sz w:val="24"/>
        </w:rPr>
        <w:t xml:space="preserve"> Th</w:t>
      </w:r>
      <w:r w:rsidR="00E20444">
        <w:rPr>
          <w:rFonts w:eastAsia="Arial" w:cstheme="minorHAnsi"/>
          <w:sz w:val="24"/>
        </w:rPr>
        <w:t xml:space="preserve">e Secretariat </w:t>
      </w:r>
      <w:r w:rsidR="00E2344F">
        <w:rPr>
          <w:rFonts w:eastAsia="Arial" w:cstheme="minorHAnsi"/>
          <w:sz w:val="24"/>
        </w:rPr>
        <w:t xml:space="preserve">took steps to correct this by first notifying FOEN, then discussing this issue with </w:t>
      </w:r>
      <w:r w:rsidR="00E2344F" w:rsidRPr="00E2344F">
        <w:rPr>
          <w:rFonts w:eastAsia="Arial" w:cstheme="minorHAnsi"/>
          <w:sz w:val="24"/>
        </w:rPr>
        <w:t xml:space="preserve">the Standing Committee through </w:t>
      </w:r>
      <w:r w:rsidR="00E2344F" w:rsidRPr="1FF9E621">
        <w:rPr>
          <w:sz w:val="24"/>
          <w:szCs w:val="24"/>
        </w:rPr>
        <w:t>Facilitation Working Group</w:t>
      </w:r>
      <w:r w:rsidR="00E2344F" w:rsidRPr="00E2344F">
        <w:rPr>
          <w:rFonts w:eastAsia="Arial" w:cstheme="minorHAnsi"/>
          <w:sz w:val="24"/>
        </w:rPr>
        <w:t xml:space="preserve">. </w:t>
      </w:r>
      <w:r w:rsidR="00E2344F">
        <w:rPr>
          <w:rFonts w:eastAsia="Arial" w:cstheme="minorHAnsi"/>
          <w:sz w:val="24"/>
        </w:rPr>
        <w:t xml:space="preserve">The FOEN was also provided with official correspondence in </w:t>
      </w:r>
      <w:r w:rsidR="008A35EF">
        <w:rPr>
          <w:rFonts w:eastAsia="Arial" w:cstheme="minorHAnsi"/>
          <w:sz w:val="24"/>
        </w:rPr>
        <w:t>May 2017</w:t>
      </w:r>
      <w:r w:rsidR="00E2344F">
        <w:rPr>
          <w:rFonts w:eastAsia="Arial" w:cstheme="minorHAnsi"/>
          <w:sz w:val="24"/>
        </w:rPr>
        <w:t>, explaining the finding</w:t>
      </w:r>
      <w:r w:rsidR="008A35EF">
        <w:rPr>
          <w:rFonts w:eastAsia="Arial" w:cstheme="minorHAnsi"/>
          <w:sz w:val="24"/>
        </w:rPr>
        <w:t>.</w:t>
      </w:r>
      <w:r w:rsidR="007C7138">
        <w:rPr>
          <w:rStyle w:val="FootnoteReference"/>
          <w:rFonts w:eastAsia="Arial" w:cstheme="minorHAnsi"/>
          <w:sz w:val="24"/>
        </w:rPr>
        <w:footnoteReference w:id="30"/>
      </w:r>
    </w:p>
    <w:p w14:paraId="2193E94D" w14:textId="77777777" w:rsidR="00AE4F11" w:rsidRPr="00AE4F11" w:rsidRDefault="00AE4F11" w:rsidP="00AE4F11">
      <w:pPr>
        <w:pStyle w:val="ListParagraph"/>
        <w:spacing w:line="276" w:lineRule="auto"/>
        <w:ind w:left="644"/>
        <w:jc w:val="both"/>
        <w:rPr>
          <w:rFonts w:eastAsia="Arial" w:cstheme="minorHAnsi"/>
        </w:rPr>
      </w:pPr>
    </w:p>
    <w:p w14:paraId="44E4ACB5" w14:textId="3A733297" w:rsidR="005F68C4" w:rsidRPr="00956EC6" w:rsidRDefault="007749B4" w:rsidP="00CD0203">
      <w:pPr>
        <w:pStyle w:val="ListParagraph"/>
        <w:numPr>
          <w:ilvl w:val="0"/>
          <w:numId w:val="1"/>
        </w:numPr>
        <w:spacing w:line="276" w:lineRule="auto"/>
        <w:jc w:val="both"/>
        <w:rPr>
          <w:sz w:val="24"/>
          <w:szCs w:val="24"/>
        </w:rPr>
      </w:pPr>
      <w:r w:rsidRPr="00E2344F">
        <w:rPr>
          <w:rFonts w:eastAsia="Arial" w:cs="Arial"/>
          <w:sz w:val="24"/>
        </w:rPr>
        <w:t xml:space="preserve">The review traced </w:t>
      </w:r>
      <w:r w:rsidR="007E0145" w:rsidRPr="00E2344F">
        <w:rPr>
          <w:rFonts w:eastAsia="Arial" w:cs="Arial"/>
          <w:sz w:val="24"/>
        </w:rPr>
        <w:t>‘</w:t>
      </w:r>
      <w:r w:rsidRPr="00E2344F">
        <w:rPr>
          <w:rFonts w:eastAsia="Arial" w:cs="Arial"/>
          <w:sz w:val="24"/>
        </w:rPr>
        <w:t>Other</w:t>
      </w:r>
      <w:r w:rsidR="007E0145" w:rsidRPr="00E2344F">
        <w:rPr>
          <w:rFonts w:eastAsia="Arial" w:cs="Arial"/>
          <w:sz w:val="24"/>
        </w:rPr>
        <w:t>’</w:t>
      </w:r>
      <w:r w:rsidRPr="00E2344F">
        <w:rPr>
          <w:rFonts w:eastAsia="Arial" w:cs="Arial"/>
          <w:sz w:val="24"/>
        </w:rPr>
        <w:t xml:space="preserve"> </w:t>
      </w:r>
      <w:r w:rsidR="00A45FAC" w:rsidRPr="00E2344F">
        <w:rPr>
          <w:rFonts w:eastAsia="Arial" w:cs="Arial"/>
          <w:sz w:val="24"/>
        </w:rPr>
        <w:t xml:space="preserve">transfers of </w:t>
      </w:r>
      <w:r w:rsidR="00A45FAC" w:rsidRPr="00E2344F">
        <w:rPr>
          <w:rFonts w:eastAsia="Arial" w:cs="Arial"/>
          <w:b/>
          <w:sz w:val="24"/>
        </w:rPr>
        <w:t>CHF 48,000</w:t>
      </w:r>
      <w:r w:rsidR="00A45FAC" w:rsidRPr="00E2344F">
        <w:rPr>
          <w:rFonts w:eastAsia="Arial" w:cs="Arial"/>
          <w:sz w:val="24"/>
        </w:rPr>
        <w:t xml:space="preserve"> out of </w:t>
      </w:r>
      <w:r w:rsidR="00E349DE" w:rsidRPr="00E2344F">
        <w:rPr>
          <w:rFonts w:eastAsia="Arial" w:cs="Arial"/>
          <w:sz w:val="24"/>
        </w:rPr>
        <w:t xml:space="preserve">the </w:t>
      </w:r>
      <w:r w:rsidR="00A45FAC" w:rsidRPr="00E2344F">
        <w:rPr>
          <w:rFonts w:eastAsia="Arial" w:cs="Arial"/>
          <w:sz w:val="24"/>
        </w:rPr>
        <w:t>SGA</w:t>
      </w:r>
      <w:r w:rsidR="00E349DE" w:rsidRPr="00E2344F">
        <w:rPr>
          <w:rFonts w:eastAsia="Arial" w:cs="Arial"/>
          <w:sz w:val="24"/>
        </w:rPr>
        <w:t xml:space="preserve"> fund</w:t>
      </w:r>
      <w:r w:rsidR="00496181" w:rsidRPr="00E2344F">
        <w:rPr>
          <w:rFonts w:eastAsia="Arial" w:cs="Arial"/>
          <w:sz w:val="24"/>
        </w:rPr>
        <w:t xml:space="preserve"> mainly relate</w:t>
      </w:r>
      <w:r w:rsidR="00A45FAC" w:rsidRPr="00E2344F">
        <w:rPr>
          <w:rFonts w:eastAsia="Arial" w:cs="Arial"/>
          <w:sz w:val="24"/>
        </w:rPr>
        <w:t xml:space="preserve"> </w:t>
      </w:r>
      <w:r w:rsidRPr="00E2344F">
        <w:rPr>
          <w:rFonts w:eastAsia="Arial" w:cs="Arial"/>
          <w:sz w:val="24"/>
        </w:rPr>
        <w:t>to:</w:t>
      </w:r>
      <w:r w:rsidR="00A45FAC" w:rsidRPr="00E2344F">
        <w:rPr>
          <w:rFonts w:eastAsia="Arial" w:cs="Arial"/>
          <w:sz w:val="24"/>
        </w:rPr>
        <w:t xml:space="preserve"> </w:t>
      </w:r>
      <w:r w:rsidR="00E349DE" w:rsidRPr="00E2344F">
        <w:rPr>
          <w:rFonts w:eastAsia="Arial" w:cs="Arial"/>
          <w:sz w:val="24"/>
        </w:rPr>
        <w:t xml:space="preserve">                       </w:t>
      </w:r>
      <w:r w:rsidR="00A45FAC" w:rsidRPr="00E2344F">
        <w:rPr>
          <w:rFonts w:eastAsia="Arial" w:cs="Arial"/>
          <w:sz w:val="24"/>
        </w:rPr>
        <w:t>(i) CHF 20,000 in 2009 to project 7200 – Cote d’Ivoire Judiciares W shop</w:t>
      </w:r>
      <w:r w:rsidR="007E0145" w:rsidRPr="00E2344F">
        <w:rPr>
          <w:rFonts w:eastAsia="Arial" w:cs="Arial"/>
          <w:sz w:val="24"/>
        </w:rPr>
        <w:t xml:space="preserve">, </w:t>
      </w:r>
      <w:r w:rsidR="00A45FAC" w:rsidRPr="00E2344F">
        <w:rPr>
          <w:rFonts w:eastAsia="Arial" w:cs="Arial"/>
          <w:sz w:val="24"/>
        </w:rPr>
        <w:t>and (ii) CHF 30,000 in 2010 to p</w:t>
      </w:r>
      <w:r w:rsidRPr="00E2344F">
        <w:rPr>
          <w:rFonts w:eastAsia="Arial" w:cs="Arial"/>
          <w:sz w:val="24"/>
        </w:rPr>
        <w:t xml:space="preserve">roject 7145 STRP Africa Meeting. </w:t>
      </w:r>
    </w:p>
    <w:p w14:paraId="706897E1" w14:textId="5496EDF7" w:rsidR="00956EC6" w:rsidRPr="00956EC6" w:rsidRDefault="00956EC6" w:rsidP="00956EC6">
      <w:pPr>
        <w:spacing w:line="276" w:lineRule="auto"/>
        <w:jc w:val="both"/>
        <w:rPr>
          <w:sz w:val="24"/>
          <w:szCs w:val="24"/>
        </w:rPr>
      </w:pPr>
    </w:p>
    <w:p w14:paraId="1C801424" w14:textId="71C8E51E" w:rsidR="00BF05E5" w:rsidRPr="00F66837" w:rsidRDefault="007E0145" w:rsidP="00CD0203">
      <w:pPr>
        <w:pStyle w:val="ListParagraph"/>
        <w:numPr>
          <w:ilvl w:val="0"/>
          <w:numId w:val="1"/>
        </w:numPr>
        <w:spacing w:line="276" w:lineRule="auto"/>
        <w:jc w:val="both"/>
        <w:rPr>
          <w:rFonts w:eastAsia="Arial" w:cstheme="minorHAnsi"/>
          <w:sz w:val="24"/>
          <w:szCs w:val="24"/>
        </w:rPr>
      </w:pPr>
      <w:r>
        <w:rPr>
          <w:sz w:val="24"/>
          <w:szCs w:val="24"/>
        </w:rPr>
        <w:t>The OU reviewed</w:t>
      </w:r>
      <w:r w:rsidR="334DBBA0" w:rsidRPr="00F66837">
        <w:rPr>
          <w:sz w:val="24"/>
          <w:szCs w:val="24"/>
        </w:rPr>
        <w:t xml:space="preserve"> donor reports sent to </w:t>
      </w:r>
      <w:r w:rsidR="00782904">
        <w:rPr>
          <w:sz w:val="24"/>
          <w:szCs w:val="24"/>
        </w:rPr>
        <w:t xml:space="preserve">the </w:t>
      </w:r>
      <w:r w:rsidR="000F73F7" w:rsidRPr="00F66837">
        <w:rPr>
          <w:rFonts w:eastAsia="Arial" w:cstheme="minorHAnsi"/>
          <w:sz w:val="24"/>
        </w:rPr>
        <w:t>Swiss Federal Office for the Environment</w:t>
      </w:r>
      <w:r w:rsidR="00782904">
        <w:rPr>
          <w:rFonts w:eastAsia="Arial" w:cstheme="minorHAnsi"/>
          <w:sz w:val="24"/>
        </w:rPr>
        <w:t xml:space="preserve"> (FOEN)</w:t>
      </w:r>
      <w:r w:rsidR="000F73F7" w:rsidRPr="00F66837">
        <w:rPr>
          <w:rFonts w:eastAsia="Arial" w:cstheme="minorHAnsi"/>
          <w:sz w:val="24"/>
          <w:szCs w:val="24"/>
        </w:rPr>
        <w:t xml:space="preserve"> </w:t>
      </w:r>
      <w:r w:rsidR="00507F0E" w:rsidRPr="00F66837">
        <w:rPr>
          <w:rFonts w:eastAsia="Arial" w:cstheme="minorHAnsi"/>
          <w:sz w:val="24"/>
          <w:szCs w:val="24"/>
        </w:rPr>
        <w:t xml:space="preserve">for the years </w:t>
      </w:r>
      <w:r w:rsidR="008403E2" w:rsidRPr="008403E2">
        <w:rPr>
          <w:rFonts w:eastAsia="Arial" w:cstheme="minorHAnsi"/>
          <w:sz w:val="24"/>
          <w:szCs w:val="24"/>
        </w:rPr>
        <w:t>2008 t</w:t>
      </w:r>
      <w:r w:rsidR="00782904">
        <w:rPr>
          <w:rFonts w:eastAsia="Arial" w:cstheme="minorHAnsi"/>
          <w:sz w:val="24"/>
          <w:szCs w:val="24"/>
        </w:rPr>
        <w:t>o</w:t>
      </w:r>
      <w:r w:rsidR="008403E2" w:rsidRPr="008403E2">
        <w:rPr>
          <w:rFonts w:eastAsia="Arial" w:cstheme="minorHAnsi"/>
          <w:sz w:val="24"/>
          <w:szCs w:val="24"/>
        </w:rPr>
        <w:t xml:space="preserve"> 2014</w:t>
      </w:r>
      <w:r w:rsidR="00D43446">
        <w:rPr>
          <w:rFonts w:eastAsia="Arial" w:cstheme="minorHAnsi"/>
          <w:sz w:val="24"/>
          <w:szCs w:val="24"/>
        </w:rPr>
        <w:t>,</w:t>
      </w:r>
      <w:r w:rsidR="008403E2" w:rsidRPr="008403E2">
        <w:rPr>
          <w:rFonts w:eastAsia="Arial" w:cstheme="minorHAnsi"/>
          <w:sz w:val="24"/>
          <w:szCs w:val="24"/>
        </w:rPr>
        <w:t xml:space="preserve"> </w:t>
      </w:r>
      <w:r w:rsidR="008403E2">
        <w:rPr>
          <w:rFonts w:eastAsia="Arial" w:cstheme="minorHAnsi"/>
          <w:sz w:val="24"/>
          <w:szCs w:val="24"/>
        </w:rPr>
        <w:t xml:space="preserve">and </w:t>
      </w:r>
      <w:r w:rsidR="008403E2" w:rsidRPr="008403E2">
        <w:rPr>
          <w:rFonts w:eastAsia="Arial" w:cstheme="minorHAnsi"/>
          <w:sz w:val="24"/>
          <w:szCs w:val="24"/>
        </w:rPr>
        <w:t>2016</w:t>
      </w:r>
      <w:r w:rsidR="00E349DE">
        <w:rPr>
          <w:rFonts w:eastAsia="Arial" w:cstheme="minorHAnsi"/>
          <w:sz w:val="24"/>
          <w:szCs w:val="24"/>
        </w:rPr>
        <w:t>,</w:t>
      </w:r>
      <w:r w:rsidR="00027221">
        <w:rPr>
          <w:rFonts w:eastAsia="Arial" w:cstheme="minorHAnsi"/>
          <w:sz w:val="24"/>
          <w:szCs w:val="24"/>
        </w:rPr>
        <w:t xml:space="preserve"> and found that t</w:t>
      </w:r>
      <w:r w:rsidR="00507F0E" w:rsidRPr="00F66837">
        <w:rPr>
          <w:rFonts w:eastAsia="Arial" w:cstheme="minorHAnsi"/>
          <w:sz w:val="24"/>
          <w:szCs w:val="24"/>
        </w:rPr>
        <w:t xml:space="preserve">he Secretariat </w:t>
      </w:r>
      <w:r w:rsidR="00027221">
        <w:rPr>
          <w:rFonts w:eastAsia="Arial" w:cstheme="minorHAnsi"/>
          <w:sz w:val="24"/>
          <w:szCs w:val="24"/>
        </w:rPr>
        <w:t xml:space="preserve">had </w:t>
      </w:r>
      <w:r w:rsidR="00507F0E" w:rsidRPr="00F66837">
        <w:rPr>
          <w:rFonts w:eastAsia="Arial" w:cstheme="minorHAnsi"/>
          <w:sz w:val="24"/>
          <w:szCs w:val="24"/>
        </w:rPr>
        <w:t>provided p</w:t>
      </w:r>
      <w:r w:rsidR="00F51C00" w:rsidRPr="00F66837">
        <w:rPr>
          <w:rFonts w:eastAsia="Arial" w:cstheme="minorHAnsi"/>
          <w:sz w:val="24"/>
          <w:szCs w:val="24"/>
        </w:rPr>
        <w:t>rogress reports</w:t>
      </w:r>
      <w:r w:rsidR="00521C5F">
        <w:rPr>
          <w:rFonts w:eastAsia="Arial" w:cstheme="minorHAnsi"/>
          <w:sz w:val="24"/>
          <w:szCs w:val="24"/>
        </w:rPr>
        <w:t>,</w:t>
      </w:r>
      <w:r w:rsidR="00F51C00" w:rsidRPr="00F66837">
        <w:rPr>
          <w:rFonts w:eastAsia="Arial" w:cstheme="minorHAnsi"/>
          <w:sz w:val="24"/>
          <w:szCs w:val="24"/>
        </w:rPr>
        <w:t xml:space="preserve"> however final report</w:t>
      </w:r>
      <w:r w:rsidR="00507F0E" w:rsidRPr="00F66837">
        <w:rPr>
          <w:rFonts w:eastAsia="Arial" w:cstheme="minorHAnsi"/>
          <w:sz w:val="24"/>
          <w:szCs w:val="24"/>
        </w:rPr>
        <w:t>s</w:t>
      </w:r>
      <w:r w:rsidR="00F51C00" w:rsidRPr="00F66837">
        <w:rPr>
          <w:rFonts w:eastAsia="Arial" w:cstheme="minorHAnsi"/>
          <w:sz w:val="24"/>
          <w:szCs w:val="24"/>
        </w:rPr>
        <w:t xml:space="preserve"> </w:t>
      </w:r>
      <w:r w:rsidR="00AA5A2A">
        <w:rPr>
          <w:rFonts w:eastAsia="Arial" w:cstheme="minorHAnsi"/>
          <w:sz w:val="24"/>
          <w:szCs w:val="24"/>
        </w:rPr>
        <w:t xml:space="preserve">for closed projects </w:t>
      </w:r>
      <w:r w:rsidR="00F51C00" w:rsidRPr="00F66837">
        <w:rPr>
          <w:rFonts w:eastAsia="Arial" w:cstheme="minorHAnsi"/>
          <w:sz w:val="24"/>
          <w:szCs w:val="24"/>
        </w:rPr>
        <w:t xml:space="preserve">were </w:t>
      </w:r>
      <w:r w:rsidR="00507F0E" w:rsidRPr="00F66837">
        <w:rPr>
          <w:rFonts w:eastAsia="Arial" w:cstheme="minorHAnsi"/>
          <w:sz w:val="24"/>
          <w:szCs w:val="24"/>
        </w:rPr>
        <w:t>not provided.</w:t>
      </w:r>
      <w:r w:rsidR="001D6A5A" w:rsidRPr="00F66837">
        <w:rPr>
          <w:rFonts w:eastAsia="Arial" w:cstheme="minorHAnsi"/>
          <w:sz w:val="24"/>
          <w:szCs w:val="24"/>
        </w:rPr>
        <w:t xml:space="preserve"> The Secretariat should </w:t>
      </w:r>
      <w:r w:rsidR="00521C5F">
        <w:rPr>
          <w:rFonts w:eastAsia="Arial" w:cstheme="minorHAnsi"/>
          <w:sz w:val="24"/>
          <w:szCs w:val="24"/>
        </w:rPr>
        <w:lastRenderedPageBreak/>
        <w:t xml:space="preserve">work towards </w:t>
      </w:r>
      <w:r w:rsidR="001D6A5A" w:rsidRPr="00F66837">
        <w:rPr>
          <w:rFonts w:eastAsia="Arial" w:cstheme="minorHAnsi"/>
          <w:sz w:val="24"/>
          <w:szCs w:val="24"/>
        </w:rPr>
        <w:t>provid</w:t>
      </w:r>
      <w:r w:rsidR="00521C5F">
        <w:rPr>
          <w:rFonts w:eastAsia="Arial" w:cstheme="minorHAnsi"/>
          <w:sz w:val="24"/>
          <w:szCs w:val="24"/>
        </w:rPr>
        <w:t>ing</w:t>
      </w:r>
      <w:r w:rsidR="001D6A5A" w:rsidRPr="00F66837">
        <w:rPr>
          <w:rFonts w:eastAsia="Arial" w:cstheme="minorHAnsi"/>
          <w:sz w:val="24"/>
          <w:szCs w:val="24"/>
        </w:rPr>
        <w:t xml:space="preserve"> higher quality progress and final reports to the</w:t>
      </w:r>
      <w:r w:rsidR="00653960">
        <w:rPr>
          <w:rFonts w:eastAsia="Arial" w:cstheme="minorHAnsi"/>
          <w:sz w:val="24"/>
          <w:szCs w:val="24"/>
        </w:rPr>
        <w:t xml:space="preserve"> FOEN</w:t>
      </w:r>
      <w:r w:rsidR="00F66837" w:rsidRPr="00F66837">
        <w:rPr>
          <w:rFonts w:eastAsia="Arial" w:cstheme="minorHAnsi"/>
          <w:sz w:val="24"/>
          <w:szCs w:val="24"/>
        </w:rPr>
        <w:t xml:space="preserve"> that include </w:t>
      </w:r>
      <w:r w:rsidR="00F124C8">
        <w:rPr>
          <w:rFonts w:eastAsia="Arial" w:cstheme="minorHAnsi"/>
          <w:sz w:val="24"/>
          <w:szCs w:val="24"/>
        </w:rPr>
        <w:t xml:space="preserve">full </w:t>
      </w:r>
      <w:r w:rsidR="00F66837" w:rsidRPr="00F66837">
        <w:rPr>
          <w:rFonts w:eastAsia="Arial" w:cstheme="minorHAnsi"/>
          <w:sz w:val="24"/>
          <w:szCs w:val="24"/>
        </w:rPr>
        <w:t>financial and programmatic information on the activities undertaken utilizing their contributions</w:t>
      </w:r>
      <w:r>
        <w:rPr>
          <w:rFonts w:eastAsia="Arial" w:cstheme="minorHAnsi"/>
          <w:sz w:val="24"/>
          <w:szCs w:val="24"/>
        </w:rPr>
        <w:t xml:space="preserve"> </w:t>
      </w:r>
      <w:r w:rsidRPr="00A3200E">
        <w:rPr>
          <w:rFonts w:eastAsiaTheme="minorEastAsia"/>
          <w:b/>
          <w:sz w:val="24"/>
          <w:szCs w:val="24"/>
        </w:rPr>
        <w:t xml:space="preserve">(recommendation </w:t>
      </w:r>
      <w:r w:rsidR="00AB327C">
        <w:rPr>
          <w:rFonts w:eastAsiaTheme="minorEastAsia"/>
          <w:b/>
          <w:sz w:val="24"/>
          <w:szCs w:val="24"/>
        </w:rPr>
        <w:t>10</w:t>
      </w:r>
      <w:r w:rsidRPr="00A3200E">
        <w:rPr>
          <w:rFonts w:eastAsiaTheme="minorEastAsia"/>
          <w:b/>
          <w:sz w:val="24"/>
          <w:szCs w:val="24"/>
        </w:rPr>
        <w:t>)</w:t>
      </w:r>
      <w:r w:rsidR="00F66837">
        <w:rPr>
          <w:rFonts w:eastAsia="Arial" w:cstheme="minorHAnsi"/>
          <w:sz w:val="24"/>
          <w:szCs w:val="24"/>
        </w:rPr>
        <w:t xml:space="preserve">. </w:t>
      </w:r>
    </w:p>
    <w:p w14:paraId="3D8AEB33" w14:textId="5405C09E" w:rsidR="0A287939" w:rsidRPr="00802CA8" w:rsidRDefault="0A287939" w:rsidP="00802CA8">
      <w:pPr>
        <w:spacing w:line="276" w:lineRule="auto"/>
        <w:ind w:left="284"/>
        <w:rPr>
          <w:rFonts w:eastAsiaTheme="minorEastAsia" w:cstheme="minorHAnsi"/>
          <w:sz w:val="24"/>
          <w:szCs w:val="24"/>
        </w:rPr>
      </w:pPr>
    </w:p>
    <w:p w14:paraId="6AFF283E" w14:textId="7463A665" w:rsidR="0A287939" w:rsidRDefault="00E416DA" w:rsidP="00CD0203">
      <w:pPr>
        <w:pStyle w:val="ListParagraph"/>
        <w:numPr>
          <w:ilvl w:val="0"/>
          <w:numId w:val="1"/>
        </w:numPr>
        <w:spacing w:line="276" w:lineRule="auto"/>
        <w:jc w:val="both"/>
        <w:rPr>
          <w:rFonts w:eastAsiaTheme="minorEastAsia" w:cstheme="minorHAnsi"/>
          <w:b/>
          <w:sz w:val="24"/>
          <w:szCs w:val="24"/>
        </w:rPr>
      </w:pPr>
      <w:r>
        <w:rPr>
          <w:rFonts w:eastAsia="Arial" w:cstheme="minorHAnsi"/>
          <w:sz w:val="24"/>
        </w:rPr>
        <w:t xml:space="preserve">The Subgroup on Finance </w:t>
      </w:r>
      <w:r w:rsidR="000F1270">
        <w:rPr>
          <w:rFonts w:eastAsia="Arial" w:cstheme="minorHAnsi"/>
          <w:sz w:val="24"/>
        </w:rPr>
        <w:t xml:space="preserve">inquired as to whether transactions had been made between the </w:t>
      </w:r>
      <w:r w:rsidR="00F379FB" w:rsidRPr="00B828B9">
        <w:rPr>
          <w:rFonts w:eastAsia="Arial" w:cstheme="minorHAnsi"/>
          <w:sz w:val="24"/>
        </w:rPr>
        <w:t xml:space="preserve">Africa Voluntary Contributions </w:t>
      </w:r>
      <w:r w:rsidR="000F1270">
        <w:rPr>
          <w:rFonts w:eastAsia="Arial" w:cstheme="minorHAnsi"/>
          <w:sz w:val="24"/>
        </w:rPr>
        <w:t xml:space="preserve">fund and </w:t>
      </w:r>
      <w:r w:rsidR="00F379FB" w:rsidRPr="00B828B9">
        <w:rPr>
          <w:rFonts w:eastAsia="Arial" w:cstheme="minorHAnsi"/>
          <w:sz w:val="24"/>
        </w:rPr>
        <w:t xml:space="preserve">SGA Project Account. </w:t>
      </w:r>
      <w:r>
        <w:rPr>
          <w:rFonts w:eastAsiaTheme="minorEastAsia" w:cstheme="minorHAnsi"/>
          <w:b/>
          <w:sz w:val="24"/>
          <w:szCs w:val="24"/>
        </w:rPr>
        <w:t>The review did not find</w:t>
      </w:r>
      <w:r w:rsidR="0A287939" w:rsidRPr="0058404A">
        <w:rPr>
          <w:rFonts w:eastAsiaTheme="minorEastAsia" w:cstheme="minorHAnsi"/>
          <w:b/>
          <w:sz w:val="24"/>
          <w:szCs w:val="24"/>
        </w:rPr>
        <w:t xml:space="preserve"> </w:t>
      </w:r>
      <w:r>
        <w:rPr>
          <w:rFonts w:eastAsiaTheme="minorEastAsia" w:cstheme="minorHAnsi"/>
          <w:b/>
          <w:sz w:val="24"/>
          <w:szCs w:val="24"/>
        </w:rPr>
        <w:t xml:space="preserve">any transfers </w:t>
      </w:r>
      <w:r w:rsidR="00F7541E">
        <w:rPr>
          <w:rFonts w:eastAsiaTheme="minorEastAsia" w:cstheme="minorHAnsi"/>
          <w:b/>
          <w:sz w:val="24"/>
          <w:szCs w:val="24"/>
        </w:rPr>
        <w:t xml:space="preserve">from </w:t>
      </w:r>
      <w:r>
        <w:rPr>
          <w:rFonts w:eastAsiaTheme="minorEastAsia" w:cstheme="minorHAnsi"/>
          <w:b/>
          <w:sz w:val="24"/>
          <w:szCs w:val="24"/>
        </w:rPr>
        <w:t xml:space="preserve">the </w:t>
      </w:r>
      <w:r w:rsidR="0A287939" w:rsidRPr="0058404A">
        <w:rPr>
          <w:rFonts w:eastAsiaTheme="minorEastAsia" w:cstheme="minorHAnsi"/>
          <w:b/>
          <w:sz w:val="24"/>
          <w:szCs w:val="24"/>
        </w:rPr>
        <w:t>African Voluntary Contributions (AVC) to the Swiss Grant for Africa Project Account.</w:t>
      </w:r>
    </w:p>
    <w:p w14:paraId="1E5705DA" w14:textId="77777777" w:rsidR="007A677B" w:rsidRPr="007A677B" w:rsidRDefault="007A677B" w:rsidP="007A677B">
      <w:pPr>
        <w:pStyle w:val="ListParagraph"/>
        <w:rPr>
          <w:sz w:val="24"/>
          <w:szCs w:val="24"/>
        </w:rPr>
      </w:pPr>
    </w:p>
    <w:p w14:paraId="463CDD78" w14:textId="451E515F" w:rsidR="197B6204" w:rsidRPr="008074A4" w:rsidRDefault="00865215" w:rsidP="00CD0203">
      <w:pPr>
        <w:pStyle w:val="ListParagraph"/>
        <w:numPr>
          <w:ilvl w:val="0"/>
          <w:numId w:val="1"/>
        </w:numPr>
        <w:spacing w:line="276" w:lineRule="auto"/>
        <w:jc w:val="both"/>
        <w:rPr>
          <w:rFonts w:asciiTheme="minorEastAsia" w:eastAsiaTheme="minorEastAsia" w:hAnsiTheme="minorEastAsia" w:cstheme="minorEastAsia"/>
          <w:sz w:val="24"/>
          <w:szCs w:val="24"/>
        </w:rPr>
      </w:pPr>
      <w:r w:rsidRPr="004B6B2B">
        <w:rPr>
          <w:sz w:val="24"/>
          <w:szCs w:val="24"/>
        </w:rPr>
        <w:t>T</w:t>
      </w:r>
      <w:r w:rsidR="47204DA3" w:rsidRPr="004B6B2B">
        <w:rPr>
          <w:sz w:val="24"/>
          <w:szCs w:val="24"/>
        </w:rPr>
        <w:t>he review found inconsisten</w:t>
      </w:r>
      <w:r w:rsidR="47204DA3" w:rsidRPr="004B6B2B">
        <w:rPr>
          <w:rFonts w:eastAsia="Arial" w:cs="Arial"/>
          <w:sz w:val="24"/>
          <w:szCs w:val="24"/>
        </w:rPr>
        <w:t xml:space="preserve">t </w:t>
      </w:r>
      <w:r w:rsidR="47204DA3" w:rsidRPr="004B6B2B">
        <w:rPr>
          <w:sz w:val="24"/>
          <w:szCs w:val="24"/>
        </w:rPr>
        <w:t xml:space="preserve">coding of transactions and use of descriptions, for example the different descriptions “Donat.08 from Switzerland”, “SGA 2009 from Switzerland” and “Suisse SGA 2011 Inv 1111” were used for SGA income from FOEN. This adds unnecessary complexity, creates inefficiencies and reduces transparency. </w:t>
      </w:r>
      <w:r w:rsidR="001753B9">
        <w:rPr>
          <w:sz w:val="24"/>
          <w:szCs w:val="24"/>
        </w:rPr>
        <w:t>Also, i</w:t>
      </w:r>
      <w:r w:rsidR="47204DA3" w:rsidRPr="004B6B2B">
        <w:rPr>
          <w:sz w:val="24"/>
          <w:szCs w:val="24"/>
        </w:rPr>
        <w:t>mprove</w:t>
      </w:r>
      <w:r w:rsidR="00E416DA" w:rsidRPr="004B6B2B">
        <w:rPr>
          <w:sz w:val="24"/>
          <w:szCs w:val="24"/>
        </w:rPr>
        <w:t>d</w:t>
      </w:r>
      <w:r w:rsidR="47204DA3" w:rsidRPr="004B6B2B">
        <w:rPr>
          <w:sz w:val="24"/>
          <w:szCs w:val="24"/>
        </w:rPr>
        <w:t xml:space="preserve"> consistency of coding </w:t>
      </w:r>
      <w:r w:rsidR="00E416DA" w:rsidRPr="004B6B2B">
        <w:rPr>
          <w:sz w:val="24"/>
          <w:szCs w:val="24"/>
        </w:rPr>
        <w:t xml:space="preserve">is needed </w:t>
      </w:r>
      <w:r w:rsidR="47204DA3" w:rsidRPr="004B6B2B">
        <w:rPr>
          <w:sz w:val="24"/>
          <w:szCs w:val="24"/>
        </w:rPr>
        <w:t>when entering transa</w:t>
      </w:r>
      <w:r w:rsidR="0088395D">
        <w:rPr>
          <w:sz w:val="24"/>
          <w:szCs w:val="24"/>
        </w:rPr>
        <w:t>ctions into NAV</w:t>
      </w:r>
      <w:r w:rsidR="47204DA3" w:rsidRPr="004B6B2B">
        <w:rPr>
          <w:rFonts w:eastAsiaTheme="minorEastAsia" w:cstheme="minorEastAsia"/>
          <w:sz w:val="24"/>
          <w:szCs w:val="24"/>
        </w:rPr>
        <w:t>.</w:t>
      </w:r>
      <w:r w:rsidR="004B6B2B" w:rsidRPr="004B6B2B">
        <w:rPr>
          <w:rFonts w:eastAsiaTheme="minorEastAsia" w:cstheme="minorEastAsia"/>
          <w:sz w:val="24"/>
          <w:szCs w:val="24"/>
        </w:rPr>
        <w:t xml:space="preserve"> </w:t>
      </w:r>
      <w:r w:rsidR="197B6204" w:rsidRPr="004B6B2B">
        <w:rPr>
          <w:sz w:val="24"/>
          <w:szCs w:val="24"/>
        </w:rPr>
        <w:t xml:space="preserve">The review </w:t>
      </w:r>
      <w:r w:rsidR="000F1270">
        <w:rPr>
          <w:sz w:val="24"/>
          <w:szCs w:val="24"/>
        </w:rPr>
        <w:t xml:space="preserve">noted </w:t>
      </w:r>
      <w:r w:rsidR="197B6204" w:rsidRPr="004B6B2B">
        <w:rPr>
          <w:sz w:val="24"/>
          <w:szCs w:val="24"/>
        </w:rPr>
        <w:t xml:space="preserve">that the Secretariat’s Finance Officer </w:t>
      </w:r>
      <w:r w:rsidR="009E2374" w:rsidRPr="004B6B2B">
        <w:rPr>
          <w:sz w:val="24"/>
          <w:szCs w:val="24"/>
        </w:rPr>
        <w:t xml:space="preserve">took </w:t>
      </w:r>
      <w:r w:rsidR="197B6204" w:rsidRPr="004B6B2B">
        <w:rPr>
          <w:sz w:val="24"/>
          <w:szCs w:val="24"/>
        </w:rPr>
        <w:t xml:space="preserve">action to </w:t>
      </w:r>
      <w:r w:rsidR="000F1270">
        <w:rPr>
          <w:sz w:val="24"/>
          <w:szCs w:val="24"/>
        </w:rPr>
        <w:t xml:space="preserve">address these </w:t>
      </w:r>
      <w:r w:rsidR="197B6204" w:rsidRPr="004B6B2B">
        <w:rPr>
          <w:sz w:val="24"/>
          <w:szCs w:val="24"/>
        </w:rPr>
        <w:t>issue</w:t>
      </w:r>
      <w:r w:rsidR="000F1270">
        <w:rPr>
          <w:sz w:val="24"/>
          <w:szCs w:val="24"/>
        </w:rPr>
        <w:t xml:space="preserve">s by developing </w:t>
      </w:r>
      <w:r w:rsidR="197B6204" w:rsidRPr="004B6B2B">
        <w:rPr>
          <w:sz w:val="24"/>
          <w:szCs w:val="24"/>
        </w:rPr>
        <w:t xml:space="preserve">guidelines </w:t>
      </w:r>
      <w:r w:rsidR="000F1270">
        <w:rPr>
          <w:sz w:val="24"/>
          <w:szCs w:val="24"/>
        </w:rPr>
        <w:t xml:space="preserve">for </w:t>
      </w:r>
      <w:r w:rsidR="009E2374" w:rsidRPr="004B6B2B">
        <w:rPr>
          <w:sz w:val="24"/>
          <w:szCs w:val="24"/>
        </w:rPr>
        <w:t xml:space="preserve">Ramsar </w:t>
      </w:r>
      <w:r w:rsidR="197B6204" w:rsidRPr="004B6B2B">
        <w:rPr>
          <w:sz w:val="24"/>
          <w:szCs w:val="24"/>
        </w:rPr>
        <w:t xml:space="preserve">Secretariat staff </w:t>
      </w:r>
      <w:r w:rsidR="009E2374" w:rsidRPr="004B6B2B">
        <w:rPr>
          <w:sz w:val="24"/>
          <w:szCs w:val="24"/>
        </w:rPr>
        <w:t xml:space="preserve">on proper </w:t>
      </w:r>
      <w:r w:rsidR="197B6204" w:rsidRPr="004B6B2B">
        <w:rPr>
          <w:sz w:val="24"/>
          <w:szCs w:val="24"/>
        </w:rPr>
        <w:t>use of code combinations</w:t>
      </w:r>
      <w:r w:rsidR="004B6B2B" w:rsidRPr="004B6B2B">
        <w:rPr>
          <w:sz w:val="24"/>
          <w:szCs w:val="24"/>
        </w:rPr>
        <w:t xml:space="preserve"> and descriptions</w:t>
      </w:r>
      <w:r w:rsidR="197B6204" w:rsidRPr="004B6B2B">
        <w:rPr>
          <w:sz w:val="24"/>
          <w:szCs w:val="24"/>
        </w:rPr>
        <w:t xml:space="preserve">. </w:t>
      </w:r>
    </w:p>
    <w:p w14:paraId="2446E10A" w14:textId="77777777" w:rsidR="008074A4" w:rsidRPr="000077C3" w:rsidRDefault="008074A4" w:rsidP="008074A4">
      <w:pPr>
        <w:pStyle w:val="ListParagraph"/>
        <w:rPr>
          <w:rFonts w:asciiTheme="minorEastAsia" w:eastAsiaTheme="minorEastAsia" w:hAnsiTheme="minorEastAsia" w:cstheme="minorEastAsia"/>
          <w:b/>
          <w:sz w:val="24"/>
          <w:szCs w:val="24"/>
        </w:rPr>
      </w:pPr>
    </w:p>
    <w:p w14:paraId="0F008332" w14:textId="25EBC0F2" w:rsidR="008074A4" w:rsidRPr="000077C3" w:rsidRDefault="008074A4" w:rsidP="00CD0203">
      <w:pPr>
        <w:pStyle w:val="ListParagraph"/>
        <w:numPr>
          <w:ilvl w:val="0"/>
          <w:numId w:val="1"/>
        </w:numPr>
        <w:shd w:val="clear" w:color="auto" w:fill="F2F2F2" w:themeFill="background1" w:themeFillShade="F2"/>
        <w:spacing w:after="120" w:line="276" w:lineRule="auto"/>
        <w:rPr>
          <w:b/>
          <w:color w:val="365F91" w:themeColor="accent1" w:themeShade="BF"/>
          <w:sz w:val="24"/>
          <w:szCs w:val="24"/>
        </w:rPr>
      </w:pPr>
      <w:r w:rsidRPr="000077C3">
        <w:rPr>
          <w:b/>
          <w:color w:val="365F91" w:themeColor="accent1" w:themeShade="BF"/>
          <w:sz w:val="24"/>
          <w:szCs w:val="24"/>
        </w:rPr>
        <w:t xml:space="preserve">Recommendation </w:t>
      </w:r>
      <w:r w:rsidR="000077C3" w:rsidRPr="000077C3">
        <w:rPr>
          <w:b/>
          <w:color w:val="365F91" w:themeColor="accent1" w:themeShade="BF"/>
          <w:sz w:val="24"/>
          <w:szCs w:val="24"/>
        </w:rPr>
        <w:t>10</w:t>
      </w:r>
    </w:p>
    <w:p w14:paraId="21B5DAA0" w14:textId="38C5B2E9" w:rsidR="008074A4" w:rsidRPr="0008623A" w:rsidRDefault="008074A4" w:rsidP="00F934CD">
      <w:pPr>
        <w:shd w:val="clear" w:color="auto" w:fill="F2F2F2" w:themeFill="background1" w:themeFillShade="F2"/>
        <w:spacing w:after="26" w:line="276" w:lineRule="auto"/>
        <w:ind w:left="284" w:right="8"/>
        <w:jc w:val="both"/>
        <w:rPr>
          <w:b/>
          <w:sz w:val="24"/>
          <w:szCs w:val="24"/>
          <w:lang w:val="en-GB"/>
        </w:rPr>
      </w:pPr>
      <w:r w:rsidRPr="0008623A">
        <w:rPr>
          <w:b/>
          <w:sz w:val="24"/>
          <w:szCs w:val="24"/>
        </w:rPr>
        <w:t xml:space="preserve">The Secretariat should provide higher quality progress and final </w:t>
      </w:r>
      <w:r w:rsidR="00767BB5">
        <w:rPr>
          <w:b/>
          <w:sz w:val="24"/>
          <w:szCs w:val="24"/>
        </w:rPr>
        <w:t xml:space="preserve">donor </w:t>
      </w:r>
      <w:r w:rsidR="009B5BC9">
        <w:rPr>
          <w:b/>
          <w:sz w:val="24"/>
          <w:szCs w:val="24"/>
        </w:rPr>
        <w:t>reports for the Swiss</w:t>
      </w:r>
      <w:r w:rsidRPr="0008623A">
        <w:rPr>
          <w:b/>
          <w:sz w:val="24"/>
          <w:szCs w:val="24"/>
        </w:rPr>
        <w:t xml:space="preserve"> Grant for Africa Project</w:t>
      </w:r>
      <w:r w:rsidR="00653960">
        <w:rPr>
          <w:b/>
          <w:sz w:val="24"/>
          <w:szCs w:val="24"/>
        </w:rPr>
        <w:t>s</w:t>
      </w:r>
      <w:r w:rsidRPr="0008623A">
        <w:rPr>
          <w:b/>
          <w:sz w:val="24"/>
          <w:szCs w:val="24"/>
        </w:rPr>
        <w:t xml:space="preserve"> including narrative and financial information</w:t>
      </w:r>
      <w:r w:rsidR="00F66837">
        <w:rPr>
          <w:b/>
          <w:sz w:val="24"/>
          <w:szCs w:val="24"/>
        </w:rPr>
        <w:t xml:space="preserve"> </w:t>
      </w:r>
      <w:r w:rsidR="00F66837" w:rsidRPr="00F66837">
        <w:rPr>
          <w:b/>
          <w:sz w:val="24"/>
          <w:szCs w:val="24"/>
        </w:rPr>
        <w:t>on the activities undertaken</w:t>
      </w:r>
      <w:r w:rsidR="00F934CD">
        <w:rPr>
          <w:b/>
          <w:sz w:val="24"/>
          <w:szCs w:val="24"/>
        </w:rPr>
        <w:t xml:space="preserve"> </w:t>
      </w:r>
      <w:r w:rsidR="00F66837" w:rsidRPr="00F66837">
        <w:rPr>
          <w:b/>
          <w:sz w:val="24"/>
          <w:szCs w:val="24"/>
        </w:rPr>
        <w:t>utilizing the</w:t>
      </w:r>
      <w:r w:rsidR="00B4160E">
        <w:rPr>
          <w:b/>
          <w:sz w:val="24"/>
          <w:szCs w:val="24"/>
        </w:rPr>
        <w:t xml:space="preserve"> contributions. </w:t>
      </w:r>
      <w:r w:rsidRPr="0008623A">
        <w:rPr>
          <w:b/>
          <w:sz w:val="24"/>
          <w:szCs w:val="24"/>
        </w:rPr>
        <w:t>Financial information should be reviewed and validated by the Finance Officer</w:t>
      </w:r>
      <w:r w:rsidR="0008623A" w:rsidRPr="0008623A">
        <w:rPr>
          <w:b/>
          <w:sz w:val="24"/>
          <w:szCs w:val="24"/>
        </w:rPr>
        <w:t>, prior to issuing the report</w:t>
      </w:r>
      <w:r w:rsidRPr="0008623A">
        <w:rPr>
          <w:b/>
          <w:sz w:val="24"/>
          <w:szCs w:val="24"/>
        </w:rPr>
        <w:t>.</w:t>
      </w:r>
      <w:r w:rsidR="001E4A9D">
        <w:rPr>
          <w:rStyle w:val="FootnoteReference"/>
          <w:b/>
          <w:sz w:val="24"/>
          <w:szCs w:val="24"/>
        </w:rPr>
        <w:footnoteReference w:id="31"/>
      </w:r>
      <w:r w:rsidRPr="0008623A">
        <w:rPr>
          <w:b/>
          <w:sz w:val="24"/>
          <w:szCs w:val="24"/>
        </w:rPr>
        <w:t xml:space="preserve"> Final reports should be issued in a timely manner (e.g. within one year of project closure). Any unspent balances should be treated in line with terms agreed upon with the donor(s).</w:t>
      </w:r>
      <w:r w:rsidR="0008623A" w:rsidRPr="0008623A">
        <w:rPr>
          <w:b/>
          <w:sz w:val="24"/>
          <w:szCs w:val="24"/>
        </w:rPr>
        <w:t xml:space="preserve"> To enhance quality, the report should be peer reviewed prior to issuance to the donor(s).</w:t>
      </w:r>
      <w:r w:rsidR="00D92125">
        <w:t xml:space="preserve"> </w:t>
      </w:r>
      <w:r w:rsidR="00F934CD" w:rsidRPr="00F934CD">
        <w:rPr>
          <w:b/>
          <w:sz w:val="24"/>
          <w:szCs w:val="24"/>
        </w:rPr>
        <w:t xml:space="preserve">And consideration should be given to </w:t>
      </w:r>
      <w:r w:rsidR="00AC6264">
        <w:rPr>
          <w:b/>
          <w:sz w:val="24"/>
          <w:szCs w:val="24"/>
        </w:rPr>
        <w:t xml:space="preserve">adopting a </w:t>
      </w:r>
      <w:r w:rsidR="00F934CD" w:rsidRPr="00F934CD">
        <w:rPr>
          <w:b/>
          <w:sz w:val="24"/>
          <w:szCs w:val="24"/>
        </w:rPr>
        <w:t>common</w:t>
      </w:r>
      <w:r w:rsidR="00AC6264">
        <w:rPr>
          <w:b/>
          <w:sz w:val="24"/>
          <w:szCs w:val="24"/>
        </w:rPr>
        <w:t xml:space="preserve"> donor</w:t>
      </w:r>
      <w:r w:rsidR="00F934CD" w:rsidRPr="00F934CD">
        <w:rPr>
          <w:b/>
          <w:sz w:val="24"/>
          <w:szCs w:val="24"/>
        </w:rPr>
        <w:t xml:space="preserve"> reporting format/template for all non-core projects.</w:t>
      </w:r>
    </w:p>
    <w:p w14:paraId="5890EE36" w14:textId="77777777" w:rsidR="008074A4" w:rsidRPr="0008623A" w:rsidRDefault="008074A4" w:rsidP="0008623A">
      <w:pPr>
        <w:shd w:val="clear" w:color="auto" w:fill="F2F2F2" w:themeFill="background1" w:themeFillShade="F2"/>
        <w:spacing w:line="276" w:lineRule="auto"/>
        <w:ind w:left="284"/>
        <w:rPr>
          <w:b/>
          <w:sz w:val="24"/>
          <w:szCs w:val="24"/>
        </w:rPr>
      </w:pPr>
      <w:r w:rsidRPr="0008623A">
        <w:rPr>
          <w:b/>
          <w:sz w:val="24"/>
          <w:szCs w:val="24"/>
        </w:rPr>
        <w:t xml:space="preserve">Priority: </w:t>
      </w:r>
      <w:r w:rsidRPr="0008623A">
        <w:rPr>
          <w:color w:val="C00000"/>
          <w:sz w:val="24"/>
          <w:szCs w:val="24"/>
        </w:rPr>
        <w:t>High</w:t>
      </w:r>
    </w:p>
    <w:p w14:paraId="4B0F6F66" w14:textId="6F9E1FA3" w:rsidR="008074A4" w:rsidRPr="0008623A" w:rsidRDefault="008074A4" w:rsidP="0008623A">
      <w:pPr>
        <w:shd w:val="clear" w:color="auto" w:fill="F2F2F2" w:themeFill="background1" w:themeFillShade="F2"/>
        <w:spacing w:line="276" w:lineRule="auto"/>
        <w:ind w:left="284"/>
        <w:rPr>
          <w:sz w:val="24"/>
          <w:szCs w:val="24"/>
        </w:rPr>
      </w:pPr>
      <w:r w:rsidRPr="0008623A">
        <w:rPr>
          <w:b/>
          <w:sz w:val="24"/>
          <w:szCs w:val="24"/>
        </w:rPr>
        <w:t>Due Date</w:t>
      </w:r>
      <w:r w:rsidR="00B71B95">
        <w:rPr>
          <w:b/>
          <w:sz w:val="24"/>
          <w:szCs w:val="24"/>
        </w:rPr>
        <w:t>/Status</w:t>
      </w:r>
      <w:r w:rsidRPr="0008623A">
        <w:rPr>
          <w:b/>
          <w:sz w:val="24"/>
          <w:szCs w:val="24"/>
        </w:rPr>
        <w:t>:</w:t>
      </w:r>
      <w:r w:rsidR="00A05F68">
        <w:rPr>
          <w:sz w:val="24"/>
          <w:szCs w:val="24"/>
        </w:rPr>
        <w:t xml:space="preserve"> </w:t>
      </w:r>
      <w:r w:rsidR="005B4163">
        <w:rPr>
          <w:sz w:val="24"/>
          <w:szCs w:val="24"/>
        </w:rPr>
        <w:t xml:space="preserve">March </w:t>
      </w:r>
      <w:r w:rsidRPr="0008623A">
        <w:rPr>
          <w:sz w:val="24"/>
          <w:szCs w:val="24"/>
        </w:rPr>
        <w:t>201</w:t>
      </w:r>
      <w:r w:rsidR="005B4163">
        <w:rPr>
          <w:sz w:val="24"/>
          <w:szCs w:val="24"/>
        </w:rPr>
        <w:t>9</w:t>
      </w:r>
      <w:r w:rsidR="00B71B95">
        <w:rPr>
          <w:sz w:val="24"/>
          <w:szCs w:val="24"/>
        </w:rPr>
        <w:t>/In progress</w:t>
      </w:r>
    </w:p>
    <w:p w14:paraId="055881B9" w14:textId="57AD8447" w:rsidR="00A05F68" w:rsidRDefault="008074A4" w:rsidP="00A05F68">
      <w:pPr>
        <w:shd w:val="clear" w:color="auto" w:fill="F2F2F2" w:themeFill="background1" w:themeFillShade="F2"/>
        <w:spacing w:after="40" w:line="276" w:lineRule="auto"/>
        <w:ind w:left="284"/>
        <w:rPr>
          <w:sz w:val="24"/>
          <w:szCs w:val="24"/>
        </w:rPr>
      </w:pPr>
      <w:r w:rsidRPr="0008623A">
        <w:rPr>
          <w:b/>
          <w:sz w:val="24"/>
          <w:szCs w:val="24"/>
        </w:rPr>
        <w:t>Owner:</w:t>
      </w:r>
      <w:r w:rsidR="00A05F68">
        <w:rPr>
          <w:sz w:val="24"/>
          <w:szCs w:val="24"/>
        </w:rPr>
        <w:t xml:space="preserve"> Secretary General</w:t>
      </w:r>
    </w:p>
    <w:p w14:paraId="46C10126" w14:textId="1C212571" w:rsidR="008074A4" w:rsidRDefault="008074A4" w:rsidP="00A05F68">
      <w:pPr>
        <w:shd w:val="clear" w:color="auto" w:fill="F2F2F2" w:themeFill="background1" w:themeFillShade="F2"/>
        <w:spacing w:line="276" w:lineRule="auto"/>
        <w:ind w:left="284"/>
        <w:rPr>
          <w:b/>
          <w:sz w:val="24"/>
          <w:szCs w:val="24"/>
        </w:rPr>
      </w:pPr>
      <w:r w:rsidRPr="0008623A">
        <w:rPr>
          <w:b/>
          <w:sz w:val="24"/>
          <w:szCs w:val="24"/>
        </w:rPr>
        <w:t>Management response:</w:t>
      </w:r>
    </w:p>
    <w:p w14:paraId="1B55E42D" w14:textId="77777777" w:rsidR="005B4163" w:rsidRDefault="00B3351C" w:rsidP="00A05F68">
      <w:pPr>
        <w:shd w:val="clear" w:color="auto" w:fill="F2F2F2" w:themeFill="background1" w:themeFillShade="F2"/>
        <w:spacing w:line="276" w:lineRule="auto"/>
        <w:ind w:left="284"/>
        <w:rPr>
          <w:sz w:val="24"/>
          <w:szCs w:val="24"/>
        </w:rPr>
      </w:pPr>
      <w:r>
        <w:rPr>
          <w:sz w:val="24"/>
          <w:szCs w:val="24"/>
        </w:rPr>
        <w:t>The Secretariat agrees with this recommendation</w:t>
      </w:r>
      <w:r w:rsidR="005B4163">
        <w:rPr>
          <w:sz w:val="24"/>
          <w:szCs w:val="24"/>
        </w:rPr>
        <w:t>.</w:t>
      </w:r>
    </w:p>
    <w:p w14:paraId="37C6AF6B" w14:textId="77777777" w:rsidR="005B4163" w:rsidRDefault="005B4163" w:rsidP="00A05F68">
      <w:pPr>
        <w:shd w:val="clear" w:color="auto" w:fill="F2F2F2" w:themeFill="background1" w:themeFillShade="F2"/>
        <w:spacing w:line="276" w:lineRule="auto"/>
        <w:ind w:left="284"/>
        <w:rPr>
          <w:sz w:val="24"/>
          <w:szCs w:val="24"/>
        </w:rPr>
      </w:pPr>
    </w:p>
    <w:p w14:paraId="055CD793" w14:textId="3824AF71" w:rsidR="009E6A04" w:rsidRDefault="00185A8F" w:rsidP="00A05F68">
      <w:pPr>
        <w:shd w:val="clear" w:color="auto" w:fill="F2F2F2" w:themeFill="background1" w:themeFillShade="F2"/>
        <w:spacing w:line="276" w:lineRule="auto"/>
        <w:ind w:left="284"/>
        <w:rPr>
          <w:sz w:val="24"/>
          <w:szCs w:val="24"/>
        </w:rPr>
      </w:pPr>
      <w:r>
        <w:rPr>
          <w:sz w:val="24"/>
          <w:szCs w:val="24"/>
        </w:rPr>
        <w:t>The following a</w:t>
      </w:r>
      <w:r w:rsidR="005B4163">
        <w:rPr>
          <w:sz w:val="24"/>
          <w:szCs w:val="24"/>
        </w:rPr>
        <w:t xml:space="preserve">ctions </w:t>
      </w:r>
      <w:r>
        <w:rPr>
          <w:sz w:val="24"/>
          <w:szCs w:val="24"/>
        </w:rPr>
        <w:t xml:space="preserve">have been </w:t>
      </w:r>
      <w:r w:rsidR="005B4163">
        <w:rPr>
          <w:sz w:val="24"/>
          <w:szCs w:val="24"/>
        </w:rPr>
        <w:t xml:space="preserve">already taken: </w:t>
      </w:r>
    </w:p>
    <w:p w14:paraId="05D008B9" w14:textId="63D0C95A" w:rsidR="009E6A04" w:rsidRDefault="00B3351C" w:rsidP="00A05F68">
      <w:pPr>
        <w:pStyle w:val="ListParagraph"/>
        <w:numPr>
          <w:ilvl w:val="0"/>
          <w:numId w:val="28"/>
        </w:numPr>
        <w:shd w:val="clear" w:color="auto" w:fill="F2F2F2" w:themeFill="background1" w:themeFillShade="F2"/>
        <w:spacing w:line="276" w:lineRule="auto"/>
        <w:rPr>
          <w:sz w:val="24"/>
          <w:szCs w:val="24"/>
        </w:rPr>
      </w:pPr>
      <w:r w:rsidRPr="00F44269">
        <w:rPr>
          <w:sz w:val="24"/>
          <w:szCs w:val="24"/>
        </w:rPr>
        <w:t xml:space="preserve">Instructions have been issued by the Secretary General in November 2017 and June 2018 and </w:t>
      </w:r>
      <w:r w:rsidR="00BD6A91" w:rsidRPr="00F44269">
        <w:rPr>
          <w:sz w:val="24"/>
          <w:szCs w:val="24"/>
        </w:rPr>
        <w:t xml:space="preserve">discussions have been held in </w:t>
      </w:r>
      <w:r w:rsidR="009F4EA0" w:rsidRPr="00F44269">
        <w:rPr>
          <w:sz w:val="24"/>
          <w:szCs w:val="24"/>
        </w:rPr>
        <w:t>various Ramsar Senior Management Team meetings</w:t>
      </w:r>
      <w:r w:rsidR="00185A8F">
        <w:rPr>
          <w:sz w:val="24"/>
          <w:szCs w:val="24"/>
        </w:rPr>
        <w:t xml:space="preserve"> on </w:t>
      </w:r>
      <w:r w:rsidR="00FA0665">
        <w:rPr>
          <w:sz w:val="24"/>
          <w:szCs w:val="24"/>
        </w:rPr>
        <w:t xml:space="preserve">project management including </w:t>
      </w:r>
      <w:r w:rsidR="00185A8F">
        <w:rPr>
          <w:sz w:val="24"/>
          <w:szCs w:val="24"/>
        </w:rPr>
        <w:t>donor reporting</w:t>
      </w:r>
      <w:r w:rsidR="009F4EA0" w:rsidRPr="00F44269">
        <w:rPr>
          <w:sz w:val="24"/>
          <w:szCs w:val="24"/>
        </w:rPr>
        <w:t xml:space="preserve">. </w:t>
      </w:r>
      <w:r w:rsidR="00FA5DCB">
        <w:rPr>
          <w:sz w:val="24"/>
          <w:szCs w:val="24"/>
        </w:rPr>
        <w:t>Indicators for financial management have also been including in the performance objectives of all managers.</w:t>
      </w:r>
    </w:p>
    <w:p w14:paraId="19FC6E24" w14:textId="217818C3" w:rsidR="009E6A04" w:rsidRDefault="009F4EA0" w:rsidP="00A05F68">
      <w:pPr>
        <w:pStyle w:val="ListParagraph"/>
        <w:numPr>
          <w:ilvl w:val="0"/>
          <w:numId w:val="28"/>
        </w:numPr>
        <w:shd w:val="clear" w:color="auto" w:fill="F2F2F2" w:themeFill="background1" w:themeFillShade="F2"/>
        <w:spacing w:line="276" w:lineRule="auto"/>
        <w:rPr>
          <w:sz w:val="24"/>
          <w:szCs w:val="24"/>
        </w:rPr>
      </w:pPr>
      <w:r w:rsidRPr="00F44269">
        <w:rPr>
          <w:sz w:val="24"/>
          <w:szCs w:val="24"/>
        </w:rPr>
        <w:t xml:space="preserve">All financial reports since May 2017 have </w:t>
      </w:r>
      <w:r w:rsidRPr="005B4163">
        <w:rPr>
          <w:sz w:val="24"/>
          <w:szCs w:val="24"/>
        </w:rPr>
        <w:t xml:space="preserve">been </w:t>
      </w:r>
      <w:r w:rsidR="00A65AFA" w:rsidRPr="005B4163">
        <w:rPr>
          <w:sz w:val="24"/>
          <w:szCs w:val="24"/>
        </w:rPr>
        <w:t xml:space="preserve">established and/or </w:t>
      </w:r>
      <w:r w:rsidRPr="005B4163">
        <w:rPr>
          <w:sz w:val="24"/>
          <w:szCs w:val="24"/>
        </w:rPr>
        <w:t>reviewed</w:t>
      </w:r>
      <w:r w:rsidRPr="00F44269">
        <w:rPr>
          <w:sz w:val="24"/>
          <w:szCs w:val="24"/>
        </w:rPr>
        <w:t xml:space="preserve"> and validated by the Finance Officer and Senior Management has been following-up on the timely issuance of </w:t>
      </w:r>
      <w:r w:rsidRPr="00F44269">
        <w:rPr>
          <w:sz w:val="24"/>
          <w:szCs w:val="24"/>
        </w:rPr>
        <w:lastRenderedPageBreak/>
        <w:t xml:space="preserve">final reports and has reviewed final reports prior to their issuance. </w:t>
      </w:r>
    </w:p>
    <w:p w14:paraId="4FB80B8F" w14:textId="3DDCBDCD" w:rsidR="009F4EA0" w:rsidRPr="00F44269" w:rsidRDefault="009F4EA0" w:rsidP="00A05F68">
      <w:pPr>
        <w:pStyle w:val="ListParagraph"/>
        <w:numPr>
          <w:ilvl w:val="0"/>
          <w:numId w:val="28"/>
        </w:numPr>
        <w:shd w:val="clear" w:color="auto" w:fill="F2F2F2" w:themeFill="background1" w:themeFillShade="F2"/>
        <w:spacing w:line="276" w:lineRule="auto"/>
        <w:rPr>
          <w:sz w:val="24"/>
          <w:szCs w:val="24"/>
        </w:rPr>
      </w:pPr>
      <w:r w:rsidRPr="00F44269">
        <w:rPr>
          <w:sz w:val="24"/>
          <w:szCs w:val="24"/>
        </w:rPr>
        <w:t xml:space="preserve">Since May 2017, all balances have been </w:t>
      </w:r>
      <w:r w:rsidR="00FA5DCB">
        <w:rPr>
          <w:sz w:val="24"/>
          <w:szCs w:val="24"/>
        </w:rPr>
        <w:t xml:space="preserve">reported on and </w:t>
      </w:r>
      <w:r w:rsidRPr="00F44269">
        <w:rPr>
          <w:sz w:val="24"/>
          <w:szCs w:val="24"/>
        </w:rPr>
        <w:t xml:space="preserve">treated in line with donor agreements. </w:t>
      </w:r>
    </w:p>
    <w:p w14:paraId="62A043F0" w14:textId="2966753B" w:rsidR="009F4EA0" w:rsidRDefault="009F4EA0" w:rsidP="00A05F68">
      <w:pPr>
        <w:shd w:val="clear" w:color="auto" w:fill="F2F2F2" w:themeFill="background1" w:themeFillShade="F2"/>
        <w:spacing w:line="276" w:lineRule="auto"/>
        <w:ind w:left="284"/>
        <w:rPr>
          <w:sz w:val="24"/>
          <w:szCs w:val="24"/>
        </w:rPr>
      </w:pPr>
    </w:p>
    <w:p w14:paraId="5AAC1FCD" w14:textId="32EAA4D6" w:rsidR="005B4163" w:rsidRDefault="005B4163" w:rsidP="00A05F68">
      <w:pPr>
        <w:shd w:val="clear" w:color="auto" w:fill="F2F2F2" w:themeFill="background1" w:themeFillShade="F2"/>
        <w:spacing w:line="276" w:lineRule="auto"/>
        <w:ind w:left="284"/>
        <w:rPr>
          <w:sz w:val="24"/>
          <w:szCs w:val="24"/>
        </w:rPr>
      </w:pPr>
      <w:r>
        <w:rPr>
          <w:sz w:val="24"/>
          <w:szCs w:val="24"/>
        </w:rPr>
        <w:t>Actions to be taken:</w:t>
      </w:r>
    </w:p>
    <w:p w14:paraId="19A2FA62" w14:textId="7B48EA96" w:rsidR="00FA5DCB" w:rsidRDefault="009F4EA0" w:rsidP="00A05F68">
      <w:pPr>
        <w:pStyle w:val="CommentText"/>
        <w:numPr>
          <w:ilvl w:val="0"/>
          <w:numId w:val="31"/>
        </w:numPr>
        <w:shd w:val="clear" w:color="auto" w:fill="F2F2F2" w:themeFill="background1" w:themeFillShade="F2"/>
        <w:rPr>
          <w:sz w:val="24"/>
          <w:szCs w:val="24"/>
        </w:rPr>
      </w:pPr>
      <w:r w:rsidRPr="005B4163">
        <w:rPr>
          <w:sz w:val="24"/>
          <w:szCs w:val="24"/>
        </w:rPr>
        <w:t xml:space="preserve">The Ramsar Secretariat </w:t>
      </w:r>
      <w:r w:rsidR="004D43DA">
        <w:rPr>
          <w:sz w:val="24"/>
          <w:szCs w:val="24"/>
        </w:rPr>
        <w:t>will include guidance on donor reporting in its Standard Operating Procedures. I</w:t>
      </w:r>
      <w:r w:rsidR="00FA0665">
        <w:rPr>
          <w:sz w:val="24"/>
          <w:szCs w:val="24"/>
        </w:rPr>
        <w:t>t</w:t>
      </w:r>
      <w:r w:rsidR="004D43DA">
        <w:rPr>
          <w:sz w:val="24"/>
          <w:szCs w:val="24"/>
        </w:rPr>
        <w:t xml:space="preserve"> will develop a </w:t>
      </w:r>
      <w:r w:rsidR="00FA5DCB">
        <w:rPr>
          <w:sz w:val="24"/>
          <w:szCs w:val="24"/>
        </w:rPr>
        <w:t>common donor reporting template</w:t>
      </w:r>
      <w:r w:rsidR="004D43DA" w:rsidRPr="004D43DA">
        <w:rPr>
          <w:sz w:val="24"/>
          <w:szCs w:val="24"/>
        </w:rPr>
        <w:t xml:space="preserve"> </w:t>
      </w:r>
      <w:r w:rsidR="004D43DA" w:rsidRPr="005B4163">
        <w:rPr>
          <w:sz w:val="24"/>
          <w:szCs w:val="24"/>
        </w:rPr>
        <w:t>for those donors who do not require specific templates</w:t>
      </w:r>
      <w:r w:rsidR="00FA5DCB">
        <w:rPr>
          <w:sz w:val="24"/>
          <w:szCs w:val="24"/>
        </w:rPr>
        <w:t xml:space="preserve">, </w:t>
      </w:r>
      <w:r w:rsidR="004D43DA">
        <w:rPr>
          <w:sz w:val="24"/>
          <w:szCs w:val="24"/>
        </w:rPr>
        <w:t xml:space="preserve">drawing on any such </w:t>
      </w:r>
      <w:r w:rsidR="00FA5DCB">
        <w:rPr>
          <w:sz w:val="24"/>
          <w:szCs w:val="24"/>
        </w:rPr>
        <w:t xml:space="preserve">templates and practices </w:t>
      </w:r>
      <w:r w:rsidR="004D43DA">
        <w:rPr>
          <w:sz w:val="24"/>
          <w:szCs w:val="24"/>
        </w:rPr>
        <w:t>developed by I</w:t>
      </w:r>
      <w:r w:rsidR="00FA5DCB">
        <w:rPr>
          <w:sz w:val="24"/>
          <w:szCs w:val="24"/>
        </w:rPr>
        <w:t>UCN.</w:t>
      </w:r>
    </w:p>
    <w:p w14:paraId="395B49F8" w14:textId="1653C9C6" w:rsidR="009F4EA0" w:rsidRDefault="004D43DA" w:rsidP="00A05F68">
      <w:pPr>
        <w:pStyle w:val="ListParagraph"/>
        <w:numPr>
          <w:ilvl w:val="0"/>
          <w:numId w:val="31"/>
        </w:numPr>
        <w:shd w:val="clear" w:color="auto" w:fill="F2F2F2" w:themeFill="background1" w:themeFillShade="F2"/>
        <w:spacing w:line="276" w:lineRule="auto"/>
        <w:rPr>
          <w:sz w:val="24"/>
          <w:szCs w:val="24"/>
        </w:rPr>
      </w:pPr>
      <w:r>
        <w:rPr>
          <w:sz w:val="24"/>
          <w:szCs w:val="24"/>
        </w:rPr>
        <w:t xml:space="preserve">The Secretariat </w:t>
      </w:r>
      <w:r w:rsidR="00BD6A91" w:rsidRPr="005B4163">
        <w:rPr>
          <w:sz w:val="24"/>
          <w:szCs w:val="24"/>
        </w:rPr>
        <w:t>will also further strengthen compliance with donor reporting requirements in a timely manner</w:t>
      </w:r>
      <w:r>
        <w:rPr>
          <w:sz w:val="24"/>
          <w:szCs w:val="24"/>
        </w:rPr>
        <w:t>, including the peer review process recommended</w:t>
      </w:r>
      <w:r w:rsidR="00BD6A91" w:rsidRPr="005B4163">
        <w:rPr>
          <w:sz w:val="24"/>
          <w:szCs w:val="24"/>
        </w:rPr>
        <w:t>.</w:t>
      </w:r>
    </w:p>
    <w:p w14:paraId="3F357A0A" w14:textId="51FA8E77" w:rsidR="00BE57B2" w:rsidRDefault="00BE57B2" w:rsidP="00A05F68">
      <w:pPr>
        <w:pStyle w:val="ListParagraph"/>
        <w:shd w:val="clear" w:color="auto" w:fill="F2F2F2" w:themeFill="background1" w:themeFillShade="F2"/>
        <w:spacing w:line="276" w:lineRule="auto"/>
        <w:ind w:left="284"/>
        <w:rPr>
          <w:sz w:val="24"/>
          <w:szCs w:val="24"/>
        </w:rPr>
      </w:pPr>
    </w:p>
    <w:p w14:paraId="143840E0" w14:textId="311DD52C" w:rsidR="00BE57B2" w:rsidRPr="00BE57B2" w:rsidRDefault="00BE57B2" w:rsidP="00A05F68">
      <w:pPr>
        <w:shd w:val="clear" w:color="auto" w:fill="F2F2F2" w:themeFill="background1" w:themeFillShade="F2"/>
        <w:spacing w:line="276" w:lineRule="auto"/>
        <w:ind w:left="284"/>
        <w:rPr>
          <w:sz w:val="24"/>
          <w:szCs w:val="24"/>
        </w:rPr>
      </w:pPr>
      <w:r w:rsidRPr="00BE57B2">
        <w:rPr>
          <w:sz w:val="24"/>
          <w:szCs w:val="24"/>
        </w:rPr>
        <w:t xml:space="preserve">Clarifications: </w:t>
      </w:r>
    </w:p>
    <w:p w14:paraId="4DC685D7" w14:textId="31CF001F" w:rsidR="009F4EA0" w:rsidRDefault="009F4EA0" w:rsidP="00A05F68">
      <w:pPr>
        <w:pStyle w:val="ListParagraph"/>
        <w:numPr>
          <w:ilvl w:val="0"/>
          <w:numId w:val="32"/>
        </w:numPr>
        <w:shd w:val="clear" w:color="auto" w:fill="F2F2F2" w:themeFill="background1" w:themeFillShade="F2"/>
        <w:spacing w:line="276" w:lineRule="auto"/>
        <w:rPr>
          <w:sz w:val="24"/>
          <w:szCs w:val="24"/>
        </w:rPr>
      </w:pPr>
      <w:r w:rsidRPr="005B4163">
        <w:rPr>
          <w:sz w:val="24"/>
          <w:szCs w:val="24"/>
        </w:rPr>
        <w:t xml:space="preserve">The Secretariat </w:t>
      </w:r>
      <w:r w:rsidR="009E6A04" w:rsidRPr="005B4163">
        <w:rPr>
          <w:sz w:val="24"/>
          <w:szCs w:val="24"/>
        </w:rPr>
        <w:t xml:space="preserve">wishes to </w:t>
      </w:r>
      <w:r w:rsidRPr="005B4163">
        <w:rPr>
          <w:sz w:val="24"/>
          <w:szCs w:val="24"/>
        </w:rPr>
        <w:t xml:space="preserve">clarify that the CHF 6K transferred from the 2016 SGA to the admin project in 2016 </w:t>
      </w:r>
      <w:r w:rsidR="00BD6A91" w:rsidRPr="005B4163">
        <w:rPr>
          <w:sz w:val="24"/>
          <w:szCs w:val="24"/>
        </w:rPr>
        <w:t xml:space="preserve">(see paragraph 79 above) </w:t>
      </w:r>
      <w:r w:rsidRPr="005B4163">
        <w:rPr>
          <w:sz w:val="24"/>
          <w:szCs w:val="24"/>
        </w:rPr>
        <w:t xml:space="preserve">relates to an unspent part of a grant related to WA RegPark which was returned to Ramsar beginning of 2016 and erroneously credited to SGA 2016 project whereas it related to an earlier SGA project. In 2017, this error was corrected by moving the amount to the admin account where all prior SGA2016 balances are located and reported to the donor. </w:t>
      </w:r>
    </w:p>
    <w:p w14:paraId="08BE4343" w14:textId="5DBD8070" w:rsidR="0008623A" w:rsidRPr="0008623A" w:rsidRDefault="00FA0665" w:rsidP="00A05F68">
      <w:pPr>
        <w:shd w:val="clear" w:color="auto" w:fill="F2F2F2" w:themeFill="background1" w:themeFillShade="F2"/>
        <w:spacing w:line="276" w:lineRule="auto"/>
        <w:ind w:left="709" w:hanging="425"/>
        <w:rPr>
          <w:b/>
          <w:sz w:val="24"/>
          <w:szCs w:val="24"/>
        </w:rPr>
      </w:pPr>
      <w:r>
        <w:rPr>
          <w:sz w:val="24"/>
          <w:szCs w:val="24"/>
        </w:rPr>
        <w:t xml:space="preserve">2. </w:t>
      </w:r>
      <w:r w:rsidR="00E0571A">
        <w:rPr>
          <w:sz w:val="24"/>
          <w:szCs w:val="24"/>
        </w:rPr>
        <w:t xml:space="preserve">  </w:t>
      </w:r>
      <w:r w:rsidR="00B15E74" w:rsidRPr="00E0571A">
        <w:rPr>
          <w:sz w:val="24"/>
          <w:szCs w:val="24"/>
        </w:rPr>
        <w:t>The Standing Com</w:t>
      </w:r>
      <w:r w:rsidR="006D63D8" w:rsidRPr="00E0571A">
        <w:rPr>
          <w:sz w:val="24"/>
          <w:szCs w:val="24"/>
        </w:rPr>
        <w:t>m</w:t>
      </w:r>
      <w:r w:rsidR="00B15E74" w:rsidRPr="00E0571A">
        <w:rPr>
          <w:sz w:val="24"/>
          <w:szCs w:val="24"/>
        </w:rPr>
        <w:t>ittee</w:t>
      </w:r>
      <w:r w:rsidR="004E06C3" w:rsidRPr="00E0571A">
        <w:rPr>
          <w:sz w:val="24"/>
          <w:szCs w:val="24"/>
        </w:rPr>
        <w:t xml:space="preserve"> will need to decide </w:t>
      </w:r>
      <w:r w:rsidR="00B15E74" w:rsidRPr="00E0571A">
        <w:rPr>
          <w:sz w:val="24"/>
          <w:szCs w:val="24"/>
        </w:rPr>
        <w:t xml:space="preserve">at SC57 </w:t>
      </w:r>
      <w:r w:rsidR="004E06C3" w:rsidRPr="00E0571A">
        <w:rPr>
          <w:sz w:val="24"/>
          <w:szCs w:val="24"/>
        </w:rPr>
        <w:t xml:space="preserve">on the recommendation of the IUCN Oversight Unit to replenish the African Voluntary Contributions (see paragraph 107) taking into account: i) the decision taken by the SC46-12.2 which allocated CHF 45K from African Voluntary Contributions </w:t>
      </w:r>
      <w:r w:rsidR="00B15E74" w:rsidRPr="00E0571A">
        <w:rPr>
          <w:sz w:val="24"/>
          <w:szCs w:val="24"/>
        </w:rPr>
        <w:t xml:space="preserve">accumulated from 2009-2012 </w:t>
      </w:r>
      <w:r w:rsidR="004E06C3" w:rsidRPr="00E0571A">
        <w:rPr>
          <w:sz w:val="24"/>
          <w:szCs w:val="24"/>
        </w:rPr>
        <w:t>to Regional Initiatives within the core budget (see paragraph 10</w:t>
      </w:r>
      <w:r w:rsidR="00B15E74" w:rsidRPr="00E0571A">
        <w:rPr>
          <w:sz w:val="24"/>
          <w:szCs w:val="24"/>
        </w:rPr>
        <w:t xml:space="preserve">4); and ii) </w:t>
      </w:r>
      <w:r w:rsidR="006D63D8" w:rsidRPr="00E0571A">
        <w:rPr>
          <w:sz w:val="24"/>
          <w:szCs w:val="24"/>
        </w:rPr>
        <w:t>the a</w:t>
      </w:r>
      <w:r w:rsidR="00B15E74" w:rsidRPr="00E0571A">
        <w:rPr>
          <w:sz w:val="24"/>
          <w:szCs w:val="24"/>
        </w:rPr>
        <w:t xml:space="preserve">uthorization from </w:t>
      </w:r>
      <w:r w:rsidR="00977D2E" w:rsidRPr="00E0571A">
        <w:rPr>
          <w:sz w:val="24"/>
          <w:szCs w:val="24"/>
        </w:rPr>
        <w:t xml:space="preserve">SC54 </w:t>
      </w:r>
      <w:r w:rsidR="006D63D8" w:rsidRPr="00E0571A">
        <w:rPr>
          <w:sz w:val="24"/>
          <w:szCs w:val="24"/>
        </w:rPr>
        <w:t xml:space="preserve">to </w:t>
      </w:r>
      <w:r w:rsidR="00B15E74" w:rsidRPr="00E0571A">
        <w:rPr>
          <w:sz w:val="24"/>
          <w:szCs w:val="24"/>
        </w:rPr>
        <w:t xml:space="preserve">use of </w:t>
      </w:r>
      <w:r w:rsidR="00977D2E" w:rsidRPr="00E0571A">
        <w:rPr>
          <w:sz w:val="24"/>
          <w:szCs w:val="24"/>
        </w:rPr>
        <w:t>the balance of CHF29K of the WACOWET Regional Initiative where African Voluntary Contributions were previously transferred to for funding of sponsored delegates to COP13 (see SC54-WG.4, table 1)</w:t>
      </w:r>
      <w:r w:rsidR="00B15E74" w:rsidRPr="00E0571A">
        <w:rPr>
          <w:sz w:val="24"/>
          <w:szCs w:val="24"/>
        </w:rPr>
        <w:t>.</w:t>
      </w:r>
      <w:r w:rsidR="00B15E74" w:rsidRPr="00E0571A" w:rsidDel="00B15E74">
        <w:rPr>
          <w:sz w:val="24"/>
          <w:szCs w:val="24"/>
        </w:rPr>
        <w:t xml:space="preserve"> </w:t>
      </w:r>
    </w:p>
    <w:p w14:paraId="23055D72" w14:textId="77777777" w:rsidR="008074A4" w:rsidRPr="004B6B2B" w:rsidRDefault="008074A4" w:rsidP="0008623A">
      <w:pPr>
        <w:pStyle w:val="ListParagraph"/>
        <w:spacing w:line="276" w:lineRule="auto"/>
        <w:ind w:left="644"/>
        <w:jc w:val="both"/>
        <w:rPr>
          <w:rFonts w:asciiTheme="minorEastAsia" w:eastAsiaTheme="minorEastAsia" w:hAnsiTheme="minorEastAsia" w:cstheme="minorEastAsia"/>
          <w:sz w:val="24"/>
          <w:szCs w:val="24"/>
        </w:rPr>
      </w:pPr>
    </w:p>
    <w:p w14:paraId="36790F9E" w14:textId="77777777" w:rsidR="00A05F68" w:rsidRDefault="00A05F68">
      <w:pPr>
        <w:rPr>
          <w:rFonts w:eastAsia="Arial"/>
          <w:b/>
          <w:color w:val="365F91"/>
          <w:sz w:val="26"/>
          <w:szCs w:val="28"/>
        </w:rPr>
      </w:pPr>
      <w:bookmarkStart w:id="56" w:name="_Toc520651735"/>
    </w:p>
    <w:p w14:paraId="4BBC098B" w14:textId="775B7D7D" w:rsidR="00174132" w:rsidRDefault="00090DE1" w:rsidP="00A05F68">
      <w:pPr>
        <w:pStyle w:val="Heading2"/>
        <w:numPr>
          <w:ilvl w:val="0"/>
          <w:numId w:val="2"/>
        </w:numPr>
        <w:spacing w:line="276" w:lineRule="auto"/>
        <w:rPr>
          <w:rFonts w:asciiTheme="minorHAnsi" w:hAnsiTheme="minorHAnsi"/>
          <w:b/>
          <w:color w:val="365F91"/>
        </w:rPr>
      </w:pPr>
      <w:bookmarkStart w:id="57" w:name="_Toc527011673"/>
      <w:r w:rsidRPr="00E264CB">
        <w:rPr>
          <w:rFonts w:asciiTheme="minorHAnsi" w:hAnsiTheme="minorHAnsi"/>
          <w:b/>
          <w:color w:val="365F91"/>
        </w:rPr>
        <w:t>Sma</w:t>
      </w:r>
      <w:r w:rsidR="00EA7AC1" w:rsidRPr="00E264CB">
        <w:rPr>
          <w:rFonts w:asciiTheme="minorHAnsi" w:hAnsiTheme="minorHAnsi"/>
          <w:b/>
          <w:color w:val="365F91"/>
        </w:rPr>
        <w:t>ll Grants Fund</w:t>
      </w:r>
      <w:bookmarkEnd w:id="56"/>
      <w:r w:rsidR="00174132">
        <w:rPr>
          <w:rFonts w:asciiTheme="minorHAnsi" w:hAnsiTheme="minorHAnsi"/>
          <w:b/>
          <w:color w:val="365F91"/>
        </w:rPr>
        <w:t xml:space="preserve"> Accounts</w:t>
      </w:r>
      <w:bookmarkEnd w:id="57"/>
      <w:r w:rsidR="00662572" w:rsidRPr="00E264CB">
        <w:rPr>
          <w:rFonts w:asciiTheme="minorHAnsi" w:hAnsiTheme="minorHAnsi"/>
          <w:b/>
          <w:color w:val="365F91"/>
        </w:rPr>
        <w:t xml:space="preserve"> </w:t>
      </w:r>
    </w:p>
    <w:p w14:paraId="2951BB8E" w14:textId="395AE436" w:rsidR="00090DE1" w:rsidRPr="00174132" w:rsidRDefault="00662572" w:rsidP="00A05F68">
      <w:pPr>
        <w:pStyle w:val="Heading2"/>
        <w:spacing w:line="276" w:lineRule="auto"/>
        <w:ind w:left="420" w:firstLine="0"/>
        <w:rPr>
          <w:rFonts w:asciiTheme="minorHAnsi" w:hAnsiTheme="minorHAnsi"/>
          <w:b/>
          <w:i/>
          <w:color w:val="365F91"/>
        </w:rPr>
      </w:pPr>
      <w:bookmarkStart w:id="58" w:name="_Toc527011674"/>
      <w:r w:rsidRPr="00174132">
        <w:rPr>
          <w:rFonts w:asciiTheme="minorHAnsi" w:hAnsiTheme="minorHAnsi"/>
          <w:i/>
          <w:color w:val="365F91"/>
        </w:rPr>
        <w:t>No material</w:t>
      </w:r>
      <w:r w:rsidR="007A1FFA">
        <w:rPr>
          <w:rFonts w:asciiTheme="minorHAnsi" w:hAnsiTheme="minorHAnsi"/>
          <w:i/>
          <w:color w:val="365F91"/>
        </w:rPr>
        <w:t xml:space="preserve"> issues </w:t>
      </w:r>
      <w:r w:rsidR="0016313F" w:rsidRPr="00174132">
        <w:rPr>
          <w:rFonts w:asciiTheme="minorHAnsi" w:hAnsiTheme="minorHAnsi"/>
          <w:i/>
          <w:color w:val="365F91"/>
        </w:rPr>
        <w:t>noted</w:t>
      </w:r>
      <w:r w:rsidRPr="00174132">
        <w:rPr>
          <w:rFonts w:asciiTheme="minorHAnsi" w:hAnsiTheme="minorHAnsi"/>
          <w:i/>
          <w:color w:val="365F91"/>
        </w:rPr>
        <w:t xml:space="preserve">, however </w:t>
      </w:r>
      <w:r w:rsidR="00CF686F">
        <w:rPr>
          <w:rFonts w:asciiTheme="minorHAnsi" w:hAnsiTheme="minorHAnsi"/>
          <w:i/>
          <w:color w:val="365F91"/>
        </w:rPr>
        <w:t>m</w:t>
      </w:r>
      <w:r w:rsidR="00832F18" w:rsidRPr="00174132">
        <w:rPr>
          <w:rFonts w:asciiTheme="minorHAnsi" w:hAnsiTheme="minorHAnsi"/>
          <w:i/>
          <w:color w:val="365F91"/>
        </w:rPr>
        <w:t xml:space="preserve">anagement </w:t>
      </w:r>
      <w:r w:rsidR="00CF686F">
        <w:rPr>
          <w:rFonts w:asciiTheme="minorHAnsi" w:hAnsiTheme="minorHAnsi"/>
          <w:i/>
          <w:color w:val="365F91"/>
        </w:rPr>
        <w:t>f</w:t>
      </w:r>
      <w:r w:rsidR="00832F18" w:rsidRPr="00174132">
        <w:rPr>
          <w:rFonts w:asciiTheme="minorHAnsi" w:hAnsiTheme="minorHAnsi"/>
          <w:i/>
          <w:color w:val="365F91"/>
        </w:rPr>
        <w:t xml:space="preserve">ees </w:t>
      </w:r>
      <w:r w:rsidR="00B67796">
        <w:rPr>
          <w:rFonts w:asciiTheme="minorHAnsi" w:hAnsiTheme="minorHAnsi"/>
          <w:i/>
          <w:color w:val="365F91"/>
        </w:rPr>
        <w:t xml:space="preserve">should be </w:t>
      </w:r>
      <w:r w:rsidR="00AA2673" w:rsidRPr="00174132">
        <w:rPr>
          <w:rFonts w:asciiTheme="minorHAnsi" w:hAnsiTheme="minorHAnsi"/>
          <w:i/>
          <w:color w:val="365F91"/>
        </w:rPr>
        <w:t>regularly</w:t>
      </w:r>
      <w:r w:rsidR="00173AA1" w:rsidRPr="00174132">
        <w:rPr>
          <w:rFonts w:asciiTheme="minorHAnsi" w:hAnsiTheme="minorHAnsi"/>
          <w:i/>
          <w:color w:val="365F91"/>
        </w:rPr>
        <w:t xml:space="preserve"> </w:t>
      </w:r>
      <w:r w:rsidR="00832F18" w:rsidRPr="00174132">
        <w:rPr>
          <w:rFonts w:asciiTheme="minorHAnsi" w:hAnsiTheme="minorHAnsi"/>
          <w:i/>
          <w:color w:val="365F91"/>
        </w:rPr>
        <w:t>charged</w:t>
      </w:r>
      <w:bookmarkEnd w:id="58"/>
    </w:p>
    <w:p w14:paraId="13329610" w14:textId="3E3688F0" w:rsidR="00E92B0D" w:rsidRPr="00997BDF" w:rsidRDefault="00E92B0D" w:rsidP="00997BDF">
      <w:pPr>
        <w:rPr>
          <w:rFonts w:ascii="Arial" w:hAnsi="Arial" w:cs="Arial"/>
        </w:rPr>
      </w:pPr>
    </w:p>
    <w:p w14:paraId="0BD2B568" w14:textId="6AFB4767" w:rsidR="00997BDF" w:rsidRPr="005E06F4" w:rsidRDefault="00E92B0D" w:rsidP="00CD0203">
      <w:pPr>
        <w:pStyle w:val="NormalWeb"/>
        <w:numPr>
          <w:ilvl w:val="0"/>
          <w:numId w:val="1"/>
        </w:numPr>
        <w:spacing w:before="0" w:beforeAutospacing="0" w:after="0" w:afterAutospacing="0" w:line="276" w:lineRule="auto"/>
        <w:jc w:val="both"/>
      </w:pPr>
      <w:r w:rsidRPr="1FF9E621">
        <w:rPr>
          <w:rFonts w:ascii="Calibri" w:eastAsia="Calibri" w:hAnsi="Calibri" w:cs="Calibri"/>
        </w:rPr>
        <w:t xml:space="preserve">The </w:t>
      </w:r>
      <w:hyperlink r:id="rId32" w:history="1">
        <w:r w:rsidRPr="00630073">
          <w:rPr>
            <w:rStyle w:val="Hyperlink"/>
            <w:rFonts w:ascii="Calibri" w:eastAsia="Calibri" w:hAnsi="Calibri" w:cs="Calibri"/>
          </w:rPr>
          <w:t>Small Grants Fund</w:t>
        </w:r>
      </w:hyperlink>
      <w:r w:rsidRPr="1FF9E621">
        <w:rPr>
          <w:rFonts w:ascii="Calibri" w:eastAsia="Calibri" w:hAnsi="Calibri" w:cs="Calibri"/>
        </w:rPr>
        <w:t xml:space="preserve"> </w:t>
      </w:r>
      <w:r w:rsidR="00997BDF" w:rsidRPr="1FF9E621">
        <w:rPr>
          <w:rFonts w:ascii="Calibri" w:eastAsia="Calibri" w:hAnsi="Calibri" w:cs="Calibri"/>
        </w:rPr>
        <w:t xml:space="preserve">(SGF) </w:t>
      </w:r>
      <w:r w:rsidRPr="1FF9E621">
        <w:rPr>
          <w:rFonts w:ascii="Calibri" w:eastAsia="Calibri" w:hAnsi="Calibri" w:cs="Calibri"/>
        </w:rPr>
        <w:t>was established</w:t>
      </w:r>
      <w:r w:rsidR="00997BDF" w:rsidRPr="1FF9E621">
        <w:rPr>
          <w:rFonts w:ascii="Calibri" w:eastAsia="Calibri" w:hAnsi="Calibri" w:cs="Calibri"/>
        </w:rPr>
        <w:t xml:space="preserve"> in </w:t>
      </w:r>
      <w:r w:rsidRPr="1FF9E621">
        <w:rPr>
          <w:rFonts w:ascii="Calibri" w:eastAsia="Calibri" w:hAnsi="Calibri" w:cs="Calibri"/>
        </w:rPr>
        <w:t xml:space="preserve">1990 </w:t>
      </w:r>
      <w:r w:rsidR="005E06F4">
        <w:rPr>
          <w:rFonts w:ascii="Calibri" w:eastAsia="Calibri" w:hAnsi="Calibri" w:cs="Calibri"/>
        </w:rPr>
        <w:t xml:space="preserve">to help </w:t>
      </w:r>
      <w:r w:rsidRPr="1FF9E621">
        <w:rPr>
          <w:rFonts w:ascii="Calibri" w:eastAsia="Calibri" w:hAnsi="Calibri" w:cs="Calibri"/>
        </w:rPr>
        <w:t xml:space="preserve">developing countries </w:t>
      </w:r>
      <w:r w:rsidR="005E06F4">
        <w:rPr>
          <w:rFonts w:ascii="Calibri" w:eastAsia="Calibri" w:hAnsi="Calibri" w:cs="Calibri"/>
        </w:rPr>
        <w:t xml:space="preserve">support </w:t>
      </w:r>
      <w:r w:rsidRPr="1FF9E621">
        <w:rPr>
          <w:rFonts w:ascii="Calibri" w:eastAsia="Calibri" w:hAnsi="Calibri" w:cs="Calibri"/>
        </w:rPr>
        <w:t>the conservation and wise use of wetland resources.</w:t>
      </w:r>
      <w:r w:rsidR="00997BDF" w:rsidRPr="1FF9E621">
        <w:rPr>
          <w:rFonts w:ascii="Calibri" w:eastAsia="Calibri" w:hAnsi="Calibri" w:cs="Calibri"/>
        </w:rPr>
        <w:t xml:space="preserve"> </w:t>
      </w:r>
      <w:r w:rsidRPr="1FF9E621">
        <w:rPr>
          <w:rFonts w:ascii="Calibri" w:eastAsia="Calibri" w:hAnsi="Calibri" w:cs="Calibri"/>
        </w:rPr>
        <w:t>As its name indicates, the SGF is i</w:t>
      </w:r>
      <w:r w:rsidR="00997BDF" w:rsidRPr="1FF9E621">
        <w:rPr>
          <w:rFonts w:ascii="Calibri" w:eastAsia="Calibri" w:hAnsi="Calibri" w:cs="Calibri"/>
        </w:rPr>
        <w:t xml:space="preserve">ntended for small-scale projects and </w:t>
      </w:r>
      <w:r w:rsidRPr="1FF9E621">
        <w:rPr>
          <w:rFonts w:ascii="Calibri" w:eastAsia="Calibri" w:hAnsi="Calibri" w:cs="Calibri"/>
        </w:rPr>
        <w:t xml:space="preserve">offers a </w:t>
      </w:r>
      <w:r w:rsidRPr="005E06F4">
        <w:rPr>
          <w:rFonts w:ascii="Calibri" w:eastAsia="Calibri" w:hAnsi="Calibri" w:cs="Calibri"/>
        </w:rPr>
        <w:t xml:space="preserve">maximum of </w:t>
      </w:r>
      <w:r w:rsidR="00997BDF" w:rsidRPr="008F2444">
        <w:rPr>
          <w:rFonts w:ascii="Calibri" w:eastAsia="Calibri" w:hAnsi="Calibri" w:cs="Calibri"/>
          <w:b/>
        </w:rPr>
        <w:t xml:space="preserve">CHF </w:t>
      </w:r>
      <w:r w:rsidRPr="008F2444">
        <w:rPr>
          <w:rFonts w:ascii="Calibri" w:eastAsia="Calibri" w:hAnsi="Calibri" w:cs="Calibri"/>
          <w:b/>
        </w:rPr>
        <w:t xml:space="preserve">40,000 </w:t>
      </w:r>
      <w:r w:rsidR="00997BDF" w:rsidRPr="008F2444">
        <w:rPr>
          <w:rFonts w:ascii="Calibri" w:eastAsia="Calibri" w:hAnsi="Calibri" w:cs="Calibri"/>
          <w:b/>
        </w:rPr>
        <w:t>per project</w:t>
      </w:r>
      <w:r w:rsidR="00997BDF" w:rsidRPr="1FF9E621">
        <w:rPr>
          <w:rFonts w:ascii="Calibri" w:eastAsia="Calibri" w:hAnsi="Calibri" w:cs="Calibri"/>
        </w:rPr>
        <w:t xml:space="preserve">. </w:t>
      </w:r>
      <w:r w:rsidRPr="1FF9E621">
        <w:rPr>
          <w:rFonts w:ascii="Calibri" w:eastAsia="Calibri" w:hAnsi="Calibri" w:cs="Calibri"/>
        </w:rPr>
        <w:t>The Fund is financed from voluntary contributions and any additional revenues received by the Ramsar Bureau</w:t>
      </w:r>
      <w:r w:rsidR="00997BDF" w:rsidRPr="1FF9E621">
        <w:rPr>
          <w:rFonts w:ascii="Calibri" w:eastAsia="Calibri" w:hAnsi="Calibri" w:cs="Calibri"/>
        </w:rPr>
        <w:t xml:space="preserve">. </w:t>
      </w:r>
    </w:p>
    <w:p w14:paraId="7F0CB6E0" w14:textId="15711C66" w:rsidR="00E92B0D" w:rsidRDefault="00E92B0D" w:rsidP="00721264">
      <w:pPr>
        <w:pStyle w:val="ListParagraph"/>
        <w:ind w:left="644"/>
        <w:rPr>
          <w:rFonts w:ascii="Arial" w:eastAsia="Arial" w:hAnsi="Arial" w:cs="Arial"/>
        </w:rPr>
      </w:pPr>
    </w:p>
    <w:p w14:paraId="1332EE99" w14:textId="03EDFB9F" w:rsidR="00CF1DBD" w:rsidRPr="00DD02E5" w:rsidRDefault="00C56441" w:rsidP="00CD0203">
      <w:pPr>
        <w:pStyle w:val="ListParagraph"/>
        <w:numPr>
          <w:ilvl w:val="0"/>
          <w:numId w:val="1"/>
        </w:numPr>
        <w:spacing w:line="276" w:lineRule="auto"/>
        <w:jc w:val="both"/>
        <w:rPr>
          <w:rFonts w:ascii="Arial" w:eastAsia="Arial" w:hAnsi="Arial" w:cs="Arial"/>
          <w:sz w:val="24"/>
          <w:szCs w:val="24"/>
        </w:rPr>
      </w:pPr>
      <w:r>
        <w:rPr>
          <w:sz w:val="24"/>
          <w:szCs w:val="24"/>
        </w:rPr>
        <w:t xml:space="preserve">The </w:t>
      </w:r>
      <w:r w:rsidR="00D32EE7" w:rsidRPr="131954B0">
        <w:rPr>
          <w:sz w:val="24"/>
          <w:szCs w:val="24"/>
        </w:rPr>
        <w:t xml:space="preserve">primary reason for selecting this </w:t>
      </w:r>
      <w:r w:rsidR="00CF1DBD" w:rsidRPr="131954B0">
        <w:rPr>
          <w:sz w:val="24"/>
          <w:szCs w:val="24"/>
        </w:rPr>
        <w:t xml:space="preserve">non-core account </w:t>
      </w:r>
      <w:r w:rsidR="00D32EE7" w:rsidRPr="131954B0">
        <w:rPr>
          <w:sz w:val="24"/>
          <w:szCs w:val="24"/>
        </w:rPr>
        <w:t>was due to questions raise</w:t>
      </w:r>
      <w:r w:rsidR="00ED75C1" w:rsidRPr="131954B0">
        <w:rPr>
          <w:sz w:val="24"/>
          <w:szCs w:val="24"/>
        </w:rPr>
        <w:t>d</w:t>
      </w:r>
      <w:r w:rsidR="00D32EE7" w:rsidRPr="131954B0">
        <w:rPr>
          <w:sz w:val="24"/>
          <w:szCs w:val="24"/>
        </w:rPr>
        <w:t xml:space="preserve"> as to whether funds were transferred into th</w:t>
      </w:r>
      <w:r w:rsidR="00ED75C1" w:rsidRPr="131954B0">
        <w:rPr>
          <w:sz w:val="24"/>
          <w:szCs w:val="24"/>
        </w:rPr>
        <w:t>is</w:t>
      </w:r>
      <w:r w:rsidR="007A1FFA">
        <w:rPr>
          <w:sz w:val="24"/>
          <w:szCs w:val="24"/>
        </w:rPr>
        <w:t xml:space="preserve"> account in error, </w:t>
      </w:r>
      <w:r w:rsidR="00D32EE7" w:rsidRPr="131954B0">
        <w:rPr>
          <w:sz w:val="24"/>
          <w:szCs w:val="24"/>
        </w:rPr>
        <w:t>particularly funds</w:t>
      </w:r>
      <w:r w:rsidR="0020768A" w:rsidRPr="131954B0">
        <w:rPr>
          <w:sz w:val="24"/>
          <w:szCs w:val="24"/>
        </w:rPr>
        <w:t xml:space="preserve"> from the African Voluntary Contributions. It was</w:t>
      </w:r>
      <w:r w:rsidR="009841A4" w:rsidRPr="131954B0">
        <w:rPr>
          <w:sz w:val="24"/>
          <w:szCs w:val="24"/>
        </w:rPr>
        <w:t xml:space="preserve"> </w:t>
      </w:r>
      <w:r w:rsidR="009841A4" w:rsidRPr="334DBBA0">
        <w:rPr>
          <w:sz w:val="24"/>
          <w:szCs w:val="24"/>
        </w:rPr>
        <w:t>also</w:t>
      </w:r>
      <w:r w:rsidR="0020768A" w:rsidRPr="334DBBA0">
        <w:rPr>
          <w:rFonts w:ascii="Arial" w:eastAsia="Arial" w:hAnsi="Arial" w:cs="Arial"/>
          <w:sz w:val="24"/>
          <w:szCs w:val="24"/>
        </w:rPr>
        <w:t xml:space="preserve"> </w:t>
      </w:r>
      <w:r w:rsidR="00ED75C1" w:rsidRPr="131954B0">
        <w:rPr>
          <w:sz w:val="24"/>
          <w:szCs w:val="24"/>
        </w:rPr>
        <w:t xml:space="preserve">selected </w:t>
      </w:r>
      <w:r w:rsidR="009841A4" w:rsidRPr="131954B0">
        <w:rPr>
          <w:sz w:val="24"/>
          <w:szCs w:val="24"/>
        </w:rPr>
        <w:t>as</w:t>
      </w:r>
      <w:r w:rsidR="0020768A" w:rsidRPr="131954B0">
        <w:rPr>
          <w:sz w:val="24"/>
          <w:szCs w:val="24"/>
        </w:rPr>
        <w:t xml:space="preserve"> </w:t>
      </w:r>
      <w:r w:rsidR="00CF1DBD" w:rsidRPr="131954B0">
        <w:rPr>
          <w:sz w:val="24"/>
          <w:szCs w:val="24"/>
        </w:rPr>
        <w:t xml:space="preserve">part of </w:t>
      </w:r>
      <w:r w:rsidR="00ED75C1" w:rsidRPr="131954B0">
        <w:rPr>
          <w:sz w:val="24"/>
          <w:szCs w:val="24"/>
        </w:rPr>
        <w:t xml:space="preserve">a </w:t>
      </w:r>
      <w:r w:rsidR="00CF1DBD" w:rsidRPr="131954B0">
        <w:rPr>
          <w:sz w:val="24"/>
          <w:szCs w:val="24"/>
        </w:rPr>
        <w:t>judgmental sample</w:t>
      </w:r>
      <w:r w:rsidR="009841A4" w:rsidRPr="334DBBA0">
        <w:rPr>
          <w:rFonts w:ascii="Arial" w:eastAsia="Arial" w:hAnsi="Arial" w:cs="Arial"/>
          <w:sz w:val="24"/>
          <w:szCs w:val="24"/>
        </w:rPr>
        <w:t xml:space="preserve">, </w:t>
      </w:r>
      <w:r w:rsidR="0020768A" w:rsidRPr="334DBBA0">
        <w:rPr>
          <w:sz w:val="24"/>
          <w:szCs w:val="24"/>
        </w:rPr>
        <w:t>select</w:t>
      </w:r>
      <w:r w:rsidR="009841A4" w:rsidRPr="334DBBA0">
        <w:rPr>
          <w:sz w:val="24"/>
          <w:szCs w:val="24"/>
        </w:rPr>
        <w:t>ing at least</w:t>
      </w:r>
      <w:r w:rsidR="0020768A" w:rsidRPr="131954B0">
        <w:rPr>
          <w:sz w:val="24"/>
          <w:szCs w:val="24"/>
        </w:rPr>
        <w:t xml:space="preserve"> one </w:t>
      </w:r>
      <w:r w:rsidR="005E06F4">
        <w:rPr>
          <w:sz w:val="24"/>
          <w:szCs w:val="24"/>
        </w:rPr>
        <w:t>account from the fund category ‘</w:t>
      </w:r>
      <w:r w:rsidR="0020768A" w:rsidRPr="131954B0">
        <w:rPr>
          <w:sz w:val="24"/>
          <w:szCs w:val="24"/>
        </w:rPr>
        <w:t>International Cooperation</w:t>
      </w:r>
      <w:r w:rsidR="005E06F4">
        <w:rPr>
          <w:sz w:val="24"/>
          <w:szCs w:val="24"/>
        </w:rPr>
        <w:t>’</w:t>
      </w:r>
      <w:r w:rsidR="0020768A" w:rsidRPr="131954B0">
        <w:rPr>
          <w:sz w:val="24"/>
          <w:szCs w:val="24"/>
        </w:rPr>
        <w:t>.</w:t>
      </w:r>
    </w:p>
    <w:p w14:paraId="552ED901" w14:textId="77777777" w:rsidR="003D56B9" w:rsidRPr="003D56B9" w:rsidRDefault="003D56B9" w:rsidP="003D56B9">
      <w:pPr>
        <w:pStyle w:val="ListParagraph"/>
        <w:rPr>
          <w:rFonts w:eastAsia="Arial" w:cs="Arial"/>
          <w:sz w:val="24"/>
          <w:szCs w:val="24"/>
        </w:rPr>
      </w:pPr>
    </w:p>
    <w:p w14:paraId="33F11C33" w14:textId="4E257832" w:rsidR="003D56B9" w:rsidRPr="00776F49" w:rsidRDefault="003D56B9" w:rsidP="00CD0203">
      <w:pPr>
        <w:pStyle w:val="ListParagraph"/>
        <w:numPr>
          <w:ilvl w:val="0"/>
          <w:numId w:val="1"/>
        </w:numPr>
        <w:spacing w:line="276" w:lineRule="auto"/>
        <w:jc w:val="both"/>
        <w:rPr>
          <w:rFonts w:ascii="Arial" w:eastAsia="Arial" w:hAnsi="Arial" w:cs="Arial"/>
          <w:sz w:val="24"/>
          <w:szCs w:val="24"/>
        </w:rPr>
      </w:pPr>
      <w:r w:rsidRPr="131954B0">
        <w:rPr>
          <w:sz w:val="24"/>
          <w:szCs w:val="24"/>
        </w:rPr>
        <w:t xml:space="preserve">The </w:t>
      </w:r>
      <w:r w:rsidR="00375A1A">
        <w:rPr>
          <w:sz w:val="24"/>
          <w:szCs w:val="24"/>
        </w:rPr>
        <w:t xml:space="preserve">opening </w:t>
      </w:r>
      <w:r w:rsidRPr="131954B0">
        <w:rPr>
          <w:sz w:val="24"/>
          <w:szCs w:val="24"/>
        </w:rPr>
        <w:t>balance</w:t>
      </w:r>
      <w:r w:rsidR="00776F49" w:rsidRPr="131954B0">
        <w:rPr>
          <w:sz w:val="24"/>
          <w:szCs w:val="24"/>
        </w:rPr>
        <w:t xml:space="preserve"> for SGF</w:t>
      </w:r>
      <w:r w:rsidRPr="131954B0">
        <w:rPr>
          <w:sz w:val="24"/>
          <w:szCs w:val="24"/>
        </w:rPr>
        <w:t xml:space="preserve"> at 2008 </w:t>
      </w:r>
      <w:r w:rsidR="00375A1A">
        <w:rPr>
          <w:sz w:val="24"/>
          <w:szCs w:val="24"/>
        </w:rPr>
        <w:t xml:space="preserve">was </w:t>
      </w:r>
      <w:r w:rsidRPr="131954B0">
        <w:rPr>
          <w:b/>
          <w:sz w:val="24"/>
          <w:szCs w:val="24"/>
        </w:rPr>
        <w:t>CHF 501,000</w:t>
      </w:r>
      <w:r w:rsidR="00375A1A">
        <w:rPr>
          <w:b/>
          <w:sz w:val="24"/>
          <w:szCs w:val="24"/>
        </w:rPr>
        <w:t xml:space="preserve">. </w:t>
      </w:r>
      <w:r w:rsidR="00375A1A" w:rsidRPr="00375A1A">
        <w:rPr>
          <w:sz w:val="24"/>
          <w:szCs w:val="24"/>
        </w:rPr>
        <w:t xml:space="preserve">From </w:t>
      </w:r>
      <w:r w:rsidR="004258D6">
        <w:rPr>
          <w:sz w:val="24"/>
          <w:szCs w:val="24"/>
        </w:rPr>
        <w:t xml:space="preserve">2008 to </w:t>
      </w:r>
      <w:r w:rsidRPr="131954B0">
        <w:rPr>
          <w:sz w:val="24"/>
          <w:szCs w:val="24"/>
        </w:rPr>
        <w:t>2017</w:t>
      </w:r>
      <w:r w:rsidR="00375A1A">
        <w:rPr>
          <w:sz w:val="24"/>
          <w:szCs w:val="24"/>
        </w:rPr>
        <w:t xml:space="preserve">, total </w:t>
      </w:r>
      <w:r w:rsidR="00C4792E">
        <w:rPr>
          <w:sz w:val="24"/>
          <w:szCs w:val="24"/>
        </w:rPr>
        <w:t>I</w:t>
      </w:r>
      <w:r w:rsidRPr="131954B0">
        <w:rPr>
          <w:sz w:val="24"/>
          <w:szCs w:val="24"/>
        </w:rPr>
        <w:t>ncome</w:t>
      </w:r>
      <w:r w:rsidR="008B7740">
        <w:rPr>
          <w:sz w:val="24"/>
          <w:szCs w:val="24"/>
        </w:rPr>
        <w:t xml:space="preserve"> </w:t>
      </w:r>
      <w:r w:rsidR="00375A1A">
        <w:rPr>
          <w:sz w:val="24"/>
          <w:szCs w:val="24"/>
        </w:rPr>
        <w:t>was</w:t>
      </w:r>
      <w:r w:rsidR="005E06F4">
        <w:rPr>
          <w:sz w:val="24"/>
          <w:szCs w:val="24"/>
        </w:rPr>
        <w:t xml:space="preserve">   </w:t>
      </w:r>
      <w:r w:rsidRPr="131954B0">
        <w:rPr>
          <w:sz w:val="24"/>
          <w:szCs w:val="24"/>
        </w:rPr>
        <w:t xml:space="preserve"> </w:t>
      </w:r>
      <w:r w:rsidRPr="00FD0A0B">
        <w:rPr>
          <w:b/>
          <w:sz w:val="24"/>
          <w:szCs w:val="24"/>
        </w:rPr>
        <w:t>CHF 834,000</w:t>
      </w:r>
      <w:r w:rsidRPr="131954B0">
        <w:rPr>
          <w:sz w:val="24"/>
          <w:szCs w:val="24"/>
        </w:rPr>
        <w:t xml:space="preserve">, </w:t>
      </w:r>
      <w:r w:rsidR="00C4792E">
        <w:rPr>
          <w:sz w:val="24"/>
          <w:szCs w:val="24"/>
        </w:rPr>
        <w:t>E</w:t>
      </w:r>
      <w:r w:rsidRPr="131954B0">
        <w:rPr>
          <w:sz w:val="24"/>
          <w:szCs w:val="24"/>
        </w:rPr>
        <w:t xml:space="preserve">xpenditure </w:t>
      </w:r>
      <w:r w:rsidRPr="131954B0">
        <w:rPr>
          <w:b/>
          <w:sz w:val="24"/>
          <w:szCs w:val="24"/>
        </w:rPr>
        <w:t>CHF 1,185,000</w:t>
      </w:r>
      <w:r w:rsidRPr="131954B0">
        <w:rPr>
          <w:sz w:val="24"/>
          <w:szCs w:val="24"/>
        </w:rPr>
        <w:t xml:space="preserve">, and </w:t>
      </w:r>
      <w:r w:rsidR="00630073">
        <w:rPr>
          <w:sz w:val="24"/>
          <w:szCs w:val="24"/>
        </w:rPr>
        <w:t xml:space="preserve">Project </w:t>
      </w:r>
      <w:r w:rsidR="00375A1A">
        <w:rPr>
          <w:sz w:val="24"/>
          <w:szCs w:val="24"/>
        </w:rPr>
        <w:t xml:space="preserve">Transfers and </w:t>
      </w:r>
      <w:r w:rsidR="00C4792E">
        <w:rPr>
          <w:sz w:val="24"/>
          <w:szCs w:val="24"/>
        </w:rPr>
        <w:t>C</w:t>
      </w:r>
      <w:r w:rsidRPr="131954B0">
        <w:rPr>
          <w:sz w:val="24"/>
          <w:szCs w:val="24"/>
        </w:rPr>
        <w:t xml:space="preserve">ross </w:t>
      </w:r>
      <w:r w:rsidR="00C4792E">
        <w:rPr>
          <w:sz w:val="24"/>
          <w:szCs w:val="24"/>
        </w:rPr>
        <w:t>C</w:t>
      </w:r>
      <w:r w:rsidR="00375A1A">
        <w:rPr>
          <w:sz w:val="24"/>
          <w:szCs w:val="24"/>
        </w:rPr>
        <w:t>harges</w:t>
      </w:r>
      <w:r w:rsidRPr="131954B0">
        <w:rPr>
          <w:sz w:val="24"/>
          <w:szCs w:val="24"/>
        </w:rPr>
        <w:t xml:space="preserve"> </w:t>
      </w:r>
      <w:r w:rsidR="00375A1A">
        <w:rPr>
          <w:sz w:val="24"/>
          <w:szCs w:val="24"/>
        </w:rPr>
        <w:t xml:space="preserve">amounted to </w:t>
      </w:r>
      <w:r w:rsidRPr="131954B0">
        <w:rPr>
          <w:sz w:val="24"/>
          <w:szCs w:val="24"/>
        </w:rPr>
        <w:t xml:space="preserve">CHF </w:t>
      </w:r>
      <w:r w:rsidRPr="131954B0">
        <w:rPr>
          <w:b/>
          <w:sz w:val="24"/>
          <w:szCs w:val="24"/>
        </w:rPr>
        <w:t>13,000</w:t>
      </w:r>
      <w:r w:rsidR="00375A1A">
        <w:rPr>
          <w:b/>
          <w:sz w:val="24"/>
          <w:szCs w:val="24"/>
        </w:rPr>
        <w:t xml:space="preserve"> </w:t>
      </w:r>
      <w:r w:rsidR="00375A1A" w:rsidRPr="00375A1A">
        <w:rPr>
          <w:sz w:val="24"/>
          <w:szCs w:val="24"/>
        </w:rPr>
        <w:t>from the Fund</w:t>
      </w:r>
      <w:r w:rsidR="00375A1A">
        <w:rPr>
          <w:b/>
          <w:sz w:val="24"/>
          <w:szCs w:val="24"/>
        </w:rPr>
        <w:t xml:space="preserve">, </w:t>
      </w:r>
      <w:r w:rsidRPr="131954B0">
        <w:rPr>
          <w:sz w:val="24"/>
          <w:szCs w:val="24"/>
        </w:rPr>
        <w:t>as shown in the below table.</w:t>
      </w:r>
      <w:r w:rsidRPr="131954B0">
        <w:rPr>
          <w:rFonts w:ascii="Arial" w:eastAsia="Arial" w:hAnsi="Arial" w:cs="Arial"/>
          <w:b/>
          <w:sz w:val="24"/>
          <w:szCs w:val="24"/>
        </w:rPr>
        <w:t xml:space="preserve"> </w:t>
      </w:r>
    </w:p>
    <w:p w14:paraId="40CECFB3" w14:textId="7BDA03BA" w:rsidR="00630073" w:rsidRPr="002A618B" w:rsidRDefault="00630073">
      <w:pPr>
        <w:rPr>
          <w:rFonts w:eastAsia="Arial" w:cs="Arial"/>
          <w:szCs w:val="24"/>
        </w:rPr>
      </w:pPr>
    </w:p>
    <w:p w14:paraId="30D47399" w14:textId="67991AD6" w:rsidR="00D86759" w:rsidRPr="009441B8" w:rsidRDefault="00FC3807" w:rsidP="00D86759">
      <w:pPr>
        <w:spacing w:after="60"/>
        <w:rPr>
          <w:rFonts w:eastAsiaTheme="minorEastAsia"/>
          <w:sz w:val="24"/>
          <w:szCs w:val="24"/>
        </w:rPr>
      </w:pPr>
      <w:r>
        <w:rPr>
          <w:rFonts w:eastAsiaTheme="minorEastAsia"/>
          <w:sz w:val="24"/>
          <w:szCs w:val="24"/>
        </w:rPr>
        <w:t xml:space="preserve"> </w:t>
      </w:r>
      <w:r w:rsidR="00D86759" w:rsidRPr="009441B8">
        <w:rPr>
          <w:rFonts w:eastAsiaTheme="minorEastAsia"/>
          <w:sz w:val="24"/>
          <w:szCs w:val="24"/>
        </w:rPr>
        <w:t xml:space="preserve">Table </w:t>
      </w:r>
      <w:r w:rsidR="00D86759">
        <w:rPr>
          <w:rFonts w:eastAsiaTheme="minorEastAsia"/>
          <w:sz w:val="24"/>
          <w:szCs w:val="24"/>
        </w:rPr>
        <w:t>1</w:t>
      </w:r>
      <w:r w:rsidR="00375A1A">
        <w:rPr>
          <w:rFonts w:eastAsiaTheme="minorEastAsia"/>
          <w:sz w:val="24"/>
          <w:szCs w:val="24"/>
        </w:rPr>
        <w:t>0</w:t>
      </w:r>
      <w:r w:rsidR="00D86759" w:rsidRPr="009441B8">
        <w:rPr>
          <w:rFonts w:eastAsiaTheme="minorEastAsia"/>
          <w:sz w:val="24"/>
          <w:szCs w:val="24"/>
        </w:rPr>
        <w:t xml:space="preserve"> S</w:t>
      </w:r>
      <w:r w:rsidR="00D86759">
        <w:rPr>
          <w:rFonts w:eastAsiaTheme="minorEastAsia"/>
          <w:sz w:val="24"/>
          <w:szCs w:val="24"/>
        </w:rPr>
        <w:t xml:space="preserve">mall </w:t>
      </w:r>
      <w:r w:rsidR="00D86759" w:rsidRPr="009441B8">
        <w:rPr>
          <w:rFonts w:eastAsiaTheme="minorEastAsia"/>
          <w:sz w:val="24"/>
          <w:szCs w:val="24"/>
        </w:rPr>
        <w:t>Grants</w:t>
      </w:r>
      <w:r w:rsidR="00D86759">
        <w:rPr>
          <w:rFonts w:eastAsiaTheme="minorEastAsia"/>
          <w:sz w:val="24"/>
          <w:szCs w:val="24"/>
        </w:rPr>
        <w:t xml:space="preserve"> Fund, </w:t>
      </w:r>
      <w:r w:rsidR="00D86759" w:rsidRPr="009441B8">
        <w:rPr>
          <w:rFonts w:eastAsiaTheme="minorEastAsia"/>
          <w:sz w:val="24"/>
          <w:szCs w:val="24"/>
        </w:rPr>
        <w:t>Income Statement</w:t>
      </w:r>
      <w:r w:rsidR="00D86759">
        <w:rPr>
          <w:rFonts w:eastAsiaTheme="minorEastAsia"/>
          <w:sz w:val="24"/>
          <w:szCs w:val="24"/>
        </w:rPr>
        <w:t xml:space="preserve"> Account</w:t>
      </w:r>
      <w:r w:rsidR="005E06F4">
        <w:rPr>
          <w:rFonts w:eastAsiaTheme="minorEastAsia"/>
          <w:sz w:val="24"/>
          <w:szCs w:val="24"/>
        </w:rPr>
        <w:t>,</w:t>
      </w:r>
      <w:r w:rsidR="00D86759" w:rsidRPr="009441B8">
        <w:rPr>
          <w:rFonts w:eastAsiaTheme="minorEastAsia"/>
          <w:sz w:val="24"/>
          <w:szCs w:val="24"/>
        </w:rPr>
        <w:t xml:space="preserve"> Detail 2008 – 2017 (CHF </w:t>
      </w:r>
      <w:r w:rsidR="00D86759">
        <w:rPr>
          <w:rFonts w:eastAsiaTheme="minorEastAsia"/>
          <w:sz w:val="24"/>
          <w:szCs w:val="24"/>
        </w:rPr>
        <w:t>‘</w:t>
      </w:r>
      <w:r w:rsidR="00D86759" w:rsidRPr="009441B8">
        <w:rPr>
          <w:rFonts w:eastAsiaTheme="minorEastAsia"/>
          <w:sz w:val="24"/>
          <w:szCs w:val="24"/>
        </w:rPr>
        <w:t>000s)</w:t>
      </w:r>
    </w:p>
    <w:tbl>
      <w:tblPr>
        <w:tblStyle w:val="GridTable4-Accent11"/>
        <w:tblW w:w="10351" w:type="dxa"/>
        <w:tblInd w:w="137" w:type="dxa"/>
        <w:tblLook w:val="04A0" w:firstRow="1" w:lastRow="0" w:firstColumn="1" w:lastColumn="0" w:noHBand="0" w:noVBand="1"/>
      </w:tblPr>
      <w:tblGrid>
        <w:gridCol w:w="2429"/>
        <w:gridCol w:w="713"/>
        <w:gridCol w:w="713"/>
        <w:gridCol w:w="713"/>
        <w:gridCol w:w="713"/>
        <w:gridCol w:w="713"/>
        <w:gridCol w:w="713"/>
        <w:gridCol w:w="710"/>
        <w:gridCol w:w="710"/>
        <w:gridCol w:w="710"/>
        <w:gridCol w:w="663"/>
        <w:gridCol w:w="851"/>
      </w:tblGrid>
      <w:tr w:rsidR="00D86759" w:rsidRPr="006E2602" w14:paraId="64BC66E9" w14:textId="77777777"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1638CEC" w14:textId="77777777" w:rsidR="00D86759" w:rsidRPr="006E2602" w:rsidRDefault="00D86759" w:rsidP="00E774D4">
            <w:pPr>
              <w:pStyle w:val="ListParagraph"/>
              <w:spacing w:before="60" w:after="60" w:line="276" w:lineRule="auto"/>
              <w:jc w:val="both"/>
              <w:rPr>
                <w:rFonts w:eastAsiaTheme="minorEastAsia"/>
                <w:b w:val="0"/>
              </w:rPr>
            </w:pPr>
            <w:r>
              <w:rPr>
                <w:rFonts w:eastAsiaTheme="minorEastAsia"/>
                <w:b w:val="0"/>
              </w:rPr>
              <w:lastRenderedPageBreak/>
              <w:t>Accounts</w:t>
            </w:r>
          </w:p>
        </w:tc>
        <w:tc>
          <w:tcPr>
            <w:tcW w:w="717" w:type="dxa"/>
          </w:tcPr>
          <w:p w14:paraId="4322197E" w14:textId="77777777" w:rsidR="00D86759" w:rsidRPr="00967BE5"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967BE5">
              <w:rPr>
                <w:rFonts w:eastAsiaTheme="minorEastAsia"/>
                <w:b w:val="0"/>
              </w:rPr>
              <w:t>2008</w:t>
            </w:r>
          </w:p>
        </w:tc>
        <w:tc>
          <w:tcPr>
            <w:tcW w:w="717" w:type="dxa"/>
          </w:tcPr>
          <w:p w14:paraId="0E38D5DC" w14:textId="77777777" w:rsidR="00D86759" w:rsidRPr="006E2602"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2009</w:t>
            </w:r>
          </w:p>
        </w:tc>
        <w:tc>
          <w:tcPr>
            <w:tcW w:w="717" w:type="dxa"/>
          </w:tcPr>
          <w:p w14:paraId="35711FA8" w14:textId="77777777" w:rsidR="00D86759" w:rsidRPr="006E2602"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2010</w:t>
            </w:r>
          </w:p>
        </w:tc>
        <w:tc>
          <w:tcPr>
            <w:tcW w:w="717" w:type="dxa"/>
          </w:tcPr>
          <w:p w14:paraId="4FD8357D" w14:textId="77777777" w:rsidR="00D86759" w:rsidRPr="006E2602"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2011</w:t>
            </w:r>
          </w:p>
        </w:tc>
        <w:tc>
          <w:tcPr>
            <w:tcW w:w="717" w:type="dxa"/>
          </w:tcPr>
          <w:p w14:paraId="3488E4DC" w14:textId="77777777" w:rsidR="00D86759" w:rsidRPr="006E2602"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2012</w:t>
            </w:r>
          </w:p>
        </w:tc>
        <w:tc>
          <w:tcPr>
            <w:tcW w:w="717" w:type="dxa"/>
          </w:tcPr>
          <w:p w14:paraId="02C0ADB5" w14:textId="77777777" w:rsidR="00D86759" w:rsidRPr="006E2602"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2013</w:t>
            </w:r>
          </w:p>
        </w:tc>
        <w:tc>
          <w:tcPr>
            <w:tcW w:w="717" w:type="dxa"/>
          </w:tcPr>
          <w:p w14:paraId="34D4ADCE" w14:textId="77777777" w:rsidR="00D86759" w:rsidRPr="006E2602"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2014</w:t>
            </w:r>
          </w:p>
        </w:tc>
        <w:tc>
          <w:tcPr>
            <w:tcW w:w="717" w:type="dxa"/>
          </w:tcPr>
          <w:p w14:paraId="5E1C8264" w14:textId="77777777" w:rsidR="00D86759" w:rsidRPr="006E2602"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2015</w:t>
            </w:r>
          </w:p>
        </w:tc>
        <w:tc>
          <w:tcPr>
            <w:tcW w:w="717" w:type="dxa"/>
          </w:tcPr>
          <w:p w14:paraId="06C31CE9" w14:textId="77777777" w:rsidR="00D86759" w:rsidRPr="006E2602"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2016</w:t>
            </w:r>
          </w:p>
        </w:tc>
        <w:tc>
          <w:tcPr>
            <w:tcW w:w="663" w:type="dxa"/>
          </w:tcPr>
          <w:p w14:paraId="0638BD50" w14:textId="77777777" w:rsidR="00D86759" w:rsidRPr="006E2602"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2017</w:t>
            </w:r>
          </w:p>
        </w:tc>
        <w:tc>
          <w:tcPr>
            <w:tcW w:w="684" w:type="dxa"/>
          </w:tcPr>
          <w:p w14:paraId="49C34F0C" w14:textId="77777777" w:rsidR="00D86759" w:rsidRPr="006E2602"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Total</w:t>
            </w:r>
          </w:p>
        </w:tc>
      </w:tr>
      <w:tr w:rsidR="00D86759" w:rsidRPr="00F71400" w14:paraId="1B690527"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2AC4D389" w14:textId="77777777" w:rsidR="00D86759" w:rsidRPr="00DB67EB" w:rsidRDefault="00D86759" w:rsidP="00E774D4">
            <w:pPr>
              <w:pStyle w:val="ListParagraph"/>
              <w:spacing w:line="276" w:lineRule="auto"/>
              <w:jc w:val="both"/>
              <w:rPr>
                <w:rFonts w:eastAsiaTheme="minorEastAsia"/>
                <w:b w:val="0"/>
              </w:rPr>
            </w:pPr>
            <w:r w:rsidRPr="00DB67EB">
              <w:rPr>
                <w:rFonts w:eastAsiaTheme="minorEastAsia"/>
                <w:b w:val="0"/>
              </w:rPr>
              <w:t>Opening balance</w:t>
            </w:r>
          </w:p>
        </w:tc>
        <w:tc>
          <w:tcPr>
            <w:tcW w:w="717" w:type="dxa"/>
            <w:shd w:val="clear" w:color="auto" w:fill="auto"/>
          </w:tcPr>
          <w:p w14:paraId="5BF3EEE8"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501</w:t>
            </w:r>
          </w:p>
        </w:tc>
        <w:tc>
          <w:tcPr>
            <w:tcW w:w="717" w:type="dxa"/>
            <w:shd w:val="clear" w:color="auto" w:fill="auto"/>
          </w:tcPr>
          <w:p w14:paraId="382126B4"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442</w:t>
            </w:r>
          </w:p>
        </w:tc>
        <w:tc>
          <w:tcPr>
            <w:tcW w:w="717" w:type="dxa"/>
            <w:shd w:val="clear" w:color="auto" w:fill="auto"/>
          </w:tcPr>
          <w:p w14:paraId="6AD69ADC"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357</w:t>
            </w:r>
          </w:p>
        </w:tc>
        <w:tc>
          <w:tcPr>
            <w:tcW w:w="717" w:type="dxa"/>
            <w:shd w:val="clear" w:color="auto" w:fill="auto"/>
          </w:tcPr>
          <w:p w14:paraId="45FFD119"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500</w:t>
            </w:r>
          </w:p>
        </w:tc>
        <w:tc>
          <w:tcPr>
            <w:tcW w:w="717" w:type="dxa"/>
            <w:shd w:val="clear" w:color="auto" w:fill="auto"/>
          </w:tcPr>
          <w:p w14:paraId="02058A92"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507</w:t>
            </w:r>
          </w:p>
        </w:tc>
        <w:tc>
          <w:tcPr>
            <w:tcW w:w="717" w:type="dxa"/>
            <w:shd w:val="clear" w:color="auto" w:fill="auto"/>
          </w:tcPr>
          <w:p w14:paraId="29A1B864"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422</w:t>
            </w:r>
          </w:p>
        </w:tc>
        <w:tc>
          <w:tcPr>
            <w:tcW w:w="717" w:type="dxa"/>
            <w:shd w:val="clear" w:color="auto" w:fill="auto"/>
          </w:tcPr>
          <w:p w14:paraId="3C2B9465"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318</w:t>
            </w:r>
          </w:p>
        </w:tc>
        <w:tc>
          <w:tcPr>
            <w:tcW w:w="717" w:type="dxa"/>
            <w:shd w:val="clear" w:color="auto" w:fill="auto"/>
          </w:tcPr>
          <w:p w14:paraId="6EE8BCC8"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221</w:t>
            </w:r>
          </w:p>
        </w:tc>
        <w:tc>
          <w:tcPr>
            <w:tcW w:w="717" w:type="dxa"/>
            <w:shd w:val="clear" w:color="auto" w:fill="auto"/>
          </w:tcPr>
          <w:p w14:paraId="719F398B"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181</w:t>
            </w:r>
          </w:p>
        </w:tc>
        <w:tc>
          <w:tcPr>
            <w:tcW w:w="663" w:type="dxa"/>
            <w:shd w:val="clear" w:color="auto" w:fill="auto"/>
          </w:tcPr>
          <w:p w14:paraId="046F7120"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137</w:t>
            </w:r>
          </w:p>
        </w:tc>
        <w:tc>
          <w:tcPr>
            <w:tcW w:w="684" w:type="dxa"/>
            <w:shd w:val="clear" w:color="auto" w:fill="auto"/>
          </w:tcPr>
          <w:p w14:paraId="42539431"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D86759" w:rsidRPr="00F71400" w14:paraId="3816EAE7" w14:textId="77777777" w:rsidTr="00BF4A0D">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26F76B7B" w14:textId="77777777" w:rsidR="00D86759" w:rsidRPr="00DB67EB" w:rsidRDefault="00D86759" w:rsidP="00E774D4">
            <w:pPr>
              <w:pStyle w:val="ListParagraph"/>
              <w:spacing w:line="276" w:lineRule="auto"/>
              <w:jc w:val="both"/>
              <w:rPr>
                <w:rFonts w:eastAsiaTheme="minorEastAsia"/>
                <w:b w:val="0"/>
              </w:rPr>
            </w:pPr>
            <w:r w:rsidRPr="00DB67EB">
              <w:rPr>
                <w:rFonts w:eastAsiaTheme="minorEastAsia"/>
                <w:b w:val="0"/>
              </w:rPr>
              <w:t>Income</w:t>
            </w:r>
          </w:p>
        </w:tc>
        <w:tc>
          <w:tcPr>
            <w:tcW w:w="717" w:type="dxa"/>
            <w:shd w:val="clear" w:color="auto" w:fill="auto"/>
          </w:tcPr>
          <w:p w14:paraId="7CE31E01"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64</w:t>
            </w:r>
          </w:p>
        </w:tc>
        <w:tc>
          <w:tcPr>
            <w:tcW w:w="717" w:type="dxa"/>
            <w:shd w:val="clear" w:color="auto" w:fill="auto"/>
          </w:tcPr>
          <w:p w14:paraId="300301C7"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154</w:t>
            </w:r>
          </w:p>
        </w:tc>
        <w:tc>
          <w:tcPr>
            <w:tcW w:w="717" w:type="dxa"/>
            <w:shd w:val="clear" w:color="auto" w:fill="auto"/>
          </w:tcPr>
          <w:p w14:paraId="7E67FB0B" w14:textId="77777777" w:rsidR="00D86759" w:rsidRPr="00F71400" w:rsidRDefault="00D86759" w:rsidP="00E774D4">
            <w:pPr>
              <w:pStyle w:val="ListParagraph"/>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298</w:t>
            </w:r>
          </w:p>
        </w:tc>
        <w:tc>
          <w:tcPr>
            <w:tcW w:w="717" w:type="dxa"/>
            <w:shd w:val="clear" w:color="auto" w:fill="auto"/>
          </w:tcPr>
          <w:p w14:paraId="7616C755"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158</w:t>
            </w:r>
          </w:p>
        </w:tc>
        <w:tc>
          <w:tcPr>
            <w:tcW w:w="717" w:type="dxa"/>
            <w:shd w:val="clear" w:color="auto" w:fill="auto"/>
          </w:tcPr>
          <w:p w14:paraId="62EA0F46"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F71400">
              <w:rPr>
                <w:rFonts w:cstheme="minorHAnsi"/>
              </w:rPr>
              <w:t>150</w:t>
            </w:r>
          </w:p>
        </w:tc>
        <w:tc>
          <w:tcPr>
            <w:tcW w:w="717" w:type="dxa"/>
            <w:shd w:val="clear" w:color="auto" w:fill="auto"/>
          </w:tcPr>
          <w:p w14:paraId="4858D2F6"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F71400">
              <w:rPr>
                <w:rFonts w:cstheme="minorHAnsi"/>
              </w:rPr>
              <w:t>10</w:t>
            </w:r>
          </w:p>
        </w:tc>
        <w:tc>
          <w:tcPr>
            <w:tcW w:w="717" w:type="dxa"/>
            <w:shd w:val="clear" w:color="auto" w:fill="auto"/>
          </w:tcPr>
          <w:p w14:paraId="12A1FBBD"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0</w:t>
            </w:r>
          </w:p>
        </w:tc>
        <w:tc>
          <w:tcPr>
            <w:tcW w:w="717" w:type="dxa"/>
            <w:shd w:val="clear" w:color="auto" w:fill="auto"/>
          </w:tcPr>
          <w:p w14:paraId="6B43495D"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F71400">
              <w:rPr>
                <w:rFonts w:cstheme="minorHAnsi"/>
              </w:rPr>
              <w:t>0</w:t>
            </w:r>
          </w:p>
        </w:tc>
        <w:tc>
          <w:tcPr>
            <w:tcW w:w="717" w:type="dxa"/>
            <w:shd w:val="clear" w:color="auto" w:fill="auto"/>
          </w:tcPr>
          <w:p w14:paraId="0F626E79"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0</w:t>
            </w:r>
          </w:p>
        </w:tc>
        <w:tc>
          <w:tcPr>
            <w:tcW w:w="663" w:type="dxa"/>
            <w:shd w:val="clear" w:color="auto" w:fill="auto"/>
          </w:tcPr>
          <w:p w14:paraId="4E34CAD5"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0</w:t>
            </w:r>
          </w:p>
        </w:tc>
        <w:tc>
          <w:tcPr>
            <w:tcW w:w="684" w:type="dxa"/>
            <w:shd w:val="clear" w:color="auto" w:fill="auto"/>
          </w:tcPr>
          <w:p w14:paraId="5A563408"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834</w:t>
            </w:r>
          </w:p>
        </w:tc>
      </w:tr>
      <w:tr w:rsidR="00D86759" w:rsidRPr="00F71400" w14:paraId="51ED5F0F"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623E6B25" w14:textId="77777777" w:rsidR="00D86759" w:rsidRPr="00DB67EB" w:rsidRDefault="00D86759" w:rsidP="00E774D4">
            <w:pPr>
              <w:pStyle w:val="ListParagraph"/>
              <w:spacing w:line="276" w:lineRule="auto"/>
              <w:jc w:val="both"/>
              <w:rPr>
                <w:rFonts w:eastAsiaTheme="minorEastAsia"/>
                <w:b w:val="0"/>
              </w:rPr>
            </w:pPr>
            <w:r w:rsidRPr="00DB67EB">
              <w:rPr>
                <w:rFonts w:eastAsiaTheme="minorEastAsia"/>
                <w:b w:val="0"/>
              </w:rPr>
              <w:t>Expenditure</w:t>
            </w:r>
          </w:p>
        </w:tc>
        <w:tc>
          <w:tcPr>
            <w:tcW w:w="717" w:type="dxa"/>
            <w:shd w:val="clear" w:color="auto" w:fill="auto"/>
          </w:tcPr>
          <w:p w14:paraId="0FA1525F"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(104)</w:t>
            </w:r>
          </w:p>
        </w:tc>
        <w:tc>
          <w:tcPr>
            <w:tcW w:w="717" w:type="dxa"/>
            <w:shd w:val="clear" w:color="auto" w:fill="auto"/>
          </w:tcPr>
          <w:p w14:paraId="3AE1B784"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(247)</w:t>
            </w:r>
          </w:p>
        </w:tc>
        <w:tc>
          <w:tcPr>
            <w:tcW w:w="717" w:type="dxa"/>
            <w:shd w:val="clear" w:color="auto" w:fill="auto"/>
          </w:tcPr>
          <w:p w14:paraId="004A14DB"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(181)</w:t>
            </w:r>
          </w:p>
        </w:tc>
        <w:tc>
          <w:tcPr>
            <w:tcW w:w="717" w:type="dxa"/>
            <w:shd w:val="clear" w:color="auto" w:fill="auto"/>
          </w:tcPr>
          <w:p w14:paraId="350EB721"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(138)</w:t>
            </w:r>
          </w:p>
        </w:tc>
        <w:tc>
          <w:tcPr>
            <w:tcW w:w="717" w:type="dxa"/>
            <w:shd w:val="clear" w:color="auto" w:fill="auto"/>
          </w:tcPr>
          <w:p w14:paraId="10942EDB"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(221)</w:t>
            </w:r>
          </w:p>
        </w:tc>
        <w:tc>
          <w:tcPr>
            <w:tcW w:w="717" w:type="dxa"/>
            <w:shd w:val="clear" w:color="auto" w:fill="auto"/>
          </w:tcPr>
          <w:p w14:paraId="1FD63C76"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(113)</w:t>
            </w:r>
          </w:p>
        </w:tc>
        <w:tc>
          <w:tcPr>
            <w:tcW w:w="717" w:type="dxa"/>
            <w:shd w:val="clear" w:color="auto" w:fill="auto"/>
          </w:tcPr>
          <w:p w14:paraId="78DA377B"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(98)</w:t>
            </w:r>
          </w:p>
        </w:tc>
        <w:tc>
          <w:tcPr>
            <w:tcW w:w="717" w:type="dxa"/>
            <w:shd w:val="clear" w:color="auto" w:fill="auto"/>
          </w:tcPr>
          <w:p w14:paraId="668F67DC"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(40)</w:t>
            </w:r>
          </w:p>
        </w:tc>
        <w:tc>
          <w:tcPr>
            <w:tcW w:w="717" w:type="dxa"/>
            <w:shd w:val="clear" w:color="auto" w:fill="auto"/>
          </w:tcPr>
          <w:p w14:paraId="26905EA1"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F71400">
              <w:rPr>
                <w:rFonts w:eastAsiaTheme="minorEastAsia"/>
              </w:rPr>
              <w:t>(44)</w:t>
            </w:r>
          </w:p>
        </w:tc>
        <w:tc>
          <w:tcPr>
            <w:tcW w:w="663" w:type="dxa"/>
            <w:shd w:val="clear" w:color="auto" w:fill="auto"/>
          </w:tcPr>
          <w:p w14:paraId="0B8B1C0F"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F71400">
              <w:rPr>
                <w:rFonts w:cstheme="minorHAnsi"/>
              </w:rPr>
              <w:t>1</w:t>
            </w:r>
          </w:p>
        </w:tc>
        <w:tc>
          <w:tcPr>
            <w:tcW w:w="684" w:type="dxa"/>
            <w:shd w:val="clear" w:color="auto" w:fill="auto"/>
          </w:tcPr>
          <w:p w14:paraId="72C02F8E"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(1,185)</w:t>
            </w:r>
          </w:p>
        </w:tc>
      </w:tr>
      <w:tr w:rsidR="00D86759" w:rsidRPr="00F71400" w14:paraId="4BA3C5C7" w14:textId="77777777" w:rsidTr="00BF4A0D">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A64A1B0" w14:textId="77777777" w:rsidR="00D86759" w:rsidRPr="00DB67EB" w:rsidRDefault="00D86759" w:rsidP="00E774D4">
            <w:pPr>
              <w:pStyle w:val="ListParagraph"/>
              <w:spacing w:line="276" w:lineRule="auto"/>
              <w:rPr>
                <w:rFonts w:eastAsiaTheme="minorEastAsia"/>
                <w:b w:val="0"/>
              </w:rPr>
            </w:pPr>
            <w:r>
              <w:rPr>
                <w:rFonts w:eastAsiaTheme="minorEastAsia"/>
                <w:b w:val="0"/>
              </w:rPr>
              <w:t>Transfers/</w:t>
            </w:r>
            <w:r w:rsidRPr="00DB67EB">
              <w:rPr>
                <w:rFonts w:eastAsiaTheme="minorEastAsia"/>
                <w:b w:val="0"/>
              </w:rPr>
              <w:t xml:space="preserve">Cross </w:t>
            </w:r>
            <w:r>
              <w:rPr>
                <w:rFonts w:eastAsiaTheme="minorEastAsia"/>
                <w:b w:val="0"/>
              </w:rPr>
              <w:t>C</w:t>
            </w:r>
            <w:r w:rsidRPr="00DB67EB">
              <w:rPr>
                <w:rFonts w:eastAsiaTheme="minorEastAsia"/>
                <w:b w:val="0"/>
              </w:rPr>
              <w:t>harge</w:t>
            </w:r>
            <w:r>
              <w:rPr>
                <w:rFonts w:eastAsiaTheme="minorEastAsia"/>
                <w:b w:val="0"/>
              </w:rPr>
              <w:t>s</w:t>
            </w:r>
          </w:p>
        </w:tc>
        <w:tc>
          <w:tcPr>
            <w:tcW w:w="717" w:type="dxa"/>
            <w:shd w:val="clear" w:color="auto" w:fill="auto"/>
          </w:tcPr>
          <w:p w14:paraId="219B8B3F"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(20)</w:t>
            </w:r>
          </w:p>
        </w:tc>
        <w:tc>
          <w:tcPr>
            <w:tcW w:w="717" w:type="dxa"/>
            <w:shd w:val="clear" w:color="auto" w:fill="auto"/>
          </w:tcPr>
          <w:p w14:paraId="6739AD1A"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8</w:t>
            </w:r>
          </w:p>
        </w:tc>
        <w:tc>
          <w:tcPr>
            <w:tcW w:w="717" w:type="dxa"/>
            <w:shd w:val="clear" w:color="auto" w:fill="auto"/>
          </w:tcPr>
          <w:p w14:paraId="2AB2A7A5"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25</w:t>
            </w:r>
          </w:p>
        </w:tc>
        <w:tc>
          <w:tcPr>
            <w:tcW w:w="717" w:type="dxa"/>
            <w:shd w:val="clear" w:color="auto" w:fill="auto"/>
          </w:tcPr>
          <w:p w14:paraId="22D63FAF"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(13)</w:t>
            </w:r>
          </w:p>
        </w:tc>
        <w:tc>
          <w:tcPr>
            <w:tcW w:w="717" w:type="dxa"/>
            <w:shd w:val="clear" w:color="auto" w:fill="auto"/>
          </w:tcPr>
          <w:p w14:paraId="1055CEC8"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(13)</w:t>
            </w:r>
          </w:p>
        </w:tc>
        <w:tc>
          <w:tcPr>
            <w:tcW w:w="717" w:type="dxa"/>
            <w:shd w:val="clear" w:color="auto" w:fill="auto"/>
          </w:tcPr>
          <w:p w14:paraId="46EA7698"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(1)</w:t>
            </w:r>
          </w:p>
        </w:tc>
        <w:tc>
          <w:tcPr>
            <w:tcW w:w="717" w:type="dxa"/>
            <w:shd w:val="clear" w:color="auto" w:fill="auto"/>
          </w:tcPr>
          <w:p w14:paraId="2BD477F1"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0</w:t>
            </w:r>
          </w:p>
        </w:tc>
        <w:tc>
          <w:tcPr>
            <w:tcW w:w="717" w:type="dxa"/>
            <w:shd w:val="clear" w:color="auto" w:fill="auto"/>
          </w:tcPr>
          <w:p w14:paraId="110A2069"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0</w:t>
            </w:r>
          </w:p>
        </w:tc>
        <w:tc>
          <w:tcPr>
            <w:tcW w:w="717" w:type="dxa"/>
            <w:shd w:val="clear" w:color="auto" w:fill="auto"/>
          </w:tcPr>
          <w:p w14:paraId="4C8A170A"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F71400">
              <w:rPr>
                <w:rFonts w:eastAsiaTheme="minorEastAsia"/>
              </w:rPr>
              <w:t>0</w:t>
            </w:r>
          </w:p>
        </w:tc>
        <w:tc>
          <w:tcPr>
            <w:tcW w:w="663" w:type="dxa"/>
            <w:shd w:val="clear" w:color="auto" w:fill="auto"/>
          </w:tcPr>
          <w:p w14:paraId="68A2ABA1"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w:t>
            </w:r>
          </w:p>
        </w:tc>
        <w:tc>
          <w:tcPr>
            <w:tcW w:w="684" w:type="dxa"/>
            <w:shd w:val="clear" w:color="auto" w:fill="auto"/>
          </w:tcPr>
          <w:p w14:paraId="439F26E4" w14:textId="77777777" w:rsidR="00D86759" w:rsidRPr="00F71400"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(13)</w:t>
            </w:r>
          </w:p>
        </w:tc>
      </w:tr>
      <w:tr w:rsidR="00D86759" w:rsidRPr="00F71400" w14:paraId="58DC3FCC" w14:textId="77777777" w:rsidTr="005E0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14:paraId="64E75209" w14:textId="77777777" w:rsidR="00D86759" w:rsidRPr="009E1B2A" w:rsidRDefault="00D86759" w:rsidP="00E774D4">
            <w:pPr>
              <w:pStyle w:val="ListParagraph"/>
              <w:spacing w:line="276" w:lineRule="auto"/>
              <w:jc w:val="both"/>
              <w:rPr>
                <w:rFonts w:eastAsiaTheme="minorEastAsia"/>
                <w:b w:val="0"/>
              </w:rPr>
            </w:pPr>
            <w:r w:rsidRPr="009E1B2A">
              <w:rPr>
                <w:rFonts w:eastAsiaTheme="minorEastAsia"/>
                <w:b w:val="0"/>
              </w:rPr>
              <w:t xml:space="preserve">Closing balance </w:t>
            </w:r>
          </w:p>
        </w:tc>
        <w:tc>
          <w:tcPr>
            <w:tcW w:w="717" w:type="dxa"/>
            <w:shd w:val="clear" w:color="auto" w:fill="F2F2F2" w:themeFill="background1" w:themeFillShade="F2"/>
          </w:tcPr>
          <w:p w14:paraId="19430EF2"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71400">
              <w:rPr>
                <w:rFonts w:eastAsiaTheme="minorEastAsia"/>
                <w:b/>
              </w:rPr>
              <w:t>442</w:t>
            </w:r>
          </w:p>
        </w:tc>
        <w:tc>
          <w:tcPr>
            <w:tcW w:w="717" w:type="dxa"/>
            <w:shd w:val="clear" w:color="auto" w:fill="F2F2F2" w:themeFill="background1" w:themeFillShade="F2"/>
          </w:tcPr>
          <w:p w14:paraId="3CA10E11"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71400">
              <w:rPr>
                <w:rFonts w:eastAsiaTheme="minorEastAsia"/>
                <w:b/>
              </w:rPr>
              <w:t>357</w:t>
            </w:r>
          </w:p>
        </w:tc>
        <w:tc>
          <w:tcPr>
            <w:tcW w:w="717" w:type="dxa"/>
            <w:shd w:val="clear" w:color="auto" w:fill="F2F2F2" w:themeFill="background1" w:themeFillShade="F2"/>
          </w:tcPr>
          <w:p w14:paraId="09A565D7"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71400">
              <w:rPr>
                <w:rFonts w:eastAsiaTheme="minorEastAsia"/>
                <w:b/>
              </w:rPr>
              <w:t>500</w:t>
            </w:r>
          </w:p>
        </w:tc>
        <w:tc>
          <w:tcPr>
            <w:tcW w:w="717" w:type="dxa"/>
            <w:shd w:val="clear" w:color="auto" w:fill="F2F2F2" w:themeFill="background1" w:themeFillShade="F2"/>
          </w:tcPr>
          <w:p w14:paraId="29409D68"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71400">
              <w:rPr>
                <w:rFonts w:eastAsiaTheme="minorEastAsia"/>
                <w:b/>
              </w:rPr>
              <w:t>507</w:t>
            </w:r>
          </w:p>
        </w:tc>
        <w:tc>
          <w:tcPr>
            <w:tcW w:w="717" w:type="dxa"/>
            <w:shd w:val="clear" w:color="auto" w:fill="F2F2F2" w:themeFill="background1" w:themeFillShade="F2"/>
          </w:tcPr>
          <w:p w14:paraId="2EE37061" w14:textId="77777777" w:rsidR="00D86759" w:rsidRPr="00F71400" w:rsidRDefault="00D86759" w:rsidP="00E774D4">
            <w:pPr>
              <w:pStyle w:val="ListParagraph"/>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F71400">
              <w:rPr>
                <w:rFonts w:eastAsiaTheme="minorEastAsia"/>
                <w:b/>
              </w:rPr>
              <w:t>422</w:t>
            </w:r>
          </w:p>
        </w:tc>
        <w:tc>
          <w:tcPr>
            <w:tcW w:w="717" w:type="dxa"/>
            <w:shd w:val="clear" w:color="auto" w:fill="F2F2F2" w:themeFill="background1" w:themeFillShade="F2"/>
          </w:tcPr>
          <w:p w14:paraId="665B0BA8"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71400">
              <w:rPr>
                <w:rFonts w:eastAsiaTheme="minorEastAsia"/>
                <w:b/>
              </w:rPr>
              <w:t>318</w:t>
            </w:r>
          </w:p>
        </w:tc>
        <w:tc>
          <w:tcPr>
            <w:tcW w:w="717" w:type="dxa"/>
            <w:shd w:val="clear" w:color="auto" w:fill="F2F2F2" w:themeFill="background1" w:themeFillShade="F2"/>
          </w:tcPr>
          <w:p w14:paraId="4DDB24BD"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71400">
              <w:rPr>
                <w:rFonts w:eastAsiaTheme="minorEastAsia"/>
                <w:b/>
              </w:rPr>
              <w:t>221</w:t>
            </w:r>
          </w:p>
        </w:tc>
        <w:tc>
          <w:tcPr>
            <w:tcW w:w="717" w:type="dxa"/>
            <w:shd w:val="clear" w:color="auto" w:fill="F2F2F2" w:themeFill="background1" w:themeFillShade="F2"/>
          </w:tcPr>
          <w:p w14:paraId="6B1D5866"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71400">
              <w:rPr>
                <w:rFonts w:eastAsiaTheme="minorEastAsia"/>
                <w:b/>
              </w:rPr>
              <w:t>181</w:t>
            </w:r>
          </w:p>
        </w:tc>
        <w:tc>
          <w:tcPr>
            <w:tcW w:w="717" w:type="dxa"/>
            <w:shd w:val="clear" w:color="auto" w:fill="F2F2F2" w:themeFill="background1" w:themeFillShade="F2"/>
          </w:tcPr>
          <w:p w14:paraId="5FD536EA"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F71400">
              <w:rPr>
                <w:rFonts w:eastAsiaTheme="minorEastAsia"/>
                <w:b/>
              </w:rPr>
              <w:t>137</w:t>
            </w:r>
          </w:p>
        </w:tc>
        <w:tc>
          <w:tcPr>
            <w:tcW w:w="663" w:type="dxa"/>
            <w:shd w:val="clear" w:color="auto" w:fill="F2F2F2" w:themeFill="background1" w:themeFillShade="F2"/>
          </w:tcPr>
          <w:p w14:paraId="11A8A493"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138</w:t>
            </w:r>
          </w:p>
        </w:tc>
        <w:tc>
          <w:tcPr>
            <w:tcW w:w="684" w:type="dxa"/>
            <w:shd w:val="clear" w:color="auto" w:fill="F2F2F2" w:themeFill="background1" w:themeFillShade="F2"/>
          </w:tcPr>
          <w:p w14:paraId="0DBE4EA8" w14:textId="77777777" w:rsidR="00D86759" w:rsidRPr="00F71400"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rPr>
            </w:pPr>
          </w:p>
        </w:tc>
      </w:tr>
    </w:tbl>
    <w:p w14:paraId="14885ADD" w14:textId="7E26C326" w:rsidR="00D86759" w:rsidRPr="009441B8" w:rsidRDefault="00D86759" w:rsidP="00D86759">
      <w:pPr>
        <w:spacing w:line="276" w:lineRule="auto"/>
        <w:jc w:val="both"/>
        <w:rPr>
          <w:rFonts w:eastAsiaTheme="minorEastAsia"/>
          <w:i/>
          <w:sz w:val="20"/>
          <w:szCs w:val="20"/>
        </w:rPr>
      </w:pPr>
      <w:r>
        <w:rPr>
          <w:rFonts w:eastAsiaTheme="minorEastAsia"/>
          <w:i/>
          <w:sz w:val="20"/>
          <w:szCs w:val="20"/>
        </w:rPr>
        <w:t xml:space="preserve">   </w:t>
      </w:r>
      <w:r w:rsidRPr="009441B8">
        <w:rPr>
          <w:rFonts w:eastAsiaTheme="minorEastAsia"/>
          <w:i/>
          <w:sz w:val="20"/>
          <w:szCs w:val="20"/>
        </w:rPr>
        <w:t>Source: Appendix A and general ledger accounts</w:t>
      </w:r>
    </w:p>
    <w:p w14:paraId="0C68FA36" w14:textId="6A017217" w:rsidR="0059629B" w:rsidRPr="00D86759" w:rsidRDefault="0059629B" w:rsidP="00CD0203">
      <w:pPr>
        <w:pStyle w:val="ListParagraph"/>
        <w:numPr>
          <w:ilvl w:val="0"/>
          <w:numId w:val="1"/>
        </w:numPr>
        <w:spacing w:line="276" w:lineRule="auto"/>
        <w:jc w:val="both"/>
        <w:rPr>
          <w:rFonts w:ascii="Arial" w:eastAsia="Arial" w:hAnsi="Arial" w:cs="Arial"/>
          <w:sz w:val="24"/>
          <w:szCs w:val="24"/>
        </w:rPr>
      </w:pPr>
      <w:r w:rsidRPr="334DBBA0">
        <w:rPr>
          <w:sz w:val="24"/>
          <w:szCs w:val="24"/>
        </w:rPr>
        <w:t xml:space="preserve">The review validated the Opening balance, Income, Expenditure and </w:t>
      </w:r>
      <w:r w:rsidR="008B71F8">
        <w:rPr>
          <w:sz w:val="24"/>
          <w:szCs w:val="24"/>
        </w:rPr>
        <w:t>Transfers/</w:t>
      </w:r>
      <w:r w:rsidRPr="334DBBA0">
        <w:rPr>
          <w:sz w:val="24"/>
          <w:szCs w:val="24"/>
        </w:rPr>
        <w:t xml:space="preserve">Cross </w:t>
      </w:r>
      <w:r w:rsidR="008B71F8">
        <w:rPr>
          <w:sz w:val="24"/>
          <w:szCs w:val="24"/>
        </w:rPr>
        <w:t>C</w:t>
      </w:r>
      <w:r w:rsidRPr="334DBBA0">
        <w:rPr>
          <w:sz w:val="24"/>
          <w:szCs w:val="24"/>
        </w:rPr>
        <w:t xml:space="preserve">harges to the general ledger detail in </w:t>
      </w:r>
      <w:r w:rsidR="005E06F4">
        <w:rPr>
          <w:sz w:val="24"/>
          <w:szCs w:val="24"/>
        </w:rPr>
        <w:t>SUN</w:t>
      </w:r>
      <w:r w:rsidRPr="334DBBA0">
        <w:rPr>
          <w:sz w:val="24"/>
          <w:szCs w:val="24"/>
        </w:rPr>
        <w:t xml:space="preserve"> (2008-2013) and N</w:t>
      </w:r>
      <w:r w:rsidR="005E06F4">
        <w:rPr>
          <w:sz w:val="24"/>
          <w:szCs w:val="24"/>
        </w:rPr>
        <w:t xml:space="preserve">AV </w:t>
      </w:r>
      <w:r w:rsidRPr="334DBBA0">
        <w:rPr>
          <w:sz w:val="24"/>
          <w:szCs w:val="24"/>
        </w:rPr>
        <w:t>(2014-2017)</w:t>
      </w:r>
      <w:r w:rsidR="005E06F4">
        <w:rPr>
          <w:sz w:val="24"/>
          <w:szCs w:val="24"/>
        </w:rPr>
        <w:t>,</w:t>
      </w:r>
      <w:r w:rsidRPr="334DBBA0">
        <w:rPr>
          <w:sz w:val="24"/>
          <w:szCs w:val="24"/>
        </w:rPr>
        <w:t xml:space="preserve"> and to </w:t>
      </w:r>
      <w:r w:rsidRPr="334DBBA0">
        <w:rPr>
          <w:i/>
          <w:sz w:val="24"/>
          <w:szCs w:val="24"/>
        </w:rPr>
        <w:t>Appendix A</w:t>
      </w:r>
      <w:r w:rsidR="00670D02">
        <w:rPr>
          <w:i/>
          <w:sz w:val="24"/>
          <w:szCs w:val="24"/>
        </w:rPr>
        <w:t xml:space="preserve"> </w:t>
      </w:r>
      <w:r w:rsidR="00670D02" w:rsidRPr="00670D02">
        <w:rPr>
          <w:sz w:val="24"/>
          <w:szCs w:val="24"/>
        </w:rPr>
        <w:t>for each</w:t>
      </w:r>
      <w:r w:rsidRPr="00670D02">
        <w:rPr>
          <w:sz w:val="24"/>
          <w:szCs w:val="24"/>
        </w:rPr>
        <w:t xml:space="preserve"> of </w:t>
      </w:r>
      <w:r w:rsidR="00FD0A0B" w:rsidRPr="00670D02">
        <w:rPr>
          <w:sz w:val="24"/>
          <w:szCs w:val="24"/>
        </w:rPr>
        <w:t>those</w:t>
      </w:r>
      <w:r w:rsidRPr="00670D02">
        <w:rPr>
          <w:sz w:val="24"/>
          <w:szCs w:val="24"/>
        </w:rPr>
        <w:t xml:space="preserve"> years</w:t>
      </w:r>
      <w:r w:rsidRPr="334DBBA0">
        <w:rPr>
          <w:sz w:val="24"/>
          <w:szCs w:val="24"/>
        </w:rPr>
        <w:t xml:space="preserve">. </w:t>
      </w:r>
      <w:r w:rsidR="00D96F7F" w:rsidRPr="334DBBA0">
        <w:rPr>
          <w:sz w:val="24"/>
          <w:szCs w:val="24"/>
        </w:rPr>
        <w:t xml:space="preserve">No discrepancies were noted. </w:t>
      </w:r>
    </w:p>
    <w:p w14:paraId="09689201" w14:textId="77777777" w:rsidR="00D86759" w:rsidRPr="00EE4024" w:rsidRDefault="00D86759" w:rsidP="00D86759">
      <w:pPr>
        <w:pStyle w:val="ListParagraph"/>
        <w:spacing w:line="276" w:lineRule="auto"/>
        <w:ind w:left="644"/>
        <w:jc w:val="both"/>
        <w:rPr>
          <w:rFonts w:ascii="Arial" w:eastAsia="Arial" w:hAnsi="Arial" w:cs="Arial"/>
          <w:sz w:val="24"/>
          <w:szCs w:val="24"/>
        </w:rPr>
      </w:pPr>
    </w:p>
    <w:p w14:paraId="7E3E8605" w14:textId="0EF5BE29" w:rsidR="00D86759" w:rsidRPr="003D56B9" w:rsidRDefault="00D86759" w:rsidP="00D86759">
      <w:pPr>
        <w:pStyle w:val="ListParagraph"/>
        <w:spacing w:after="60"/>
        <w:ind w:left="644"/>
        <w:rPr>
          <w:rFonts w:eastAsia="Arial" w:cs="Arial"/>
          <w:sz w:val="24"/>
          <w:szCs w:val="24"/>
        </w:rPr>
      </w:pPr>
      <w:r>
        <w:rPr>
          <w:rFonts w:eastAsia="Arial" w:cs="Arial"/>
          <w:sz w:val="24"/>
          <w:szCs w:val="24"/>
        </w:rPr>
        <w:t>Table 1</w:t>
      </w:r>
      <w:r w:rsidR="00011ECC">
        <w:rPr>
          <w:rFonts w:eastAsia="Arial" w:cs="Arial"/>
          <w:sz w:val="24"/>
          <w:szCs w:val="24"/>
        </w:rPr>
        <w:t>1</w:t>
      </w:r>
      <w:r>
        <w:rPr>
          <w:rFonts w:eastAsia="Arial" w:cs="Arial"/>
          <w:sz w:val="24"/>
          <w:szCs w:val="24"/>
        </w:rPr>
        <w:t xml:space="preserve"> Small Grants Fund, Income Statement</w:t>
      </w:r>
      <w:r w:rsidR="00670D02">
        <w:rPr>
          <w:rFonts w:eastAsia="Arial" w:cs="Arial"/>
          <w:sz w:val="24"/>
          <w:szCs w:val="24"/>
        </w:rPr>
        <w:t>,</w:t>
      </w:r>
      <w:r>
        <w:rPr>
          <w:rFonts w:eastAsia="Arial" w:cs="Arial"/>
          <w:sz w:val="24"/>
          <w:szCs w:val="24"/>
        </w:rPr>
        <w:t xml:space="preserve"> Total </w:t>
      </w:r>
      <w:r w:rsidR="00670D02" w:rsidRPr="009441B8">
        <w:rPr>
          <w:rFonts w:eastAsiaTheme="minorEastAsia"/>
          <w:sz w:val="24"/>
          <w:szCs w:val="24"/>
        </w:rPr>
        <w:t>2008 – 2017</w:t>
      </w:r>
    </w:p>
    <w:tbl>
      <w:tblPr>
        <w:tblStyle w:val="GridTable4-Accent11"/>
        <w:tblW w:w="0" w:type="auto"/>
        <w:tblInd w:w="607" w:type="dxa"/>
        <w:tblLook w:val="04A0" w:firstRow="1" w:lastRow="0" w:firstColumn="1" w:lastColumn="0" w:noHBand="0" w:noVBand="1"/>
      </w:tblPr>
      <w:tblGrid>
        <w:gridCol w:w="5058"/>
        <w:gridCol w:w="2552"/>
      </w:tblGrid>
      <w:tr w:rsidR="00D86759" w14:paraId="557AF1C1" w14:textId="77777777"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hideMark/>
          </w:tcPr>
          <w:p w14:paraId="3FA85EE2" w14:textId="77777777" w:rsidR="00D86759" w:rsidRDefault="00D86759" w:rsidP="00E774D4">
            <w:pPr>
              <w:pStyle w:val="ListParagraph"/>
              <w:spacing w:before="60" w:after="60" w:line="276" w:lineRule="auto"/>
              <w:rPr>
                <w:rFonts w:eastAsiaTheme="minorEastAsia"/>
                <w:b w:val="0"/>
                <w:sz w:val="24"/>
                <w:szCs w:val="24"/>
              </w:rPr>
            </w:pPr>
            <w:r>
              <w:rPr>
                <w:rFonts w:eastAsiaTheme="minorEastAsia"/>
                <w:b w:val="0"/>
                <w:sz w:val="24"/>
                <w:szCs w:val="24"/>
              </w:rPr>
              <w:t>Description</w:t>
            </w:r>
          </w:p>
        </w:tc>
        <w:tc>
          <w:tcPr>
            <w:tcW w:w="2552" w:type="dxa"/>
            <w:hideMark/>
          </w:tcPr>
          <w:p w14:paraId="394CE1B0" w14:textId="77777777" w:rsidR="00D86759" w:rsidRDefault="00D86759" w:rsidP="00E774D4">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rPr>
            </w:pPr>
            <w:r w:rsidRPr="1FF9E621">
              <w:rPr>
                <w:rFonts w:eastAsiaTheme="minorEastAsia"/>
                <w:b w:val="0"/>
                <w:sz w:val="24"/>
                <w:szCs w:val="24"/>
              </w:rPr>
              <w:t>Amount CHF (</w:t>
            </w:r>
            <w:r>
              <w:rPr>
                <w:rFonts w:eastAsiaTheme="minorEastAsia"/>
                <w:b w:val="0"/>
                <w:sz w:val="24"/>
                <w:szCs w:val="24"/>
              </w:rPr>
              <w:t>‘</w:t>
            </w:r>
            <w:r w:rsidRPr="1FF9E621">
              <w:rPr>
                <w:rFonts w:eastAsiaTheme="minorEastAsia"/>
                <w:b w:val="0"/>
                <w:sz w:val="24"/>
                <w:szCs w:val="24"/>
              </w:rPr>
              <w:t>000s)</w:t>
            </w:r>
          </w:p>
        </w:tc>
      </w:tr>
      <w:tr w:rsidR="00D86759" w14:paraId="6F6B87E6"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8996AA1" w14:textId="77777777" w:rsidR="00D86759" w:rsidRDefault="00D86759" w:rsidP="00E774D4">
            <w:pPr>
              <w:pStyle w:val="ListParagraph"/>
              <w:spacing w:line="276" w:lineRule="auto"/>
              <w:rPr>
                <w:rFonts w:eastAsiaTheme="minorEastAsia"/>
                <w:b w:val="0"/>
                <w:sz w:val="24"/>
                <w:szCs w:val="24"/>
              </w:rPr>
            </w:pPr>
            <w:r>
              <w:rPr>
                <w:rFonts w:eastAsiaTheme="minorEastAsia"/>
                <w:b w:val="0"/>
                <w:sz w:val="24"/>
                <w:szCs w:val="24"/>
              </w:rPr>
              <w:t>Opening balance at 1 January 2008</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09C8372" w14:textId="77777777" w:rsidR="00D8675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Pr>
                <w:rFonts w:eastAsiaTheme="minorEastAsia"/>
                <w:sz w:val="24"/>
                <w:szCs w:val="24"/>
              </w:rPr>
              <w:t>501</w:t>
            </w:r>
          </w:p>
        </w:tc>
      </w:tr>
      <w:tr w:rsidR="00D86759" w14:paraId="004B8756" w14:textId="77777777" w:rsidTr="00BF4A0D">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B497A72" w14:textId="77777777" w:rsidR="00D86759" w:rsidRDefault="00D86759" w:rsidP="00E774D4">
            <w:pPr>
              <w:pStyle w:val="ListParagraph"/>
              <w:spacing w:line="276" w:lineRule="auto"/>
              <w:rPr>
                <w:rFonts w:eastAsiaTheme="minorEastAsia"/>
                <w:b w:val="0"/>
                <w:sz w:val="24"/>
                <w:szCs w:val="24"/>
              </w:rPr>
            </w:pPr>
            <w:r>
              <w:rPr>
                <w:rFonts w:eastAsiaTheme="minorEastAsia"/>
                <w:b w:val="0"/>
                <w:sz w:val="24"/>
                <w:szCs w:val="24"/>
              </w:rPr>
              <w:t>Income 2008 - 2017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CEB0C82" w14:textId="77777777" w:rsidR="00D8675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834</w:t>
            </w:r>
          </w:p>
        </w:tc>
      </w:tr>
      <w:tr w:rsidR="00D86759" w14:paraId="09F58662"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C9392E1" w14:textId="77777777" w:rsidR="00D86759" w:rsidRPr="002A4734" w:rsidRDefault="00D86759" w:rsidP="00E774D4">
            <w:pPr>
              <w:pStyle w:val="ListParagraph"/>
              <w:spacing w:line="276" w:lineRule="auto"/>
              <w:rPr>
                <w:rFonts w:eastAsiaTheme="minorEastAsia"/>
                <w:b w:val="0"/>
                <w:sz w:val="24"/>
                <w:szCs w:val="24"/>
              </w:rPr>
            </w:pPr>
            <w:r>
              <w:rPr>
                <w:rFonts w:eastAsiaTheme="minorEastAsia"/>
                <w:b w:val="0"/>
                <w:sz w:val="24"/>
                <w:szCs w:val="24"/>
              </w:rPr>
              <w:t>Expenditure 2008 - 2017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476BB1F" w14:textId="77777777" w:rsidR="00D8675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Pr>
                <w:rFonts w:eastAsiaTheme="minorEastAsia"/>
                <w:sz w:val="24"/>
                <w:szCs w:val="24"/>
              </w:rPr>
              <w:t>(1,185)</w:t>
            </w:r>
          </w:p>
        </w:tc>
      </w:tr>
      <w:tr w:rsidR="00D86759" w14:paraId="58469DB2" w14:textId="77777777" w:rsidTr="00BF4A0D">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B31034B" w14:textId="77777777" w:rsidR="00D86759" w:rsidRDefault="00D86759" w:rsidP="00E774D4">
            <w:pPr>
              <w:pStyle w:val="ListParagraph"/>
              <w:spacing w:line="276" w:lineRule="auto"/>
              <w:rPr>
                <w:rFonts w:eastAsiaTheme="minorEastAsia"/>
                <w:sz w:val="24"/>
                <w:szCs w:val="24"/>
              </w:rPr>
            </w:pPr>
            <w:r>
              <w:rPr>
                <w:rFonts w:eastAsiaTheme="minorEastAsia"/>
                <w:b w:val="0"/>
                <w:sz w:val="24"/>
                <w:szCs w:val="24"/>
              </w:rPr>
              <w:t>Project Transfers/Cross Charges</w:t>
            </w:r>
            <w:r w:rsidRPr="1FF9E621">
              <w:rPr>
                <w:rFonts w:eastAsiaTheme="minorEastAsia"/>
                <w:b w:val="0"/>
                <w:sz w:val="24"/>
                <w:szCs w:val="24"/>
              </w:rPr>
              <w:t xml:space="preserve"> </w:t>
            </w:r>
            <w:r>
              <w:rPr>
                <w:rFonts w:eastAsiaTheme="minorEastAsia"/>
                <w:b w:val="0"/>
                <w:sz w:val="24"/>
                <w:szCs w:val="24"/>
              </w:rPr>
              <w:t>2008 - 2017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25815BD" w14:textId="77777777" w:rsidR="00D8675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(13)</w:t>
            </w:r>
          </w:p>
        </w:tc>
      </w:tr>
      <w:tr w:rsidR="00D86759" w:rsidRPr="007E1CAE" w14:paraId="086B5DBD" w14:textId="77777777" w:rsidTr="0067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281C8BAF" w14:textId="77777777" w:rsidR="00D86759" w:rsidRPr="007E1CAE" w:rsidRDefault="00D86759" w:rsidP="00E774D4">
            <w:pPr>
              <w:pStyle w:val="ListParagraph"/>
              <w:spacing w:line="276" w:lineRule="auto"/>
              <w:rPr>
                <w:rFonts w:eastAsiaTheme="minorEastAsia"/>
                <w:b w:val="0"/>
                <w:sz w:val="24"/>
                <w:szCs w:val="24"/>
              </w:rPr>
            </w:pPr>
            <w:r w:rsidRPr="007E1CAE">
              <w:rPr>
                <w:rFonts w:eastAsiaTheme="minorEastAsia"/>
                <w:b w:val="0"/>
                <w:sz w:val="24"/>
                <w:szCs w:val="24"/>
              </w:rPr>
              <w:t>Closing balance at 31 December 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6A278021" w14:textId="77777777" w:rsidR="00D86759" w:rsidRPr="007E1CAE"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7E1CAE">
              <w:rPr>
                <w:rFonts w:eastAsiaTheme="minorEastAsia"/>
                <w:sz w:val="24"/>
                <w:szCs w:val="24"/>
              </w:rPr>
              <w:t>138</w:t>
            </w:r>
          </w:p>
        </w:tc>
      </w:tr>
    </w:tbl>
    <w:p w14:paraId="2D157F43" w14:textId="77777777" w:rsidR="002A618B" w:rsidRPr="001A7303" w:rsidRDefault="002A618B" w:rsidP="002A618B">
      <w:pPr>
        <w:pStyle w:val="ListParagraph"/>
        <w:spacing w:line="276" w:lineRule="auto"/>
        <w:ind w:left="644"/>
        <w:rPr>
          <w:rFonts w:eastAsiaTheme="minorEastAsia"/>
          <w:i/>
          <w:sz w:val="20"/>
          <w:szCs w:val="20"/>
        </w:rPr>
      </w:pPr>
      <w:r w:rsidRPr="1FF9E621">
        <w:rPr>
          <w:rFonts w:eastAsiaTheme="minorEastAsia"/>
          <w:i/>
          <w:sz w:val="20"/>
          <w:szCs w:val="20"/>
        </w:rPr>
        <w:t>Source: Oversight Unit</w:t>
      </w:r>
    </w:p>
    <w:p w14:paraId="3C6174C3" w14:textId="741AF62D" w:rsidR="00EE4024" w:rsidRDefault="00EE4024" w:rsidP="00EE4024">
      <w:pPr>
        <w:pStyle w:val="ListParagraph"/>
        <w:spacing w:line="276" w:lineRule="auto"/>
        <w:ind w:left="644"/>
        <w:jc w:val="both"/>
        <w:rPr>
          <w:rFonts w:ascii="Arial" w:eastAsia="Arial" w:hAnsi="Arial" w:cs="Arial"/>
          <w:sz w:val="24"/>
          <w:szCs w:val="24"/>
        </w:rPr>
      </w:pPr>
    </w:p>
    <w:p w14:paraId="708E64D7" w14:textId="18D623C5" w:rsidR="00EE4024" w:rsidRPr="00EE4024" w:rsidRDefault="00EE4024" w:rsidP="00CD0203">
      <w:pPr>
        <w:pStyle w:val="ListParagraph"/>
        <w:numPr>
          <w:ilvl w:val="0"/>
          <w:numId w:val="1"/>
        </w:numPr>
        <w:spacing w:line="276" w:lineRule="auto"/>
        <w:jc w:val="both"/>
        <w:rPr>
          <w:rFonts w:ascii="Arial" w:eastAsia="Arial" w:hAnsi="Arial" w:cs="Arial"/>
          <w:sz w:val="24"/>
          <w:szCs w:val="24"/>
        </w:rPr>
      </w:pPr>
      <w:r w:rsidRPr="01ED3C29">
        <w:rPr>
          <w:sz w:val="24"/>
          <w:szCs w:val="24"/>
        </w:rPr>
        <w:t>Income over the ten-year period</w:t>
      </w:r>
      <w:r w:rsidR="008B71F8">
        <w:rPr>
          <w:sz w:val="24"/>
          <w:szCs w:val="24"/>
        </w:rPr>
        <w:t xml:space="preserve"> for SGF totaled </w:t>
      </w:r>
      <w:r w:rsidRPr="01ED3C29">
        <w:rPr>
          <w:b/>
          <w:sz w:val="24"/>
          <w:szCs w:val="24"/>
        </w:rPr>
        <w:t>CHF 834,000</w:t>
      </w:r>
      <w:r w:rsidRPr="01ED3C29">
        <w:rPr>
          <w:sz w:val="24"/>
          <w:szCs w:val="24"/>
        </w:rPr>
        <w:t xml:space="preserve">. The Government of Japan contributed </w:t>
      </w:r>
      <w:r w:rsidRPr="01ED3C29">
        <w:rPr>
          <w:b/>
          <w:sz w:val="24"/>
          <w:szCs w:val="24"/>
        </w:rPr>
        <w:t>CHF 145,000</w:t>
      </w:r>
      <w:r w:rsidRPr="01ED3C29">
        <w:rPr>
          <w:sz w:val="24"/>
          <w:szCs w:val="24"/>
        </w:rPr>
        <w:t xml:space="preserve"> with </w:t>
      </w:r>
      <w:r w:rsidRPr="01ED3C29">
        <w:rPr>
          <w:b/>
          <w:sz w:val="24"/>
          <w:szCs w:val="24"/>
        </w:rPr>
        <w:t>CHF 689,000</w:t>
      </w:r>
      <w:r w:rsidR="008B71F8">
        <w:rPr>
          <w:sz w:val="24"/>
          <w:szCs w:val="24"/>
        </w:rPr>
        <w:t xml:space="preserve"> in</w:t>
      </w:r>
      <w:r w:rsidRPr="01ED3C29">
        <w:rPr>
          <w:sz w:val="24"/>
          <w:szCs w:val="24"/>
        </w:rPr>
        <w:t xml:space="preserve"> voluntary contributions from other donors such as the Governments of Norway, Sweden, Germany and Canada. There </w:t>
      </w:r>
      <w:r w:rsidR="009E1B2A">
        <w:rPr>
          <w:sz w:val="24"/>
          <w:szCs w:val="24"/>
        </w:rPr>
        <w:t xml:space="preserve">was </w:t>
      </w:r>
      <w:r w:rsidRPr="01ED3C29">
        <w:rPr>
          <w:sz w:val="24"/>
          <w:szCs w:val="24"/>
        </w:rPr>
        <w:t xml:space="preserve">not enough detailed information in the </w:t>
      </w:r>
      <w:r w:rsidR="00A572CB">
        <w:rPr>
          <w:sz w:val="24"/>
          <w:szCs w:val="24"/>
        </w:rPr>
        <w:t xml:space="preserve">accounting </w:t>
      </w:r>
      <w:r w:rsidRPr="01ED3C29">
        <w:rPr>
          <w:sz w:val="24"/>
          <w:szCs w:val="24"/>
        </w:rPr>
        <w:t xml:space="preserve">systems to determine </w:t>
      </w:r>
      <w:r w:rsidR="00E9348E" w:rsidRPr="01ED3C29">
        <w:rPr>
          <w:sz w:val="24"/>
          <w:szCs w:val="24"/>
        </w:rPr>
        <w:t>whether</w:t>
      </w:r>
      <w:r w:rsidRPr="01ED3C29">
        <w:rPr>
          <w:sz w:val="24"/>
          <w:szCs w:val="24"/>
        </w:rPr>
        <w:t xml:space="preserve"> the full CHF 145,000 from the Government of Japan was </w:t>
      </w:r>
      <w:r w:rsidR="008B71F8">
        <w:rPr>
          <w:sz w:val="24"/>
          <w:szCs w:val="24"/>
        </w:rPr>
        <w:t xml:space="preserve">fully </w:t>
      </w:r>
      <w:r w:rsidRPr="01ED3C29">
        <w:rPr>
          <w:sz w:val="24"/>
          <w:szCs w:val="24"/>
        </w:rPr>
        <w:t>spent</w:t>
      </w:r>
      <w:r w:rsidR="008B71F8">
        <w:rPr>
          <w:sz w:val="24"/>
          <w:szCs w:val="24"/>
        </w:rPr>
        <w:t xml:space="preserve"> due to mixing of donations</w:t>
      </w:r>
      <w:r w:rsidRPr="01ED3C29">
        <w:rPr>
          <w:sz w:val="24"/>
          <w:szCs w:val="24"/>
        </w:rPr>
        <w:t xml:space="preserve">. </w:t>
      </w:r>
    </w:p>
    <w:p w14:paraId="21BF92D4" w14:textId="741AF62D" w:rsidR="00EE4024" w:rsidRPr="00EE4024" w:rsidRDefault="00EE4024" w:rsidP="00EE4024">
      <w:pPr>
        <w:pStyle w:val="ListParagraph"/>
        <w:spacing w:line="276" w:lineRule="auto"/>
        <w:ind w:left="644"/>
        <w:jc w:val="both"/>
        <w:rPr>
          <w:rFonts w:ascii="Arial" w:eastAsia="Arial" w:hAnsi="Arial" w:cs="Arial"/>
          <w:sz w:val="24"/>
          <w:szCs w:val="24"/>
          <w:highlight w:val="green"/>
        </w:rPr>
      </w:pPr>
    </w:p>
    <w:p w14:paraId="4D709945" w14:textId="698E0904" w:rsidR="00EE4024" w:rsidRPr="00EE4024" w:rsidRDefault="00EE4024" w:rsidP="00CD0203">
      <w:pPr>
        <w:pStyle w:val="ListParagraph"/>
        <w:numPr>
          <w:ilvl w:val="0"/>
          <w:numId w:val="1"/>
        </w:numPr>
        <w:spacing w:line="276" w:lineRule="auto"/>
        <w:jc w:val="both"/>
        <w:rPr>
          <w:rFonts w:ascii="Arial" w:eastAsia="Arial" w:hAnsi="Arial" w:cs="Arial"/>
          <w:sz w:val="24"/>
          <w:szCs w:val="24"/>
        </w:rPr>
      </w:pPr>
      <w:r w:rsidRPr="01ED3C29">
        <w:rPr>
          <w:sz w:val="24"/>
          <w:szCs w:val="24"/>
        </w:rPr>
        <w:t xml:space="preserve">Evidence of other voluntary contributions made by the Government of Japan were observed </w:t>
      </w:r>
      <w:r w:rsidR="00E9348E" w:rsidRPr="01ED3C29">
        <w:rPr>
          <w:sz w:val="24"/>
          <w:szCs w:val="24"/>
        </w:rPr>
        <w:t>during</w:t>
      </w:r>
      <w:r w:rsidRPr="01ED3C29">
        <w:rPr>
          <w:sz w:val="24"/>
          <w:szCs w:val="24"/>
        </w:rPr>
        <w:t xml:space="preserve"> this review. Contributions were made for the Nagao Wetland Fund, Regional Initiative Workshop in Central Asia and the Bhutan project. </w:t>
      </w:r>
    </w:p>
    <w:p w14:paraId="474690F8" w14:textId="5C9F339E" w:rsidR="00D60D93" w:rsidRPr="00D60D93" w:rsidRDefault="00D60D93" w:rsidP="3A6C98F1">
      <w:pPr>
        <w:pStyle w:val="ListParagraph"/>
        <w:spacing w:line="276" w:lineRule="auto"/>
        <w:ind w:left="644"/>
        <w:jc w:val="both"/>
        <w:rPr>
          <w:rFonts w:ascii="Arial" w:eastAsia="Arial" w:hAnsi="Arial" w:cs="Arial"/>
          <w:sz w:val="24"/>
          <w:szCs w:val="24"/>
        </w:rPr>
      </w:pPr>
    </w:p>
    <w:p w14:paraId="2D35FC6E" w14:textId="28F8D480" w:rsidR="008B71F8" w:rsidRPr="00D815CB" w:rsidRDefault="008B71F8" w:rsidP="00CD0203">
      <w:pPr>
        <w:pStyle w:val="ListParagraph"/>
        <w:numPr>
          <w:ilvl w:val="0"/>
          <w:numId w:val="1"/>
        </w:numPr>
        <w:spacing w:line="276" w:lineRule="auto"/>
        <w:jc w:val="both"/>
        <w:rPr>
          <w:rFonts w:ascii="Arial" w:eastAsia="Arial" w:hAnsi="Arial" w:cs="Arial"/>
          <w:sz w:val="32"/>
          <w:szCs w:val="32"/>
        </w:rPr>
      </w:pPr>
      <w:r w:rsidRPr="3A6C98F1">
        <w:rPr>
          <w:sz w:val="24"/>
          <w:szCs w:val="24"/>
        </w:rPr>
        <w:t xml:space="preserve">The review found that the reported closing balance of </w:t>
      </w:r>
      <w:r w:rsidRPr="3A6C98F1">
        <w:rPr>
          <w:b/>
          <w:bCs/>
          <w:sz w:val="24"/>
          <w:szCs w:val="24"/>
        </w:rPr>
        <w:t>CHF 138,000</w:t>
      </w:r>
      <w:r w:rsidRPr="3A6C98F1">
        <w:rPr>
          <w:sz w:val="24"/>
          <w:szCs w:val="24"/>
        </w:rPr>
        <w:t xml:space="preserve"> at 31 December 2017 was a result of accumulated balances from 2009, 2010, 2011, and 2013 SGF projects. </w:t>
      </w:r>
    </w:p>
    <w:p w14:paraId="79EB5909" w14:textId="47A8F482" w:rsidR="00D86759" w:rsidRDefault="00D86759">
      <w:pPr>
        <w:rPr>
          <w:sz w:val="24"/>
          <w:szCs w:val="24"/>
        </w:rPr>
      </w:pPr>
    </w:p>
    <w:p w14:paraId="27515E17" w14:textId="34B6A064" w:rsidR="00EB5D52" w:rsidRPr="00EB5D52" w:rsidRDefault="3A6C98F1" w:rsidP="00CD0203">
      <w:pPr>
        <w:pStyle w:val="ListParagraph"/>
        <w:numPr>
          <w:ilvl w:val="0"/>
          <w:numId w:val="1"/>
        </w:numPr>
        <w:spacing w:line="276" w:lineRule="auto"/>
        <w:jc w:val="both"/>
        <w:rPr>
          <w:rFonts w:ascii="Arial" w:eastAsia="Arial" w:hAnsi="Arial" w:cs="Arial"/>
          <w:sz w:val="24"/>
          <w:szCs w:val="24"/>
        </w:rPr>
      </w:pPr>
      <w:r w:rsidRPr="3A6C98F1">
        <w:rPr>
          <w:sz w:val="24"/>
          <w:szCs w:val="24"/>
        </w:rPr>
        <w:t>The review</w:t>
      </w:r>
      <w:r w:rsidR="005B6380">
        <w:rPr>
          <w:sz w:val="24"/>
          <w:szCs w:val="24"/>
        </w:rPr>
        <w:t xml:space="preserve"> </w:t>
      </w:r>
      <w:r w:rsidR="00EA3B0C">
        <w:rPr>
          <w:sz w:val="24"/>
          <w:szCs w:val="24"/>
        </w:rPr>
        <w:t>investigated</w:t>
      </w:r>
      <w:r w:rsidR="008B71F8">
        <w:rPr>
          <w:sz w:val="24"/>
          <w:szCs w:val="24"/>
        </w:rPr>
        <w:t xml:space="preserve"> the details of </w:t>
      </w:r>
      <w:r w:rsidR="00D815CB">
        <w:rPr>
          <w:sz w:val="24"/>
          <w:szCs w:val="24"/>
        </w:rPr>
        <w:t xml:space="preserve">Project </w:t>
      </w:r>
      <w:r w:rsidR="00011ECC">
        <w:rPr>
          <w:sz w:val="24"/>
          <w:szCs w:val="24"/>
        </w:rPr>
        <w:t xml:space="preserve">Transfers and </w:t>
      </w:r>
      <w:r w:rsidRPr="3A6C98F1">
        <w:rPr>
          <w:sz w:val="24"/>
          <w:szCs w:val="24"/>
        </w:rPr>
        <w:t>Cross Cha</w:t>
      </w:r>
      <w:r w:rsidR="00D86759">
        <w:rPr>
          <w:sz w:val="24"/>
          <w:szCs w:val="24"/>
        </w:rPr>
        <w:t>rges</w:t>
      </w:r>
      <w:r w:rsidRPr="3A6C98F1">
        <w:rPr>
          <w:sz w:val="24"/>
          <w:szCs w:val="24"/>
        </w:rPr>
        <w:t>.</w:t>
      </w:r>
    </w:p>
    <w:p w14:paraId="45F57775" w14:textId="17C02EF6" w:rsidR="00A05F68" w:rsidRDefault="00A05F68">
      <w:pPr>
        <w:rPr>
          <w:sz w:val="24"/>
          <w:szCs w:val="24"/>
        </w:rPr>
      </w:pPr>
    </w:p>
    <w:p w14:paraId="14E6A9BF" w14:textId="2D94F130" w:rsidR="00EB5D52" w:rsidRPr="00EB5D52" w:rsidRDefault="3A6C98F1" w:rsidP="00D86759">
      <w:pPr>
        <w:spacing w:after="60"/>
        <w:ind w:left="644"/>
        <w:rPr>
          <w:rFonts w:ascii="Arial" w:eastAsia="Arial" w:hAnsi="Arial" w:cs="Arial"/>
          <w:sz w:val="24"/>
          <w:szCs w:val="24"/>
        </w:rPr>
      </w:pPr>
      <w:r w:rsidRPr="3A6C98F1">
        <w:rPr>
          <w:sz w:val="24"/>
          <w:szCs w:val="24"/>
        </w:rPr>
        <w:t>Table</w:t>
      </w:r>
      <w:r w:rsidR="00D86759">
        <w:rPr>
          <w:sz w:val="24"/>
          <w:szCs w:val="24"/>
        </w:rPr>
        <w:t xml:space="preserve"> 1</w:t>
      </w:r>
      <w:r w:rsidR="00011ECC">
        <w:rPr>
          <w:sz w:val="24"/>
          <w:szCs w:val="24"/>
        </w:rPr>
        <w:t>2</w:t>
      </w:r>
      <w:r w:rsidRPr="3A6C98F1">
        <w:rPr>
          <w:sz w:val="24"/>
          <w:szCs w:val="24"/>
        </w:rPr>
        <w:t xml:space="preserve"> Small Grants Fund</w:t>
      </w:r>
      <w:r w:rsidR="00D86759">
        <w:rPr>
          <w:sz w:val="24"/>
          <w:szCs w:val="24"/>
        </w:rPr>
        <w:t>,</w:t>
      </w:r>
      <w:r w:rsidRPr="3A6C98F1">
        <w:rPr>
          <w:sz w:val="24"/>
          <w:szCs w:val="24"/>
        </w:rPr>
        <w:t xml:space="preserve"> </w:t>
      </w:r>
      <w:r w:rsidR="00011ECC">
        <w:rPr>
          <w:sz w:val="24"/>
          <w:szCs w:val="24"/>
        </w:rPr>
        <w:t xml:space="preserve">Project </w:t>
      </w:r>
      <w:r w:rsidRPr="3A6C98F1">
        <w:rPr>
          <w:sz w:val="24"/>
          <w:szCs w:val="24"/>
        </w:rPr>
        <w:t>Transfers / Cross Charges</w:t>
      </w:r>
      <w:r w:rsidR="00A572CB">
        <w:rPr>
          <w:sz w:val="24"/>
          <w:szCs w:val="24"/>
        </w:rPr>
        <w:t>,</w:t>
      </w:r>
      <w:r w:rsidR="00D86759">
        <w:rPr>
          <w:sz w:val="24"/>
          <w:szCs w:val="24"/>
        </w:rPr>
        <w:t xml:space="preserve"> </w:t>
      </w:r>
      <w:r w:rsidR="00011ECC">
        <w:rPr>
          <w:sz w:val="24"/>
          <w:szCs w:val="24"/>
        </w:rPr>
        <w:t xml:space="preserve">Total </w:t>
      </w:r>
      <w:r w:rsidR="00A572CB" w:rsidRPr="009441B8">
        <w:rPr>
          <w:rFonts w:eastAsiaTheme="minorEastAsia"/>
          <w:sz w:val="24"/>
          <w:szCs w:val="24"/>
        </w:rPr>
        <w:t xml:space="preserve">2008 – 2017 </w:t>
      </w:r>
    </w:p>
    <w:tbl>
      <w:tblPr>
        <w:tblStyle w:val="GridTable4-Accent11"/>
        <w:tblW w:w="0" w:type="auto"/>
        <w:tblInd w:w="607" w:type="dxa"/>
        <w:tblLook w:val="04A0" w:firstRow="1" w:lastRow="0" w:firstColumn="1" w:lastColumn="0" w:noHBand="0" w:noVBand="1"/>
      </w:tblPr>
      <w:tblGrid>
        <w:gridCol w:w="5058"/>
        <w:gridCol w:w="2552"/>
      </w:tblGrid>
      <w:tr w:rsidR="00EB5D52" w:rsidRPr="009B6F01" w14:paraId="5DA49250" w14:textId="77777777" w:rsidTr="003A6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hideMark/>
          </w:tcPr>
          <w:p w14:paraId="700AD096" w14:textId="6917E455" w:rsidR="00EB5D52" w:rsidRPr="009B6F01" w:rsidRDefault="00EB5D52" w:rsidP="009B6F01">
            <w:pPr>
              <w:pStyle w:val="ListParagraph"/>
              <w:spacing w:before="60" w:after="60" w:line="276" w:lineRule="auto"/>
              <w:rPr>
                <w:rFonts w:eastAsiaTheme="minorEastAsia"/>
                <w:b w:val="0"/>
                <w:sz w:val="24"/>
                <w:szCs w:val="24"/>
              </w:rPr>
            </w:pPr>
            <w:r w:rsidRPr="009B6F01">
              <w:rPr>
                <w:rFonts w:eastAsiaTheme="minorEastAsia"/>
                <w:b w:val="0"/>
                <w:sz w:val="24"/>
                <w:szCs w:val="24"/>
              </w:rPr>
              <w:t xml:space="preserve">Description </w:t>
            </w:r>
          </w:p>
        </w:tc>
        <w:tc>
          <w:tcPr>
            <w:tcW w:w="2552" w:type="dxa"/>
            <w:hideMark/>
          </w:tcPr>
          <w:p w14:paraId="69F10047" w14:textId="2D6E02C0" w:rsidR="00EB5D52" w:rsidRPr="009B6F01" w:rsidRDefault="00EB5D52" w:rsidP="009B6F01">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rPr>
            </w:pPr>
            <w:r w:rsidRPr="009B6F01">
              <w:rPr>
                <w:rFonts w:eastAsiaTheme="minorEastAsia"/>
                <w:b w:val="0"/>
                <w:sz w:val="24"/>
                <w:szCs w:val="24"/>
              </w:rPr>
              <w:t>Amount CHF (</w:t>
            </w:r>
            <w:r w:rsidR="00D86759" w:rsidRPr="009B6F01">
              <w:rPr>
                <w:rFonts w:eastAsiaTheme="minorEastAsia"/>
                <w:b w:val="0"/>
                <w:sz w:val="24"/>
                <w:szCs w:val="24"/>
              </w:rPr>
              <w:t>‘</w:t>
            </w:r>
            <w:r w:rsidRPr="009B6F01">
              <w:rPr>
                <w:rFonts w:eastAsiaTheme="minorEastAsia"/>
                <w:b w:val="0"/>
                <w:sz w:val="24"/>
                <w:szCs w:val="24"/>
              </w:rPr>
              <w:t>000s)</w:t>
            </w:r>
          </w:p>
        </w:tc>
      </w:tr>
      <w:tr w:rsidR="00EB5D52" w:rsidRPr="009B6F01" w14:paraId="5F56B7BA" w14:textId="77777777" w:rsidTr="003A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D8DDDD5" w14:textId="77777777" w:rsidR="00EB5D52" w:rsidRPr="009B6F01" w:rsidRDefault="00EB5D52" w:rsidP="009B6F01">
            <w:pPr>
              <w:pStyle w:val="ListParagraph"/>
              <w:spacing w:line="276" w:lineRule="auto"/>
              <w:rPr>
                <w:rFonts w:eastAsiaTheme="minorEastAsia"/>
                <w:b w:val="0"/>
                <w:sz w:val="24"/>
                <w:szCs w:val="24"/>
              </w:rPr>
            </w:pPr>
            <w:r w:rsidRPr="009B6F01">
              <w:rPr>
                <w:rFonts w:eastAsiaTheme="minorEastAsia"/>
                <w:b w:val="0"/>
                <w:sz w:val="24"/>
                <w:szCs w:val="24"/>
              </w:rPr>
              <w:t>Management Fees</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683F4E5" w14:textId="77777777" w:rsidR="00EB5D52" w:rsidRPr="009B6F01" w:rsidRDefault="00EB5D52" w:rsidP="009B6F01">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9B6F01">
              <w:rPr>
                <w:rFonts w:eastAsiaTheme="minorEastAsia"/>
                <w:sz w:val="24"/>
                <w:szCs w:val="24"/>
              </w:rPr>
              <w:t>(75)</w:t>
            </w:r>
          </w:p>
        </w:tc>
      </w:tr>
      <w:tr w:rsidR="00EB5D52" w:rsidRPr="009B6F01" w14:paraId="068017B3" w14:textId="77777777" w:rsidTr="003A65D1">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CD33FCD" w14:textId="77777777" w:rsidR="00EB5D52" w:rsidRPr="009B6F01" w:rsidRDefault="00EB5D52" w:rsidP="009B6F01">
            <w:pPr>
              <w:pStyle w:val="ListParagraph"/>
              <w:spacing w:line="276" w:lineRule="auto"/>
              <w:rPr>
                <w:rFonts w:eastAsiaTheme="minorEastAsia"/>
                <w:b w:val="0"/>
                <w:sz w:val="24"/>
                <w:szCs w:val="24"/>
              </w:rPr>
            </w:pPr>
            <w:r w:rsidRPr="009B6F01">
              <w:rPr>
                <w:rFonts w:eastAsiaTheme="minorEastAsia"/>
                <w:b w:val="0"/>
                <w:sz w:val="24"/>
                <w:szCs w:val="24"/>
              </w:rPr>
              <w:t>Transfer to other open SGF Projects</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F435E28" w14:textId="77777777" w:rsidR="00EB5D52" w:rsidRPr="009B6F01" w:rsidRDefault="00EB5D52" w:rsidP="009B6F01">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9B6F01">
              <w:rPr>
                <w:rFonts w:eastAsiaTheme="minorEastAsia"/>
                <w:sz w:val="24"/>
                <w:szCs w:val="24"/>
              </w:rPr>
              <w:t>(410)</w:t>
            </w:r>
          </w:p>
        </w:tc>
      </w:tr>
      <w:tr w:rsidR="00EB5D52" w:rsidRPr="009B6F01" w14:paraId="5ABCB9E1" w14:textId="77777777" w:rsidTr="003A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B19E88B" w14:textId="77777777" w:rsidR="00EB5D52" w:rsidRPr="009B6F01" w:rsidRDefault="00EB5D52" w:rsidP="009B6F01">
            <w:pPr>
              <w:pStyle w:val="ListParagraph"/>
              <w:spacing w:line="276" w:lineRule="auto"/>
              <w:rPr>
                <w:rFonts w:eastAsiaTheme="minorEastAsia"/>
                <w:b w:val="0"/>
                <w:sz w:val="24"/>
                <w:szCs w:val="24"/>
              </w:rPr>
            </w:pPr>
            <w:r w:rsidRPr="009B6F01">
              <w:rPr>
                <w:rFonts w:eastAsiaTheme="minorEastAsia"/>
                <w:b w:val="0"/>
                <w:sz w:val="24"/>
                <w:szCs w:val="24"/>
              </w:rPr>
              <w:t>Transfer from other SGF Projects</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BFB1761" w14:textId="77777777" w:rsidR="00EB5D52" w:rsidRPr="009B6F01" w:rsidRDefault="00EB5D52" w:rsidP="009B6F01">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9B6F01">
              <w:rPr>
                <w:rFonts w:eastAsiaTheme="minorEastAsia"/>
                <w:sz w:val="24"/>
                <w:szCs w:val="24"/>
              </w:rPr>
              <w:t>410</w:t>
            </w:r>
          </w:p>
        </w:tc>
      </w:tr>
      <w:tr w:rsidR="00EB5D52" w:rsidRPr="009B6F01" w14:paraId="722706A2" w14:textId="77777777" w:rsidTr="003A65D1">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533DE2F" w14:textId="77777777" w:rsidR="00EB5D52" w:rsidRPr="009B6F01" w:rsidRDefault="00EB5D52" w:rsidP="009B6F01">
            <w:pPr>
              <w:pStyle w:val="ListParagraph"/>
              <w:spacing w:line="276" w:lineRule="auto"/>
              <w:rPr>
                <w:rFonts w:eastAsiaTheme="minorEastAsia"/>
                <w:sz w:val="24"/>
                <w:szCs w:val="24"/>
              </w:rPr>
            </w:pPr>
            <w:r w:rsidRPr="009B6F01">
              <w:rPr>
                <w:rFonts w:eastAsiaTheme="minorEastAsia"/>
                <w:b w:val="0"/>
                <w:sz w:val="24"/>
                <w:szCs w:val="24"/>
              </w:rPr>
              <w:t>Other (Transfers from other Projects)</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1DF64B4" w14:textId="77777777" w:rsidR="00EB5D52" w:rsidRPr="009B6F01" w:rsidRDefault="00EB5D52" w:rsidP="009B6F01">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9B6F01">
              <w:rPr>
                <w:rFonts w:eastAsiaTheme="minorEastAsia"/>
                <w:sz w:val="24"/>
                <w:szCs w:val="24"/>
              </w:rPr>
              <w:t>62</w:t>
            </w:r>
          </w:p>
        </w:tc>
      </w:tr>
      <w:tr w:rsidR="00EB5D52" w:rsidRPr="009B6F01" w14:paraId="29FE47D9" w14:textId="77777777" w:rsidTr="00A57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5E366C5D" w14:textId="77777777" w:rsidR="00EB5D52" w:rsidRPr="009E1B2A" w:rsidRDefault="00EB5D52" w:rsidP="009B6F01">
            <w:pPr>
              <w:pStyle w:val="ListParagraph"/>
              <w:spacing w:line="276" w:lineRule="auto"/>
              <w:rPr>
                <w:rFonts w:eastAsiaTheme="minorEastAsia"/>
                <w:b w:val="0"/>
                <w:sz w:val="24"/>
                <w:szCs w:val="24"/>
              </w:rPr>
            </w:pPr>
            <w:r w:rsidRPr="009E1B2A">
              <w:rPr>
                <w:rFonts w:eastAsiaTheme="minorEastAsia"/>
                <w:b w:val="0"/>
                <w:sz w:val="24"/>
                <w:szCs w:val="24"/>
              </w:rPr>
              <w:t>Total Transfers / Cross Charges</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68E811C3" w14:textId="77777777" w:rsidR="00EB5D52" w:rsidRPr="009B6F01" w:rsidRDefault="00EB5D52" w:rsidP="009B6F01">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rPr>
            </w:pPr>
            <w:r w:rsidRPr="009B6F01">
              <w:rPr>
                <w:rFonts w:eastAsiaTheme="minorEastAsia"/>
                <w:b/>
                <w:sz w:val="24"/>
                <w:szCs w:val="24"/>
              </w:rPr>
              <w:t>(13)</w:t>
            </w:r>
          </w:p>
        </w:tc>
      </w:tr>
    </w:tbl>
    <w:p w14:paraId="18372E0C" w14:textId="77777777" w:rsidR="002A618B" w:rsidRPr="001A7303" w:rsidRDefault="002A618B" w:rsidP="002A618B">
      <w:pPr>
        <w:pStyle w:val="ListParagraph"/>
        <w:spacing w:line="276" w:lineRule="auto"/>
        <w:ind w:left="644"/>
        <w:rPr>
          <w:rFonts w:eastAsiaTheme="minorEastAsia"/>
          <w:i/>
          <w:sz w:val="20"/>
          <w:szCs w:val="20"/>
        </w:rPr>
      </w:pPr>
      <w:r w:rsidRPr="1FF9E621">
        <w:rPr>
          <w:rFonts w:eastAsiaTheme="minorEastAsia"/>
          <w:i/>
          <w:sz w:val="20"/>
          <w:szCs w:val="20"/>
        </w:rPr>
        <w:lastRenderedPageBreak/>
        <w:t>Source: Oversight Unit</w:t>
      </w:r>
    </w:p>
    <w:p w14:paraId="4D3F663C" w14:textId="47ADB12B" w:rsidR="00EB5D52" w:rsidRPr="009B6F01" w:rsidRDefault="00EB5D52" w:rsidP="009B6F01">
      <w:pPr>
        <w:pStyle w:val="ListParagraph"/>
        <w:spacing w:line="276" w:lineRule="auto"/>
        <w:rPr>
          <w:rFonts w:ascii="Arial" w:eastAsia="Arial" w:hAnsi="Arial" w:cs="Arial"/>
          <w:sz w:val="24"/>
          <w:szCs w:val="24"/>
        </w:rPr>
      </w:pPr>
    </w:p>
    <w:p w14:paraId="7DEC7DE2" w14:textId="541525A6" w:rsidR="00854E38" w:rsidRPr="00854E38" w:rsidRDefault="002A055E" w:rsidP="00CD0203">
      <w:pPr>
        <w:pStyle w:val="ListParagraph"/>
        <w:numPr>
          <w:ilvl w:val="0"/>
          <w:numId w:val="1"/>
        </w:numPr>
        <w:spacing w:line="276" w:lineRule="auto"/>
        <w:jc w:val="both"/>
        <w:rPr>
          <w:rFonts w:ascii="Arial" w:eastAsia="Arial" w:hAnsi="Arial" w:cs="Arial"/>
          <w:sz w:val="32"/>
          <w:szCs w:val="32"/>
        </w:rPr>
      </w:pPr>
      <w:r>
        <w:rPr>
          <w:sz w:val="24"/>
          <w:szCs w:val="24"/>
        </w:rPr>
        <w:t>Similar to the</w:t>
      </w:r>
      <w:r w:rsidR="008034FA">
        <w:rPr>
          <w:sz w:val="24"/>
          <w:szCs w:val="24"/>
        </w:rPr>
        <w:t xml:space="preserve"> </w:t>
      </w:r>
      <w:r w:rsidR="00B85B28">
        <w:rPr>
          <w:sz w:val="24"/>
          <w:szCs w:val="24"/>
        </w:rPr>
        <w:t>S</w:t>
      </w:r>
      <w:r w:rsidR="00A05F68">
        <w:rPr>
          <w:sz w:val="24"/>
          <w:szCs w:val="24"/>
        </w:rPr>
        <w:t>wiss</w:t>
      </w:r>
      <w:r w:rsidR="00E5214C">
        <w:rPr>
          <w:sz w:val="24"/>
          <w:szCs w:val="24"/>
        </w:rPr>
        <w:t xml:space="preserve"> </w:t>
      </w:r>
      <w:r w:rsidR="00B85B28">
        <w:rPr>
          <w:sz w:val="24"/>
          <w:szCs w:val="24"/>
        </w:rPr>
        <w:t>G</w:t>
      </w:r>
      <w:r w:rsidR="00E5214C">
        <w:rPr>
          <w:sz w:val="24"/>
          <w:szCs w:val="24"/>
        </w:rPr>
        <w:t xml:space="preserve">rant for </w:t>
      </w:r>
      <w:r w:rsidR="00B85B28">
        <w:rPr>
          <w:sz w:val="24"/>
          <w:szCs w:val="24"/>
        </w:rPr>
        <w:t>A</w:t>
      </w:r>
      <w:r w:rsidR="00E5214C">
        <w:rPr>
          <w:sz w:val="24"/>
          <w:szCs w:val="24"/>
        </w:rPr>
        <w:t>frica</w:t>
      </w:r>
      <w:r w:rsidR="002E29AD">
        <w:rPr>
          <w:sz w:val="24"/>
          <w:szCs w:val="24"/>
        </w:rPr>
        <w:t xml:space="preserve"> fund</w:t>
      </w:r>
      <w:r w:rsidR="00B85B28">
        <w:rPr>
          <w:sz w:val="24"/>
          <w:szCs w:val="24"/>
        </w:rPr>
        <w:t xml:space="preserve">, </w:t>
      </w:r>
      <w:r w:rsidR="00A572CB">
        <w:rPr>
          <w:sz w:val="24"/>
          <w:szCs w:val="24"/>
        </w:rPr>
        <w:t>m</w:t>
      </w:r>
      <w:r w:rsidR="3A6C98F1" w:rsidRPr="3A6C98F1">
        <w:rPr>
          <w:sz w:val="24"/>
          <w:szCs w:val="24"/>
        </w:rPr>
        <w:t xml:space="preserve">anagement </w:t>
      </w:r>
      <w:r w:rsidR="00A572CB">
        <w:rPr>
          <w:sz w:val="24"/>
          <w:szCs w:val="24"/>
        </w:rPr>
        <w:t>f</w:t>
      </w:r>
      <w:r w:rsidR="3A6C98F1" w:rsidRPr="3A6C98F1">
        <w:rPr>
          <w:sz w:val="24"/>
          <w:szCs w:val="24"/>
        </w:rPr>
        <w:t>ees were not charged in all years</w:t>
      </w:r>
      <w:r>
        <w:rPr>
          <w:sz w:val="24"/>
          <w:szCs w:val="24"/>
        </w:rPr>
        <w:t xml:space="preserve"> for the Small Grants Funds</w:t>
      </w:r>
      <w:r w:rsidR="00011ECC">
        <w:rPr>
          <w:sz w:val="24"/>
          <w:szCs w:val="24"/>
        </w:rPr>
        <w:t xml:space="preserve"> </w:t>
      </w:r>
      <w:r w:rsidR="00011ECC" w:rsidRPr="00A3200E">
        <w:rPr>
          <w:rFonts w:eastAsiaTheme="minorEastAsia"/>
          <w:b/>
          <w:sz w:val="24"/>
          <w:szCs w:val="24"/>
        </w:rPr>
        <w:t xml:space="preserve">(recommendation </w:t>
      </w:r>
      <w:r w:rsidR="00A572CB">
        <w:rPr>
          <w:rFonts w:eastAsiaTheme="minorEastAsia"/>
          <w:b/>
          <w:sz w:val="24"/>
          <w:szCs w:val="24"/>
        </w:rPr>
        <w:t>8</w:t>
      </w:r>
      <w:r w:rsidR="00011ECC" w:rsidRPr="00A3200E">
        <w:rPr>
          <w:rFonts w:eastAsiaTheme="minorEastAsia"/>
          <w:b/>
          <w:sz w:val="24"/>
          <w:szCs w:val="24"/>
        </w:rPr>
        <w:t>)</w:t>
      </w:r>
      <w:r w:rsidR="00B85B28">
        <w:rPr>
          <w:sz w:val="24"/>
          <w:szCs w:val="24"/>
        </w:rPr>
        <w:t xml:space="preserve">. </w:t>
      </w:r>
    </w:p>
    <w:p w14:paraId="654B7724" w14:textId="47ADB12B" w:rsidR="00854E38" w:rsidRPr="000B336D" w:rsidRDefault="00854E38" w:rsidP="00854E38">
      <w:pPr>
        <w:pStyle w:val="ListParagraph"/>
        <w:spacing w:line="276" w:lineRule="auto"/>
        <w:ind w:left="644"/>
        <w:jc w:val="both"/>
        <w:rPr>
          <w:rFonts w:eastAsia="Arial" w:cstheme="minorHAnsi"/>
          <w:sz w:val="24"/>
          <w:szCs w:val="24"/>
        </w:rPr>
      </w:pPr>
    </w:p>
    <w:p w14:paraId="2B118579" w14:textId="77777777" w:rsidR="00E063AA" w:rsidRPr="00E063AA" w:rsidRDefault="3A6C98F1" w:rsidP="00CD0203">
      <w:pPr>
        <w:pStyle w:val="ListParagraph"/>
        <w:numPr>
          <w:ilvl w:val="0"/>
          <w:numId w:val="1"/>
        </w:numPr>
        <w:spacing w:line="276" w:lineRule="auto"/>
        <w:jc w:val="both"/>
        <w:rPr>
          <w:rFonts w:ascii="Arial" w:eastAsia="Arial" w:hAnsi="Arial" w:cs="Arial"/>
          <w:sz w:val="32"/>
          <w:szCs w:val="32"/>
        </w:rPr>
      </w:pPr>
      <w:r w:rsidRPr="00854E38">
        <w:rPr>
          <w:sz w:val="24"/>
          <w:szCs w:val="24"/>
        </w:rPr>
        <w:t xml:space="preserve">During the ten-year period there was </w:t>
      </w:r>
      <w:r w:rsidRPr="00854E38">
        <w:rPr>
          <w:b/>
          <w:bCs/>
          <w:sz w:val="24"/>
          <w:szCs w:val="24"/>
        </w:rPr>
        <w:t>CHF 410,000</w:t>
      </w:r>
      <w:r w:rsidRPr="00854E38">
        <w:rPr>
          <w:sz w:val="24"/>
          <w:szCs w:val="24"/>
        </w:rPr>
        <w:t xml:space="preserve"> transferred between SGF project years.</w:t>
      </w:r>
    </w:p>
    <w:p w14:paraId="5A3A4C6C" w14:textId="77777777" w:rsidR="00E063AA" w:rsidRPr="00E063AA" w:rsidRDefault="00E063AA" w:rsidP="00E063AA">
      <w:pPr>
        <w:pStyle w:val="ListParagraph"/>
        <w:rPr>
          <w:sz w:val="24"/>
          <w:szCs w:val="24"/>
        </w:rPr>
      </w:pPr>
    </w:p>
    <w:p w14:paraId="7F23AC12" w14:textId="77777777" w:rsidR="002A618B" w:rsidRDefault="002A618B">
      <w:pPr>
        <w:rPr>
          <w:sz w:val="24"/>
          <w:szCs w:val="24"/>
        </w:rPr>
      </w:pPr>
      <w:r>
        <w:rPr>
          <w:sz w:val="24"/>
          <w:szCs w:val="24"/>
        </w:rPr>
        <w:br w:type="page"/>
      </w:r>
    </w:p>
    <w:p w14:paraId="20C110D3" w14:textId="5712967A" w:rsidR="00E063AA" w:rsidRPr="00E063AA" w:rsidRDefault="3A6C98F1" w:rsidP="00CD0203">
      <w:pPr>
        <w:pStyle w:val="ListParagraph"/>
        <w:numPr>
          <w:ilvl w:val="0"/>
          <w:numId w:val="1"/>
        </w:numPr>
        <w:spacing w:line="276" w:lineRule="auto"/>
        <w:jc w:val="both"/>
        <w:rPr>
          <w:rFonts w:ascii="Arial" w:eastAsia="Arial" w:hAnsi="Arial" w:cs="Arial"/>
          <w:sz w:val="32"/>
          <w:szCs w:val="32"/>
        </w:rPr>
      </w:pPr>
      <w:r w:rsidRPr="00E063AA">
        <w:rPr>
          <w:sz w:val="24"/>
          <w:szCs w:val="24"/>
        </w:rPr>
        <w:lastRenderedPageBreak/>
        <w:t xml:space="preserve">The </w:t>
      </w:r>
      <w:r w:rsidRPr="00E063AA">
        <w:rPr>
          <w:b/>
          <w:sz w:val="24"/>
          <w:szCs w:val="24"/>
        </w:rPr>
        <w:t>CHF 62,000</w:t>
      </w:r>
      <w:r w:rsidRPr="00E063AA">
        <w:rPr>
          <w:sz w:val="24"/>
          <w:szCs w:val="24"/>
        </w:rPr>
        <w:t xml:space="preserve"> of </w:t>
      </w:r>
      <w:r w:rsidR="00011ECC">
        <w:rPr>
          <w:sz w:val="24"/>
          <w:szCs w:val="24"/>
        </w:rPr>
        <w:t>‘</w:t>
      </w:r>
      <w:r w:rsidRPr="00E063AA">
        <w:rPr>
          <w:sz w:val="24"/>
          <w:szCs w:val="24"/>
        </w:rPr>
        <w:t>Other</w:t>
      </w:r>
      <w:r w:rsidR="00011ECC">
        <w:rPr>
          <w:sz w:val="24"/>
          <w:szCs w:val="24"/>
        </w:rPr>
        <w:t>’</w:t>
      </w:r>
      <w:r w:rsidRPr="00E063AA">
        <w:rPr>
          <w:sz w:val="24"/>
          <w:szCs w:val="24"/>
        </w:rPr>
        <w:t xml:space="preserve"> </w:t>
      </w:r>
      <w:r w:rsidR="00011ECC">
        <w:rPr>
          <w:sz w:val="24"/>
          <w:szCs w:val="24"/>
        </w:rPr>
        <w:t>t</w:t>
      </w:r>
      <w:r w:rsidRPr="00E063AA">
        <w:rPr>
          <w:sz w:val="24"/>
          <w:szCs w:val="24"/>
        </w:rPr>
        <w:t>ransfers to SGF include</w:t>
      </w:r>
      <w:r w:rsidRPr="00E063AA">
        <w:rPr>
          <w:rFonts w:eastAsia="Arial" w:cstheme="minorHAnsi"/>
          <w:sz w:val="24"/>
          <w:szCs w:val="24"/>
        </w:rPr>
        <w:t>:</w:t>
      </w:r>
      <w:r w:rsidRPr="00E063AA">
        <w:rPr>
          <w:sz w:val="24"/>
          <w:szCs w:val="24"/>
        </w:rPr>
        <w:t xml:space="preserve"> (i) CHF 24,000 in 2009 from the Japan Vol. Contr. for 1997-99 (Asia Fund) project</w:t>
      </w:r>
      <w:r w:rsidR="00011ECC">
        <w:rPr>
          <w:sz w:val="24"/>
          <w:szCs w:val="24"/>
        </w:rPr>
        <w:t>,</w:t>
      </w:r>
      <w:r w:rsidRPr="00E063AA">
        <w:rPr>
          <w:sz w:val="24"/>
          <w:szCs w:val="24"/>
        </w:rPr>
        <w:t xml:space="preserve"> and (ii) CHF 38,000 in 2010 from the Evian project.</w:t>
      </w:r>
    </w:p>
    <w:p w14:paraId="29AF25BA" w14:textId="77777777" w:rsidR="00E063AA" w:rsidRPr="00E063AA" w:rsidRDefault="00E063AA" w:rsidP="00E063AA">
      <w:pPr>
        <w:pStyle w:val="ListParagraph"/>
        <w:rPr>
          <w:b/>
          <w:bCs/>
          <w:sz w:val="24"/>
          <w:szCs w:val="24"/>
        </w:rPr>
      </w:pPr>
    </w:p>
    <w:p w14:paraId="4B50A20A" w14:textId="59E72371" w:rsidR="00E063AA" w:rsidRPr="00011ECC" w:rsidRDefault="00011ECC" w:rsidP="00CD0203">
      <w:pPr>
        <w:pStyle w:val="ListParagraph"/>
        <w:numPr>
          <w:ilvl w:val="0"/>
          <w:numId w:val="1"/>
        </w:numPr>
        <w:spacing w:line="276" w:lineRule="auto"/>
        <w:jc w:val="both"/>
        <w:rPr>
          <w:rFonts w:ascii="Arial" w:eastAsia="Arial" w:hAnsi="Arial" w:cs="Arial"/>
          <w:sz w:val="32"/>
          <w:szCs w:val="32"/>
        </w:rPr>
      </w:pPr>
      <w:r w:rsidRPr="00011ECC">
        <w:rPr>
          <w:rFonts w:eastAsia="Arial" w:cstheme="minorHAnsi"/>
          <w:sz w:val="24"/>
        </w:rPr>
        <w:t xml:space="preserve">The Subgroup on Finance </w:t>
      </w:r>
      <w:r w:rsidR="007D5150">
        <w:rPr>
          <w:rFonts w:eastAsia="Arial" w:cstheme="minorHAnsi"/>
          <w:sz w:val="24"/>
        </w:rPr>
        <w:t xml:space="preserve">requested assurance on whether funds </w:t>
      </w:r>
      <w:r w:rsidR="009E1B2A">
        <w:rPr>
          <w:rFonts w:eastAsia="Arial" w:cstheme="minorHAnsi"/>
          <w:sz w:val="24"/>
        </w:rPr>
        <w:t xml:space="preserve">were transferred between </w:t>
      </w:r>
      <w:r w:rsidR="007D5150">
        <w:rPr>
          <w:rFonts w:eastAsia="Arial" w:cstheme="minorHAnsi"/>
          <w:sz w:val="24"/>
        </w:rPr>
        <w:t xml:space="preserve">the </w:t>
      </w:r>
      <w:r w:rsidRPr="00011ECC">
        <w:rPr>
          <w:rFonts w:eastAsia="Arial" w:cstheme="minorHAnsi"/>
          <w:sz w:val="24"/>
        </w:rPr>
        <w:t xml:space="preserve">Africa Voluntary Contributions </w:t>
      </w:r>
      <w:r w:rsidR="009E1B2A">
        <w:rPr>
          <w:rFonts w:eastAsia="Arial" w:cstheme="minorHAnsi"/>
          <w:sz w:val="24"/>
        </w:rPr>
        <w:t xml:space="preserve">and </w:t>
      </w:r>
      <w:r w:rsidRPr="00011ECC">
        <w:rPr>
          <w:rFonts w:eastAsia="Arial" w:cstheme="minorHAnsi"/>
          <w:sz w:val="24"/>
        </w:rPr>
        <w:t>S</w:t>
      </w:r>
      <w:r w:rsidR="007D5150">
        <w:rPr>
          <w:rFonts w:eastAsia="Arial" w:cstheme="minorHAnsi"/>
          <w:sz w:val="24"/>
        </w:rPr>
        <w:t>GF</w:t>
      </w:r>
      <w:r w:rsidRPr="00011ECC">
        <w:rPr>
          <w:rFonts w:eastAsia="Arial" w:cstheme="minorHAnsi"/>
          <w:sz w:val="24"/>
        </w:rPr>
        <w:t xml:space="preserve"> Project Account. </w:t>
      </w:r>
      <w:r w:rsidRPr="00011ECC">
        <w:rPr>
          <w:rFonts w:eastAsiaTheme="minorEastAsia" w:cstheme="minorHAnsi"/>
          <w:b/>
          <w:sz w:val="24"/>
          <w:szCs w:val="24"/>
        </w:rPr>
        <w:t xml:space="preserve">The review did not find any transfers </w:t>
      </w:r>
      <w:r w:rsidR="007D5150">
        <w:rPr>
          <w:rFonts w:eastAsiaTheme="minorEastAsia" w:cstheme="minorHAnsi"/>
          <w:b/>
          <w:sz w:val="24"/>
          <w:szCs w:val="24"/>
        </w:rPr>
        <w:t>from th</w:t>
      </w:r>
      <w:r w:rsidRPr="00011ECC">
        <w:rPr>
          <w:rFonts w:eastAsiaTheme="minorEastAsia" w:cstheme="minorHAnsi"/>
          <w:b/>
          <w:sz w:val="24"/>
          <w:szCs w:val="24"/>
        </w:rPr>
        <w:t xml:space="preserve">e African Voluntary Contributions (AVC) to the </w:t>
      </w:r>
      <w:r>
        <w:rPr>
          <w:rFonts w:eastAsiaTheme="minorEastAsia" w:cstheme="minorHAnsi"/>
          <w:b/>
          <w:sz w:val="24"/>
          <w:szCs w:val="24"/>
        </w:rPr>
        <w:t>S</w:t>
      </w:r>
      <w:r w:rsidR="3A6C98F1" w:rsidRPr="00011ECC">
        <w:rPr>
          <w:b/>
          <w:bCs/>
          <w:sz w:val="24"/>
          <w:szCs w:val="24"/>
        </w:rPr>
        <w:t>GF.</w:t>
      </w:r>
    </w:p>
    <w:p w14:paraId="2467D8A3" w14:textId="0F3186C3" w:rsidR="0071079F" w:rsidRDefault="0071079F" w:rsidP="002A055E">
      <w:pPr>
        <w:pStyle w:val="ListParagraph"/>
        <w:rPr>
          <w:rFonts w:ascii="Arial" w:eastAsia="Arial" w:hAnsi="Arial" w:cs="Arial"/>
          <w:shd w:val="clear" w:color="auto" w:fill="D9D9D9" w:themeFill="background1" w:themeFillShade="D9"/>
        </w:rPr>
      </w:pPr>
      <w:bookmarkStart w:id="59" w:name="_Toc520651736"/>
      <w:bookmarkEnd w:id="7"/>
    </w:p>
    <w:p w14:paraId="7A0BA15B" w14:textId="77777777" w:rsidR="00A05F68" w:rsidRPr="002A055E" w:rsidRDefault="00A05F68" w:rsidP="002A055E">
      <w:pPr>
        <w:pStyle w:val="ListParagraph"/>
        <w:rPr>
          <w:rFonts w:ascii="Arial" w:eastAsia="Arial" w:hAnsi="Arial" w:cs="Arial"/>
          <w:shd w:val="clear" w:color="auto" w:fill="D9D9D9" w:themeFill="background1" w:themeFillShade="D9"/>
        </w:rPr>
      </w:pPr>
    </w:p>
    <w:p w14:paraId="23ABDF54" w14:textId="02F30AD2" w:rsidR="00997794" w:rsidRDefault="00997794">
      <w:pPr>
        <w:rPr>
          <w:rFonts w:eastAsiaTheme="minorEastAsia"/>
          <w:b/>
          <w:color w:val="365F91" w:themeColor="accent1" w:themeShade="BF"/>
          <w:sz w:val="26"/>
          <w:szCs w:val="28"/>
        </w:rPr>
      </w:pPr>
    </w:p>
    <w:p w14:paraId="7DB66AA4" w14:textId="789267FA" w:rsidR="004777B5" w:rsidRPr="004777B5" w:rsidRDefault="009740F3" w:rsidP="00A05F68">
      <w:pPr>
        <w:pStyle w:val="Heading2"/>
        <w:numPr>
          <w:ilvl w:val="0"/>
          <w:numId w:val="2"/>
        </w:numPr>
        <w:rPr>
          <w:rFonts w:asciiTheme="minorHAnsi" w:eastAsiaTheme="minorEastAsia" w:hAnsiTheme="minorHAnsi"/>
          <w:color w:val="365F91" w:themeColor="accent1" w:themeShade="BF"/>
        </w:rPr>
      </w:pPr>
      <w:bookmarkStart w:id="60" w:name="_Toc527011675"/>
      <w:r>
        <w:rPr>
          <w:rFonts w:asciiTheme="minorHAnsi" w:eastAsiaTheme="minorEastAsia" w:hAnsiTheme="minorHAnsi"/>
          <w:b/>
          <w:color w:val="365F91" w:themeColor="accent1" w:themeShade="BF"/>
        </w:rPr>
        <w:t>WACOWET</w:t>
      </w:r>
      <w:r w:rsidR="00075CF2" w:rsidRPr="1FF9E621">
        <w:rPr>
          <w:rFonts w:asciiTheme="minorHAnsi" w:eastAsiaTheme="minorEastAsia" w:hAnsiTheme="minorHAnsi"/>
          <w:b/>
          <w:color w:val="365F91" w:themeColor="accent1" w:themeShade="BF"/>
        </w:rPr>
        <w:t xml:space="preserve"> and African Voluntary Contributions</w:t>
      </w:r>
      <w:bookmarkEnd w:id="59"/>
      <w:bookmarkEnd w:id="60"/>
      <w:r w:rsidR="00D85AE0">
        <w:rPr>
          <w:rFonts w:asciiTheme="minorHAnsi" w:eastAsiaTheme="minorEastAsia" w:hAnsiTheme="minorHAnsi"/>
          <w:b/>
          <w:color w:val="365F91" w:themeColor="accent1" w:themeShade="BF"/>
        </w:rPr>
        <w:t xml:space="preserve"> </w:t>
      </w:r>
    </w:p>
    <w:p w14:paraId="17915FCC" w14:textId="34BFF542" w:rsidR="005F1FD2" w:rsidRPr="00F72A33" w:rsidRDefault="004777B5" w:rsidP="00A05F68">
      <w:pPr>
        <w:pStyle w:val="Heading2"/>
        <w:ind w:left="426" w:firstLine="0"/>
        <w:rPr>
          <w:rFonts w:asciiTheme="minorHAnsi" w:eastAsiaTheme="minorEastAsia" w:hAnsiTheme="minorHAnsi"/>
          <w:color w:val="365F91" w:themeColor="accent1" w:themeShade="BF"/>
        </w:rPr>
      </w:pPr>
      <w:r>
        <w:rPr>
          <w:rFonts w:asciiTheme="minorHAnsi" w:eastAsiaTheme="minorEastAsia" w:hAnsiTheme="minorHAnsi"/>
          <w:i/>
          <w:color w:val="365F91" w:themeColor="accent1" w:themeShade="BF"/>
        </w:rPr>
        <w:t xml:space="preserve">      </w:t>
      </w:r>
      <w:bookmarkStart w:id="61" w:name="_Toc527011676"/>
      <w:r w:rsidR="00D85AE0" w:rsidRPr="004777B5">
        <w:rPr>
          <w:rFonts w:asciiTheme="minorHAnsi" w:eastAsiaTheme="minorEastAsia" w:hAnsiTheme="minorHAnsi"/>
          <w:i/>
          <w:color w:val="365F91" w:themeColor="accent1" w:themeShade="BF"/>
        </w:rPr>
        <w:t xml:space="preserve">No </w:t>
      </w:r>
      <w:r w:rsidR="00C0130E">
        <w:rPr>
          <w:rFonts w:asciiTheme="minorHAnsi" w:eastAsiaTheme="minorEastAsia" w:hAnsiTheme="minorHAnsi"/>
          <w:i/>
          <w:color w:val="365F91" w:themeColor="accent1" w:themeShade="BF"/>
        </w:rPr>
        <w:t xml:space="preserve">material </w:t>
      </w:r>
      <w:r w:rsidR="00CA7136">
        <w:rPr>
          <w:rFonts w:asciiTheme="minorHAnsi" w:eastAsiaTheme="minorEastAsia" w:hAnsiTheme="minorHAnsi"/>
          <w:i/>
          <w:color w:val="365F91" w:themeColor="accent1" w:themeShade="BF"/>
        </w:rPr>
        <w:t xml:space="preserve">issues </w:t>
      </w:r>
      <w:r w:rsidR="00D85AE0" w:rsidRPr="004777B5">
        <w:rPr>
          <w:rFonts w:asciiTheme="minorHAnsi" w:eastAsiaTheme="minorEastAsia" w:hAnsiTheme="minorHAnsi"/>
          <w:i/>
          <w:color w:val="365F91" w:themeColor="accent1" w:themeShade="BF"/>
        </w:rPr>
        <w:t>noted</w:t>
      </w:r>
      <w:r w:rsidR="00493356">
        <w:rPr>
          <w:rFonts w:asciiTheme="minorHAnsi" w:eastAsiaTheme="minorEastAsia" w:hAnsiTheme="minorHAnsi"/>
          <w:i/>
          <w:color w:val="365F91" w:themeColor="accent1" w:themeShade="BF"/>
        </w:rPr>
        <w:t>, however CHF 33,000 is needed to replenish the account</w:t>
      </w:r>
      <w:bookmarkEnd w:id="61"/>
    </w:p>
    <w:p w14:paraId="13829491" w14:textId="317AA9CD" w:rsidR="0084405F" w:rsidRDefault="0084405F" w:rsidP="00A05F68">
      <w:pPr>
        <w:pStyle w:val="ListParagraph"/>
        <w:ind w:left="644"/>
        <w:rPr>
          <w:rFonts w:ascii="Arial" w:eastAsia="Arial" w:hAnsi="Arial" w:cs="Arial"/>
        </w:rPr>
      </w:pPr>
    </w:p>
    <w:p w14:paraId="2378E7F3" w14:textId="40F391BA" w:rsidR="00244BA9" w:rsidRPr="00244BA9" w:rsidRDefault="00BC2754" w:rsidP="00CD0203">
      <w:pPr>
        <w:pStyle w:val="ListParagraph"/>
        <w:numPr>
          <w:ilvl w:val="0"/>
          <w:numId w:val="1"/>
        </w:numPr>
        <w:spacing w:line="276" w:lineRule="auto"/>
        <w:jc w:val="both"/>
        <w:rPr>
          <w:rFonts w:ascii="Arial" w:eastAsia="Arial" w:hAnsi="Arial" w:cs="Arial"/>
          <w:sz w:val="24"/>
          <w:szCs w:val="24"/>
        </w:rPr>
      </w:pPr>
      <w:r>
        <w:rPr>
          <w:sz w:val="24"/>
          <w:szCs w:val="24"/>
        </w:rPr>
        <w:t xml:space="preserve">The </w:t>
      </w:r>
      <w:hyperlink r:id="rId33" w:history="1">
        <w:r w:rsidR="00D04B8B" w:rsidRPr="002A055E">
          <w:rPr>
            <w:rStyle w:val="Hyperlink"/>
            <w:sz w:val="24"/>
            <w:szCs w:val="24"/>
          </w:rPr>
          <w:t>West African Coastal Zone Wetlands Network</w:t>
        </w:r>
      </w:hyperlink>
      <w:r w:rsidR="00D04B8B">
        <w:rPr>
          <w:sz w:val="24"/>
          <w:szCs w:val="24"/>
        </w:rPr>
        <w:t xml:space="preserve"> (</w:t>
      </w:r>
      <w:r w:rsidR="009740F3">
        <w:rPr>
          <w:sz w:val="24"/>
          <w:szCs w:val="24"/>
        </w:rPr>
        <w:t>WACOWET</w:t>
      </w:r>
      <w:r w:rsidR="00D04B8B">
        <w:rPr>
          <w:sz w:val="24"/>
          <w:szCs w:val="24"/>
        </w:rPr>
        <w:t>)</w:t>
      </w:r>
      <w:r w:rsidR="00A10C04" w:rsidRPr="62AC9EA6">
        <w:rPr>
          <w:sz w:val="24"/>
          <w:szCs w:val="24"/>
        </w:rPr>
        <w:t xml:space="preserve"> </w:t>
      </w:r>
      <w:r w:rsidR="00650F32">
        <w:rPr>
          <w:sz w:val="24"/>
          <w:szCs w:val="24"/>
        </w:rPr>
        <w:t xml:space="preserve">and the African Voluntary Contributions (AVC) </w:t>
      </w:r>
      <w:r w:rsidR="002618A2">
        <w:rPr>
          <w:sz w:val="24"/>
          <w:szCs w:val="24"/>
        </w:rPr>
        <w:t xml:space="preserve">are </w:t>
      </w:r>
      <w:r w:rsidR="000F044D" w:rsidRPr="000F044D">
        <w:rPr>
          <w:sz w:val="24"/>
          <w:szCs w:val="24"/>
        </w:rPr>
        <w:t>initiative</w:t>
      </w:r>
      <w:r w:rsidR="002618A2">
        <w:rPr>
          <w:sz w:val="24"/>
          <w:szCs w:val="24"/>
        </w:rPr>
        <w:t>s</w:t>
      </w:r>
      <w:r w:rsidR="00771D5E">
        <w:rPr>
          <w:sz w:val="24"/>
          <w:szCs w:val="24"/>
        </w:rPr>
        <w:t xml:space="preserve"> </w:t>
      </w:r>
      <w:r w:rsidR="00EB4A90">
        <w:rPr>
          <w:sz w:val="24"/>
          <w:szCs w:val="24"/>
        </w:rPr>
        <w:t xml:space="preserve">to foster </w:t>
      </w:r>
      <w:r w:rsidR="000F044D" w:rsidRPr="000F044D">
        <w:rPr>
          <w:sz w:val="24"/>
          <w:szCs w:val="24"/>
        </w:rPr>
        <w:t xml:space="preserve">cooperation and capacity-building on wetland-related issues in </w:t>
      </w:r>
      <w:r>
        <w:rPr>
          <w:sz w:val="24"/>
          <w:szCs w:val="24"/>
        </w:rPr>
        <w:t xml:space="preserve">the </w:t>
      </w:r>
      <w:r w:rsidR="000F044D" w:rsidRPr="000F044D">
        <w:rPr>
          <w:sz w:val="24"/>
          <w:szCs w:val="24"/>
        </w:rPr>
        <w:t xml:space="preserve">region. </w:t>
      </w:r>
    </w:p>
    <w:p w14:paraId="3DFB0C70" w14:textId="77777777" w:rsidR="00244BA9" w:rsidRPr="00244BA9" w:rsidRDefault="00244BA9" w:rsidP="00244BA9">
      <w:pPr>
        <w:pStyle w:val="ListParagraph"/>
        <w:spacing w:line="276" w:lineRule="auto"/>
        <w:ind w:left="644"/>
        <w:jc w:val="both"/>
        <w:rPr>
          <w:rFonts w:ascii="Arial" w:eastAsia="Arial" w:hAnsi="Arial" w:cs="Arial"/>
          <w:sz w:val="24"/>
          <w:szCs w:val="24"/>
        </w:rPr>
      </w:pPr>
    </w:p>
    <w:p w14:paraId="209C8B35" w14:textId="711146CC" w:rsidR="00E90346" w:rsidRPr="00E90346" w:rsidRDefault="00353D1C" w:rsidP="00CD0203">
      <w:pPr>
        <w:pStyle w:val="ListParagraph"/>
        <w:numPr>
          <w:ilvl w:val="0"/>
          <w:numId w:val="1"/>
        </w:numPr>
        <w:spacing w:line="276" w:lineRule="auto"/>
        <w:jc w:val="both"/>
        <w:rPr>
          <w:rFonts w:ascii="Arial" w:eastAsia="Arial" w:hAnsi="Arial" w:cs="Arial"/>
          <w:sz w:val="24"/>
          <w:szCs w:val="24"/>
        </w:rPr>
      </w:pPr>
      <w:r>
        <w:rPr>
          <w:sz w:val="24"/>
          <w:szCs w:val="24"/>
        </w:rPr>
        <w:t xml:space="preserve">The </w:t>
      </w:r>
      <w:r w:rsidRPr="00244BA9">
        <w:rPr>
          <w:sz w:val="24"/>
          <w:szCs w:val="24"/>
        </w:rPr>
        <w:t>Subgroup on Financ</w:t>
      </w:r>
      <w:r w:rsidR="006716B8">
        <w:rPr>
          <w:sz w:val="24"/>
          <w:szCs w:val="24"/>
        </w:rPr>
        <w:t xml:space="preserve">e requested additional assurance on </w:t>
      </w:r>
      <w:r w:rsidR="009740F3">
        <w:rPr>
          <w:sz w:val="24"/>
          <w:szCs w:val="24"/>
        </w:rPr>
        <w:t>WACOWET</w:t>
      </w:r>
      <w:r w:rsidR="00692785" w:rsidRPr="00244BA9">
        <w:rPr>
          <w:sz w:val="24"/>
          <w:szCs w:val="24"/>
        </w:rPr>
        <w:t xml:space="preserve"> and AVC non-core account</w:t>
      </w:r>
      <w:r w:rsidR="008E1FFF">
        <w:rPr>
          <w:sz w:val="24"/>
          <w:szCs w:val="24"/>
        </w:rPr>
        <w:t xml:space="preserve"> balances </w:t>
      </w:r>
      <w:r w:rsidR="00E90346">
        <w:rPr>
          <w:sz w:val="24"/>
          <w:szCs w:val="24"/>
        </w:rPr>
        <w:t>at</w:t>
      </w:r>
      <w:r>
        <w:rPr>
          <w:sz w:val="24"/>
          <w:szCs w:val="24"/>
        </w:rPr>
        <w:t xml:space="preserve"> the</w:t>
      </w:r>
      <w:r w:rsidRPr="00244BA9">
        <w:rPr>
          <w:sz w:val="24"/>
          <w:szCs w:val="24"/>
        </w:rPr>
        <w:t xml:space="preserve"> SC54 in April 2018</w:t>
      </w:r>
      <w:r w:rsidR="00692785">
        <w:rPr>
          <w:sz w:val="24"/>
          <w:szCs w:val="24"/>
        </w:rPr>
        <w:t>.</w:t>
      </w:r>
    </w:p>
    <w:p w14:paraId="309520F5" w14:textId="77777777" w:rsidR="00E90346" w:rsidRPr="00E90346" w:rsidRDefault="00E90346" w:rsidP="00E90346">
      <w:pPr>
        <w:pStyle w:val="ListParagraph"/>
        <w:rPr>
          <w:sz w:val="24"/>
          <w:szCs w:val="24"/>
        </w:rPr>
      </w:pPr>
    </w:p>
    <w:p w14:paraId="0A540EF9" w14:textId="022803A8" w:rsidR="00270D70" w:rsidRPr="00BF4A0D" w:rsidRDefault="00BF4A0D" w:rsidP="00CD0203">
      <w:pPr>
        <w:pStyle w:val="ListParagraph"/>
        <w:numPr>
          <w:ilvl w:val="0"/>
          <w:numId w:val="1"/>
        </w:numPr>
        <w:spacing w:line="276" w:lineRule="auto"/>
        <w:jc w:val="both"/>
        <w:rPr>
          <w:rFonts w:ascii="Arial" w:eastAsia="Arial" w:hAnsi="Arial" w:cs="Arial"/>
          <w:sz w:val="24"/>
          <w:szCs w:val="24"/>
        </w:rPr>
      </w:pPr>
      <w:r w:rsidRPr="00E90346">
        <w:rPr>
          <w:sz w:val="24"/>
          <w:szCs w:val="24"/>
        </w:rPr>
        <w:t xml:space="preserve">The </w:t>
      </w:r>
      <w:r w:rsidR="009E1B2A">
        <w:rPr>
          <w:sz w:val="24"/>
          <w:szCs w:val="24"/>
        </w:rPr>
        <w:t xml:space="preserve">two tables </w:t>
      </w:r>
      <w:r w:rsidRPr="00E90346">
        <w:rPr>
          <w:sz w:val="24"/>
          <w:szCs w:val="24"/>
        </w:rPr>
        <w:t>below provide a trend analysis of the main income statement accounts</w:t>
      </w:r>
      <w:r>
        <w:rPr>
          <w:sz w:val="24"/>
          <w:szCs w:val="24"/>
        </w:rPr>
        <w:t xml:space="preserve"> for </w:t>
      </w:r>
      <w:r w:rsidR="009740F3">
        <w:rPr>
          <w:sz w:val="24"/>
          <w:szCs w:val="24"/>
        </w:rPr>
        <w:t>WACOWET</w:t>
      </w:r>
      <w:r w:rsidR="00C4348C" w:rsidRPr="00BF4A0D">
        <w:rPr>
          <w:sz w:val="24"/>
          <w:szCs w:val="24"/>
        </w:rPr>
        <w:t xml:space="preserve"> </w:t>
      </w:r>
      <w:r>
        <w:rPr>
          <w:sz w:val="24"/>
          <w:szCs w:val="24"/>
        </w:rPr>
        <w:t xml:space="preserve">Fund Accounts </w:t>
      </w:r>
      <w:r w:rsidR="00BE69A1" w:rsidRPr="00BF4A0D">
        <w:rPr>
          <w:sz w:val="24"/>
          <w:szCs w:val="24"/>
        </w:rPr>
        <w:t>7125 and R100132</w:t>
      </w:r>
      <w:r w:rsidR="00997794">
        <w:rPr>
          <w:sz w:val="24"/>
          <w:szCs w:val="24"/>
        </w:rPr>
        <w:t xml:space="preserve"> (</w:t>
      </w:r>
      <w:r w:rsidR="00997794">
        <w:rPr>
          <w:rFonts w:eastAsiaTheme="minorEastAsia"/>
          <w:sz w:val="24"/>
          <w:szCs w:val="24"/>
        </w:rPr>
        <w:t>2009</w:t>
      </w:r>
      <w:r w:rsidR="00997794" w:rsidRPr="1FF9E621">
        <w:rPr>
          <w:rFonts w:eastAsiaTheme="minorEastAsia"/>
          <w:sz w:val="24"/>
          <w:szCs w:val="24"/>
        </w:rPr>
        <w:t xml:space="preserve"> – 201</w:t>
      </w:r>
      <w:r w:rsidR="00EE65E9">
        <w:rPr>
          <w:rFonts w:eastAsiaTheme="minorEastAsia"/>
          <w:sz w:val="24"/>
          <w:szCs w:val="24"/>
        </w:rPr>
        <w:t>5</w:t>
      </w:r>
      <w:r w:rsidR="00997794">
        <w:rPr>
          <w:rFonts w:eastAsiaTheme="minorEastAsia"/>
          <w:sz w:val="24"/>
          <w:szCs w:val="24"/>
        </w:rPr>
        <w:t>)</w:t>
      </w:r>
      <w:r w:rsidR="00BE69A1" w:rsidRPr="00BF4A0D">
        <w:rPr>
          <w:sz w:val="24"/>
          <w:szCs w:val="24"/>
        </w:rPr>
        <w:t xml:space="preserve">, and </w:t>
      </w:r>
      <w:r w:rsidR="00C4348C" w:rsidRPr="00BF4A0D">
        <w:rPr>
          <w:sz w:val="24"/>
          <w:szCs w:val="24"/>
        </w:rPr>
        <w:t xml:space="preserve">for </w:t>
      </w:r>
      <w:r w:rsidR="00BE69A1" w:rsidRPr="00BF4A0D">
        <w:rPr>
          <w:sz w:val="24"/>
          <w:szCs w:val="24"/>
        </w:rPr>
        <w:t>AVC</w:t>
      </w:r>
      <w:r w:rsidR="00C4348C" w:rsidRPr="00BF4A0D">
        <w:rPr>
          <w:sz w:val="24"/>
          <w:szCs w:val="24"/>
        </w:rPr>
        <w:t xml:space="preserve">, </w:t>
      </w:r>
      <w:r w:rsidR="00BE69A1" w:rsidRPr="00BF4A0D">
        <w:rPr>
          <w:sz w:val="24"/>
          <w:szCs w:val="24"/>
        </w:rPr>
        <w:t>R100200</w:t>
      </w:r>
      <w:r w:rsidR="00EE65E9">
        <w:rPr>
          <w:sz w:val="24"/>
          <w:szCs w:val="24"/>
        </w:rPr>
        <w:t xml:space="preserve"> (</w:t>
      </w:r>
      <w:r w:rsidR="00EE65E9">
        <w:rPr>
          <w:rFonts w:eastAsiaTheme="minorEastAsia"/>
          <w:sz w:val="24"/>
          <w:szCs w:val="24"/>
        </w:rPr>
        <w:t>2016</w:t>
      </w:r>
      <w:r w:rsidR="00EE65E9" w:rsidRPr="1FF9E621">
        <w:rPr>
          <w:rFonts w:eastAsiaTheme="minorEastAsia"/>
          <w:sz w:val="24"/>
          <w:szCs w:val="24"/>
        </w:rPr>
        <w:t xml:space="preserve"> – 2017</w:t>
      </w:r>
      <w:r w:rsidR="00EE65E9">
        <w:rPr>
          <w:rFonts w:eastAsiaTheme="minorEastAsia"/>
          <w:sz w:val="24"/>
          <w:szCs w:val="24"/>
        </w:rPr>
        <w:t>)</w:t>
      </w:r>
      <w:r w:rsidR="00BE69A1" w:rsidRPr="00BF4A0D">
        <w:rPr>
          <w:sz w:val="24"/>
          <w:szCs w:val="24"/>
        </w:rPr>
        <w:t xml:space="preserve">. </w:t>
      </w:r>
    </w:p>
    <w:p w14:paraId="0C8BC056" w14:textId="3516D3A0" w:rsidR="00BF4A0D" w:rsidRPr="00BF4A0D" w:rsidRDefault="00BF4A0D" w:rsidP="00BF4A0D">
      <w:pPr>
        <w:spacing w:line="276" w:lineRule="auto"/>
        <w:jc w:val="both"/>
        <w:rPr>
          <w:rFonts w:ascii="Arial" w:eastAsia="Arial" w:hAnsi="Arial" w:cs="Arial"/>
          <w:sz w:val="24"/>
          <w:szCs w:val="24"/>
        </w:rPr>
      </w:pPr>
    </w:p>
    <w:p w14:paraId="23239427" w14:textId="6B867796" w:rsidR="006F325F" w:rsidRPr="00053C04" w:rsidRDefault="006F325F" w:rsidP="006F325F">
      <w:pPr>
        <w:spacing w:after="60"/>
        <w:ind w:right="-306"/>
        <w:rPr>
          <w:rFonts w:eastAsiaTheme="minorEastAsia"/>
          <w:sz w:val="24"/>
          <w:szCs w:val="24"/>
        </w:rPr>
      </w:pPr>
      <w:r w:rsidRPr="1FF9E621">
        <w:rPr>
          <w:rFonts w:eastAsiaTheme="minorEastAsia"/>
          <w:sz w:val="24"/>
          <w:szCs w:val="24"/>
        </w:rPr>
        <w:t xml:space="preserve">     </w:t>
      </w:r>
      <w:r w:rsidR="008D7C77">
        <w:rPr>
          <w:rFonts w:eastAsiaTheme="minorEastAsia"/>
          <w:sz w:val="24"/>
          <w:szCs w:val="24"/>
        </w:rPr>
        <w:t xml:space="preserve">     </w:t>
      </w:r>
      <w:r w:rsidRPr="1FF9E621">
        <w:rPr>
          <w:rFonts w:eastAsiaTheme="minorEastAsia"/>
          <w:sz w:val="24"/>
          <w:szCs w:val="24"/>
        </w:rPr>
        <w:t>Table</w:t>
      </w:r>
      <w:r>
        <w:rPr>
          <w:rFonts w:eastAsiaTheme="minorEastAsia"/>
          <w:sz w:val="24"/>
          <w:szCs w:val="24"/>
        </w:rPr>
        <w:t xml:space="preserve"> </w:t>
      </w:r>
      <w:r w:rsidR="00783434">
        <w:rPr>
          <w:rFonts w:eastAsiaTheme="minorEastAsia"/>
          <w:sz w:val="24"/>
          <w:szCs w:val="24"/>
        </w:rPr>
        <w:t>13</w:t>
      </w:r>
      <w:r>
        <w:rPr>
          <w:rFonts w:eastAsiaTheme="minorEastAsia"/>
          <w:sz w:val="24"/>
          <w:szCs w:val="24"/>
        </w:rPr>
        <w:t xml:space="preserve"> </w:t>
      </w:r>
      <w:r w:rsidR="009740F3">
        <w:rPr>
          <w:rFonts w:eastAsiaTheme="minorEastAsia"/>
          <w:sz w:val="24"/>
          <w:szCs w:val="24"/>
        </w:rPr>
        <w:t>WACOWET</w:t>
      </w:r>
      <w:r w:rsidR="00BF4A0D">
        <w:rPr>
          <w:rFonts w:eastAsiaTheme="minorEastAsia"/>
          <w:sz w:val="24"/>
          <w:szCs w:val="24"/>
        </w:rPr>
        <w:t xml:space="preserve"> Income Statement Accounts, </w:t>
      </w:r>
      <w:r w:rsidR="0028620D">
        <w:rPr>
          <w:rFonts w:eastAsiaTheme="minorEastAsia"/>
          <w:sz w:val="24"/>
          <w:szCs w:val="24"/>
        </w:rPr>
        <w:t xml:space="preserve">Detail </w:t>
      </w:r>
      <w:r>
        <w:rPr>
          <w:rFonts w:eastAsiaTheme="minorEastAsia"/>
          <w:sz w:val="24"/>
          <w:szCs w:val="24"/>
        </w:rPr>
        <w:t>2009</w:t>
      </w:r>
      <w:r w:rsidRPr="1FF9E621">
        <w:rPr>
          <w:rFonts w:eastAsiaTheme="minorEastAsia"/>
          <w:sz w:val="24"/>
          <w:szCs w:val="24"/>
        </w:rPr>
        <w:t xml:space="preserve"> – 2017 (CHF </w:t>
      </w:r>
      <w:r w:rsidR="00BF4A0D">
        <w:rPr>
          <w:rFonts w:eastAsiaTheme="minorEastAsia"/>
          <w:sz w:val="24"/>
          <w:szCs w:val="24"/>
        </w:rPr>
        <w:t>‘</w:t>
      </w:r>
      <w:r w:rsidRPr="1FF9E621">
        <w:rPr>
          <w:rFonts w:eastAsiaTheme="minorEastAsia"/>
          <w:sz w:val="24"/>
          <w:szCs w:val="24"/>
        </w:rPr>
        <w:t>000s)</w:t>
      </w:r>
    </w:p>
    <w:tbl>
      <w:tblPr>
        <w:tblStyle w:val="GridTable4-Accent11"/>
        <w:tblW w:w="9634" w:type="dxa"/>
        <w:tblInd w:w="607" w:type="dxa"/>
        <w:tblLook w:val="04A0" w:firstRow="1" w:lastRow="0" w:firstColumn="1" w:lastColumn="0" w:noHBand="0" w:noVBand="1"/>
      </w:tblPr>
      <w:tblGrid>
        <w:gridCol w:w="2551"/>
        <w:gridCol w:w="717"/>
        <w:gridCol w:w="717"/>
        <w:gridCol w:w="717"/>
        <w:gridCol w:w="717"/>
        <w:gridCol w:w="717"/>
        <w:gridCol w:w="717"/>
        <w:gridCol w:w="717"/>
        <w:gridCol w:w="717"/>
        <w:gridCol w:w="663"/>
        <w:gridCol w:w="684"/>
      </w:tblGrid>
      <w:tr w:rsidR="006F325F" w:rsidRPr="006E2602" w14:paraId="76C919C6" w14:textId="77777777" w:rsidTr="0047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26F76DB1" w14:textId="77777777" w:rsidR="006F325F" w:rsidRPr="006E2602" w:rsidRDefault="006F325F" w:rsidP="00F557DF">
            <w:pPr>
              <w:pStyle w:val="ListParagraph"/>
              <w:spacing w:before="60" w:after="60" w:line="276" w:lineRule="auto"/>
              <w:jc w:val="both"/>
              <w:rPr>
                <w:rFonts w:eastAsiaTheme="minorEastAsia"/>
                <w:b w:val="0"/>
              </w:rPr>
            </w:pPr>
            <w:r>
              <w:rPr>
                <w:rFonts w:eastAsiaTheme="minorEastAsia"/>
                <w:b w:val="0"/>
              </w:rPr>
              <w:t>Accounts</w:t>
            </w:r>
          </w:p>
        </w:tc>
        <w:tc>
          <w:tcPr>
            <w:tcW w:w="717" w:type="dxa"/>
          </w:tcPr>
          <w:p w14:paraId="6535C494" w14:textId="77777777" w:rsidR="006F325F" w:rsidRPr="006E2602"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2009</w:t>
            </w:r>
          </w:p>
        </w:tc>
        <w:tc>
          <w:tcPr>
            <w:tcW w:w="717" w:type="dxa"/>
          </w:tcPr>
          <w:p w14:paraId="5AC35348" w14:textId="77777777" w:rsidR="006F325F" w:rsidRPr="006E2602"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2010</w:t>
            </w:r>
          </w:p>
        </w:tc>
        <w:tc>
          <w:tcPr>
            <w:tcW w:w="717" w:type="dxa"/>
          </w:tcPr>
          <w:p w14:paraId="125ED21E" w14:textId="77777777" w:rsidR="006F325F" w:rsidRPr="006E2602"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2011</w:t>
            </w:r>
          </w:p>
        </w:tc>
        <w:tc>
          <w:tcPr>
            <w:tcW w:w="717" w:type="dxa"/>
          </w:tcPr>
          <w:p w14:paraId="5AAF7E05" w14:textId="77777777" w:rsidR="006F325F" w:rsidRPr="006E2602"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2012</w:t>
            </w:r>
          </w:p>
        </w:tc>
        <w:tc>
          <w:tcPr>
            <w:tcW w:w="717" w:type="dxa"/>
          </w:tcPr>
          <w:p w14:paraId="19827DB4" w14:textId="77777777" w:rsidR="006F325F" w:rsidRPr="006E2602"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2013</w:t>
            </w:r>
          </w:p>
        </w:tc>
        <w:tc>
          <w:tcPr>
            <w:tcW w:w="717" w:type="dxa"/>
          </w:tcPr>
          <w:p w14:paraId="3E1D2DD8" w14:textId="77777777" w:rsidR="006F325F" w:rsidRPr="006E2602"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2014</w:t>
            </w:r>
          </w:p>
        </w:tc>
        <w:tc>
          <w:tcPr>
            <w:tcW w:w="717" w:type="dxa"/>
          </w:tcPr>
          <w:p w14:paraId="00748DF1" w14:textId="77777777" w:rsidR="006F325F" w:rsidRPr="006E2602"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2015</w:t>
            </w:r>
          </w:p>
        </w:tc>
        <w:tc>
          <w:tcPr>
            <w:tcW w:w="717" w:type="dxa"/>
          </w:tcPr>
          <w:p w14:paraId="1275FB32" w14:textId="77777777" w:rsidR="006F325F" w:rsidRPr="006E2602"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2016</w:t>
            </w:r>
          </w:p>
        </w:tc>
        <w:tc>
          <w:tcPr>
            <w:tcW w:w="663" w:type="dxa"/>
          </w:tcPr>
          <w:p w14:paraId="533259D2" w14:textId="77777777" w:rsidR="006F325F" w:rsidRPr="006E2602"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2017</w:t>
            </w:r>
          </w:p>
        </w:tc>
        <w:tc>
          <w:tcPr>
            <w:tcW w:w="684" w:type="dxa"/>
          </w:tcPr>
          <w:p w14:paraId="4DACBC85" w14:textId="77777777" w:rsidR="006F325F" w:rsidRPr="006E2602"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Total</w:t>
            </w:r>
          </w:p>
        </w:tc>
      </w:tr>
      <w:tr w:rsidR="00F557DF" w:rsidRPr="006E2602" w14:paraId="17556C95" w14:textId="77777777" w:rsidTr="0047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BEEAA82" w14:textId="77777777" w:rsidR="00F557DF" w:rsidRPr="00DB67EB" w:rsidRDefault="00F557DF" w:rsidP="00F557DF">
            <w:pPr>
              <w:pStyle w:val="ListParagraph"/>
              <w:spacing w:line="276" w:lineRule="auto"/>
              <w:jc w:val="both"/>
              <w:rPr>
                <w:rFonts w:eastAsiaTheme="minorEastAsia"/>
                <w:b w:val="0"/>
              </w:rPr>
            </w:pPr>
            <w:r w:rsidRPr="00DB67EB">
              <w:rPr>
                <w:rFonts w:eastAsiaTheme="minorEastAsia"/>
                <w:b w:val="0"/>
              </w:rPr>
              <w:t>Opening balance</w:t>
            </w:r>
          </w:p>
        </w:tc>
        <w:tc>
          <w:tcPr>
            <w:tcW w:w="717" w:type="dxa"/>
            <w:shd w:val="clear" w:color="auto" w:fill="auto"/>
          </w:tcPr>
          <w:p w14:paraId="34303F76" w14:textId="220EEF9A"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17</w:t>
            </w:r>
          </w:p>
        </w:tc>
        <w:tc>
          <w:tcPr>
            <w:tcW w:w="717" w:type="dxa"/>
            <w:shd w:val="clear" w:color="auto" w:fill="auto"/>
          </w:tcPr>
          <w:p w14:paraId="39FF5DEC" w14:textId="77411589"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13</w:t>
            </w:r>
          </w:p>
        </w:tc>
        <w:tc>
          <w:tcPr>
            <w:tcW w:w="717" w:type="dxa"/>
            <w:shd w:val="clear" w:color="auto" w:fill="auto"/>
          </w:tcPr>
          <w:p w14:paraId="14C2E83A" w14:textId="57D8DB93"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22</w:t>
            </w:r>
          </w:p>
        </w:tc>
        <w:tc>
          <w:tcPr>
            <w:tcW w:w="717" w:type="dxa"/>
            <w:shd w:val="clear" w:color="auto" w:fill="auto"/>
          </w:tcPr>
          <w:p w14:paraId="1453A31C" w14:textId="756FA6EC"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38</w:t>
            </w:r>
          </w:p>
        </w:tc>
        <w:tc>
          <w:tcPr>
            <w:tcW w:w="717" w:type="dxa"/>
            <w:shd w:val="clear" w:color="auto" w:fill="auto"/>
          </w:tcPr>
          <w:p w14:paraId="67A518D3" w14:textId="47B75B56"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8</w:t>
            </w:r>
          </w:p>
        </w:tc>
        <w:tc>
          <w:tcPr>
            <w:tcW w:w="717" w:type="dxa"/>
            <w:shd w:val="clear" w:color="auto" w:fill="auto"/>
          </w:tcPr>
          <w:p w14:paraId="43B64492" w14:textId="6B4EA489"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t>19</w:t>
            </w:r>
          </w:p>
        </w:tc>
        <w:tc>
          <w:tcPr>
            <w:tcW w:w="717" w:type="dxa"/>
            <w:shd w:val="clear" w:color="auto" w:fill="auto"/>
          </w:tcPr>
          <w:p w14:paraId="427180C9" w14:textId="286BC13E"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t>32</w:t>
            </w:r>
          </w:p>
        </w:tc>
        <w:tc>
          <w:tcPr>
            <w:tcW w:w="717" w:type="dxa"/>
            <w:shd w:val="clear" w:color="auto" w:fill="auto"/>
          </w:tcPr>
          <w:p w14:paraId="17668081" w14:textId="0415C02C"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t>49</w:t>
            </w:r>
          </w:p>
        </w:tc>
        <w:tc>
          <w:tcPr>
            <w:tcW w:w="663" w:type="dxa"/>
            <w:shd w:val="clear" w:color="auto" w:fill="auto"/>
          </w:tcPr>
          <w:p w14:paraId="525C9467" w14:textId="54D25035"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49</w:t>
            </w:r>
          </w:p>
        </w:tc>
        <w:tc>
          <w:tcPr>
            <w:tcW w:w="684" w:type="dxa"/>
            <w:shd w:val="clear" w:color="auto" w:fill="auto"/>
          </w:tcPr>
          <w:p w14:paraId="44B60E75" w14:textId="7F480431" w:rsidR="00F557DF" w:rsidRPr="00DB67EB" w:rsidRDefault="00F557DF"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F557DF" w:rsidRPr="006E2602" w14:paraId="02BC1A7A" w14:textId="77777777" w:rsidTr="004708BE">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43334DF2" w14:textId="77777777" w:rsidR="00F557DF" w:rsidRPr="00DB67EB" w:rsidRDefault="00F557DF" w:rsidP="00F557DF">
            <w:pPr>
              <w:pStyle w:val="ListParagraph"/>
              <w:spacing w:line="276" w:lineRule="auto"/>
              <w:jc w:val="both"/>
              <w:rPr>
                <w:rFonts w:eastAsiaTheme="minorEastAsia"/>
                <w:b w:val="0"/>
              </w:rPr>
            </w:pPr>
            <w:r w:rsidRPr="00DB67EB">
              <w:rPr>
                <w:rFonts w:eastAsiaTheme="minorEastAsia"/>
                <w:b w:val="0"/>
              </w:rPr>
              <w:t>Income</w:t>
            </w:r>
          </w:p>
        </w:tc>
        <w:tc>
          <w:tcPr>
            <w:tcW w:w="717" w:type="dxa"/>
            <w:shd w:val="clear" w:color="auto" w:fill="auto"/>
          </w:tcPr>
          <w:p w14:paraId="5B98257C" w14:textId="52890A6F"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6</w:t>
            </w:r>
          </w:p>
        </w:tc>
        <w:tc>
          <w:tcPr>
            <w:tcW w:w="717" w:type="dxa"/>
            <w:shd w:val="clear" w:color="auto" w:fill="auto"/>
          </w:tcPr>
          <w:p w14:paraId="76E2E19B" w14:textId="5471FD30"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9</w:t>
            </w:r>
          </w:p>
        </w:tc>
        <w:tc>
          <w:tcPr>
            <w:tcW w:w="717" w:type="dxa"/>
            <w:shd w:val="clear" w:color="auto" w:fill="auto"/>
          </w:tcPr>
          <w:p w14:paraId="78F5F629" w14:textId="134F1D6D"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16</w:t>
            </w:r>
          </w:p>
        </w:tc>
        <w:tc>
          <w:tcPr>
            <w:tcW w:w="717" w:type="dxa"/>
            <w:shd w:val="clear" w:color="auto" w:fill="auto"/>
          </w:tcPr>
          <w:p w14:paraId="0EF170AB" w14:textId="539EE08C"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DB67EB">
              <w:rPr>
                <w:rFonts w:eastAsiaTheme="minorEastAsia"/>
              </w:rPr>
              <w:t>17</w:t>
            </w:r>
          </w:p>
        </w:tc>
        <w:tc>
          <w:tcPr>
            <w:tcW w:w="717" w:type="dxa"/>
            <w:shd w:val="clear" w:color="auto" w:fill="auto"/>
          </w:tcPr>
          <w:p w14:paraId="5F7C07A4" w14:textId="16B017B4"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DB67EB">
              <w:rPr>
                <w:rFonts w:cstheme="minorHAnsi"/>
              </w:rPr>
              <w:t>11</w:t>
            </w:r>
          </w:p>
        </w:tc>
        <w:tc>
          <w:tcPr>
            <w:tcW w:w="717" w:type="dxa"/>
            <w:shd w:val="clear" w:color="auto" w:fill="auto"/>
          </w:tcPr>
          <w:p w14:paraId="343E0F45" w14:textId="186B9D2D"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t>13</w:t>
            </w:r>
          </w:p>
        </w:tc>
        <w:tc>
          <w:tcPr>
            <w:tcW w:w="717" w:type="dxa"/>
            <w:shd w:val="clear" w:color="auto" w:fill="auto"/>
          </w:tcPr>
          <w:p w14:paraId="4BDCAB19" w14:textId="00624ED4"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DB67EB">
              <w:t>17</w:t>
            </w:r>
          </w:p>
        </w:tc>
        <w:tc>
          <w:tcPr>
            <w:tcW w:w="717" w:type="dxa"/>
            <w:shd w:val="clear" w:color="auto" w:fill="auto"/>
          </w:tcPr>
          <w:p w14:paraId="6B9CC089" w14:textId="5131A9BE"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663" w:type="dxa"/>
            <w:shd w:val="clear" w:color="auto" w:fill="auto"/>
          </w:tcPr>
          <w:p w14:paraId="77933B88" w14:textId="45944D6C"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684" w:type="dxa"/>
            <w:shd w:val="clear" w:color="auto" w:fill="auto"/>
          </w:tcPr>
          <w:p w14:paraId="665FC2AB" w14:textId="624C8F4D"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88</w:t>
            </w:r>
          </w:p>
        </w:tc>
      </w:tr>
      <w:tr w:rsidR="00F557DF" w:rsidRPr="006E2602" w14:paraId="150304C8" w14:textId="77777777" w:rsidTr="0047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05507392" w14:textId="1CFFFEEF" w:rsidR="00F557DF" w:rsidRPr="00DB67EB" w:rsidRDefault="00ED1C57" w:rsidP="00F557DF">
            <w:pPr>
              <w:pStyle w:val="ListParagraph"/>
              <w:spacing w:line="276" w:lineRule="auto"/>
              <w:jc w:val="both"/>
              <w:rPr>
                <w:rFonts w:eastAsiaTheme="minorEastAsia"/>
                <w:b w:val="0"/>
              </w:rPr>
            </w:pPr>
            <w:r>
              <w:rPr>
                <w:rFonts w:eastAsiaTheme="minorEastAsia"/>
                <w:b w:val="0"/>
              </w:rPr>
              <w:t>Expenditure</w:t>
            </w:r>
          </w:p>
        </w:tc>
        <w:tc>
          <w:tcPr>
            <w:tcW w:w="717" w:type="dxa"/>
            <w:shd w:val="clear" w:color="auto" w:fill="auto"/>
          </w:tcPr>
          <w:p w14:paraId="756C4E9E" w14:textId="6BFA790B"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(10)</w:t>
            </w:r>
          </w:p>
        </w:tc>
        <w:tc>
          <w:tcPr>
            <w:tcW w:w="717" w:type="dxa"/>
            <w:shd w:val="clear" w:color="auto" w:fill="auto"/>
          </w:tcPr>
          <w:p w14:paraId="5710FC8E" w14:textId="0817D783"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41B5C8D9" w14:textId="439BEF7A"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75E710EF" w14:textId="111B50C7"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(1)</w:t>
            </w:r>
          </w:p>
        </w:tc>
        <w:tc>
          <w:tcPr>
            <w:tcW w:w="717" w:type="dxa"/>
            <w:shd w:val="clear" w:color="auto" w:fill="auto"/>
          </w:tcPr>
          <w:p w14:paraId="3C819470" w14:textId="76103733"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52287104" w14:textId="60F82DEE"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7484889B" w14:textId="18ACDAD6"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1B79A091" w14:textId="46147CA8"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0</w:t>
            </w:r>
          </w:p>
        </w:tc>
        <w:tc>
          <w:tcPr>
            <w:tcW w:w="663" w:type="dxa"/>
            <w:shd w:val="clear" w:color="auto" w:fill="auto"/>
          </w:tcPr>
          <w:p w14:paraId="241190B3" w14:textId="656AF21D"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DB67EB">
              <w:rPr>
                <w:rFonts w:cstheme="minorHAnsi"/>
              </w:rPr>
              <w:t>0</w:t>
            </w:r>
          </w:p>
        </w:tc>
        <w:tc>
          <w:tcPr>
            <w:tcW w:w="684" w:type="dxa"/>
            <w:shd w:val="clear" w:color="auto" w:fill="auto"/>
          </w:tcPr>
          <w:p w14:paraId="50E8FB71" w14:textId="02055B08" w:rsidR="00F557DF" w:rsidRPr="00DB67EB"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(11)</w:t>
            </w:r>
          </w:p>
        </w:tc>
      </w:tr>
      <w:tr w:rsidR="00F557DF" w:rsidRPr="006E2602" w14:paraId="6B8B5D3D" w14:textId="77777777" w:rsidTr="00452DB9">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2FDB2142" w14:textId="62A1F924" w:rsidR="00F557DF" w:rsidRPr="00DB67EB" w:rsidRDefault="00A85845" w:rsidP="00FA77B9">
            <w:pPr>
              <w:pStyle w:val="ListParagraph"/>
              <w:spacing w:line="276" w:lineRule="auto"/>
              <w:rPr>
                <w:rFonts w:eastAsiaTheme="minorEastAsia"/>
                <w:b w:val="0"/>
              </w:rPr>
            </w:pPr>
            <w:r>
              <w:rPr>
                <w:rFonts w:eastAsiaTheme="minorEastAsia"/>
                <w:b w:val="0"/>
              </w:rPr>
              <w:t xml:space="preserve">Transfers / </w:t>
            </w:r>
            <w:r w:rsidR="00F557DF" w:rsidRPr="00DB67EB">
              <w:rPr>
                <w:rFonts w:eastAsiaTheme="minorEastAsia"/>
                <w:b w:val="0"/>
              </w:rPr>
              <w:t>Cross charges</w:t>
            </w:r>
          </w:p>
        </w:tc>
        <w:tc>
          <w:tcPr>
            <w:tcW w:w="717" w:type="dxa"/>
            <w:shd w:val="clear" w:color="auto" w:fill="auto"/>
          </w:tcPr>
          <w:p w14:paraId="491815EE" w14:textId="5C6DBE30"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3C0E1F4E" w14:textId="08119B73"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04D3D6FF" w14:textId="67FB9140"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F2DBDB" w:themeFill="accent2" w:themeFillTint="33"/>
          </w:tcPr>
          <w:p w14:paraId="4DEB9814" w14:textId="1286109C"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(46)</w:t>
            </w:r>
          </w:p>
        </w:tc>
        <w:tc>
          <w:tcPr>
            <w:tcW w:w="717" w:type="dxa"/>
            <w:shd w:val="clear" w:color="auto" w:fill="auto"/>
          </w:tcPr>
          <w:p w14:paraId="62360DE2" w14:textId="67229CBB"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4EBF700A" w14:textId="2C06F474"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213A20C7" w14:textId="3A53F186"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4E083068" w14:textId="1AFF07EF"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663" w:type="dxa"/>
            <w:shd w:val="clear" w:color="auto" w:fill="auto"/>
          </w:tcPr>
          <w:p w14:paraId="2B35F5E0" w14:textId="55C72986"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684" w:type="dxa"/>
            <w:shd w:val="clear" w:color="auto" w:fill="auto"/>
          </w:tcPr>
          <w:p w14:paraId="50266206" w14:textId="78DF5A32" w:rsidR="00F557DF" w:rsidRPr="00DB67EB"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(46)</w:t>
            </w:r>
          </w:p>
        </w:tc>
      </w:tr>
      <w:tr w:rsidR="00F557DF" w:rsidRPr="00BF4A0D" w14:paraId="20639E65" w14:textId="77777777" w:rsidTr="00286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14:paraId="5C84DDED" w14:textId="0DDF9EB7" w:rsidR="00F557DF" w:rsidRPr="008152C2" w:rsidRDefault="00F557DF" w:rsidP="00BF4A0D">
            <w:pPr>
              <w:pStyle w:val="ListParagraph"/>
              <w:spacing w:line="276" w:lineRule="auto"/>
              <w:jc w:val="both"/>
              <w:rPr>
                <w:rFonts w:eastAsiaTheme="minorEastAsia"/>
                <w:b w:val="0"/>
              </w:rPr>
            </w:pPr>
            <w:r w:rsidRPr="008152C2">
              <w:rPr>
                <w:rFonts w:eastAsiaTheme="minorEastAsia"/>
                <w:b w:val="0"/>
              </w:rPr>
              <w:t xml:space="preserve">Closing balance </w:t>
            </w:r>
          </w:p>
        </w:tc>
        <w:tc>
          <w:tcPr>
            <w:tcW w:w="717" w:type="dxa"/>
            <w:shd w:val="clear" w:color="auto" w:fill="F2F2F2" w:themeFill="background1" w:themeFillShade="F2"/>
          </w:tcPr>
          <w:p w14:paraId="4A2D3E4A" w14:textId="79552199" w:rsidR="00F557DF" w:rsidRPr="00BF4A0D"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BF4A0D">
              <w:rPr>
                <w:rFonts w:eastAsiaTheme="minorEastAsia"/>
                <w:b/>
              </w:rPr>
              <w:t>13</w:t>
            </w:r>
          </w:p>
        </w:tc>
        <w:tc>
          <w:tcPr>
            <w:tcW w:w="717" w:type="dxa"/>
            <w:shd w:val="clear" w:color="auto" w:fill="F2F2F2" w:themeFill="background1" w:themeFillShade="F2"/>
          </w:tcPr>
          <w:p w14:paraId="44BB668A" w14:textId="42A96B7B" w:rsidR="00F557DF" w:rsidRPr="00BF4A0D"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BF4A0D">
              <w:rPr>
                <w:rFonts w:eastAsiaTheme="minorEastAsia"/>
                <w:b/>
              </w:rPr>
              <w:t>22</w:t>
            </w:r>
          </w:p>
        </w:tc>
        <w:tc>
          <w:tcPr>
            <w:tcW w:w="717" w:type="dxa"/>
            <w:shd w:val="clear" w:color="auto" w:fill="F2F2F2" w:themeFill="background1" w:themeFillShade="F2"/>
          </w:tcPr>
          <w:p w14:paraId="645984D0" w14:textId="58753978" w:rsidR="00F557DF" w:rsidRPr="00BF4A0D"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BF4A0D">
              <w:rPr>
                <w:rFonts w:eastAsiaTheme="minorEastAsia"/>
                <w:b/>
              </w:rPr>
              <w:t>38</w:t>
            </w:r>
          </w:p>
        </w:tc>
        <w:tc>
          <w:tcPr>
            <w:tcW w:w="717" w:type="dxa"/>
            <w:shd w:val="clear" w:color="auto" w:fill="F2F2F2" w:themeFill="background1" w:themeFillShade="F2"/>
          </w:tcPr>
          <w:p w14:paraId="594900BE" w14:textId="4AF58C69" w:rsidR="00F557DF" w:rsidRPr="00BF4A0D"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BF4A0D">
              <w:rPr>
                <w:rFonts w:eastAsiaTheme="minorEastAsia"/>
                <w:b/>
              </w:rPr>
              <w:t>8</w:t>
            </w:r>
          </w:p>
        </w:tc>
        <w:tc>
          <w:tcPr>
            <w:tcW w:w="717" w:type="dxa"/>
            <w:shd w:val="clear" w:color="auto" w:fill="F2F2F2" w:themeFill="background1" w:themeFillShade="F2"/>
          </w:tcPr>
          <w:p w14:paraId="60AE696A" w14:textId="36BB6AAA" w:rsidR="00F557DF" w:rsidRPr="00BF4A0D"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BF4A0D">
              <w:rPr>
                <w:rFonts w:eastAsiaTheme="minorEastAsia"/>
                <w:b/>
              </w:rPr>
              <w:t>19</w:t>
            </w:r>
          </w:p>
        </w:tc>
        <w:tc>
          <w:tcPr>
            <w:tcW w:w="717" w:type="dxa"/>
            <w:shd w:val="clear" w:color="auto" w:fill="F2F2F2" w:themeFill="background1" w:themeFillShade="F2"/>
          </w:tcPr>
          <w:p w14:paraId="1E0EF308" w14:textId="32409193" w:rsidR="00F557DF" w:rsidRPr="00BF4A0D"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BF4A0D">
              <w:rPr>
                <w:b/>
              </w:rPr>
              <w:t>32</w:t>
            </w:r>
          </w:p>
        </w:tc>
        <w:tc>
          <w:tcPr>
            <w:tcW w:w="717" w:type="dxa"/>
            <w:shd w:val="clear" w:color="auto" w:fill="F2F2F2" w:themeFill="background1" w:themeFillShade="F2"/>
          </w:tcPr>
          <w:p w14:paraId="3E8E467C" w14:textId="27CDFE96" w:rsidR="00F557DF" w:rsidRPr="00BF4A0D"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BF4A0D">
              <w:rPr>
                <w:b/>
              </w:rPr>
              <w:t>49</w:t>
            </w:r>
          </w:p>
        </w:tc>
        <w:tc>
          <w:tcPr>
            <w:tcW w:w="717" w:type="dxa"/>
            <w:shd w:val="clear" w:color="auto" w:fill="F2F2F2" w:themeFill="background1" w:themeFillShade="F2"/>
          </w:tcPr>
          <w:p w14:paraId="7332CEF2" w14:textId="07211DBB" w:rsidR="00F557DF" w:rsidRPr="00BF4A0D"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BF4A0D">
              <w:rPr>
                <w:b/>
              </w:rPr>
              <w:t>49</w:t>
            </w:r>
          </w:p>
        </w:tc>
        <w:tc>
          <w:tcPr>
            <w:tcW w:w="663" w:type="dxa"/>
            <w:shd w:val="clear" w:color="auto" w:fill="F2F2F2" w:themeFill="background1" w:themeFillShade="F2"/>
          </w:tcPr>
          <w:p w14:paraId="7F3A1A30" w14:textId="7BD6D4AF" w:rsidR="00F557DF" w:rsidRPr="00BF4A0D"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BF4A0D">
              <w:rPr>
                <w:rFonts w:eastAsiaTheme="minorEastAsia"/>
                <w:b/>
              </w:rPr>
              <w:t>49</w:t>
            </w:r>
          </w:p>
        </w:tc>
        <w:tc>
          <w:tcPr>
            <w:tcW w:w="684" w:type="dxa"/>
            <w:shd w:val="clear" w:color="auto" w:fill="F2F2F2" w:themeFill="background1" w:themeFillShade="F2"/>
          </w:tcPr>
          <w:p w14:paraId="730BA270" w14:textId="37D76CF5" w:rsidR="00F557DF" w:rsidRPr="00BF4A0D"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rPr>
            </w:pPr>
          </w:p>
        </w:tc>
      </w:tr>
    </w:tbl>
    <w:p w14:paraId="4B4F80F1" w14:textId="15176AF8" w:rsidR="00BF4A0D" w:rsidRDefault="006F325F" w:rsidP="00BF4A0D">
      <w:pPr>
        <w:spacing w:line="276" w:lineRule="auto"/>
        <w:jc w:val="both"/>
        <w:rPr>
          <w:rFonts w:eastAsiaTheme="minorEastAsia"/>
          <w:i/>
          <w:sz w:val="20"/>
          <w:szCs w:val="20"/>
        </w:rPr>
      </w:pPr>
      <w:r w:rsidRPr="1FF9E621">
        <w:rPr>
          <w:rFonts w:eastAsiaTheme="minorEastAsia"/>
          <w:i/>
          <w:sz w:val="20"/>
          <w:szCs w:val="20"/>
        </w:rPr>
        <w:t xml:space="preserve">       </w:t>
      </w:r>
      <w:r w:rsidR="008D7C77">
        <w:rPr>
          <w:rFonts w:eastAsiaTheme="minorEastAsia"/>
          <w:i/>
          <w:sz w:val="20"/>
          <w:szCs w:val="20"/>
        </w:rPr>
        <w:t xml:space="preserve">      </w:t>
      </w:r>
      <w:r w:rsidR="00BF4A0D" w:rsidRPr="1FF9E621">
        <w:rPr>
          <w:rFonts w:eastAsiaTheme="minorEastAsia"/>
          <w:i/>
          <w:sz w:val="20"/>
          <w:szCs w:val="20"/>
        </w:rPr>
        <w:t xml:space="preserve">Source: </w:t>
      </w:r>
      <w:r w:rsidR="00BF4A0D">
        <w:rPr>
          <w:rFonts w:eastAsiaTheme="minorEastAsia"/>
          <w:i/>
          <w:sz w:val="20"/>
          <w:szCs w:val="20"/>
        </w:rPr>
        <w:t>Appendix A</w:t>
      </w:r>
    </w:p>
    <w:p w14:paraId="63BC8B91" w14:textId="77777777" w:rsidR="00BF4A0D" w:rsidRDefault="00BF4A0D" w:rsidP="008D7C77">
      <w:pPr>
        <w:spacing w:after="60"/>
        <w:ind w:right="-306"/>
        <w:rPr>
          <w:rFonts w:eastAsiaTheme="minorEastAsia"/>
          <w:sz w:val="24"/>
          <w:szCs w:val="24"/>
        </w:rPr>
      </w:pPr>
    </w:p>
    <w:p w14:paraId="69993AA4" w14:textId="6CF09F5C" w:rsidR="005F79FA" w:rsidRPr="00053C04" w:rsidRDefault="00BF4A0D" w:rsidP="008D7C77">
      <w:pPr>
        <w:spacing w:after="60"/>
        <w:ind w:right="-306"/>
        <w:rPr>
          <w:rFonts w:eastAsiaTheme="minorEastAsia"/>
          <w:sz w:val="24"/>
          <w:szCs w:val="24"/>
        </w:rPr>
      </w:pPr>
      <w:r>
        <w:rPr>
          <w:rFonts w:eastAsiaTheme="minorEastAsia"/>
          <w:sz w:val="24"/>
          <w:szCs w:val="24"/>
        </w:rPr>
        <w:t xml:space="preserve">          </w:t>
      </w:r>
      <w:r w:rsidR="005F79FA" w:rsidRPr="1FF9E621">
        <w:rPr>
          <w:rFonts w:eastAsiaTheme="minorEastAsia"/>
          <w:sz w:val="24"/>
          <w:szCs w:val="24"/>
        </w:rPr>
        <w:t>Table</w:t>
      </w:r>
      <w:r w:rsidR="005F79FA">
        <w:rPr>
          <w:rFonts w:eastAsiaTheme="minorEastAsia"/>
          <w:sz w:val="24"/>
          <w:szCs w:val="24"/>
        </w:rPr>
        <w:t xml:space="preserve"> </w:t>
      </w:r>
      <w:r>
        <w:rPr>
          <w:rFonts w:eastAsiaTheme="minorEastAsia"/>
          <w:sz w:val="24"/>
          <w:szCs w:val="24"/>
        </w:rPr>
        <w:t>1</w:t>
      </w:r>
      <w:r w:rsidR="00115D32">
        <w:rPr>
          <w:rFonts w:eastAsiaTheme="minorEastAsia"/>
          <w:sz w:val="24"/>
          <w:szCs w:val="24"/>
        </w:rPr>
        <w:t>4</w:t>
      </w:r>
      <w:r w:rsidR="005F79FA">
        <w:rPr>
          <w:rFonts w:eastAsiaTheme="minorEastAsia"/>
          <w:sz w:val="24"/>
          <w:szCs w:val="24"/>
        </w:rPr>
        <w:t xml:space="preserve"> </w:t>
      </w:r>
      <w:r w:rsidR="006748DA">
        <w:rPr>
          <w:rFonts w:eastAsiaTheme="minorEastAsia"/>
          <w:sz w:val="24"/>
          <w:szCs w:val="24"/>
        </w:rPr>
        <w:t>African Voluntary Contributions</w:t>
      </w:r>
      <w:r w:rsidR="0028620D">
        <w:rPr>
          <w:rFonts w:eastAsiaTheme="minorEastAsia"/>
          <w:sz w:val="24"/>
          <w:szCs w:val="24"/>
        </w:rPr>
        <w:t>,</w:t>
      </w:r>
      <w:r w:rsidR="005F79FA">
        <w:rPr>
          <w:rFonts w:eastAsiaTheme="minorEastAsia"/>
          <w:sz w:val="24"/>
          <w:szCs w:val="24"/>
        </w:rPr>
        <w:t xml:space="preserve"> 2016</w:t>
      </w:r>
      <w:r w:rsidR="005F79FA" w:rsidRPr="1FF9E621">
        <w:rPr>
          <w:rFonts w:eastAsiaTheme="minorEastAsia"/>
          <w:sz w:val="24"/>
          <w:szCs w:val="24"/>
        </w:rPr>
        <w:t xml:space="preserve"> – 2017 (CHF </w:t>
      </w:r>
      <w:r>
        <w:rPr>
          <w:rFonts w:eastAsiaTheme="minorEastAsia"/>
          <w:sz w:val="24"/>
          <w:szCs w:val="24"/>
        </w:rPr>
        <w:t>‘</w:t>
      </w:r>
      <w:r w:rsidR="005F79FA" w:rsidRPr="1FF9E621">
        <w:rPr>
          <w:rFonts w:eastAsiaTheme="minorEastAsia"/>
          <w:sz w:val="24"/>
          <w:szCs w:val="24"/>
        </w:rPr>
        <w:t>000s)</w:t>
      </w:r>
    </w:p>
    <w:tbl>
      <w:tblPr>
        <w:tblStyle w:val="GridTable4-Accent11"/>
        <w:tblW w:w="6414" w:type="dxa"/>
        <w:tblInd w:w="607" w:type="dxa"/>
        <w:tblLook w:val="04A0" w:firstRow="1" w:lastRow="0" w:firstColumn="1" w:lastColumn="0" w:noHBand="0" w:noVBand="1"/>
      </w:tblPr>
      <w:tblGrid>
        <w:gridCol w:w="4284"/>
        <w:gridCol w:w="717"/>
        <w:gridCol w:w="703"/>
        <w:gridCol w:w="710"/>
      </w:tblGrid>
      <w:tr w:rsidR="005F79FA" w:rsidRPr="00ED1C57" w14:paraId="4BE3A57A" w14:textId="77777777"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tcPr>
          <w:p w14:paraId="366B8986" w14:textId="77777777" w:rsidR="005F79FA" w:rsidRPr="00ED1C57" w:rsidRDefault="005F79FA" w:rsidP="005F79FA">
            <w:pPr>
              <w:pStyle w:val="ListParagraph"/>
              <w:spacing w:before="60" w:after="60" w:line="276" w:lineRule="auto"/>
              <w:jc w:val="both"/>
              <w:rPr>
                <w:rFonts w:eastAsiaTheme="minorEastAsia"/>
                <w:b w:val="0"/>
                <w:sz w:val="24"/>
              </w:rPr>
            </w:pPr>
            <w:r w:rsidRPr="00ED1C57">
              <w:rPr>
                <w:rFonts w:eastAsiaTheme="minorEastAsia"/>
                <w:b w:val="0"/>
                <w:sz w:val="24"/>
              </w:rPr>
              <w:t>Accounts</w:t>
            </w:r>
          </w:p>
        </w:tc>
        <w:tc>
          <w:tcPr>
            <w:tcW w:w="717" w:type="dxa"/>
          </w:tcPr>
          <w:p w14:paraId="6626DFDA" w14:textId="77777777" w:rsidR="005F79FA" w:rsidRPr="00ED1C57" w:rsidRDefault="005F79FA" w:rsidP="005F79FA">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rPr>
            </w:pPr>
            <w:r w:rsidRPr="00ED1C57">
              <w:rPr>
                <w:rFonts w:eastAsiaTheme="minorEastAsia"/>
                <w:b w:val="0"/>
                <w:sz w:val="24"/>
              </w:rPr>
              <w:t>2016</w:t>
            </w:r>
          </w:p>
        </w:tc>
        <w:tc>
          <w:tcPr>
            <w:tcW w:w="663" w:type="dxa"/>
          </w:tcPr>
          <w:p w14:paraId="7C66985E" w14:textId="77777777" w:rsidR="005F79FA" w:rsidRPr="00ED1C57" w:rsidRDefault="005F79FA" w:rsidP="005F79FA">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rPr>
            </w:pPr>
            <w:r w:rsidRPr="00ED1C57">
              <w:rPr>
                <w:rFonts w:eastAsiaTheme="minorEastAsia"/>
                <w:b w:val="0"/>
                <w:sz w:val="24"/>
              </w:rPr>
              <w:t>2017</w:t>
            </w:r>
          </w:p>
        </w:tc>
        <w:tc>
          <w:tcPr>
            <w:tcW w:w="684" w:type="dxa"/>
          </w:tcPr>
          <w:p w14:paraId="06F04DC1" w14:textId="77777777" w:rsidR="005F79FA" w:rsidRPr="00ED1C57" w:rsidRDefault="005F79FA" w:rsidP="005F79FA">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rPr>
            </w:pPr>
            <w:r w:rsidRPr="00ED1C57">
              <w:rPr>
                <w:rFonts w:eastAsiaTheme="minorEastAsia"/>
                <w:b w:val="0"/>
                <w:sz w:val="24"/>
              </w:rPr>
              <w:t>Total</w:t>
            </w:r>
          </w:p>
        </w:tc>
      </w:tr>
      <w:tr w:rsidR="005F79FA" w:rsidRPr="00ED1C57" w14:paraId="6BA06382"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14:paraId="77501448" w14:textId="77777777" w:rsidR="005F79FA" w:rsidRPr="00ED1C57" w:rsidRDefault="005F79FA" w:rsidP="005F79FA">
            <w:pPr>
              <w:pStyle w:val="ListParagraph"/>
              <w:spacing w:line="276" w:lineRule="auto"/>
              <w:jc w:val="both"/>
              <w:rPr>
                <w:rFonts w:eastAsiaTheme="minorEastAsia"/>
                <w:b w:val="0"/>
                <w:sz w:val="24"/>
              </w:rPr>
            </w:pPr>
            <w:r w:rsidRPr="00ED1C57">
              <w:rPr>
                <w:rFonts w:eastAsiaTheme="minorEastAsia"/>
                <w:b w:val="0"/>
                <w:sz w:val="24"/>
              </w:rPr>
              <w:t>Opening balance</w:t>
            </w:r>
          </w:p>
        </w:tc>
        <w:tc>
          <w:tcPr>
            <w:tcW w:w="717" w:type="dxa"/>
            <w:shd w:val="clear" w:color="auto" w:fill="auto"/>
          </w:tcPr>
          <w:p w14:paraId="1058A056" w14:textId="14883017" w:rsidR="005F79FA" w:rsidRPr="00ED1C57"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rPr>
            </w:pPr>
            <w:r w:rsidRPr="00ED1C57">
              <w:rPr>
                <w:sz w:val="24"/>
              </w:rPr>
              <w:t>0</w:t>
            </w:r>
          </w:p>
        </w:tc>
        <w:tc>
          <w:tcPr>
            <w:tcW w:w="663" w:type="dxa"/>
            <w:shd w:val="clear" w:color="auto" w:fill="auto"/>
          </w:tcPr>
          <w:p w14:paraId="330BAFC0" w14:textId="0816B82D" w:rsidR="005F79FA" w:rsidRPr="00ED1C57"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rPr>
            </w:pPr>
            <w:r w:rsidRPr="00ED1C57">
              <w:rPr>
                <w:rFonts w:eastAsiaTheme="minorEastAsia"/>
                <w:sz w:val="24"/>
              </w:rPr>
              <w:t>14</w:t>
            </w:r>
          </w:p>
        </w:tc>
        <w:tc>
          <w:tcPr>
            <w:tcW w:w="684" w:type="dxa"/>
            <w:shd w:val="clear" w:color="auto" w:fill="auto"/>
          </w:tcPr>
          <w:p w14:paraId="62622E8B" w14:textId="03BF717D" w:rsidR="005F79FA" w:rsidRPr="00ED1C57"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ED1C57">
              <w:rPr>
                <w:rFonts w:cstheme="minorHAnsi"/>
                <w:sz w:val="24"/>
              </w:rPr>
              <w:t>0</w:t>
            </w:r>
          </w:p>
        </w:tc>
      </w:tr>
      <w:tr w:rsidR="005F79FA" w:rsidRPr="00ED1C57" w14:paraId="45C30614" w14:textId="77777777" w:rsidTr="00BF4A0D">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14:paraId="03166A57" w14:textId="77777777" w:rsidR="005F79FA" w:rsidRPr="00ED1C57" w:rsidRDefault="005F79FA" w:rsidP="005F79FA">
            <w:pPr>
              <w:pStyle w:val="ListParagraph"/>
              <w:spacing w:line="276" w:lineRule="auto"/>
              <w:jc w:val="both"/>
              <w:rPr>
                <w:rFonts w:eastAsiaTheme="minorEastAsia"/>
                <w:b w:val="0"/>
                <w:sz w:val="24"/>
              </w:rPr>
            </w:pPr>
            <w:r w:rsidRPr="00ED1C57">
              <w:rPr>
                <w:rFonts w:eastAsiaTheme="minorEastAsia"/>
                <w:b w:val="0"/>
                <w:sz w:val="24"/>
              </w:rPr>
              <w:t>Income</w:t>
            </w:r>
          </w:p>
        </w:tc>
        <w:tc>
          <w:tcPr>
            <w:tcW w:w="717" w:type="dxa"/>
            <w:shd w:val="clear" w:color="auto" w:fill="auto"/>
          </w:tcPr>
          <w:p w14:paraId="43C0D2D7" w14:textId="1CAA74CA" w:rsidR="005F79FA" w:rsidRPr="00ED1C57"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rPr>
            </w:pPr>
            <w:r w:rsidRPr="00ED1C57">
              <w:rPr>
                <w:rFonts w:eastAsiaTheme="minorEastAsia"/>
                <w:sz w:val="24"/>
              </w:rPr>
              <w:t>14</w:t>
            </w:r>
          </w:p>
        </w:tc>
        <w:tc>
          <w:tcPr>
            <w:tcW w:w="663" w:type="dxa"/>
            <w:shd w:val="clear" w:color="auto" w:fill="auto"/>
          </w:tcPr>
          <w:p w14:paraId="57656DA0" w14:textId="16A7E529" w:rsidR="005F79FA" w:rsidRPr="00ED1C57"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rPr>
            </w:pPr>
            <w:r w:rsidRPr="00ED1C57">
              <w:rPr>
                <w:rFonts w:eastAsiaTheme="minorEastAsia"/>
                <w:sz w:val="24"/>
              </w:rPr>
              <w:t>15</w:t>
            </w:r>
          </w:p>
        </w:tc>
        <w:tc>
          <w:tcPr>
            <w:tcW w:w="684" w:type="dxa"/>
            <w:shd w:val="clear" w:color="auto" w:fill="auto"/>
          </w:tcPr>
          <w:p w14:paraId="692B8610" w14:textId="5C42D525" w:rsidR="005F79FA" w:rsidRPr="00ED1C57"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rPr>
            </w:pPr>
            <w:r w:rsidRPr="00ED1C57">
              <w:rPr>
                <w:rFonts w:eastAsiaTheme="minorEastAsia"/>
                <w:sz w:val="24"/>
              </w:rPr>
              <w:t>29</w:t>
            </w:r>
          </w:p>
        </w:tc>
      </w:tr>
      <w:tr w:rsidR="005F79FA" w:rsidRPr="00ED1C57" w14:paraId="2CD5BC92"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14:paraId="65CD072D" w14:textId="17BE7F92" w:rsidR="005F79FA" w:rsidRPr="00ED1C57" w:rsidRDefault="00ED1C57" w:rsidP="005F79FA">
            <w:pPr>
              <w:pStyle w:val="ListParagraph"/>
              <w:spacing w:line="276" w:lineRule="auto"/>
              <w:jc w:val="both"/>
              <w:rPr>
                <w:rFonts w:eastAsiaTheme="minorEastAsia"/>
                <w:b w:val="0"/>
                <w:sz w:val="24"/>
              </w:rPr>
            </w:pPr>
            <w:r>
              <w:rPr>
                <w:rFonts w:eastAsiaTheme="minorEastAsia"/>
                <w:b w:val="0"/>
                <w:sz w:val="24"/>
              </w:rPr>
              <w:t>Expenditure</w:t>
            </w:r>
          </w:p>
        </w:tc>
        <w:tc>
          <w:tcPr>
            <w:tcW w:w="717" w:type="dxa"/>
            <w:shd w:val="clear" w:color="auto" w:fill="auto"/>
          </w:tcPr>
          <w:p w14:paraId="47BAEA34" w14:textId="77777777" w:rsidR="005F79FA" w:rsidRPr="00ED1C57"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rPr>
            </w:pPr>
            <w:r w:rsidRPr="00ED1C57">
              <w:rPr>
                <w:rFonts w:eastAsiaTheme="minorEastAsia"/>
                <w:sz w:val="24"/>
              </w:rPr>
              <w:t>0</w:t>
            </w:r>
          </w:p>
        </w:tc>
        <w:tc>
          <w:tcPr>
            <w:tcW w:w="663" w:type="dxa"/>
            <w:shd w:val="clear" w:color="auto" w:fill="auto"/>
          </w:tcPr>
          <w:p w14:paraId="68B7A155" w14:textId="77777777" w:rsidR="005F79FA" w:rsidRPr="00ED1C57"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ED1C57">
              <w:rPr>
                <w:rFonts w:cstheme="minorHAnsi"/>
                <w:sz w:val="24"/>
              </w:rPr>
              <w:t>0</w:t>
            </w:r>
          </w:p>
        </w:tc>
        <w:tc>
          <w:tcPr>
            <w:tcW w:w="684" w:type="dxa"/>
            <w:shd w:val="clear" w:color="auto" w:fill="auto"/>
          </w:tcPr>
          <w:p w14:paraId="67B52EEA" w14:textId="07131C52" w:rsidR="005F79FA" w:rsidRPr="00ED1C57"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rPr>
            </w:pPr>
            <w:r w:rsidRPr="00ED1C57">
              <w:rPr>
                <w:rFonts w:eastAsiaTheme="minorEastAsia"/>
                <w:sz w:val="24"/>
              </w:rPr>
              <w:t>0</w:t>
            </w:r>
          </w:p>
        </w:tc>
      </w:tr>
      <w:tr w:rsidR="005F79FA" w:rsidRPr="00ED1C57" w14:paraId="5015E7D9" w14:textId="77777777" w:rsidTr="00BF4A0D">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14:paraId="1EB006A8" w14:textId="11B6FB0F" w:rsidR="005F79FA" w:rsidRPr="00ED1C57" w:rsidRDefault="00ED1C57" w:rsidP="005F79FA">
            <w:pPr>
              <w:pStyle w:val="ListParagraph"/>
              <w:spacing w:line="276" w:lineRule="auto"/>
              <w:jc w:val="both"/>
              <w:rPr>
                <w:rFonts w:eastAsiaTheme="minorEastAsia"/>
                <w:b w:val="0"/>
                <w:sz w:val="24"/>
              </w:rPr>
            </w:pPr>
            <w:r>
              <w:rPr>
                <w:rFonts w:eastAsiaTheme="minorEastAsia"/>
                <w:b w:val="0"/>
                <w:sz w:val="24"/>
              </w:rPr>
              <w:t xml:space="preserve">Project </w:t>
            </w:r>
            <w:r w:rsidR="008D6FA2" w:rsidRPr="00ED1C57">
              <w:rPr>
                <w:rFonts w:eastAsiaTheme="minorEastAsia"/>
                <w:b w:val="0"/>
                <w:sz w:val="24"/>
              </w:rPr>
              <w:t>Transfer</w:t>
            </w:r>
            <w:r w:rsidR="00FA77B9" w:rsidRPr="00ED1C57">
              <w:rPr>
                <w:rFonts w:eastAsiaTheme="minorEastAsia"/>
                <w:b w:val="0"/>
                <w:sz w:val="24"/>
              </w:rPr>
              <w:t>s</w:t>
            </w:r>
            <w:r w:rsidR="008D6FA2" w:rsidRPr="00ED1C57">
              <w:rPr>
                <w:rFonts w:eastAsiaTheme="minorEastAsia"/>
                <w:b w:val="0"/>
                <w:sz w:val="24"/>
              </w:rPr>
              <w:t xml:space="preserve"> / </w:t>
            </w:r>
            <w:r w:rsidR="005F79FA" w:rsidRPr="00ED1C57">
              <w:rPr>
                <w:rFonts w:eastAsiaTheme="minorEastAsia"/>
                <w:b w:val="0"/>
                <w:sz w:val="24"/>
              </w:rPr>
              <w:t xml:space="preserve">Cross </w:t>
            </w:r>
            <w:r w:rsidR="008D6FA2" w:rsidRPr="00ED1C57">
              <w:rPr>
                <w:rFonts w:eastAsiaTheme="minorEastAsia"/>
                <w:b w:val="0"/>
                <w:sz w:val="24"/>
              </w:rPr>
              <w:t>c</w:t>
            </w:r>
            <w:r w:rsidR="005F79FA" w:rsidRPr="00ED1C57">
              <w:rPr>
                <w:rFonts w:eastAsiaTheme="minorEastAsia"/>
                <w:b w:val="0"/>
                <w:sz w:val="24"/>
              </w:rPr>
              <w:t>harges</w:t>
            </w:r>
          </w:p>
        </w:tc>
        <w:tc>
          <w:tcPr>
            <w:tcW w:w="717" w:type="dxa"/>
            <w:shd w:val="clear" w:color="auto" w:fill="auto"/>
          </w:tcPr>
          <w:p w14:paraId="1AAF4CEC" w14:textId="77777777" w:rsidR="005F79FA" w:rsidRPr="00ED1C57"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rPr>
            </w:pPr>
            <w:r w:rsidRPr="00ED1C57">
              <w:rPr>
                <w:rFonts w:eastAsiaTheme="minorEastAsia"/>
                <w:sz w:val="24"/>
              </w:rPr>
              <w:t>0</w:t>
            </w:r>
          </w:p>
        </w:tc>
        <w:tc>
          <w:tcPr>
            <w:tcW w:w="663" w:type="dxa"/>
            <w:shd w:val="clear" w:color="auto" w:fill="auto"/>
          </w:tcPr>
          <w:p w14:paraId="5226CA48" w14:textId="295D698D" w:rsidR="005F79FA" w:rsidRPr="00ED1C57"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rPr>
            </w:pPr>
            <w:r w:rsidRPr="00ED1C57">
              <w:rPr>
                <w:rFonts w:eastAsiaTheme="minorEastAsia"/>
                <w:sz w:val="24"/>
              </w:rPr>
              <w:t>2</w:t>
            </w:r>
          </w:p>
        </w:tc>
        <w:tc>
          <w:tcPr>
            <w:tcW w:w="684" w:type="dxa"/>
            <w:shd w:val="clear" w:color="auto" w:fill="auto"/>
          </w:tcPr>
          <w:p w14:paraId="352B101D" w14:textId="3AE5CDD9" w:rsidR="005F79FA" w:rsidRPr="00ED1C57"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rPr>
            </w:pPr>
            <w:r w:rsidRPr="00ED1C57">
              <w:rPr>
                <w:rFonts w:eastAsiaTheme="minorEastAsia"/>
                <w:sz w:val="24"/>
              </w:rPr>
              <w:t>2</w:t>
            </w:r>
          </w:p>
        </w:tc>
      </w:tr>
      <w:tr w:rsidR="005F79FA" w:rsidRPr="00ED1C57" w14:paraId="36110C5E" w14:textId="77777777" w:rsidTr="00286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shd w:val="clear" w:color="auto" w:fill="F2F2F2" w:themeFill="background1" w:themeFillShade="F2"/>
          </w:tcPr>
          <w:p w14:paraId="736C5C53" w14:textId="6226C7E8" w:rsidR="005F79FA" w:rsidRPr="008152C2" w:rsidRDefault="00ED1C57" w:rsidP="005F79FA">
            <w:pPr>
              <w:pStyle w:val="ListParagraph"/>
              <w:spacing w:line="276" w:lineRule="auto"/>
              <w:jc w:val="both"/>
              <w:rPr>
                <w:rFonts w:eastAsiaTheme="minorEastAsia"/>
                <w:b w:val="0"/>
                <w:sz w:val="24"/>
              </w:rPr>
            </w:pPr>
            <w:r w:rsidRPr="008152C2">
              <w:rPr>
                <w:rFonts w:eastAsiaTheme="minorEastAsia"/>
                <w:b w:val="0"/>
                <w:sz w:val="24"/>
              </w:rPr>
              <w:t>Closing balance</w:t>
            </w:r>
          </w:p>
        </w:tc>
        <w:tc>
          <w:tcPr>
            <w:tcW w:w="717" w:type="dxa"/>
            <w:shd w:val="clear" w:color="auto" w:fill="F2F2F2" w:themeFill="background1" w:themeFillShade="F2"/>
          </w:tcPr>
          <w:p w14:paraId="6B5BDFCC" w14:textId="332F75A9" w:rsidR="005F79FA" w:rsidRPr="00ED1C57"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rPr>
            </w:pPr>
            <w:r w:rsidRPr="00ED1C57">
              <w:rPr>
                <w:b/>
                <w:sz w:val="24"/>
              </w:rPr>
              <w:t>14</w:t>
            </w:r>
          </w:p>
        </w:tc>
        <w:tc>
          <w:tcPr>
            <w:tcW w:w="663" w:type="dxa"/>
            <w:shd w:val="clear" w:color="auto" w:fill="F2F2F2" w:themeFill="background1" w:themeFillShade="F2"/>
          </w:tcPr>
          <w:p w14:paraId="3EA58D38" w14:textId="238BE41C" w:rsidR="005F79FA" w:rsidRPr="00ED1C57"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rPr>
            </w:pPr>
            <w:r w:rsidRPr="00ED1C57">
              <w:rPr>
                <w:rFonts w:eastAsiaTheme="minorEastAsia"/>
                <w:b/>
                <w:sz w:val="24"/>
              </w:rPr>
              <w:t>31</w:t>
            </w:r>
          </w:p>
        </w:tc>
        <w:tc>
          <w:tcPr>
            <w:tcW w:w="684" w:type="dxa"/>
            <w:shd w:val="clear" w:color="auto" w:fill="F2F2F2" w:themeFill="background1" w:themeFillShade="F2"/>
          </w:tcPr>
          <w:p w14:paraId="70277DC6" w14:textId="6856CE8F" w:rsidR="005F79FA" w:rsidRPr="00ED1C57"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4"/>
              </w:rPr>
            </w:pPr>
            <w:r w:rsidRPr="00ED1C57">
              <w:rPr>
                <w:rFonts w:cstheme="minorHAnsi"/>
                <w:b/>
                <w:sz w:val="24"/>
              </w:rPr>
              <w:t>31</w:t>
            </w:r>
          </w:p>
        </w:tc>
      </w:tr>
    </w:tbl>
    <w:p w14:paraId="02583813" w14:textId="65813C7C" w:rsidR="00ED1C57" w:rsidRDefault="005F79FA" w:rsidP="00ED1C57">
      <w:pPr>
        <w:spacing w:line="276" w:lineRule="auto"/>
        <w:jc w:val="both"/>
        <w:rPr>
          <w:rFonts w:eastAsiaTheme="minorEastAsia"/>
          <w:i/>
          <w:sz w:val="20"/>
          <w:szCs w:val="20"/>
        </w:rPr>
      </w:pPr>
      <w:r w:rsidRPr="1FF9E621">
        <w:rPr>
          <w:rFonts w:eastAsiaTheme="minorEastAsia"/>
          <w:i/>
          <w:sz w:val="20"/>
          <w:szCs w:val="20"/>
        </w:rPr>
        <w:t xml:space="preserve">      </w:t>
      </w:r>
      <w:r w:rsidR="008D7C77">
        <w:rPr>
          <w:rFonts w:eastAsiaTheme="minorEastAsia"/>
          <w:i/>
          <w:sz w:val="20"/>
          <w:szCs w:val="20"/>
        </w:rPr>
        <w:t xml:space="preserve">      </w:t>
      </w:r>
      <w:r w:rsidRPr="1FF9E621">
        <w:rPr>
          <w:rFonts w:eastAsiaTheme="minorEastAsia"/>
          <w:i/>
          <w:sz w:val="20"/>
          <w:szCs w:val="20"/>
        </w:rPr>
        <w:t xml:space="preserve"> </w:t>
      </w:r>
      <w:r w:rsidR="00ED1C57" w:rsidRPr="1FF9E621">
        <w:rPr>
          <w:rFonts w:eastAsiaTheme="minorEastAsia"/>
          <w:i/>
          <w:sz w:val="20"/>
          <w:szCs w:val="20"/>
        </w:rPr>
        <w:t xml:space="preserve">Source: </w:t>
      </w:r>
      <w:r w:rsidR="00ED1C57">
        <w:rPr>
          <w:rFonts w:eastAsiaTheme="minorEastAsia"/>
          <w:i/>
          <w:sz w:val="20"/>
          <w:szCs w:val="20"/>
        </w:rPr>
        <w:t>Appendix A</w:t>
      </w:r>
    </w:p>
    <w:p w14:paraId="7CD35E8D" w14:textId="77777777" w:rsidR="006F325F" w:rsidRPr="006F325F" w:rsidRDefault="006F325F" w:rsidP="006F325F">
      <w:pPr>
        <w:rPr>
          <w:rFonts w:ascii="Arial" w:eastAsia="Arial" w:hAnsi="Arial" w:cs="Arial"/>
        </w:rPr>
      </w:pPr>
    </w:p>
    <w:p w14:paraId="64C90469" w14:textId="17329EB5" w:rsidR="006B1E50" w:rsidRDefault="003724BB" w:rsidP="00CD0203">
      <w:pPr>
        <w:pStyle w:val="ListParagraph"/>
        <w:numPr>
          <w:ilvl w:val="0"/>
          <w:numId w:val="1"/>
        </w:numPr>
        <w:spacing w:line="276" w:lineRule="auto"/>
        <w:jc w:val="both"/>
        <w:rPr>
          <w:rFonts w:eastAsia="Arial" w:cs="Arial"/>
          <w:sz w:val="24"/>
        </w:rPr>
      </w:pPr>
      <w:r>
        <w:rPr>
          <w:rFonts w:eastAsia="Arial" w:cs="Arial"/>
          <w:sz w:val="24"/>
        </w:rPr>
        <w:t xml:space="preserve"> Income </w:t>
      </w:r>
      <w:r w:rsidR="00C56441" w:rsidRPr="00C56441">
        <w:rPr>
          <w:rFonts w:eastAsia="Arial" w:cs="Arial"/>
          <w:sz w:val="24"/>
        </w:rPr>
        <w:t xml:space="preserve">was recorded in the </w:t>
      </w:r>
      <w:r w:rsidR="009740F3">
        <w:rPr>
          <w:rFonts w:eastAsia="Arial" w:cs="Arial"/>
          <w:sz w:val="24"/>
        </w:rPr>
        <w:t>WACOWET</w:t>
      </w:r>
      <w:r w:rsidR="00C56441" w:rsidRPr="00C56441">
        <w:rPr>
          <w:rFonts w:eastAsia="Arial" w:cs="Arial"/>
          <w:sz w:val="24"/>
        </w:rPr>
        <w:t xml:space="preserve"> </w:t>
      </w:r>
      <w:r w:rsidR="00C56441">
        <w:rPr>
          <w:rFonts w:eastAsia="Arial" w:cs="Arial"/>
          <w:sz w:val="24"/>
        </w:rPr>
        <w:t>P</w:t>
      </w:r>
      <w:r w:rsidR="00C56441" w:rsidRPr="00C56441">
        <w:rPr>
          <w:rFonts w:eastAsia="Arial" w:cs="Arial"/>
          <w:sz w:val="24"/>
        </w:rPr>
        <w:t>roject</w:t>
      </w:r>
      <w:r w:rsidR="00C56441">
        <w:rPr>
          <w:rFonts w:eastAsia="Arial" w:cs="Arial"/>
          <w:sz w:val="24"/>
        </w:rPr>
        <w:t xml:space="preserve"> </w:t>
      </w:r>
      <w:r w:rsidR="00115D32">
        <w:rPr>
          <w:rFonts w:eastAsia="Arial" w:cs="Arial"/>
          <w:sz w:val="24"/>
        </w:rPr>
        <w:t>f</w:t>
      </w:r>
      <w:r w:rsidR="00ED1C57">
        <w:rPr>
          <w:rFonts w:eastAsia="Arial" w:cs="Arial"/>
          <w:sz w:val="24"/>
        </w:rPr>
        <w:t xml:space="preserve">und </w:t>
      </w:r>
      <w:r w:rsidR="00115D32">
        <w:rPr>
          <w:rFonts w:eastAsia="Arial" w:cs="Arial"/>
          <w:sz w:val="24"/>
        </w:rPr>
        <w:t>a</w:t>
      </w:r>
      <w:r w:rsidR="00C56441">
        <w:rPr>
          <w:rFonts w:eastAsia="Arial" w:cs="Arial"/>
          <w:sz w:val="24"/>
        </w:rPr>
        <w:t>ccount</w:t>
      </w:r>
      <w:r w:rsidR="00C56441" w:rsidRPr="00C56441">
        <w:rPr>
          <w:rFonts w:eastAsia="Arial" w:cs="Arial"/>
          <w:sz w:val="24"/>
        </w:rPr>
        <w:t xml:space="preserve"> </w:t>
      </w:r>
      <w:r>
        <w:rPr>
          <w:rFonts w:eastAsia="Arial" w:cs="Arial"/>
          <w:sz w:val="24"/>
        </w:rPr>
        <w:t xml:space="preserve">from </w:t>
      </w:r>
      <w:r w:rsidR="00C56441" w:rsidRPr="00C56441">
        <w:rPr>
          <w:rFonts w:eastAsia="Arial" w:cs="Arial"/>
          <w:sz w:val="24"/>
        </w:rPr>
        <w:t>2009 t</w:t>
      </w:r>
      <w:r>
        <w:rPr>
          <w:rFonts w:eastAsia="Arial" w:cs="Arial"/>
          <w:sz w:val="24"/>
        </w:rPr>
        <w:t xml:space="preserve">o </w:t>
      </w:r>
      <w:r w:rsidR="00C56441" w:rsidRPr="00C56441">
        <w:rPr>
          <w:rFonts w:eastAsia="Arial" w:cs="Arial"/>
          <w:sz w:val="24"/>
        </w:rPr>
        <w:t xml:space="preserve">2015 and the </w:t>
      </w:r>
      <w:r w:rsidR="00C56441">
        <w:rPr>
          <w:rFonts w:eastAsia="Arial" w:cs="Arial"/>
          <w:sz w:val="24"/>
        </w:rPr>
        <w:t>AVC P</w:t>
      </w:r>
      <w:r w:rsidR="00C56441" w:rsidRPr="00C56441">
        <w:rPr>
          <w:rFonts w:eastAsia="Arial" w:cs="Arial"/>
          <w:sz w:val="24"/>
        </w:rPr>
        <w:t xml:space="preserve">roject </w:t>
      </w:r>
      <w:r w:rsidR="002647B8">
        <w:rPr>
          <w:rFonts w:eastAsia="Arial" w:cs="Arial"/>
          <w:sz w:val="24"/>
        </w:rPr>
        <w:t xml:space="preserve">Account </w:t>
      </w:r>
      <w:r w:rsidR="00C56441" w:rsidRPr="00C56441">
        <w:rPr>
          <w:rFonts w:eastAsia="Arial" w:cs="Arial"/>
          <w:sz w:val="24"/>
        </w:rPr>
        <w:t>for 2016 and 2017. The only exception</w:t>
      </w:r>
      <w:r w:rsidR="008E129F">
        <w:rPr>
          <w:rFonts w:eastAsia="Arial" w:cs="Arial"/>
          <w:sz w:val="24"/>
        </w:rPr>
        <w:t xml:space="preserve"> is </w:t>
      </w:r>
      <w:r w:rsidR="00C56441" w:rsidRPr="00C56441">
        <w:rPr>
          <w:rFonts w:eastAsia="Arial" w:cs="Arial"/>
          <w:b/>
          <w:sz w:val="24"/>
        </w:rPr>
        <w:t>CHF 2,000</w:t>
      </w:r>
      <w:r w:rsidR="008D6FA2">
        <w:rPr>
          <w:rFonts w:eastAsia="Arial" w:cs="Arial"/>
          <w:b/>
          <w:sz w:val="24"/>
        </w:rPr>
        <w:t xml:space="preserve"> </w:t>
      </w:r>
      <w:r w:rsidR="00AE2C66" w:rsidRPr="00AE2C66">
        <w:rPr>
          <w:rFonts w:eastAsia="Arial" w:cs="Arial"/>
          <w:sz w:val="24"/>
        </w:rPr>
        <w:t>which was</w:t>
      </w:r>
      <w:r w:rsidR="00AE2C66">
        <w:rPr>
          <w:rFonts w:eastAsia="Arial" w:cs="Arial"/>
          <w:b/>
          <w:sz w:val="24"/>
        </w:rPr>
        <w:t xml:space="preserve"> </w:t>
      </w:r>
      <w:r w:rsidR="008D6FA2" w:rsidRPr="008D6FA2">
        <w:rPr>
          <w:rFonts w:eastAsia="Arial" w:cs="Arial"/>
          <w:sz w:val="24"/>
        </w:rPr>
        <w:t xml:space="preserve">originally </w:t>
      </w:r>
      <w:r w:rsidR="00C56441" w:rsidRPr="00C56441">
        <w:rPr>
          <w:rFonts w:eastAsia="Arial" w:cs="Arial"/>
          <w:sz w:val="24"/>
        </w:rPr>
        <w:t>recorded in the Admin</w:t>
      </w:r>
      <w:r w:rsidR="00C56441">
        <w:rPr>
          <w:rFonts w:eastAsia="Arial" w:cs="Arial"/>
          <w:sz w:val="24"/>
        </w:rPr>
        <w:t xml:space="preserve"> P</w:t>
      </w:r>
      <w:r w:rsidR="00C56441" w:rsidRPr="00C56441">
        <w:rPr>
          <w:rFonts w:eastAsia="Arial" w:cs="Arial"/>
          <w:sz w:val="24"/>
        </w:rPr>
        <w:t>roject</w:t>
      </w:r>
      <w:r w:rsidR="00C56441">
        <w:rPr>
          <w:rFonts w:eastAsia="Arial" w:cs="Arial"/>
          <w:sz w:val="24"/>
        </w:rPr>
        <w:t xml:space="preserve"> Account</w:t>
      </w:r>
      <w:r w:rsidR="00C56441" w:rsidRPr="00C56441">
        <w:rPr>
          <w:rFonts w:eastAsia="Arial" w:cs="Arial"/>
          <w:sz w:val="24"/>
        </w:rPr>
        <w:t xml:space="preserve"> in 2017 </w:t>
      </w:r>
      <w:r w:rsidR="0072086E">
        <w:rPr>
          <w:rFonts w:eastAsia="Arial" w:cs="Arial"/>
          <w:sz w:val="24"/>
        </w:rPr>
        <w:t xml:space="preserve">and was subsequently </w:t>
      </w:r>
      <w:r w:rsidR="009E1B2A">
        <w:rPr>
          <w:rFonts w:eastAsia="Arial" w:cs="Arial"/>
          <w:sz w:val="24"/>
        </w:rPr>
        <w:t xml:space="preserve">corrected </w:t>
      </w:r>
      <w:r w:rsidR="0072086E">
        <w:rPr>
          <w:rFonts w:eastAsia="Arial" w:cs="Arial"/>
          <w:sz w:val="24"/>
        </w:rPr>
        <w:t xml:space="preserve">to the </w:t>
      </w:r>
      <w:r w:rsidR="00C56441" w:rsidRPr="00C56441">
        <w:rPr>
          <w:rFonts w:eastAsia="Arial" w:cs="Arial"/>
          <w:sz w:val="24"/>
        </w:rPr>
        <w:t xml:space="preserve">AVC </w:t>
      </w:r>
      <w:r w:rsidR="0072086E">
        <w:rPr>
          <w:rFonts w:eastAsia="Arial" w:cs="Arial"/>
          <w:sz w:val="24"/>
        </w:rPr>
        <w:lastRenderedPageBreak/>
        <w:t>P</w:t>
      </w:r>
      <w:r w:rsidR="00C56441" w:rsidRPr="00C56441">
        <w:rPr>
          <w:rFonts w:eastAsia="Arial" w:cs="Arial"/>
          <w:sz w:val="24"/>
        </w:rPr>
        <w:t>roject</w:t>
      </w:r>
      <w:r w:rsidR="002647B8">
        <w:rPr>
          <w:rFonts w:eastAsia="Arial" w:cs="Arial"/>
          <w:sz w:val="24"/>
        </w:rPr>
        <w:t xml:space="preserve"> Account</w:t>
      </w:r>
      <w:r w:rsidR="008D6FA2">
        <w:rPr>
          <w:rFonts w:eastAsia="Arial" w:cs="Arial"/>
          <w:sz w:val="24"/>
        </w:rPr>
        <w:t xml:space="preserve"> in the same year</w:t>
      </w:r>
      <w:r w:rsidR="00C56441" w:rsidRPr="00C56441">
        <w:rPr>
          <w:rFonts w:eastAsia="Arial" w:cs="Arial"/>
          <w:sz w:val="24"/>
        </w:rPr>
        <w:t>.</w:t>
      </w:r>
    </w:p>
    <w:p w14:paraId="3DC79D2D" w14:textId="77777777" w:rsidR="006B1E50" w:rsidRPr="006B1E50" w:rsidRDefault="006B1E50" w:rsidP="006B1E50">
      <w:pPr>
        <w:pStyle w:val="ListParagraph"/>
        <w:spacing w:line="276" w:lineRule="auto"/>
        <w:ind w:left="644"/>
        <w:jc w:val="both"/>
        <w:rPr>
          <w:rFonts w:eastAsia="Arial" w:cs="Arial"/>
          <w:sz w:val="24"/>
        </w:rPr>
      </w:pPr>
    </w:p>
    <w:p w14:paraId="5F6A478D" w14:textId="505A6D6C" w:rsidR="00C90AE3" w:rsidRPr="0042548A" w:rsidRDefault="006B1E50" w:rsidP="00CD0203">
      <w:pPr>
        <w:pStyle w:val="ListParagraph"/>
        <w:numPr>
          <w:ilvl w:val="0"/>
          <w:numId w:val="1"/>
        </w:numPr>
        <w:spacing w:line="276" w:lineRule="auto"/>
        <w:jc w:val="both"/>
        <w:rPr>
          <w:rFonts w:eastAsia="Arial" w:cstheme="minorHAnsi"/>
          <w:sz w:val="28"/>
        </w:rPr>
      </w:pPr>
      <w:r w:rsidRPr="0042548A">
        <w:rPr>
          <w:rFonts w:eastAsia="Arial" w:cstheme="minorHAnsi"/>
          <w:sz w:val="24"/>
        </w:rPr>
        <w:t xml:space="preserve">The annual Opening Balances, Income, Expenditure, Cross Charges and Closing Balances </w:t>
      </w:r>
      <w:r w:rsidR="00801948" w:rsidRPr="0042548A">
        <w:rPr>
          <w:rFonts w:eastAsia="Arial" w:cstheme="minorHAnsi"/>
          <w:sz w:val="24"/>
        </w:rPr>
        <w:t xml:space="preserve">in the </w:t>
      </w:r>
      <w:r w:rsidRPr="0042548A">
        <w:rPr>
          <w:rFonts w:eastAsia="Arial" w:cstheme="minorHAnsi"/>
          <w:sz w:val="24"/>
        </w:rPr>
        <w:t>general ledger detail for 2009</w:t>
      </w:r>
      <w:r w:rsidR="00B12805">
        <w:rPr>
          <w:rFonts w:eastAsia="Arial" w:cstheme="minorHAnsi"/>
          <w:sz w:val="24"/>
        </w:rPr>
        <w:t xml:space="preserve"> to </w:t>
      </w:r>
      <w:r w:rsidRPr="0042548A">
        <w:rPr>
          <w:rFonts w:eastAsia="Arial" w:cstheme="minorHAnsi"/>
          <w:sz w:val="24"/>
        </w:rPr>
        <w:t>2013</w:t>
      </w:r>
      <w:r w:rsidR="00E762E8">
        <w:rPr>
          <w:rFonts w:eastAsia="Arial" w:cstheme="minorHAnsi"/>
          <w:sz w:val="24"/>
        </w:rPr>
        <w:t xml:space="preserve"> (SUN)</w:t>
      </w:r>
      <w:r w:rsidR="00801948" w:rsidRPr="0042548A">
        <w:rPr>
          <w:rFonts w:eastAsia="Arial" w:cstheme="minorHAnsi"/>
          <w:sz w:val="24"/>
        </w:rPr>
        <w:t xml:space="preserve"> and </w:t>
      </w:r>
      <w:r w:rsidRPr="0042548A">
        <w:rPr>
          <w:rFonts w:eastAsia="Arial" w:cstheme="minorHAnsi"/>
          <w:sz w:val="24"/>
        </w:rPr>
        <w:t>2014</w:t>
      </w:r>
      <w:r w:rsidR="00B12805">
        <w:rPr>
          <w:rFonts w:eastAsia="Arial" w:cstheme="minorHAnsi"/>
          <w:sz w:val="24"/>
        </w:rPr>
        <w:t xml:space="preserve"> to </w:t>
      </w:r>
      <w:r w:rsidRPr="0042548A">
        <w:rPr>
          <w:rFonts w:eastAsia="Arial" w:cstheme="minorHAnsi"/>
          <w:sz w:val="24"/>
        </w:rPr>
        <w:t>2017</w:t>
      </w:r>
      <w:r w:rsidR="006E49AF">
        <w:rPr>
          <w:rFonts w:eastAsia="Arial" w:cstheme="minorHAnsi"/>
          <w:sz w:val="24"/>
        </w:rPr>
        <w:t xml:space="preserve"> (NAV)</w:t>
      </w:r>
      <w:r w:rsidR="00C8016F" w:rsidRPr="0042548A">
        <w:rPr>
          <w:rFonts w:eastAsia="Arial" w:cstheme="minorHAnsi"/>
          <w:sz w:val="24"/>
        </w:rPr>
        <w:t xml:space="preserve"> were re</w:t>
      </w:r>
      <w:r w:rsidR="006E49AF">
        <w:rPr>
          <w:rFonts w:eastAsia="Arial" w:cstheme="minorHAnsi"/>
          <w:sz w:val="24"/>
        </w:rPr>
        <w:t xml:space="preserve">viewed and cross checked to </w:t>
      </w:r>
      <w:r w:rsidR="00C90AE3" w:rsidRPr="0042548A">
        <w:rPr>
          <w:rFonts w:eastAsia="Arial" w:cstheme="minorHAnsi"/>
          <w:i/>
          <w:sz w:val="24"/>
        </w:rPr>
        <w:t xml:space="preserve">Appendix A </w:t>
      </w:r>
      <w:r w:rsidR="00C90AE3" w:rsidRPr="0042548A">
        <w:rPr>
          <w:rFonts w:eastAsia="Arial" w:cstheme="minorHAnsi"/>
          <w:sz w:val="24"/>
        </w:rPr>
        <w:t xml:space="preserve">for the </w:t>
      </w:r>
      <w:r w:rsidR="00A964EB" w:rsidRPr="0042548A">
        <w:rPr>
          <w:rFonts w:eastAsia="Arial" w:cstheme="minorHAnsi"/>
          <w:sz w:val="24"/>
        </w:rPr>
        <w:t>nine-year</w:t>
      </w:r>
      <w:r w:rsidR="00C90AE3" w:rsidRPr="0042548A">
        <w:rPr>
          <w:rFonts w:eastAsia="Arial" w:cstheme="minorHAnsi"/>
          <w:sz w:val="24"/>
        </w:rPr>
        <w:t xml:space="preserve"> period.</w:t>
      </w:r>
      <w:r w:rsidR="00A964EB">
        <w:rPr>
          <w:rFonts w:eastAsia="Arial" w:cstheme="minorHAnsi"/>
          <w:sz w:val="24"/>
        </w:rPr>
        <w:t xml:space="preserve"> No irregularities were noted. </w:t>
      </w:r>
    </w:p>
    <w:p w14:paraId="45FB6B43" w14:textId="77777777" w:rsidR="00C90AE3" w:rsidRPr="00707B1A" w:rsidRDefault="00C90AE3" w:rsidP="00C90AE3">
      <w:pPr>
        <w:ind w:left="284"/>
        <w:rPr>
          <w:rFonts w:cstheme="minorHAnsi"/>
          <w:sz w:val="24"/>
        </w:rPr>
      </w:pPr>
    </w:p>
    <w:p w14:paraId="24EA81AF" w14:textId="6A88B887" w:rsidR="00573DC9" w:rsidRDefault="00C90AE3" w:rsidP="00CD0203">
      <w:pPr>
        <w:pStyle w:val="ListParagraph"/>
        <w:numPr>
          <w:ilvl w:val="0"/>
          <w:numId w:val="1"/>
        </w:numPr>
        <w:rPr>
          <w:rFonts w:eastAsia="Arial" w:cstheme="minorHAnsi"/>
          <w:sz w:val="24"/>
        </w:rPr>
      </w:pPr>
      <w:r w:rsidRPr="00707B1A">
        <w:rPr>
          <w:rFonts w:eastAsia="Arial" w:cstheme="minorHAnsi"/>
          <w:sz w:val="24"/>
        </w:rPr>
        <w:t xml:space="preserve">Total AVC income </w:t>
      </w:r>
      <w:r w:rsidRPr="009740F3">
        <w:rPr>
          <w:rFonts w:eastAsia="Arial" w:cstheme="minorHAnsi"/>
          <w:sz w:val="24"/>
        </w:rPr>
        <w:t xml:space="preserve">for the period </w:t>
      </w:r>
      <w:r w:rsidR="00B47BD4" w:rsidRPr="009740F3">
        <w:rPr>
          <w:rFonts w:eastAsia="Arial" w:cstheme="minorHAnsi"/>
          <w:sz w:val="24"/>
        </w:rPr>
        <w:t xml:space="preserve">reviewed </w:t>
      </w:r>
      <w:r w:rsidRPr="009740F3">
        <w:rPr>
          <w:rFonts w:eastAsia="Arial" w:cstheme="minorHAnsi"/>
          <w:sz w:val="24"/>
        </w:rPr>
        <w:t xml:space="preserve">was </w:t>
      </w:r>
      <w:r w:rsidRPr="009740F3">
        <w:rPr>
          <w:rFonts w:eastAsia="Arial" w:cstheme="minorHAnsi"/>
          <w:b/>
          <w:sz w:val="24"/>
        </w:rPr>
        <w:t>CHF 113</w:t>
      </w:r>
      <w:r w:rsidR="00B47BD4" w:rsidRPr="009740F3">
        <w:rPr>
          <w:rFonts w:eastAsia="Arial" w:cstheme="minorHAnsi"/>
          <w:b/>
          <w:sz w:val="24"/>
        </w:rPr>
        <w:t>,000</w:t>
      </w:r>
      <w:r w:rsidR="009740F3" w:rsidRPr="009740F3">
        <w:rPr>
          <w:rFonts w:eastAsia="Arial" w:cstheme="minorHAnsi"/>
          <w:b/>
          <w:sz w:val="24"/>
        </w:rPr>
        <w:t>.</w:t>
      </w:r>
      <w:r w:rsidR="00EC3145" w:rsidRPr="009740F3">
        <w:rPr>
          <w:rStyle w:val="FootnoteReference"/>
          <w:rFonts w:eastAsia="Arial" w:cstheme="minorHAnsi"/>
          <w:sz w:val="24"/>
        </w:rPr>
        <w:footnoteReference w:id="32"/>
      </w:r>
    </w:p>
    <w:p w14:paraId="7B1D9095" w14:textId="77777777" w:rsidR="00573DC9" w:rsidRPr="00C90AE3" w:rsidRDefault="00573DC9" w:rsidP="00573DC9">
      <w:pPr>
        <w:pStyle w:val="ListParagraph"/>
        <w:rPr>
          <w:rFonts w:ascii="Arial" w:hAnsi="Arial" w:cs="Arial"/>
        </w:rPr>
      </w:pPr>
    </w:p>
    <w:p w14:paraId="6201FDE8" w14:textId="4B5CF747" w:rsidR="00184390" w:rsidRPr="00184390" w:rsidRDefault="00A0781B" w:rsidP="00F532ED">
      <w:pPr>
        <w:pStyle w:val="ListParagraph"/>
        <w:numPr>
          <w:ilvl w:val="0"/>
          <w:numId w:val="1"/>
        </w:numPr>
        <w:spacing w:line="276" w:lineRule="auto"/>
        <w:rPr>
          <w:rFonts w:eastAsia="Arial" w:cstheme="minorHAnsi"/>
          <w:sz w:val="28"/>
        </w:rPr>
      </w:pPr>
      <w:r>
        <w:rPr>
          <w:rFonts w:eastAsia="Arial" w:cstheme="minorHAnsi"/>
          <w:sz w:val="24"/>
        </w:rPr>
        <w:t>E</w:t>
      </w:r>
      <w:r w:rsidR="00C90AE3" w:rsidRPr="001C3445">
        <w:rPr>
          <w:rFonts w:eastAsia="Arial" w:cstheme="minorHAnsi"/>
          <w:sz w:val="24"/>
        </w:rPr>
        <w:t xml:space="preserve">xpenditures for the </w:t>
      </w:r>
      <w:r w:rsidR="009740F3">
        <w:rPr>
          <w:rFonts w:eastAsia="Arial" w:cstheme="minorHAnsi"/>
          <w:sz w:val="24"/>
        </w:rPr>
        <w:t>WACOWET</w:t>
      </w:r>
      <w:r w:rsidR="00C90AE3" w:rsidRPr="001C3445">
        <w:rPr>
          <w:rFonts w:eastAsia="Arial" w:cstheme="minorHAnsi"/>
          <w:sz w:val="24"/>
        </w:rPr>
        <w:t xml:space="preserve"> </w:t>
      </w:r>
      <w:r w:rsidR="00F0719E" w:rsidRPr="001C3445">
        <w:rPr>
          <w:rFonts w:eastAsia="Arial" w:cstheme="minorHAnsi"/>
          <w:sz w:val="24"/>
        </w:rPr>
        <w:t>P</w:t>
      </w:r>
      <w:r w:rsidR="00C90AE3" w:rsidRPr="001C3445">
        <w:rPr>
          <w:rFonts w:eastAsia="Arial" w:cstheme="minorHAnsi"/>
          <w:sz w:val="24"/>
        </w:rPr>
        <w:t>roject relate to the 2009 opening balance.</w:t>
      </w:r>
      <w:r w:rsidR="005867A3">
        <w:rPr>
          <w:rFonts w:eastAsia="Arial" w:cstheme="minorHAnsi"/>
          <w:sz w:val="24"/>
        </w:rPr>
        <w:t xml:space="preserve"> Otherwise there were no expe</w:t>
      </w:r>
      <w:r w:rsidR="002D311B">
        <w:rPr>
          <w:rFonts w:eastAsia="Arial" w:cstheme="minorHAnsi"/>
          <w:sz w:val="24"/>
        </w:rPr>
        <w:t>nditure</w:t>
      </w:r>
      <w:r w:rsidR="00115D32">
        <w:rPr>
          <w:rFonts w:eastAsia="Arial" w:cstheme="minorHAnsi"/>
          <w:sz w:val="24"/>
        </w:rPr>
        <w:t>s</w:t>
      </w:r>
      <w:r w:rsidR="002D311B">
        <w:rPr>
          <w:rFonts w:eastAsia="Arial" w:cstheme="minorHAnsi"/>
          <w:sz w:val="24"/>
        </w:rPr>
        <w:t xml:space="preserve"> incurred</w:t>
      </w:r>
      <w:r w:rsidR="00636D0A" w:rsidRPr="00636D0A">
        <w:t xml:space="preserve"> </w:t>
      </w:r>
      <w:r w:rsidR="00636D0A" w:rsidRPr="00636D0A">
        <w:rPr>
          <w:rFonts w:eastAsia="Arial" w:cstheme="minorHAnsi"/>
          <w:sz w:val="24"/>
        </w:rPr>
        <w:t>and relating to AVC</w:t>
      </w:r>
      <w:r w:rsidR="002D311B">
        <w:rPr>
          <w:rFonts w:eastAsia="Arial" w:cstheme="minorHAnsi"/>
          <w:sz w:val="24"/>
        </w:rPr>
        <w:t xml:space="preserve">. </w:t>
      </w:r>
    </w:p>
    <w:p w14:paraId="01768780" w14:textId="77777777" w:rsidR="00184390" w:rsidRPr="00184390" w:rsidRDefault="00184390" w:rsidP="00184390">
      <w:pPr>
        <w:pStyle w:val="ListParagraph"/>
        <w:rPr>
          <w:rFonts w:ascii="Arial" w:eastAsia="Arial" w:hAnsi="Arial" w:cs="Arial"/>
        </w:rPr>
      </w:pPr>
    </w:p>
    <w:p w14:paraId="2AA11DD1" w14:textId="0EF6E01F" w:rsidR="002B2E1C" w:rsidRDefault="00151703" w:rsidP="00CD0203">
      <w:pPr>
        <w:pStyle w:val="ListParagraph"/>
        <w:numPr>
          <w:ilvl w:val="0"/>
          <w:numId w:val="1"/>
        </w:numPr>
        <w:spacing w:line="276" w:lineRule="auto"/>
        <w:jc w:val="both"/>
        <w:rPr>
          <w:rFonts w:eastAsia="Arial" w:cstheme="minorHAnsi"/>
          <w:sz w:val="24"/>
          <w:szCs w:val="24"/>
        </w:rPr>
      </w:pPr>
      <w:r w:rsidRPr="00EE65E9">
        <w:rPr>
          <w:rFonts w:eastAsia="Arial" w:cstheme="minorHAnsi"/>
          <w:sz w:val="24"/>
        </w:rPr>
        <w:t xml:space="preserve">In 2012, a </w:t>
      </w:r>
      <w:r w:rsidR="00C90AE3" w:rsidRPr="00EE65E9">
        <w:rPr>
          <w:rFonts w:eastAsia="Arial" w:cstheme="minorHAnsi"/>
          <w:b/>
          <w:sz w:val="24"/>
        </w:rPr>
        <w:t>CHF 46</w:t>
      </w:r>
      <w:r w:rsidR="003F2B70" w:rsidRPr="00EE65E9">
        <w:rPr>
          <w:rFonts w:eastAsia="Arial" w:cstheme="minorHAnsi"/>
          <w:b/>
          <w:sz w:val="24"/>
        </w:rPr>
        <w:t>,000</w:t>
      </w:r>
      <w:r w:rsidR="00C90AE3" w:rsidRPr="00EE65E9">
        <w:rPr>
          <w:rFonts w:eastAsia="Arial" w:cstheme="minorHAnsi"/>
          <w:sz w:val="24"/>
        </w:rPr>
        <w:t xml:space="preserve"> </w:t>
      </w:r>
      <w:r w:rsidR="00200D16" w:rsidRPr="00EE65E9">
        <w:rPr>
          <w:rFonts w:eastAsia="Arial" w:cstheme="minorHAnsi"/>
          <w:sz w:val="24"/>
        </w:rPr>
        <w:t xml:space="preserve">transfer was made from </w:t>
      </w:r>
      <w:r w:rsidR="009740F3" w:rsidRPr="00EE65E9">
        <w:rPr>
          <w:rFonts w:eastAsia="Arial" w:cstheme="minorHAnsi"/>
          <w:sz w:val="24"/>
        </w:rPr>
        <w:t>WACOWET</w:t>
      </w:r>
      <w:r w:rsidR="00200D16" w:rsidRPr="00EE65E9">
        <w:rPr>
          <w:rFonts w:eastAsia="Arial" w:cstheme="minorHAnsi"/>
          <w:sz w:val="24"/>
        </w:rPr>
        <w:t xml:space="preserve"> </w:t>
      </w:r>
      <w:r w:rsidR="00C90AE3" w:rsidRPr="00EE65E9">
        <w:rPr>
          <w:rFonts w:eastAsia="Arial" w:cstheme="minorHAnsi"/>
          <w:sz w:val="24"/>
        </w:rPr>
        <w:t xml:space="preserve">to </w:t>
      </w:r>
      <w:r w:rsidR="00200D16" w:rsidRPr="00EE65E9">
        <w:rPr>
          <w:rFonts w:eastAsia="Arial" w:cstheme="minorHAnsi"/>
          <w:sz w:val="24"/>
        </w:rPr>
        <w:t xml:space="preserve">the </w:t>
      </w:r>
      <w:r w:rsidR="00ED1C57" w:rsidRPr="00EE65E9">
        <w:rPr>
          <w:rFonts w:eastAsia="Arial" w:cstheme="minorHAnsi"/>
          <w:sz w:val="24"/>
        </w:rPr>
        <w:t>c</w:t>
      </w:r>
      <w:r w:rsidR="00C90AE3" w:rsidRPr="00EE65E9">
        <w:rPr>
          <w:rFonts w:eastAsia="Arial" w:cstheme="minorHAnsi"/>
          <w:sz w:val="24"/>
        </w:rPr>
        <w:t>ore</w:t>
      </w:r>
      <w:r w:rsidR="00200D16" w:rsidRPr="00EE65E9">
        <w:rPr>
          <w:rFonts w:eastAsia="Arial" w:cstheme="minorHAnsi"/>
          <w:sz w:val="24"/>
        </w:rPr>
        <w:t xml:space="preserve"> budget. </w:t>
      </w:r>
      <w:r w:rsidR="002B2E1C" w:rsidRPr="00EE65E9">
        <w:rPr>
          <w:rFonts w:eastAsia="Arial" w:cstheme="minorHAnsi"/>
          <w:sz w:val="24"/>
        </w:rPr>
        <w:t>T</w:t>
      </w:r>
      <w:r w:rsidR="00C90AE3" w:rsidRPr="00EE65E9">
        <w:rPr>
          <w:rFonts w:eastAsia="Arial" w:cstheme="minorHAnsi"/>
          <w:sz w:val="24"/>
          <w:szCs w:val="24"/>
        </w:rPr>
        <w:t xml:space="preserve">he transfer was reported </w:t>
      </w:r>
      <w:r w:rsidR="002B2E1C" w:rsidRPr="00EE65E9">
        <w:rPr>
          <w:rFonts w:eastAsia="Arial" w:cstheme="minorHAnsi"/>
          <w:sz w:val="24"/>
          <w:szCs w:val="24"/>
        </w:rPr>
        <w:t xml:space="preserve">at </w:t>
      </w:r>
      <w:r w:rsidR="00C90AE3" w:rsidRPr="00EE65E9">
        <w:rPr>
          <w:rFonts w:eastAsia="Arial" w:cstheme="minorHAnsi"/>
          <w:sz w:val="24"/>
          <w:szCs w:val="24"/>
        </w:rPr>
        <w:t xml:space="preserve">the </w:t>
      </w:r>
      <w:hyperlink r:id="rId34" w:history="1">
        <w:r w:rsidR="00C90AE3" w:rsidRPr="00EE65E9">
          <w:rPr>
            <w:rStyle w:val="Hyperlink"/>
            <w:rFonts w:eastAsia="Arial" w:cstheme="minorHAnsi"/>
            <w:sz w:val="24"/>
            <w:szCs w:val="24"/>
          </w:rPr>
          <w:t>SC46</w:t>
        </w:r>
      </w:hyperlink>
      <w:r w:rsidR="00C90AE3" w:rsidRPr="00EE65E9">
        <w:rPr>
          <w:rFonts w:eastAsia="Arial" w:cstheme="minorHAnsi"/>
          <w:sz w:val="24"/>
          <w:szCs w:val="24"/>
        </w:rPr>
        <w:t xml:space="preserve"> Financial and budgetary matters 2012/2013 </w:t>
      </w:r>
      <w:r w:rsidR="00EE65E9" w:rsidRPr="00EE65E9">
        <w:rPr>
          <w:rFonts w:eastAsia="Arial" w:cstheme="minorHAnsi"/>
          <w:sz w:val="24"/>
          <w:szCs w:val="24"/>
        </w:rPr>
        <w:t xml:space="preserve">as </w:t>
      </w:r>
      <w:r w:rsidR="00EE65E9">
        <w:rPr>
          <w:rFonts w:eastAsia="Arial" w:cstheme="minorHAnsi"/>
          <w:sz w:val="24"/>
          <w:szCs w:val="24"/>
        </w:rPr>
        <w:t xml:space="preserve"> follows:</w:t>
      </w:r>
    </w:p>
    <w:p w14:paraId="3000CBC5" w14:textId="7F41F14A" w:rsidR="00EE65E9" w:rsidRPr="00EE65E9" w:rsidRDefault="00EE65E9" w:rsidP="00EE65E9">
      <w:pPr>
        <w:spacing w:line="276" w:lineRule="auto"/>
        <w:jc w:val="both"/>
        <w:rPr>
          <w:rFonts w:eastAsia="Arial" w:cstheme="minorHAnsi"/>
          <w:sz w:val="24"/>
          <w:szCs w:val="24"/>
        </w:rPr>
      </w:pPr>
    </w:p>
    <w:p w14:paraId="2A0ED824" w14:textId="2DC9179C" w:rsidR="00C90AE3" w:rsidRPr="00A675B9" w:rsidRDefault="002B2E1C" w:rsidP="00A675B9">
      <w:pPr>
        <w:pStyle w:val="ListParagraph"/>
        <w:spacing w:line="276" w:lineRule="auto"/>
        <w:ind w:left="644"/>
        <w:jc w:val="both"/>
        <w:rPr>
          <w:rFonts w:eastAsia="Arial" w:cstheme="minorHAnsi"/>
          <w:sz w:val="24"/>
          <w:szCs w:val="24"/>
        </w:rPr>
      </w:pPr>
      <w:r w:rsidRPr="00A675B9">
        <w:rPr>
          <w:rFonts w:eastAsia="Arial" w:cstheme="minorHAnsi"/>
          <w:sz w:val="24"/>
          <w:szCs w:val="24"/>
        </w:rPr>
        <w:t>“</w:t>
      </w:r>
      <w:r w:rsidR="00C90AE3" w:rsidRPr="00A675B9">
        <w:rPr>
          <w:rFonts w:eastAsia="Arial" w:cstheme="minorHAnsi"/>
          <w:sz w:val="24"/>
          <w:szCs w:val="24"/>
        </w:rPr>
        <w:t>Regional Initiatives (line C) – allocations were made as agreed at SC44 (</w:t>
      </w:r>
      <w:r w:rsidR="00115D32" w:rsidRPr="00A675B9">
        <w:rPr>
          <w:rFonts w:eastAsia="Arial" w:cstheme="minorHAnsi"/>
          <w:sz w:val="24"/>
          <w:szCs w:val="24"/>
        </w:rPr>
        <w:t>utilizing</w:t>
      </w:r>
      <w:r w:rsidR="00C90AE3" w:rsidRPr="00A675B9">
        <w:rPr>
          <w:rFonts w:eastAsia="Arial" w:cstheme="minorHAnsi"/>
          <w:sz w:val="24"/>
          <w:szCs w:val="24"/>
        </w:rPr>
        <w:t xml:space="preserve"> </w:t>
      </w:r>
      <w:r w:rsidR="00ED1C57">
        <w:rPr>
          <w:rFonts w:eastAsia="Arial" w:cstheme="minorHAnsi"/>
          <w:sz w:val="24"/>
          <w:szCs w:val="24"/>
        </w:rPr>
        <w:t>c</w:t>
      </w:r>
      <w:r w:rsidR="00C90AE3" w:rsidRPr="00A675B9">
        <w:rPr>
          <w:rFonts w:eastAsia="Arial" w:cstheme="minorHAnsi"/>
          <w:sz w:val="24"/>
          <w:szCs w:val="24"/>
        </w:rPr>
        <w:t xml:space="preserve">ore budget and </w:t>
      </w:r>
      <w:r w:rsidR="00C90AE3" w:rsidRPr="00ED1C57">
        <w:rPr>
          <w:rFonts w:eastAsia="Arial" w:cstheme="minorHAnsi"/>
          <w:b/>
          <w:sz w:val="24"/>
          <w:szCs w:val="24"/>
        </w:rPr>
        <w:t>CHF</w:t>
      </w:r>
      <w:r w:rsidR="002726D5" w:rsidRPr="00ED1C57">
        <w:rPr>
          <w:rFonts w:eastAsia="Arial" w:cstheme="minorHAnsi"/>
          <w:b/>
          <w:sz w:val="24"/>
          <w:szCs w:val="24"/>
        </w:rPr>
        <w:t xml:space="preserve"> </w:t>
      </w:r>
      <w:r w:rsidR="00C90AE3" w:rsidRPr="00ED1C57">
        <w:rPr>
          <w:rFonts w:eastAsia="Arial" w:cstheme="minorHAnsi"/>
          <w:b/>
          <w:sz w:val="24"/>
          <w:szCs w:val="24"/>
        </w:rPr>
        <w:t>45,000</w:t>
      </w:r>
      <w:r w:rsidR="00C90AE3" w:rsidRPr="00ED1C57">
        <w:rPr>
          <w:rFonts w:eastAsia="Arial" w:cstheme="minorHAnsi"/>
          <w:sz w:val="24"/>
          <w:szCs w:val="24"/>
        </w:rPr>
        <w:t xml:space="preserve"> from</w:t>
      </w:r>
      <w:r w:rsidR="00C90AE3" w:rsidRPr="00A675B9">
        <w:rPr>
          <w:rFonts w:eastAsia="Arial" w:cstheme="minorHAnsi"/>
          <w:sz w:val="24"/>
          <w:szCs w:val="24"/>
        </w:rPr>
        <w:t xml:space="preserve"> 2009-2012 accumulated African voluntary contributions and CHF</w:t>
      </w:r>
      <w:r w:rsidR="002726D5" w:rsidRPr="00A675B9">
        <w:rPr>
          <w:rFonts w:eastAsia="Arial" w:cstheme="minorHAnsi"/>
          <w:sz w:val="24"/>
          <w:szCs w:val="24"/>
        </w:rPr>
        <w:t xml:space="preserve"> </w:t>
      </w:r>
      <w:r w:rsidR="00C90AE3" w:rsidRPr="00A675B9">
        <w:rPr>
          <w:rFonts w:eastAsia="Arial" w:cstheme="minorHAnsi"/>
          <w:sz w:val="24"/>
          <w:szCs w:val="24"/>
        </w:rPr>
        <w:t>32,000 of other non-claimed Regional Initiative allocations during 2009-2012).”</w:t>
      </w:r>
    </w:p>
    <w:p w14:paraId="6C319286" w14:textId="77777777" w:rsidR="00C90AE3" w:rsidRPr="00C90AE3" w:rsidRDefault="00C90AE3" w:rsidP="00C90AE3">
      <w:pPr>
        <w:ind w:left="284"/>
        <w:rPr>
          <w:rFonts w:ascii="Arial" w:hAnsi="Arial" w:cs="Arial"/>
        </w:rPr>
      </w:pPr>
    </w:p>
    <w:p w14:paraId="44CF06E8" w14:textId="17D3050C" w:rsidR="00C90AE3" w:rsidRPr="00964D69" w:rsidRDefault="00C90AE3" w:rsidP="00CD0203">
      <w:pPr>
        <w:pStyle w:val="ListParagraph"/>
        <w:numPr>
          <w:ilvl w:val="0"/>
          <w:numId w:val="1"/>
        </w:numPr>
        <w:spacing w:line="276" w:lineRule="auto"/>
        <w:jc w:val="both"/>
        <w:rPr>
          <w:rFonts w:eastAsia="Arial" w:cstheme="minorHAnsi"/>
          <w:sz w:val="24"/>
        </w:rPr>
      </w:pPr>
      <w:r w:rsidRPr="00964D69">
        <w:rPr>
          <w:rFonts w:eastAsia="Arial" w:cstheme="minorHAnsi"/>
          <w:sz w:val="24"/>
        </w:rPr>
        <w:t xml:space="preserve">The </w:t>
      </w:r>
      <w:r w:rsidR="00D362AA" w:rsidRPr="00964D69">
        <w:rPr>
          <w:rFonts w:eastAsia="Arial" w:cstheme="minorHAnsi"/>
          <w:sz w:val="24"/>
        </w:rPr>
        <w:t xml:space="preserve">review </w:t>
      </w:r>
      <w:r w:rsidR="00B801C3" w:rsidRPr="00964D69">
        <w:rPr>
          <w:rFonts w:eastAsia="Arial" w:cstheme="minorHAnsi"/>
          <w:sz w:val="24"/>
        </w:rPr>
        <w:t xml:space="preserve">noted a </w:t>
      </w:r>
      <w:r w:rsidRPr="00964D69">
        <w:rPr>
          <w:rFonts w:eastAsia="Arial" w:cstheme="minorHAnsi"/>
          <w:b/>
          <w:sz w:val="24"/>
        </w:rPr>
        <w:t>CHF 10</w:t>
      </w:r>
      <w:r w:rsidR="00B801C3" w:rsidRPr="00964D69">
        <w:rPr>
          <w:rFonts w:eastAsia="Arial" w:cstheme="minorHAnsi"/>
          <w:b/>
          <w:sz w:val="24"/>
        </w:rPr>
        <w:t>,000</w:t>
      </w:r>
      <w:r w:rsidRPr="00964D69">
        <w:rPr>
          <w:rFonts w:eastAsia="Arial" w:cstheme="minorHAnsi"/>
          <w:sz w:val="24"/>
        </w:rPr>
        <w:t xml:space="preserve"> transfer was </w:t>
      </w:r>
      <w:r w:rsidR="00DD4F02">
        <w:rPr>
          <w:rFonts w:eastAsia="Arial" w:cstheme="minorHAnsi"/>
          <w:sz w:val="24"/>
        </w:rPr>
        <w:t>a correcting</w:t>
      </w:r>
      <w:r w:rsidR="00D71817">
        <w:rPr>
          <w:rFonts w:eastAsia="Arial" w:cstheme="minorHAnsi"/>
          <w:sz w:val="24"/>
        </w:rPr>
        <w:t xml:space="preserve"> entry, </w:t>
      </w:r>
      <w:r w:rsidRPr="00964D69">
        <w:rPr>
          <w:rFonts w:eastAsia="Arial" w:cstheme="minorHAnsi"/>
          <w:sz w:val="24"/>
        </w:rPr>
        <w:t>revers</w:t>
      </w:r>
      <w:r w:rsidR="00D71817">
        <w:rPr>
          <w:rFonts w:eastAsia="Arial" w:cstheme="minorHAnsi"/>
          <w:sz w:val="24"/>
        </w:rPr>
        <w:t xml:space="preserve">ing a provision </w:t>
      </w:r>
      <w:r w:rsidRPr="00964D69">
        <w:rPr>
          <w:rFonts w:eastAsia="Arial" w:cstheme="minorHAnsi"/>
          <w:sz w:val="24"/>
        </w:rPr>
        <w:t>orig</w:t>
      </w:r>
      <w:r w:rsidR="002C31BE" w:rsidRPr="00964D69">
        <w:rPr>
          <w:rFonts w:eastAsia="Arial" w:cstheme="minorHAnsi"/>
          <w:sz w:val="24"/>
        </w:rPr>
        <w:t>inal</w:t>
      </w:r>
      <w:r w:rsidR="001C7EBC">
        <w:rPr>
          <w:rFonts w:eastAsia="Arial" w:cstheme="minorHAnsi"/>
          <w:sz w:val="24"/>
        </w:rPr>
        <w:t xml:space="preserve">ly </w:t>
      </w:r>
      <w:r w:rsidR="002C31BE" w:rsidRPr="00964D69">
        <w:rPr>
          <w:rFonts w:eastAsia="Arial" w:cstheme="minorHAnsi"/>
          <w:sz w:val="24"/>
        </w:rPr>
        <w:t>made in the c</w:t>
      </w:r>
      <w:r w:rsidRPr="00964D69">
        <w:rPr>
          <w:rFonts w:eastAsia="Arial" w:cstheme="minorHAnsi"/>
          <w:sz w:val="24"/>
        </w:rPr>
        <w:t xml:space="preserve">ore </w:t>
      </w:r>
      <w:r w:rsidR="00964D69">
        <w:rPr>
          <w:rFonts w:eastAsia="Arial" w:cstheme="minorHAnsi"/>
          <w:sz w:val="24"/>
        </w:rPr>
        <w:t xml:space="preserve">cost center </w:t>
      </w:r>
      <w:r w:rsidRPr="00964D69">
        <w:rPr>
          <w:rFonts w:eastAsia="Arial" w:cstheme="minorHAnsi"/>
          <w:sz w:val="24"/>
        </w:rPr>
        <w:t>and the</w:t>
      </w:r>
      <w:r w:rsidR="001C7EBC">
        <w:rPr>
          <w:rFonts w:eastAsia="Arial" w:cstheme="minorHAnsi"/>
          <w:sz w:val="24"/>
        </w:rPr>
        <w:t>n</w:t>
      </w:r>
      <w:r w:rsidRPr="00964D69">
        <w:rPr>
          <w:rFonts w:eastAsia="Arial" w:cstheme="minorHAnsi"/>
          <w:sz w:val="24"/>
        </w:rPr>
        <w:t xml:space="preserve"> revers</w:t>
      </w:r>
      <w:r w:rsidR="001C7EBC">
        <w:rPr>
          <w:rFonts w:eastAsia="Arial" w:cstheme="minorHAnsi"/>
          <w:sz w:val="24"/>
        </w:rPr>
        <w:t xml:space="preserve">ed back to </w:t>
      </w:r>
      <w:r w:rsidR="009740F3" w:rsidRPr="00964D69">
        <w:rPr>
          <w:rFonts w:eastAsia="Arial" w:cstheme="minorHAnsi"/>
          <w:sz w:val="24"/>
        </w:rPr>
        <w:t>WACOWET</w:t>
      </w:r>
      <w:r w:rsidR="001C7EBC">
        <w:rPr>
          <w:rFonts w:eastAsia="Arial" w:cstheme="minorHAnsi"/>
          <w:sz w:val="24"/>
        </w:rPr>
        <w:t xml:space="preserve"> project.</w:t>
      </w:r>
    </w:p>
    <w:p w14:paraId="5548BF3B" w14:textId="2363C8EF" w:rsidR="00C90AE3" w:rsidRPr="00C90AE3" w:rsidRDefault="00C90AE3" w:rsidP="00C90AE3">
      <w:pPr>
        <w:pStyle w:val="ListParagraph"/>
        <w:ind w:left="644"/>
        <w:rPr>
          <w:rFonts w:ascii="Arial" w:hAnsi="Arial" w:cs="Arial"/>
        </w:rPr>
      </w:pPr>
    </w:p>
    <w:p w14:paraId="1D921B20" w14:textId="50CF29F1" w:rsidR="006234BB" w:rsidRDefault="00C90AE3" w:rsidP="00CD0203">
      <w:pPr>
        <w:pStyle w:val="ListParagraph"/>
        <w:numPr>
          <w:ilvl w:val="0"/>
          <w:numId w:val="1"/>
        </w:numPr>
        <w:spacing w:line="276" w:lineRule="auto"/>
        <w:jc w:val="both"/>
        <w:rPr>
          <w:rFonts w:eastAsia="Arial" w:cstheme="minorHAnsi"/>
          <w:sz w:val="24"/>
        </w:rPr>
      </w:pPr>
      <w:r w:rsidRPr="00B2303B">
        <w:rPr>
          <w:rFonts w:eastAsia="Arial" w:cstheme="minorHAnsi"/>
          <w:sz w:val="24"/>
        </w:rPr>
        <w:t xml:space="preserve">At 31 December 2017 the </w:t>
      </w:r>
      <w:r w:rsidR="009740F3">
        <w:rPr>
          <w:rFonts w:eastAsia="Arial" w:cstheme="minorHAnsi"/>
          <w:sz w:val="24"/>
        </w:rPr>
        <w:t>WACOWET</w:t>
      </w:r>
      <w:r w:rsidRPr="00B2303B">
        <w:rPr>
          <w:rFonts w:eastAsia="Arial" w:cstheme="minorHAnsi"/>
          <w:sz w:val="24"/>
        </w:rPr>
        <w:t xml:space="preserve"> and AVC surplus </w:t>
      </w:r>
      <w:r w:rsidR="00451CAD" w:rsidRPr="00B2303B">
        <w:rPr>
          <w:rFonts w:eastAsia="Arial" w:cstheme="minorHAnsi"/>
          <w:sz w:val="24"/>
        </w:rPr>
        <w:t xml:space="preserve">totaled </w:t>
      </w:r>
      <w:r w:rsidR="00451CAD" w:rsidRPr="00B2303B">
        <w:rPr>
          <w:rFonts w:eastAsia="Arial" w:cstheme="minorHAnsi"/>
          <w:b/>
          <w:sz w:val="24"/>
        </w:rPr>
        <w:t>CHF 80,000</w:t>
      </w:r>
      <w:r w:rsidR="00451CAD" w:rsidRPr="00B2303B">
        <w:rPr>
          <w:rFonts w:eastAsia="Arial" w:cstheme="minorHAnsi"/>
          <w:sz w:val="24"/>
        </w:rPr>
        <w:t xml:space="preserve"> (</w:t>
      </w:r>
      <w:r w:rsidR="0081706D" w:rsidRPr="00B2303B">
        <w:rPr>
          <w:rFonts w:eastAsia="Arial" w:cstheme="minorHAnsi"/>
          <w:sz w:val="24"/>
        </w:rPr>
        <w:t>C</w:t>
      </w:r>
      <w:r w:rsidRPr="00B2303B">
        <w:rPr>
          <w:rFonts w:eastAsia="Arial" w:cstheme="minorHAnsi"/>
          <w:sz w:val="24"/>
        </w:rPr>
        <w:t>HF 49</w:t>
      </w:r>
      <w:r w:rsidR="0081706D" w:rsidRPr="00B2303B">
        <w:rPr>
          <w:rFonts w:eastAsia="Arial" w:cstheme="minorHAnsi"/>
          <w:sz w:val="24"/>
        </w:rPr>
        <w:t>,000 +</w:t>
      </w:r>
      <w:r w:rsidR="00EE65E9">
        <w:rPr>
          <w:rFonts w:eastAsia="Arial" w:cstheme="minorHAnsi"/>
          <w:sz w:val="24"/>
        </w:rPr>
        <w:t xml:space="preserve"> </w:t>
      </w:r>
      <w:r w:rsidR="0081706D" w:rsidRPr="00B2303B">
        <w:rPr>
          <w:rFonts w:eastAsia="Arial" w:cstheme="minorHAnsi"/>
          <w:sz w:val="24"/>
        </w:rPr>
        <w:t>31,000)</w:t>
      </w:r>
      <w:r w:rsidRPr="00B2303B">
        <w:rPr>
          <w:rFonts w:eastAsia="Arial" w:cstheme="minorHAnsi"/>
          <w:sz w:val="24"/>
        </w:rPr>
        <w:t>.</w:t>
      </w:r>
    </w:p>
    <w:p w14:paraId="09275021" w14:textId="77777777" w:rsidR="006234BB" w:rsidRPr="00AC4BEA" w:rsidRDefault="006234BB" w:rsidP="006234BB">
      <w:pPr>
        <w:pStyle w:val="ListParagraph"/>
        <w:rPr>
          <w:rFonts w:eastAsia="Arial" w:cstheme="minorHAnsi"/>
          <w:sz w:val="24"/>
        </w:rPr>
      </w:pPr>
    </w:p>
    <w:p w14:paraId="2EA71805" w14:textId="5C2FEC1B" w:rsidR="006234BB" w:rsidRPr="00B14FA0" w:rsidRDefault="003F47B5" w:rsidP="00CD0203">
      <w:pPr>
        <w:pStyle w:val="ListParagraph"/>
        <w:numPr>
          <w:ilvl w:val="0"/>
          <w:numId w:val="1"/>
        </w:numPr>
        <w:spacing w:line="276" w:lineRule="auto"/>
        <w:jc w:val="both"/>
        <w:rPr>
          <w:rFonts w:eastAsia="Arial" w:cstheme="minorHAnsi"/>
          <w:sz w:val="24"/>
        </w:rPr>
      </w:pPr>
      <w:r w:rsidRPr="00B14FA0">
        <w:rPr>
          <w:rFonts w:eastAsia="Arial" w:cstheme="minorHAnsi"/>
          <w:sz w:val="24"/>
        </w:rPr>
        <w:t>To</w:t>
      </w:r>
      <w:r w:rsidR="00C90AE3" w:rsidRPr="00B14FA0">
        <w:rPr>
          <w:rFonts w:eastAsia="Arial" w:cstheme="minorHAnsi"/>
          <w:sz w:val="24"/>
        </w:rPr>
        <w:t xml:space="preserve"> replenish the AVC surplus</w:t>
      </w:r>
      <w:r w:rsidR="00452DB9" w:rsidRPr="00B14FA0">
        <w:rPr>
          <w:rFonts w:eastAsia="Arial" w:cstheme="minorHAnsi"/>
          <w:sz w:val="24"/>
        </w:rPr>
        <w:t xml:space="preserve"> to </w:t>
      </w:r>
      <w:r w:rsidR="00C90AE3" w:rsidRPr="00B14FA0">
        <w:rPr>
          <w:rFonts w:eastAsia="Arial" w:cstheme="minorHAnsi"/>
          <w:b/>
          <w:sz w:val="24"/>
        </w:rPr>
        <w:t>CHF 113</w:t>
      </w:r>
      <w:r w:rsidR="00452DB9" w:rsidRPr="00B14FA0">
        <w:rPr>
          <w:rFonts w:eastAsia="Arial" w:cstheme="minorHAnsi"/>
          <w:b/>
          <w:sz w:val="24"/>
        </w:rPr>
        <w:t>,000</w:t>
      </w:r>
      <w:r w:rsidR="00C90AE3" w:rsidRPr="00B14FA0">
        <w:rPr>
          <w:rFonts w:eastAsia="Arial" w:cstheme="minorHAnsi"/>
          <w:sz w:val="24"/>
        </w:rPr>
        <w:t>, it w</w:t>
      </w:r>
      <w:r w:rsidR="00452DB9" w:rsidRPr="00B14FA0">
        <w:rPr>
          <w:rFonts w:eastAsia="Arial" w:cstheme="minorHAnsi"/>
          <w:sz w:val="24"/>
        </w:rPr>
        <w:t xml:space="preserve">ill </w:t>
      </w:r>
      <w:r w:rsidR="00C90AE3" w:rsidRPr="00B14FA0">
        <w:rPr>
          <w:rFonts w:eastAsia="Arial" w:cstheme="minorHAnsi"/>
          <w:sz w:val="24"/>
        </w:rPr>
        <w:t>be necessary to either</w:t>
      </w:r>
      <w:r w:rsidR="005E7C5C" w:rsidRPr="00B14FA0">
        <w:rPr>
          <w:rFonts w:eastAsia="Arial" w:cstheme="minorHAnsi"/>
          <w:sz w:val="24"/>
        </w:rPr>
        <w:t>:</w:t>
      </w:r>
      <w:r w:rsidR="00C90AE3" w:rsidRPr="00B14FA0">
        <w:rPr>
          <w:rFonts w:eastAsia="Arial" w:cstheme="minorHAnsi"/>
          <w:sz w:val="24"/>
        </w:rPr>
        <w:t xml:space="preserve"> (i) transfer CHF 33</w:t>
      </w:r>
      <w:r w:rsidR="00452DB9" w:rsidRPr="00B14FA0">
        <w:rPr>
          <w:rFonts w:eastAsia="Arial" w:cstheme="minorHAnsi"/>
          <w:sz w:val="24"/>
        </w:rPr>
        <w:t>,000</w:t>
      </w:r>
      <w:r w:rsidR="00C90AE3" w:rsidRPr="00B14FA0">
        <w:rPr>
          <w:rFonts w:eastAsia="Arial" w:cstheme="minorHAnsi"/>
          <w:sz w:val="24"/>
        </w:rPr>
        <w:t xml:space="preserve"> from </w:t>
      </w:r>
      <w:r w:rsidR="00452DB9" w:rsidRPr="00B14FA0">
        <w:rPr>
          <w:rFonts w:eastAsia="Arial" w:cstheme="minorHAnsi"/>
          <w:sz w:val="24"/>
        </w:rPr>
        <w:t>c</w:t>
      </w:r>
      <w:r w:rsidR="00C90AE3" w:rsidRPr="00B14FA0">
        <w:rPr>
          <w:rFonts w:eastAsia="Arial" w:cstheme="minorHAnsi"/>
          <w:sz w:val="24"/>
        </w:rPr>
        <w:t>ore back to the AVC project or (ii) transfer CHF 33</w:t>
      </w:r>
      <w:r w:rsidR="001C7EBC" w:rsidRPr="00B14FA0">
        <w:rPr>
          <w:rFonts w:eastAsia="Arial" w:cstheme="minorHAnsi"/>
          <w:sz w:val="24"/>
        </w:rPr>
        <w:t>,000</w:t>
      </w:r>
      <w:r w:rsidR="00C90AE3" w:rsidRPr="00B14FA0">
        <w:rPr>
          <w:rFonts w:eastAsia="Arial" w:cstheme="minorHAnsi"/>
          <w:sz w:val="24"/>
        </w:rPr>
        <w:t xml:space="preserve"> from the Admin</w:t>
      </w:r>
      <w:r w:rsidR="001C7EBC" w:rsidRPr="00B14FA0">
        <w:rPr>
          <w:rFonts w:eastAsia="Arial" w:cstheme="minorHAnsi"/>
          <w:sz w:val="24"/>
        </w:rPr>
        <w:t xml:space="preserve"> Account P</w:t>
      </w:r>
      <w:r w:rsidR="00C90AE3" w:rsidRPr="00B14FA0">
        <w:rPr>
          <w:rFonts w:eastAsia="Arial" w:cstheme="minorHAnsi"/>
          <w:sz w:val="24"/>
        </w:rPr>
        <w:t>roject to the AVC project.</w:t>
      </w:r>
      <w:r w:rsidR="00AC4BEA" w:rsidRPr="00B14FA0">
        <w:rPr>
          <w:rStyle w:val="FootnoteReference"/>
          <w:rFonts w:eastAsia="Arial" w:cstheme="minorHAnsi"/>
          <w:sz w:val="24"/>
        </w:rPr>
        <w:footnoteReference w:id="33"/>
      </w:r>
    </w:p>
    <w:p w14:paraId="5B514A63" w14:textId="77777777" w:rsidR="006234BB" w:rsidRPr="006234BB" w:rsidRDefault="006234BB" w:rsidP="006234BB">
      <w:pPr>
        <w:pStyle w:val="ListParagraph"/>
        <w:rPr>
          <w:rFonts w:ascii="Arial" w:hAnsi="Arial" w:cs="Arial"/>
        </w:rPr>
      </w:pPr>
    </w:p>
    <w:p w14:paraId="138D902D" w14:textId="77777777" w:rsidR="00FA4949" w:rsidRDefault="00FA4949">
      <w:pPr>
        <w:rPr>
          <w:rFonts w:eastAsiaTheme="minorEastAsia"/>
          <w:b/>
          <w:color w:val="365F91" w:themeColor="accent1" w:themeShade="BF"/>
          <w:sz w:val="26"/>
          <w:szCs w:val="28"/>
        </w:rPr>
      </w:pPr>
      <w:bookmarkStart w:id="62" w:name="_Toc520651737"/>
    </w:p>
    <w:p w14:paraId="210AFFA4" w14:textId="77777777" w:rsidR="00CA7136" w:rsidRPr="00CA7136" w:rsidRDefault="006312FC" w:rsidP="00A05F68">
      <w:pPr>
        <w:pStyle w:val="Heading2"/>
        <w:numPr>
          <w:ilvl w:val="0"/>
          <w:numId w:val="2"/>
        </w:numPr>
        <w:rPr>
          <w:rFonts w:asciiTheme="minorHAnsi" w:eastAsiaTheme="minorEastAsia" w:hAnsiTheme="minorHAnsi"/>
          <w:color w:val="365F91" w:themeColor="accent1" w:themeShade="BF"/>
        </w:rPr>
      </w:pPr>
      <w:bookmarkStart w:id="63" w:name="_Toc527011677"/>
      <w:r w:rsidRPr="1FF9E621">
        <w:rPr>
          <w:rFonts w:asciiTheme="minorHAnsi" w:eastAsiaTheme="minorEastAsia" w:hAnsiTheme="minorHAnsi"/>
          <w:b/>
          <w:color w:val="365F91" w:themeColor="accent1" w:themeShade="BF"/>
        </w:rPr>
        <w:t>R</w:t>
      </w:r>
      <w:r w:rsidR="00591215" w:rsidRPr="1FF9E621">
        <w:rPr>
          <w:rFonts w:asciiTheme="minorHAnsi" w:eastAsiaTheme="minorEastAsia" w:hAnsiTheme="minorHAnsi"/>
          <w:b/>
          <w:color w:val="365F91" w:themeColor="accent1" w:themeShade="BF"/>
        </w:rPr>
        <w:t xml:space="preserve">amsar </w:t>
      </w:r>
      <w:r w:rsidRPr="1FF9E621">
        <w:rPr>
          <w:rFonts w:asciiTheme="minorHAnsi" w:eastAsiaTheme="minorEastAsia" w:hAnsiTheme="minorHAnsi"/>
          <w:b/>
          <w:color w:val="365F91" w:themeColor="accent1" w:themeShade="BF"/>
        </w:rPr>
        <w:t>A</w:t>
      </w:r>
      <w:r w:rsidR="00591215" w:rsidRPr="1FF9E621">
        <w:rPr>
          <w:rFonts w:asciiTheme="minorHAnsi" w:eastAsiaTheme="minorEastAsia" w:hAnsiTheme="minorHAnsi"/>
          <w:b/>
          <w:color w:val="365F91" w:themeColor="accent1" w:themeShade="BF"/>
        </w:rPr>
        <w:t xml:space="preserve">dvisory </w:t>
      </w:r>
      <w:r w:rsidRPr="1FF9E621">
        <w:rPr>
          <w:rFonts w:asciiTheme="minorHAnsi" w:eastAsiaTheme="minorEastAsia" w:hAnsiTheme="minorHAnsi"/>
          <w:b/>
          <w:color w:val="365F91" w:themeColor="accent1" w:themeShade="BF"/>
        </w:rPr>
        <w:t>M</w:t>
      </w:r>
      <w:r w:rsidR="00591215" w:rsidRPr="1FF9E621">
        <w:rPr>
          <w:rFonts w:asciiTheme="minorHAnsi" w:eastAsiaTheme="minorEastAsia" w:hAnsiTheme="minorHAnsi"/>
          <w:b/>
          <w:color w:val="365F91" w:themeColor="accent1" w:themeShade="BF"/>
        </w:rPr>
        <w:t>issions</w:t>
      </w:r>
      <w:bookmarkEnd w:id="63"/>
    </w:p>
    <w:p w14:paraId="5DDEFB5C" w14:textId="627449CB" w:rsidR="004D3435" w:rsidRPr="00C0130E" w:rsidRDefault="00CA7136" w:rsidP="00A05F68">
      <w:pPr>
        <w:pStyle w:val="Heading2"/>
        <w:ind w:left="420" w:firstLine="0"/>
        <w:rPr>
          <w:rFonts w:asciiTheme="minorHAnsi" w:eastAsiaTheme="minorEastAsia" w:hAnsiTheme="minorHAnsi"/>
          <w:i/>
          <w:color w:val="365F91" w:themeColor="accent1" w:themeShade="BF"/>
        </w:rPr>
      </w:pPr>
      <w:r>
        <w:rPr>
          <w:rFonts w:asciiTheme="minorHAnsi" w:eastAsiaTheme="minorEastAsia" w:hAnsiTheme="minorHAnsi"/>
          <w:b/>
          <w:color w:val="365F91" w:themeColor="accent1" w:themeShade="BF"/>
        </w:rPr>
        <w:t xml:space="preserve">     </w:t>
      </w:r>
      <w:r w:rsidR="00675B45">
        <w:rPr>
          <w:rFonts w:asciiTheme="minorHAnsi" w:eastAsiaTheme="minorEastAsia" w:hAnsiTheme="minorHAnsi"/>
          <w:b/>
          <w:color w:val="365F91" w:themeColor="accent1" w:themeShade="BF"/>
        </w:rPr>
        <w:t xml:space="preserve"> </w:t>
      </w:r>
      <w:bookmarkStart w:id="64" w:name="_Toc527011678"/>
      <w:bookmarkEnd w:id="62"/>
      <w:r w:rsidR="00C0130E" w:rsidRPr="00C0130E">
        <w:rPr>
          <w:rFonts w:asciiTheme="minorHAnsi" w:eastAsiaTheme="minorEastAsia" w:hAnsiTheme="minorHAnsi"/>
          <w:i/>
          <w:color w:val="365F91" w:themeColor="accent1" w:themeShade="BF"/>
        </w:rPr>
        <w:t>No material issues note</w:t>
      </w:r>
      <w:bookmarkEnd w:id="64"/>
      <w:r w:rsidR="000A1C7A">
        <w:rPr>
          <w:rFonts w:asciiTheme="minorHAnsi" w:eastAsiaTheme="minorEastAsia" w:hAnsiTheme="minorHAnsi"/>
          <w:i/>
          <w:color w:val="365F91" w:themeColor="accent1" w:themeShade="BF"/>
        </w:rPr>
        <w:t>d</w:t>
      </w:r>
    </w:p>
    <w:p w14:paraId="4E5DD2C9" w14:textId="77777777" w:rsidR="004D3435" w:rsidRDefault="004D3435" w:rsidP="004D3435">
      <w:pPr>
        <w:pStyle w:val="ListParagraph"/>
        <w:ind w:left="644"/>
        <w:rPr>
          <w:rFonts w:ascii="Arial" w:hAnsi="Arial" w:cs="Arial"/>
        </w:rPr>
      </w:pPr>
    </w:p>
    <w:p w14:paraId="49C3AE78" w14:textId="71FB60DB" w:rsidR="00BA467B" w:rsidRPr="002411EF" w:rsidRDefault="00BA467B" w:rsidP="00CD0203">
      <w:pPr>
        <w:pStyle w:val="ListParagraph"/>
        <w:numPr>
          <w:ilvl w:val="0"/>
          <w:numId w:val="1"/>
        </w:numPr>
        <w:spacing w:line="276" w:lineRule="auto"/>
        <w:jc w:val="both"/>
        <w:rPr>
          <w:rFonts w:eastAsia="Arial" w:cstheme="minorHAnsi"/>
          <w:sz w:val="24"/>
          <w:szCs w:val="24"/>
        </w:rPr>
      </w:pPr>
      <w:r w:rsidRPr="002411EF">
        <w:rPr>
          <w:rFonts w:eastAsia="Arial" w:cstheme="minorHAnsi"/>
          <w:sz w:val="24"/>
          <w:szCs w:val="24"/>
        </w:rPr>
        <w:t xml:space="preserve">Where a Ramsar Site’s ecological character is threatened, the Contracting Party can request a </w:t>
      </w:r>
      <w:hyperlink r:id="rId35" w:history="1">
        <w:r w:rsidRPr="00675B45">
          <w:rPr>
            <w:rStyle w:val="Hyperlink"/>
            <w:rFonts w:eastAsia="Arial" w:cstheme="minorHAnsi"/>
            <w:sz w:val="24"/>
            <w:szCs w:val="24"/>
          </w:rPr>
          <w:t>Ramsar Advisory Mission</w:t>
        </w:r>
      </w:hyperlink>
      <w:r w:rsidRPr="002411EF">
        <w:rPr>
          <w:rFonts w:eastAsia="Arial" w:cstheme="minorHAnsi"/>
          <w:sz w:val="24"/>
          <w:szCs w:val="24"/>
        </w:rPr>
        <w:t xml:space="preserve"> (RAM). This mechanism was formally adopted </w:t>
      </w:r>
      <w:r w:rsidR="00DD4F02">
        <w:rPr>
          <w:rFonts w:eastAsia="Arial" w:cstheme="minorHAnsi"/>
          <w:sz w:val="24"/>
          <w:szCs w:val="24"/>
        </w:rPr>
        <w:t xml:space="preserve">in </w:t>
      </w:r>
      <w:r w:rsidRPr="002411EF">
        <w:rPr>
          <w:rFonts w:eastAsia="Arial" w:cstheme="minorHAnsi"/>
          <w:sz w:val="24"/>
          <w:szCs w:val="24"/>
        </w:rPr>
        <w:t>1990. It enables both developed and developing countries to apply global expertise and advice to the problems and threats that could lead to a loss in ecological character to a wetland.</w:t>
      </w:r>
      <w:r w:rsidR="00675B45">
        <w:rPr>
          <w:rFonts w:eastAsia="Arial" w:cstheme="minorHAnsi"/>
          <w:sz w:val="24"/>
          <w:szCs w:val="24"/>
        </w:rPr>
        <w:t xml:space="preserve"> </w:t>
      </w:r>
    </w:p>
    <w:p w14:paraId="561D8391" w14:textId="77777777" w:rsidR="002411EF" w:rsidRDefault="002411EF" w:rsidP="002411EF">
      <w:pPr>
        <w:pStyle w:val="ListParagraph"/>
        <w:ind w:left="644"/>
        <w:rPr>
          <w:rFonts w:ascii="Arial" w:eastAsia="Arial" w:hAnsi="Arial" w:cs="Arial"/>
        </w:rPr>
      </w:pPr>
    </w:p>
    <w:p w14:paraId="49453A59" w14:textId="7F38E640" w:rsidR="00741FF6" w:rsidRDefault="00344A00" w:rsidP="00F532ED">
      <w:pPr>
        <w:pStyle w:val="ListParagraph"/>
        <w:numPr>
          <w:ilvl w:val="0"/>
          <w:numId w:val="1"/>
        </w:numPr>
        <w:spacing w:line="276" w:lineRule="auto"/>
        <w:jc w:val="both"/>
        <w:rPr>
          <w:rFonts w:eastAsia="Arial" w:cs="Arial"/>
          <w:sz w:val="24"/>
        </w:rPr>
      </w:pPr>
      <w:r w:rsidRPr="00675B45">
        <w:rPr>
          <w:rFonts w:eastAsia="Arial" w:cs="Arial"/>
          <w:sz w:val="24"/>
        </w:rPr>
        <w:t xml:space="preserve"> </w:t>
      </w:r>
      <w:r w:rsidR="00407C26" w:rsidRPr="00675B45">
        <w:rPr>
          <w:rFonts w:eastAsia="Arial" w:cs="Arial"/>
          <w:sz w:val="24"/>
        </w:rPr>
        <w:t>RAM n</w:t>
      </w:r>
      <w:r w:rsidRPr="00675B45">
        <w:rPr>
          <w:rFonts w:eastAsia="Arial" w:cs="Arial"/>
          <w:sz w:val="24"/>
        </w:rPr>
        <w:t xml:space="preserve">on-core accounts </w:t>
      </w:r>
      <w:r w:rsidR="00407C26" w:rsidRPr="00675B45">
        <w:rPr>
          <w:rFonts w:eastAsia="Arial" w:cs="Arial"/>
          <w:sz w:val="24"/>
        </w:rPr>
        <w:t>are</w:t>
      </w:r>
      <w:r w:rsidR="00954A7B">
        <w:rPr>
          <w:rFonts w:eastAsia="Arial" w:cs="Arial"/>
          <w:sz w:val="24"/>
        </w:rPr>
        <w:t xml:space="preserve"> categorized under ‘</w:t>
      </w:r>
      <w:r w:rsidR="00480B9C" w:rsidRPr="00675B45">
        <w:rPr>
          <w:rFonts w:eastAsia="Arial" w:cs="Arial"/>
          <w:sz w:val="24"/>
        </w:rPr>
        <w:t>Listed Sites</w:t>
      </w:r>
      <w:r w:rsidR="00954A7B">
        <w:rPr>
          <w:rFonts w:eastAsia="Arial" w:cs="Arial"/>
          <w:sz w:val="24"/>
        </w:rPr>
        <w:t>’</w:t>
      </w:r>
      <w:r w:rsidR="001448B7" w:rsidRPr="00675B45">
        <w:rPr>
          <w:rFonts w:eastAsia="Arial" w:cs="Arial"/>
          <w:sz w:val="24"/>
        </w:rPr>
        <w:t xml:space="preserve"> in </w:t>
      </w:r>
      <w:r w:rsidR="001448B7" w:rsidRPr="00675B45">
        <w:rPr>
          <w:rFonts w:eastAsia="Arial" w:cs="Arial"/>
          <w:i/>
          <w:sz w:val="24"/>
        </w:rPr>
        <w:t>Appendix A</w:t>
      </w:r>
      <w:r w:rsidR="001448B7" w:rsidRPr="00675B45">
        <w:rPr>
          <w:rFonts w:eastAsia="Arial" w:cs="Arial"/>
          <w:sz w:val="24"/>
        </w:rPr>
        <w:t xml:space="preserve">, and </w:t>
      </w:r>
      <w:r w:rsidR="009C3247" w:rsidRPr="00675B45">
        <w:rPr>
          <w:rFonts w:eastAsia="Arial" w:cs="Arial"/>
          <w:sz w:val="24"/>
        </w:rPr>
        <w:t xml:space="preserve">transactions are recorded in </w:t>
      </w:r>
      <w:r w:rsidR="008D72C1" w:rsidRPr="00675B45">
        <w:rPr>
          <w:rFonts w:eastAsia="Arial" w:cs="Arial"/>
          <w:sz w:val="24"/>
        </w:rPr>
        <w:t>accounts 7002 and R1</w:t>
      </w:r>
      <w:r w:rsidRPr="00675B45">
        <w:rPr>
          <w:rFonts w:eastAsia="Arial" w:cs="Arial"/>
          <w:sz w:val="24"/>
        </w:rPr>
        <w:t>001</w:t>
      </w:r>
      <w:r w:rsidR="008D72C1" w:rsidRPr="00675B45">
        <w:rPr>
          <w:rFonts w:eastAsia="Arial" w:cs="Arial"/>
          <w:sz w:val="24"/>
        </w:rPr>
        <w:t>1</w:t>
      </w:r>
      <w:r w:rsidRPr="00675B45">
        <w:rPr>
          <w:rFonts w:eastAsia="Arial" w:cs="Arial"/>
          <w:sz w:val="24"/>
        </w:rPr>
        <w:t>0</w:t>
      </w:r>
      <w:r w:rsidR="008D72C1" w:rsidRPr="00675B45">
        <w:rPr>
          <w:rFonts w:eastAsia="Arial" w:cs="Arial"/>
          <w:sz w:val="24"/>
        </w:rPr>
        <w:t xml:space="preserve">. </w:t>
      </w:r>
      <w:r w:rsidRPr="00675B45">
        <w:rPr>
          <w:rFonts w:eastAsia="Arial" w:cs="Arial"/>
          <w:sz w:val="24"/>
        </w:rPr>
        <w:t xml:space="preserve"> </w:t>
      </w:r>
    </w:p>
    <w:p w14:paraId="22813CA4" w14:textId="77777777" w:rsidR="00954A7B" w:rsidRPr="00954A7B" w:rsidRDefault="00954A7B" w:rsidP="00F532ED">
      <w:pPr>
        <w:pStyle w:val="ListParagraph"/>
        <w:jc w:val="both"/>
        <w:rPr>
          <w:rFonts w:eastAsia="Arial" w:cs="Arial"/>
          <w:sz w:val="24"/>
        </w:rPr>
      </w:pPr>
    </w:p>
    <w:p w14:paraId="6305D5A8" w14:textId="1E711B7B" w:rsidR="00954A7B" w:rsidRDefault="00954A7B" w:rsidP="00CD0203">
      <w:pPr>
        <w:pStyle w:val="ListParagraph"/>
        <w:numPr>
          <w:ilvl w:val="0"/>
          <w:numId w:val="1"/>
        </w:numPr>
        <w:spacing w:line="276" w:lineRule="auto"/>
        <w:jc w:val="both"/>
        <w:rPr>
          <w:rFonts w:eastAsia="Arial" w:cstheme="minorHAnsi"/>
          <w:sz w:val="24"/>
        </w:rPr>
      </w:pPr>
      <w:r w:rsidRPr="008950F4">
        <w:rPr>
          <w:rFonts w:eastAsia="Arial" w:cstheme="minorHAnsi"/>
          <w:sz w:val="24"/>
        </w:rPr>
        <w:lastRenderedPageBreak/>
        <w:t xml:space="preserve">The annual Project Opening Balance, Income, Expenditure, </w:t>
      </w:r>
      <w:r>
        <w:rPr>
          <w:rFonts w:eastAsia="Arial" w:cstheme="minorHAnsi"/>
          <w:sz w:val="24"/>
        </w:rPr>
        <w:t>Project Transfers/</w:t>
      </w:r>
      <w:r w:rsidRPr="008950F4">
        <w:rPr>
          <w:rFonts w:eastAsia="Arial" w:cstheme="minorHAnsi"/>
          <w:sz w:val="24"/>
        </w:rPr>
        <w:t>Cross Charge</w:t>
      </w:r>
      <w:r>
        <w:rPr>
          <w:rFonts w:eastAsia="Arial" w:cstheme="minorHAnsi"/>
          <w:sz w:val="24"/>
        </w:rPr>
        <w:t>s</w:t>
      </w:r>
      <w:r w:rsidRPr="008950F4">
        <w:rPr>
          <w:rFonts w:eastAsia="Arial" w:cstheme="minorHAnsi"/>
          <w:sz w:val="24"/>
        </w:rPr>
        <w:t xml:space="preserve"> and Closing Balance amounts </w:t>
      </w:r>
      <w:r w:rsidRPr="0081104F">
        <w:rPr>
          <w:rFonts w:eastAsia="Arial" w:cstheme="minorHAnsi"/>
          <w:sz w:val="24"/>
        </w:rPr>
        <w:t xml:space="preserve">were </w:t>
      </w:r>
      <w:r>
        <w:rPr>
          <w:rFonts w:eastAsia="Arial" w:cstheme="minorHAnsi"/>
          <w:sz w:val="24"/>
        </w:rPr>
        <w:t>reviewed</w:t>
      </w:r>
      <w:r w:rsidRPr="002706F3">
        <w:rPr>
          <w:rFonts w:eastAsia="Arial" w:cstheme="minorHAnsi"/>
          <w:sz w:val="24"/>
          <w:szCs w:val="24"/>
        </w:rPr>
        <w:t>,</w:t>
      </w:r>
      <w:r>
        <w:rPr>
          <w:rFonts w:eastAsia="Arial" w:cstheme="minorHAnsi"/>
          <w:sz w:val="24"/>
        </w:rPr>
        <w:t xml:space="preserve"> and </w:t>
      </w:r>
      <w:r w:rsidRPr="0081104F">
        <w:rPr>
          <w:rFonts w:eastAsia="Arial" w:cstheme="minorHAnsi"/>
          <w:sz w:val="24"/>
        </w:rPr>
        <w:t xml:space="preserve">cross checked </w:t>
      </w:r>
      <w:r>
        <w:rPr>
          <w:rFonts w:eastAsia="Arial" w:cstheme="minorHAnsi"/>
          <w:sz w:val="24"/>
        </w:rPr>
        <w:t>from the SUN</w:t>
      </w:r>
      <w:r w:rsidRPr="0081104F">
        <w:rPr>
          <w:rFonts w:eastAsia="Arial" w:cstheme="minorHAnsi"/>
          <w:sz w:val="24"/>
        </w:rPr>
        <w:t xml:space="preserve"> and N</w:t>
      </w:r>
      <w:r w:rsidR="00D27465">
        <w:rPr>
          <w:rFonts w:eastAsia="Arial" w:cstheme="minorHAnsi"/>
          <w:sz w:val="24"/>
        </w:rPr>
        <w:t>AV</w:t>
      </w:r>
      <w:r w:rsidRPr="0081104F">
        <w:rPr>
          <w:rFonts w:eastAsia="Arial" w:cstheme="minorHAnsi"/>
          <w:sz w:val="24"/>
        </w:rPr>
        <w:t xml:space="preserve"> general ledger detail for 2008</w:t>
      </w:r>
      <w:r w:rsidR="00D27465">
        <w:rPr>
          <w:rFonts w:eastAsia="Arial" w:cstheme="minorHAnsi"/>
          <w:sz w:val="24"/>
        </w:rPr>
        <w:t xml:space="preserve"> to </w:t>
      </w:r>
      <w:r w:rsidRPr="0081104F">
        <w:rPr>
          <w:rFonts w:eastAsia="Arial" w:cstheme="minorHAnsi"/>
          <w:sz w:val="24"/>
        </w:rPr>
        <w:t>2013, and 2014</w:t>
      </w:r>
      <w:r w:rsidR="00D27465">
        <w:rPr>
          <w:rFonts w:eastAsia="Arial" w:cstheme="minorHAnsi"/>
          <w:sz w:val="24"/>
        </w:rPr>
        <w:t xml:space="preserve"> to </w:t>
      </w:r>
      <w:r w:rsidRPr="0081104F">
        <w:rPr>
          <w:rFonts w:eastAsia="Arial" w:cstheme="minorHAnsi"/>
          <w:sz w:val="24"/>
        </w:rPr>
        <w:t>2017, respectively</w:t>
      </w:r>
      <w:r>
        <w:rPr>
          <w:rFonts w:eastAsia="Arial" w:cstheme="minorHAnsi"/>
          <w:sz w:val="24"/>
        </w:rPr>
        <w:t xml:space="preserve">, to </w:t>
      </w:r>
      <w:r w:rsidRPr="0081104F">
        <w:rPr>
          <w:rFonts w:eastAsia="Arial" w:cstheme="minorHAnsi"/>
          <w:i/>
          <w:sz w:val="24"/>
        </w:rPr>
        <w:t>Appendix A</w:t>
      </w:r>
      <w:r w:rsidRPr="0081104F">
        <w:rPr>
          <w:rFonts w:eastAsia="Arial" w:cstheme="minorHAnsi"/>
          <w:sz w:val="24"/>
        </w:rPr>
        <w:t>.</w:t>
      </w:r>
    </w:p>
    <w:p w14:paraId="2B4A7599" w14:textId="77777777" w:rsidR="00A05F68" w:rsidRPr="00A05F68" w:rsidRDefault="00A05F68" w:rsidP="00A05F68">
      <w:pPr>
        <w:pStyle w:val="ListParagraph"/>
        <w:rPr>
          <w:rFonts w:eastAsia="Arial" w:cstheme="minorHAnsi"/>
          <w:sz w:val="24"/>
        </w:rPr>
      </w:pPr>
    </w:p>
    <w:p w14:paraId="58EAFEF9" w14:textId="691D8429" w:rsidR="00CC1424" w:rsidRPr="00053C04" w:rsidRDefault="00CC1424" w:rsidP="003E65E0">
      <w:pPr>
        <w:rPr>
          <w:rFonts w:eastAsiaTheme="minorEastAsia"/>
          <w:sz w:val="24"/>
          <w:szCs w:val="24"/>
        </w:rPr>
      </w:pPr>
      <w:r w:rsidRPr="1FF9E621">
        <w:rPr>
          <w:rFonts w:eastAsiaTheme="minorEastAsia"/>
          <w:sz w:val="24"/>
          <w:szCs w:val="24"/>
        </w:rPr>
        <w:t xml:space="preserve">     </w:t>
      </w:r>
      <w:r>
        <w:rPr>
          <w:rFonts w:eastAsiaTheme="minorEastAsia"/>
          <w:sz w:val="24"/>
          <w:szCs w:val="24"/>
        </w:rPr>
        <w:t xml:space="preserve"> </w:t>
      </w:r>
      <w:r w:rsidRPr="1FF9E621">
        <w:rPr>
          <w:rFonts w:eastAsiaTheme="minorEastAsia"/>
          <w:sz w:val="24"/>
          <w:szCs w:val="24"/>
        </w:rPr>
        <w:t>Table</w:t>
      </w:r>
      <w:r>
        <w:rPr>
          <w:rFonts w:eastAsiaTheme="minorEastAsia"/>
          <w:sz w:val="24"/>
          <w:szCs w:val="24"/>
        </w:rPr>
        <w:t xml:space="preserve"> </w:t>
      </w:r>
      <w:r w:rsidR="00675B45">
        <w:rPr>
          <w:rFonts w:eastAsiaTheme="minorEastAsia"/>
          <w:sz w:val="24"/>
          <w:szCs w:val="24"/>
        </w:rPr>
        <w:t>1</w:t>
      </w:r>
      <w:r w:rsidR="002C31BE">
        <w:rPr>
          <w:rFonts w:eastAsiaTheme="minorEastAsia"/>
          <w:sz w:val="24"/>
          <w:szCs w:val="24"/>
        </w:rPr>
        <w:t>5</w:t>
      </w:r>
      <w:r>
        <w:rPr>
          <w:rFonts w:eastAsiaTheme="minorEastAsia"/>
          <w:sz w:val="24"/>
          <w:szCs w:val="24"/>
        </w:rPr>
        <w:t xml:space="preserve"> </w:t>
      </w:r>
      <w:r w:rsidR="00571F21">
        <w:rPr>
          <w:rFonts w:eastAsiaTheme="minorEastAsia"/>
          <w:sz w:val="24"/>
          <w:szCs w:val="24"/>
        </w:rPr>
        <w:t xml:space="preserve">Ramsar Advisory Missions, </w:t>
      </w:r>
      <w:r w:rsidR="002C31BE">
        <w:rPr>
          <w:rFonts w:eastAsiaTheme="minorEastAsia"/>
          <w:sz w:val="24"/>
          <w:szCs w:val="24"/>
        </w:rPr>
        <w:t>Income Statement</w:t>
      </w:r>
      <w:r w:rsidR="00675B45">
        <w:rPr>
          <w:rFonts w:eastAsiaTheme="minorEastAsia"/>
          <w:sz w:val="24"/>
          <w:szCs w:val="24"/>
        </w:rPr>
        <w:t xml:space="preserve">, </w:t>
      </w:r>
      <w:r w:rsidR="005B3DE2">
        <w:rPr>
          <w:rFonts w:eastAsiaTheme="minorEastAsia"/>
          <w:sz w:val="24"/>
          <w:szCs w:val="24"/>
        </w:rPr>
        <w:t xml:space="preserve">Detail </w:t>
      </w:r>
      <w:r>
        <w:rPr>
          <w:rFonts w:eastAsiaTheme="minorEastAsia"/>
          <w:sz w:val="24"/>
          <w:szCs w:val="24"/>
        </w:rPr>
        <w:t>200</w:t>
      </w:r>
      <w:r w:rsidR="008E55CA">
        <w:rPr>
          <w:rFonts w:eastAsiaTheme="minorEastAsia"/>
          <w:sz w:val="24"/>
          <w:szCs w:val="24"/>
        </w:rPr>
        <w:t>8</w:t>
      </w:r>
      <w:r w:rsidRPr="1FF9E621">
        <w:rPr>
          <w:rFonts w:eastAsiaTheme="minorEastAsia"/>
          <w:sz w:val="24"/>
          <w:szCs w:val="24"/>
        </w:rPr>
        <w:t xml:space="preserve"> – 2017 (CHF </w:t>
      </w:r>
      <w:r w:rsidR="00675B45">
        <w:rPr>
          <w:rFonts w:eastAsiaTheme="minorEastAsia"/>
          <w:sz w:val="24"/>
          <w:szCs w:val="24"/>
        </w:rPr>
        <w:t>‘</w:t>
      </w:r>
      <w:r w:rsidRPr="1FF9E621">
        <w:rPr>
          <w:rFonts w:eastAsiaTheme="minorEastAsia"/>
          <w:sz w:val="24"/>
          <w:szCs w:val="24"/>
        </w:rPr>
        <w:t>000s)</w:t>
      </w:r>
    </w:p>
    <w:tbl>
      <w:tblPr>
        <w:tblStyle w:val="GridTable4-Accent11"/>
        <w:tblW w:w="9926" w:type="dxa"/>
        <w:tblInd w:w="279" w:type="dxa"/>
        <w:tblLook w:val="04A0" w:firstRow="1" w:lastRow="0" w:firstColumn="1" w:lastColumn="0" w:noHBand="0" w:noVBand="1"/>
      </w:tblPr>
      <w:tblGrid>
        <w:gridCol w:w="2126"/>
        <w:gridCol w:w="717"/>
        <w:gridCol w:w="717"/>
        <w:gridCol w:w="717"/>
        <w:gridCol w:w="717"/>
        <w:gridCol w:w="717"/>
        <w:gridCol w:w="717"/>
        <w:gridCol w:w="717"/>
        <w:gridCol w:w="717"/>
        <w:gridCol w:w="717"/>
        <w:gridCol w:w="663"/>
        <w:gridCol w:w="684"/>
      </w:tblGrid>
      <w:tr w:rsidR="001B71A8" w:rsidRPr="006E2602" w14:paraId="2E479136" w14:textId="77777777" w:rsidTr="00B32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A446F52" w14:textId="77777777" w:rsidR="001B71A8" w:rsidRPr="006E2602" w:rsidRDefault="001B71A8" w:rsidP="009A3424">
            <w:pPr>
              <w:pStyle w:val="ListParagraph"/>
              <w:spacing w:before="60" w:after="60" w:line="276" w:lineRule="auto"/>
              <w:jc w:val="both"/>
              <w:rPr>
                <w:rFonts w:eastAsiaTheme="minorEastAsia"/>
                <w:b w:val="0"/>
              </w:rPr>
            </w:pPr>
            <w:r>
              <w:rPr>
                <w:rFonts w:eastAsiaTheme="minorEastAsia"/>
                <w:b w:val="0"/>
              </w:rPr>
              <w:t>Accounts</w:t>
            </w:r>
          </w:p>
        </w:tc>
        <w:tc>
          <w:tcPr>
            <w:tcW w:w="717" w:type="dxa"/>
          </w:tcPr>
          <w:p w14:paraId="789CEDCD" w14:textId="34D85FF4" w:rsidR="001B71A8" w:rsidRPr="001B71A8"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1B71A8">
              <w:rPr>
                <w:rFonts w:eastAsiaTheme="minorEastAsia"/>
                <w:b w:val="0"/>
              </w:rPr>
              <w:t>2008</w:t>
            </w:r>
          </w:p>
        </w:tc>
        <w:tc>
          <w:tcPr>
            <w:tcW w:w="717" w:type="dxa"/>
          </w:tcPr>
          <w:p w14:paraId="3E6F86F6" w14:textId="77777777" w:rsidR="001B71A8" w:rsidRPr="006E2602"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2009</w:t>
            </w:r>
          </w:p>
        </w:tc>
        <w:tc>
          <w:tcPr>
            <w:tcW w:w="717" w:type="dxa"/>
          </w:tcPr>
          <w:p w14:paraId="579973F7" w14:textId="77777777" w:rsidR="001B71A8" w:rsidRPr="006E2602"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2010</w:t>
            </w:r>
          </w:p>
        </w:tc>
        <w:tc>
          <w:tcPr>
            <w:tcW w:w="717" w:type="dxa"/>
          </w:tcPr>
          <w:p w14:paraId="3502BA73" w14:textId="77777777" w:rsidR="001B71A8" w:rsidRPr="006E2602"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2011</w:t>
            </w:r>
          </w:p>
        </w:tc>
        <w:tc>
          <w:tcPr>
            <w:tcW w:w="717" w:type="dxa"/>
          </w:tcPr>
          <w:p w14:paraId="44B7A0F3" w14:textId="77777777" w:rsidR="001B71A8" w:rsidRPr="006E2602"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2012</w:t>
            </w:r>
          </w:p>
        </w:tc>
        <w:tc>
          <w:tcPr>
            <w:tcW w:w="717" w:type="dxa"/>
          </w:tcPr>
          <w:p w14:paraId="53A65594" w14:textId="77777777" w:rsidR="001B71A8" w:rsidRPr="006E2602"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2013</w:t>
            </w:r>
          </w:p>
        </w:tc>
        <w:tc>
          <w:tcPr>
            <w:tcW w:w="717" w:type="dxa"/>
          </w:tcPr>
          <w:p w14:paraId="2F2DFDA9" w14:textId="77777777" w:rsidR="001B71A8" w:rsidRPr="006E2602"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2014</w:t>
            </w:r>
          </w:p>
        </w:tc>
        <w:tc>
          <w:tcPr>
            <w:tcW w:w="717" w:type="dxa"/>
          </w:tcPr>
          <w:p w14:paraId="12690FA5" w14:textId="77777777" w:rsidR="001B71A8" w:rsidRPr="006E2602"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2015</w:t>
            </w:r>
          </w:p>
        </w:tc>
        <w:tc>
          <w:tcPr>
            <w:tcW w:w="717" w:type="dxa"/>
          </w:tcPr>
          <w:p w14:paraId="6389D8D9" w14:textId="77777777" w:rsidR="001B71A8" w:rsidRPr="006E2602"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2016</w:t>
            </w:r>
          </w:p>
        </w:tc>
        <w:tc>
          <w:tcPr>
            <w:tcW w:w="663" w:type="dxa"/>
          </w:tcPr>
          <w:p w14:paraId="3A50E79B" w14:textId="77777777" w:rsidR="001B71A8" w:rsidRPr="006E2602"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2017</w:t>
            </w:r>
          </w:p>
        </w:tc>
        <w:tc>
          <w:tcPr>
            <w:tcW w:w="684" w:type="dxa"/>
          </w:tcPr>
          <w:p w14:paraId="4CD1F8EE" w14:textId="77777777" w:rsidR="001B71A8" w:rsidRPr="006E2602"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Pr>
                <w:rFonts w:eastAsiaTheme="minorEastAsia"/>
                <w:b w:val="0"/>
              </w:rPr>
              <w:t>Total</w:t>
            </w:r>
          </w:p>
        </w:tc>
      </w:tr>
      <w:tr w:rsidR="001B71A8" w:rsidRPr="006E2602" w14:paraId="5CA048B7" w14:textId="77777777" w:rsidTr="00FA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0A9A9ACA" w14:textId="77777777" w:rsidR="001B71A8" w:rsidRPr="00DB67EB" w:rsidRDefault="001B71A8" w:rsidP="001B71A8">
            <w:pPr>
              <w:pStyle w:val="ListParagraph"/>
              <w:spacing w:line="276" w:lineRule="auto"/>
              <w:jc w:val="both"/>
              <w:rPr>
                <w:rFonts w:eastAsiaTheme="minorEastAsia"/>
                <w:b w:val="0"/>
              </w:rPr>
            </w:pPr>
            <w:r w:rsidRPr="00DB67EB">
              <w:rPr>
                <w:rFonts w:eastAsiaTheme="minorEastAsia"/>
                <w:b w:val="0"/>
              </w:rPr>
              <w:t>Opening balance</w:t>
            </w:r>
          </w:p>
        </w:tc>
        <w:tc>
          <w:tcPr>
            <w:tcW w:w="717" w:type="dxa"/>
            <w:shd w:val="clear" w:color="auto" w:fill="auto"/>
          </w:tcPr>
          <w:p w14:paraId="12529B98" w14:textId="531F4C3E" w:rsidR="001B71A8"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26</w:t>
            </w:r>
          </w:p>
        </w:tc>
        <w:tc>
          <w:tcPr>
            <w:tcW w:w="717" w:type="dxa"/>
            <w:shd w:val="clear" w:color="auto" w:fill="auto"/>
          </w:tcPr>
          <w:p w14:paraId="6830E683" w14:textId="7A866894" w:rsidR="001B71A8" w:rsidRPr="00DB67EB"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5</w:t>
            </w:r>
          </w:p>
        </w:tc>
        <w:tc>
          <w:tcPr>
            <w:tcW w:w="717" w:type="dxa"/>
            <w:shd w:val="clear" w:color="auto" w:fill="auto"/>
          </w:tcPr>
          <w:p w14:paraId="37081318" w14:textId="06BE5E75" w:rsidR="001B71A8" w:rsidRPr="00DB67EB"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28</w:t>
            </w:r>
          </w:p>
        </w:tc>
        <w:tc>
          <w:tcPr>
            <w:tcW w:w="717" w:type="dxa"/>
            <w:shd w:val="clear" w:color="auto" w:fill="auto"/>
          </w:tcPr>
          <w:p w14:paraId="4BD161F3" w14:textId="163009A0" w:rsidR="001B71A8" w:rsidRPr="00DB67EB"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15</w:t>
            </w:r>
          </w:p>
        </w:tc>
        <w:tc>
          <w:tcPr>
            <w:tcW w:w="717" w:type="dxa"/>
            <w:shd w:val="clear" w:color="auto" w:fill="auto"/>
          </w:tcPr>
          <w:p w14:paraId="3AA78623" w14:textId="5FBAF6A5" w:rsidR="001B71A8" w:rsidRPr="00DB67EB" w:rsidRDefault="005E36A5" w:rsidP="005E36A5">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7</w:t>
            </w:r>
          </w:p>
        </w:tc>
        <w:tc>
          <w:tcPr>
            <w:tcW w:w="717" w:type="dxa"/>
            <w:shd w:val="clear" w:color="auto" w:fill="auto"/>
          </w:tcPr>
          <w:p w14:paraId="47D1C4E8" w14:textId="3586F804" w:rsidR="001B71A8" w:rsidRPr="00DB67EB" w:rsidRDefault="00135F0F"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35</w:t>
            </w:r>
          </w:p>
        </w:tc>
        <w:tc>
          <w:tcPr>
            <w:tcW w:w="717" w:type="dxa"/>
            <w:shd w:val="clear" w:color="auto" w:fill="auto"/>
          </w:tcPr>
          <w:p w14:paraId="557BCA1A" w14:textId="43FDDE84" w:rsidR="001B71A8" w:rsidRPr="00DB67EB"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85</w:t>
            </w:r>
          </w:p>
        </w:tc>
        <w:tc>
          <w:tcPr>
            <w:tcW w:w="717" w:type="dxa"/>
            <w:shd w:val="clear" w:color="auto" w:fill="auto"/>
          </w:tcPr>
          <w:p w14:paraId="09052EC6" w14:textId="1245BBA8" w:rsidR="001B71A8" w:rsidRPr="00DB67EB"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41</w:t>
            </w:r>
          </w:p>
        </w:tc>
        <w:tc>
          <w:tcPr>
            <w:tcW w:w="717" w:type="dxa"/>
            <w:shd w:val="clear" w:color="auto" w:fill="auto"/>
          </w:tcPr>
          <w:p w14:paraId="26E027EA" w14:textId="3DE1A6C4" w:rsidR="001B71A8" w:rsidRPr="00DB67EB"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60</w:t>
            </w:r>
          </w:p>
        </w:tc>
        <w:tc>
          <w:tcPr>
            <w:tcW w:w="663" w:type="dxa"/>
            <w:shd w:val="clear" w:color="auto" w:fill="auto"/>
          </w:tcPr>
          <w:p w14:paraId="00680884" w14:textId="5BFB1C8C" w:rsidR="001B71A8" w:rsidRPr="00DB67EB"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90</w:t>
            </w:r>
          </w:p>
        </w:tc>
        <w:tc>
          <w:tcPr>
            <w:tcW w:w="684" w:type="dxa"/>
            <w:shd w:val="clear" w:color="auto" w:fill="auto"/>
          </w:tcPr>
          <w:p w14:paraId="321B4E86" w14:textId="2CF804B5" w:rsidR="001B71A8" w:rsidRPr="00DB67EB"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1B71A8" w:rsidRPr="006E2602" w14:paraId="6CFE7C70" w14:textId="77777777" w:rsidTr="002C31BE">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0C127B23" w14:textId="77777777" w:rsidR="001B71A8" w:rsidRPr="00DB67EB" w:rsidRDefault="001B71A8" w:rsidP="001B71A8">
            <w:pPr>
              <w:pStyle w:val="ListParagraph"/>
              <w:spacing w:line="276" w:lineRule="auto"/>
              <w:jc w:val="both"/>
              <w:rPr>
                <w:rFonts w:eastAsiaTheme="minorEastAsia"/>
                <w:b w:val="0"/>
              </w:rPr>
            </w:pPr>
            <w:r w:rsidRPr="00DB67EB">
              <w:rPr>
                <w:rFonts w:eastAsiaTheme="minorEastAsia"/>
                <w:b w:val="0"/>
              </w:rPr>
              <w:t>Income</w:t>
            </w:r>
          </w:p>
        </w:tc>
        <w:tc>
          <w:tcPr>
            <w:tcW w:w="717" w:type="dxa"/>
            <w:shd w:val="clear" w:color="auto" w:fill="auto"/>
          </w:tcPr>
          <w:p w14:paraId="5963C6AD" w14:textId="72BCCB60" w:rsidR="001B71A8"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8</w:t>
            </w:r>
          </w:p>
        </w:tc>
        <w:tc>
          <w:tcPr>
            <w:tcW w:w="717" w:type="dxa"/>
            <w:shd w:val="clear" w:color="auto" w:fill="auto"/>
          </w:tcPr>
          <w:p w14:paraId="3C0A9B59" w14:textId="2C661D85" w:rsidR="001B71A8" w:rsidRPr="00DB67EB"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17</w:t>
            </w:r>
          </w:p>
        </w:tc>
        <w:tc>
          <w:tcPr>
            <w:tcW w:w="717" w:type="dxa"/>
            <w:shd w:val="clear" w:color="auto" w:fill="auto"/>
          </w:tcPr>
          <w:p w14:paraId="7DF6708E" w14:textId="688BE5D9" w:rsidR="001B71A8" w:rsidRPr="00DB67EB"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w:t>
            </w:r>
          </w:p>
        </w:tc>
        <w:tc>
          <w:tcPr>
            <w:tcW w:w="717" w:type="dxa"/>
            <w:shd w:val="clear" w:color="auto" w:fill="auto"/>
          </w:tcPr>
          <w:p w14:paraId="724905DF" w14:textId="6DBD429D" w:rsidR="001B71A8" w:rsidRPr="00DB67EB"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w:t>
            </w:r>
          </w:p>
        </w:tc>
        <w:tc>
          <w:tcPr>
            <w:tcW w:w="717" w:type="dxa"/>
            <w:shd w:val="clear" w:color="auto" w:fill="auto"/>
          </w:tcPr>
          <w:p w14:paraId="767339D0" w14:textId="6C040A67" w:rsidR="001B71A8" w:rsidRPr="00DB67EB" w:rsidRDefault="005E36A5"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w:t>
            </w:r>
          </w:p>
        </w:tc>
        <w:tc>
          <w:tcPr>
            <w:tcW w:w="717" w:type="dxa"/>
            <w:shd w:val="clear" w:color="auto" w:fill="auto"/>
          </w:tcPr>
          <w:p w14:paraId="3D7DDFDE" w14:textId="60B52B7B" w:rsidR="001B71A8" w:rsidRPr="00DB67EB" w:rsidRDefault="00135F0F"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717" w:type="dxa"/>
            <w:shd w:val="clear" w:color="auto" w:fill="F2DBDB" w:themeFill="accent2" w:themeFillTint="33"/>
          </w:tcPr>
          <w:p w14:paraId="21021281" w14:textId="4D78A4B8" w:rsidR="001B71A8" w:rsidRPr="00DB67EB" w:rsidRDefault="007D6B72"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(24)</w:t>
            </w:r>
          </w:p>
        </w:tc>
        <w:tc>
          <w:tcPr>
            <w:tcW w:w="717" w:type="dxa"/>
            <w:shd w:val="clear" w:color="auto" w:fill="auto"/>
          </w:tcPr>
          <w:p w14:paraId="678CA3F2" w14:textId="3A007E60" w:rsidR="001B71A8" w:rsidRPr="00DB67EB" w:rsidRDefault="007D6B72"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717" w:type="dxa"/>
            <w:shd w:val="clear" w:color="auto" w:fill="auto"/>
          </w:tcPr>
          <w:p w14:paraId="197A66E3" w14:textId="31EABAF3" w:rsidR="001B71A8" w:rsidRPr="00DB67EB"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47</w:t>
            </w:r>
          </w:p>
        </w:tc>
        <w:tc>
          <w:tcPr>
            <w:tcW w:w="663" w:type="dxa"/>
            <w:shd w:val="clear" w:color="auto" w:fill="auto"/>
          </w:tcPr>
          <w:p w14:paraId="07C9E27E" w14:textId="261809AA" w:rsidR="001B71A8" w:rsidRPr="00DB67EB"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81</w:t>
            </w:r>
          </w:p>
        </w:tc>
        <w:tc>
          <w:tcPr>
            <w:tcW w:w="684" w:type="dxa"/>
            <w:shd w:val="clear" w:color="auto" w:fill="auto"/>
          </w:tcPr>
          <w:p w14:paraId="6702AEF3" w14:textId="51A6C660" w:rsidR="001B71A8" w:rsidRPr="00DB67EB"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162</w:t>
            </w:r>
          </w:p>
        </w:tc>
      </w:tr>
      <w:tr w:rsidR="001B71A8" w:rsidRPr="006E2602" w14:paraId="19B210D1" w14:textId="77777777" w:rsidTr="00FA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79F8BE8F" w14:textId="663ADD0A" w:rsidR="001B71A8" w:rsidRPr="00DB67EB" w:rsidRDefault="001B71A8" w:rsidP="001B71A8">
            <w:pPr>
              <w:pStyle w:val="ListParagraph"/>
              <w:spacing w:line="276" w:lineRule="auto"/>
              <w:jc w:val="both"/>
              <w:rPr>
                <w:rFonts w:eastAsiaTheme="minorEastAsia"/>
                <w:b w:val="0"/>
              </w:rPr>
            </w:pPr>
            <w:r w:rsidRPr="00DB67EB">
              <w:rPr>
                <w:rFonts w:eastAsiaTheme="minorEastAsia"/>
                <w:b w:val="0"/>
              </w:rPr>
              <w:t>Expenditure</w:t>
            </w:r>
          </w:p>
        </w:tc>
        <w:tc>
          <w:tcPr>
            <w:tcW w:w="717" w:type="dxa"/>
            <w:shd w:val="clear" w:color="auto" w:fill="auto"/>
          </w:tcPr>
          <w:p w14:paraId="3D702DFD" w14:textId="4FD30E72" w:rsidR="001B71A8" w:rsidRPr="00DB67EB"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w:t>
            </w:r>
            <w:r>
              <w:rPr>
                <w:rFonts w:eastAsiaTheme="minorEastAsia"/>
              </w:rPr>
              <w:t>29</w:t>
            </w:r>
            <w:r w:rsidRPr="00DB67EB">
              <w:rPr>
                <w:rFonts w:eastAsiaTheme="minorEastAsia"/>
              </w:rPr>
              <w:t>)</w:t>
            </w:r>
          </w:p>
        </w:tc>
        <w:tc>
          <w:tcPr>
            <w:tcW w:w="717" w:type="dxa"/>
            <w:shd w:val="clear" w:color="auto" w:fill="auto"/>
          </w:tcPr>
          <w:p w14:paraId="56B3671D" w14:textId="252FDD91" w:rsidR="001B71A8" w:rsidRPr="00DB67EB"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w:t>
            </w:r>
            <w:r w:rsidR="009969D9">
              <w:rPr>
                <w:rFonts w:eastAsiaTheme="minorEastAsia"/>
              </w:rPr>
              <w:t>4</w:t>
            </w:r>
            <w:r w:rsidRPr="00DB67EB">
              <w:rPr>
                <w:rFonts w:eastAsiaTheme="minorEastAsia"/>
              </w:rPr>
              <w:t>)</w:t>
            </w:r>
          </w:p>
        </w:tc>
        <w:tc>
          <w:tcPr>
            <w:tcW w:w="717" w:type="dxa"/>
            <w:shd w:val="clear" w:color="auto" w:fill="auto"/>
          </w:tcPr>
          <w:p w14:paraId="3B87A46B" w14:textId="39446A74" w:rsidR="001B71A8" w:rsidRPr="00DB67EB"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(13)</w:t>
            </w:r>
          </w:p>
        </w:tc>
        <w:tc>
          <w:tcPr>
            <w:tcW w:w="717" w:type="dxa"/>
            <w:shd w:val="clear" w:color="auto" w:fill="auto"/>
          </w:tcPr>
          <w:p w14:paraId="5DBB7164" w14:textId="774EC0BF" w:rsidR="001B71A8" w:rsidRPr="00DB67EB" w:rsidRDefault="00135F0F"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(9)</w:t>
            </w:r>
          </w:p>
        </w:tc>
        <w:tc>
          <w:tcPr>
            <w:tcW w:w="717" w:type="dxa"/>
            <w:shd w:val="clear" w:color="auto" w:fill="auto"/>
          </w:tcPr>
          <w:p w14:paraId="7AF9DEF8" w14:textId="1C1CB777" w:rsidR="001B71A8" w:rsidRPr="00DB67EB"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w:t>
            </w:r>
            <w:r w:rsidR="00B32F43">
              <w:rPr>
                <w:rFonts w:eastAsiaTheme="minorEastAsia"/>
              </w:rPr>
              <w:t>4</w:t>
            </w:r>
            <w:r w:rsidRPr="00DB67EB">
              <w:rPr>
                <w:rFonts w:eastAsiaTheme="minorEastAsia"/>
              </w:rPr>
              <w:t>)</w:t>
            </w:r>
          </w:p>
        </w:tc>
        <w:tc>
          <w:tcPr>
            <w:tcW w:w="717" w:type="dxa"/>
            <w:shd w:val="clear" w:color="auto" w:fill="auto"/>
          </w:tcPr>
          <w:p w14:paraId="5EEBC189" w14:textId="77777777" w:rsidR="001B71A8" w:rsidRPr="00DB67EB"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156C7EE9" w14:textId="7E8A2A65" w:rsidR="001B71A8" w:rsidRPr="00DB67EB"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(19)</w:t>
            </w:r>
          </w:p>
        </w:tc>
        <w:tc>
          <w:tcPr>
            <w:tcW w:w="717" w:type="dxa"/>
            <w:shd w:val="clear" w:color="auto" w:fill="auto"/>
          </w:tcPr>
          <w:p w14:paraId="7E4D77D3" w14:textId="12A40942" w:rsidR="001B71A8" w:rsidRPr="00DB67EB"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(6)</w:t>
            </w:r>
          </w:p>
        </w:tc>
        <w:tc>
          <w:tcPr>
            <w:tcW w:w="717" w:type="dxa"/>
            <w:shd w:val="clear" w:color="auto" w:fill="auto"/>
          </w:tcPr>
          <w:p w14:paraId="7CFAC8EB" w14:textId="77D7CD7D" w:rsidR="001B71A8" w:rsidRPr="00DB67EB"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(18)</w:t>
            </w:r>
          </w:p>
        </w:tc>
        <w:tc>
          <w:tcPr>
            <w:tcW w:w="663" w:type="dxa"/>
            <w:shd w:val="clear" w:color="auto" w:fill="auto"/>
          </w:tcPr>
          <w:p w14:paraId="3BFAD589" w14:textId="41F8A0D1" w:rsidR="001B71A8" w:rsidRPr="00DB67EB"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(73)</w:t>
            </w:r>
          </w:p>
        </w:tc>
        <w:tc>
          <w:tcPr>
            <w:tcW w:w="684" w:type="dxa"/>
            <w:shd w:val="clear" w:color="auto" w:fill="auto"/>
          </w:tcPr>
          <w:p w14:paraId="20DEAD7B" w14:textId="14F32994" w:rsidR="001B71A8" w:rsidRPr="00DB67EB" w:rsidRDefault="001B71A8" w:rsidP="00B10163">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DB67EB">
              <w:rPr>
                <w:rFonts w:eastAsiaTheme="minorEastAsia"/>
              </w:rPr>
              <w:t>(</w:t>
            </w:r>
            <w:r w:rsidR="00D453D0">
              <w:rPr>
                <w:rFonts w:eastAsiaTheme="minorEastAsia"/>
              </w:rPr>
              <w:t>174</w:t>
            </w:r>
            <w:r w:rsidRPr="00DB67EB">
              <w:rPr>
                <w:rFonts w:eastAsiaTheme="minorEastAsia"/>
              </w:rPr>
              <w:t>)</w:t>
            </w:r>
          </w:p>
        </w:tc>
      </w:tr>
      <w:tr w:rsidR="001B71A8" w:rsidRPr="006E2602" w14:paraId="1EE09DED" w14:textId="77777777" w:rsidTr="00FA4949">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5F3BE031" w14:textId="377E7334" w:rsidR="001B71A8" w:rsidRPr="00DB67EB" w:rsidRDefault="00507C8A" w:rsidP="00675B45">
            <w:pPr>
              <w:pStyle w:val="ListParagraph"/>
              <w:spacing w:line="276" w:lineRule="auto"/>
              <w:rPr>
                <w:rFonts w:eastAsiaTheme="minorEastAsia"/>
                <w:b w:val="0"/>
              </w:rPr>
            </w:pPr>
            <w:r>
              <w:rPr>
                <w:rFonts w:eastAsiaTheme="minorEastAsia"/>
                <w:b w:val="0"/>
              </w:rPr>
              <w:t xml:space="preserve">Project </w:t>
            </w:r>
            <w:r w:rsidR="001B71A8">
              <w:rPr>
                <w:rFonts w:eastAsiaTheme="minorEastAsia"/>
                <w:b w:val="0"/>
              </w:rPr>
              <w:t>Transfer</w:t>
            </w:r>
            <w:r w:rsidR="00675B45">
              <w:rPr>
                <w:rFonts w:eastAsiaTheme="minorEastAsia"/>
                <w:b w:val="0"/>
              </w:rPr>
              <w:t>s</w:t>
            </w:r>
            <w:r w:rsidR="001B71A8">
              <w:rPr>
                <w:rFonts w:eastAsiaTheme="minorEastAsia"/>
                <w:b w:val="0"/>
              </w:rPr>
              <w:t xml:space="preserve"> / </w:t>
            </w:r>
            <w:r w:rsidR="001B71A8" w:rsidRPr="00DB67EB">
              <w:rPr>
                <w:rFonts w:eastAsiaTheme="minorEastAsia"/>
                <w:b w:val="0"/>
              </w:rPr>
              <w:t xml:space="preserve">Cross </w:t>
            </w:r>
            <w:r w:rsidR="00675B45">
              <w:rPr>
                <w:rFonts w:eastAsiaTheme="minorEastAsia"/>
                <w:b w:val="0"/>
              </w:rPr>
              <w:t>C</w:t>
            </w:r>
            <w:r w:rsidR="001B71A8" w:rsidRPr="00DB67EB">
              <w:rPr>
                <w:rFonts w:eastAsiaTheme="minorEastAsia"/>
                <w:b w:val="0"/>
              </w:rPr>
              <w:t>harge</w:t>
            </w:r>
            <w:r w:rsidR="00675B45">
              <w:rPr>
                <w:rFonts w:eastAsiaTheme="minorEastAsia"/>
                <w:b w:val="0"/>
              </w:rPr>
              <w:t>s</w:t>
            </w:r>
          </w:p>
        </w:tc>
        <w:tc>
          <w:tcPr>
            <w:tcW w:w="717" w:type="dxa"/>
            <w:shd w:val="clear" w:color="auto" w:fill="auto"/>
          </w:tcPr>
          <w:p w14:paraId="258CC9B1" w14:textId="6EDE0CE5" w:rsidR="001B71A8" w:rsidRPr="00DB67EB"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17148F78" w14:textId="3853B847" w:rsidR="001B71A8" w:rsidRPr="00DB67EB"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w:t>
            </w:r>
            <w:r w:rsidR="001B71A8" w:rsidRPr="00DB67EB">
              <w:rPr>
                <w:rFonts w:eastAsiaTheme="minorEastAsia"/>
              </w:rPr>
              <w:t>0</w:t>
            </w:r>
          </w:p>
        </w:tc>
        <w:tc>
          <w:tcPr>
            <w:tcW w:w="717" w:type="dxa"/>
            <w:shd w:val="clear" w:color="auto" w:fill="auto"/>
          </w:tcPr>
          <w:p w14:paraId="0AD0B601" w14:textId="77777777" w:rsidR="001B71A8" w:rsidRPr="00DB67EB"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03E2FBD0" w14:textId="77777777" w:rsidR="001B71A8" w:rsidRPr="00DB67EB"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35E31DED" w14:textId="36D43996" w:rsidR="001B71A8" w:rsidRPr="00DB67EB" w:rsidRDefault="005E36A5"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w:t>
            </w:r>
          </w:p>
        </w:tc>
        <w:tc>
          <w:tcPr>
            <w:tcW w:w="717" w:type="dxa"/>
            <w:shd w:val="clear" w:color="auto" w:fill="auto"/>
          </w:tcPr>
          <w:p w14:paraId="64FFCBE3" w14:textId="2151FF21" w:rsidR="001B71A8" w:rsidRPr="00DB67EB" w:rsidRDefault="00135F0F"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w:t>
            </w:r>
            <w:r w:rsidR="001B71A8" w:rsidRPr="00DB67EB">
              <w:rPr>
                <w:rFonts w:eastAsiaTheme="minorEastAsia"/>
              </w:rPr>
              <w:t>0</w:t>
            </w:r>
          </w:p>
        </w:tc>
        <w:tc>
          <w:tcPr>
            <w:tcW w:w="717" w:type="dxa"/>
            <w:shd w:val="clear" w:color="auto" w:fill="auto"/>
          </w:tcPr>
          <w:p w14:paraId="443DA58C" w14:textId="77777777" w:rsidR="001B71A8" w:rsidRPr="00DB67EB"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717" w:type="dxa"/>
            <w:shd w:val="clear" w:color="auto" w:fill="auto"/>
          </w:tcPr>
          <w:p w14:paraId="0C04BCC9" w14:textId="3648E54C" w:rsidR="001B71A8" w:rsidRPr="00DB67EB"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25</w:t>
            </w:r>
          </w:p>
        </w:tc>
        <w:tc>
          <w:tcPr>
            <w:tcW w:w="717" w:type="dxa"/>
            <w:shd w:val="clear" w:color="auto" w:fill="auto"/>
          </w:tcPr>
          <w:p w14:paraId="2CCB2517" w14:textId="77777777" w:rsidR="001B71A8" w:rsidRPr="00DB67EB"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663" w:type="dxa"/>
            <w:shd w:val="clear" w:color="auto" w:fill="auto"/>
          </w:tcPr>
          <w:p w14:paraId="085AB46E" w14:textId="77777777" w:rsidR="001B71A8" w:rsidRPr="00DB67EB"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B67EB">
              <w:rPr>
                <w:rFonts w:eastAsiaTheme="minorEastAsia"/>
              </w:rPr>
              <w:t>0</w:t>
            </w:r>
          </w:p>
        </w:tc>
        <w:tc>
          <w:tcPr>
            <w:tcW w:w="684" w:type="dxa"/>
            <w:shd w:val="clear" w:color="auto" w:fill="auto"/>
          </w:tcPr>
          <w:p w14:paraId="1AC8A7F8" w14:textId="3CAE2196" w:rsidR="001B71A8" w:rsidRPr="00DB67EB"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85</w:t>
            </w:r>
          </w:p>
        </w:tc>
      </w:tr>
      <w:tr w:rsidR="001B71A8" w:rsidRPr="00FF55ED" w14:paraId="5F3CEF12" w14:textId="77777777" w:rsidTr="00FA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2A1755DB" w14:textId="26A86590" w:rsidR="001B71A8" w:rsidRPr="008152C2" w:rsidRDefault="001B71A8" w:rsidP="001B71A8">
            <w:pPr>
              <w:pStyle w:val="ListParagraph"/>
              <w:spacing w:line="276" w:lineRule="auto"/>
              <w:jc w:val="both"/>
              <w:rPr>
                <w:rFonts w:eastAsiaTheme="minorEastAsia"/>
                <w:b w:val="0"/>
              </w:rPr>
            </w:pPr>
            <w:r w:rsidRPr="008152C2">
              <w:rPr>
                <w:rFonts w:eastAsiaTheme="minorEastAsia"/>
                <w:b w:val="0"/>
              </w:rPr>
              <w:t xml:space="preserve">Closing balance  </w:t>
            </w:r>
          </w:p>
        </w:tc>
        <w:tc>
          <w:tcPr>
            <w:tcW w:w="717" w:type="dxa"/>
            <w:shd w:val="clear" w:color="auto" w:fill="auto"/>
          </w:tcPr>
          <w:p w14:paraId="21DCA7EC" w14:textId="57A19318" w:rsidR="001B71A8"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5</w:t>
            </w:r>
          </w:p>
        </w:tc>
        <w:tc>
          <w:tcPr>
            <w:tcW w:w="717" w:type="dxa"/>
            <w:shd w:val="clear" w:color="auto" w:fill="auto"/>
          </w:tcPr>
          <w:p w14:paraId="5C457458" w14:textId="5183FA67" w:rsidR="001B71A8" w:rsidRPr="00DB67EB"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28</w:t>
            </w:r>
          </w:p>
        </w:tc>
        <w:tc>
          <w:tcPr>
            <w:tcW w:w="717" w:type="dxa"/>
            <w:shd w:val="clear" w:color="auto" w:fill="auto"/>
          </w:tcPr>
          <w:p w14:paraId="6F8D403D" w14:textId="19B2FFC6" w:rsidR="001B71A8" w:rsidRPr="00DB67EB"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15</w:t>
            </w:r>
          </w:p>
        </w:tc>
        <w:tc>
          <w:tcPr>
            <w:tcW w:w="717" w:type="dxa"/>
            <w:shd w:val="clear" w:color="auto" w:fill="auto"/>
          </w:tcPr>
          <w:p w14:paraId="18E6500F" w14:textId="36574247" w:rsidR="001B71A8" w:rsidRPr="00DB67EB"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sidRPr="00DB67EB">
              <w:rPr>
                <w:rFonts w:eastAsiaTheme="minorEastAsia"/>
                <w:b/>
              </w:rPr>
              <w:t>3</w:t>
            </w:r>
            <w:r w:rsidR="00135F0F">
              <w:rPr>
                <w:rFonts w:eastAsiaTheme="minorEastAsia"/>
                <w:b/>
              </w:rPr>
              <w:t>5</w:t>
            </w:r>
          </w:p>
        </w:tc>
        <w:tc>
          <w:tcPr>
            <w:tcW w:w="717" w:type="dxa"/>
            <w:shd w:val="clear" w:color="auto" w:fill="auto"/>
          </w:tcPr>
          <w:p w14:paraId="569A1881" w14:textId="7C16F532" w:rsidR="001B71A8" w:rsidRPr="00DB67EB" w:rsidRDefault="00B32F43"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35</w:t>
            </w:r>
          </w:p>
        </w:tc>
        <w:tc>
          <w:tcPr>
            <w:tcW w:w="717" w:type="dxa"/>
            <w:shd w:val="clear" w:color="auto" w:fill="auto"/>
          </w:tcPr>
          <w:p w14:paraId="70AAEA85" w14:textId="34023E55" w:rsidR="001B71A8" w:rsidRPr="00DB67EB" w:rsidRDefault="00135F0F"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85</w:t>
            </w:r>
          </w:p>
        </w:tc>
        <w:tc>
          <w:tcPr>
            <w:tcW w:w="717" w:type="dxa"/>
            <w:shd w:val="clear" w:color="auto" w:fill="auto"/>
          </w:tcPr>
          <w:p w14:paraId="67F3F277" w14:textId="3801A8BA" w:rsidR="001B71A8" w:rsidRPr="00DB67EB"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4</w:t>
            </w:r>
            <w:r w:rsidR="00544214">
              <w:rPr>
                <w:rFonts w:eastAsiaTheme="minorEastAsia"/>
                <w:b/>
              </w:rPr>
              <w:t>2</w:t>
            </w:r>
          </w:p>
        </w:tc>
        <w:tc>
          <w:tcPr>
            <w:tcW w:w="717" w:type="dxa"/>
            <w:shd w:val="clear" w:color="auto" w:fill="auto"/>
          </w:tcPr>
          <w:p w14:paraId="14A9ACB4" w14:textId="77642122" w:rsidR="001B71A8" w:rsidRPr="00DB67EB"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60</w:t>
            </w:r>
          </w:p>
        </w:tc>
        <w:tc>
          <w:tcPr>
            <w:tcW w:w="717" w:type="dxa"/>
            <w:shd w:val="clear" w:color="auto" w:fill="auto"/>
          </w:tcPr>
          <w:p w14:paraId="4C533754" w14:textId="78D7665C" w:rsidR="001B71A8" w:rsidRPr="00DB67EB"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90</w:t>
            </w:r>
          </w:p>
        </w:tc>
        <w:tc>
          <w:tcPr>
            <w:tcW w:w="663" w:type="dxa"/>
            <w:shd w:val="clear" w:color="auto" w:fill="auto"/>
          </w:tcPr>
          <w:p w14:paraId="2F7E655D" w14:textId="396BB9C8" w:rsidR="001B71A8" w:rsidRPr="00DB67EB"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98</w:t>
            </w:r>
          </w:p>
        </w:tc>
        <w:tc>
          <w:tcPr>
            <w:tcW w:w="684" w:type="dxa"/>
            <w:shd w:val="clear" w:color="auto" w:fill="auto"/>
          </w:tcPr>
          <w:p w14:paraId="1F035E14" w14:textId="3828B79B" w:rsidR="001B71A8" w:rsidRPr="00DB67EB"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rPr>
            </w:pPr>
          </w:p>
        </w:tc>
      </w:tr>
    </w:tbl>
    <w:p w14:paraId="082A83B6" w14:textId="5F8314BC" w:rsidR="00675B45" w:rsidRDefault="00CC1424" w:rsidP="00675B45">
      <w:pPr>
        <w:spacing w:line="276" w:lineRule="auto"/>
        <w:jc w:val="both"/>
        <w:rPr>
          <w:rFonts w:eastAsiaTheme="minorEastAsia"/>
          <w:i/>
          <w:sz w:val="20"/>
          <w:szCs w:val="20"/>
        </w:rPr>
      </w:pPr>
      <w:r w:rsidRPr="1FF9E621">
        <w:rPr>
          <w:rFonts w:eastAsiaTheme="minorEastAsia"/>
          <w:i/>
          <w:sz w:val="20"/>
          <w:szCs w:val="20"/>
        </w:rPr>
        <w:t xml:space="preserve">       </w:t>
      </w:r>
      <w:r w:rsidR="00675B45" w:rsidRPr="1FF9E621">
        <w:rPr>
          <w:rFonts w:eastAsiaTheme="minorEastAsia"/>
          <w:i/>
          <w:sz w:val="20"/>
          <w:szCs w:val="20"/>
        </w:rPr>
        <w:t xml:space="preserve">Source: </w:t>
      </w:r>
      <w:r w:rsidR="00675B45">
        <w:rPr>
          <w:rFonts w:eastAsiaTheme="minorEastAsia"/>
          <w:i/>
          <w:sz w:val="20"/>
          <w:szCs w:val="20"/>
        </w:rPr>
        <w:t>Appendix A</w:t>
      </w:r>
    </w:p>
    <w:p w14:paraId="359D5643" w14:textId="0E5EC1A6" w:rsidR="006312FC" w:rsidRPr="006312FC" w:rsidRDefault="006312FC" w:rsidP="004C6223">
      <w:pPr>
        <w:pStyle w:val="ListParagraph"/>
        <w:ind w:left="644"/>
        <w:rPr>
          <w:rFonts w:ascii="Arial" w:hAnsi="Arial" w:cs="Arial"/>
        </w:rPr>
      </w:pPr>
    </w:p>
    <w:p w14:paraId="26181392" w14:textId="117F089C" w:rsidR="008B11D3" w:rsidRDefault="001611B0" w:rsidP="00CD0203">
      <w:pPr>
        <w:pStyle w:val="ListParagraph"/>
        <w:numPr>
          <w:ilvl w:val="0"/>
          <w:numId w:val="1"/>
        </w:numPr>
        <w:spacing w:line="276" w:lineRule="auto"/>
        <w:jc w:val="both"/>
        <w:rPr>
          <w:rFonts w:eastAsia="Arial" w:cstheme="minorHAnsi"/>
          <w:sz w:val="24"/>
        </w:rPr>
      </w:pPr>
      <w:r w:rsidRPr="00E87B54">
        <w:rPr>
          <w:rFonts w:eastAsia="Arial" w:cstheme="minorHAnsi"/>
          <w:sz w:val="24"/>
        </w:rPr>
        <w:t xml:space="preserve">The </w:t>
      </w:r>
      <w:r w:rsidR="005D0685">
        <w:rPr>
          <w:rFonts w:eastAsia="Arial" w:cstheme="minorHAnsi"/>
          <w:sz w:val="24"/>
        </w:rPr>
        <w:t xml:space="preserve">review </w:t>
      </w:r>
      <w:r w:rsidR="008B11D3">
        <w:rPr>
          <w:rFonts w:eastAsia="Arial" w:cstheme="minorHAnsi"/>
          <w:sz w:val="24"/>
        </w:rPr>
        <w:t xml:space="preserve">covered the account balances from </w:t>
      </w:r>
      <w:r w:rsidR="00720E57">
        <w:rPr>
          <w:rFonts w:eastAsia="Arial" w:cstheme="minorHAnsi"/>
          <w:sz w:val="24"/>
        </w:rPr>
        <w:t>1 January 2008</w:t>
      </w:r>
      <w:r w:rsidR="008B11D3">
        <w:rPr>
          <w:rFonts w:eastAsia="Arial" w:cstheme="minorHAnsi"/>
          <w:sz w:val="24"/>
        </w:rPr>
        <w:t>, with an</w:t>
      </w:r>
      <w:r w:rsidR="00720E57">
        <w:rPr>
          <w:rFonts w:eastAsia="Arial" w:cstheme="minorHAnsi"/>
          <w:sz w:val="24"/>
        </w:rPr>
        <w:t xml:space="preserve"> </w:t>
      </w:r>
      <w:r w:rsidRPr="00E87B54">
        <w:rPr>
          <w:rFonts w:eastAsia="Arial" w:cstheme="minorHAnsi"/>
          <w:sz w:val="24"/>
        </w:rPr>
        <w:t xml:space="preserve">opening RAM </w:t>
      </w:r>
      <w:r w:rsidR="005D0685">
        <w:rPr>
          <w:rFonts w:eastAsia="Arial" w:cstheme="minorHAnsi"/>
          <w:sz w:val="24"/>
        </w:rPr>
        <w:t>balance</w:t>
      </w:r>
      <w:r w:rsidR="00720E57">
        <w:rPr>
          <w:rFonts w:eastAsia="Arial" w:cstheme="minorHAnsi"/>
          <w:sz w:val="24"/>
        </w:rPr>
        <w:t xml:space="preserve"> of </w:t>
      </w:r>
      <w:r w:rsidRPr="00720E57">
        <w:rPr>
          <w:rFonts w:eastAsia="Arial" w:cstheme="minorHAnsi"/>
          <w:b/>
          <w:sz w:val="24"/>
        </w:rPr>
        <w:t>CHF 26</w:t>
      </w:r>
      <w:r w:rsidR="00720E57" w:rsidRPr="00720E57">
        <w:rPr>
          <w:rFonts w:eastAsia="Arial" w:cstheme="minorHAnsi"/>
          <w:b/>
          <w:sz w:val="24"/>
        </w:rPr>
        <w:t xml:space="preserve">,000 </w:t>
      </w:r>
      <w:r w:rsidR="00720E57">
        <w:rPr>
          <w:rFonts w:eastAsia="Arial" w:cstheme="minorHAnsi"/>
          <w:sz w:val="24"/>
        </w:rPr>
        <w:t xml:space="preserve">surplus, </w:t>
      </w:r>
      <w:r w:rsidR="008B11D3">
        <w:rPr>
          <w:rFonts w:eastAsia="Arial" w:cstheme="minorHAnsi"/>
          <w:sz w:val="24"/>
        </w:rPr>
        <w:t>to</w:t>
      </w:r>
      <w:r w:rsidR="00E87B54" w:rsidRPr="00E87B54">
        <w:rPr>
          <w:rFonts w:eastAsia="Arial" w:cstheme="minorHAnsi"/>
          <w:sz w:val="24"/>
        </w:rPr>
        <w:t xml:space="preserve"> </w:t>
      </w:r>
      <w:r w:rsidR="005B3DE2">
        <w:rPr>
          <w:rFonts w:eastAsia="Arial" w:cstheme="minorHAnsi"/>
          <w:sz w:val="24"/>
        </w:rPr>
        <w:t xml:space="preserve">the </w:t>
      </w:r>
      <w:r w:rsidR="00E87B54" w:rsidRPr="00E87B54">
        <w:rPr>
          <w:rFonts w:eastAsia="Arial" w:cstheme="minorHAnsi"/>
          <w:sz w:val="24"/>
        </w:rPr>
        <w:t>31 December 2017</w:t>
      </w:r>
      <w:r w:rsidR="008B11D3">
        <w:rPr>
          <w:rFonts w:eastAsia="Arial" w:cstheme="minorHAnsi"/>
          <w:sz w:val="24"/>
        </w:rPr>
        <w:t xml:space="preserve"> </w:t>
      </w:r>
      <w:r w:rsidR="00AC4BEA">
        <w:rPr>
          <w:rFonts w:eastAsia="Arial" w:cstheme="minorHAnsi"/>
          <w:sz w:val="24"/>
        </w:rPr>
        <w:t xml:space="preserve">closing </w:t>
      </w:r>
      <w:r w:rsidR="008B11D3">
        <w:rPr>
          <w:rFonts w:eastAsia="Arial" w:cstheme="minorHAnsi"/>
          <w:sz w:val="24"/>
        </w:rPr>
        <w:t xml:space="preserve">balance of </w:t>
      </w:r>
      <w:r w:rsidR="00E87B54" w:rsidRPr="008B11D3">
        <w:rPr>
          <w:rFonts w:eastAsia="Arial" w:cstheme="minorHAnsi"/>
          <w:b/>
          <w:sz w:val="24"/>
        </w:rPr>
        <w:t>CHF 98</w:t>
      </w:r>
      <w:r w:rsidR="008B11D3" w:rsidRPr="008B11D3">
        <w:rPr>
          <w:rFonts w:eastAsia="Arial" w:cstheme="minorHAnsi"/>
          <w:b/>
          <w:sz w:val="24"/>
        </w:rPr>
        <w:t>,000</w:t>
      </w:r>
      <w:r w:rsidR="00E87B54" w:rsidRPr="00E87B54">
        <w:rPr>
          <w:rFonts w:eastAsia="Arial" w:cstheme="minorHAnsi"/>
          <w:sz w:val="24"/>
        </w:rPr>
        <w:t>.</w:t>
      </w:r>
    </w:p>
    <w:p w14:paraId="389096C7" w14:textId="77777777" w:rsidR="008B11D3" w:rsidRPr="008B11D3" w:rsidRDefault="008B11D3" w:rsidP="00B6527B">
      <w:pPr>
        <w:pStyle w:val="ListParagraph"/>
        <w:jc w:val="both"/>
        <w:rPr>
          <w:rFonts w:eastAsia="Arial" w:cstheme="minorHAnsi"/>
          <w:sz w:val="24"/>
        </w:rPr>
      </w:pPr>
    </w:p>
    <w:p w14:paraId="193BF824" w14:textId="166FA8EB" w:rsidR="006312FC" w:rsidRPr="008B11D3" w:rsidRDefault="007A14AC" w:rsidP="00CD0203">
      <w:pPr>
        <w:pStyle w:val="ListParagraph"/>
        <w:numPr>
          <w:ilvl w:val="0"/>
          <w:numId w:val="1"/>
        </w:numPr>
        <w:spacing w:line="276" w:lineRule="auto"/>
        <w:jc w:val="both"/>
        <w:rPr>
          <w:rFonts w:eastAsia="Arial" w:cstheme="minorHAnsi"/>
          <w:sz w:val="24"/>
        </w:rPr>
      </w:pPr>
      <w:r>
        <w:rPr>
          <w:rFonts w:eastAsia="Arial" w:cstheme="minorHAnsi"/>
          <w:sz w:val="24"/>
        </w:rPr>
        <w:t xml:space="preserve">The </w:t>
      </w:r>
      <w:r w:rsidR="006312FC" w:rsidRPr="008B11D3">
        <w:rPr>
          <w:rFonts w:eastAsia="Arial" w:cstheme="minorHAnsi"/>
          <w:sz w:val="24"/>
        </w:rPr>
        <w:t>Net Income</w:t>
      </w:r>
      <w:r>
        <w:rPr>
          <w:rFonts w:eastAsia="Arial" w:cstheme="minorHAnsi"/>
          <w:sz w:val="24"/>
        </w:rPr>
        <w:t xml:space="preserve"> balances were </w:t>
      </w:r>
      <w:r w:rsidR="00F07839" w:rsidRPr="008B11D3">
        <w:rPr>
          <w:rFonts w:eastAsia="Arial" w:cstheme="minorHAnsi"/>
          <w:sz w:val="24"/>
        </w:rPr>
        <w:t xml:space="preserve">validated </w:t>
      </w:r>
      <w:r w:rsidR="006312FC" w:rsidRPr="008B11D3">
        <w:rPr>
          <w:rFonts w:eastAsia="Arial" w:cstheme="minorHAnsi"/>
          <w:sz w:val="24"/>
        </w:rPr>
        <w:t xml:space="preserve">over the </w:t>
      </w:r>
      <w:r w:rsidR="008D56CB" w:rsidRPr="008B11D3">
        <w:rPr>
          <w:rFonts w:eastAsia="Arial" w:cstheme="minorHAnsi"/>
          <w:sz w:val="24"/>
        </w:rPr>
        <w:t>ten-year</w:t>
      </w:r>
      <w:r w:rsidR="006312FC" w:rsidRPr="008B11D3">
        <w:rPr>
          <w:rFonts w:eastAsia="Arial" w:cstheme="minorHAnsi"/>
          <w:sz w:val="24"/>
        </w:rPr>
        <w:t xml:space="preserve"> period </w:t>
      </w:r>
      <w:r w:rsidR="00F07839" w:rsidRPr="008B11D3">
        <w:rPr>
          <w:rFonts w:eastAsia="Arial" w:cstheme="minorHAnsi"/>
          <w:sz w:val="24"/>
        </w:rPr>
        <w:t>total</w:t>
      </w:r>
      <w:r>
        <w:rPr>
          <w:rFonts w:eastAsia="Arial" w:cstheme="minorHAnsi"/>
          <w:sz w:val="24"/>
        </w:rPr>
        <w:t>ing</w:t>
      </w:r>
      <w:r w:rsidR="00F07839" w:rsidRPr="008B11D3">
        <w:rPr>
          <w:rFonts w:eastAsia="Arial" w:cstheme="minorHAnsi"/>
          <w:sz w:val="24"/>
        </w:rPr>
        <w:t xml:space="preserve"> </w:t>
      </w:r>
      <w:r w:rsidR="006312FC" w:rsidRPr="008B11D3">
        <w:rPr>
          <w:rFonts w:eastAsia="Arial" w:cstheme="minorHAnsi"/>
          <w:b/>
          <w:sz w:val="24"/>
        </w:rPr>
        <w:t>CHF 162</w:t>
      </w:r>
      <w:r w:rsidR="00F07839" w:rsidRPr="008B11D3">
        <w:rPr>
          <w:rFonts w:eastAsia="Arial" w:cstheme="minorHAnsi"/>
          <w:b/>
          <w:sz w:val="24"/>
        </w:rPr>
        <w:t>,000</w:t>
      </w:r>
      <w:r w:rsidR="006312FC" w:rsidRPr="008B11D3">
        <w:rPr>
          <w:rFonts w:eastAsia="Arial" w:cstheme="minorHAnsi"/>
          <w:sz w:val="24"/>
        </w:rPr>
        <w:t xml:space="preserve">. </w:t>
      </w:r>
      <w:r w:rsidR="00CE32B6" w:rsidRPr="008B11D3">
        <w:rPr>
          <w:rFonts w:eastAsia="Arial" w:cstheme="minorHAnsi"/>
          <w:sz w:val="24"/>
        </w:rPr>
        <w:t xml:space="preserve">The negative balance in </w:t>
      </w:r>
      <w:r w:rsidR="00B12876" w:rsidRPr="008B11D3">
        <w:rPr>
          <w:rFonts w:eastAsia="Arial" w:cstheme="minorHAnsi"/>
          <w:sz w:val="24"/>
        </w:rPr>
        <w:t>2014</w:t>
      </w:r>
      <w:r w:rsidR="003E72ED">
        <w:rPr>
          <w:rFonts w:eastAsia="Arial" w:cstheme="minorHAnsi"/>
          <w:sz w:val="24"/>
        </w:rPr>
        <w:t xml:space="preserve"> was traced to a </w:t>
      </w:r>
      <w:r w:rsidR="00CE32B6" w:rsidRPr="008B11D3">
        <w:rPr>
          <w:rFonts w:eastAsia="Arial" w:cstheme="minorHAnsi"/>
          <w:sz w:val="24"/>
        </w:rPr>
        <w:t>return of</w:t>
      </w:r>
      <w:r w:rsidR="003E72ED">
        <w:rPr>
          <w:rFonts w:eastAsia="Arial" w:cstheme="minorHAnsi"/>
          <w:sz w:val="24"/>
        </w:rPr>
        <w:t xml:space="preserve"> unused funds of</w:t>
      </w:r>
      <w:r w:rsidR="00CE32B6" w:rsidRPr="008B11D3">
        <w:rPr>
          <w:rFonts w:eastAsia="Arial" w:cstheme="minorHAnsi"/>
          <w:sz w:val="24"/>
        </w:rPr>
        <w:t xml:space="preserve"> </w:t>
      </w:r>
      <w:r w:rsidR="008D56CB" w:rsidRPr="008B11D3">
        <w:rPr>
          <w:rFonts w:eastAsia="Arial" w:cstheme="minorHAnsi"/>
          <w:b/>
          <w:sz w:val="24"/>
        </w:rPr>
        <w:t>CHF 24,000</w:t>
      </w:r>
      <w:r w:rsidR="00CE32B6" w:rsidRPr="008B11D3">
        <w:rPr>
          <w:rFonts w:eastAsia="Arial" w:cstheme="minorHAnsi"/>
          <w:sz w:val="24"/>
        </w:rPr>
        <w:t xml:space="preserve">. </w:t>
      </w:r>
    </w:p>
    <w:p w14:paraId="635E4369" w14:textId="77777777" w:rsidR="008950F4" w:rsidRPr="00B401D4" w:rsidRDefault="008950F4" w:rsidP="00B6527B">
      <w:pPr>
        <w:pStyle w:val="ListParagraph"/>
        <w:jc w:val="both"/>
        <w:rPr>
          <w:rFonts w:eastAsia="Arial" w:cstheme="minorHAnsi"/>
          <w:sz w:val="24"/>
        </w:rPr>
      </w:pPr>
    </w:p>
    <w:p w14:paraId="0EFEE32F" w14:textId="784298DD" w:rsidR="00B6527B" w:rsidRPr="001E4A9D" w:rsidRDefault="00A47BC8" w:rsidP="00CD0203">
      <w:pPr>
        <w:pStyle w:val="ListParagraph"/>
        <w:numPr>
          <w:ilvl w:val="0"/>
          <w:numId w:val="1"/>
        </w:numPr>
        <w:spacing w:line="276" w:lineRule="auto"/>
        <w:jc w:val="both"/>
        <w:rPr>
          <w:rFonts w:eastAsia="Arial" w:cstheme="minorHAnsi"/>
          <w:sz w:val="24"/>
        </w:rPr>
      </w:pPr>
      <w:r w:rsidRPr="001E4A9D">
        <w:rPr>
          <w:rFonts w:eastAsia="Arial" w:cstheme="minorHAnsi"/>
          <w:sz w:val="24"/>
        </w:rPr>
        <w:t>Project Transfer</w:t>
      </w:r>
      <w:r w:rsidR="001E4A9D" w:rsidRPr="001E4A9D">
        <w:rPr>
          <w:rFonts w:eastAsia="Arial" w:cstheme="minorHAnsi"/>
          <w:sz w:val="24"/>
        </w:rPr>
        <w:t>s</w:t>
      </w:r>
      <w:r w:rsidR="002C31BE">
        <w:rPr>
          <w:rFonts w:eastAsia="Arial" w:cstheme="minorHAnsi"/>
          <w:sz w:val="24"/>
        </w:rPr>
        <w:t xml:space="preserve"> and </w:t>
      </w:r>
      <w:r w:rsidRPr="001E4A9D">
        <w:rPr>
          <w:rFonts w:eastAsia="Arial" w:cstheme="minorHAnsi"/>
          <w:sz w:val="24"/>
        </w:rPr>
        <w:t>Cross Charge</w:t>
      </w:r>
      <w:r w:rsidR="001E4A9D" w:rsidRPr="001E4A9D">
        <w:rPr>
          <w:rFonts w:eastAsia="Arial" w:cstheme="minorHAnsi"/>
          <w:sz w:val="24"/>
        </w:rPr>
        <w:t>s</w:t>
      </w:r>
      <w:r w:rsidRPr="001E4A9D">
        <w:rPr>
          <w:rFonts w:eastAsia="Arial" w:cstheme="minorHAnsi"/>
          <w:sz w:val="24"/>
        </w:rPr>
        <w:t xml:space="preserve">, totaling </w:t>
      </w:r>
      <w:r w:rsidRPr="001E4A9D">
        <w:rPr>
          <w:rFonts w:eastAsia="Arial" w:cstheme="minorHAnsi"/>
          <w:b/>
          <w:sz w:val="24"/>
        </w:rPr>
        <w:t>CHF</w:t>
      </w:r>
      <w:r w:rsidR="00542AF1" w:rsidRPr="001E4A9D">
        <w:rPr>
          <w:rFonts w:eastAsia="Arial" w:cstheme="minorHAnsi"/>
          <w:b/>
          <w:sz w:val="24"/>
        </w:rPr>
        <w:t xml:space="preserve"> 85,000</w:t>
      </w:r>
      <w:r w:rsidR="00C52D7E" w:rsidRPr="001E4A9D">
        <w:rPr>
          <w:rFonts w:eastAsia="Arial" w:cstheme="minorHAnsi"/>
          <w:sz w:val="24"/>
        </w:rPr>
        <w:t>,</w:t>
      </w:r>
      <w:r w:rsidR="00542AF1" w:rsidRPr="001E4A9D">
        <w:rPr>
          <w:rFonts w:eastAsia="Arial" w:cstheme="minorHAnsi"/>
          <w:sz w:val="24"/>
        </w:rPr>
        <w:t xml:space="preserve"> were</w:t>
      </w:r>
      <w:r w:rsidR="001E4A9D" w:rsidRPr="001E4A9D">
        <w:rPr>
          <w:rFonts w:eastAsia="Arial" w:cstheme="minorHAnsi"/>
          <w:sz w:val="24"/>
        </w:rPr>
        <w:t xml:space="preserve"> traced to t</w:t>
      </w:r>
      <w:r w:rsidR="00542AF1" w:rsidRPr="001E4A9D">
        <w:rPr>
          <w:rFonts w:eastAsia="Arial" w:cstheme="minorHAnsi"/>
          <w:sz w:val="24"/>
        </w:rPr>
        <w:t xml:space="preserve">ransfers from the </w:t>
      </w:r>
      <w:r w:rsidR="001E4A9D" w:rsidRPr="001E4A9D">
        <w:rPr>
          <w:rFonts w:eastAsia="Arial" w:cstheme="minorHAnsi"/>
          <w:sz w:val="24"/>
        </w:rPr>
        <w:t>c</w:t>
      </w:r>
      <w:r w:rsidR="00542AF1" w:rsidRPr="001E4A9D">
        <w:rPr>
          <w:rFonts w:eastAsia="Arial" w:cstheme="minorHAnsi"/>
          <w:sz w:val="24"/>
        </w:rPr>
        <w:t>ore budget</w:t>
      </w:r>
      <w:r w:rsidR="00FE2F13" w:rsidRPr="001E4A9D">
        <w:rPr>
          <w:rFonts w:eastAsia="Arial" w:cstheme="minorHAnsi"/>
          <w:sz w:val="24"/>
        </w:rPr>
        <w:t xml:space="preserve"> to RAM in </w:t>
      </w:r>
      <w:r w:rsidR="008950F4" w:rsidRPr="001E4A9D">
        <w:rPr>
          <w:rFonts w:eastAsia="Arial" w:cstheme="minorHAnsi"/>
          <w:sz w:val="24"/>
        </w:rPr>
        <w:t>2009, 2013 and 2015</w:t>
      </w:r>
      <w:r w:rsidR="00794CDA" w:rsidRPr="001E4A9D">
        <w:rPr>
          <w:rFonts w:eastAsia="Arial" w:cstheme="minorHAnsi"/>
          <w:sz w:val="24"/>
        </w:rPr>
        <w:t xml:space="preserve">, </w:t>
      </w:r>
      <w:r w:rsidR="002C31BE">
        <w:rPr>
          <w:rFonts w:eastAsia="Arial" w:cstheme="minorHAnsi"/>
          <w:sz w:val="24"/>
        </w:rPr>
        <w:t xml:space="preserve">and </w:t>
      </w:r>
      <w:r w:rsidR="008950F4" w:rsidRPr="001E4A9D">
        <w:rPr>
          <w:rFonts w:eastAsia="Arial" w:cstheme="minorHAnsi"/>
          <w:sz w:val="24"/>
        </w:rPr>
        <w:t xml:space="preserve">related </w:t>
      </w:r>
      <w:r w:rsidR="00794CDA" w:rsidRPr="001E4A9D">
        <w:rPr>
          <w:rFonts w:eastAsia="Arial" w:cstheme="minorHAnsi"/>
          <w:sz w:val="24"/>
        </w:rPr>
        <w:t xml:space="preserve">to surplus from </w:t>
      </w:r>
      <w:r w:rsidR="001E4A9D">
        <w:rPr>
          <w:rFonts w:eastAsia="Arial" w:cstheme="minorHAnsi"/>
          <w:sz w:val="24"/>
        </w:rPr>
        <w:t xml:space="preserve">the </w:t>
      </w:r>
      <w:r w:rsidR="00AC4BEA">
        <w:rPr>
          <w:rFonts w:eastAsia="Arial" w:cstheme="minorHAnsi"/>
          <w:sz w:val="24"/>
        </w:rPr>
        <w:t xml:space="preserve">core </w:t>
      </w:r>
      <w:r w:rsidR="001E4A9D">
        <w:rPr>
          <w:rFonts w:eastAsia="Arial" w:cstheme="minorHAnsi"/>
          <w:sz w:val="24"/>
        </w:rPr>
        <w:t>fund</w:t>
      </w:r>
      <w:r w:rsidR="008950F4" w:rsidRPr="001E4A9D">
        <w:rPr>
          <w:rFonts w:eastAsia="Arial" w:cstheme="minorHAnsi"/>
          <w:sz w:val="24"/>
        </w:rPr>
        <w:t>.</w:t>
      </w:r>
    </w:p>
    <w:p w14:paraId="5897C56E" w14:textId="77777777" w:rsidR="00D63F89" w:rsidRPr="002706F3" w:rsidRDefault="00D63F89" w:rsidP="00AB2871">
      <w:pPr>
        <w:pStyle w:val="ListParagraph"/>
        <w:spacing w:line="276" w:lineRule="auto"/>
        <w:rPr>
          <w:rFonts w:cstheme="minorHAnsi"/>
          <w:sz w:val="24"/>
          <w:szCs w:val="24"/>
        </w:rPr>
      </w:pPr>
    </w:p>
    <w:p w14:paraId="337A0F2C" w14:textId="11F204B7" w:rsidR="006312FC" w:rsidRPr="00B6527B" w:rsidRDefault="009773A9" w:rsidP="00CD0203">
      <w:pPr>
        <w:pStyle w:val="ListParagraph"/>
        <w:numPr>
          <w:ilvl w:val="0"/>
          <w:numId w:val="1"/>
        </w:numPr>
        <w:spacing w:line="276" w:lineRule="auto"/>
        <w:jc w:val="both"/>
        <w:rPr>
          <w:rFonts w:eastAsia="Arial" w:cstheme="minorHAnsi"/>
          <w:sz w:val="24"/>
        </w:rPr>
      </w:pPr>
      <w:r>
        <w:rPr>
          <w:rFonts w:eastAsia="Arial" w:cstheme="minorHAnsi"/>
          <w:sz w:val="24"/>
          <w:szCs w:val="24"/>
        </w:rPr>
        <w:t xml:space="preserve">The review </w:t>
      </w:r>
      <w:r w:rsidR="002726F3">
        <w:rPr>
          <w:rFonts w:eastAsia="Arial" w:cstheme="minorHAnsi"/>
          <w:sz w:val="24"/>
          <w:szCs w:val="24"/>
        </w:rPr>
        <w:t xml:space="preserve">investigated </w:t>
      </w:r>
      <w:r w:rsidR="00AF44A7">
        <w:rPr>
          <w:rFonts w:eastAsia="Arial" w:cstheme="minorHAnsi"/>
          <w:sz w:val="24"/>
          <w:szCs w:val="24"/>
        </w:rPr>
        <w:t xml:space="preserve">as to </w:t>
      </w:r>
      <w:r w:rsidR="002726F3">
        <w:rPr>
          <w:rFonts w:eastAsia="Arial" w:cstheme="minorHAnsi"/>
          <w:sz w:val="24"/>
          <w:szCs w:val="24"/>
        </w:rPr>
        <w:t>whether any AVC</w:t>
      </w:r>
      <w:r w:rsidR="008E4DF4">
        <w:rPr>
          <w:rFonts w:eastAsia="Arial" w:cstheme="minorHAnsi"/>
          <w:sz w:val="24"/>
          <w:szCs w:val="24"/>
        </w:rPr>
        <w:t xml:space="preserve"> </w:t>
      </w:r>
      <w:r w:rsidR="008A577D">
        <w:rPr>
          <w:rFonts w:eastAsia="Arial" w:cstheme="minorHAnsi"/>
          <w:sz w:val="24"/>
          <w:szCs w:val="24"/>
        </w:rPr>
        <w:t>funds were tran</w:t>
      </w:r>
      <w:r w:rsidR="006312FC" w:rsidRPr="002706F3">
        <w:rPr>
          <w:rFonts w:eastAsia="Arial" w:cstheme="minorHAnsi"/>
          <w:sz w:val="24"/>
          <w:szCs w:val="24"/>
        </w:rPr>
        <w:t xml:space="preserve">sferred </w:t>
      </w:r>
      <w:r w:rsidR="008A577D">
        <w:rPr>
          <w:rFonts w:eastAsia="Arial" w:cstheme="minorHAnsi"/>
          <w:sz w:val="24"/>
          <w:szCs w:val="24"/>
        </w:rPr>
        <w:t>in</w:t>
      </w:r>
      <w:r w:rsidR="006312FC" w:rsidRPr="002706F3">
        <w:rPr>
          <w:rFonts w:eastAsia="Arial" w:cstheme="minorHAnsi"/>
          <w:sz w:val="24"/>
          <w:szCs w:val="24"/>
        </w:rPr>
        <w:t>to RAM</w:t>
      </w:r>
      <w:r w:rsidR="008A577D">
        <w:rPr>
          <w:rFonts w:eastAsia="Arial" w:cstheme="minorHAnsi"/>
          <w:sz w:val="24"/>
          <w:szCs w:val="24"/>
        </w:rPr>
        <w:t xml:space="preserve"> and found no</w:t>
      </w:r>
      <w:r w:rsidR="00AF44A7">
        <w:rPr>
          <w:rFonts w:eastAsia="Arial" w:cstheme="minorHAnsi"/>
          <w:sz w:val="24"/>
          <w:szCs w:val="24"/>
        </w:rPr>
        <w:t xml:space="preserve"> evidence of such transactions</w:t>
      </w:r>
      <w:r w:rsidR="006312FC" w:rsidRPr="002706F3">
        <w:rPr>
          <w:rFonts w:eastAsia="Arial" w:cstheme="minorHAnsi"/>
          <w:sz w:val="24"/>
          <w:szCs w:val="24"/>
        </w:rPr>
        <w:t>.</w:t>
      </w:r>
    </w:p>
    <w:p w14:paraId="3ACEC5A7" w14:textId="1837D83F" w:rsidR="006312FC" w:rsidRDefault="006312FC" w:rsidP="00AB2871">
      <w:pPr>
        <w:pStyle w:val="ListParagraph"/>
        <w:spacing w:line="276" w:lineRule="auto"/>
        <w:rPr>
          <w:rFonts w:ascii="Arial" w:hAnsi="Arial" w:cs="Arial"/>
        </w:rPr>
      </w:pPr>
    </w:p>
    <w:p w14:paraId="203C9279" w14:textId="0F16C174" w:rsidR="00376982" w:rsidRDefault="00376982" w:rsidP="00AB2871">
      <w:pPr>
        <w:spacing w:line="276" w:lineRule="auto"/>
        <w:rPr>
          <w:rFonts w:ascii="Arial" w:hAnsi="Arial" w:cs="Arial"/>
          <w:b/>
        </w:rPr>
      </w:pPr>
    </w:p>
    <w:p w14:paraId="14F5B079" w14:textId="01990BA5" w:rsidR="00C77E19" w:rsidRPr="00E07A84" w:rsidRDefault="00C77E19" w:rsidP="00323388">
      <w:pPr>
        <w:tabs>
          <w:tab w:val="left" w:pos="1222"/>
        </w:tabs>
        <w:sectPr w:rsidR="00C77E19" w:rsidRPr="00E07A84" w:rsidSect="00FC45A0">
          <w:headerReference w:type="default" r:id="rId36"/>
          <w:footerReference w:type="default" r:id="rId37"/>
          <w:pgSz w:w="11910" w:h="16840"/>
          <w:pgMar w:top="1021" w:right="995" w:bottom="1077" w:left="879" w:header="0" w:footer="737" w:gutter="0"/>
          <w:cols w:space="720"/>
          <w:docGrid w:linePitch="299"/>
        </w:sectPr>
      </w:pPr>
    </w:p>
    <w:p w14:paraId="3599B0D8" w14:textId="776BEE8A" w:rsidR="00DA3DB2" w:rsidRPr="00F46447" w:rsidRDefault="00F46447" w:rsidP="009B3CB8">
      <w:pPr>
        <w:pStyle w:val="Heading1"/>
        <w:pBdr>
          <w:bottom w:val="single" w:sz="8" w:space="1" w:color="0070C0"/>
        </w:pBdr>
        <w:spacing w:after="120"/>
        <w:ind w:left="635" w:hanging="357"/>
        <w:rPr>
          <w:rFonts w:asciiTheme="minorHAnsi" w:eastAsiaTheme="minorEastAsia" w:hAnsiTheme="minorHAnsi"/>
          <w:color w:val="365F91" w:themeColor="accent1" w:themeShade="BF"/>
        </w:rPr>
      </w:pPr>
      <w:bookmarkStart w:id="65" w:name="_Annex_1_Summary"/>
      <w:bookmarkStart w:id="66" w:name="_Toc520399793"/>
      <w:bookmarkStart w:id="67" w:name="_Toc520390926"/>
      <w:bookmarkStart w:id="68" w:name="_Toc520651739"/>
      <w:bookmarkStart w:id="69" w:name="_Toc527011679"/>
      <w:bookmarkEnd w:id="65"/>
      <w:r w:rsidRPr="1FF9E621">
        <w:rPr>
          <w:rFonts w:asciiTheme="minorHAnsi" w:eastAsiaTheme="minorEastAsia" w:hAnsiTheme="minorHAnsi"/>
          <w:color w:val="365F91" w:themeColor="accent1" w:themeShade="BF"/>
        </w:rPr>
        <w:lastRenderedPageBreak/>
        <w:t xml:space="preserve">Annex 1 </w:t>
      </w:r>
      <w:r w:rsidR="005C7E25" w:rsidRPr="1FF9E621">
        <w:rPr>
          <w:rFonts w:asciiTheme="minorHAnsi" w:eastAsiaTheme="minorEastAsia" w:hAnsiTheme="minorHAnsi"/>
          <w:color w:val="365F91" w:themeColor="accent1" w:themeShade="BF"/>
        </w:rPr>
        <w:t xml:space="preserve">Summary of </w:t>
      </w:r>
      <w:r w:rsidR="002269BA">
        <w:rPr>
          <w:rFonts w:asciiTheme="minorHAnsi" w:eastAsiaTheme="minorEastAsia" w:hAnsiTheme="minorHAnsi"/>
          <w:color w:val="365F91" w:themeColor="accent1" w:themeShade="BF"/>
        </w:rPr>
        <w:t>Recommendations</w:t>
      </w:r>
      <w:bookmarkEnd w:id="66"/>
      <w:bookmarkEnd w:id="67"/>
      <w:bookmarkEnd w:id="68"/>
      <w:bookmarkEnd w:id="69"/>
    </w:p>
    <w:tbl>
      <w:tblPr>
        <w:tblW w:w="15876" w:type="dxa"/>
        <w:tblInd w:w="-573" w:type="dxa"/>
        <w:tblLayout w:type="fixed"/>
        <w:tblCellMar>
          <w:left w:w="0" w:type="dxa"/>
          <w:right w:w="0" w:type="dxa"/>
        </w:tblCellMar>
        <w:tblLook w:val="01E0" w:firstRow="1" w:lastRow="1" w:firstColumn="1" w:lastColumn="1" w:noHBand="0" w:noVBand="0"/>
      </w:tblPr>
      <w:tblGrid>
        <w:gridCol w:w="8364"/>
        <w:gridCol w:w="850"/>
        <w:gridCol w:w="992"/>
        <w:gridCol w:w="3544"/>
        <w:gridCol w:w="992"/>
        <w:gridCol w:w="1134"/>
      </w:tblGrid>
      <w:tr w:rsidR="00F46447" w:rsidRPr="00F46447" w14:paraId="1F62F57C" w14:textId="77777777" w:rsidTr="00ED1D9C">
        <w:trPr>
          <w:trHeight w:hRule="exact" w:val="603"/>
          <w:tblHeader/>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64221BF1" w14:textId="77777777" w:rsidR="002E090F" w:rsidRPr="00B556E0" w:rsidRDefault="002E090F" w:rsidP="002E090F">
            <w:pPr>
              <w:pStyle w:val="TableParagraph"/>
              <w:jc w:val="center"/>
              <w:rPr>
                <w:rFonts w:cstheme="minorHAnsi"/>
                <w:bCs/>
                <w:color w:val="365F91"/>
                <w:spacing w:val="1"/>
                <w:szCs w:val="24"/>
              </w:rPr>
            </w:pPr>
          </w:p>
          <w:p w14:paraId="0B96E5B7" w14:textId="7ABC7889" w:rsidR="0030289F" w:rsidRPr="00B556E0" w:rsidRDefault="001B6D89" w:rsidP="006B255E">
            <w:pPr>
              <w:pStyle w:val="TableParagraph"/>
              <w:ind w:right="136"/>
              <w:jc w:val="center"/>
              <w:rPr>
                <w:rFonts w:eastAsiaTheme="minorEastAsia"/>
                <w:color w:val="365F91" w:themeColor="accent1" w:themeShade="BF"/>
                <w:szCs w:val="24"/>
              </w:rPr>
            </w:pPr>
            <w:r w:rsidRPr="00B556E0">
              <w:rPr>
                <w:rFonts w:eastAsiaTheme="minorEastAsia"/>
                <w:color w:val="365F91"/>
                <w:szCs w:val="24"/>
              </w:rPr>
              <w:t>Recommendations</w:t>
            </w: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36F745F1" w14:textId="77777777" w:rsidR="002E090F" w:rsidRPr="00B556E0" w:rsidRDefault="002E090F" w:rsidP="002E090F">
            <w:pPr>
              <w:pStyle w:val="TableParagraph"/>
              <w:jc w:val="center"/>
              <w:rPr>
                <w:rFonts w:cstheme="minorHAnsi"/>
                <w:bCs/>
                <w:color w:val="365F91"/>
                <w:szCs w:val="24"/>
              </w:rPr>
            </w:pPr>
          </w:p>
          <w:p w14:paraId="47430BB0" w14:textId="77777777" w:rsidR="00B212A6" w:rsidRPr="00B556E0" w:rsidRDefault="3A24CC66" w:rsidP="002E090F">
            <w:pPr>
              <w:pStyle w:val="TableParagraph"/>
              <w:jc w:val="center"/>
              <w:rPr>
                <w:rFonts w:eastAsiaTheme="minorEastAsia"/>
                <w:color w:val="365F91" w:themeColor="accent1" w:themeShade="BF"/>
                <w:szCs w:val="24"/>
              </w:rPr>
            </w:pPr>
            <w:r w:rsidRPr="00B556E0">
              <w:rPr>
                <w:rFonts w:eastAsiaTheme="minorEastAsia"/>
                <w:color w:val="365F91" w:themeColor="accent1" w:themeShade="BF"/>
                <w:szCs w:val="24"/>
              </w:rPr>
              <w:t>Priority</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7224304F" w14:textId="77777777" w:rsidR="002E090F" w:rsidRPr="00B556E0" w:rsidRDefault="002E090F" w:rsidP="002E090F">
            <w:pPr>
              <w:pStyle w:val="TableParagraph"/>
              <w:jc w:val="center"/>
              <w:rPr>
                <w:rFonts w:cstheme="minorHAnsi"/>
                <w:bCs/>
                <w:color w:val="365F91"/>
                <w:spacing w:val="2"/>
                <w:szCs w:val="24"/>
              </w:rPr>
            </w:pPr>
          </w:p>
          <w:p w14:paraId="715E2A93" w14:textId="77777777" w:rsidR="0030289F" w:rsidRPr="00B556E0" w:rsidRDefault="0030289F" w:rsidP="002E090F">
            <w:pPr>
              <w:pStyle w:val="TableParagraph"/>
              <w:jc w:val="center"/>
              <w:rPr>
                <w:rFonts w:eastAsiaTheme="minorEastAsia"/>
                <w:color w:val="365F91" w:themeColor="accent1" w:themeShade="BF"/>
                <w:szCs w:val="24"/>
              </w:rPr>
            </w:pPr>
            <w:r w:rsidRPr="00B556E0">
              <w:rPr>
                <w:rFonts w:eastAsiaTheme="minorEastAsia"/>
                <w:color w:val="365F91"/>
                <w:spacing w:val="2"/>
                <w:szCs w:val="24"/>
              </w:rPr>
              <w:t>Ow</w:t>
            </w:r>
            <w:r w:rsidRPr="00B556E0">
              <w:rPr>
                <w:rFonts w:eastAsiaTheme="minorEastAsia"/>
                <w:color w:val="365F91"/>
                <w:spacing w:val="1"/>
                <w:szCs w:val="24"/>
              </w:rPr>
              <w:t>ne</w:t>
            </w:r>
            <w:r w:rsidRPr="00B556E0">
              <w:rPr>
                <w:rFonts w:eastAsiaTheme="minorEastAsia"/>
                <w:color w:val="365F91"/>
                <w:szCs w:val="24"/>
              </w:rPr>
              <w:t>r(s)</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44944E8D" w14:textId="77777777" w:rsidR="00E34086" w:rsidRPr="00B556E0" w:rsidRDefault="3A24CC66" w:rsidP="002E090F">
            <w:pPr>
              <w:pStyle w:val="TableParagraph"/>
              <w:jc w:val="center"/>
              <w:rPr>
                <w:rFonts w:eastAsiaTheme="minorEastAsia"/>
                <w:color w:val="365F91" w:themeColor="accent1" w:themeShade="BF"/>
                <w:szCs w:val="24"/>
              </w:rPr>
            </w:pPr>
            <w:r w:rsidRPr="00B556E0">
              <w:rPr>
                <w:rFonts w:eastAsiaTheme="minorEastAsia"/>
                <w:color w:val="365F91" w:themeColor="accent1" w:themeShade="BF"/>
                <w:szCs w:val="24"/>
              </w:rPr>
              <w:t>Management</w:t>
            </w:r>
          </w:p>
          <w:p w14:paraId="08964886" w14:textId="77777777" w:rsidR="0030289F" w:rsidRPr="00B556E0" w:rsidRDefault="3A24CC66" w:rsidP="002E090F">
            <w:pPr>
              <w:pStyle w:val="TableParagraph"/>
              <w:jc w:val="center"/>
              <w:rPr>
                <w:rFonts w:eastAsiaTheme="minorEastAsia"/>
                <w:color w:val="365F91" w:themeColor="accent1" w:themeShade="BF"/>
                <w:szCs w:val="24"/>
              </w:rPr>
            </w:pPr>
            <w:r w:rsidRPr="00B556E0">
              <w:rPr>
                <w:rFonts w:eastAsiaTheme="minorEastAsia"/>
                <w:color w:val="365F91" w:themeColor="accent1" w:themeShade="BF"/>
                <w:szCs w:val="24"/>
              </w:rPr>
              <w:t>Response</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3D47DAE7" w14:textId="029EC6EC" w:rsidR="0030289F" w:rsidRPr="00B556E0" w:rsidRDefault="00B556E0" w:rsidP="00B556E0">
            <w:pPr>
              <w:pStyle w:val="TableParagraph"/>
              <w:jc w:val="center"/>
              <w:rPr>
                <w:rFonts w:eastAsiaTheme="minorEastAsia"/>
                <w:color w:val="365F91" w:themeColor="accent1" w:themeShade="BF"/>
                <w:szCs w:val="24"/>
              </w:rPr>
            </w:pPr>
            <w:r w:rsidRPr="00B556E0">
              <w:rPr>
                <w:rFonts w:eastAsiaTheme="minorEastAsia"/>
                <w:color w:val="365F91" w:themeColor="accent1" w:themeShade="BF"/>
                <w:szCs w:val="24"/>
              </w:rPr>
              <w:t xml:space="preserve">Status / </w:t>
            </w:r>
            <w:r w:rsidR="3A24CC66" w:rsidRPr="00B556E0">
              <w:rPr>
                <w:rFonts w:eastAsiaTheme="minorEastAsia"/>
                <w:color w:val="365F91" w:themeColor="accent1" w:themeShade="BF"/>
                <w:szCs w:val="24"/>
              </w:rPr>
              <w:t>Date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08A599CD" w14:textId="77777777" w:rsidR="002E090F" w:rsidRPr="00B556E0" w:rsidRDefault="3A24CC66" w:rsidP="002E090F">
            <w:pPr>
              <w:pStyle w:val="TableParagraph"/>
              <w:jc w:val="center"/>
              <w:rPr>
                <w:rFonts w:eastAsiaTheme="minorEastAsia"/>
                <w:color w:val="365F91" w:themeColor="accent1" w:themeShade="BF"/>
                <w:szCs w:val="24"/>
              </w:rPr>
            </w:pPr>
            <w:r w:rsidRPr="00B556E0">
              <w:rPr>
                <w:rFonts w:eastAsiaTheme="minorEastAsia"/>
                <w:color w:val="365F91" w:themeColor="accent1" w:themeShade="BF"/>
                <w:szCs w:val="24"/>
              </w:rPr>
              <w:t xml:space="preserve">Risk </w:t>
            </w:r>
          </w:p>
          <w:p w14:paraId="540A04B2" w14:textId="77777777" w:rsidR="0030289F" w:rsidRPr="00B556E0" w:rsidRDefault="3A24CC66" w:rsidP="002E090F">
            <w:pPr>
              <w:pStyle w:val="TableParagraph"/>
              <w:jc w:val="center"/>
              <w:rPr>
                <w:rFonts w:eastAsiaTheme="minorEastAsia"/>
                <w:color w:val="365F91" w:themeColor="accent1" w:themeShade="BF"/>
                <w:szCs w:val="24"/>
              </w:rPr>
            </w:pPr>
            <w:r w:rsidRPr="00B556E0">
              <w:rPr>
                <w:rFonts w:eastAsiaTheme="minorEastAsia"/>
                <w:color w:val="365F91" w:themeColor="accent1" w:themeShade="BF"/>
                <w:szCs w:val="24"/>
              </w:rPr>
              <w:t>Category</w:t>
            </w:r>
          </w:p>
        </w:tc>
      </w:tr>
      <w:tr w:rsidR="00E03D27" w:rsidRPr="007D7543" w14:paraId="21022990" w14:textId="77777777" w:rsidTr="00ED1D9C">
        <w:trPr>
          <w:trHeight w:hRule="exact" w:val="582"/>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6141C409" w14:textId="7FC3C3C8" w:rsidR="000847FD" w:rsidRDefault="006A2EC2" w:rsidP="006A2EC2">
            <w:pPr>
              <w:pStyle w:val="ListParagraph"/>
              <w:numPr>
                <w:ilvl w:val="0"/>
                <w:numId w:val="8"/>
              </w:numPr>
              <w:shd w:val="clear" w:color="auto" w:fill="F2F2F2" w:themeFill="background1" w:themeFillShade="F2"/>
            </w:pPr>
            <w:r w:rsidRPr="006A2EC2">
              <w:t xml:space="preserve">The Secretariat should consider </w:t>
            </w:r>
            <w:r w:rsidRPr="006A2EC2">
              <w:rPr>
                <w:b/>
              </w:rPr>
              <w:t>adopting standard terms to describe its funds</w:t>
            </w:r>
            <w:r w:rsidRPr="006A2EC2">
              <w:t>, either ‘core and non-core’ funds or ‘unrestricted and restricted’.</w:t>
            </w:r>
          </w:p>
          <w:p w14:paraId="1F08F16F" w14:textId="1C610829" w:rsidR="00E03D27" w:rsidRPr="007B78CB" w:rsidRDefault="00E03D27" w:rsidP="00D72BB1">
            <w:pPr>
              <w:shd w:val="clear" w:color="auto" w:fill="F2F2F2" w:themeFill="background1" w:themeFillShade="F2"/>
            </w:pP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92D050"/>
          </w:tcPr>
          <w:p w14:paraId="3522F635" w14:textId="1D15CE01" w:rsidR="00E03D27" w:rsidRPr="007B78CB" w:rsidRDefault="00E03D27" w:rsidP="00C82766">
            <w:pPr>
              <w:pStyle w:val="TableParagraph"/>
              <w:spacing w:before="120" w:line="251" w:lineRule="auto"/>
              <w:ind w:right="163"/>
              <w:jc w:val="center"/>
              <w:rPr>
                <w:rFonts w:eastAsiaTheme="minorEastAsia"/>
                <w:sz w:val="18"/>
                <w:szCs w:val="18"/>
              </w:rPr>
            </w:pPr>
            <w:r w:rsidRPr="1FF9E621">
              <w:rPr>
                <w:rFonts w:eastAsiaTheme="minorEastAsia"/>
                <w:sz w:val="18"/>
                <w:szCs w:val="18"/>
              </w:rPr>
              <w:t>Low</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4C22A7" w14:textId="60372926" w:rsidR="00E03D27" w:rsidRPr="00954D30" w:rsidRDefault="00E03D27" w:rsidP="00C82766">
            <w:pPr>
              <w:pStyle w:val="TableParagraph"/>
              <w:spacing w:before="40"/>
              <w:jc w:val="center"/>
              <w:rPr>
                <w:rFonts w:eastAsiaTheme="minorEastAsia"/>
                <w:sz w:val="18"/>
                <w:szCs w:val="18"/>
              </w:rPr>
            </w:pPr>
            <w:r w:rsidRPr="1FF9E621">
              <w:rPr>
                <w:rFonts w:eastAsiaTheme="minorEastAsia"/>
                <w:sz w:val="18"/>
                <w:szCs w:val="18"/>
              </w:rPr>
              <w:t>Secretary General</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DA1A84" w14:textId="3745E8B0" w:rsidR="00E03D27" w:rsidRPr="00CA79AE" w:rsidRDefault="006829BD" w:rsidP="00CA79AE">
            <w:pPr>
              <w:pStyle w:val="TableParagraph"/>
              <w:rPr>
                <w:rFonts w:cstheme="minorHAnsi"/>
                <w:sz w:val="18"/>
                <w:szCs w:val="18"/>
              </w:rPr>
            </w:pPr>
            <w:r w:rsidRPr="00CA79AE">
              <w:rPr>
                <w:rFonts w:cstheme="minorHAnsi"/>
                <w:sz w:val="18"/>
                <w:szCs w:val="18"/>
              </w:rPr>
              <w:t>Agreed. To be put forward to SC57 for decision.</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922F0C" w14:textId="70D4FEEF" w:rsidR="00F532ED" w:rsidRDefault="00F532ED" w:rsidP="00F532ED">
            <w:pPr>
              <w:pStyle w:val="TableParagraph"/>
              <w:jc w:val="center"/>
              <w:rPr>
                <w:rFonts w:eastAsiaTheme="minorEastAsia"/>
                <w:sz w:val="16"/>
                <w:szCs w:val="16"/>
              </w:rPr>
            </w:pPr>
            <w:r>
              <w:rPr>
                <w:rFonts w:eastAsiaTheme="minorEastAsia"/>
                <w:sz w:val="16"/>
                <w:szCs w:val="16"/>
              </w:rPr>
              <w:t>In progress</w:t>
            </w:r>
          </w:p>
          <w:p w14:paraId="0237F620" w14:textId="00B597EE" w:rsidR="00E03D27" w:rsidRPr="00FB10AB" w:rsidRDefault="006E1B03" w:rsidP="00F532ED">
            <w:pPr>
              <w:pStyle w:val="TableParagraph"/>
              <w:jc w:val="center"/>
              <w:rPr>
                <w:rFonts w:eastAsiaTheme="minorEastAsia"/>
                <w:sz w:val="16"/>
                <w:szCs w:val="16"/>
              </w:rPr>
            </w:pPr>
            <w:r w:rsidRPr="00FB10AB">
              <w:rPr>
                <w:rFonts w:eastAsiaTheme="minorEastAsia"/>
                <w:sz w:val="16"/>
                <w:szCs w:val="16"/>
              </w:rPr>
              <w:t>Ma</w:t>
            </w:r>
            <w:r w:rsidR="006829BD" w:rsidRPr="00FB10AB">
              <w:rPr>
                <w:rFonts w:eastAsiaTheme="minorEastAsia"/>
                <w:sz w:val="16"/>
                <w:szCs w:val="16"/>
              </w:rPr>
              <w:t>y</w:t>
            </w:r>
            <w:r w:rsidR="00E7645F">
              <w:rPr>
                <w:rFonts w:eastAsiaTheme="minorEastAsia"/>
                <w:sz w:val="16"/>
                <w:szCs w:val="16"/>
              </w:rPr>
              <w:t xml:space="preserve"> </w:t>
            </w:r>
            <w:r w:rsidR="0008196C" w:rsidRPr="00FB10AB">
              <w:rPr>
                <w:rFonts w:eastAsiaTheme="minorEastAsia"/>
                <w:sz w:val="16"/>
                <w:szCs w:val="16"/>
              </w:rPr>
              <w:t>201</w:t>
            </w:r>
            <w:r w:rsidRPr="00FB10AB">
              <w:rPr>
                <w:rFonts w:eastAsiaTheme="minorEastAsia"/>
                <w:sz w:val="16"/>
                <w:szCs w:val="16"/>
              </w:rPr>
              <w:t>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E9D7A2" w14:textId="1C444E4D" w:rsidR="00E03D27" w:rsidRPr="00D72BB1" w:rsidRDefault="009A70DD" w:rsidP="007D7F77">
            <w:pPr>
              <w:pStyle w:val="TableParagraph"/>
              <w:ind w:right="163"/>
              <w:jc w:val="center"/>
              <w:rPr>
                <w:rFonts w:cstheme="minorHAnsi"/>
                <w:sz w:val="16"/>
                <w:szCs w:val="18"/>
              </w:rPr>
            </w:pPr>
            <w:r>
              <w:rPr>
                <w:rFonts w:cstheme="minorHAnsi"/>
                <w:sz w:val="16"/>
                <w:szCs w:val="18"/>
              </w:rPr>
              <w:t>Financial</w:t>
            </w:r>
          </w:p>
        </w:tc>
      </w:tr>
      <w:tr w:rsidR="007D7F77" w:rsidRPr="007D7543" w14:paraId="1D5991BA" w14:textId="77777777" w:rsidTr="00ED1D9C">
        <w:trPr>
          <w:trHeight w:hRule="exact" w:val="1471"/>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1711AA65" w14:textId="77777777" w:rsidR="007D7F77" w:rsidRDefault="007D7F77" w:rsidP="00B176B9">
            <w:pPr>
              <w:pStyle w:val="ListParagraph"/>
              <w:numPr>
                <w:ilvl w:val="0"/>
                <w:numId w:val="8"/>
              </w:numPr>
              <w:shd w:val="clear" w:color="auto" w:fill="F2F2F2" w:themeFill="background1" w:themeFillShade="F2"/>
              <w:ind w:right="8"/>
              <w:jc w:val="both"/>
            </w:pPr>
            <w:r w:rsidRPr="00A71B2A">
              <w:t xml:space="preserve">The Secretariat should </w:t>
            </w:r>
            <w:r w:rsidRPr="001E7D8D">
              <w:rPr>
                <w:b/>
              </w:rPr>
              <w:t xml:space="preserve">provide </w:t>
            </w:r>
            <w:r w:rsidR="00B176B9">
              <w:rPr>
                <w:b/>
              </w:rPr>
              <w:t xml:space="preserve">programme managers </w:t>
            </w:r>
            <w:r w:rsidRPr="001E7D8D">
              <w:rPr>
                <w:b/>
              </w:rPr>
              <w:t>with access to the Navision</w:t>
            </w:r>
            <w:r w:rsidRPr="00A71B2A">
              <w:t xml:space="preserve"> financial accounting system in order to facilitate monitoring of non-core project financial transactions and budgets, and to produce financial reports from the official accounting system for donor reporting purposes.</w:t>
            </w:r>
          </w:p>
          <w:p w14:paraId="7CC19174" w14:textId="77777777" w:rsidR="00B556E0" w:rsidRDefault="00B556E0" w:rsidP="00B556E0">
            <w:pPr>
              <w:shd w:val="clear" w:color="auto" w:fill="F2F2F2" w:themeFill="background1" w:themeFillShade="F2"/>
              <w:ind w:right="8"/>
              <w:jc w:val="both"/>
            </w:pPr>
          </w:p>
          <w:p w14:paraId="54A97905" w14:textId="5B44E2E7" w:rsidR="00B556E0" w:rsidRPr="00103870" w:rsidRDefault="00B556E0" w:rsidP="00B556E0">
            <w:pPr>
              <w:shd w:val="clear" w:color="auto" w:fill="F2F2F2" w:themeFill="background1" w:themeFillShade="F2"/>
              <w:ind w:right="8"/>
              <w:jc w:val="both"/>
            </w:pP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00"/>
          </w:tcPr>
          <w:p w14:paraId="04949B52" w14:textId="7A1FB3C5" w:rsidR="007D7F77" w:rsidRDefault="007D7F77" w:rsidP="007D7F77">
            <w:pPr>
              <w:pStyle w:val="TableParagraph"/>
              <w:spacing w:before="120" w:line="251" w:lineRule="auto"/>
              <w:ind w:right="163"/>
              <w:jc w:val="center"/>
              <w:rPr>
                <w:rFonts w:eastAsiaTheme="minorEastAsia"/>
                <w:sz w:val="18"/>
                <w:szCs w:val="18"/>
              </w:rPr>
            </w:pPr>
            <w:r>
              <w:rPr>
                <w:rFonts w:eastAsiaTheme="minorEastAsia"/>
                <w:sz w:val="18"/>
                <w:szCs w:val="18"/>
              </w:rPr>
              <w:t>Medium</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175ED9" w14:textId="267A6C25" w:rsidR="007D7F77" w:rsidRPr="1FF9E621" w:rsidRDefault="007D7F77" w:rsidP="007D7F77">
            <w:pPr>
              <w:pStyle w:val="TableParagraph"/>
              <w:spacing w:before="40"/>
              <w:jc w:val="center"/>
              <w:rPr>
                <w:rFonts w:eastAsiaTheme="minorEastAsia"/>
                <w:sz w:val="18"/>
                <w:szCs w:val="18"/>
              </w:rPr>
            </w:pPr>
            <w:r w:rsidRPr="1FF9E621">
              <w:rPr>
                <w:rFonts w:eastAsiaTheme="minorEastAsia"/>
                <w:sz w:val="18"/>
                <w:szCs w:val="18"/>
              </w:rPr>
              <w:t>Secretary General</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9E7E4E" w14:textId="08A521B6" w:rsidR="007D7F77" w:rsidRPr="00CA79AE" w:rsidRDefault="006829BD" w:rsidP="00CA79AE">
            <w:pPr>
              <w:pStyle w:val="TableParagraph"/>
              <w:rPr>
                <w:rFonts w:cstheme="minorHAnsi"/>
                <w:sz w:val="18"/>
                <w:szCs w:val="18"/>
              </w:rPr>
            </w:pPr>
            <w:r w:rsidRPr="00CA79AE">
              <w:rPr>
                <w:rFonts w:cstheme="minorHAnsi"/>
                <w:sz w:val="18"/>
                <w:szCs w:val="18"/>
              </w:rPr>
              <w:t xml:space="preserve">Agreed. </w:t>
            </w:r>
            <w:r w:rsidR="00763339" w:rsidRPr="00CA79AE">
              <w:rPr>
                <w:rFonts w:cstheme="minorHAnsi"/>
                <w:sz w:val="18"/>
                <w:szCs w:val="18"/>
              </w:rPr>
              <w:t>Guidance already issued in May 2017, p</w:t>
            </w:r>
            <w:r w:rsidR="004B6DFD" w:rsidRPr="00CA79AE">
              <w:rPr>
                <w:rFonts w:cstheme="minorHAnsi"/>
                <w:sz w:val="18"/>
                <w:szCs w:val="18"/>
              </w:rPr>
              <w:t>rocedures strengthened</w:t>
            </w:r>
            <w:r w:rsidR="00763339" w:rsidRPr="00CA79AE">
              <w:rPr>
                <w:rFonts w:cstheme="minorHAnsi"/>
                <w:sz w:val="18"/>
                <w:szCs w:val="18"/>
              </w:rPr>
              <w:t>. T</w:t>
            </w:r>
            <w:r w:rsidR="004B6DFD" w:rsidRPr="00CA79AE">
              <w:rPr>
                <w:rFonts w:cstheme="minorHAnsi"/>
                <w:sz w:val="18"/>
                <w:szCs w:val="18"/>
              </w:rPr>
              <w:t xml:space="preserve">he official accounting system is being used for donor reporting. </w:t>
            </w:r>
            <w:r w:rsidR="003D208B" w:rsidRPr="00CA79AE">
              <w:rPr>
                <w:rFonts w:cstheme="minorHAnsi"/>
                <w:sz w:val="18"/>
                <w:szCs w:val="18"/>
              </w:rPr>
              <w:t>Actions to be taken include the provis</w:t>
            </w:r>
            <w:r w:rsidR="00763339" w:rsidRPr="00CA79AE">
              <w:rPr>
                <w:rFonts w:cstheme="minorHAnsi"/>
                <w:sz w:val="18"/>
                <w:szCs w:val="18"/>
              </w:rPr>
              <w:t>i</w:t>
            </w:r>
            <w:r w:rsidR="003D208B" w:rsidRPr="00CA79AE">
              <w:rPr>
                <w:rFonts w:cstheme="minorHAnsi"/>
                <w:sz w:val="18"/>
                <w:szCs w:val="18"/>
              </w:rPr>
              <w:t xml:space="preserve">on of the same </w:t>
            </w:r>
            <w:r w:rsidRPr="00CA79AE">
              <w:rPr>
                <w:rFonts w:cstheme="minorHAnsi"/>
                <w:sz w:val="18"/>
                <w:szCs w:val="18"/>
              </w:rPr>
              <w:t>information to programme managers as in IUCN.</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80BB80" w14:textId="638558C3" w:rsidR="00B556E0" w:rsidRDefault="00F532ED" w:rsidP="007D7F77">
            <w:pPr>
              <w:pStyle w:val="TableParagraph"/>
              <w:spacing w:before="120"/>
              <w:jc w:val="center"/>
              <w:rPr>
                <w:rFonts w:eastAsiaTheme="minorEastAsia"/>
                <w:sz w:val="16"/>
                <w:szCs w:val="16"/>
              </w:rPr>
            </w:pPr>
            <w:r>
              <w:rPr>
                <w:rFonts w:eastAsiaTheme="minorEastAsia"/>
                <w:sz w:val="16"/>
                <w:szCs w:val="16"/>
              </w:rPr>
              <w:t>In progress</w:t>
            </w:r>
          </w:p>
          <w:p w14:paraId="1E603727" w14:textId="47E4ABAA" w:rsidR="007D7F77" w:rsidRPr="00FB10AB" w:rsidRDefault="0069685C" w:rsidP="007D7F77">
            <w:pPr>
              <w:pStyle w:val="TableParagraph"/>
              <w:spacing w:before="120"/>
              <w:jc w:val="center"/>
              <w:rPr>
                <w:rFonts w:cstheme="minorHAnsi"/>
                <w:sz w:val="16"/>
                <w:szCs w:val="18"/>
              </w:rPr>
            </w:pPr>
            <w:r>
              <w:rPr>
                <w:rFonts w:eastAsiaTheme="minorEastAsia"/>
                <w:sz w:val="16"/>
                <w:szCs w:val="16"/>
              </w:rPr>
              <w:t>May</w:t>
            </w:r>
            <w:r w:rsidR="00E7645F">
              <w:rPr>
                <w:rFonts w:eastAsiaTheme="minorEastAsia"/>
                <w:sz w:val="16"/>
                <w:szCs w:val="16"/>
              </w:rPr>
              <w:t xml:space="preserve"> </w:t>
            </w:r>
            <w:r w:rsidR="000022AD" w:rsidRPr="00FB10AB">
              <w:rPr>
                <w:rFonts w:eastAsiaTheme="minorEastAsia"/>
                <w:sz w:val="16"/>
                <w:szCs w:val="16"/>
              </w:rPr>
              <w:t>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F7905A" w14:textId="02AB0AA9" w:rsidR="007D7F77" w:rsidRDefault="007D7F77" w:rsidP="007D7F77">
            <w:pPr>
              <w:pStyle w:val="TableParagraph"/>
              <w:ind w:right="164"/>
              <w:jc w:val="center"/>
              <w:rPr>
                <w:rFonts w:cstheme="minorHAnsi"/>
                <w:sz w:val="16"/>
                <w:szCs w:val="18"/>
              </w:rPr>
            </w:pPr>
            <w:r>
              <w:rPr>
                <w:rFonts w:cstheme="minorHAnsi"/>
                <w:sz w:val="16"/>
                <w:szCs w:val="18"/>
              </w:rPr>
              <w:t>Operational</w:t>
            </w:r>
          </w:p>
          <w:p w14:paraId="61A2C017" w14:textId="77777777" w:rsidR="00CB2982" w:rsidRDefault="00CB2982" w:rsidP="007D7F77">
            <w:pPr>
              <w:pStyle w:val="TableParagraph"/>
              <w:ind w:right="164"/>
              <w:jc w:val="center"/>
              <w:rPr>
                <w:rFonts w:cstheme="minorHAnsi"/>
                <w:sz w:val="16"/>
                <w:szCs w:val="18"/>
              </w:rPr>
            </w:pPr>
          </w:p>
          <w:p w14:paraId="6C308B36" w14:textId="321EC61B" w:rsidR="007D7F77" w:rsidRPr="1FF9E621" w:rsidRDefault="007D7F77" w:rsidP="007D7F77">
            <w:pPr>
              <w:pStyle w:val="TableParagraph"/>
              <w:ind w:right="164"/>
              <w:jc w:val="center"/>
              <w:rPr>
                <w:rFonts w:eastAsiaTheme="minorEastAsia"/>
                <w:sz w:val="16"/>
                <w:szCs w:val="16"/>
              </w:rPr>
            </w:pPr>
            <w:r>
              <w:rPr>
                <w:rFonts w:cstheme="minorHAnsi"/>
                <w:sz w:val="16"/>
                <w:szCs w:val="18"/>
              </w:rPr>
              <w:t>Financial</w:t>
            </w:r>
          </w:p>
        </w:tc>
      </w:tr>
      <w:tr w:rsidR="007D7F77" w:rsidRPr="007D7543" w14:paraId="0E906267" w14:textId="77777777" w:rsidTr="00ED1D9C">
        <w:trPr>
          <w:trHeight w:hRule="exact" w:val="992"/>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13B273C6" w14:textId="7CE4F6B3" w:rsidR="001E7D8D" w:rsidRDefault="001E7D8D" w:rsidP="005D4909">
            <w:pPr>
              <w:pStyle w:val="ListParagraph"/>
              <w:numPr>
                <w:ilvl w:val="0"/>
                <w:numId w:val="8"/>
              </w:numPr>
              <w:shd w:val="clear" w:color="auto" w:fill="F2F2F2" w:themeFill="background1" w:themeFillShade="F2"/>
              <w:ind w:right="8"/>
            </w:pPr>
            <w:r>
              <w:t xml:space="preserve">The Secretariat </w:t>
            </w:r>
            <w:r w:rsidRPr="001E7D8D">
              <w:t xml:space="preserve">should </w:t>
            </w:r>
            <w:r w:rsidRPr="001E7D8D">
              <w:rPr>
                <w:b/>
              </w:rPr>
              <w:t xml:space="preserve">present </w:t>
            </w:r>
            <w:r w:rsidRPr="00712CF6">
              <w:rPr>
                <w:b/>
                <w:i/>
              </w:rPr>
              <w:t>Appendix A: Projects Financed by Restricted Funds</w:t>
            </w:r>
            <w:r w:rsidRPr="001E7D8D">
              <w:t xml:space="preserve"> to the Standing Committee </w:t>
            </w:r>
            <w:r w:rsidRPr="001E7D8D">
              <w:rPr>
                <w:b/>
              </w:rPr>
              <w:t>as a separate management report</w:t>
            </w:r>
            <w:r w:rsidRPr="001E7D8D">
              <w:t xml:space="preserve"> and remove it from the Convention’s financial statements starting with the fiscal year 2018.</w:t>
            </w:r>
          </w:p>
          <w:p w14:paraId="2E2D80E8" w14:textId="77777777" w:rsidR="007D7F77" w:rsidRPr="007B78CB" w:rsidRDefault="007D7F77" w:rsidP="007D7F77">
            <w:pPr>
              <w:shd w:val="clear" w:color="auto" w:fill="F2F2F2" w:themeFill="background1" w:themeFillShade="F2"/>
              <w:ind w:right="8"/>
            </w:pP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00"/>
          </w:tcPr>
          <w:p w14:paraId="22B70DA3" w14:textId="77777777" w:rsidR="007D7F77" w:rsidRPr="007B78CB" w:rsidRDefault="007D7F77" w:rsidP="007D7F77">
            <w:pPr>
              <w:pStyle w:val="TableParagraph"/>
              <w:spacing w:before="120" w:line="251" w:lineRule="auto"/>
              <w:ind w:right="163"/>
              <w:jc w:val="center"/>
              <w:rPr>
                <w:rFonts w:eastAsiaTheme="minorEastAsia"/>
                <w:sz w:val="18"/>
                <w:szCs w:val="18"/>
              </w:rPr>
            </w:pPr>
            <w:r>
              <w:rPr>
                <w:rFonts w:eastAsiaTheme="minorEastAsia"/>
                <w:sz w:val="18"/>
                <w:szCs w:val="18"/>
              </w:rPr>
              <w:t>Medium</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92F962" w14:textId="77777777" w:rsidR="007D7F77" w:rsidRPr="00954D30" w:rsidRDefault="007D7F77" w:rsidP="007D7F77">
            <w:pPr>
              <w:pStyle w:val="TableParagraph"/>
              <w:spacing w:before="40"/>
              <w:jc w:val="center"/>
              <w:rPr>
                <w:rFonts w:eastAsiaTheme="minorEastAsia"/>
                <w:sz w:val="18"/>
                <w:szCs w:val="18"/>
              </w:rPr>
            </w:pPr>
            <w:r w:rsidRPr="1FF9E621">
              <w:rPr>
                <w:rFonts w:eastAsiaTheme="minorEastAsia"/>
                <w:sz w:val="18"/>
                <w:szCs w:val="18"/>
              </w:rPr>
              <w:t>Secretary General</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761645" w14:textId="5AE9A332" w:rsidR="007D7F77" w:rsidRPr="00CA79AE" w:rsidRDefault="00CB2982" w:rsidP="00CA79AE">
            <w:pPr>
              <w:pStyle w:val="TableParagraph"/>
              <w:rPr>
                <w:rFonts w:eastAsiaTheme="minorEastAsia"/>
                <w:sz w:val="18"/>
                <w:szCs w:val="18"/>
              </w:rPr>
            </w:pPr>
            <w:r>
              <w:rPr>
                <w:rFonts w:eastAsiaTheme="minorEastAsia"/>
                <w:sz w:val="18"/>
                <w:szCs w:val="18"/>
              </w:rPr>
              <w:t>Agreed. Recommendation to</w:t>
            </w:r>
            <w:r w:rsidR="006829BD" w:rsidRPr="00CA79AE">
              <w:rPr>
                <w:rFonts w:eastAsiaTheme="minorEastAsia"/>
                <w:sz w:val="18"/>
                <w:szCs w:val="18"/>
              </w:rPr>
              <w:t xml:space="preserve"> be </w:t>
            </w:r>
            <w:r w:rsidR="007D7F77" w:rsidRPr="00CA79AE">
              <w:rPr>
                <w:rFonts w:eastAsiaTheme="minorEastAsia"/>
                <w:sz w:val="18"/>
                <w:szCs w:val="18"/>
              </w:rPr>
              <w:t>implemented</w:t>
            </w:r>
            <w:r w:rsidR="006829BD" w:rsidRPr="00CA79AE">
              <w:rPr>
                <w:rFonts w:eastAsiaTheme="minorEastAsia"/>
                <w:sz w:val="18"/>
                <w:szCs w:val="18"/>
              </w:rPr>
              <w:t xml:space="preserve"> with 2018 financial statements.</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EFFEE6" w14:textId="7D8F7945" w:rsidR="00CA2C41" w:rsidRDefault="00CA2C41" w:rsidP="007D7F77">
            <w:pPr>
              <w:pStyle w:val="TableParagraph"/>
              <w:spacing w:before="120"/>
              <w:jc w:val="center"/>
              <w:rPr>
                <w:rFonts w:cstheme="minorHAnsi"/>
                <w:sz w:val="16"/>
                <w:szCs w:val="18"/>
              </w:rPr>
            </w:pPr>
            <w:r>
              <w:rPr>
                <w:rFonts w:cstheme="minorHAnsi"/>
                <w:sz w:val="16"/>
                <w:szCs w:val="18"/>
              </w:rPr>
              <w:t>In progress</w:t>
            </w:r>
          </w:p>
          <w:p w14:paraId="05411D9A" w14:textId="6364B7E7" w:rsidR="007D7F77" w:rsidRPr="00FB10AB" w:rsidRDefault="00960DAA" w:rsidP="007D7F77">
            <w:pPr>
              <w:pStyle w:val="TableParagraph"/>
              <w:spacing w:before="120"/>
              <w:jc w:val="center"/>
              <w:rPr>
                <w:rFonts w:eastAsiaTheme="minorEastAsia"/>
                <w:sz w:val="16"/>
                <w:szCs w:val="16"/>
              </w:rPr>
            </w:pPr>
            <w:r w:rsidRPr="00FB10AB">
              <w:rPr>
                <w:rFonts w:cstheme="minorHAnsi"/>
                <w:sz w:val="16"/>
                <w:szCs w:val="18"/>
              </w:rPr>
              <w:t>Dec</w:t>
            </w:r>
            <w:r>
              <w:rPr>
                <w:rFonts w:cstheme="minorHAnsi"/>
                <w:sz w:val="16"/>
                <w:szCs w:val="18"/>
              </w:rPr>
              <w:t>ember</w:t>
            </w:r>
            <w:r w:rsidR="00E7645F">
              <w:rPr>
                <w:rFonts w:cstheme="minorHAnsi"/>
                <w:sz w:val="16"/>
                <w:szCs w:val="18"/>
              </w:rPr>
              <w:t xml:space="preserve"> </w:t>
            </w:r>
            <w:r w:rsidR="006829BD" w:rsidRPr="00FB10AB">
              <w:rPr>
                <w:rFonts w:cstheme="minorHAnsi"/>
                <w:sz w:val="16"/>
                <w:szCs w:val="18"/>
              </w:rPr>
              <w:t>2018</w:t>
            </w:r>
          </w:p>
          <w:p w14:paraId="2E1949D4" w14:textId="77777777" w:rsidR="007D7F77" w:rsidRPr="00FB10AB" w:rsidRDefault="007D7F77" w:rsidP="007D7F77">
            <w:pPr>
              <w:pStyle w:val="TableParagraph"/>
              <w:spacing w:before="120"/>
              <w:jc w:val="center"/>
              <w:rPr>
                <w:rFonts w:cstheme="minorHAnsi"/>
                <w:sz w:val="16"/>
                <w:szCs w:val="18"/>
              </w:rPr>
            </w:pP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B321C4A" w14:textId="77777777" w:rsidR="007D7F77" w:rsidRDefault="007D7F77" w:rsidP="007D7F77">
            <w:pPr>
              <w:pStyle w:val="TableParagraph"/>
              <w:ind w:right="164"/>
              <w:jc w:val="center"/>
              <w:rPr>
                <w:rFonts w:eastAsiaTheme="minorEastAsia"/>
                <w:sz w:val="16"/>
                <w:szCs w:val="16"/>
              </w:rPr>
            </w:pPr>
            <w:r w:rsidRPr="1FF9E621">
              <w:rPr>
                <w:rFonts w:eastAsiaTheme="minorEastAsia"/>
                <w:sz w:val="16"/>
                <w:szCs w:val="16"/>
              </w:rPr>
              <w:t>Financial</w:t>
            </w:r>
          </w:p>
          <w:p w14:paraId="49C6255D" w14:textId="77777777" w:rsidR="00CB2982" w:rsidRDefault="00CB2982" w:rsidP="007D7F77">
            <w:pPr>
              <w:pStyle w:val="TableParagraph"/>
              <w:ind w:right="164"/>
              <w:jc w:val="center"/>
              <w:rPr>
                <w:rFonts w:eastAsiaTheme="minorEastAsia"/>
                <w:sz w:val="16"/>
                <w:szCs w:val="16"/>
              </w:rPr>
            </w:pPr>
          </w:p>
          <w:p w14:paraId="3A489BDE" w14:textId="26454072" w:rsidR="007D7F77" w:rsidRPr="00D72BB1" w:rsidRDefault="007D7F77" w:rsidP="007D7F77">
            <w:pPr>
              <w:pStyle w:val="TableParagraph"/>
              <w:ind w:right="164"/>
              <w:jc w:val="center"/>
              <w:rPr>
                <w:rFonts w:eastAsiaTheme="minorEastAsia"/>
                <w:sz w:val="16"/>
                <w:szCs w:val="16"/>
              </w:rPr>
            </w:pPr>
            <w:r>
              <w:rPr>
                <w:rFonts w:eastAsiaTheme="minorEastAsia"/>
                <w:sz w:val="16"/>
                <w:szCs w:val="16"/>
              </w:rPr>
              <w:t>Governance</w:t>
            </w:r>
          </w:p>
        </w:tc>
      </w:tr>
      <w:tr w:rsidR="007D7F77" w:rsidRPr="007D7543" w14:paraId="7CAFC9CD" w14:textId="77777777" w:rsidTr="00ED1D9C">
        <w:trPr>
          <w:trHeight w:hRule="exact" w:val="864"/>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75B86081" w14:textId="113F4557" w:rsidR="00056014" w:rsidRDefault="00056014" w:rsidP="00056014">
            <w:pPr>
              <w:pStyle w:val="ListParagraph"/>
              <w:numPr>
                <w:ilvl w:val="0"/>
                <w:numId w:val="8"/>
              </w:numPr>
              <w:shd w:val="clear" w:color="auto" w:fill="F2F2F2" w:themeFill="background1" w:themeFillShade="F2"/>
            </w:pPr>
            <w:r w:rsidRPr="00056014">
              <w:t xml:space="preserve">The Secretariat should </w:t>
            </w:r>
            <w:r w:rsidRPr="00056014">
              <w:rPr>
                <w:b/>
              </w:rPr>
              <w:t>invite the external auditor</w:t>
            </w:r>
            <w:r w:rsidRPr="00056014">
              <w:t xml:space="preserve"> to provide the Standing Committee, through the Subgroup on Finance, with an annual presentation and briefing on the audited financial statements.</w:t>
            </w:r>
          </w:p>
          <w:p w14:paraId="783ECBA8" w14:textId="77777777" w:rsidR="007D7F77" w:rsidRPr="007B78CB" w:rsidRDefault="007D7F77" w:rsidP="007D7F77">
            <w:pPr>
              <w:shd w:val="clear" w:color="auto" w:fill="F2F2F2" w:themeFill="background1" w:themeFillShade="F2"/>
            </w:pP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00"/>
          </w:tcPr>
          <w:p w14:paraId="1C17D382" w14:textId="16C48793" w:rsidR="007D7F77" w:rsidRPr="007B78CB" w:rsidRDefault="00B4024B" w:rsidP="007D7F77">
            <w:pPr>
              <w:pStyle w:val="TableParagraph"/>
              <w:spacing w:before="120" w:line="251" w:lineRule="auto"/>
              <w:ind w:right="163"/>
              <w:jc w:val="center"/>
              <w:rPr>
                <w:rFonts w:eastAsiaTheme="minorEastAsia"/>
                <w:sz w:val="18"/>
                <w:szCs w:val="18"/>
              </w:rPr>
            </w:pPr>
            <w:r w:rsidRPr="00B4024B">
              <w:rPr>
                <w:rFonts w:eastAsiaTheme="minorEastAsia"/>
                <w:sz w:val="18"/>
                <w:szCs w:val="18"/>
                <w:shd w:val="clear" w:color="auto" w:fill="FFFF00"/>
              </w:rPr>
              <w:t>Medium</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19F638" w14:textId="77777777" w:rsidR="007D7F77" w:rsidRPr="00954D30" w:rsidRDefault="007D7F77" w:rsidP="007D7F77">
            <w:pPr>
              <w:pStyle w:val="TableParagraph"/>
              <w:spacing w:before="40"/>
              <w:jc w:val="center"/>
              <w:rPr>
                <w:rFonts w:eastAsiaTheme="minorEastAsia"/>
                <w:sz w:val="18"/>
                <w:szCs w:val="18"/>
              </w:rPr>
            </w:pPr>
            <w:r w:rsidRPr="1FF9E621">
              <w:rPr>
                <w:rFonts w:eastAsiaTheme="minorEastAsia"/>
                <w:sz w:val="18"/>
                <w:szCs w:val="18"/>
              </w:rPr>
              <w:t>Secretary General</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07B3EF" w14:textId="5505C627" w:rsidR="007D7F77" w:rsidRPr="00CA79AE" w:rsidRDefault="006829BD" w:rsidP="00CA79AE">
            <w:pPr>
              <w:pStyle w:val="TableParagraph"/>
              <w:rPr>
                <w:rFonts w:cstheme="minorHAnsi"/>
                <w:sz w:val="18"/>
                <w:szCs w:val="18"/>
              </w:rPr>
            </w:pPr>
            <w:r w:rsidRPr="00CA79AE">
              <w:rPr>
                <w:rFonts w:cstheme="minorHAnsi"/>
                <w:sz w:val="18"/>
                <w:szCs w:val="18"/>
              </w:rPr>
              <w:t>Agreed. To be put forward to SC57 for decision.</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29AD61" w14:textId="045880C6" w:rsidR="00CA2C41" w:rsidRDefault="00CA2C41" w:rsidP="00310512">
            <w:pPr>
              <w:pStyle w:val="TableParagraph"/>
              <w:spacing w:before="120"/>
              <w:jc w:val="center"/>
              <w:rPr>
                <w:rFonts w:eastAsiaTheme="minorEastAsia"/>
                <w:sz w:val="16"/>
                <w:szCs w:val="16"/>
              </w:rPr>
            </w:pPr>
            <w:r>
              <w:rPr>
                <w:rFonts w:eastAsiaTheme="minorEastAsia"/>
                <w:sz w:val="16"/>
                <w:szCs w:val="16"/>
              </w:rPr>
              <w:t>In progress</w:t>
            </w:r>
          </w:p>
          <w:p w14:paraId="468EBFC0" w14:textId="576FDACC" w:rsidR="007D7F77" w:rsidRPr="00FB10AB" w:rsidRDefault="006829BD" w:rsidP="00310512">
            <w:pPr>
              <w:pStyle w:val="TableParagraph"/>
              <w:spacing w:before="120"/>
              <w:jc w:val="center"/>
              <w:rPr>
                <w:rFonts w:eastAsiaTheme="minorEastAsia"/>
                <w:sz w:val="16"/>
                <w:szCs w:val="16"/>
              </w:rPr>
            </w:pPr>
            <w:r w:rsidRPr="00FB10AB">
              <w:rPr>
                <w:rFonts w:eastAsiaTheme="minorEastAsia"/>
                <w:sz w:val="16"/>
                <w:szCs w:val="16"/>
              </w:rPr>
              <w:t>May</w:t>
            </w:r>
            <w:r w:rsidR="00E7645F">
              <w:rPr>
                <w:rFonts w:eastAsiaTheme="minorEastAsia"/>
                <w:sz w:val="16"/>
                <w:szCs w:val="16"/>
              </w:rPr>
              <w:t xml:space="preserve"> </w:t>
            </w:r>
            <w:r w:rsidR="007D7F77" w:rsidRPr="00FB10AB">
              <w:rPr>
                <w:rFonts w:eastAsiaTheme="minorEastAsia"/>
                <w:sz w:val="16"/>
                <w:szCs w:val="16"/>
              </w:rPr>
              <w:t>201</w:t>
            </w:r>
            <w:r w:rsidR="00310512">
              <w:rPr>
                <w:rFonts w:eastAsiaTheme="minorEastAsia"/>
                <w:sz w:val="16"/>
                <w:szCs w:val="16"/>
              </w:rPr>
              <w:t>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5F001D" w14:textId="77777777" w:rsidR="007D7F77" w:rsidRPr="00D72BB1" w:rsidRDefault="007D7F77" w:rsidP="007D7F77">
            <w:pPr>
              <w:pStyle w:val="TableParagraph"/>
              <w:ind w:right="164"/>
              <w:jc w:val="center"/>
              <w:rPr>
                <w:rFonts w:eastAsiaTheme="minorEastAsia"/>
                <w:sz w:val="16"/>
                <w:szCs w:val="16"/>
              </w:rPr>
            </w:pPr>
            <w:r w:rsidRPr="1FF9E621">
              <w:rPr>
                <w:rFonts w:eastAsiaTheme="minorEastAsia"/>
                <w:sz w:val="16"/>
                <w:szCs w:val="16"/>
              </w:rPr>
              <w:t>Governance</w:t>
            </w:r>
          </w:p>
          <w:p w14:paraId="12070766" w14:textId="77777777" w:rsidR="00CB2982" w:rsidRDefault="00CB2982" w:rsidP="007D7F77">
            <w:pPr>
              <w:pStyle w:val="TableParagraph"/>
              <w:ind w:right="164"/>
              <w:jc w:val="center"/>
              <w:rPr>
                <w:rFonts w:eastAsiaTheme="minorEastAsia"/>
                <w:sz w:val="16"/>
                <w:szCs w:val="16"/>
              </w:rPr>
            </w:pPr>
          </w:p>
          <w:p w14:paraId="04EC6A1F" w14:textId="2863A6E9" w:rsidR="007D7F77" w:rsidRPr="00D72BB1" w:rsidRDefault="007D7F77" w:rsidP="007D7F77">
            <w:pPr>
              <w:pStyle w:val="TableParagraph"/>
              <w:ind w:right="164"/>
              <w:jc w:val="center"/>
              <w:rPr>
                <w:rFonts w:eastAsiaTheme="minorEastAsia"/>
                <w:sz w:val="16"/>
                <w:szCs w:val="16"/>
              </w:rPr>
            </w:pPr>
            <w:r w:rsidRPr="1FF9E621">
              <w:rPr>
                <w:rFonts w:eastAsiaTheme="minorEastAsia"/>
                <w:sz w:val="16"/>
                <w:szCs w:val="16"/>
              </w:rPr>
              <w:t>Financial</w:t>
            </w:r>
          </w:p>
        </w:tc>
      </w:tr>
      <w:tr w:rsidR="007D7F77" w:rsidRPr="007D7543" w14:paraId="3104E204" w14:textId="77777777" w:rsidTr="00ED1D9C">
        <w:trPr>
          <w:trHeight w:hRule="exact" w:val="2307"/>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2C5475DA" w14:textId="03677AEA" w:rsidR="007D7F77" w:rsidRDefault="007D7F77" w:rsidP="007D7F77">
            <w:pPr>
              <w:pStyle w:val="ListParagraph"/>
              <w:numPr>
                <w:ilvl w:val="0"/>
                <w:numId w:val="8"/>
              </w:numPr>
              <w:shd w:val="clear" w:color="auto" w:fill="F2F2F2" w:themeFill="background1" w:themeFillShade="F2"/>
            </w:pPr>
            <w:r w:rsidRPr="00A52B8F">
              <w:t xml:space="preserve">The Secretariat should: (i) develop an </w:t>
            </w:r>
            <w:r w:rsidRPr="00DE635C">
              <w:rPr>
                <w:b/>
              </w:rPr>
              <w:t>internal control self-assessment process</w:t>
            </w:r>
            <w:r w:rsidRPr="00A52B8F">
              <w:t>; (ii) undertake an annual entity-level self-assessment of the internal control system and this should include a process-level assessment over non-core project funds; and (iii) present the self-assessment of internal control to the S</w:t>
            </w:r>
            <w:r w:rsidR="00712CF6">
              <w:t>tanding Committee</w:t>
            </w:r>
            <w:r w:rsidRPr="00A52B8F">
              <w:t xml:space="preserve"> on an annual basis.</w:t>
            </w:r>
          </w:p>
          <w:p w14:paraId="26519B41" w14:textId="77777777" w:rsidR="007D7F77" w:rsidRDefault="007D7F77" w:rsidP="007D7F77">
            <w:pPr>
              <w:shd w:val="clear" w:color="auto" w:fill="F2F2F2" w:themeFill="background1" w:themeFillShade="F2"/>
            </w:pPr>
          </w:p>
          <w:p w14:paraId="145F5D65" w14:textId="77777777" w:rsidR="00CB2982" w:rsidRDefault="00CB2982" w:rsidP="007D7F77">
            <w:pPr>
              <w:shd w:val="clear" w:color="auto" w:fill="F2F2F2" w:themeFill="background1" w:themeFillShade="F2"/>
            </w:pPr>
          </w:p>
          <w:p w14:paraId="0EEB924D" w14:textId="31E92A52" w:rsidR="00866D30" w:rsidRDefault="00866D30" w:rsidP="007D7F77">
            <w:pPr>
              <w:shd w:val="clear" w:color="auto" w:fill="F2F2F2" w:themeFill="background1" w:themeFillShade="F2"/>
            </w:pPr>
          </w:p>
          <w:p w14:paraId="5909555E" w14:textId="2DD38471" w:rsidR="00ED1D9C" w:rsidRDefault="00ED1D9C" w:rsidP="007D7F77">
            <w:pPr>
              <w:shd w:val="clear" w:color="auto" w:fill="F2F2F2" w:themeFill="background1" w:themeFillShade="F2"/>
            </w:pPr>
          </w:p>
          <w:p w14:paraId="268CAF1B" w14:textId="77777777" w:rsidR="00ED1D9C" w:rsidRDefault="00ED1D9C" w:rsidP="007D7F77">
            <w:pPr>
              <w:shd w:val="clear" w:color="auto" w:fill="F2F2F2" w:themeFill="background1" w:themeFillShade="F2"/>
            </w:pPr>
          </w:p>
          <w:p w14:paraId="36FC7F6C" w14:textId="7696B6B1" w:rsidR="00866D30" w:rsidRPr="007B78CB" w:rsidRDefault="00866D30" w:rsidP="007D7F77">
            <w:pPr>
              <w:shd w:val="clear" w:color="auto" w:fill="F2F2F2" w:themeFill="background1" w:themeFillShade="F2"/>
            </w:pP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C00000"/>
          </w:tcPr>
          <w:p w14:paraId="0FB13225" w14:textId="007E265F" w:rsidR="007D7F77" w:rsidRPr="007B78CB" w:rsidRDefault="007D7F77" w:rsidP="007D7F77">
            <w:pPr>
              <w:pStyle w:val="TableParagraph"/>
              <w:spacing w:before="120" w:line="251" w:lineRule="auto"/>
              <w:ind w:right="163"/>
              <w:jc w:val="center"/>
              <w:rPr>
                <w:rFonts w:eastAsiaTheme="minorEastAsia"/>
                <w:sz w:val="18"/>
                <w:szCs w:val="18"/>
              </w:rPr>
            </w:pPr>
            <w:r w:rsidRPr="1FF9E621">
              <w:rPr>
                <w:rFonts w:eastAsiaTheme="minorEastAsia"/>
                <w:sz w:val="18"/>
                <w:szCs w:val="18"/>
                <w:shd w:val="clear" w:color="auto" w:fill="C00000"/>
              </w:rPr>
              <w:t>High</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1912B9" w14:textId="77777777" w:rsidR="007D7F77" w:rsidRPr="00954D30" w:rsidRDefault="007D7F77" w:rsidP="007D7F77">
            <w:pPr>
              <w:pStyle w:val="TableParagraph"/>
              <w:spacing w:before="40"/>
              <w:jc w:val="center"/>
              <w:rPr>
                <w:rFonts w:eastAsiaTheme="minorEastAsia"/>
                <w:sz w:val="18"/>
                <w:szCs w:val="18"/>
              </w:rPr>
            </w:pPr>
            <w:r w:rsidRPr="1FF9E621">
              <w:rPr>
                <w:rFonts w:eastAsiaTheme="minorEastAsia"/>
                <w:sz w:val="18"/>
                <w:szCs w:val="18"/>
              </w:rPr>
              <w:t>Secretary General</w:t>
            </w:r>
          </w:p>
          <w:p w14:paraId="1BDD7C1A" w14:textId="65ED84B7" w:rsidR="007D7F77" w:rsidRPr="00954D30" w:rsidRDefault="007D7F77" w:rsidP="007D7F77">
            <w:pPr>
              <w:pStyle w:val="TableParagraph"/>
              <w:spacing w:before="40"/>
              <w:jc w:val="center"/>
              <w:rPr>
                <w:rFonts w:cstheme="minorHAnsi"/>
                <w:sz w:val="18"/>
                <w:szCs w:val="18"/>
              </w:rPr>
            </w:pP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EEAFF0" w14:textId="54A3BB21" w:rsidR="007D7F77" w:rsidRPr="00CA79AE" w:rsidRDefault="006829BD" w:rsidP="00CA79AE">
            <w:pPr>
              <w:pStyle w:val="TableParagraph"/>
              <w:rPr>
                <w:rFonts w:cstheme="minorHAnsi"/>
                <w:sz w:val="18"/>
                <w:szCs w:val="18"/>
              </w:rPr>
            </w:pPr>
            <w:r w:rsidRPr="00CA79AE">
              <w:rPr>
                <w:rFonts w:cstheme="minorHAnsi"/>
                <w:sz w:val="18"/>
                <w:szCs w:val="18"/>
              </w:rPr>
              <w:t xml:space="preserve">Agreed. </w:t>
            </w:r>
            <w:r w:rsidR="003D208B" w:rsidRPr="00CA79AE">
              <w:rPr>
                <w:rFonts w:cstheme="minorHAnsi"/>
                <w:sz w:val="18"/>
                <w:szCs w:val="18"/>
              </w:rPr>
              <w:t>Work to strengthen internal controls has been ongoing</w:t>
            </w:r>
            <w:r w:rsidR="00763339" w:rsidRPr="00CA79AE">
              <w:rPr>
                <w:rFonts w:cstheme="minorHAnsi"/>
                <w:sz w:val="18"/>
                <w:szCs w:val="18"/>
              </w:rPr>
              <w:t xml:space="preserve"> since early 2017</w:t>
            </w:r>
            <w:r w:rsidR="003D208B" w:rsidRPr="00CA79AE">
              <w:rPr>
                <w:rFonts w:cstheme="minorHAnsi"/>
                <w:sz w:val="18"/>
                <w:szCs w:val="18"/>
              </w:rPr>
              <w:t xml:space="preserve"> with IUCN and the external auditors</w:t>
            </w:r>
            <w:r w:rsidR="00763339" w:rsidRPr="00CA79AE">
              <w:rPr>
                <w:rFonts w:cstheme="minorHAnsi"/>
                <w:sz w:val="18"/>
                <w:szCs w:val="18"/>
              </w:rPr>
              <w:t xml:space="preserve"> and consideration by SC</w:t>
            </w:r>
            <w:r w:rsidR="003D208B" w:rsidRPr="00CA79AE">
              <w:rPr>
                <w:rFonts w:cstheme="minorHAnsi"/>
                <w:sz w:val="18"/>
                <w:szCs w:val="18"/>
              </w:rPr>
              <w:t xml:space="preserve">. The </w:t>
            </w:r>
            <w:r w:rsidRPr="00CA79AE">
              <w:rPr>
                <w:rFonts w:cstheme="minorHAnsi"/>
                <w:sz w:val="18"/>
                <w:szCs w:val="18"/>
              </w:rPr>
              <w:t xml:space="preserve">IUCN Framework </w:t>
            </w:r>
            <w:r w:rsidR="003D208B" w:rsidRPr="00CA79AE">
              <w:rPr>
                <w:rFonts w:cstheme="minorHAnsi"/>
                <w:sz w:val="18"/>
                <w:szCs w:val="18"/>
              </w:rPr>
              <w:t>issued in 2018 will be</w:t>
            </w:r>
            <w:r w:rsidRPr="00CA79AE">
              <w:rPr>
                <w:rFonts w:cstheme="minorHAnsi"/>
                <w:sz w:val="18"/>
                <w:szCs w:val="18"/>
              </w:rPr>
              <w:t xml:space="preserve"> </w:t>
            </w:r>
            <w:r w:rsidR="003D208B" w:rsidRPr="00CA79AE">
              <w:rPr>
                <w:rFonts w:cstheme="minorHAnsi"/>
                <w:sz w:val="18"/>
                <w:szCs w:val="18"/>
              </w:rPr>
              <w:t>presented for concurrence to the Subgroup on Finance</w:t>
            </w:r>
            <w:r w:rsidR="005C3B65" w:rsidRPr="00CA79AE">
              <w:rPr>
                <w:rFonts w:cstheme="minorHAnsi"/>
                <w:sz w:val="18"/>
                <w:szCs w:val="18"/>
              </w:rPr>
              <w:t xml:space="preserve"> and subsequently SC57</w:t>
            </w:r>
            <w:r w:rsidR="003D208B" w:rsidRPr="00CA79AE">
              <w:rPr>
                <w:rFonts w:cstheme="minorHAnsi"/>
                <w:sz w:val="18"/>
                <w:szCs w:val="18"/>
              </w:rPr>
              <w:t>, an internal control self-assessment process</w:t>
            </w:r>
            <w:r w:rsidR="005C3B65" w:rsidRPr="00CA79AE">
              <w:rPr>
                <w:rFonts w:cstheme="minorHAnsi"/>
                <w:sz w:val="18"/>
                <w:szCs w:val="18"/>
              </w:rPr>
              <w:t xml:space="preserve"> developed</w:t>
            </w:r>
            <w:r w:rsidR="003D208B" w:rsidRPr="00CA79AE">
              <w:rPr>
                <w:rFonts w:cstheme="minorHAnsi"/>
                <w:sz w:val="18"/>
                <w:szCs w:val="18"/>
              </w:rPr>
              <w:t xml:space="preserve"> and an annual </w:t>
            </w:r>
            <w:r w:rsidR="005C3B65" w:rsidRPr="00CA79AE">
              <w:rPr>
                <w:rFonts w:cstheme="minorHAnsi"/>
                <w:sz w:val="18"/>
                <w:szCs w:val="18"/>
              </w:rPr>
              <w:t>entity-level self-assessment undertaken to be presented to the Standing Committee.</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308D6B" w14:textId="5E4B6377" w:rsidR="00866D30" w:rsidRDefault="00CA2C41" w:rsidP="00B47EA8">
            <w:pPr>
              <w:pStyle w:val="TableParagraph"/>
              <w:spacing w:before="120"/>
              <w:jc w:val="center"/>
              <w:rPr>
                <w:rFonts w:eastAsiaTheme="minorEastAsia"/>
                <w:sz w:val="16"/>
                <w:szCs w:val="16"/>
              </w:rPr>
            </w:pPr>
            <w:r>
              <w:rPr>
                <w:rFonts w:eastAsiaTheme="minorEastAsia"/>
                <w:sz w:val="16"/>
                <w:szCs w:val="16"/>
              </w:rPr>
              <w:t>In progress</w:t>
            </w:r>
          </w:p>
          <w:p w14:paraId="51E05065" w14:textId="13CBD17E" w:rsidR="007D7F77" w:rsidRPr="00FB10AB" w:rsidRDefault="00B47EA8" w:rsidP="00B47EA8">
            <w:pPr>
              <w:pStyle w:val="TableParagraph"/>
              <w:spacing w:before="120"/>
              <w:jc w:val="center"/>
              <w:rPr>
                <w:rFonts w:eastAsiaTheme="minorEastAsia"/>
                <w:sz w:val="16"/>
                <w:szCs w:val="16"/>
              </w:rPr>
            </w:pPr>
            <w:r>
              <w:rPr>
                <w:rFonts w:eastAsiaTheme="minorEastAsia"/>
                <w:sz w:val="16"/>
                <w:szCs w:val="16"/>
              </w:rPr>
              <w:t>September</w:t>
            </w:r>
            <w:r w:rsidR="00E7645F">
              <w:rPr>
                <w:rFonts w:eastAsiaTheme="minorEastAsia"/>
                <w:sz w:val="16"/>
                <w:szCs w:val="16"/>
              </w:rPr>
              <w:t xml:space="preserve"> </w:t>
            </w:r>
            <w:r w:rsidR="002329F8" w:rsidRPr="00FB10AB">
              <w:rPr>
                <w:rFonts w:eastAsiaTheme="minorEastAsia"/>
                <w:sz w:val="16"/>
                <w:szCs w:val="16"/>
              </w:rPr>
              <w:t>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478C17" w14:textId="637E8750" w:rsidR="007D7F77" w:rsidRDefault="007D7F77" w:rsidP="007D7F77">
            <w:pPr>
              <w:pStyle w:val="TableParagraph"/>
              <w:ind w:right="163"/>
              <w:jc w:val="center"/>
              <w:rPr>
                <w:rFonts w:eastAsiaTheme="minorEastAsia"/>
                <w:sz w:val="16"/>
                <w:szCs w:val="16"/>
              </w:rPr>
            </w:pPr>
            <w:r>
              <w:rPr>
                <w:rFonts w:eastAsiaTheme="minorEastAsia"/>
                <w:sz w:val="16"/>
                <w:szCs w:val="16"/>
              </w:rPr>
              <w:t xml:space="preserve">Operational </w:t>
            </w:r>
          </w:p>
          <w:p w14:paraId="39D61D6B" w14:textId="77777777" w:rsidR="00CB2982" w:rsidRDefault="00CB2982" w:rsidP="007D7F77">
            <w:pPr>
              <w:pStyle w:val="TableParagraph"/>
              <w:ind w:right="163"/>
              <w:jc w:val="center"/>
              <w:rPr>
                <w:rFonts w:eastAsiaTheme="minorEastAsia"/>
                <w:sz w:val="16"/>
                <w:szCs w:val="16"/>
              </w:rPr>
            </w:pPr>
          </w:p>
          <w:p w14:paraId="297C7B48" w14:textId="19A714D0" w:rsidR="007D7F77" w:rsidRDefault="007D7F77" w:rsidP="007D7F77">
            <w:pPr>
              <w:pStyle w:val="TableParagraph"/>
              <w:ind w:right="163"/>
              <w:jc w:val="center"/>
              <w:rPr>
                <w:rFonts w:eastAsiaTheme="minorEastAsia"/>
                <w:sz w:val="16"/>
                <w:szCs w:val="16"/>
              </w:rPr>
            </w:pPr>
            <w:r w:rsidRPr="1FF9E621">
              <w:rPr>
                <w:rFonts w:eastAsiaTheme="minorEastAsia"/>
                <w:sz w:val="16"/>
                <w:szCs w:val="16"/>
              </w:rPr>
              <w:t>Financial</w:t>
            </w:r>
          </w:p>
          <w:p w14:paraId="2DBF74C0" w14:textId="77777777" w:rsidR="00CB2982" w:rsidRDefault="00CB2982" w:rsidP="007D7F77">
            <w:pPr>
              <w:pStyle w:val="TableParagraph"/>
              <w:ind w:right="163"/>
              <w:jc w:val="center"/>
              <w:rPr>
                <w:rFonts w:eastAsiaTheme="minorEastAsia"/>
                <w:sz w:val="16"/>
                <w:szCs w:val="16"/>
              </w:rPr>
            </w:pPr>
          </w:p>
          <w:p w14:paraId="2579141A" w14:textId="35B9A36E" w:rsidR="00CB2982" w:rsidRPr="00D72BB1" w:rsidRDefault="00CB2982" w:rsidP="007D7F77">
            <w:pPr>
              <w:pStyle w:val="TableParagraph"/>
              <w:ind w:right="163"/>
              <w:jc w:val="center"/>
              <w:rPr>
                <w:rFonts w:eastAsiaTheme="minorEastAsia"/>
                <w:sz w:val="16"/>
                <w:szCs w:val="16"/>
              </w:rPr>
            </w:pPr>
            <w:r>
              <w:rPr>
                <w:rFonts w:eastAsiaTheme="minorEastAsia"/>
                <w:sz w:val="16"/>
                <w:szCs w:val="16"/>
              </w:rPr>
              <w:t>Governance</w:t>
            </w:r>
          </w:p>
        </w:tc>
      </w:tr>
      <w:tr w:rsidR="007D7F77" w:rsidRPr="007D7543" w14:paraId="15D0B40B" w14:textId="77777777" w:rsidTr="00ED1D9C">
        <w:trPr>
          <w:trHeight w:hRule="exact" w:val="1415"/>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7D385FAE" w14:textId="0C7EE1D4" w:rsidR="008C2734" w:rsidRDefault="007676CB" w:rsidP="00165D92">
            <w:pPr>
              <w:pStyle w:val="ListParagraph"/>
              <w:numPr>
                <w:ilvl w:val="0"/>
                <w:numId w:val="8"/>
              </w:numPr>
              <w:shd w:val="clear" w:color="auto" w:fill="F2F2F2" w:themeFill="background1" w:themeFillShade="F2"/>
              <w:ind w:right="6"/>
            </w:pPr>
            <w:r w:rsidRPr="007676CB">
              <w:t>The Secreta</w:t>
            </w:r>
            <w:r w:rsidR="008C2734" w:rsidRPr="008C2734">
              <w:t xml:space="preserve">riat should develop a </w:t>
            </w:r>
            <w:r w:rsidR="008C2734" w:rsidRPr="008C2734">
              <w:rPr>
                <w:b/>
              </w:rPr>
              <w:t>standard procedure for inter-fund transfers</w:t>
            </w:r>
            <w:r w:rsidR="008C2734" w:rsidRPr="008C2734">
              <w:t xml:space="preserve"> between the core and non-core budgets and include a ‘fund transfer approval request’ process requiring approval (this could be designed as post-facto approval) from the Standing Committee.  </w:t>
            </w:r>
          </w:p>
          <w:p w14:paraId="72DC955D" w14:textId="77777777" w:rsidR="007D7F77" w:rsidRDefault="007D7F77" w:rsidP="007D7F77">
            <w:pPr>
              <w:shd w:val="clear" w:color="auto" w:fill="F2F2F2" w:themeFill="background1" w:themeFillShade="F2"/>
              <w:ind w:right="6"/>
            </w:pPr>
          </w:p>
          <w:p w14:paraId="7C8D9BFF" w14:textId="15B599DE" w:rsidR="00CB2982" w:rsidRPr="007B78CB" w:rsidRDefault="00CB2982" w:rsidP="007D7F77">
            <w:pPr>
              <w:shd w:val="clear" w:color="auto" w:fill="F2F2F2" w:themeFill="background1" w:themeFillShade="F2"/>
              <w:ind w:right="6"/>
            </w:pP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00"/>
          </w:tcPr>
          <w:p w14:paraId="5FA687EF" w14:textId="1D044AF5" w:rsidR="007D7F77" w:rsidRPr="007B78CB" w:rsidRDefault="0023327A" w:rsidP="007D7F77">
            <w:pPr>
              <w:pStyle w:val="TableParagraph"/>
              <w:spacing w:before="120" w:line="251" w:lineRule="auto"/>
              <w:ind w:right="163"/>
              <w:jc w:val="center"/>
              <w:rPr>
                <w:rFonts w:eastAsiaTheme="minorEastAsia"/>
                <w:sz w:val="18"/>
                <w:szCs w:val="18"/>
              </w:rPr>
            </w:pPr>
            <w:r w:rsidRPr="0023327A">
              <w:rPr>
                <w:rFonts w:eastAsiaTheme="minorEastAsia"/>
                <w:sz w:val="18"/>
                <w:szCs w:val="18"/>
                <w:shd w:val="clear" w:color="auto" w:fill="FFFF00"/>
              </w:rPr>
              <w:t>Medium</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4264F2D6" w14:textId="1FFB70A6" w:rsidR="007D7F77" w:rsidRPr="00954D30" w:rsidRDefault="007D7F77" w:rsidP="007D7F77">
            <w:pPr>
              <w:pStyle w:val="TableParagraph"/>
              <w:spacing w:before="40"/>
              <w:jc w:val="center"/>
              <w:rPr>
                <w:rFonts w:eastAsiaTheme="minorEastAsia"/>
                <w:sz w:val="18"/>
                <w:szCs w:val="18"/>
              </w:rPr>
            </w:pPr>
            <w:r w:rsidRPr="1FF9E621">
              <w:rPr>
                <w:rFonts w:eastAsiaTheme="minorEastAsia"/>
                <w:sz w:val="18"/>
                <w:szCs w:val="18"/>
              </w:rPr>
              <w:t>Secretary General</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C4C9BE" w14:textId="26ED0689" w:rsidR="007D7F77" w:rsidRPr="00CA79AE" w:rsidRDefault="00600C62" w:rsidP="00CA79AE">
            <w:pPr>
              <w:pStyle w:val="TableParagraph"/>
              <w:rPr>
                <w:rFonts w:cstheme="minorHAnsi"/>
                <w:sz w:val="18"/>
                <w:szCs w:val="18"/>
              </w:rPr>
            </w:pPr>
            <w:r w:rsidRPr="00CA79AE">
              <w:rPr>
                <w:rFonts w:cstheme="minorHAnsi"/>
                <w:sz w:val="18"/>
                <w:szCs w:val="18"/>
              </w:rPr>
              <w:t xml:space="preserve">Agreed. Recommendation has been fully implemented. </w:t>
            </w:r>
            <w:r w:rsidR="00763339" w:rsidRPr="00CA79AE">
              <w:rPr>
                <w:rFonts w:cstheme="minorHAnsi"/>
                <w:sz w:val="18"/>
                <w:szCs w:val="18"/>
              </w:rPr>
              <w:t xml:space="preserve">Such transfers were discontinued in 2017, and if needed, will require approval from SC. All balances since 2017 reported to SC which has approved allocations – approved allocations included in budget presentation. </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7C5B3C" w14:textId="03973353" w:rsidR="007D7F77" w:rsidRPr="00FB10AB" w:rsidRDefault="00CA2C41" w:rsidP="007D7F77">
            <w:pPr>
              <w:pStyle w:val="TableParagraph"/>
              <w:spacing w:before="120"/>
              <w:jc w:val="center"/>
              <w:rPr>
                <w:rFonts w:eastAsiaTheme="minorEastAsia"/>
                <w:sz w:val="16"/>
                <w:szCs w:val="16"/>
              </w:rPr>
            </w:pPr>
            <w:r>
              <w:rPr>
                <w:rFonts w:eastAsiaTheme="minorEastAsia"/>
                <w:sz w:val="16"/>
                <w:szCs w:val="16"/>
              </w:rPr>
              <w:t xml:space="preserve">Complete. </w:t>
            </w:r>
            <w:r w:rsidR="00CA79AE">
              <w:rPr>
                <w:rFonts w:eastAsiaTheme="minorEastAsia"/>
                <w:sz w:val="16"/>
                <w:szCs w:val="16"/>
              </w:rPr>
              <w:t>Fully implemented</w:t>
            </w:r>
            <w:r w:rsidR="00EC5299">
              <w:rPr>
                <w:rFonts w:eastAsiaTheme="minorEastAsia"/>
                <w:sz w:val="16"/>
                <w:szCs w:val="16"/>
              </w:rPr>
              <w:t xml:space="preserve"> in 2017</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6974F7A" w14:textId="31E51B75" w:rsidR="007D7F77" w:rsidRPr="00D72BB1" w:rsidRDefault="007D7F77" w:rsidP="007D7F77">
            <w:pPr>
              <w:pStyle w:val="TableParagraph"/>
              <w:ind w:right="163"/>
              <w:jc w:val="center"/>
              <w:rPr>
                <w:rFonts w:eastAsiaTheme="minorEastAsia"/>
                <w:sz w:val="16"/>
                <w:szCs w:val="16"/>
              </w:rPr>
            </w:pPr>
            <w:r w:rsidRPr="1FF9E621">
              <w:rPr>
                <w:rFonts w:eastAsiaTheme="minorEastAsia"/>
                <w:sz w:val="16"/>
                <w:szCs w:val="16"/>
              </w:rPr>
              <w:t>Financial</w:t>
            </w:r>
          </w:p>
        </w:tc>
      </w:tr>
      <w:tr w:rsidR="007D7F77" w:rsidRPr="007D7543" w14:paraId="392D4009" w14:textId="77777777" w:rsidTr="00ED1D9C">
        <w:trPr>
          <w:trHeight w:hRule="exact" w:val="1421"/>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38290FD2" w14:textId="6CC302BE" w:rsidR="007D7F77" w:rsidRDefault="007D7F77" w:rsidP="007D7F77">
            <w:pPr>
              <w:pStyle w:val="ListParagraph"/>
              <w:numPr>
                <w:ilvl w:val="0"/>
                <w:numId w:val="8"/>
              </w:numPr>
              <w:shd w:val="clear" w:color="auto" w:fill="F2F2F2" w:themeFill="background1" w:themeFillShade="F2"/>
              <w:ind w:right="6"/>
            </w:pPr>
            <w:r w:rsidRPr="001A0A73">
              <w:lastRenderedPageBreak/>
              <w:t xml:space="preserve">The Secretariat should develop a standard procedure to </w:t>
            </w:r>
            <w:r w:rsidRPr="001A0A73">
              <w:rPr>
                <w:b/>
              </w:rPr>
              <w:t>obtain a donor’s agreement</w:t>
            </w:r>
            <w:r w:rsidRPr="001A0A73">
              <w:t xml:space="preserve">, in writing, when non-core funds are being considered for a </w:t>
            </w:r>
            <w:r w:rsidRPr="00F41618">
              <w:rPr>
                <w:b/>
              </w:rPr>
              <w:t>change in use</w:t>
            </w:r>
            <w:r w:rsidRPr="001A0A73">
              <w:t>, including transfers to the core cost center.</w:t>
            </w:r>
          </w:p>
          <w:p w14:paraId="104D29CA" w14:textId="662C8CE8" w:rsidR="00CB2982" w:rsidRDefault="00CB2982" w:rsidP="00CB2982">
            <w:pPr>
              <w:shd w:val="clear" w:color="auto" w:fill="F2F2F2" w:themeFill="background1" w:themeFillShade="F2"/>
              <w:ind w:right="6"/>
            </w:pPr>
          </w:p>
          <w:p w14:paraId="5626874E" w14:textId="77777777" w:rsidR="00CB2982" w:rsidRDefault="00CB2982" w:rsidP="00CB2982">
            <w:pPr>
              <w:shd w:val="clear" w:color="auto" w:fill="F2F2F2" w:themeFill="background1" w:themeFillShade="F2"/>
              <w:ind w:right="6"/>
            </w:pPr>
          </w:p>
          <w:p w14:paraId="1AEE17A6" w14:textId="038248A2" w:rsidR="007D7F77" w:rsidRPr="00B22D6C" w:rsidRDefault="007D7F77" w:rsidP="007D7F77">
            <w:pPr>
              <w:shd w:val="clear" w:color="auto" w:fill="F2F2F2" w:themeFill="background1" w:themeFillShade="F2"/>
              <w:ind w:right="6"/>
            </w:pP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C00000"/>
          </w:tcPr>
          <w:p w14:paraId="3B0E09E8" w14:textId="2CE8E849" w:rsidR="007D7F77" w:rsidRPr="1FF9E621" w:rsidRDefault="007D7F77" w:rsidP="007D7F77">
            <w:pPr>
              <w:pStyle w:val="TableParagraph"/>
              <w:spacing w:before="120" w:line="251" w:lineRule="auto"/>
              <w:ind w:right="163"/>
              <w:jc w:val="center"/>
              <w:rPr>
                <w:rFonts w:eastAsiaTheme="minorEastAsia"/>
                <w:sz w:val="18"/>
                <w:szCs w:val="18"/>
              </w:rPr>
            </w:pPr>
            <w:r>
              <w:rPr>
                <w:rFonts w:eastAsiaTheme="minorEastAsia"/>
                <w:sz w:val="18"/>
                <w:szCs w:val="18"/>
              </w:rPr>
              <w:t>High</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9ED184" w14:textId="01865A2D" w:rsidR="007D7F77" w:rsidRPr="1FF9E621" w:rsidRDefault="007D7F77" w:rsidP="007D7F77">
            <w:pPr>
              <w:pStyle w:val="TableParagraph"/>
              <w:spacing w:before="40"/>
              <w:jc w:val="center"/>
              <w:rPr>
                <w:rFonts w:eastAsiaTheme="minorEastAsia"/>
                <w:sz w:val="18"/>
                <w:szCs w:val="18"/>
              </w:rPr>
            </w:pPr>
            <w:r>
              <w:rPr>
                <w:rFonts w:eastAsiaTheme="minorEastAsia"/>
                <w:sz w:val="18"/>
                <w:szCs w:val="18"/>
              </w:rPr>
              <w:t>Secretary General</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D86C52" w14:textId="55FD82B1" w:rsidR="007D7F77" w:rsidRPr="00CA79AE" w:rsidRDefault="00600C62" w:rsidP="00CA79AE">
            <w:pPr>
              <w:pStyle w:val="TableParagraph"/>
              <w:rPr>
                <w:rFonts w:cstheme="minorHAnsi"/>
                <w:sz w:val="18"/>
                <w:szCs w:val="18"/>
              </w:rPr>
            </w:pPr>
            <w:r w:rsidRPr="00CA79AE">
              <w:rPr>
                <w:rFonts w:cstheme="minorHAnsi"/>
                <w:sz w:val="18"/>
                <w:szCs w:val="18"/>
              </w:rPr>
              <w:t>Agreed. Recommendation has been fully implemented</w:t>
            </w:r>
            <w:r w:rsidR="00150D7C" w:rsidRPr="00CA79AE">
              <w:rPr>
                <w:rFonts w:cstheme="minorHAnsi"/>
                <w:sz w:val="18"/>
                <w:szCs w:val="18"/>
              </w:rPr>
              <w:t xml:space="preserve">. </w:t>
            </w:r>
            <w:r w:rsidR="0071790E" w:rsidRPr="00CA79AE">
              <w:rPr>
                <w:rFonts w:cstheme="minorHAnsi"/>
                <w:sz w:val="18"/>
                <w:szCs w:val="18"/>
              </w:rPr>
              <w:t xml:space="preserve">All donor reporting since May 2017 includes balances and request authorization for their use. </w:t>
            </w:r>
            <w:r w:rsidR="00150D7C" w:rsidRPr="00CA79AE">
              <w:rPr>
                <w:rFonts w:cstheme="minorHAnsi"/>
                <w:sz w:val="18"/>
                <w:szCs w:val="18"/>
              </w:rPr>
              <w:t xml:space="preserve">Instructions issued will be combined in a Standard Operating Procedure. </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C08EE9" w14:textId="009D794A" w:rsidR="00EC5299" w:rsidRPr="00FB10AB" w:rsidRDefault="00CA2C41" w:rsidP="00CA2C41">
            <w:pPr>
              <w:pStyle w:val="TableParagraph"/>
              <w:spacing w:before="120"/>
              <w:jc w:val="center"/>
              <w:rPr>
                <w:rFonts w:eastAsiaTheme="minorEastAsia"/>
                <w:sz w:val="16"/>
                <w:szCs w:val="16"/>
              </w:rPr>
            </w:pPr>
            <w:r>
              <w:rPr>
                <w:rFonts w:eastAsiaTheme="minorEastAsia"/>
                <w:sz w:val="16"/>
                <w:szCs w:val="16"/>
              </w:rPr>
              <w:t xml:space="preserve">Complete. </w:t>
            </w:r>
            <w:r w:rsidR="00EC5299">
              <w:rPr>
                <w:rFonts w:eastAsiaTheme="minorEastAsia"/>
                <w:sz w:val="16"/>
                <w:szCs w:val="16"/>
              </w:rPr>
              <w:t>Fully implemented</w:t>
            </w:r>
            <w:r>
              <w:rPr>
                <w:rFonts w:eastAsiaTheme="minorEastAsia"/>
                <w:sz w:val="16"/>
                <w:szCs w:val="16"/>
              </w:rPr>
              <w:t xml:space="preserve"> in </w:t>
            </w:r>
            <w:r w:rsidR="00EC5299">
              <w:rPr>
                <w:rFonts w:eastAsiaTheme="minorEastAsia"/>
                <w:sz w:val="16"/>
                <w:szCs w:val="16"/>
              </w:rPr>
              <w:t>May 2017</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2D82D5" w14:textId="77777777" w:rsidR="007D7F77" w:rsidRDefault="007D7F77" w:rsidP="007D7F77">
            <w:pPr>
              <w:pStyle w:val="TableParagraph"/>
              <w:ind w:right="164"/>
              <w:jc w:val="center"/>
              <w:rPr>
                <w:rFonts w:eastAsiaTheme="minorEastAsia"/>
                <w:sz w:val="16"/>
                <w:szCs w:val="16"/>
              </w:rPr>
            </w:pPr>
            <w:r>
              <w:rPr>
                <w:rFonts w:eastAsiaTheme="minorEastAsia"/>
                <w:sz w:val="16"/>
                <w:szCs w:val="16"/>
              </w:rPr>
              <w:t>Operational</w:t>
            </w:r>
          </w:p>
          <w:p w14:paraId="4A6F4229" w14:textId="77777777" w:rsidR="00CB2982" w:rsidRDefault="00CB2982" w:rsidP="007D7F77">
            <w:pPr>
              <w:pStyle w:val="TableParagraph"/>
              <w:ind w:right="164"/>
              <w:jc w:val="center"/>
              <w:rPr>
                <w:rFonts w:eastAsiaTheme="minorEastAsia"/>
                <w:sz w:val="16"/>
                <w:szCs w:val="16"/>
              </w:rPr>
            </w:pPr>
          </w:p>
          <w:p w14:paraId="4E3743B4" w14:textId="52957325" w:rsidR="007D7F77" w:rsidRPr="1FF9E621" w:rsidRDefault="007D7F77" w:rsidP="007D7F77">
            <w:pPr>
              <w:pStyle w:val="TableParagraph"/>
              <w:ind w:right="164"/>
              <w:jc w:val="center"/>
              <w:rPr>
                <w:rFonts w:eastAsiaTheme="minorEastAsia"/>
                <w:sz w:val="16"/>
                <w:szCs w:val="16"/>
              </w:rPr>
            </w:pPr>
            <w:r>
              <w:rPr>
                <w:rFonts w:eastAsiaTheme="minorEastAsia"/>
                <w:sz w:val="16"/>
                <w:szCs w:val="16"/>
              </w:rPr>
              <w:t>Financial</w:t>
            </w:r>
          </w:p>
        </w:tc>
      </w:tr>
      <w:tr w:rsidR="007D7F77" w:rsidRPr="007D7543" w14:paraId="5AC7030A" w14:textId="77777777" w:rsidTr="00ED1D9C">
        <w:trPr>
          <w:trHeight w:hRule="exact" w:val="1433"/>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1C4E6972" w14:textId="3DFBA4BE" w:rsidR="00F8365A" w:rsidRDefault="007D7F77" w:rsidP="008D59FD">
            <w:pPr>
              <w:pStyle w:val="ListParagraph"/>
              <w:numPr>
                <w:ilvl w:val="0"/>
                <w:numId w:val="8"/>
              </w:numPr>
              <w:shd w:val="clear" w:color="auto" w:fill="F2F2F2" w:themeFill="background1" w:themeFillShade="F2"/>
              <w:ind w:right="8"/>
            </w:pPr>
            <w:r w:rsidRPr="009154BF">
              <w:t xml:space="preserve">The </w:t>
            </w:r>
            <w:r w:rsidR="008D59FD" w:rsidRPr="008D59FD">
              <w:t xml:space="preserve">Secretariat should: (i) compute and charge outstanding </w:t>
            </w:r>
            <w:r w:rsidR="008D59FD" w:rsidRPr="008D59FD">
              <w:rPr>
                <w:b/>
              </w:rPr>
              <w:t>management fees</w:t>
            </w:r>
            <w:r w:rsidR="008D59FD" w:rsidRPr="008D59FD">
              <w:t xml:space="preserve"> from prior years to non-core projects, where possible; (ii) develop a process to ensure management fees are charged in accordance with donor agreements on a regular basis and at least annually; and (iii) develop and apply a standard cost recovery approach for management fees</w:t>
            </w:r>
            <w:r w:rsidR="00DC0050">
              <w:t xml:space="preserve"> on non-core projects</w:t>
            </w:r>
            <w:r w:rsidR="008D59FD" w:rsidRPr="008D59FD">
              <w:t>.</w:t>
            </w:r>
          </w:p>
          <w:p w14:paraId="70ED63F2" w14:textId="77777777" w:rsidR="007D7F77" w:rsidRDefault="007D7F77" w:rsidP="007D7F77">
            <w:pPr>
              <w:shd w:val="clear" w:color="auto" w:fill="F2F2F2" w:themeFill="background1" w:themeFillShade="F2"/>
              <w:ind w:right="8"/>
            </w:pPr>
          </w:p>
          <w:p w14:paraId="548A4E33" w14:textId="77777777" w:rsidR="007D7F77" w:rsidRPr="007B78CB" w:rsidRDefault="007D7F77" w:rsidP="007D7F77">
            <w:pPr>
              <w:shd w:val="clear" w:color="auto" w:fill="F2F2F2" w:themeFill="background1" w:themeFillShade="F2"/>
              <w:ind w:right="6"/>
            </w:pP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00"/>
          </w:tcPr>
          <w:p w14:paraId="58E6E5F9" w14:textId="55F85E59" w:rsidR="007D7F77" w:rsidRPr="007B78CB" w:rsidRDefault="007D7F77" w:rsidP="00ED1D9C">
            <w:pPr>
              <w:pStyle w:val="TableParagraph"/>
              <w:spacing w:before="120" w:line="251" w:lineRule="auto"/>
              <w:jc w:val="center"/>
              <w:rPr>
                <w:rFonts w:eastAsiaTheme="minorEastAsia"/>
                <w:sz w:val="18"/>
                <w:szCs w:val="18"/>
              </w:rPr>
            </w:pPr>
            <w:r>
              <w:rPr>
                <w:rFonts w:eastAsiaTheme="minorEastAsia"/>
                <w:sz w:val="18"/>
                <w:szCs w:val="18"/>
              </w:rPr>
              <w:t>Medium</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394E42" w14:textId="77777777" w:rsidR="007D7F77" w:rsidRDefault="007D7F77" w:rsidP="007D7F77">
            <w:pPr>
              <w:pStyle w:val="TableParagraph"/>
              <w:spacing w:before="40"/>
              <w:jc w:val="center"/>
              <w:rPr>
                <w:rFonts w:eastAsiaTheme="minorEastAsia"/>
                <w:sz w:val="18"/>
                <w:szCs w:val="18"/>
              </w:rPr>
            </w:pPr>
            <w:r>
              <w:rPr>
                <w:rFonts w:eastAsiaTheme="minorEastAsia"/>
                <w:sz w:val="18"/>
                <w:szCs w:val="18"/>
              </w:rPr>
              <w:t xml:space="preserve">Finance </w:t>
            </w:r>
          </w:p>
          <w:p w14:paraId="2D116D6E" w14:textId="63B699DB" w:rsidR="007D7F77" w:rsidRPr="00954D30" w:rsidRDefault="007D7F77" w:rsidP="007D7F77">
            <w:pPr>
              <w:pStyle w:val="TableParagraph"/>
              <w:spacing w:before="40"/>
              <w:jc w:val="center"/>
              <w:rPr>
                <w:rFonts w:eastAsiaTheme="minorEastAsia"/>
                <w:sz w:val="18"/>
                <w:szCs w:val="18"/>
              </w:rPr>
            </w:pPr>
            <w:r>
              <w:rPr>
                <w:rFonts w:eastAsiaTheme="minorEastAsia"/>
                <w:sz w:val="18"/>
                <w:szCs w:val="18"/>
              </w:rPr>
              <w:t>Officer</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9FE4FD" w14:textId="2CD6569C" w:rsidR="007D7F77" w:rsidRPr="00FB10AB" w:rsidRDefault="00FB10AB" w:rsidP="00CB2982">
            <w:pPr>
              <w:pStyle w:val="TableParagraph"/>
              <w:rPr>
                <w:rFonts w:cstheme="minorHAnsi"/>
                <w:sz w:val="18"/>
                <w:szCs w:val="18"/>
              </w:rPr>
            </w:pPr>
            <w:r w:rsidRPr="00FB10AB">
              <w:rPr>
                <w:rFonts w:cstheme="minorHAnsi"/>
                <w:sz w:val="18"/>
                <w:szCs w:val="18"/>
              </w:rPr>
              <w:t xml:space="preserve">Agreed and already partly implemented: Known management fees already </w:t>
            </w:r>
            <w:r w:rsidR="00E7645F">
              <w:rPr>
                <w:rFonts w:cstheme="minorHAnsi"/>
                <w:sz w:val="18"/>
                <w:szCs w:val="18"/>
              </w:rPr>
              <w:t>charged</w:t>
            </w:r>
            <w:r w:rsidRPr="00FB10AB">
              <w:rPr>
                <w:rFonts w:cstheme="minorHAnsi"/>
                <w:sz w:val="18"/>
                <w:szCs w:val="18"/>
              </w:rPr>
              <w:t xml:space="preserve"> and yearly process of charging management fees</w:t>
            </w:r>
            <w:r w:rsidR="002B2C41">
              <w:rPr>
                <w:rFonts w:cstheme="minorHAnsi"/>
                <w:sz w:val="18"/>
                <w:szCs w:val="18"/>
              </w:rPr>
              <w:t xml:space="preserve"> is</w:t>
            </w:r>
            <w:r w:rsidRPr="00FB10AB">
              <w:rPr>
                <w:rFonts w:cstheme="minorHAnsi"/>
                <w:sz w:val="18"/>
                <w:szCs w:val="18"/>
              </w:rPr>
              <w:t xml:space="preserve"> in place. </w:t>
            </w:r>
            <w:r w:rsidR="00E75468">
              <w:rPr>
                <w:rFonts w:cstheme="minorHAnsi"/>
                <w:sz w:val="18"/>
                <w:szCs w:val="18"/>
              </w:rPr>
              <w:t xml:space="preserve">SC54 gave guidance to the Secretariat. </w:t>
            </w:r>
            <w:r w:rsidRPr="00FB10AB">
              <w:rPr>
                <w:rFonts w:cstheme="minorHAnsi"/>
                <w:sz w:val="18"/>
                <w:szCs w:val="18"/>
              </w:rPr>
              <w:t>Standard approach to be developed and presented to SC57</w:t>
            </w:r>
            <w:r w:rsidR="002B2C41">
              <w:rPr>
                <w:rFonts w:cstheme="minorHAnsi"/>
                <w:sz w:val="18"/>
                <w:szCs w:val="18"/>
              </w:rPr>
              <w:t xml:space="preserve"> for decision</w:t>
            </w:r>
            <w:r w:rsidRPr="00FB10AB">
              <w:rPr>
                <w:rFonts w:cstheme="minorHAnsi"/>
                <w:sz w:val="18"/>
                <w:szCs w:val="18"/>
              </w:rPr>
              <w:t>.</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A6B2B9" w14:textId="165BAC27" w:rsidR="00CB2982" w:rsidRDefault="00CA2C41" w:rsidP="00FB10AB">
            <w:pPr>
              <w:pStyle w:val="TableParagraph"/>
              <w:spacing w:before="120"/>
              <w:jc w:val="center"/>
              <w:rPr>
                <w:rFonts w:eastAsiaTheme="minorEastAsia"/>
                <w:sz w:val="16"/>
                <w:szCs w:val="16"/>
              </w:rPr>
            </w:pPr>
            <w:r>
              <w:rPr>
                <w:rFonts w:eastAsiaTheme="minorEastAsia"/>
                <w:sz w:val="16"/>
                <w:szCs w:val="16"/>
              </w:rPr>
              <w:t>In progress</w:t>
            </w:r>
          </w:p>
          <w:p w14:paraId="61207116" w14:textId="24FFFCDF" w:rsidR="007D7F77" w:rsidRPr="00FB10AB" w:rsidRDefault="00FB10AB" w:rsidP="00FB10AB">
            <w:pPr>
              <w:pStyle w:val="TableParagraph"/>
              <w:spacing w:before="120"/>
              <w:jc w:val="center"/>
              <w:rPr>
                <w:rFonts w:eastAsiaTheme="minorEastAsia"/>
                <w:sz w:val="16"/>
                <w:szCs w:val="16"/>
              </w:rPr>
            </w:pPr>
            <w:r w:rsidRPr="00FB10AB">
              <w:rPr>
                <w:rFonts w:eastAsiaTheme="minorEastAsia"/>
                <w:sz w:val="16"/>
                <w:szCs w:val="16"/>
              </w:rPr>
              <w:t>June</w:t>
            </w:r>
            <w:r w:rsidR="00E7645F">
              <w:rPr>
                <w:rFonts w:eastAsiaTheme="minorEastAsia"/>
                <w:sz w:val="16"/>
                <w:szCs w:val="16"/>
              </w:rPr>
              <w:t xml:space="preserve"> </w:t>
            </w:r>
            <w:r w:rsidR="002B2C41">
              <w:rPr>
                <w:rFonts w:eastAsiaTheme="minorEastAsia"/>
                <w:sz w:val="16"/>
                <w:szCs w:val="16"/>
              </w:rPr>
              <w:t>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9F3528" w14:textId="1B685A50" w:rsidR="007D7F77" w:rsidRPr="00D72BB1" w:rsidRDefault="007D7F77" w:rsidP="007D7F77">
            <w:pPr>
              <w:pStyle w:val="TableParagraph"/>
              <w:ind w:right="163"/>
              <w:jc w:val="center"/>
              <w:rPr>
                <w:rFonts w:eastAsiaTheme="minorEastAsia"/>
                <w:sz w:val="16"/>
                <w:szCs w:val="16"/>
              </w:rPr>
            </w:pPr>
            <w:r w:rsidRPr="1FF9E621">
              <w:rPr>
                <w:rFonts w:eastAsiaTheme="minorEastAsia"/>
                <w:sz w:val="16"/>
                <w:szCs w:val="16"/>
              </w:rPr>
              <w:t>Operational</w:t>
            </w:r>
          </w:p>
        </w:tc>
      </w:tr>
      <w:tr w:rsidR="007D7F77" w:rsidRPr="007D7543" w14:paraId="53032ED1" w14:textId="77777777" w:rsidTr="00ED1D9C">
        <w:trPr>
          <w:trHeight w:hRule="exact" w:val="1651"/>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60C54902" w14:textId="17190622" w:rsidR="007D7F77" w:rsidRPr="006B3DA1" w:rsidRDefault="007D7F77" w:rsidP="007D7F77">
            <w:pPr>
              <w:pStyle w:val="ListParagraph"/>
              <w:numPr>
                <w:ilvl w:val="0"/>
                <w:numId w:val="8"/>
              </w:numPr>
              <w:shd w:val="clear" w:color="auto" w:fill="F2F2F2" w:themeFill="background1" w:themeFillShade="F2"/>
              <w:ind w:right="6"/>
              <w:rPr>
                <w:sz w:val="20"/>
                <w:szCs w:val="20"/>
              </w:rPr>
            </w:pPr>
            <w:r w:rsidRPr="0069218A">
              <w:t xml:space="preserve">The Secretariat should </w:t>
            </w:r>
            <w:r w:rsidRPr="00ED6A18">
              <w:rPr>
                <w:b/>
              </w:rPr>
              <w:t>develop a project</w:t>
            </w:r>
            <w:r w:rsidRPr="006C5299">
              <w:rPr>
                <w:b/>
              </w:rPr>
              <w:t xml:space="preserve"> close out procedure for non-core projects.</w:t>
            </w:r>
            <w:r w:rsidRPr="0069218A">
              <w:t xml:space="preserve"> The procedure should include timely project close outs (e.g. within one year of project closure) and a final report, both narrative and financial, be prepared, reviewed and submitted to the donor. Any unspent balances should be treated in line with the terms agreed upon with the donor</w:t>
            </w:r>
            <w:r w:rsidR="00165D92">
              <w:t>(s) (e.g. agreed to refund any ‘</w:t>
            </w:r>
            <w:r w:rsidRPr="0069218A">
              <w:t>unutilized</w:t>
            </w:r>
            <w:r w:rsidR="00165D92">
              <w:t>’</w:t>
            </w:r>
            <w:r w:rsidRPr="0069218A">
              <w:t xml:space="preserve"> balance).</w:t>
            </w:r>
          </w:p>
          <w:p w14:paraId="757C9B2C" w14:textId="2B059C4D" w:rsidR="007D7F77" w:rsidRPr="007B78CB" w:rsidRDefault="007D7F77" w:rsidP="007D7F77">
            <w:pPr>
              <w:shd w:val="clear" w:color="auto" w:fill="F2F2F2" w:themeFill="background1" w:themeFillShade="F2"/>
              <w:ind w:right="8"/>
            </w:pP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C00000"/>
          </w:tcPr>
          <w:p w14:paraId="4859CE4F" w14:textId="1F7C6E49" w:rsidR="007D7F77" w:rsidRPr="007B78CB" w:rsidRDefault="007D7F77" w:rsidP="007D7F77">
            <w:pPr>
              <w:pStyle w:val="TableParagraph"/>
              <w:spacing w:before="120" w:line="252" w:lineRule="auto"/>
              <w:ind w:right="164"/>
              <w:jc w:val="center"/>
              <w:rPr>
                <w:rFonts w:eastAsiaTheme="minorEastAsia"/>
                <w:sz w:val="18"/>
                <w:szCs w:val="18"/>
              </w:rPr>
            </w:pPr>
            <w:r w:rsidRPr="1FF9E621">
              <w:rPr>
                <w:rFonts w:eastAsiaTheme="minorEastAsia"/>
                <w:sz w:val="18"/>
                <w:szCs w:val="18"/>
              </w:rPr>
              <w:t>High</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4C991F" w14:textId="1F02E4DE" w:rsidR="007D7F77" w:rsidRPr="00954D30" w:rsidRDefault="007D7F77" w:rsidP="007D7F77">
            <w:pPr>
              <w:pStyle w:val="TableParagraph"/>
              <w:spacing w:before="40"/>
              <w:jc w:val="center"/>
              <w:rPr>
                <w:rFonts w:eastAsiaTheme="minorEastAsia"/>
                <w:sz w:val="18"/>
                <w:szCs w:val="18"/>
              </w:rPr>
            </w:pPr>
            <w:r w:rsidRPr="1FF9E621">
              <w:rPr>
                <w:rFonts w:eastAsiaTheme="minorEastAsia"/>
                <w:sz w:val="18"/>
                <w:szCs w:val="18"/>
              </w:rPr>
              <w:t>Secretary General</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9B0DBB" w14:textId="0E1885E9" w:rsidR="007D7F77" w:rsidRPr="006C0D54" w:rsidRDefault="00FB10AB" w:rsidP="00CB2982">
            <w:pPr>
              <w:pStyle w:val="TableParagraph"/>
              <w:rPr>
                <w:rFonts w:cstheme="minorHAnsi"/>
                <w:sz w:val="18"/>
                <w:szCs w:val="18"/>
              </w:rPr>
            </w:pPr>
            <w:r w:rsidRPr="006C0D54">
              <w:rPr>
                <w:rFonts w:cstheme="minorHAnsi"/>
                <w:sz w:val="18"/>
                <w:szCs w:val="18"/>
              </w:rPr>
              <w:t xml:space="preserve">Agreed. Recommendation has been </w:t>
            </w:r>
            <w:r w:rsidR="002B2C41">
              <w:rPr>
                <w:rFonts w:cstheme="minorHAnsi"/>
                <w:sz w:val="18"/>
                <w:szCs w:val="18"/>
              </w:rPr>
              <w:t>partially</w:t>
            </w:r>
            <w:r w:rsidRPr="006C0D54">
              <w:rPr>
                <w:rFonts w:cstheme="minorHAnsi"/>
                <w:sz w:val="18"/>
                <w:szCs w:val="18"/>
              </w:rPr>
              <w:t xml:space="preserve"> implemented</w:t>
            </w:r>
            <w:r w:rsidR="008B0293">
              <w:rPr>
                <w:rFonts w:cstheme="minorHAnsi"/>
                <w:sz w:val="18"/>
                <w:szCs w:val="18"/>
              </w:rPr>
              <w:t xml:space="preserve"> already</w:t>
            </w:r>
            <w:r w:rsidR="002B2C41">
              <w:rPr>
                <w:rFonts w:cstheme="minorHAnsi"/>
                <w:sz w:val="18"/>
                <w:szCs w:val="18"/>
              </w:rPr>
              <w:t xml:space="preserve">: </w:t>
            </w:r>
            <w:r w:rsidR="008B0293">
              <w:rPr>
                <w:rFonts w:cstheme="minorHAnsi"/>
                <w:sz w:val="18"/>
                <w:szCs w:val="18"/>
              </w:rPr>
              <w:t xml:space="preserve">Instructions have been issued and unspent balances have been reported appropriately since May 2017. The Secretariat will formally include the project close out procedure in the Standard Operating Procedures which are being developed. </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49D242" w14:textId="4C9E0EB3" w:rsidR="00CB2982" w:rsidRDefault="00CA2C41" w:rsidP="007D7F77">
            <w:pPr>
              <w:pStyle w:val="TableParagraph"/>
              <w:spacing w:before="120"/>
              <w:jc w:val="center"/>
              <w:rPr>
                <w:rFonts w:eastAsiaTheme="minorEastAsia"/>
                <w:sz w:val="16"/>
                <w:szCs w:val="16"/>
              </w:rPr>
            </w:pPr>
            <w:r>
              <w:rPr>
                <w:rFonts w:eastAsiaTheme="minorEastAsia"/>
                <w:sz w:val="16"/>
                <w:szCs w:val="16"/>
              </w:rPr>
              <w:t>In progress</w:t>
            </w:r>
            <w:r w:rsidR="00CB2982">
              <w:rPr>
                <w:rFonts w:eastAsiaTheme="minorEastAsia"/>
                <w:sz w:val="16"/>
                <w:szCs w:val="16"/>
              </w:rPr>
              <w:t xml:space="preserve"> </w:t>
            </w:r>
          </w:p>
          <w:p w14:paraId="706AA61B" w14:textId="1C2F6E1A" w:rsidR="007D7F77" w:rsidRPr="00D72BB1" w:rsidRDefault="002B2C41" w:rsidP="007D7F77">
            <w:pPr>
              <w:pStyle w:val="TableParagraph"/>
              <w:spacing w:before="120"/>
              <w:jc w:val="center"/>
              <w:rPr>
                <w:rFonts w:eastAsiaTheme="minorEastAsia"/>
                <w:sz w:val="16"/>
                <w:szCs w:val="16"/>
              </w:rPr>
            </w:pPr>
            <w:r>
              <w:rPr>
                <w:rFonts w:eastAsiaTheme="minorEastAsia"/>
                <w:sz w:val="16"/>
                <w:szCs w:val="16"/>
              </w:rPr>
              <w:t>July</w:t>
            </w:r>
            <w:r w:rsidR="00E7645F">
              <w:rPr>
                <w:rFonts w:eastAsiaTheme="minorEastAsia"/>
                <w:sz w:val="16"/>
                <w:szCs w:val="16"/>
              </w:rPr>
              <w:t xml:space="preserve"> </w:t>
            </w:r>
            <w:r>
              <w:rPr>
                <w:rFonts w:eastAsiaTheme="minorEastAsia"/>
                <w:sz w:val="16"/>
                <w:szCs w:val="16"/>
              </w:rPr>
              <w:t>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735EA8" w14:textId="4E9E27F8" w:rsidR="007D7F77" w:rsidRPr="00D72BB1" w:rsidRDefault="007D7F77" w:rsidP="007D7F77">
            <w:pPr>
              <w:pStyle w:val="TableParagraph"/>
              <w:ind w:right="163"/>
              <w:jc w:val="center"/>
              <w:rPr>
                <w:rFonts w:eastAsiaTheme="minorEastAsia"/>
                <w:sz w:val="16"/>
                <w:szCs w:val="16"/>
              </w:rPr>
            </w:pPr>
            <w:r w:rsidRPr="008B0293">
              <w:rPr>
                <w:rFonts w:eastAsiaTheme="minorEastAsia"/>
                <w:sz w:val="16"/>
                <w:szCs w:val="16"/>
              </w:rPr>
              <w:t>Financial</w:t>
            </w:r>
          </w:p>
        </w:tc>
      </w:tr>
      <w:tr w:rsidR="007D7F77" w:rsidRPr="007D7543" w14:paraId="72E64EAE" w14:textId="77777777" w:rsidTr="00ED1D9C">
        <w:trPr>
          <w:trHeight w:hRule="exact" w:val="2699"/>
        </w:trPr>
        <w:tc>
          <w:tcPr>
            <w:tcW w:w="836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5BB13E27" w14:textId="1BC292D4" w:rsidR="00767BB5" w:rsidRDefault="00403B09" w:rsidP="00403B09">
            <w:pPr>
              <w:pStyle w:val="ListParagraph"/>
              <w:numPr>
                <w:ilvl w:val="0"/>
                <w:numId w:val="8"/>
              </w:numPr>
              <w:shd w:val="clear" w:color="auto" w:fill="F2F2F2" w:themeFill="background1" w:themeFillShade="F2"/>
              <w:ind w:right="6"/>
            </w:pPr>
            <w:r w:rsidRPr="00403B09">
              <w:t xml:space="preserve">The Secretariat should provide </w:t>
            </w:r>
            <w:r w:rsidRPr="00403B09">
              <w:rPr>
                <w:b/>
              </w:rPr>
              <w:t>higher quality progress and final donor reports</w:t>
            </w:r>
            <w:r w:rsidRPr="00403B09">
              <w:t xml:space="preserve"> for the </w:t>
            </w:r>
            <w:r w:rsidRPr="00653960">
              <w:rPr>
                <w:b/>
              </w:rPr>
              <w:t>Small Grant for Africa Project</w:t>
            </w:r>
            <w:r w:rsidR="00653960">
              <w:rPr>
                <w:b/>
              </w:rPr>
              <w:t>s</w:t>
            </w:r>
            <w:r w:rsidRPr="00403B09">
              <w:t xml:space="preserve"> including narrative and financial information on the activities undertaken utilizing the contributions. Financial information should be reviewed and validated by the Finance Officer, prior to issuing the report.  Final reports should be issued in a timely manner (e.g. within one year of project closure). Any unspent balances should be treated in line with terms agreed upon with the donor(s). To enhance quality, the report should be peer reviewed prior to issuance to the donor(s). And consideration should be given to adopting a common donor reporting format/template for all non-core projects.</w:t>
            </w:r>
          </w:p>
          <w:p w14:paraId="02321DAE" w14:textId="6F54D98A" w:rsidR="007D7F77" w:rsidRPr="0069218A" w:rsidRDefault="007D7F77" w:rsidP="007D7F77">
            <w:pPr>
              <w:shd w:val="clear" w:color="auto" w:fill="F2F2F2" w:themeFill="background1" w:themeFillShade="F2"/>
              <w:ind w:right="6"/>
            </w:pPr>
          </w:p>
        </w:tc>
        <w:tc>
          <w:tcPr>
            <w:tcW w:w="85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C00000"/>
          </w:tcPr>
          <w:p w14:paraId="57A958E7" w14:textId="1966ABE2" w:rsidR="007D7F77" w:rsidRPr="1FF9E621" w:rsidRDefault="007D7F77" w:rsidP="007D7F77">
            <w:pPr>
              <w:pStyle w:val="TableParagraph"/>
              <w:spacing w:before="120" w:line="252" w:lineRule="auto"/>
              <w:ind w:right="164"/>
              <w:jc w:val="center"/>
              <w:rPr>
                <w:rFonts w:eastAsiaTheme="minorEastAsia"/>
                <w:sz w:val="18"/>
                <w:szCs w:val="18"/>
              </w:rPr>
            </w:pPr>
            <w:r w:rsidRPr="1FF9E621">
              <w:rPr>
                <w:rFonts w:eastAsiaTheme="minorEastAsia"/>
                <w:sz w:val="18"/>
                <w:szCs w:val="18"/>
              </w:rPr>
              <w:t>High</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C474B5" w14:textId="12DCCF00" w:rsidR="007D7F77" w:rsidRPr="1FF9E621" w:rsidRDefault="007D7F77" w:rsidP="007D7F77">
            <w:pPr>
              <w:pStyle w:val="TableParagraph"/>
              <w:spacing w:before="40"/>
              <w:jc w:val="center"/>
              <w:rPr>
                <w:rFonts w:eastAsiaTheme="minorEastAsia"/>
                <w:sz w:val="18"/>
                <w:szCs w:val="18"/>
              </w:rPr>
            </w:pPr>
            <w:r w:rsidRPr="1FF9E621">
              <w:rPr>
                <w:rFonts w:eastAsiaTheme="minorEastAsia"/>
                <w:sz w:val="18"/>
                <w:szCs w:val="18"/>
              </w:rPr>
              <w:t>Secretary General</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BE059F" w14:textId="32EFC488" w:rsidR="007D7F77" w:rsidRPr="006C0D54" w:rsidRDefault="00AB6BAC" w:rsidP="00CB2982">
            <w:pPr>
              <w:pStyle w:val="TableParagraph"/>
              <w:rPr>
                <w:rFonts w:cstheme="minorHAnsi"/>
                <w:sz w:val="18"/>
                <w:szCs w:val="18"/>
              </w:rPr>
            </w:pPr>
            <w:r w:rsidRPr="006C0D54">
              <w:rPr>
                <w:rFonts w:cstheme="minorHAnsi"/>
                <w:sz w:val="18"/>
                <w:szCs w:val="18"/>
              </w:rPr>
              <w:t>Agreed. Recommendation has been partly implemented</w:t>
            </w:r>
            <w:r w:rsidR="008B0293">
              <w:rPr>
                <w:rFonts w:cstheme="minorHAnsi"/>
                <w:sz w:val="18"/>
                <w:szCs w:val="18"/>
              </w:rPr>
              <w:t>: Instructions were issued</w:t>
            </w:r>
            <w:r w:rsidR="00E75468">
              <w:rPr>
                <w:rFonts w:cstheme="minorHAnsi"/>
                <w:sz w:val="18"/>
                <w:szCs w:val="18"/>
              </w:rPr>
              <w:t xml:space="preserve"> in November 2017 and June 2018</w:t>
            </w:r>
            <w:r w:rsidR="008B0293">
              <w:rPr>
                <w:rFonts w:cstheme="minorHAnsi"/>
                <w:sz w:val="18"/>
                <w:szCs w:val="18"/>
              </w:rPr>
              <w:t>, financial reports have been established and/or reviewed by Finance Officer and all balances have been treated in line with donor agreements since May 2017</w:t>
            </w:r>
            <w:r w:rsidRPr="006C0D54">
              <w:rPr>
                <w:rFonts w:cstheme="minorHAnsi"/>
                <w:sz w:val="18"/>
                <w:szCs w:val="18"/>
              </w:rPr>
              <w:t xml:space="preserve">. The part remaining is the possible development of donor reporting templates which will be looked at jointly with IUCN. </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7CF497" w14:textId="28BF99D4" w:rsidR="00CB2982" w:rsidRDefault="00CA2C41" w:rsidP="00AB6BAC">
            <w:pPr>
              <w:pStyle w:val="TableParagraph"/>
              <w:spacing w:before="120"/>
              <w:jc w:val="center"/>
              <w:rPr>
                <w:rFonts w:eastAsiaTheme="minorEastAsia"/>
                <w:sz w:val="16"/>
                <w:szCs w:val="16"/>
              </w:rPr>
            </w:pPr>
            <w:r>
              <w:rPr>
                <w:rFonts w:eastAsiaTheme="minorEastAsia"/>
                <w:sz w:val="16"/>
                <w:szCs w:val="16"/>
              </w:rPr>
              <w:t>In progress</w:t>
            </w:r>
            <w:r w:rsidR="00CB2982">
              <w:rPr>
                <w:rFonts w:eastAsiaTheme="minorEastAsia"/>
                <w:sz w:val="16"/>
                <w:szCs w:val="16"/>
              </w:rPr>
              <w:t xml:space="preserve"> </w:t>
            </w:r>
          </w:p>
          <w:p w14:paraId="59EA4B46" w14:textId="5EE10AB7" w:rsidR="007D7F77" w:rsidRPr="1FF9E621" w:rsidRDefault="00AB6BAC" w:rsidP="00AB6BAC">
            <w:pPr>
              <w:pStyle w:val="TableParagraph"/>
              <w:spacing w:before="120"/>
              <w:jc w:val="center"/>
              <w:rPr>
                <w:rFonts w:eastAsiaTheme="minorEastAsia"/>
                <w:sz w:val="16"/>
                <w:szCs w:val="16"/>
              </w:rPr>
            </w:pPr>
            <w:r>
              <w:rPr>
                <w:rFonts w:eastAsiaTheme="minorEastAsia"/>
                <w:sz w:val="16"/>
                <w:szCs w:val="16"/>
              </w:rPr>
              <w:t>Mar</w:t>
            </w:r>
            <w:r w:rsidR="00960DAA">
              <w:rPr>
                <w:rFonts w:eastAsiaTheme="minorEastAsia"/>
                <w:sz w:val="16"/>
                <w:szCs w:val="16"/>
              </w:rPr>
              <w:t>ch</w:t>
            </w:r>
            <w:r w:rsidR="00E7645F">
              <w:rPr>
                <w:rFonts w:eastAsiaTheme="minorEastAsia"/>
                <w:sz w:val="16"/>
                <w:szCs w:val="16"/>
              </w:rPr>
              <w:t xml:space="preserve"> </w:t>
            </w:r>
            <w:r w:rsidR="007D7F77" w:rsidRPr="1FF9E621">
              <w:rPr>
                <w:rFonts w:eastAsiaTheme="minorEastAsia"/>
                <w:sz w:val="16"/>
                <w:szCs w:val="16"/>
              </w:rPr>
              <w:t>201</w:t>
            </w:r>
            <w:r>
              <w:rPr>
                <w:rFonts w:eastAsiaTheme="minorEastAsia"/>
                <w:sz w:val="16"/>
                <w:szCs w:val="16"/>
              </w:rPr>
              <w:t>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F20E88" w14:textId="34A7FBA0" w:rsidR="007D7F77" w:rsidRDefault="007D7F77" w:rsidP="007D7F77">
            <w:pPr>
              <w:pStyle w:val="TableParagraph"/>
              <w:ind w:right="163"/>
              <w:jc w:val="center"/>
              <w:rPr>
                <w:rFonts w:eastAsiaTheme="minorEastAsia"/>
                <w:sz w:val="16"/>
                <w:szCs w:val="16"/>
              </w:rPr>
            </w:pPr>
            <w:r>
              <w:rPr>
                <w:rFonts w:eastAsiaTheme="minorEastAsia"/>
                <w:sz w:val="16"/>
                <w:szCs w:val="16"/>
              </w:rPr>
              <w:t>Operational</w:t>
            </w:r>
          </w:p>
          <w:p w14:paraId="2B6CF81A" w14:textId="77777777" w:rsidR="007D7F77" w:rsidRDefault="007D7F77" w:rsidP="007D7F77">
            <w:pPr>
              <w:pStyle w:val="TableParagraph"/>
              <w:ind w:right="163"/>
              <w:jc w:val="center"/>
              <w:rPr>
                <w:rFonts w:eastAsiaTheme="minorEastAsia"/>
                <w:sz w:val="16"/>
                <w:szCs w:val="16"/>
              </w:rPr>
            </w:pPr>
          </w:p>
          <w:p w14:paraId="0C56A435" w14:textId="1A8C785C" w:rsidR="007D7F77" w:rsidRPr="1FF9E621" w:rsidRDefault="007D7F77" w:rsidP="007D7F77">
            <w:pPr>
              <w:pStyle w:val="TableParagraph"/>
              <w:ind w:right="163"/>
              <w:jc w:val="center"/>
              <w:rPr>
                <w:rFonts w:eastAsiaTheme="minorEastAsia"/>
                <w:sz w:val="16"/>
                <w:szCs w:val="16"/>
              </w:rPr>
            </w:pPr>
            <w:r w:rsidRPr="1FF9E621">
              <w:rPr>
                <w:rFonts w:eastAsiaTheme="minorEastAsia"/>
                <w:sz w:val="16"/>
                <w:szCs w:val="16"/>
              </w:rPr>
              <w:t>Financial</w:t>
            </w:r>
          </w:p>
        </w:tc>
      </w:tr>
    </w:tbl>
    <w:p w14:paraId="4694F373" w14:textId="353B5245" w:rsidR="00666398" w:rsidRDefault="00666398" w:rsidP="008951CD">
      <w:pPr>
        <w:rPr>
          <w:sz w:val="24"/>
          <w:szCs w:val="24"/>
        </w:rPr>
      </w:pPr>
      <w:r w:rsidRPr="00136387">
        <w:rPr>
          <w:sz w:val="24"/>
          <w:szCs w:val="24"/>
        </w:rPr>
        <w:br w:type="page"/>
      </w:r>
    </w:p>
    <w:p w14:paraId="289A2ACD" w14:textId="6DBFF73C" w:rsidR="00076763" w:rsidRDefault="00076763" w:rsidP="00076763">
      <w:pPr>
        <w:pStyle w:val="Heading1"/>
        <w:ind w:left="284" w:firstLine="0"/>
        <w:rPr>
          <w:rFonts w:asciiTheme="minorHAnsi" w:eastAsiaTheme="minorEastAsia" w:hAnsiTheme="minorHAnsi"/>
          <w:color w:val="365F91" w:themeColor="accent1" w:themeShade="BF"/>
          <w:highlight w:val="yellow"/>
        </w:rPr>
      </w:pPr>
      <w:bookmarkStart w:id="70" w:name="_Annex_2_Secretariat"/>
      <w:bookmarkStart w:id="71" w:name="_Toc520399794"/>
      <w:bookmarkStart w:id="72" w:name="_Toc520390927"/>
      <w:bookmarkStart w:id="73" w:name="_Toc520651740"/>
      <w:bookmarkStart w:id="74" w:name="_Toc527011680"/>
      <w:bookmarkEnd w:id="70"/>
      <w:r w:rsidRPr="1FF9E621">
        <w:rPr>
          <w:rFonts w:asciiTheme="minorHAnsi" w:eastAsiaTheme="minorEastAsia" w:hAnsiTheme="minorHAnsi"/>
          <w:color w:val="365F91" w:themeColor="accent1" w:themeShade="BF"/>
        </w:rPr>
        <w:lastRenderedPageBreak/>
        <w:t xml:space="preserve">Annex 2 </w:t>
      </w:r>
      <w:r w:rsidR="00C0601D" w:rsidRPr="1FF9E621">
        <w:rPr>
          <w:rFonts w:asciiTheme="minorHAnsi" w:eastAsiaTheme="minorEastAsia" w:hAnsiTheme="minorHAnsi"/>
          <w:color w:val="365F91" w:themeColor="accent1" w:themeShade="BF"/>
        </w:rPr>
        <w:t>Secret</w:t>
      </w:r>
      <w:r w:rsidR="00A074E6">
        <w:rPr>
          <w:rFonts w:asciiTheme="minorHAnsi" w:eastAsiaTheme="minorEastAsia" w:hAnsiTheme="minorHAnsi"/>
          <w:color w:val="365F91" w:themeColor="accent1" w:themeShade="BF"/>
        </w:rPr>
        <w:t>ariat Organizational Structure</w:t>
      </w:r>
      <w:bookmarkEnd w:id="71"/>
      <w:bookmarkEnd w:id="72"/>
      <w:bookmarkEnd w:id="73"/>
      <w:bookmarkEnd w:id="74"/>
    </w:p>
    <w:p w14:paraId="05F90280" w14:textId="77777777" w:rsidR="00BE1333" w:rsidRDefault="00BE1333" w:rsidP="00BE1333">
      <w:pPr>
        <w:pStyle w:val="BodyText"/>
      </w:pPr>
    </w:p>
    <w:p w14:paraId="53121AFB" w14:textId="6461C9CD" w:rsidR="00076763" w:rsidRPr="005C7E25" w:rsidRDefault="009D247C" w:rsidP="009D247C">
      <w:pPr>
        <w:pStyle w:val="BodyText"/>
        <w:jc w:val="center"/>
        <w:rPr>
          <w:rFonts w:asciiTheme="minorHAnsi" w:hAnsiTheme="minorHAnsi" w:cstheme="minorHAnsi"/>
          <w:i/>
          <w:color w:val="365F91"/>
        </w:rPr>
      </w:pPr>
      <w:r>
        <w:rPr>
          <w:noProof/>
          <w:lang w:val="en-GB" w:eastAsia="en-GB"/>
        </w:rPr>
        <w:drawing>
          <wp:inline distT="0" distB="0" distL="0" distR="0" wp14:anchorId="33366E59" wp14:editId="0998AECB">
            <wp:extent cx="7587112" cy="563525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599343" cy="5644339"/>
                    </a:xfrm>
                    <a:prstGeom prst="rect">
                      <a:avLst/>
                    </a:prstGeom>
                  </pic:spPr>
                </pic:pic>
              </a:graphicData>
            </a:graphic>
          </wp:inline>
        </w:drawing>
      </w:r>
    </w:p>
    <w:p w14:paraId="5B4C6D66" w14:textId="77777777" w:rsidR="008951CD" w:rsidRPr="00136387" w:rsidRDefault="008951CD" w:rsidP="004E231C">
      <w:pPr>
        <w:pStyle w:val="Heading2"/>
        <w:rPr>
          <w:rFonts w:asciiTheme="minorHAnsi" w:hAnsiTheme="minorHAnsi"/>
          <w:sz w:val="24"/>
          <w:szCs w:val="24"/>
        </w:rPr>
        <w:sectPr w:rsidR="008951CD" w:rsidRPr="00136387" w:rsidSect="00D5463D">
          <w:footerReference w:type="default" r:id="rId39"/>
          <w:pgSz w:w="16840" w:h="11910" w:orient="landscape"/>
          <w:pgMar w:top="879" w:right="1021" w:bottom="851" w:left="1077" w:header="0" w:footer="624" w:gutter="0"/>
          <w:cols w:space="720"/>
          <w:docGrid w:linePitch="299"/>
        </w:sectPr>
      </w:pPr>
    </w:p>
    <w:p w14:paraId="105664AD" w14:textId="4566F33B" w:rsidR="001D5013" w:rsidRDefault="00750B9C" w:rsidP="00CB4C96">
      <w:pPr>
        <w:pStyle w:val="Heading1"/>
        <w:ind w:left="720" w:firstLine="0"/>
        <w:rPr>
          <w:rFonts w:asciiTheme="minorHAnsi" w:eastAsiaTheme="minorEastAsia" w:hAnsiTheme="minorHAnsi"/>
          <w:color w:val="365F91" w:themeColor="accent1" w:themeShade="BF"/>
        </w:rPr>
      </w:pPr>
      <w:bookmarkStart w:id="75" w:name="_Annex_3_Key"/>
      <w:bookmarkStart w:id="76" w:name="_Toc48618"/>
      <w:bookmarkStart w:id="77" w:name="_Toc523242494"/>
      <w:bookmarkStart w:id="78" w:name="_Toc527011681"/>
      <w:bookmarkStart w:id="79" w:name="_Toc520399796"/>
      <w:bookmarkStart w:id="80" w:name="_Toc520390929"/>
      <w:bookmarkStart w:id="81" w:name="_Toc520651742"/>
      <w:bookmarkEnd w:id="75"/>
      <w:r w:rsidRPr="1FF9E621">
        <w:rPr>
          <w:rFonts w:asciiTheme="minorHAnsi" w:eastAsiaTheme="minorEastAsia" w:hAnsiTheme="minorHAnsi"/>
          <w:color w:val="365F91" w:themeColor="accent1" w:themeShade="BF"/>
        </w:rPr>
        <w:lastRenderedPageBreak/>
        <w:t>Annex</w:t>
      </w:r>
      <w:r w:rsidR="000860FD" w:rsidRPr="1FF9E621">
        <w:rPr>
          <w:rFonts w:asciiTheme="minorHAnsi" w:eastAsiaTheme="minorEastAsia" w:hAnsiTheme="minorHAnsi"/>
          <w:color w:val="365F91" w:themeColor="accent1" w:themeShade="BF"/>
        </w:rPr>
        <w:t xml:space="preserve"> </w:t>
      </w:r>
      <w:r w:rsidR="00A3496A">
        <w:rPr>
          <w:rFonts w:asciiTheme="minorHAnsi" w:eastAsiaTheme="minorEastAsia" w:hAnsiTheme="minorHAnsi"/>
          <w:color w:val="365F91" w:themeColor="accent1" w:themeShade="BF"/>
        </w:rPr>
        <w:t>3</w:t>
      </w:r>
      <w:r w:rsidRPr="1FF9E621">
        <w:rPr>
          <w:rFonts w:asciiTheme="minorHAnsi" w:eastAsiaTheme="minorEastAsia" w:hAnsiTheme="minorHAnsi"/>
          <w:color w:val="365F91" w:themeColor="accent1" w:themeShade="BF"/>
        </w:rPr>
        <w:t xml:space="preserve"> </w:t>
      </w:r>
      <w:r w:rsidR="00612381">
        <w:rPr>
          <w:rFonts w:asciiTheme="minorHAnsi" w:eastAsiaTheme="minorEastAsia" w:hAnsiTheme="minorHAnsi"/>
          <w:color w:val="365F91" w:themeColor="accent1" w:themeShade="BF"/>
        </w:rPr>
        <w:t xml:space="preserve">Key </w:t>
      </w:r>
      <w:bookmarkEnd w:id="76"/>
      <w:r w:rsidR="0059594E">
        <w:rPr>
          <w:rFonts w:asciiTheme="minorHAnsi" w:eastAsiaTheme="minorEastAsia" w:hAnsiTheme="minorHAnsi"/>
          <w:color w:val="365F91" w:themeColor="accent1" w:themeShade="BF"/>
        </w:rPr>
        <w:t xml:space="preserve">Financial </w:t>
      </w:r>
      <w:r w:rsidR="002A7C3D">
        <w:rPr>
          <w:rFonts w:asciiTheme="minorHAnsi" w:eastAsiaTheme="minorEastAsia" w:hAnsiTheme="minorHAnsi"/>
          <w:color w:val="365F91" w:themeColor="accent1" w:themeShade="BF"/>
        </w:rPr>
        <w:t>Statement</w:t>
      </w:r>
      <w:r w:rsidR="00B7486B">
        <w:rPr>
          <w:rFonts w:asciiTheme="minorHAnsi" w:eastAsiaTheme="minorEastAsia" w:hAnsiTheme="minorHAnsi"/>
          <w:color w:val="365F91" w:themeColor="accent1" w:themeShade="BF"/>
        </w:rPr>
        <w:t>s</w:t>
      </w:r>
      <w:bookmarkEnd w:id="77"/>
      <w:bookmarkEnd w:id="78"/>
      <w:r w:rsidR="00B7486B">
        <w:rPr>
          <w:rFonts w:asciiTheme="minorHAnsi" w:eastAsiaTheme="minorEastAsia" w:hAnsiTheme="minorHAnsi"/>
          <w:color w:val="365F91" w:themeColor="accent1" w:themeShade="BF"/>
        </w:rPr>
        <w:t xml:space="preserve"> </w:t>
      </w:r>
      <w:bookmarkEnd w:id="79"/>
      <w:bookmarkEnd w:id="80"/>
      <w:bookmarkEnd w:id="81"/>
    </w:p>
    <w:p w14:paraId="1CE48B01" w14:textId="140EEE4F" w:rsidR="00125B5A" w:rsidRDefault="00125B5A" w:rsidP="00125B5A">
      <w:pPr>
        <w:pStyle w:val="BodyText"/>
      </w:pPr>
    </w:p>
    <w:p w14:paraId="5172C01A" w14:textId="3DEAAC62" w:rsidR="00CE651B" w:rsidRPr="00612381" w:rsidRDefault="00F70673" w:rsidP="00CB4C96">
      <w:pPr>
        <w:pStyle w:val="BodyText"/>
        <w:spacing w:after="120"/>
        <w:ind w:left="635"/>
        <w:rPr>
          <w:rFonts w:asciiTheme="minorHAnsi" w:hAnsiTheme="minorHAnsi" w:cstheme="minorHAnsi"/>
          <w:color w:val="365F91"/>
          <w:sz w:val="24"/>
        </w:rPr>
      </w:pPr>
      <w:r>
        <w:rPr>
          <w:noProof/>
          <w:lang w:val="en-GB" w:eastAsia="en-GB"/>
        </w:rPr>
        <w:drawing>
          <wp:anchor distT="0" distB="0" distL="114300" distR="114300" simplePos="0" relativeHeight="251659264" behindDoc="0" locked="0" layoutInCell="1" allowOverlap="1" wp14:anchorId="6B514C7B" wp14:editId="6323D62C">
            <wp:simplePos x="0" y="0"/>
            <wp:positionH relativeFrom="margin">
              <wp:posOffset>570230</wp:posOffset>
            </wp:positionH>
            <wp:positionV relativeFrom="paragraph">
              <wp:posOffset>374650</wp:posOffset>
            </wp:positionV>
            <wp:extent cx="4078605" cy="5575300"/>
            <wp:effectExtent l="19050" t="19050" r="17145" b="254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8605" cy="55753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9594E">
        <w:rPr>
          <w:rFonts w:asciiTheme="minorHAnsi" w:hAnsiTheme="minorHAnsi" w:cstheme="minorHAnsi"/>
          <w:sz w:val="24"/>
        </w:rPr>
        <w:t xml:space="preserve">         </w:t>
      </w:r>
      <w:r w:rsidR="00612381" w:rsidRPr="00612381">
        <w:rPr>
          <w:rFonts w:asciiTheme="minorHAnsi" w:hAnsiTheme="minorHAnsi" w:cstheme="minorHAnsi"/>
          <w:sz w:val="24"/>
        </w:rPr>
        <w:t xml:space="preserve">Balance Sheet  </w:t>
      </w:r>
      <w:r w:rsidR="0086062F">
        <w:rPr>
          <w:rFonts w:asciiTheme="minorHAnsi" w:hAnsiTheme="minorHAnsi" w:cstheme="minorHAnsi"/>
          <w:sz w:val="24"/>
        </w:rPr>
        <w:t>(Audited)</w:t>
      </w:r>
      <w:r w:rsidR="00612381" w:rsidRPr="00612381">
        <w:rPr>
          <w:rFonts w:asciiTheme="minorHAnsi" w:hAnsiTheme="minorHAnsi" w:cstheme="minorHAnsi"/>
          <w:sz w:val="24"/>
        </w:rPr>
        <w:t xml:space="preserve">          </w:t>
      </w:r>
      <w:r w:rsidR="0059594E">
        <w:rPr>
          <w:rFonts w:asciiTheme="minorHAnsi" w:hAnsiTheme="minorHAnsi" w:cstheme="minorHAnsi"/>
          <w:sz w:val="24"/>
        </w:rPr>
        <w:t xml:space="preserve">                            </w:t>
      </w:r>
      <w:r w:rsidR="00612381" w:rsidRPr="00612381">
        <w:rPr>
          <w:rFonts w:asciiTheme="minorHAnsi" w:hAnsiTheme="minorHAnsi" w:cstheme="minorHAnsi"/>
          <w:sz w:val="24"/>
        </w:rPr>
        <w:t xml:space="preserve"> </w:t>
      </w:r>
      <w:r w:rsidR="0059594E">
        <w:rPr>
          <w:rFonts w:asciiTheme="minorHAnsi" w:hAnsiTheme="minorHAnsi" w:cstheme="minorHAnsi"/>
          <w:sz w:val="24"/>
        </w:rPr>
        <w:t xml:space="preserve">                          </w:t>
      </w:r>
      <w:r w:rsidR="0086062F">
        <w:rPr>
          <w:rFonts w:asciiTheme="minorHAnsi" w:hAnsiTheme="minorHAnsi" w:cstheme="minorHAnsi"/>
          <w:sz w:val="24"/>
        </w:rPr>
        <w:t xml:space="preserve">               </w:t>
      </w:r>
      <w:r w:rsidR="00046F11">
        <w:rPr>
          <w:rFonts w:asciiTheme="minorHAnsi" w:hAnsiTheme="minorHAnsi" w:cstheme="minorHAnsi"/>
          <w:sz w:val="24"/>
        </w:rPr>
        <w:t xml:space="preserve">Statement of </w:t>
      </w:r>
      <w:r w:rsidR="00612381" w:rsidRPr="00612381">
        <w:rPr>
          <w:rFonts w:asciiTheme="minorHAnsi" w:hAnsiTheme="minorHAnsi" w:cstheme="minorHAnsi"/>
          <w:sz w:val="24"/>
        </w:rPr>
        <w:t>Inc</w:t>
      </w:r>
      <w:r w:rsidR="0086062F">
        <w:rPr>
          <w:rFonts w:asciiTheme="minorHAnsi" w:hAnsiTheme="minorHAnsi" w:cstheme="minorHAnsi"/>
          <w:sz w:val="24"/>
        </w:rPr>
        <w:t>ome and Expenditure  (Audited)</w:t>
      </w:r>
      <w:r w:rsidR="00612381" w:rsidRPr="00612381">
        <w:rPr>
          <w:rFonts w:asciiTheme="minorHAnsi" w:hAnsiTheme="minorHAnsi" w:cstheme="minorHAnsi"/>
          <w:sz w:val="24"/>
        </w:rPr>
        <w:t xml:space="preserve"> </w:t>
      </w:r>
    </w:p>
    <w:p w14:paraId="5DDDC356" w14:textId="3BDF87DA" w:rsidR="009A3424" w:rsidRDefault="0059594E" w:rsidP="0059594E">
      <w:pPr>
        <w:pStyle w:val="BodyText"/>
        <w:ind w:left="635"/>
        <w:rPr>
          <w:rFonts w:eastAsiaTheme="minorEastAsia"/>
          <w:color w:val="365F91" w:themeColor="accent1" w:themeShade="BF"/>
          <w:sz w:val="28"/>
          <w:szCs w:val="36"/>
        </w:rPr>
      </w:pPr>
      <w:r>
        <w:rPr>
          <w:rFonts w:asciiTheme="minorHAnsi" w:hAnsiTheme="minorHAnsi" w:cstheme="minorHAnsi"/>
          <w:color w:val="365F91"/>
        </w:rPr>
        <w:t xml:space="preserve">      </w:t>
      </w:r>
      <w:r>
        <w:rPr>
          <w:noProof/>
          <w:lang w:val="en-GB" w:eastAsia="en-GB"/>
        </w:rPr>
        <w:t xml:space="preserve">  </w:t>
      </w:r>
      <w:r w:rsidR="00F05510">
        <w:rPr>
          <w:noProof/>
          <w:lang w:val="en-GB" w:eastAsia="en-GB"/>
        </w:rPr>
        <w:drawing>
          <wp:inline distT="0" distB="0" distL="0" distR="0" wp14:anchorId="75C5A0A9" wp14:editId="028A3198">
            <wp:extent cx="4357315" cy="5542235"/>
            <wp:effectExtent l="19050" t="19050" r="2476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25330" cy="5628746"/>
                    </a:xfrm>
                    <a:prstGeom prst="rect">
                      <a:avLst/>
                    </a:prstGeom>
                    <a:ln>
                      <a:solidFill>
                        <a:schemeClr val="accent1"/>
                      </a:solidFill>
                    </a:ln>
                  </pic:spPr>
                </pic:pic>
              </a:graphicData>
            </a:graphic>
          </wp:inline>
        </w:drawing>
      </w:r>
      <w:r w:rsidR="001D5013">
        <w:rPr>
          <w:rFonts w:asciiTheme="minorHAnsi" w:hAnsiTheme="minorHAnsi" w:cstheme="minorHAnsi"/>
          <w:color w:val="365F91"/>
        </w:rPr>
        <w:t xml:space="preserve">  </w:t>
      </w:r>
      <w:r w:rsidR="00EE3C65">
        <w:rPr>
          <w:rFonts w:asciiTheme="minorHAnsi" w:hAnsiTheme="minorHAnsi" w:cstheme="minorHAnsi"/>
          <w:color w:val="365F91"/>
        </w:rPr>
        <w:t xml:space="preserve"> </w:t>
      </w:r>
      <w:bookmarkStart w:id="82" w:name="_Toc520651743"/>
      <w:bookmarkStart w:id="83" w:name="_Toc520399797"/>
      <w:bookmarkStart w:id="84" w:name="_Toc520390930"/>
    </w:p>
    <w:p w14:paraId="59475F50" w14:textId="77777777" w:rsidR="00873DED" w:rsidRDefault="00873DED">
      <w:pPr>
        <w:rPr>
          <w:rFonts w:eastAsiaTheme="minorEastAsia"/>
          <w:color w:val="365F91" w:themeColor="accent1" w:themeShade="BF"/>
          <w:sz w:val="28"/>
          <w:szCs w:val="24"/>
        </w:rPr>
      </w:pPr>
      <w:bookmarkStart w:id="85" w:name="_Annex_4_Example"/>
      <w:bookmarkStart w:id="86" w:name="_Toc527011682"/>
      <w:bookmarkStart w:id="87" w:name="_Toc520651744"/>
      <w:bookmarkEnd w:id="82"/>
      <w:bookmarkEnd w:id="85"/>
      <w:r>
        <w:rPr>
          <w:rFonts w:eastAsiaTheme="minorEastAsia"/>
          <w:color w:val="365F91" w:themeColor="accent1" w:themeShade="BF"/>
          <w:szCs w:val="24"/>
        </w:rPr>
        <w:br w:type="page"/>
      </w:r>
    </w:p>
    <w:p w14:paraId="6B300CD7" w14:textId="3A854B77" w:rsidR="00232766" w:rsidRDefault="00232766" w:rsidP="00873DED">
      <w:pPr>
        <w:pStyle w:val="Heading1"/>
        <w:spacing w:after="60"/>
        <w:ind w:left="0" w:firstLine="635"/>
        <w:rPr>
          <w:rFonts w:asciiTheme="minorHAnsi" w:eastAsiaTheme="minorEastAsia" w:hAnsiTheme="minorHAnsi"/>
          <w:color w:val="365F91" w:themeColor="accent1" w:themeShade="BF"/>
          <w:szCs w:val="24"/>
        </w:rPr>
      </w:pPr>
      <w:r w:rsidRPr="00E60CE2">
        <w:rPr>
          <w:rFonts w:asciiTheme="minorHAnsi" w:eastAsiaTheme="minorEastAsia" w:hAnsiTheme="minorHAnsi"/>
          <w:color w:val="365F91" w:themeColor="accent1" w:themeShade="BF"/>
          <w:szCs w:val="24"/>
        </w:rPr>
        <w:lastRenderedPageBreak/>
        <w:t xml:space="preserve">Annex </w:t>
      </w:r>
      <w:r w:rsidR="00FF076E">
        <w:rPr>
          <w:rFonts w:asciiTheme="minorHAnsi" w:eastAsiaTheme="minorEastAsia" w:hAnsiTheme="minorHAnsi"/>
          <w:color w:val="365F91" w:themeColor="accent1" w:themeShade="BF"/>
          <w:szCs w:val="24"/>
        </w:rPr>
        <w:t>4</w:t>
      </w:r>
      <w:r w:rsidRPr="00E60CE2">
        <w:rPr>
          <w:rFonts w:asciiTheme="minorHAnsi" w:eastAsiaTheme="minorEastAsia" w:hAnsiTheme="minorHAnsi"/>
          <w:color w:val="365F91" w:themeColor="accent1" w:themeShade="BF"/>
          <w:szCs w:val="24"/>
        </w:rPr>
        <w:t xml:space="preserve"> </w:t>
      </w:r>
      <w:r w:rsidR="00587B1C">
        <w:rPr>
          <w:rFonts w:asciiTheme="minorHAnsi" w:eastAsiaTheme="minorEastAsia" w:hAnsiTheme="minorHAnsi"/>
          <w:color w:val="365F91" w:themeColor="accent1" w:themeShade="BF"/>
          <w:szCs w:val="24"/>
        </w:rPr>
        <w:t>Example Non-core Close Out Procedure, UNDP</w:t>
      </w:r>
      <w:bookmarkEnd w:id="86"/>
      <w:r w:rsidR="00587B1C">
        <w:rPr>
          <w:rFonts w:asciiTheme="minorHAnsi" w:eastAsiaTheme="minorEastAsia" w:hAnsiTheme="minorHAnsi"/>
          <w:color w:val="365F91" w:themeColor="accent1" w:themeShade="BF"/>
          <w:szCs w:val="24"/>
        </w:rPr>
        <w:t xml:space="preserve"> </w:t>
      </w:r>
    </w:p>
    <w:p w14:paraId="26ACE1A2" w14:textId="77777777" w:rsidR="00873DED" w:rsidRPr="00873DED" w:rsidRDefault="00873DED" w:rsidP="00873DED">
      <w:pPr>
        <w:pStyle w:val="Heading1"/>
        <w:spacing w:after="60"/>
        <w:ind w:left="0" w:firstLine="635"/>
        <w:rPr>
          <w:rFonts w:asciiTheme="minorHAnsi" w:eastAsiaTheme="minorEastAsia" w:hAnsiTheme="minorHAnsi"/>
          <w:color w:val="365F91" w:themeColor="accent1" w:themeShade="BF"/>
          <w:sz w:val="16"/>
          <w:szCs w:val="24"/>
        </w:rPr>
      </w:pPr>
    </w:p>
    <w:p w14:paraId="125C27BE" w14:textId="4E625E71" w:rsidR="00831521" w:rsidRDefault="00232766" w:rsidP="00F70673">
      <w:pPr>
        <w:ind w:left="635"/>
        <w:rPr>
          <w:rFonts w:eastAsiaTheme="minorEastAsia"/>
          <w:color w:val="365F91" w:themeColor="accent1" w:themeShade="BF"/>
          <w:sz w:val="28"/>
          <w:szCs w:val="36"/>
        </w:rPr>
      </w:pPr>
      <w:r>
        <w:rPr>
          <w:noProof/>
          <w:lang w:val="en-GB" w:eastAsia="en-GB"/>
        </w:rPr>
        <w:drawing>
          <wp:inline distT="0" distB="0" distL="0" distR="0" wp14:anchorId="2C9F5A92" wp14:editId="03D1A339">
            <wp:extent cx="7235780" cy="5573864"/>
            <wp:effectExtent l="19050" t="19050" r="2286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47866" cy="5583174"/>
                    </a:xfrm>
                    <a:prstGeom prst="rect">
                      <a:avLst/>
                    </a:prstGeom>
                    <a:ln>
                      <a:solidFill>
                        <a:schemeClr val="accent1"/>
                      </a:solidFill>
                    </a:ln>
                  </pic:spPr>
                </pic:pic>
              </a:graphicData>
            </a:graphic>
          </wp:inline>
        </w:drawing>
      </w:r>
      <w:bookmarkStart w:id="88" w:name="_Toc520651745"/>
      <w:bookmarkEnd w:id="83"/>
      <w:bookmarkEnd w:id="84"/>
      <w:bookmarkEnd w:id="87"/>
      <w:bookmarkEnd w:id="88"/>
    </w:p>
    <w:sectPr w:rsidR="00831521" w:rsidSect="00D5463D">
      <w:footerReference w:type="default" r:id="rId43"/>
      <w:pgSz w:w="16840" w:h="11910" w:orient="landscape"/>
      <w:pgMar w:top="567" w:right="567" w:bottom="567" w:left="567" w:header="0" w:footer="454"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B0232C" w16cid:durableId="1F37D2F5"/>
  <w16cid:commentId w16cid:paraId="34B818FE" w16cid:durableId="1F37D1AA"/>
  <w16cid:commentId w16cid:paraId="70AF4EBF" w16cid:durableId="1F37D7C8"/>
  <w16cid:commentId w16cid:paraId="47D00C0F" w16cid:durableId="1F37D684"/>
  <w16cid:commentId w16cid:paraId="7353CCBF" w16cid:durableId="1F37DBB2"/>
  <w16cid:commentId w16cid:paraId="30F6C8F5" w16cid:durableId="1F37D655"/>
  <w16cid:commentId w16cid:paraId="0C56F65F" w16cid:durableId="1F37DB3F"/>
  <w16cid:commentId w16cid:paraId="26233823" w16cid:durableId="1F37DB4F"/>
  <w16cid:commentId w16cid:paraId="3EE5C23B" w16cid:durableId="1F37D928"/>
  <w16cid:commentId w16cid:paraId="396C201A" w16cid:durableId="1F37CB7B"/>
  <w16cid:commentId w16cid:paraId="4A1B9F11" w16cid:durableId="1F37CB7C"/>
  <w16cid:commentId w16cid:paraId="5623DF54" w16cid:durableId="1F37DE31"/>
  <w16cid:commentId w16cid:paraId="79F36F24" w16cid:durableId="1F37CB7D"/>
  <w16cid:commentId w16cid:paraId="70600B9A" w16cid:durableId="1F37CB7E"/>
  <w16cid:commentId w16cid:paraId="3779D597" w16cid:durableId="1F37CB7F"/>
  <w16cid:commentId w16cid:paraId="4073F106" w16cid:durableId="1F37CB80"/>
  <w16cid:commentId w16cid:paraId="0527B2AC" w16cid:durableId="1F37CB81"/>
  <w16cid:commentId w16cid:paraId="47726D62" w16cid:durableId="1F37CB82"/>
  <w16cid:commentId w16cid:paraId="25CB7CBF" w16cid:durableId="1F37CB83"/>
  <w16cid:commentId w16cid:paraId="35C64DB4" w16cid:durableId="1F37CB84"/>
  <w16cid:commentId w16cid:paraId="39FB0A72" w16cid:durableId="1F37CB85"/>
  <w16cid:commentId w16cid:paraId="5A20E503" w16cid:durableId="1F37CB86"/>
  <w16cid:commentId w16cid:paraId="178E45FF" w16cid:durableId="1F37E62B"/>
  <w16cid:commentId w16cid:paraId="64B9045F" w16cid:durableId="1F37CB87"/>
  <w16cid:commentId w16cid:paraId="62B4C7AA" w16cid:durableId="1F37CB88"/>
  <w16cid:commentId w16cid:paraId="7A581F9A" w16cid:durableId="1F37CB89"/>
  <w16cid:commentId w16cid:paraId="7993775C" w16cid:durableId="1F37CB8A"/>
  <w16cid:commentId w16cid:paraId="348C0C91" w16cid:durableId="1F37CB8B"/>
  <w16cid:commentId w16cid:paraId="34842C6A" w16cid:durableId="1F37CB8C"/>
  <w16cid:commentId w16cid:paraId="296D8706" w16cid:durableId="1F37CB8D"/>
  <w16cid:commentId w16cid:paraId="349DB760" w16cid:durableId="1F37CB8E"/>
  <w16cid:commentId w16cid:paraId="0CD69DA4" w16cid:durableId="1F37CB8F"/>
  <w16cid:commentId w16cid:paraId="08C03D8E" w16cid:durableId="1F37CB90"/>
  <w16cid:commentId w16cid:paraId="540967BD" w16cid:durableId="1F37CB91"/>
  <w16cid:commentId w16cid:paraId="1E6B8B73" w16cid:durableId="1F37CB92"/>
  <w16cid:commentId w16cid:paraId="3ACF67E7" w16cid:durableId="1F37CB93"/>
  <w16cid:commentId w16cid:paraId="0ED892F5" w16cid:durableId="1F37CB94"/>
  <w16cid:commentId w16cid:paraId="6ECE9B5D" w16cid:durableId="1F37CB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EF835" w14:textId="77777777" w:rsidR="005A0459" w:rsidRDefault="005A0459">
      <w:r>
        <w:separator/>
      </w:r>
    </w:p>
  </w:endnote>
  <w:endnote w:type="continuationSeparator" w:id="0">
    <w:p w14:paraId="15ED91AC" w14:textId="77777777" w:rsidR="005A0459" w:rsidRDefault="005A0459">
      <w:r>
        <w:continuationSeparator/>
      </w:r>
    </w:p>
  </w:endnote>
  <w:endnote w:type="continuationNotice" w:id="1">
    <w:p w14:paraId="7ABAE5C2" w14:textId="77777777" w:rsidR="005A0459" w:rsidRDefault="005A0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5E8A6" w14:textId="77777777" w:rsidR="00994CFC" w:rsidRPr="006A2450" w:rsidRDefault="00994CFC" w:rsidP="00DC01C3">
    <w:pPr>
      <w:pStyle w:val="Footer"/>
      <w:tabs>
        <w:tab w:val="left" w:pos="975"/>
        <w:tab w:val="center" w:pos="5876"/>
      </w:tabs>
      <w:rPr>
        <w:sz w:val="16"/>
      </w:rPr>
    </w:pPr>
    <w:r>
      <w:rPr>
        <w:rFonts w:ascii="Arial" w:eastAsia="Arial" w:hAnsi="Arial" w:cs="Arial"/>
        <w:color w:val="C00000"/>
        <w:sz w:val="24"/>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DB66C" w14:textId="35DD4F7C" w:rsidR="00994CFC" w:rsidRDefault="00994CFC" w:rsidP="000A5D34">
    <w:pPr>
      <w:pStyle w:val="Footer"/>
      <w:tabs>
        <w:tab w:val="left" w:pos="250"/>
        <w:tab w:val="center" w:pos="4934"/>
      </w:tabs>
      <w:rPr>
        <w:rFonts w:ascii="Arial" w:eastAsia="Arial" w:hAnsi="Arial" w:cs="Arial"/>
        <w:color w:val="C00000"/>
        <w:sz w:val="24"/>
        <w:szCs w:val="20"/>
      </w:rPr>
    </w:pPr>
    <w:r w:rsidRPr="00E03915">
      <w:rPr>
        <w:noProof/>
        <w:sz w:val="16"/>
        <w:lang w:val="en-GB" w:eastAsia="en-GB"/>
      </w:rPr>
      <mc:AlternateContent>
        <mc:Choice Requires="wps">
          <w:drawing>
            <wp:anchor distT="0" distB="0" distL="114300" distR="114300" simplePos="0" relativeHeight="251658243" behindDoc="1" locked="0" layoutInCell="1" allowOverlap="1" wp14:anchorId="5F5BFA4A" wp14:editId="17293C1B">
              <wp:simplePos x="0" y="0"/>
              <wp:positionH relativeFrom="margin">
                <wp:posOffset>-22114</wp:posOffset>
              </wp:positionH>
              <wp:positionV relativeFrom="page">
                <wp:posOffset>9961880</wp:posOffset>
              </wp:positionV>
              <wp:extent cx="1069975" cy="290195"/>
              <wp:effectExtent l="0" t="0" r="1587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6AE7" w14:textId="151FF1AD" w:rsidR="00994CFC" w:rsidRPr="004D50BB" w:rsidRDefault="00994CFC" w:rsidP="007D6750">
                          <w:pPr>
                            <w:spacing w:line="244" w:lineRule="auto"/>
                            <w:ind w:left="20" w:right="18"/>
                            <w:rPr>
                              <w:rFonts w:ascii="Arial"/>
                              <w:color w:val="404040"/>
                              <w:w w:val="99"/>
                              <w:sz w:val="18"/>
                            </w:rPr>
                          </w:pPr>
                          <w:r>
                            <w:rPr>
                              <w:rFonts w:ascii="Arial"/>
                              <w:color w:val="404040"/>
                              <w:sz w:val="18"/>
                            </w:rPr>
                            <w:t>31 July</w:t>
                          </w:r>
                          <w:r w:rsidRPr="004D50BB">
                            <w:rPr>
                              <w:rFonts w:ascii="Arial"/>
                              <w:color w:val="404040"/>
                              <w:sz w:val="18"/>
                            </w:rPr>
                            <w:t xml:space="preserve"> </w:t>
                          </w:r>
                          <w:r w:rsidRPr="004D50BB">
                            <w:rPr>
                              <w:rFonts w:ascii="Arial"/>
                              <w:color w:val="404040"/>
                              <w:spacing w:val="-2"/>
                              <w:sz w:val="18"/>
                            </w:rPr>
                            <w:t>2</w:t>
                          </w:r>
                          <w:r w:rsidRPr="004D50BB">
                            <w:rPr>
                              <w:rFonts w:ascii="Arial"/>
                              <w:color w:val="404040"/>
                              <w:spacing w:val="3"/>
                              <w:sz w:val="18"/>
                            </w:rPr>
                            <w:t>01</w:t>
                          </w:r>
                          <w:r w:rsidRPr="004D50BB">
                            <w:rPr>
                              <w:rFonts w:ascii="Arial"/>
                              <w:color w:val="404040"/>
                              <w:sz w:val="18"/>
                            </w:rPr>
                            <w:t>8</w:t>
                          </w:r>
                          <w:r w:rsidRPr="004D50BB">
                            <w:rPr>
                              <w:rFonts w:ascii="Arial"/>
                              <w:color w:val="404040"/>
                              <w:w w:val="99"/>
                              <w:sz w:val="18"/>
                            </w:rPr>
                            <w:t xml:space="preserve"> </w:t>
                          </w:r>
                        </w:p>
                        <w:p w14:paraId="5F25EC91" w14:textId="726BDFF6" w:rsidR="00994CFC" w:rsidRPr="004D50BB" w:rsidRDefault="00994CFC" w:rsidP="007D6750">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BFA4A" id="_x0000_t202" coordsize="21600,21600" o:spt="202" path="m,l,21600r21600,l21600,xe">
              <v:stroke joinstyle="miter"/>
              <v:path gradientshapeok="t" o:connecttype="rect"/>
            </v:shapetype>
            <v:shape id="Text Box 2" o:spid="_x0000_s1026" type="#_x0000_t202" style="position:absolute;margin-left:-1.75pt;margin-top:784.4pt;width:84.25pt;height:22.8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C4qwIAAKk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" filled="f" stroked="f">
              <v:textbox inset="0,0,0,0">
                <w:txbxContent>
                  <w:p w14:paraId="1B246AE7" w14:textId="151FF1AD" w:rsidR="00994CFC" w:rsidRPr="004D50BB" w:rsidRDefault="00994CFC" w:rsidP="007D6750">
                    <w:pPr>
                      <w:spacing w:line="244" w:lineRule="auto"/>
                      <w:ind w:left="20" w:right="18"/>
                      <w:rPr>
                        <w:rFonts w:ascii="Arial"/>
                        <w:color w:val="404040"/>
                        <w:w w:val="99"/>
                        <w:sz w:val="18"/>
                      </w:rPr>
                    </w:pPr>
                    <w:r>
                      <w:rPr>
                        <w:rFonts w:ascii="Arial"/>
                        <w:color w:val="404040"/>
                        <w:sz w:val="18"/>
                      </w:rPr>
                      <w:t>31 July</w:t>
                    </w:r>
                    <w:r w:rsidRPr="004D50BB">
                      <w:rPr>
                        <w:rFonts w:ascii="Arial"/>
                        <w:color w:val="404040"/>
                        <w:sz w:val="18"/>
                      </w:rPr>
                      <w:t xml:space="preserve"> </w:t>
                    </w:r>
                    <w:r w:rsidRPr="004D50BB">
                      <w:rPr>
                        <w:rFonts w:ascii="Arial"/>
                        <w:color w:val="404040"/>
                        <w:spacing w:val="-2"/>
                        <w:sz w:val="18"/>
                      </w:rPr>
                      <w:t>2</w:t>
                    </w:r>
                    <w:r w:rsidRPr="004D50BB">
                      <w:rPr>
                        <w:rFonts w:ascii="Arial"/>
                        <w:color w:val="404040"/>
                        <w:spacing w:val="3"/>
                        <w:sz w:val="18"/>
                      </w:rPr>
                      <w:t>01</w:t>
                    </w:r>
                    <w:r w:rsidRPr="004D50BB">
                      <w:rPr>
                        <w:rFonts w:ascii="Arial"/>
                        <w:color w:val="404040"/>
                        <w:sz w:val="18"/>
                      </w:rPr>
                      <w:t>8</w:t>
                    </w:r>
                    <w:r w:rsidRPr="004D50BB">
                      <w:rPr>
                        <w:rFonts w:ascii="Arial"/>
                        <w:color w:val="404040"/>
                        <w:w w:val="99"/>
                        <w:sz w:val="18"/>
                      </w:rPr>
                      <w:t xml:space="preserve"> </w:t>
                    </w:r>
                  </w:p>
                  <w:p w14:paraId="5F25EC91" w14:textId="726BDFF6" w:rsidR="00994CFC" w:rsidRPr="004D50BB" w:rsidRDefault="00994CFC" w:rsidP="007D6750">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v:textbox>
              <w10:wrap anchorx="margin" anchory="page"/>
            </v:shape>
          </w:pict>
        </mc:Fallback>
      </mc:AlternateContent>
    </w:r>
    <w:r w:rsidRPr="003056DC">
      <w:rPr>
        <w:noProof/>
        <w:sz w:val="16"/>
        <w:lang w:val="en-GB" w:eastAsia="en-GB"/>
      </w:rPr>
      <mc:AlternateContent>
        <mc:Choice Requires="wps">
          <w:drawing>
            <wp:anchor distT="0" distB="0" distL="114300" distR="114300" simplePos="0" relativeHeight="251658249" behindDoc="0" locked="0" layoutInCell="1" allowOverlap="1" wp14:anchorId="598FD81D" wp14:editId="23F38405">
              <wp:simplePos x="0" y="0"/>
              <wp:positionH relativeFrom="column">
                <wp:posOffset>10160</wp:posOffset>
              </wp:positionH>
              <wp:positionV relativeFrom="paragraph">
                <wp:posOffset>30851</wp:posOffset>
              </wp:positionV>
              <wp:extent cx="6341027" cy="8255"/>
              <wp:effectExtent l="0" t="0" r="22225" b="29845"/>
              <wp:wrapNone/>
              <wp:docPr id="31" name="Straight Connector 31"/>
              <wp:cNvGraphicFramePr/>
              <a:graphic xmlns:a="http://schemas.openxmlformats.org/drawingml/2006/main">
                <a:graphicData uri="http://schemas.microsoft.com/office/word/2010/wordprocessingShape">
                  <wps:wsp>
                    <wps:cNvCnPr/>
                    <wps:spPr>
                      <a:xfrm flipV="1">
                        <a:off x="0" y="0"/>
                        <a:ext cx="6341027" cy="8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123F87" id="Straight Connector 31" o:spid="_x0000_s1026" style="position:absolute;flip:y;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45pt" to="500.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" strokecolor="black [3213]"/>
          </w:pict>
        </mc:Fallback>
      </mc:AlternateContent>
    </w:r>
    <w:r w:rsidRPr="006A2450">
      <w:rPr>
        <w:noProof/>
        <w:sz w:val="16"/>
        <w:lang w:val="en-GB" w:eastAsia="en-GB"/>
      </w:rPr>
      <mc:AlternateContent>
        <mc:Choice Requires="wps">
          <w:drawing>
            <wp:anchor distT="0" distB="0" distL="114300" distR="114300" simplePos="0" relativeHeight="251658247" behindDoc="1" locked="0" layoutInCell="1" allowOverlap="1" wp14:anchorId="29C77B34" wp14:editId="501C6DBC">
              <wp:simplePos x="0" y="0"/>
              <wp:positionH relativeFrom="page">
                <wp:posOffset>683895</wp:posOffset>
              </wp:positionH>
              <wp:positionV relativeFrom="page">
                <wp:posOffset>6719570</wp:posOffset>
              </wp:positionV>
              <wp:extent cx="962660" cy="245110"/>
              <wp:effectExtent l="0" t="0" r="889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45110"/>
                      </a:xfrm>
                      <a:prstGeom prst="rect">
                        <a:avLst/>
                      </a:prstGeom>
                      <a:solidFill>
                        <a:schemeClr val="bg1"/>
                      </a:solidFill>
                      <a:ln>
                        <a:noFill/>
                      </a:ln>
                      <a:extLst/>
                    </wps:spPr>
                    <wps:txbx>
                      <w:txbxContent>
                        <w:p w14:paraId="7FF6A344" w14:textId="77777777" w:rsidR="00994CFC" w:rsidRPr="00203BF4" w:rsidRDefault="00994CFC"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May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14:paraId="33E268E1" w14:textId="77777777" w:rsidR="00994CFC" w:rsidRPr="00203BF4" w:rsidRDefault="00994CFC"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77B34" id="_x0000_s1027" type="#_x0000_t202" style="position:absolute;margin-left:53.85pt;margin-top:529.1pt;width:75.8pt;height:19.3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" fillcolor="white [3212]" stroked="f">
              <v:textbox inset="0,0,0,0">
                <w:txbxContent>
                  <w:p w14:paraId="7FF6A344" w14:textId="77777777" w:rsidR="00994CFC" w:rsidRPr="00203BF4" w:rsidRDefault="00994CFC"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May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14:paraId="33E268E1" w14:textId="77777777" w:rsidR="00994CFC" w:rsidRPr="00203BF4" w:rsidRDefault="00994CFC"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v:textbox>
              <w10:wrap anchorx="page" anchory="page"/>
            </v:shape>
          </w:pict>
        </mc:Fallback>
      </mc:AlternateContent>
    </w:r>
    <w:r>
      <w:rPr>
        <w:rFonts w:ascii="Arial" w:eastAsia="Arial" w:hAnsi="Arial" w:cs="Arial"/>
        <w:color w:val="C00000"/>
        <w:sz w:val="24"/>
        <w:szCs w:val="20"/>
      </w:rPr>
      <w:tab/>
      <w:t xml:space="preserve">         </w:t>
    </w:r>
  </w:p>
  <w:p w14:paraId="06B7C56F" w14:textId="36B00852" w:rsidR="00994CFC" w:rsidRPr="0086062F" w:rsidRDefault="00994CFC" w:rsidP="000A5D34">
    <w:pPr>
      <w:pStyle w:val="Footer"/>
      <w:tabs>
        <w:tab w:val="left" w:pos="250"/>
        <w:tab w:val="center" w:pos="4934"/>
      </w:tabs>
      <w:ind w:left="470" w:firstLine="250"/>
      <w:rPr>
        <w:rFonts w:eastAsiaTheme="minorEastAsia"/>
      </w:rPr>
    </w:pPr>
    <w:r w:rsidRPr="00E03915">
      <w:rPr>
        <w:noProof/>
        <w:sz w:val="16"/>
        <w:lang w:val="en-GB" w:eastAsia="en-GB"/>
      </w:rPr>
      <mc:AlternateContent>
        <mc:Choice Requires="wps">
          <w:drawing>
            <wp:anchor distT="0" distB="0" distL="114300" distR="114300" simplePos="0" relativeHeight="251658255" behindDoc="1" locked="0" layoutInCell="1" allowOverlap="1" wp14:anchorId="594967A7" wp14:editId="6DAAAECB">
              <wp:simplePos x="0" y="0"/>
              <wp:positionH relativeFrom="margin">
                <wp:posOffset>5934087</wp:posOffset>
              </wp:positionH>
              <wp:positionV relativeFrom="page">
                <wp:posOffset>9984105</wp:posOffset>
              </wp:positionV>
              <wp:extent cx="507037" cy="143010"/>
              <wp:effectExtent l="0" t="0" r="7620" b="9525"/>
              <wp:wrapNone/>
              <wp:docPr id="1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37" cy="14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ED99" w14:textId="119FD1E3" w:rsidR="00994CFC" w:rsidRPr="004D50BB" w:rsidRDefault="00994CFC"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3D043A">
                            <w:rPr>
                              <w:rFonts w:ascii="Arial"/>
                              <w:noProof/>
                              <w:color w:val="404040"/>
                              <w:sz w:val="18"/>
                            </w:rPr>
                            <w:t>3</w:t>
                          </w:r>
                          <w:r w:rsidRPr="004D50BB">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67A7" id="Text Box 1" o:spid="_x0000_s1028" type="#_x0000_t202" style="position:absolute;left:0;text-align:left;margin-left:467.25pt;margin-top:786.15pt;width:39.9pt;height:11.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uRsAIAALE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" filled="f" stroked="f">
              <v:textbox inset="0,0,0,0">
                <w:txbxContent>
                  <w:p w14:paraId="5108ED99" w14:textId="119FD1E3" w:rsidR="00994CFC" w:rsidRPr="004D50BB" w:rsidRDefault="00994CFC"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3D043A">
                      <w:rPr>
                        <w:rFonts w:ascii="Arial"/>
                        <w:noProof/>
                        <w:color w:val="404040"/>
                        <w:sz w:val="18"/>
                      </w:rPr>
                      <w:t>3</w:t>
                    </w:r>
                    <w:r w:rsidRPr="004D50BB">
                      <w:rPr>
                        <w:sz w:val="24"/>
                      </w:rPr>
                      <w:fldChar w:fldCharType="end"/>
                    </w:r>
                  </w:p>
                </w:txbxContent>
              </v:textbox>
              <w10:wrap anchorx="margin" anchory="page"/>
            </v:shape>
          </w:pict>
        </mc:Fallback>
      </mc:AlternateContent>
    </w:r>
    <w:r>
      <w:rPr>
        <w:rFonts w:ascii="Arial" w:eastAsia="Arial" w:hAnsi="Arial" w:cs="Arial"/>
        <w:sz w:val="20"/>
        <w:szCs w:val="20"/>
      </w:rPr>
      <w:tab/>
      <w:t xml:space="preserve">                         </w:t>
    </w:r>
    <w:r w:rsidRPr="00E03915">
      <w:rPr>
        <w:noProof/>
        <w:sz w:val="16"/>
        <w:lang w:val="en-GB" w:eastAsia="en-GB"/>
      </w:rPr>
      <mc:AlternateContent>
        <mc:Choice Requires="wps">
          <w:drawing>
            <wp:anchor distT="0" distB="0" distL="114300" distR="114300" simplePos="0" relativeHeight="251658242" behindDoc="1" locked="0" layoutInCell="1" allowOverlap="1" wp14:anchorId="1072AE66" wp14:editId="4800985B">
              <wp:simplePos x="0" y="0"/>
              <wp:positionH relativeFrom="margin">
                <wp:posOffset>5934087</wp:posOffset>
              </wp:positionH>
              <wp:positionV relativeFrom="page">
                <wp:posOffset>9984105</wp:posOffset>
              </wp:positionV>
              <wp:extent cx="507037" cy="143010"/>
              <wp:effectExtent l="0" t="0" r="7620" b="952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37" cy="14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9CA9B" w14:textId="30461EC1" w:rsidR="00994CFC" w:rsidRPr="004D50BB" w:rsidRDefault="00994CFC"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3D043A">
                            <w:rPr>
                              <w:rFonts w:ascii="Arial"/>
                              <w:noProof/>
                              <w:color w:val="404040"/>
                              <w:sz w:val="18"/>
                            </w:rPr>
                            <w:t>3</w:t>
                          </w:r>
                          <w:r w:rsidRPr="004D50BB">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AE66" id="_x0000_s1029" type="#_x0000_t202" style="position:absolute;left:0;text-align:left;margin-left:467.25pt;margin-top:786.15pt;width:39.9pt;height:11.2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" filled="f" stroked="f">
              <v:textbox inset="0,0,0,0">
                <w:txbxContent>
                  <w:p w14:paraId="60F9CA9B" w14:textId="30461EC1" w:rsidR="00994CFC" w:rsidRPr="004D50BB" w:rsidRDefault="00994CFC"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3D043A">
                      <w:rPr>
                        <w:rFonts w:ascii="Arial"/>
                        <w:noProof/>
                        <w:color w:val="404040"/>
                        <w:sz w:val="18"/>
                      </w:rPr>
                      <w:t>3</w:t>
                    </w:r>
                    <w:r w:rsidRPr="004D50BB">
                      <w:rPr>
                        <w:sz w:val="24"/>
                      </w:rPr>
                      <w:fldChar w:fldCharType="end"/>
                    </w:r>
                  </w:p>
                </w:txbxContent>
              </v:textbox>
              <w10:wrap anchorx="margin" anchory="page"/>
            </v:shape>
          </w:pict>
        </mc:Fallback>
      </mc:AlternateContent>
    </w:r>
    <w:r>
      <w:rPr>
        <w:rFonts w:ascii="Arial" w:eastAsia="Arial" w:hAnsi="Arial" w:cs="Arial"/>
        <w:sz w:val="20"/>
        <w:szCs w:val="20"/>
      </w:rPr>
      <w:t xml:space="preserve">   </w:t>
    </w:r>
    <w:r w:rsidRPr="0086062F">
      <w:rPr>
        <w:rFonts w:eastAsia="Arial" w:cs="Arial"/>
      </w:rPr>
      <w:t xml:space="preserve">Review of </w:t>
    </w:r>
    <w:r>
      <w:rPr>
        <w:rFonts w:eastAsia="Arial" w:cs="Arial"/>
      </w:rPr>
      <w:t xml:space="preserve">Ramsar </w:t>
    </w:r>
    <w:r w:rsidRPr="0086062F">
      <w:rPr>
        <w:rFonts w:eastAsiaTheme="minorEastAsia"/>
      </w:rPr>
      <w:t>Non-core Fund Accounts</w:t>
    </w:r>
    <w:r w:rsidRPr="0086062F">
      <w:rPr>
        <w:rFonts w:eastAsia="Arial" w:cs="Arial"/>
      </w:rPr>
      <w:t xml:space="preserve"> 2008 - 2017       </w:t>
    </w:r>
    <w:r w:rsidRPr="0086062F">
      <w:rPr>
        <w:rFonts w:cstheme="minorHAnsi"/>
        <w:noProof/>
        <w:lang w:val="en-GB" w:eastAsia="en-GB"/>
      </w:rPr>
      <mc:AlternateContent>
        <mc:Choice Requires="wps">
          <w:drawing>
            <wp:anchor distT="0" distB="0" distL="114300" distR="114300" simplePos="0" relativeHeight="251658245" behindDoc="1" locked="0" layoutInCell="1" allowOverlap="1" wp14:anchorId="3D33FBDD" wp14:editId="59E1C994">
              <wp:simplePos x="0" y="0"/>
              <wp:positionH relativeFrom="margin">
                <wp:posOffset>9122446</wp:posOffset>
              </wp:positionH>
              <wp:positionV relativeFrom="page">
                <wp:posOffset>6941592</wp:posOffset>
              </wp:positionV>
              <wp:extent cx="413385" cy="126365"/>
              <wp:effectExtent l="0" t="0" r="5715" b="698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F136F" w14:textId="380F157D" w:rsidR="00994CFC" w:rsidRDefault="00994CFC"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3D043A">
                            <w:rPr>
                              <w:rFonts w:ascii="Arial"/>
                              <w:noProof/>
                              <w:color w:val="404040"/>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3FBDD" id="_x0000_s1030" type="#_x0000_t202" style="position:absolute;left:0;text-align:left;margin-left:718.3pt;margin-top:546.6pt;width:32.55pt;height:9.9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FQrwIAALA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" filled="f" stroked="f">
              <v:textbox inset="0,0,0,0">
                <w:txbxContent>
                  <w:p w14:paraId="655F136F" w14:textId="380F157D" w:rsidR="00994CFC" w:rsidRDefault="00994CFC"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3D043A">
                      <w:rPr>
                        <w:rFonts w:ascii="Arial"/>
                        <w:noProof/>
                        <w:color w:val="404040"/>
                        <w:sz w:val="16"/>
                      </w:rPr>
                      <w:t>3</w:t>
                    </w:r>
                    <w: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F12F9" w14:textId="7B7EC39F" w:rsidR="00994CFC" w:rsidRDefault="00994CFC" w:rsidP="00450600">
    <w:pPr>
      <w:pStyle w:val="Footer"/>
      <w:tabs>
        <w:tab w:val="left" w:pos="250"/>
        <w:tab w:val="center" w:pos="4934"/>
      </w:tabs>
      <w:rPr>
        <w:rFonts w:ascii="Arial" w:eastAsia="Arial" w:hAnsi="Arial" w:cs="Arial"/>
        <w:color w:val="C00000"/>
        <w:sz w:val="24"/>
        <w:szCs w:val="20"/>
      </w:rPr>
    </w:pPr>
    <w:r w:rsidRPr="00C50667">
      <w:rPr>
        <w:rFonts w:cstheme="minorHAnsi"/>
        <w:noProof/>
        <w:sz w:val="16"/>
        <w:lang w:val="en-GB" w:eastAsia="en-GB"/>
      </w:rPr>
      <mc:AlternateContent>
        <mc:Choice Requires="wps">
          <w:drawing>
            <wp:anchor distT="0" distB="0" distL="114300" distR="114300" simplePos="0" relativeHeight="251658257" behindDoc="1" locked="0" layoutInCell="1" allowOverlap="1" wp14:anchorId="6B6BA660" wp14:editId="45FF0988">
              <wp:simplePos x="0" y="0"/>
              <wp:positionH relativeFrom="margin">
                <wp:posOffset>9122410</wp:posOffset>
              </wp:positionH>
              <wp:positionV relativeFrom="page">
                <wp:posOffset>6984203</wp:posOffset>
              </wp:positionV>
              <wp:extent cx="413385" cy="126365"/>
              <wp:effectExtent l="0" t="0" r="5715" b="6985"/>
              <wp:wrapNone/>
              <wp:docPr id="1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7C59E" w14:textId="48C208E8" w:rsidR="00994CFC" w:rsidRDefault="00994CFC"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3D043A">
                            <w:rPr>
                              <w:rFonts w:ascii="Arial"/>
                              <w:noProof/>
                              <w:color w:val="404040"/>
                              <w:sz w:val="16"/>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BA660" id="_x0000_t202" coordsize="21600,21600" o:spt="202" path="m,l,21600r21600,l21600,xe">
              <v:stroke joinstyle="miter"/>
              <v:path gradientshapeok="t" o:connecttype="rect"/>
            </v:shapetype>
            <v:shape id="_x0000_s1031" type="#_x0000_t202" style="position:absolute;margin-left:718.3pt;margin-top:549.95pt;width:32.55pt;height:9.9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grwIAALE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" filled="f" stroked="f">
              <v:textbox inset="0,0,0,0">
                <w:txbxContent>
                  <w:p w14:paraId="1FF7C59E" w14:textId="48C208E8" w:rsidR="00994CFC" w:rsidRDefault="00994CFC"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3D043A">
                      <w:rPr>
                        <w:rFonts w:ascii="Arial"/>
                        <w:noProof/>
                        <w:color w:val="404040"/>
                        <w:sz w:val="16"/>
                      </w:rPr>
                      <w:t>41</w:t>
                    </w:r>
                    <w:r>
                      <w:fldChar w:fldCharType="end"/>
                    </w:r>
                  </w:p>
                </w:txbxContent>
              </v:textbox>
              <w10:wrap anchorx="margin" anchory="page"/>
            </v:shape>
          </w:pict>
        </mc:Fallback>
      </mc:AlternateContent>
    </w:r>
    <w:r w:rsidRPr="006A2450">
      <w:rPr>
        <w:noProof/>
        <w:sz w:val="16"/>
        <w:lang w:val="en-GB" w:eastAsia="en-GB"/>
      </w:rPr>
      <mc:AlternateContent>
        <mc:Choice Requires="wps">
          <w:drawing>
            <wp:anchor distT="0" distB="0" distL="114300" distR="114300" simplePos="0" relativeHeight="251658256" behindDoc="1" locked="0" layoutInCell="1" allowOverlap="1" wp14:anchorId="17102F3E" wp14:editId="641D8D48">
              <wp:simplePos x="0" y="0"/>
              <wp:positionH relativeFrom="margin">
                <wp:posOffset>11430</wp:posOffset>
              </wp:positionH>
              <wp:positionV relativeFrom="page">
                <wp:posOffset>6928958</wp:posOffset>
              </wp:positionV>
              <wp:extent cx="1060450" cy="304800"/>
              <wp:effectExtent l="0" t="0" r="6350" b="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9A5DB" w14:textId="207C964B" w:rsidR="00994CFC" w:rsidRPr="004D50BB" w:rsidRDefault="00994CFC" w:rsidP="006C434D">
                          <w:pPr>
                            <w:spacing w:line="244" w:lineRule="auto"/>
                            <w:ind w:left="20" w:right="18"/>
                            <w:rPr>
                              <w:rFonts w:ascii="Arial"/>
                              <w:color w:val="404040"/>
                              <w:w w:val="99"/>
                              <w:sz w:val="18"/>
                            </w:rPr>
                          </w:pPr>
                          <w:r>
                            <w:rPr>
                              <w:rFonts w:ascii="Arial"/>
                              <w:sz w:val="18"/>
                            </w:rPr>
                            <w:t>31 July 2018</w:t>
                          </w:r>
                        </w:p>
                        <w:p w14:paraId="623C8B03" w14:textId="77777777" w:rsidR="00994CFC" w:rsidRPr="004D50BB" w:rsidRDefault="00994CFC" w:rsidP="006C434D">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02F3E" id="_x0000_s1032" type="#_x0000_t202" style="position:absolute;margin-left:.9pt;margin-top:545.6pt;width:83.5pt;height:24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2YtAIAALI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" filled="f" stroked="f">
              <v:textbox inset="0,0,0,0">
                <w:txbxContent>
                  <w:p w14:paraId="3859A5DB" w14:textId="207C964B" w:rsidR="00994CFC" w:rsidRPr="004D50BB" w:rsidRDefault="00994CFC" w:rsidP="006C434D">
                    <w:pPr>
                      <w:spacing w:line="244" w:lineRule="auto"/>
                      <w:ind w:left="20" w:right="18"/>
                      <w:rPr>
                        <w:rFonts w:ascii="Arial"/>
                        <w:color w:val="404040"/>
                        <w:w w:val="99"/>
                        <w:sz w:val="18"/>
                      </w:rPr>
                    </w:pPr>
                    <w:r>
                      <w:rPr>
                        <w:rFonts w:ascii="Arial"/>
                        <w:sz w:val="18"/>
                      </w:rPr>
                      <w:t>31 July 2018</w:t>
                    </w:r>
                  </w:p>
                  <w:p w14:paraId="623C8B03" w14:textId="77777777" w:rsidR="00994CFC" w:rsidRPr="004D50BB" w:rsidRDefault="00994CFC" w:rsidP="006C434D">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v:textbox>
              <w10:wrap type="square" anchorx="margin" anchory="page"/>
            </v:shape>
          </w:pict>
        </mc:Fallback>
      </mc:AlternateContent>
    </w:r>
    <w:r w:rsidRPr="003056DC">
      <w:rPr>
        <w:noProof/>
        <w:sz w:val="16"/>
        <w:lang w:val="en-GB" w:eastAsia="en-GB"/>
      </w:rPr>
      <mc:AlternateContent>
        <mc:Choice Requires="wps">
          <w:drawing>
            <wp:anchor distT="0" distB="0" distL="114300" distR="114300" simplePos="0" relativeHeight="251658254" behindDoc="0" locked="0" layoutInCell="1" allowOverlap="1" wp14:anchorId="7ED0DE05" wp14:editId="5CC1EC0E">
              <wp:simplePos x="0" y="0"/>
              <wp:positionH relativeFrom="column">
                <wp:posOffset>9489</wp:posOffset>
              </wp:positionH>
              <wp:positionV relativeFrom="paragraph">
                <wp:posOffset>4859</wp:posOffset>
              </wp:positionV>
              <wp:extent cx="9473357" cy="24987"/>
              <wp:effectExtent l="0" t="0" r="33020" b="32385"/>
              <wp:wrapNone/>
              <wp:docPr id="25" name="Straight Connector 25"/>
              <wp:cNvGraphicFramePr/>
              <a:graphic xmlns:a="http://schemas.openxmlformats.org/drawingml/2006/main">
                <a:graphicData uri="http://schemas.microsoft.com/office/word/2010/wordprocessingShape">
                  <wps:wsp>
                    <wps:cNvCnPr/>
                    <wps:spPr>
                      <a:xfrm flipV="1">
                        <a:off x="0" y="0"/>
                        <a:ext cx="9473357" cy="249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67472" id="Straight Connector 25"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pt" to="746.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" strokecolor="black [3213]"/>
          </w:pict>
        </mc:Fallback>
      </mc:AlternateContent>
    </w:r>
    <w:r w:rsidRPr="006A2450">
      <w:rPr>
        <w:noProof/>
        <w:sz w:val="16"/>
        <w:lang w:val="en-GB" w:eastAsia="en-GB"/>
      </w:rPr>
      <mc:AlternateContent>
        <mc:Choice Requires="wps">
          <w:drawing>
            <wp:anchor distT="0" distB="0" distL="114300" distR="114300" simplePos="0" relativeHeight="251658252" behindDoc="1" locked="0" layoutInCell="1" allowOverlap="1" wp14:anchorId="61A45D3C" wp14:editId="1689BA51">
              <wp:simplePos x="0" y="0"/>
              <wp:positionH relativeFrom="page">
                <wp:posOffset>683895</wp:posOffset>
              </wp:positionH>
              <wp:positionV relativeFrom="page">
                <wp:posOffset>6719570</wp:posOffset>
              </wp:positionV>
              <wp:extent cx="962660" cy="245110"/>
              <wp:effectExtent l="0" t="0" r="889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45110"/>
                      </a:xfrm>
                      <a:prstGeom prst="rect">
                        <a:avLst/>
                      </a:prstGeom>
                      <a:solidFill>
                        <a:schemeClr val="bg1"/>
                      </a:solidFill>
                      <a:ln>
                        <a:noFill/>
                      </a:ln>
                      <a:extLst/>
                    </wps:spPr>
                    <wps:txbx>
                      <w:txbxContent>
                        <w:p w14:paraId="507E3323" w14:textId="77777777" w:rsidR="00994CFC" w:rsidRPr="00203BF4" w:rsidRDefault="00994CFC"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May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14:paraId="147CA613" w14:textId="77777777" w:rsidR="00994CFC" w:rsidRPr="00203BF4" w:rsidRDefault="00994CFC"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45D3C" id="_x0000_s1033" type="#_x0000_t202" style="position:absolute;margin-left:53.85pt;margin-top:529.1pt;width:75.8pt;height:19.3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" fillcolor="white [3212]" stroked="f">
              <v:textbox inset="0,0,0,0">
                <w:txbxContent>
                  <w:p w14:paraId="507E3323" w14:textId="77777777" w:rsidR="00994CFC" w:rsidRPr="00203BF4" w:rsidRDefault="00994CFC"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May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14:paraId="147CA613" w14:textId="77777777" w:rsidR="00994CFC" w:rsidRPr="00203BF4" w:rsidRDefault="00994CFC"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v:textbox>
              <w10:wrap anchorx="page" anchory="page"/>
            </v:shape>
          </w:pict>
        </mc:Fallback>
      </mc:AlternateContent>
    </w:r>
    <w:r>
      <w:rPr>
        <w:rFonts w:ascii="Arial" w:eastAsia="Arial" w:hAnsi="Arial" w:cs="Arial"/>
        <w:color w:val="C00000"/>
        <w:sz w:val="24"/>
        <w:szCs w:val="20"/>
      </w:rPr>
      <w:tab/>
    </w:r>
    <w:r>
      <w:rPr>
        <w:rFonts w:ascii="Arial" w:eastAsia="Arial" w:hAnsi="Arial" w:cs="Arial"/>
        <w:color w:val="C00000"/>
        <w:sz w:val="24"/>
        <w:szCs w:val="20"/>
      </w:rPr>
      <w:tab/>
      <w:t xml:space="preserve">                   </w:t>
    </w:r>
  </w:p>
  <w:p w14:paraId="1AA7A876" w14:textId="41D8D511" w:rsidR="00994CFC" w:rsidRPr="00C50667" w:rsidRDefault="00994CFC" w:rsidP="00450600">
    <w:pPr>
      <w:pStyle w:val="Footer"/>
      <w:tabs>
        <w:tab w:val="left" w:pos="250"/>
        <w:tab w:val="center" w:pos="4934"/>
      </w:tabs>
      <w:rPr>
        <w:rFonts w:eastAsiaTheme="minorEastAsia"/>
      </w:rPr>
    </w:pPr>
    <w:r w:rsidRPr="006A2450">
      <w:rPr>
        <w:noProof/>
        <w:sz w:val="16"/>
        <w:lang w:val="en-GB" w:eastAsia="en-GB"/>
      </w:rPr>
      <mc:AlternateContent>
        <mc:Choice Requires="wps">
          <w:drawing>
            <wp:anchor distT="0" distB="0" distL="114300" distR="114300" simplePos="0" relativeHeight="251658240" behindDoc="1" locked="0" layoutInCell="1" allowOverlap="1" wp14:anchorId="551A7F30" wp14:editId="3CBD781D">
              <wp:simplePos x="0" y="0"/>
              <wp:positionH relativeFrom="margin">
                <wp:posOffset>5934087</wp:posOffset>
              </wp:positionH>
              <wp:positionV relativeFrom="page">
                <wp:posOffset>9984105</wp:posOffset>
              </wp:positionV>
              <wp:extent cx="507037" cy="143010"/>
              <wp:effectExtent l="0" t="0" r="7620" b="9525"/>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37" cy="14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CB053" w14:textId="63C4B3EF" w:rsidR="00994CFC" w:rsidRPr="004D50BB" w:rsidRDefault="00994CFC"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3D043A">
                            <w:rPr>
                              <w:rFonts w:ascii="Arial"/>
                              <w:noProof/>
                              <w:color w:val="404040"/>
                              <w:sz w:val="18"/>
                            </w:rPr>
                            <w:t>41</w:t>
                          </w:r>
                          <w:r w:rsidRPr="004D50BB">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7F30" id="_x0000_s1034" type="#_x0000_t202" style="position:absolute;margin-left:467.25pt;margin-top:786.15pt;width:39.9pt;height:1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1KsA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" filled="f" stroked="f">
              <v:textbox inset="0,0,0,0">
                <w:txbxContent>
                  <w:p w14:paraId="752CB053" w14:textId="63C4B3EF" w:rsidR="00994CFC" w:rsidRPr="004D50BB" w:rsidRDefault="00994CFC"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3D043A">
                      <w:rPr>
                        <w:rFonts w:ascii="Arial"/>
                        <w:noProof/>
                        <w:color w:val="404040"/>
                        <w:sz w:val="18"/>
                      </w:rPr>
                      <w:t>41</w:t>
                    </w:r>
                    <w:r w:rsidRPr="004D50BB">
                      <w:rPr>
                        <w:sz w:val="24"/>
                      </w:rPr>
                      <w:fldChar w:fldCharType="end"/>
                    </w:r>
                  </w:p>
                </w:txbxContent>
              </v:textbox>
              <w10:wrap anchorx="margin" anchory="page"/>
            </v:shape>
          </w:pict>
        </mc:Fallback>
      </mc:AlternateContent>
    </w:r>
    <w:r w:rsidRPr="006A2450">
      <w:rPr>
        <w:noProof/>
        <w:sz w:val="16"/>
        <w:lang w:val="en-GB" w:eastAsia="en-GB"/>
      </w:rPr>
      <mc:AlternateContent>
        <mc:Choice Requires="wps">
          <w:drawing>
            <wp:anchor distT="0" distB="0" distL="114300" distR="114300" simplePos="0" relativeHeight="251658241" behindDoc="1" locked="0" layoutInCell="1" allowOverlap="1" wp14:anchorId="0FF94FCB" wp14:editId="4BB5BD56">
              <wp:simplePos x="0" y="0"/>
              <wp:positionH relativeFrom="margin">
                <wp:align>left</wp:align>
              </wp:positionH>
              <wp:positionV relativeFrom="page">
                <wp:posOffset>9962548</wp:posOffset>
              </wp:positionV>
              <wp:extent cx="1070411" cy="290354"/>
              <wp:effectExtent l="0" t="0" r="15875" b="146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411" cy="290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9DA5E" w14:textId="77777777" w:rsidR="00994CFC" w:rsidRPr="004D50BB" w:rsidRDefault="00994CFC" w:rsidP="007D6750">
                          <w:pPr>
                            <w:spacing w:line="244" w:lineRule="auto"/>
                            <w:ind w:left="20" w:right="18"/>
                            <w:rPr>
                              <w:rFonts w:ascii="Arial"/>
                              <w:color w:val="404040"/>
                              <w:w w:val="99"/>
                              <w:sz w:val="18"/>
                            </w:rPr>
                          </w:pPr>
                          <w:r>
                            <w:rPr>
                              <w:rFonts w:ascii="Arial"/>
                              <w:color w:val="404040"/>
                              <w:sz w:val="18"/>
                            </w:rPr>
                            <w:t>2</w:t>
                          </w:r>
                          <w:r w:rsidRPr="004D50BB">
                            <w:rPr>
                              <w:rFonts w:ascii="Arial"/>
                              <w:color w:val="404040"/>
                              <w:sz w:val="18"/>
                            </w:rPr>
                            <w:t xml:space="preserve">5 May </w:t>
                          </w:r>
                          <w:r w:rsidRPr="004D50BB">
                            <w:rPr>
                              <w:rFonts w:ascii="Arial"/>
                              <w:color w:val="404040"/>
                              <w:spacing w:val="-2"/>
                              <w:sz w:val="18"/>
                            </w:rPr>
                            <w:t>2</w:t>
                          </w:r>
                          <w:r w:rsidRPr="004D50BB">
                            <w:rPr>
                              <w:rFonts w:ascii="Arial"/>
                              <w:color w:val="404040"/>
                              <w:spacing w:val="3"/>
                              <w:sz w:val="18"/>
                            </w:rPr>
                            <w:t>01</w:t>
                          </w:r>
                          <w:r w:rsidRPr="004D50BB">
                            <w:rPr>
                              <w:rFonts w:ascii="Arial"/>
                              <w:color w:val="404040"/>
                              <w:sz w:val="18"/>
                            </w:rPr>
                            <w:t>8</w:t>
                          </w:r>
                          <w:r w:rsidRPr="004D50BB">
                            <w:rPr>
                              <w:rFonts w:ascii="Arial"/>
                              <w:color w:val="404040"/>
                              <w:w w:val="99"/>
                              <w:sz w:val="18"/>
                            </w:rPr>
                            <w:t xml:space="preserve"> </w:t>
                          </w:r>
                        </w:p>
                        <w:p w14:paraId="68FB0523" w14:textId="77777777" w:rsidR="00994CFC" w:rsidRPr="004D50BB" w:rsidRDefault="00994CFC" w:rsidP="007D6750">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4FCB" id="_x0000_s1035" type="#_x0000_t202" style="position:absolute;margin-left:0;margin-top:784.45pt;width:84.3pt;height:22.8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rcsA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" filled="f" stroked="f">
              <v:textbox inset="0,0,0,0">
                <w:txbxContent>
                  <w:p w14:paraId="04B9DA5E" w14:textId="77777777" w:rsidR="00994CFC" w:rsidRPr="004D50BB" w:rsidRDefault="00994CFC" w:rsidP="007D6750">
                    <w:pPr>
                      <w:spacing w:line="244" w:lineRule="auto"/>
                      <w:ind w:left="20" w:right="18"/>
                      <w:rPr>
                        <w:rFonts w:ascii="Arial"/>
                        <w:color w:val="404040"/>
                        <w:w w:val="99"/>
                        <w:sz w:val="18"/>
                      </w:rPr>
                    </w:pPr>
                    <w:r>
                      <w:rPr>
                        <w:rFonts w:ascii="Arial"/>
                        <w:color w:val="404040"/>
                        <w:sz w:val="18"/>
                      </w:rPr>
                      <w:t>2</w:t>
                    </w:r>
                    <w:r w:rsidRPr="004D50BB">
                      <w:rPr>
                        <w:rFonts w:ascii="Arial"/>
                        <w:color w:val="404040"/>
                        <w:sz w:val="18"/>
                      </w:rPr>
                      <w:t xml:space="preserve">5 May </w:t>
                    </w:r>
                    <w:r w:rsidRPr="004D50BB">
                      <w:rPr>
                        <w:rFonts w:ascii="Arial"/>
                        <w:color w:val="404040"/>
                        <w:spacing w:val="-2"/>
                        <w:sz w:val="18"/>
                      </w:rPr>
                      <w:t>2</w:t>
                    </w:r>
                    <w:r w:rsidRPr="004D50BB">
                      <w:rPr>
                        <w:rFonts w:ascii="Arial"/>
                        <w:color w:val="404040"/>
                        <w:spacing w:val="3"/>
                        <w:sz w:val="18"/>
                      </w:rPr>
                      <w:t>01</w:t>
                    </w:r>
                    <w:r w:rsidRPr="004D50BB">
                      <w:rPr>
                        <w:rFonts w:ascii="Arial"/>
                        <w:color w:val="404040"/>
                        <w:sz w:val="18"/>
                      </w:rPr>
                      <w:t>8</w:t>
                    </w:r>
                    <w:r w:rsidRPr="004D50BB">
                      <w:rPr>
                        <w:rFonts w:ascii="Arial"/>
                        <w:color w:val="404040"/>
                        <w:w w:val="99"/>
                        <w:sz w:val="18"/>
                      </w:rPr>
                      <w:t xml:space="preserve"> </w:t>
                    </w:r>
                  </w:p>
                  <w:p w14:paraId="68FB0523" w14:textId="77777777" w:rsidR="00994CFC" w:rsidRPr="004D50BB" w:rsidRDefault="00994CFC" w:rsidP="007D6750">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v:textbox>
              <w10:wrap anchorx="margin" anchory="page"/>
            </v:shape>
          </w:pict>
        </mc:Fallback>
      </mc:AlternateContent>
    </w:r>
    <w:r>
      <w:rPr>
        <w:rFonts w:ascii="Arial" w:eastAsia="Arial" w:hAnsi="Arial" w:cs="Arial"/>
        <w:sz w:val="20"/>
        <w:szCs w:val="20"/>
      </w:rPr>
      <w:tab/>
    </w:r>
    <w:r>
      <w:rPr>
        <w:rFonts w:ascii="Arial" w:eastAsia="Arial" w:hAnsi="Arial" w:cs="Arial"/>
        <w:sz w:val="20"/>
        <w:szCs w:val="20"/>
      </w:rPr>
      <w:tab/>
      <w:t xml:space="preserve">     </w:t>
    </w:r>
    <w:r w:rsidRPr="1FF9E621">
      <w:rPr>
        <w:rFonts w:eastAsiaTheme="minorEastAsia"/>
      </w:rPr>
      <w:t>Advisory Report on Non-core Fund Accounts 2008 - 2017</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DDD3" w14:textId="1AB04CDE" w:rsidR="00994CFC" w:rsidRDefault="00994CFC" w:rsidP="00450600">
    <w:pPr>
      <w:pStyle w:val="Footer"/>
      <w:tabs>
        <w:tab w:val="left" w:pos="250"/>
        <w:tab w:val="center" w:pos="4934"/>
      </w:tabs>
      <w:rPr>
        <w:rFonts w:ascii="Arial" w:eastAsia="Arial" w:hAnsi="Arial" w:cs="Arial"/>
        <w:color w:val="C00000"/>
        <w:sz w:val="24"/>
        <w:szCs w:val="20"/>
      </w:rPr>
    </w:pPr>
    <w:r w:rsidRPr="00232B2C">
      <w:rPr>
        <w:rFonts w:cstheme="minorHAnsi"/>
        <w:noProof/>
        <w:lang w:val="en-GB" w:eastAsia="en-GB"/>
      </w:rPr>
      <mc:AlternateContent>
        <mc:Choice Requires="wps">
          <w:drawing>
            <wp:anchor distT="0" distB="0" distL="114300" distR="114300" simplePos="0" relativeHeight="251658250" behindDoc="1" locked="0" layoutInCell="1" allowOverlap="1" wp14:anchorId="3D79AD02" wp14:editId="162D6D0D">
              <wp:simplePos x="0" y="0"/>
              <wp:positionH relativeFrom="margin">
                <wp:posOffset>9122410</wp:posOffset>
              </wp:positionH>
              <wp:positionV relativeFrom="page">
                <wp:posOffset>7073738</wp:posOffset>
              </wp:positionV>
              <wp:extent cx="413385" cy="126365"/>
              <wp:effectExtent l="0" t="0" r="5715" b="6985"/>
              <wp:wrapNone/>
              <wp:docPr id="1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8045" w14:textId="37D4D49A" w:rsidR="00994CFC" w:rsidRDefault="00994CFC"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3D043A">
                            <w:rPr>
                              <w:rFonts w:ascii="Arial"/>
                              <w:noProof/>
                              <w:color w:val="404040"/>
                              <w:sz w:val="16"/>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9AD02" id="_x0000_t202" coordsize="21600,21600" o:spt="202" path="m,l,21600r21600,l21600,xe">
              <v:stroke joinstyle="miter"/>
              <v:path gradientshapeok="t" o:connecttype="rect"/>
            </v:shapetype>
            <v:shape id="_x0000_s1036" type="#_x0000_t202" style="position:absolute;margin-left:718.3pt;margin-top:557pt;width:32.55pt;height:9.9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YJsAIAALI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" filled="f" stroked="f">
              <v:textbox inset="0,0,0,0">
                <w:txbxContent>
                  <w:p w14:paraId="04678045" w14:textId="37D4D49A" w:rsidR="00994CFC" w:rsidRDefault="00994CFC"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3D043A">
                      <w:rPr>
                        <w:rFonts w:ascii="Arial"/>
                        <w:noProof/>
                        <w:color w:val="404040"/>
                        <w:sz w:val="16"/>
                      </w:rPr>
                      <w:t>43</w:t>
                    </w:r>
                    <w:r>
                      <w:fldChar w:fldCharType="end"/>
                    </w:r>
                  </w:p>
                </w:txbxContent>
              </v:textbox>
              <w10:wrap anchorx="margin" anchory="page"/>
            </v:shape>
          </w:pict>
        </mc:Fallback>
      </mc:AlternateContent>
    </w:r>
    <w:r w:rsidRPr="003056DC">
      <w:rPr>
        <w:noProof/>
        <w:sz w:val="16"/>
        <w:lang w:val="en-GB" w:eastAsia="en-GB"/>
      </w:rPr>
      <mc:AlternateContent>
        <mc:Choice Requires="wps">
          <w:drawing>
            <wp:anchor distT="0" distB="0" distL="114300" distR="114300" simplePos="0" relativeHeight="251658244" behindDoc="0" locked="0" layoutInCell="1" allowOverlap="1" wp14:anchorId="73733388" wp14:editId="67BD5945">
              <wp:simplePos x="0" y="0"/>
              <wp:positionH relativeFrom="column">
                <wp:posOffset>1462</wp:posOffset>
              </wp:positionH>
              <wp:positionV relativeFrom="paragraph">
                <wp:posOffset>3942</wp:posOffset>
              </wp:positionV>
              <wp:extent cx="9750056" cy="2377"/>
              <wp:effectExtent l="0" t="0" r="22860" b="36195"/>
              <wp:wrapNone/>
              <wp:docPr id="114" name="Straight Connector 114"/>
              <wp:cNvGraphicFramePr/>
              <a:graphic xmlns:a="http://schemas.openxmlformats.org/drawingml/2006/main">
                <a:graphicData uri="http://schemas.microsoft.com/office/word/2010/wordprocessingShape">
                  <wps:wsp>
                    <wps:cNvCnPr/>
                    <wps:spPr>
                      <a:xfrm flipV="1">
                        <a:off x="0" y="0"/>
                        <a:ext cx="9750056" cy="23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BEC4E" id="Straight Connector 114"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pt" to="76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" strokecolor="black [3213]"/>
          </w:pict>
        </mc:Fallback>
      </mc:AlternateContent>
    </w:r>
    <w:r w:rsidRPr="006A2450">
      <w:rPr>
        <w:noProof/>
        <w:sz w:val="16"/>
        <w:lang w:val="en-GB" w:eastAsia="en-GB"/>
      </w:rPr>
      <mc:AlternateContent>
        <mc:Choice Requires="wps">
          <w:drawing>
            <wp:anchor distT="0" distB="0" distL="114300" distR="114300" simplePos="0" relativeHeight="251658251" behindDoc="1" locked="0" layoutInCell="1" allowOverlap="1" wp14:anchorId="2AC69CBD" wp14:editId="6616AC31">
              <wp:simplePos x="0" y="0"/>
              <wp:positionH relativeFrom="margin">
                <wp:posOffset>202019</wp:posOffset>
              </wp:positionH>
              <wp:positionV relativeFrom="page">
                <wp:posOffset>7065541</wp:posOffset>
              </wp:positionV>
              <wp:extent cx="1060450" cy="304800"/>
              <wp:effectExtent l="0" t="0" r="6350" b="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E7DE" w14:textId="028E1297" w:rsidR="00994CFC" w:rsidRPr="004D50BB" w:rsidRDefault="00994CFC" w:rsidP="00507194">
                          <w:pPr>
                            <w:spacing w:line="244" w:lineRule="auto"/>
                            <w:ind w:left="20" w:right="18"/>
                            <w:rPr>
                              <w:rFonts w:ascii="Arial"/>
                              <w:color w:val="404040"/>
                              <w:w w:val="99"/>
                              <w:sz w:val="18"/>
                            </w:rPr>
                          </w:pPr>
                          <w:r>
                            <w:rPr>
                              <w:rFonts w:ascii="Arial"/>
                              <w:sz w:val="18"/>
                            </w:rPr>
                            <w:t>31 July 2018</w:t>
                          </w:r>
                        </w:p>
                        <w:p w14:paraId="226DE992" w14:textId="77777777" w:rsidR="00994CFC" w:rsidRPr="004D50BB" w:rsidRDefault="00994CFC" w:rsidP="00507194">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9CBD" id="_x0000_s1037" type="#_x0000_t202" style="position:absolute;margin-left:15.9pt;margin-top:556.35pt;width:83.5pt;height:24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mGswIAALM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" filled="f" stroked="f">
              <v:textbox inset="0,0,0,0">
                <w:txbxContent>
                  <w:p w14:paraId="290AE7DE" w14:textId="028E1297" w:rsidR="00994CFC" w:rsidRPr="004D50BB" w:rsidRDefault="00994CFC" w:rsidP="00507194">
                    <w:pPr>
                      <w:spacing w:line="244" w:lineRule="auto"/>
                      <w:ind w:left="20" w:right="18"/>
                      <w:rPr>
                        <w:rFonts w:ascii="Arial"/>
                        <w:color w:val="404040"/>
                        <w:w w:val="99"/>
                        <w:sz w:val="18"/>
                      </w:rPr>
                    </w:pPr>
                    <w:r>
                      <w:rPr>
                        <w:rFonts w:ascii="Arial"/>
                        <w:sz w:val="18"/>
                      </w:rPr>
                      <w:t>31 July 2018</w:t>
                    </w:r>
                  </w:p>
                  <w:p w14:paraId="226DE992" w14:textId="77777777" w:rsidR="00994CFC" w:rsidRPr="004D50BB" w:rsidRDefault="00994CFC" w:rsidP="00507194">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v:textbox>
              <w10:wrap type="square" anchorx="margin" anchory="page"/>
            </v:shape>
          </w:pict>
        </mc:Fallback>
      </mc:AlternateContent>
    </w:r>
    <w:r w:rsidRPr="006A2450">
      <w:rPr>
        <w:noProof/>
        <w:sz w:val="16"/>
        <w:lang w:val="en-GB" w:eastAsia="en-GB"/>
      </w:rPr>
      <mc:AlternateContent>
        <mc:Choice Requires="wps">
          <w:drawing>
            <wp:anchor distT="0" distB="0" distL="114300" distR="114300" simplePos="0" relativeHeight="251658253" behindDoc="1" locked="0" layoutInCell="1" allowOverlap="1" wp14:anchorId="6EDA37F1" wp14:editId="0ED8C4DF">
              <wp:simplePos x="0" y="0"/>
              <wp:positionH relativeFrom="page">
                <wp:posOffset>683895</wp:posOffset>
              </wp:positionH>
              <wp:positionV relativeFrom="page">
                <wp:posOffset>6719570</wp:posOffset>
              </wp:positionV>
              <wp:extent cx="962660" cy="245110"/>
              <wp:effectExtent l="0" t="0" r="8890" b="254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45110"/>
                      </a:xfrm>
                      <a:prstGeom prst="rect">
                        <a:avLst/>
                      </a:prstGeom>
                      <a:solidFill>
                        <a:schemeClr val="bg1"/>
                      </a:solidFill>
                      <a:ln>
                        <a:noFill/>
                      </a:ln>
                      <a:extLst/>
                    </wps:spPr>
                    <wps:txbx>
                      <w:txbxContent>
                        <w:p w14:paraId="5E43FFAF" w14:textId="77777777" w:rsidR="00994CFC" w:rsidRPr="00203BF4" w:rsidRDefault="00994CFC"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May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14:paraId="71B4D56E" w14:textId="77777777" w:rsidR="00994CFC" w:rsidRPr="00203BF4" w:rsidRDefault="00994CFC"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A37F1" id="_x0000_s1038" type="#_x0000_t202" style="position:absolute;margin-left:53.85pt;margin-top:529.1pt;width:75.8pt;height:19.3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" fillcolor="white [3212]" stroked="f">
              <v:textbox inset="0,0,0,0">
                <w:txbxContent>
                  <w:p w14:paraId="5E43FFAF" w14:textId="77777777" w:rsidR="00994CFC" w:rsidRPr="00203BF4" w:rsidRDefault="00994CFC"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May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14:paraId="71B4D56E" w14:textId="77777777" w:rsidR="00994CFC" w:rsidRPr="00203BF4" w:rsidRDefault="00994CFC"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v:textbox>
              <w10:wrap anchorx="page" anchory="page"/>
            </v:shape>
          </w:pict>
        </mc:Fallback>
      </mc:AlternateContent>
    </w:r>
    <w:r>
      <w:rPr>
        <w:rFonts w:ascii="Arial" w:eastAsia="Arial" w:hAnsi="Arial" w:cs="Arial"/>
        <w:color w:val="C00000"/>
        <w:sz w:val="24"/>
        <w:szCs w:val="20"/>
      </w:rPr>
      <w:tab/>
    </w:r>
    <w:r>
      <w:rPr>
        <w:rFonts w:ascii="Arial" w:eastAsia="Arial" w:hAnsi="Arial" w:cs="Arial"/>
        <w:color w:val="C00000"/>
        <w:sz w:val="24"/>
        <w:szCs w:val="20"/>
      </w:rPr>
      <w:tab/>
      <w:t xml:space="preserve">                       </w:t>
    </w:r>
  </w:p>
  <w:p w14:paraId="01D9A10D" w14:textId="771C7B3A" w:rsidR="00994CFC" w:rsidRPr="00232B2C" w:rsidRDefault="00994CFC" w:rsidP="00450600">
    <w:pPr>
      <w:pStyle w:val="Footer"/>
      <w:tabs>
        <w:tab w:val="left" w:pos="250"/>
        <w:tab w:val="center" w:pos="4934"/>
      </w:tabs>
      <w:rPr>
        <w:rFonts w:eastAsiaTheme="minorEastAsia"/>
      </w:rPr>
    </w:pPr>
    <w:r w:rsidRPr="006A2450">
      <w:rPr>
        <w:noProof/>
        <w:sz w:val="16"/>
        <w:lang w:val="en-GB" w:eastAsia="en-GB"/>
      </w:rPr>
      <mc:AlternateContent>
        <mc:Choice Requires="wps">
          <w:drawing>
            <wp:anchor distT="0" distB="0" distL="114300" distR="114300" simplePos="0" relativeHeight="251658246" behindDoc="1" locked="0" layoutInCell="1" allowOverlap="1" wp14:anchorId="25608CE9" wp14:editId="2D055629">
              <wp:simplePos x="0" y="0"/>
              <wp:positionH relativeFrom="margin">
                <wp:posOffset>5934087</wp:posOffset>
              </wp:positionH>
              <wp:positionV relativeFrom="page">
                <wp:posOffset>9984105</wp:posOffset>
              </wp:positionV>
              <wp:extent cx="507037" cy="143010"/>
              <wp:effectExtent l="0" t="0" r="7620" b="9525"/>
              <wp:wrapNone/>
              <wp:docPr id="1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37" cy="14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46D7" w14:textId="6C9D595D" w:rsidR="00994CFC" w:rsidRPr="004D50BB" w:rsidRDefault="00994CFC"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3D043A">
                            <w:rPr>
                              <w:rFonts w:ascii="Arial"/>
                              <w:noProof/>
                              <w:color w:val="404040"/>
                              <w:sz w:val="18"/>
                            </w:rPr>
                            <w:t>43</w:t>
                          </w:r>
                          <w:r w:rsidRPr="004D50BB">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08CE9" id="_x0000_s1039" type="#_x0000_t202" style="position:absolute;margin-left:467.25pt;margin-top:786.15pt;width:39.9pt;height:11.2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" filled="f" stroked="f">
              <v:textbox inset="0,0,0,0">
                <w:txbxContent>
                  <w:p w14:paraId="085946D7" w14:textId="6C9D595D" w:rsidR="00994CFC" w:rsidRPr="004D50BB" w:rsidRDefault="00994CFC"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3D043A">
                      <w:rPr>
                        <w:rFonts w:ascii="Arial"/>
                        <w:noProof/>
                        <w:color w:val="404040"/>
                        <w:sz w:val="18"/>
                      </w:rPr>
                      <w:t>43</w:t>
                    </w:r>
                    <w:r w:rsidRPr="004D50BB">
                      <w:rPr>
                        <w:sz w:val="24"/>
                      </w:rPr>
                      <w:fldChar w:fldCharType="end"/>
                    </w:r>
                  </w:p>
                </w:txbxContent>
              </v:textbox>
              <w10:wrap anchorx="margin" anchory="page"/>
            </v:shape>
          </w:pict>
        </mc:Fallback>
      </mc:AlternateContent>
    </w:r>
    <w:r w:rsidRPr="006A2450">
      <w:rPr>
        <w:noProof/>
        <w:sz w:val="16"/>
        <w:lang w:val="en-GB" w:eastAsia="en-GB"/>
      </w:rPr>
      <mc:AlternateContent>
        <mc:Choice Requires="wps">
          <w:drawing>
            <wp:anchor distT="0" distB="0" distL="114300" distR="114300" simplePos="0" relativeHeight="251658248" behindDoc="1" locked="0" layoutInCell="1" allowOverlap="1" wp14:anchorId="26AD275E" wp14:editId="40C730BF">
              <wp:simplePos x="0" y="0"/>
              <wp:positionH relativeFrom="margin">
                <wp:align>left</wp:align>
              </wp:positionH>
              <wp:positionV relativeFrom="page">
                <wp:posOffset>9962548</wp:posOffset>
              </wp:positionV>
              <wp:extent cx="1070411" cy="290354"/>
              <wp:effectExtent l="0" t="0" r="15875" b="1460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411" cy="290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2C00" w14:textId="0A8D119E" w:rsidR="00994CFC" w:rsidRPr="004D50BB" w:rsidRDefault="00994CFC" w:rsidP="007D6750">
                          <w:pPr>
                            <w:spacing w:line="244" w:lineRule="auto"/>
                            <w:ind w:left="20" w:right="18"/>
                            <w:rPr>
                              <w:rFonts w:ascii="Arial"/>
                              <w:color w:val="404040"/>
                              <w:w w:val="99"/>
                              <w:sz w:val="18"/>
                            </w:rPr>
                          </w:pPr>
                          <w:r>
                            <w:rPr>
                              <w:rFonts w:ascii="Arial"/>
                              <w:color w:val="404040"/>
                              <w:sz w:val="18"/>
                            </w:rPr>
                            <w:t>XX July</w:t>
                          </w:r>
                          <w:r w:rsidRPr="004D50BB">
                            <w:rPr>
                              <w:rFonts w:ascii="Arial"/>
                              <w:color w:val="404040"/>
                              <w:sz w:val="18"/>
                            </w:rPr>
                            <w:t xml:space="preserve"> </w:t>
                          </w:r>
                          <w:r w:rsidRPr="004D50BB">
                            <w:rPr>
                              <w:rFonts w:ascii="Arial"/>
                              <w:color w:val="404040"/>
                              <w:spacing w:val="-2"/>
                              <w:sz w:val="18"/>
                            </w:rPr>
                            <w:t>2</w:t>
                          </w:r>
                          <w:r w:rsidRPr="004D50BB">
                            <w:rPr>
                              <w:rFonts w:ascii="Arial"/>
                              <w:color w:val="404040"/>
                              <w:spacing w:val="3"/>
                              <w:sz w:val="18"/>
                            </w:rPr>
                            <w:t>01</w:t>
                          </w:r>
                          <w:r w:rsidRPr="004D50BB">
                            <w:rPr>
                              <w:rFonts w:ascii="Arial"/>
                              <w:color w:val="404040"/>
                              <w:sz w:val="18"/>
                            </w:rPr>
                            <w:t>8</w:t>
                          </w:r>
                          <w:r w:rsidRPr="004D50BB">
                            <w:rPr>
                              <w:rFonts w:ascii="Arial"/>
                              <w:color w:val="404040"/>
                              <w:w w:val="99"/>
                              <w:sz w:val="18"/>
                            </w:rPr>
                            <w:t xml:space="preserve"> </w:t>
                          </w:r>
                        </w:p>
                        <w:p w14:paraId="530AE067" w14:textId="77777777" w:rsidR="00994CFC" w:rsidRPr="004D50BB" w:rsidRDefault="00994CFC" w:rsidP="007D6750">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D275E" id="_x0000_s1040" type="#_x0000_t202" style="position:absolute;margin-left:0;margin-top:784.45pt;width:84.3pt;height:22.85pt;z-index:-2516582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B1rw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" filled="f" stroked="f">
              <v:textbox inset="0,0,0,0">
                <w:txbxContent>
                  <w:p w14:paraId="549E2C00" w14:textId="0A8D119E" w:rsidR="00994CFC" w:rsidRPr="004D50BB" w:rsidRDefault="00994CFC" w:rsidP="007D6750">
                    <w:pPr>
                      <w:spacing w:line="244" w:lineRule="auto"/>
                      <w:ind w:left="20" w:right="18"/>
                      <w:rPr>
                        <w:rFonts w:ascii="Arial"/>
                        <w:color w:val="404040"/>
                        <w:w w:val="99"/>
                        <w:sz w:val="18"/>
                      </w:rPr>
                    </w:pPr>
                    <w:r>
                      <w:rPr>
                        <w:rFonts w:ascii="Arial"/>
                        <w:color w:val="404040"/>
                        <w:sz w:val="18"/>
                      </w:rPr>
                      <w:t>XX July</w:t>
                    </w:r>
                    <w:r w:rsidRPr="004D50BB">
                      <w:rPr>
                        <w:rFonts w:ascii="Arial"/>
                        <w:color w:val="404040"/>
                        <w:sz w:val="18"/>
                      </w:rPr>
                      <w:t xml:space="preserve"> </w:t>
                    </w:r>
                    <w:r w:rsidRPr="004D50BB">
                      <w:rPr>
                        <w:rFonts w:ascii="Arial"/>
                        <w:color w:val="404040"/>
                        <w:spacing w:val="-2"/>
                        <w:sz w:val="18"/>
                      </w:rPr>
                      <w:t>2</w:t>
                    </w:r>
                    <w:r w:rsidRPr="004D50BB">
                      <w:rPr>
                        <w:rFonts w:ascii="Arial"/>
                        <w:color w:val="404040"/>
                        <w:spacing w:val="3"/>
                        <w:sz w:val="18"/>
                      </w:rPr>
                      <w:t>01</w:t>
                    </w:r>
                    <w:r w:rsidRPr="004D50BB">
                      <w:rPr>
                        <w:rFonts w:ascii="Arial"/>
                        <w:color w:val="404040"/>
                        <w:sz w:val="18"/>
                      </w:rPr>
                      <w:t>8</w:t>
                    </w:r>
                    <w:r w:rsidRPr="004D50BB">
                      <w:rPr>
                        <w:rFonts w:ascii="Arial"/>
                        <w:color w:val="404040"/>
                        <w:w w:val="99"/>
                        <w:sz w:val="18"/>
                      </w:rPr>
                      <w:t xml:space="preserve"> </w:t>
                    </w:r>
                  </w:p>
                  <w:p w14:paraId="530AE067" w14:textId="77777777" w:rsidR="00994CFC" w:rsidRPr="004D50BB" w:rsidRDefault="00994CFC" w:rsidP="007D6750">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v:textbox>
              <w10:wrap anchorx="margin" anchory="page"/>
            </v:shape>
          </w:pict>
        </mc:Fallback>
      </mc:AlternateContent>
    </w:r>
    <w:r>
      <w:rPr>
        <w:rFonts w:ascii="Arial" w:eastAsia="Arial" w:hAnsi="Arial" w:cs="Arial"/>
        <w:sz w:val="20"/>
        <w:szCs w:val="20"/>
      </w:rPr>
      <w:t xml:space="preserve">                                                           </w:t>
    </w:r>
    <w:r w:rsidRPr="1FF9E621">
      <w:rPr>
        <w:rFonts w:eastAsiaTheme="minorEastAsia"/>
      </w:rPr>
      <w:t>Advisory Report on Non-core Fund Accounts</w:t>
    </w:r>
    <w:r w:rsidRPr="00232B2C">
      <w:rPr>
        <w:rFonts w:eastAsiaTheme="minorEastAsia"/>
        <w:lang w:val="en-GB" w:eastAsia="en-GB"/>
      </w:rPr>
      <w:t xml:space="preserve"> 2008 - 2017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65EDA" w14:textId="77777777" w:rsidR="005A0459" w:rsidRDefault="005A0459">
      <w:r>
        <w:separator/>
      </w:r>
    </w:p>
  </w:footnote>
  <w:footnote w:type="continuationSeparator" w:id="0">
    <w:p w14:paraId="47AB2ABC" w14:textId="77777777" w:rsidR="005A0459" w:rsidRDefault="005A0459">
      <w:r>
        <w:continuationSeparator/>
      </w:r>
    </w:p>
  </w:footnote>
  <w:footnote w:type="continuationNotice" w:id="1">
    <w:p w14:paraId="0826A532" w14:textId="77777777" w:rsidR="005A0459" w:rsidRDefault="005A0459"/>
  </w:footnote>
  <w:footnote w:id="2">
    <w:p w14:paraId="2E6AC519" w14:textId="180ACB2F" w:rsidR="00994CFC" w:rsidRPr="00DC537E" w:rsidRDefault="00994CFC" w:rsidP="00DC537E">
      <w:pPr>
        <w:pStyle w:val="FootnoteText"/>
        <w:jc w:val="both"/>
      </w:pPr>
      <w:r>
        <w:rPr>
          <w:rStyle w:val="FootnoteReference"/>
        </w:rPr>
        <w:footnoteRef/>
      </w:r>
      <w:r>
        <w:t xml:space="preserve"> </w:t>
      </w:r>
      <w:r w:rsidRPr="00DC537E">
        <w:t>The Standing Committee of the Ramsar Convention oversees Convention affairs and the activities of the Secretariat. It represents the Conference of the Contracting Parties (the COP) between its three-yearly meetings, within the framework of the decisions made by the COP.</w:t>
      </w:r>
    </w:p>
  </w:footnote>
  <w:footnote w:id="3">
    <w:p w14:paraId="5EE58B58" w14:textId="323A9D1E" w:rsidR="00994CFC" w:rsidRPr="00865FF9" w:rsidRDefault="00994CFC" w:rsidP="00DC537E">
      <w:pPr>
        <w:pStyle w:val="FootnoteText"/>
        <w:jc w:val="both"/>
        <w:rPr>
          <w:lang w:val="en-GB"/>
        </w:rPr>
      </w:pPr>
      <w:r>
        <w:rPr>
          <w:rStyle w:val="FootnoteReference"/>
        </w:rPr>
        <w:footnoteRef/>
      </w:r>
      <w:r>
        <w:t xml:space="preserve"> </w:t>
      </w:r>
      <w:r w:rsidRPr="003741ED">
        <w:t>The opi</w:t>
      </w:r>
      <w:r>
        <w:t>nion provides ‘</w:t>
      </w:r>
      <w:r w:rsidRPr="003741ED">
        <w:t>negative</w:t>
      </w:r>
      <w:r>
        <w:t>’</w:t>
      </w:r>
      <w:r w:rsidRPr="003741ED">
        <w:t xml:space="preserve"> assurance (i.e. nothing came to the auditor’s attention) rather than reasonable assurance</w:t>
      </w:r>
      <w:r>
        <w:t>, as the engagement was designed as an advisory assignment and not an internal audit assignment due to scope limitations resulting from challenges in compiling financial data for a 10-year period.</w:t>
      </w:r>
    </w:p>
  </w:footnote>
  <w:footnote w:id="4">
    <w:p w14:paraId="2B7977C0" w14:textId="0D68088C" w:rsidR="00994CFC" w:rsidRPr="00843724" w:rsidRDefault="00994CFC" w:rsidP="000619C1">
      <w:pPr>
        <w:pStyle w:val="FootnoteText"/>
        <w:jc w:val="both"/>
      </w:pPr>
      <w:r>
        <w:rPr>
          <w:rStyle w:val="FootnoteReference"/>
        </w:rPr>
        <w:footnoteRef/>
      </w:r>
      <w:r>
        <w:t xml:space="preserve"> The IUCN Oversight Unit has committed to working with the Ramsar Secretariat to map and assess its entity-level system of internal control, and key process-level controls such as project management processes for non-core funds. </w:t>
      </w:r>
    </w:p>
  </w:footnote>
  <w:footnote w:id="5">
    <w:p w14:paraId="073FD3E0" w14:textId="3C4E57EA" w:rsidR="00994CFC" w:rsidRPr="00973418" w:rsidRDefault="00994CFC" w:rsidP="000619C1">
      <w:pPr>
        <w:pStyle w:val="FootnoteText"/>
        <w:jc w:val="both"/>
      </w:pPr>
      <w:r>
        <w:rPr>
          <w:rStyle w:val="FootnoteReference"/>
        </w:rPr>
        <w:footnoteRef/>
      </w:r>
      <w:r>
        <w:t xml:space="preserve"> A rating of ‘partially satisfactory’ means that important (but not critical or pervasive) deficiencies exist in governance, risk management or control processes, such that reasonable assurance may be at risk regarding the achievement of control and/or business objectives under review.  </w:t>
      </w:r>
    </w:p>
  </w:footnote>
  <w:footnote w:id="6">
    <w:p w14:paraId="031236E8" w14:textId="510AB7C8" w:rsidR="00994CFC" w:rsidRPr="00E82F27" w:rsidRDefault="00994CFC" w:rsidP="007B7A3E">
      <w:pPr>
        <w:pStyle w:val="FootnoteText"/>
        <w:jc w:val="both"/>
        <w:rPr>
          <w:lang w:val="en-GB"/>
        </w:rPr>
      </w:pPr>
      <w:r>
        <w:rPr>
          <w:rStyle w:val="FootnoteReference"/>
        </w:rPr>
        <w:footnoteRef/>
      </w:r>
      <w:r>
        <w:t xml:space="preserve"> </w:t>
      </w:r>
      <w:r>
        <w:rPr>
          <w:lang w:val="en-GB"/>
        </w:rPr>
        <w:t xml:space="preserve">About </w:t>
      </w:r>
      <w:hyperlink r:id="rId1" w:history="1">
        <w:r w:rsidRPr="006F20EB">
          <w:rPr>
            <w:rStyle w:val="Hyperlink"/>
            <w:color w:val="0000FF"/>
            <w:lang w:val="en-GB"/>
          </w:rPr>
          <w:t>Ramsar</w:t>
        </w:r>
      </w:hyperlink>
    </w:p>
  </w:footnote>
  <w:footnote w:id="7">
    <w:p w14:paraId="64A31A68" w14:textId="32ABED51" w:rsidR="00994CFC" w:rsidRPr="00B73443" w:rsidRDefault="00994CFC" w:rsidP="007B7A3E">
      <w:pPr>
        <w:pStyle w:val="FootnoteText"/>
        <w:ind w:right="-167"/>
        <w:jc w:val="both"/>
        <w:rPr>
          <w:i/>
        </w:rPr>
      </w:pPr>
      <w:r>
        <w:rPr>
          <w:rStyle w:val="FootnoteReference"/>
        </w:rPr>
        <w:footnoteRef/>
      </w:r>
      <w:r>
        <w:t xml:space="preserve"> </w:t>
      </w:r>
      <w:hyperlink r:id="rId2" w:history="1">
        <w:r w:rsidRPr="006F20EB">
          <w:rPr>
            <w:rStyle w:val="Hyperlink"/>
            <w:color w:val="0000FF"/>
          </w:rPr>
          <w:t>Report of the auditor on the financial statements 2017</w:t>
        </w:r>
      </w:hyperlink>
      <w:r w:rsidRPr="006A2FDB">
        <w:rPr>
          <w:rStyle w:val="Hyperlink"/>
          <w:color w:val="auto"/>
          <w:u w:val="none"/>
        </w:rPr>
        <w:t>, page 7</w:t>
      </w:r>
      <w:r>
        <w:rPr>
          <w:rStyle w:val="Hyperlink"/>
          <w:color w:val="auto"/>
          <w:u w:val="none"/>
        </w:rPr>
        <w:t xml:space="preserve">; </w:t>
      </w:r>
      <w:r w:rsidRPr="0082375E">
        <w:rPr>
          <w:rFonts w:cstheme="minorHAnsi"/>
        </w:rPr>
        <w:t>Delegation of Authority to the</w:t>
      </w:r>
      <w:r>
        <w:rPr>
          <w:rFonts w:cstheme="minorHAnsi"/>
        </w:rPr>
        <w:t xml:space="preserve"> Secretary General, Ramsar 1993</w:t>
      </w:r>
    </w:p>
  </w:footnote>
  <w:footnote w:id="8">
    <w:p w14:paraId="00BDE5E8" w14:textId="4EFF3C89" w:rsidR="00994CFC" w:rsidRPr="001872FA" w:rsidRDefault="00994CFC" w:rsidP="007B7A3E">
      <w:pPr>
        <w:pStyle w:val="FootnoteText"/>
        <w:ind w:right="-167"/>
        <w:jc w:val="both"/>
        <w:rPr>
          <w:lang w:val="en-GB"/>
        </w:rPr>
      </w:pPr>
      <w:r w:rsidRPr="00D943BD">
        <w:rPr>
          <w:rStyle w:val="FootnoteReference"/>
        </w:rPr>
        <w:footnoteRef/>
      </w:r>
      <w:r w:rsidRPr="00D943BD">
        <w:t xml:space="preserve"> </w:t>
      </w:r>
      <w:hyperlink r:id="rId3" w:history="1">
        <w:r w:rsidRPr="006F20EB">
          <w:rPr>
            <w:rStyle w:val="Hyperlink"/>
            <w:color w:val="0000FF"/>
          </w:rPr>
          <w:t>Report of the auditor on the financial statements 2017</w:t>
        </w:r>
      </w:hyperlink>
      <w:r>
        <w:rPr>
          <w:rStyle w:val="Hyperlink"/>
          <w:color w:val="auto"/>
          <w:u w:val="none"/>
        </w:rPr>
        <w:t>, page</w:t>
      </w:r>
      <w:r>
        <w:rPr>
          <w:lang w:val="en-GB"/>
        </w:rPr>
        <w:t xml:space="preserve"> 14</w:t>
      </w:r>
    </w:p>
  </w:footnote>
  <w:footnote w:id="9">
    <w:p w14:paraId="30F98514" w14:textId="0B6239CE" w:rsidR="00994CFC" w:rsidRPr="003B633D" w:rsidRDefault="00994CFC" w:rsidP="006951E2">
      <w:pPr>
        <w:pStyle w:val="FootnoteText"/>
        <w:jc w:val="both"/>
      </w:pPr>
      <w:r>
        <w:rPr>
          <w:rStyle w:val="FootnoteReference"/>
        </w:rPr>
        <w:footnoteRef/>
      </w:r>
      <w:r>
        <w:t xml:space="preserve"> </w:t>
      </w:r>
      <w:hyperlink r:id="rId4" w:history="1">
        <w:r w:rsidRPr="007D2E85">
          <w:rPr>
            <w:rStyle w:val="Hyperlink"/>
          </w:rPr>
          <w:t>Convention on Wetlands of International Importance especially as Waterfowl Habitat</w:t>
        </w:r>
      </w:hyperlink>
      <w:r>
        <w:t xml:space="preserve">, Article 6, para. 5; </w:t>
      </w:r>
      <w:hyperlink r:id="rId5" w:history="1">
        <w:r w:rsidRPr="0082375E">
          <w:rPr>
            <w:rStyle w:val="Hyperlink"/>
            <w:rFonts w:cstheme="minorHAnsi"/>
          </w:rPr>
          <w:t>Resolution 5.2: Financial and budgetary matters, 1993</w:t>
        </w:r>
      </w:hyperlink>
      <w:r>
        <w:rPr>
          <w:rStyle w:val="Hyperlink"/>
          <w:rFonts w:cstheme="minorHAnsi"/>
        </w:rPr>
        <w:t>;</w:t>
      </w:r>
      <w:r w:rsidRPr="00846987">
        <w:rPr>
          <w:rStyle w:val="Hyperlink"/>
          <w:rFonts w:cstheme="minorHAnsi"/>
          <w:u w:val="none"/>
        </w:rPr>
        <w:t xml:space="preserve"> </w:t>
      </w:r>
      <w:r w:rsidRPr="0082375E">
        <w:rPr>
          <w:rFonts w:cstheme="minorHAnsi"/>
        </w:rPr>
        <w:t>Delegation of Authority to the</w:t>
      </w:r>
      <w:r>
        <w:rPr>
          <w:rFonts w:cstheme="minorHAnsi"/>
        </w:rPr>
        <w:t xml:space="preserve"> Secretary General, Ramsar 1993</w:t>
      </w:r>
      <w:r w:rsidRPr="0082375E">
        <w:rPr>
          <w:rFonts w:cstheme="minorHAnsi"/>
        </w:rPr>
        <w:t xml:space="preserve"> </w:t>
      </w:r>
    </w:p>
  </w:footnote>
  <w:footnote w:id="10">
    <w:p w14:paraId="5803D3CF" w14:textId="13C9C81F" w:rsidR="00994CFC" w:rsidRPr="004B421F" w:rsidRDefault="00994CFC" w:rsidP="006951E2">
      <w:pPr>
        <w:pStyle w:val="FootnoteText"/>
        <w:jc w:val="both"/>
      </w:pPr>
      <w:r w:rsidRPr="004B421F">
        <w:rPr>
          <w:rStyle w:val="FootnoteReference"/>
        </w:rPr>
        <w:footnoteRef/>
      </w:r>
      <w:r w:rsidRPr="004B421F">
        <w:t xml:space="preserve"> The </w:t>
      </w:r>
      <w:bookmarkStart w:id="24" w:name="_Hlk520880949"/>
      <w:r>
        <w:fldChar w:fldCharType="begin"/>
      </w:r>
      <w:r>
        <w:instrText xml:space="preserve"> HYPERLINK "https://www.admin.ch/opc/en/classified-compilation/19110009/201704010000/220.pdf" </w:instrText>
      </w:r>
      <w:r>
        <w:fldChar w:fldCharType="separate"/>
      </w:r>
      <w:r w:rsidRPr="00B758C3">
        <w:rPr>
          <w:rStyle w:val="Hyperlink"/>
        </w:rPr>
        <w:t>Swiss Code of Obligations</w:t>
      </w:r>
      <w:r>
        <w:fldChar w:fldCharType="end"/>
      </w:r>
      <w:bookmarkEnd w:id="24"/>
      <w:r w:rsidRPr="004B421F">
        <w:t xml:space="preserve"> establishes the statutory framework for accounting and auditing in Switzerland.</w:t>
      </w:r>
    </w:p>
  </w:footnote>
  <w:footnote w:id="11">
    <w:p w14:paraId="382422E5" w14:textId="00A61E60" w:rsidR="00994CFC" w:rsidRPr="00D10E71" w:rsidRDefault="00994CFC" w:rsidP="00417799">
      <w:pPr>
        <w:pStyle w:val="FootnoteText"/>
        <w:jc w:val="both"/>
        <w:rPr>
          <w:lang w:val="en-GB"/>
        </w:rPr>
      </w:pPr>
      <w:r>
        <w:rPr>
          <w:rStyle w:val="FootnoteReference"/>
        </w:rPr>
        <w:footnoteRef/>
      </w:r>
      <w:r>
        <w:t xml:space="preserve"> </w:t>
      </w:r>
      <w:hyperlink r:id="rId6" w:history="1">
        <w:r w:rsidRPr="00636B09">
          <w:rPr>
            <w:rStyle w:val="Hyperlink"/>
          </w:rPr>
          <w:t>SC53-02</w:t>
        </w:r>
      </w:hyperlink>
      <w:r>
        <w:t>, Report of the Secretary General, 29 May – 2 June 2017</w:t>
      </w:r>
    </w:p>
  </w:footnote>
  <w:footnote w:id="12">
    <w:p w14:paraId="52E66B16" w14:textId="5A6F60BC" w:rsidR="00994CFC" w:rsidRPr="001C0D58" w:rsidRDefault="00994CFC" w:rsidP="00417799">
      <w:pPr>
        <w:pStyle w:val="FootnoteText"/>
        <w:jc w:val="both"/>
        <w:rPr>
          <w:lang w:val="en-GB"/>
        </w:rPr>
      </w:pPr>
      <w:r>
        <w:rPr>
          <w:rStyle w:val="FootnoteReference"/>
        </w:rPr>
        <w:footnoteRef/>
      </w:r>
      <w:r>
        <w:rPr>
          <w:lang w:val="en-GB"/>
        </w:rPr>
        <w:t xml:space="preserve"> </w:t>
      </w:r>
      <w:r>
        <w:t xml:space="preserve">The current Secretary General was appointed at SC52 on </w:t>
      </w:r>
      <w:r>
        <w:rPr>
          <w:rFonts w:cs="Arial"/>
        </w:rPr>
        <w:t>22 August 2016.</w:t>
      </w:r>
      <w:r w:rsidRPr="001864AF">
        <w:t xml:space="preserve"> </w:t>
      </w:r>
    </w:p>
  </w:footnote>
  <w:footnote w:id="13">
    <w:p w14:paraId="33062A96" w14:textId="24CF1919" w:rsidR="00994CFC" w:rsidRPr="005929C9" w:rsidRDefault="00994CFC" w:rsidP="00206AD6">
      <w:pPr>
        <w:pStyle w:val="FootnoteText"/>
        <w:jc w:val="both"/>
        <w:rPr>
          <w:lang w:val="en-GB"/>
        </w:rPr>
      </w:pPr>
      <w:r>
        <w:rPr>
          <w:rStyle w:val="FootnoteReference"/>
        </w:rPr>
        <w:footnoteRef/>
      </w:r>
      <w:r>
        <w:t xml:space="preserve"> </w:t>
      </w:r>
      <w:bookmarkStart w:id="27" w:name="_Hlk520564711"/>
      <w:r>
        <w:fldChar w:fldCharType="begin"/>
      </w:r>
      <w:r>
        <w:instrText xml:space="preserve"> HYPERLINK "https://www.ramsar.org/sites/default/files/documents/library/conclusions_and_action_points_of_finance_subgroup_e.pdf" </w:instrText>
      </w:r>
      <w:r>
        <w:fldChar w:fldCharType="separate"/>
      </w:r>
      <w:r w:rsidRPr="00080FF3">
        <w:rPr>
          <w:rStyle w:val="Hyperlink"/>
        </w:rPr>
        <w:t>SC53</w:t>
      </w:r>
      <w:r>
        <w:fldChar w:fldCharType="end"/>
      </w:r>
      <w:r>
        <w:t>, May-June 2017. The Subgroup on Finance discussed the Secretariat’s proposal to discontinue the practice of transfers from core to non-core funds from 2017 onwards and carry-forward any balances within the triennium as per Res. V.2 Annex 3, par. 8 and, if necessary, create a designated reserve.</w:t>
      </w:r>
      <w:bookmarkEnd w:id="27"/>
    </w:p>
  </w:footnote>
  <w:footnote w:id="14">
    <w:p w14:paraId="0DB0E4E5" w14:textId="766CE317" w:rsidR="00994CFC" w:rsidRPr="006D3014" w:rsidRDefault="00994CFC" w:rsidP="00206AD6">
      <w:pPr>
        <w:pStyle w:val="FootnoteText"/>
        <w:jc w:val="both"/>
      </w:pPr>
      <w:r>
        <w:rPr>
          <w:rStyle w:val="FootnoteReference"/>
        </w:rPr>
        <w:footnoteRef/>
      </w:r>
      <w:r>
        <w:t xml:space="preserve"> In late 2016, t</w:t>
      </w:r>
      <w:r w:rsidRPr="00D55F2D">
        <w:t xml:space="preserve">he Secretariat took steps to </w:t>
      </w:r>
      <w:r>
        <w:t xml:space="preserve">inform the Swiss Government, </w:t>
      </w:r>
      <w:r w:rsidRPr="006D3014">
        <w:t xml:space="preserve">Federal Office for the Environment </w:t>
      </w:r>
      <w:r>
        <w:t>(</w:t>
      </w:r>
      <w:r w:rsidRPr="006D3014">
        <w:t>FOEN</w:t>
      </w:r>
      <w:r>
        <w:t>) of the surplus balance of CHF 335,000. This was followed by d</w:t>
      </w:r>
      <w:r w:rsidRPr="00D55F2D">
        <w:t>iscussi</w:t>
      </w:r>
      <w:r>
        <w:t xml:space="preserve">on </w:t>
      </w:r>
      <w:r w:rsidRPr="00D55F2D">
        <w:t>with the Standing Committee through Facilitation Working Group. The FOEN was also provided with official correspondence in May 2017, explaining the finding.</w:t>
      </w:r>
    </w:p>
  </w:footnote>
  <w:footnote w:id="15">
    <w:p w14:paraId="5941BB4D" w14:textId="08E6A64F" w:rsidR="00994CFC" w:rsidRPr="00B310E3" w:rsidRDefault="00994CFC" w:rsidP="00B310E3">
      <w:pPr>
        <w:pStyle w:val="FootnoteText"/>
      </w:pPr>
      <w:r>
        <w:rPr>
          <w:rStyle w:val="FootnoteReference"/>
        </w:rPr>
        <w:footnoteRef/>
      </w:r>
      <w:r>
        <w:t xml:space="preserve"> Joint Inspection Unit, </w:t>
      </w:r>
      <w:r w:rsidRPr="00F824DE">
        <w:t>JIU/REP/2017/7</w:t>
      </w:r>
      <w:r>
        <w:t>,</w:t>
      </w:r>
      <w:hyperlink r:id="rId7" w:history="1">
        <w:r w:rsidRPr="00B310E3">
          <w:rPr>
            <w:rStyle w:val="Hyperlink"/>
          </w:rPr>
          <w:t>Review Of Donor Reporting Requirements Across The United Nations System, 2017</w:t>
        </w:r>
      </w:hyperlink>
    </w:p>
  </w:footnote>
  <w:footnote w:id="16">
    <w:p w14:paraId="594C5C8A" w14:textId="77777777" w:rsidR="00994CFC" w:rsidRPr="0066199B" w:rsidRDefault="00994CFC" w:rsidP="001E4288">
      <w:pPr>
        <w:pStyle w:val="FootnoteText"/>
        <w:jc w:val="both"/>
        <w:rPr>
          <w:lang w:val="en-GB"/>
        </w:rPr>
      </w:pPr>
      <w:r>
        <w:rPr>
          <w:rStyle w:val="FootnoteReference"/>
        </w:rPr>
        <w:footnoteRef/>
      </w:r>
      <w:r>
        <w:t xml:space="preserve"> An advisory engagement aims to provide value-added advice using the professional skills of the OU. An audit engagement provides an opinion on an assessment of internal control, risk management and/or governance processes on the audited area. The scope of the review and fragmented financial information systems did not support assurance being provided at an audit level. </w:t>
      </w:r>
    </w:p>
  </w:footnote>
  <w:footnote w:id="17">
    <w:p w14:paraId="0AF91A87" w14:textId="77777777" w:rsidR="00994CFC" w:rsidRPr="003E3A46" w:rsidRDefault="00994CFC" w:rsidP="00B42A14">
      <w:pPr>
        <w:pStyle w:val="FootnoteText"/>
        <w:jc w:val="both"/>
        <w:rPr>
          <w:lang w:val="en-GB"/>
        </w:rPr>
      </w:pPr>
      <w:r>
        <w:rPr>
          <w:rStyle w:val="FootnoteReference"/>
        </w:rPr>
        <w:footnoteRef/>
      </w:r>
      <w:r>
        <w:t xml:space="preserve"> </w:t>
      </w:r>
      <w:hyperlink r:id="rId8" w:history="1">
        <w:r w:rsidRPr="00DB4241">
          <w:rPr>
            <w:rStyle w:val="Hyperlink"/>
            <w:lang w:val="en-GB"/>
          </w:rPr>
          <w:t>SC54-WG.4</w:t>
        </w:r>
      </w:hyperlink>
      <w:r>
        <w:rPr>
          <w:lang w:val="en-GB"/>
        </w:rPr>
        <w:t xml:space="preserve"> Report of the Subgroup on Finance, April 2018</w:t>
      </w:r>
    </w:p>
  </w:footnote>
  <w:footnote w:id="18">
    <w:p w14:paraId="6FC78528" w14:textId="54F7FF4B" w:rsidR="00994CFC" w:rsidRPr="00F35910" w:rsidRDefault="00994CFC" w:rsidP="00F35910">
      <w:pPr>
        <w:pStyle w:val="Default"/>
        <w:jc w:val="both"/>
        <w:rPr>
          <w:rFonts w:asciiTheme="minorHAnsi" w:hAnsiTheme="minorHAnsi" w:cstheme="minorHAnsi"/>
          <w:sz w:val="20"/>
          <w:szCs w:val="20"/>
        </w:rPr>
      </w:pPr>
      <w:r w:rsidRPr="00F35910">
        <w:rPr>
          <w:rStyle w:val="FootnoteReference"/>
          <w:rFonts w:asciiTheme="minorHAnsi" w:hAnsiTheme="minorHAnsi" w:cstheme="minorHAnsi"/>
          <w:sz w:val="20"/>
          <w:szCs w:val="20"/>
        </w:rPr>
        <w:footnoteRef/>
      </w:r>
      <w:r w:rsidRPr="00F35910">
        <w:rPr>
          <w:rFonts w:asciiTheme="minorHAnsi" w:hAnsiTheme="minorHAnsi" w:cstheme="minorHAnsi"/>
          <w:sz w:val="20"/>
          <w:szCs w:val="20"/>
        </w:rPr>
        <w:t xml:space="preserve"> </w:t>
      </w:r>
      <w:hyperlink r:id="rId9" w:history="1">
        <w:r w:rsidRPr="00F35910">
          <w:rPr>
            <w:rStyle w:val="Hyperlink"/>
            <w:rFonts w:asciiTheme="minorHAnsi" w:hAnsiTheme="minorHAnsi"/>
            <w:sz w:val="20"/>
            <w:szCs w:val="20"/>
          </w:rPr>
          <w:t>Convention on Wetlands of International Importance especially as Waterfowl Habitat</w:t>
        </w:r>
      </w:hyperlink>
      <w:r w:rsidRPr="00F35910">
        <w:rPr>
          <w:rFonts w:asciiTheme="minorHAnsi" w:hAnsiTheme="minorHAnsi"/>
          <w:sz w:val="20"/>
          <w:szCs w:val="20"/>
        </w:rPr>
        <w:t xml:space="preserve">, Article 6, para. 5; </w:t>
      </w:r>
      <w:hyperlink r:id="rId10" w:history="1">
        <w:r w:rsidRPr="00F35910">
          <w:rPr>
            <w:rStyle w:val="Hyperlink"/>
            <w:rFonts w:asciiTheme="minorHAnsi" w:hAnsiTheme="minorHAnsi" w:cstheme="minorHAnsi"/>
            <w:sz w:val="20"/>
            <w:szCs w:val="20"/>
          </w:rPr>
          <w:t>Resolution 5.2: Financial and budgetary matters, 1993</w:t>
        </w:r>
      </w:hyperlink>
      <w:r w:rsidRPr="00F35910">
        <w:rPr>
          <w:rStyle w:val="Hyperlink"/>
          <w:rFonts w:asciiTheme="minorHAnsi" w:hAnsiTheme="minorHAnsi" w:cstheme="minorHAnsi"/>
          <w:sz w:val="20"/>
          <w:szCs w:val="20"/>
        </w:rPr>
        <w:t>;</w:t>
      </w:r>
      <w:r w:rsidRPr="00F35910">
        <w:rPr>
          <w:rStyle w:val="Hyperlink"/>
          <w:rFonts w:asciiTheme="minorHAnsi" w:hAnsiTheme="minorHAnsi" w:cstheme="minorHAnsi"/>
          <w:sz w:val="20"/>
          <w:szCs w:val="20"/>
          <w:u w:val="none"/>
        </w:rPr>
        <w:t xml:space="preserve"> </w:t>
      </w:r>
      <w:r w:rsidRPr="00F35910">
        <w:rPr>
          <w:rFonts w:asciiTheme="minorHAnsi" w:hAnsiTheme="minorHAnsi" w:cstheme="minorHAnsi"/>
          <w:sz w:val="20"/>
          <w:szCs w:val="20"/>
        </w:rPr>
        <w:t>Delegation of Authority to the Secretary General, Ramsar 1993</w:t>
      </w:r>
    </w:p>
  </w:footnote>
  <w:footnote w:id="19">
    <w:p w14:paraId="02CA1BAA" w14:textId="2BD2A45D" w:rsidR="00994CFC" w:rsidRPr="00005730" w:rsidRDefault="00994CFC" w:rsidP="00E3610A">
      <w:pPr>
        <w:pStyle w:val="FootnoteText"/>
        <w:jc w:val="both"/>
        <w:rPr>
          <w:lang w:val="en-GB"/>
        </w:rPr>
      </w:pPr>
      <w:r>
        <w:rPr>
          <w:rStyle w:val="FootnoteReference"/>
        </w:rPr>
        <w:footnoteRef/>
      </w:r>
      <w:r>
        <w:t xml:space="preserve"> </w:t>
      </w:r>
      <w:hyperlink r:id="rId11" w:history="1">
        <w:r w:rsidRPr="00DB4241">
          <w:rPr>
            <w:rStyle w:val="Hyperlink"/>
            <w:lang w:val="en-GB"/>
          </w:rPr>
          <w:t>SC54-WG.4</w:t>
        </w:r>
      </w:hyperlink>
      <w:r>
        <w:rPr>
          <w:lang w:val="en-GB"/>
        </w:rPr>
        <w:t xml:space="preserve"> Report of the Subgroup on Finance, April 2018</w:t>
      </w:r>
      <w:r w:rsidRPr="00A97764">
        <w:rPr>
          <w:lang w:val="en-GB"/>
        </w:rPr>
        <w:t xml:space="preserve"> “</w:t>
      </w:r>
      <w:r w:rsidRPr="007F5A71">
        <w:rPr>
          <w:lang w:val="en-GB"/>
        </w:rPr>
        <w:t>The Subgroup on Finance recommend that Appendix A, of the 2016 and 2017 audits, containing an overview of non-core funding should be – in future – excluded from the financial statements and published in separate reports to the Standing Committee.</w:t>
      </w:r>
      <w:r>
        <w:rPr>
          <w:lang w:val="en-GB"/>
        </w:rPr>
        <w:t>”</w:t>
      </w:r>
    </w:p>
  </w:footnote>
  <w:footnote w:id="20">
    <w:p w14:paraId="7895D14D" w14:textId="33FC1F99" w:rsidR="00994CFC" w:rsidRPr="007E365E" w:rsidRDefault="00994CFC" w:rsidP="00947812">
      <w:pPr>
        <w:pStyle w:val="FootnoteText"/>
        <w:jc w:val="both"/>
      </w:pPr>
      <w:r w:rsidRPr="00710F0E">
        <w:rPr>
          <w:rStyle w:val="FootnoteReference"/>
        </w:rPr>
        <w:footnoteRef/>
      </w:r>
      <w:r w:rsidRPr="00710F0E">
        <w:t xml:space="preserve"> </w:t>
      </w:r>
      <w:hyperlink r:id="rId12" w:history="1">
        <w:r w:rsidRPr="007E365E">
          <w:rPr>
            <w:rStyle w:val="Hyperlink"/>
          </w:rPr>
          <w:t>COSO Internal Control – Integrated Framework</w:t>
        </w:r>
      </w:hyperlink>
    </w:p>
  </w:footnote>
  <w:footnote w:id="21">
    <w:p w14:paraId="47D8B585" w14:textId="77777777" w:rsidR="00994CFC" w:rsidRPr="0068011E" w:rsidRDefault="00994CFC" w:rsidP="00B840EE">
      <w:pPr>
        <w:pStyle w:val="FootnoteText"/>
        <w:jc w:val="both"/>
        <w:rPr>
          <w:lang w:val="en-GB"/>
        </w:rPr>
      </w:pPr>
      <w:r w:rsidRPr="00710F0E">
        <w:rPr>
          <w:rStyle w:val="FootnoteReference"/>
        </w:rPr>
        <w:footnoteRef/>
      </w:r>
      <w:r w:rsidRPr="00710F0E">
        <w:t xml:space="preserve"> </w:t>
      </w:r>
      <w:r w:rsidRPr="00710F0E">
        <w:rPr>
          <w:rFonts w:eastAsia="Arial" w:cs="Arial"/>
        </w:rPr>
        <w:t xml:space="preserve">Management Letter – Audit 2016, Detailed findings and recommendations 2016-1 </w:t>
      </w:r>
      <w:r w:rsidRPr="00710F0E">
        <w:t xml:space="preserve">Recommendation by external auditor: </w:t>
      </w:r>
      <w:r w:rsidRPr="00710F0E">
        <w:rPr>
          <w:i/>
        </w:rPr>
        <w:t xml:space="preserve">We recommend to finalise the review of </w:t>
      </w:r>
      <w:r>
        <w:rPr>
          <w:i/>
        </w:rPr>
        <w:t>non-core</w:t>
      </w:r>
      <w:r w:rsidRPr="00710F0E">
        <w:rPr>
          <w:i/>
        </w:rPr>
        <w:t xml:space="preserve"> projects and ensure that balances are reviewed on a regular basis to prevent re-occurrence of this.</w:t>
      </w:r>
    </w:p>
  </w:footnote>
  <w:footnote w:id="22">
    <w:p w14:paraId="597D6613" w14:textId="69F60167" w:rsidR="00994CFC" w:rsidRPr="00FE621D" w:rsidRDefault="00994CFC" w:rsidP="003F69A0">
      <w:pPr>
        <w:pStyle w:val="FootnoteText"/>
        <w:rPr>
          <w:lang w:val="en-GB"/>
        </w:rPr>
      </w:pPr>
      <w:r>
        <w:rPr>
          <w:rStyle w:val="FootnoteReference"/>
        </w:rPr>
        <w:footnoteRef/>
      </w:r>
      <w:r>
        <w:t xml:space="preserve"> For example, the UN adopted a formal risk control management approach and the Three Lines of Defense </w:t>
      </w:r>
      <w:hyperlink r:id="rId13" w:history="1">
        <w:r w:rsidRPr="00FE621D">
          <w:rPr>
            <w:rStyle w:val="Hyperlink"/>
          </w:rPr>
          <w:t>United Nations System, Action on the Risk Management, Oversight &amp; Accountability Model, 2014</w:t>
        </w:r>
      </w:hyperlink>
    </w:p>
  </w:footnote>
  <w:footnote w:id="23">
    <w:p w14:paraId="19D6ADF3" w14:textId="5F501506" w:rsidR="00994CFC" w:rsidRPr="008227E2" w:rsidRDefault="00994CFC" w:rsidP="00A8688A">
      <w:pPr>
        <w:pStyle w:val="FootnoteText"/>
        <w:jc w:val="both"/>
        <w:rPr>
          <w:lang w:val="en-GB"/>
        </w:rPr>
      </w:pPr>
      <w:r>
        <w:rPr>
          <w:rStyle w:val="FootnoteReference"/>
        </w:rPr>
        <w:footnoteRef/>
      </w:r>
      <w:r>
        <w:t xml:space="preserve"> </w:t>
      </w:r>
      <w:hyperlink r:id="rId14" w:history="1">
        <w:r w:rsidRPr="007E365E">
          <w:rPr>
            <w:rStyle w:val="Hyperlink"/>
          </w:rPr>
          <w:t>SC53-20</w:t>
        </w:r>
      </w:hyperlink>
      <w:r w:rsidRPr="00DB13F6">
        <w:t>, May-June 2017</w:t>
      </w:r>
      <w:r>
        <w:t>, para. 20.“</w:t>
      </w:r>
      <w:r w:rsidRPr="00DB13F6">
        <w:t xml:space="preserve">The </w:t>
      </w:r>
      <w:r>
        <w:t>Subgroup</w:t>
      </w:r>
      <w:r w:rsidRPr="00DB13F6">
        <w:t xml:space="preserve"> on Finance discussed the Secretariat’s proposal to discontinue the practice of transfers from core to </w:t>
      </w:r>
      <w:r>
        <w:t>non-core funds</w:t>
      </w:r>
      <w:r w:rsidRPr="00DB13F6">
        <w:t xml:space="preserve"> from 2017 onwards and carry-forward any balances within the triennium as per Res. V.2 Annex 3, par. 8 and, if necessary, create a designated reserve.</w:t>
      </w:r>
    </w:p>
  </w:footnote>
  <w:footnote w:id="24">
    <w:p w14:paraId="7E62DFC0" w14:textId="4A2E3842" w:rsidR="00994CFC" w:rsidRPr="00626449" w:rsidRDefault="00994CFC" w:rsidP="00B42A14">
      <w:pPr>
        <w:pStyle w:val="FootnoteText"/>
        <w:jc w:val="both"/>
      </w:pPr>
      <w:r>
        <w:rPr>
          <w:rStyle w:val="FootnoteReference"/>
        </w:rPr>
        <w:footnoteRef/>
      </w:r>
      <w:r>
        <w:t xml:space="preserve"> </w:t>
      </w:r>
      <w:hyperlink r:id="rId15" w:history="1">
        <w:r w:rsidRPr="007D2E85">
          <w:rPr>
            <w:rStyle w:val="Hyperlink"/>
          </w:rPr>
          <w:t>Convention on Wetlands of International Importance especially as Waterfowl Habitat</w:t>
        </w:r>
      </w:hyperlink>
      <w:r>
        <w:t xml:space="preserve">, Article 6, para. 5; </w:t>
      </w:r>
      <w:hyperlink r:id="rId16" w:history="1">
        <w:r w:rsidRPr="0082375E">
          <w:rPr>
            <w:rStyle w:val="Hyperlink"/>
            <w:rFonts w:cstheme="minorHAnsi"/>
          </w:rPr>
          <w:t>Resolution 5.2: Financial and budgetary matters, 1993</w:t>
        </w:r>
      </w:hyperlink>
    </w:p>
  </w:footnote>
  <w:footnote w:id="25">
    <w:p w14:paraId="3DD33CC4" w14:textId="6EA04D68" w:rsidR="00994CFC" w:rsidRPr="00980A39" w:rsidRDefault="00994CFC" w:rsidP="00B42A14">
      <w:pPr>
        <w:pStyle w:val="FootnoteText"/>
        <w:jc w:val="both"/>
      </w:pPr>
      <w:r>
        <w:rPr>
          <w:rStyle w:val="FootnoteReference"/>
        </w:rPr>
        <w:footnoteRef/>
      </w:r>
      <w:r>
        <w:t xml:space="preserve"> According to documents reviewed, it was a long standing practice to transfer unutilized fund balanced into the Admin Project non-core fund account without explicit approval from the donor nor adequate communication of these transactions to the Standing Committee. In 2016, this was recognized as an unacceptable practice and corrective action was taken.  </w:t>
      </w:r>
    </w:p>
  </w:footnote>
  <w:footnote w:id="26">
    <w:p w14:paraId="347EE2F0" w14:textId="0B7FA9F8" w:rsidR="00994CFC" w:rsidRPr="00E80E5A" w:rsidRDefault="00994CFC" w:rsidP="00E80E5A">
      <w:pPr>
        <w:pStyle w:val="FootnoteText"/>
        <w:jc w:val="both"/>
      </w:pPr>
      <w:r w:rsidRPr="00E80E5A">
        <w:rPr>
          <w:rStyle w:val="FootnoteReference"/>
        </w:rPr>
        <w:footnoteRef/>
      </w:r>
      <w:r w:rsidRPr="00E80E5A">
        <w:t xml:space="preserve"> In 2018 the donor</w:t>
      </w:r>
      <w:r>
        <w:t xml:space="preserve">, Swiss Government, </w:t>
      </w:r>
      <w:r w:rsidRPr="006D3014">
        <w:t xml:space="preserve">Federal Office for the Environment </w:t>
      </w:r>
      <w:r>
        <w:t>(FOEN),</w:t>
      </w:r>
      <w:r w:rsidRPr="00E80E5A">
        <w:t xml:space="preserve"> agreed to allocate up to CHF 100</w:t>
      </w:r>
      <w:r>
        <w:t>,000</w:t>
      </w:r>
      <w:r w:rsidRPr="00E80E5A">
        <w:t xml:space="preserve"> of the surplus for the African Preparatory Meeting for COP13.</w:t>
      </w:r>
    </w:p>
  </w:footnote>
  <w:footnote w:id="27">
    <w:p w14:paraId="510665C6" w14:textId="22E9755D" w:rsidR="00994CFC" w:rsidRPr="003F00A9" w:rsidRDefault="00994CFC" w:rsidP="00E80E5A">
      <w:pPr>
        <w:jc w:val="both"/>
        <w:rPr>
          <w:rFonts w:eastAsiaTheme="minorEastAsia"/>
          <w:i/>
          <w:sz w:val="20"/>
          <w:szCs w:val="24"/>
        </w:rPr>
      </w:pPr>
      <w:r w:rsidRPr="00E80E5A">
        <w:rPr>
          <w:rStyle w:val="FootnoteReference"/>
          <w:sz w:val="20"/>
          <w:szCs w:val="24"/>
        </w:rPr>
        <w:footnoteRef/>
      </w:r>
      <w:r w:rsidRPr="00E80E5A">
        <w:rPr>
          <w:sz w:val="20"/>
          <w:szCs w:val="24"/>
        </w:rPr>
        <w:t xml:space="preserve"> </w:t>
      </w:r>
      <w:r w:rsidRPr="00E80E5A">
        <w:rPr>
          <w:rFonts w:eastAsiaTheme="minorEastAsia"/>
          <w:sz w:val="20"/>
          <w:szCs w:val="24"/>
        </w:rPr>
        <w:t>In 2017 the 2016 surplus balance of CHF 116,000 was transferred to RSIS, CEPA, AVC, COP 2018 and SC54.</w:t>
      </w:r>
      <w:r w:rsidRPr="00E80E5A">
        <w:t xml:space="preserve"> </w:t>
      </w:r>
      <w:r w:rsidRPr="00E80E5A">
        <w:rPr>
          <w:rFonts w:eastAsiaTheme="minorEastAsia"/>
          <w:sz w:val="20"/>
          <w:szCs w:val="24"/>
        </w:rPr>
        <w:t>2017 Journal Entries GJ000631, 632, 642 &amp; 643 and 654 for AVC</w:t>
      </w:r>
      <w:r>
        <w:rPr>
          <w:rFonts w:eastAsiaTheme="minorEastAsia"/>
          <w:sz w:val="20"/>
          <w:szCs w:val="24"/>
        </w:rPr>
        <w:t>.</w:t>
      </w:r>
    </w:p>
  </w:footnote>
  <w:footnote w:id="28">
    <w:p w14:paraId="68CF89AE" w14:textId="2306CDDF" w:rsidR="00994CFC" w:rsidRPr="007A2422" w:rsidRDefault="00994CFC" w:rsidP="007A2422">
      <w:pPr>
        <w:pStyle w:val="FootnoteText"/>
        <w:jc w:val="both"/>
        <w:rPr>
          <w:rStyle w:val="Hyperlink"/>
        </w:rPr>
      </w:pPr>
      <w:r>
        <w:rPr>
          <w:rStyle w:val="FootnoteReference"/>
        </w:rPr>
        <w:footnoteRef/>
      </w:r>
      <w:r>
        <w:t xml:space="preserve"> For example, </w:t>
      </w:r>
      <w:hyperlink r:id="rId17" w:history="1">
        <w:r w:rsidRPr="00DC32E6">
          <w:rPr>
            <w:rStyle w:val="Hyperlink"/>
          </w:rPr>
          <w:t>2010 UNEP Programme Support Costs</w:t>
        </w:r>
      </w:hyperlink>
      <w:r>
        <w:t xml:space="preserve">;  </w:t>
      </w:r>
      <w:r>
        <w:fldChar w:fldCharType="begin"/>
      </w:r>
      <w:r>
        <w:instrText xml:space="preserve"> HYPERLINK "https://www.cbd.int/financial/mainstream/un-system2011.pdf" </w:instrText>
      </w:r>
      <w:r>
        <w:fldChar w:fldCharType="separate"/>
      </w:r>
      <w:r w:rsidRPr="007A2422">
        <w:rPr>
          <w:rStyle w:val="Hyperlink"/>
        </w:rPr>
        <w:t>Analysis of funding of operational activities for development</w:t>
      </w:r>
    </w:p>
    <w:p w14:paraId="59602555" w14:textId="5B4B5C72" w:rsidR="00994CFC" w:rsidRPr="00CD3828" w:rsidRDefault="00994CFC" w:rsidP="007A2422">
      <w:pPr>
        <w:pStyle w:val="FootnoteText"/>
        <w:jc w:val="both"/>
      </w:pPr>
      <w:r w:rsidRPr="007A2422">
        <w:rPr>
          <w:rStyle w:val="Hyperlink"/>
        </w:rPr>
        <w:t>of the United Nations system for 2011</w:t>
      </w:r>
      <w:r>
        <w:fldChar w:fldCharType="end"/>
      </w:r>
      <w:r>
        <w:t xml:space="preserve">, </w:t>
      </w:r>
      <w:r w:rsidRPr="00791155">
        <w:t>C. Non-core funding and cost recovery</w:t>
      </w:r>
      <w:r>
        <w:t>, pg. 48</w:t>
      </w:r>
    </w:p>
  </w:footnote>
  <w:footnote w:id="29">
    <w:p w14:paraId="6367468B" w14:textId="7EABE7C9" w:rsidR="00994CFC" w:rsidRPr="00D2503F" w:rsidRDefault="00994CFC">
      <w:pPr>
        <w:pStyle w:val="FootnoteText"/>
        <w:rPr>
          <w:lang w:val="en-GB"/>
        </w:rPr>
      </w:pPr>
      <w:r>
        <w:rPr>
          <w:rStyle w:val="FootnoteReference"/>
        </w:rPr>
        <w:footnoteRef/>
      </w:r>
      <w:r>
        <w:t xml:space="preserve"> According to documents, the former Finance Officer discussed the SGA transfers from 2015 with the external auditor. </w:t>
      </w:r>
    </w:p>
  </w:footnote>
  <w:footnote w:id="30">
    <w:p w14:paraId="2210BD3F" w14:textId="3E7DCBE8" w:rsidR="00994CFC" w:rsidRPr="007C7138" w:rsidRDefault="00994CFC" w:rsidP="001C2D54">
      <w:pPr>
        <w:pStyle w:val="FootnoteText"/>
        <w:jc w:val="both"/>
      </w:pPr>
      <w:r>
        <w:rPr>
          <w:rStyle w:val="FootnoteReference"/>
        </w:rPr>
        <w:footnoteRef/>
      </w:r>
      <w:r>
        <w:t xml:space="preserve"> On 26 May 2017, the Secretary General officially informed the Swiss Government, </w:t>
      </w:r>
      <w:r w:rsidRPr="006D3014">
        <w:t xml:space="preserve">Federal Office for the Environment </w:t>
      </w:r>
      <w:r>
        <w:t>(</w:t>
      </w:r>
      <w:r w:rsidRPr="006D3014">
        <w:t>FOEN</w:t>
      </w:r>
      <w:r>
        <w:t>) of the</w:t>
      </w:r>
      <w:r w:rsidRPr="006D3014">
        <w:t xml:space="preserve"> cumulative surplus of </w:t>
      </w:r>
      <w:r>
        <w:t xml:space="preserve">in the Swiss Grants for Africa in the amount of </w:t>
      </w:r>
      <w:r w:rsidRPr="00DD2FDA">
        <w:rPr>
          <w:b/>
        </w:rPr>
        <w:t>CHF 335,000</w:t>
      </w:r>
      <w:r>
        <w:t xml:space="preserve"> (</w:t>
      </w:r>
      <w:r w:rsidRPr="006D3014">
        <w:t>SG2017-87 /MRU/SR/deb</w:t>
      </w:r>
      <w:r>
        <w:t>).</w:t>
      </w:r>
    </w:p>
  </w:footnote>
  <w:footnote w:id="31">
    <w:p w14:paraId="6472BC39" w14:textId="5CC453BE" w:rsidR="00994CFC" w:rsidRPr="002A3FD6" w:rsidRDefault="00994CFC" w:rsidP="00B16238">
      <w:pPr>
        <w:pStyle w:val="FootnoteText"/>
        <w:jc w:val="both"/>
      </w:pPr>
      <w:r w:rsidRPr="002A3FD6">
        <w:rPr>
          <w:rStyle w:val="FootnoteReference"/>
        </w:rPr>
        <w:footnoteRef/>
      </w:r>
      <w:r w:rsidRPr="002A3FD6">
        <w:t xml:space="preserve"> The review found that the Secretariat issued instructions to Ramsar staff on 02 November 2017 and a reminder </w:t>
      </w:r>
      <w:r>
        <w:t xml:space="preserve">was issued </w:t>
      </w:r>
      <w:r w:rsidRPr="002A3FD6">
        <w:t xml:space="preserve">on </w:t>
      </w:r>
      <w:r w:rsidRPr="002A3FD6">
        <w:rPr>
          <w:rFonts w:cs="Tahoma"/>
          <w:lang w:eastAsia="en-GB"/>
        </w:rPr>
        <w:t>01 June 2018</w:t>
      </w:r>
      <w:r w:rsidRPr="002A3FD6">
        <w:t xml:space="preserve"> that all financial reports required review and sign-off by the Finance Officer.</w:t>
      </w:r>
    </w:p>
  </w:footnote>
  <w:footnote w:id="32">
    <w:p w14:paraId="6068B76C" w14:textId="07778A2B" w:rsidR="00994CFC" w:rsidRPr="00AC4BEA" w:rsidRDefault="00994CFC" w:rsidP="00616635">
      <w:pPr>
        <w:pStyle w:val="FootnoteText"/>
        <w:jc w:val="both"/>
        <w:rPr>
          <w:rStyle w:val="Hyperlink"/>
          <w:color w:val="auto"/>
          <w:u w:val="none"/>
        </w:rPr>
      </w:pPr>
      <w:r w:rsidRPr="00AC4BEA">
        <w:rPr>
          <w:rStyle w:val="FootnoteReference"/>
        </w:rPr>
        <w:footnoteRef/>
      </w:r>
      <w:r w:rsidRPr="00AC4BEA">
        <w:t xml:space="preserve"> </w:t>
      </w:r>
      <w:hyperlink r:id="rId18" w:history="1">
        <w:r w:rsidRPr="00AC4BEA">
          <w:rPr>
            <w:rStyle w:val="Hyperlink"/>
          </w:rPr>
          <w:t>SC54-7 Financial and budgetary matters Status of annual contributions</w:t>
        </w:r>
      </w:hyperlink>
      <w:r w:rsidRPr="00AC4BEA">
        <w:rPr>
          <w:rStyle w:val="Hyperlink"/>
          <w:color w:val="auto"/>
          <w:u w:val="none"/>
        </w:rPr>
        <w:t>, para. 15-17 and Annex 2; Some discrepancies with total</w:t>
      </w:r>
      <w:r>
        <w:rPr>
          <w:rStyle w:val="Hyperlink"/>
          <w:color w:val="auto"/>
          <w:u w:val="none"/>
        </w:rPr>
        <w:t xml:space="preserve"> of</w:t>
      </w:r>
      <w:r w:rsidRPr="00AC4BEA">
        <w:rPr>
          <w:rStyle w:val="Hyperlink"/>
          <w:color w:val="auto"/>
          <w:u w:val="none"/>
        </w:rPr>
        <w:t xml:space="preserve"> CHF 113,000 due to non-AVC income included in CHF 88,000 due to WACOWET accrual reversal; and the AVC “Project Transfers/Cross charges” CHF 2,000. </w:t>
      </w:r>
    </w:p>
  </w:footnote>
  <w:footnote w:id="33">
    <w:p w14:paraId="57DD2DC6" w14:textId="545513B5" w:rsidR="00994CFC" w:rsidRPr="00AC4BEA" w:rsidRDefault="00994CFC" w:rsidP="00616635">
      <w:pPr>
        <w:pStyle w:val="FootnoteText"/>
        <w:jc w:val="both"/>
        <w:rPr>
          <w:lang w:val="en-GB"/>
        </w:rPr>
      </w:pPr>
      <w:r w:rsidRPr="005E7C5C">
        <w:rPr>
          <w:rStyle w:val="FootnoteReference"/>
        </w:rPr>
        <w:footnoteRef/>
      </w:r>
      <w:r w:rsidRPr="005E7C5C">
        <w:t xml:space="preserve"> A</w:t>
      </w:r>
      <w:r w:rsidRPr="005E7C5C">
        <w:rPr>
          <w:rFonts w:eastAsia="Arial" w:cstheme="minorHAnsi"/>
        </w:rPr>
        <w:t>fter the CHF 46,000 transfer from WACOWET to core, the net remaining amount of CHF 33,000 is needed back in AVC to replenish AVC to CHF 113,000</w:t>
      </w:r>
      <w:r>
        <w:rPr>
          <w:rFonts w:eastAsia="Arial" w:cstheme="minorHAnsi"/>
        </w:rPr>
        <w:t xml:space="preserve"> (80,000 + 33,000 = 113,000)</w:t>
      </w:r>
      <w:r w:rsidRPr="005E7C5C">
        <w:rPr>
          <w:rFonts w:eastAsia="Arial"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DD9FA" w14:textId="00D5EF41" w:rsidR="00994CFC" w:rsidRDefault="00994CFC" w:rsidP="006A2450">
    <w:pPr>
      <w:pStyle w:val="Header"/>
      <w:jc w:val="center"/>
      <w:rPr>
        <w:rFonts w:eastAsia="Arial" w:cstheme="minorHAnsi"/>
        <w:szCs w:val="24"/>
      </w:rPr>
    </w:pPr>
  </w:p>
  <w:p w14:paraId="616E60BF" w14:textId="77777777" w:rsidR="00994CFC" w:rsidRDefault="00994CFC" w:rsidP="006A2450">
    <w:pPr>
      <w:pStyle w:val="Header"/>
      <w:jc w:val="center"/>
      <w:rPr>
        <w:rFonts w:eastAsia="Arial"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20BF"/>
    <w:multiLevelType w:val="hybridMultilevel"/>
    <w:tmpl w:val="3CE0C190"/>
    <w:lvl w:ilvl="0" w:tplc="FFFFFFFF">
      <w:start w:val="1"/>
      <w:numFmt w:val="decimal"/>
      <w:lvlText w:val="%1."/>
      <w:lvlJc w:val="left"/>
      <w:pPr>
        <w:ind w:left="644" w:hanging="360"/>
      </w:pPr>
      <w:rPr>
        <w:b w:val="0"/>
        <w:color w:val="auto"/>
        <w:sz w:val="24"/>
        <w:szCs w:val="24"/>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 w15:restartNumberingAfterBreak="0">
    <w:nsid w:val="061F0F0D"/>
    <w:multiLevelType w:val="hybridMultilevel"/>
    <w:tmpl w:val="52DC4232"/>
    <w:lvl w:ilvl="0" w:tplc="08090015">
      <w:start w:val="1"/>
      <w:numFmt w:val="upperLetter"/>
      <w:lvlText w:val="%1."/>
      <w:lvlJc w:val="left"/>
      <w:pPr>
        <w:ind w:left="997" w:hanging="360"/>
      </w:pPr>
    </w:lvl>
    <w:lvl w:ilvl="1" w:tplc="08090019" w:tentative="1">
      <w:start w:val="1"/>
      <w:numFmt w:val="lowerLetter"/>
      <w:lvlText w:val="%2."/>
      <w:lvlJc w:val="left"/>
      <w:pPr>
        <w:ind w:left="1717" w:hanging="360"/>
      </w:pPr>
    </w:lvl>
    <w:lvl w:ilvl="2" w:tplc="0809001B" w:tentative="1">
      <w:start w:val="1"/>
      <w:numFmt w:val="lowerRoman"/>
      <w:lvlText w:val="%3."/>
      <w:lvlJc w:val="right"/>
      <w:pPr>
        <w:ind w:left="2437" w:hanging="180"/>
      </w:pPr>
    </w:lvl>
    <w:lvl w:ilvl="3" w:tplc="0809000F" w:tentative="1">
      <w:start w:val="1"/>
      <w:numFmt w:val="decimal"/>
      <w:lvlText w:val="%4."/>
      <w:lvlJc w:val="left"/>
      <w:pPr>
        <w:ind w:left="3157" w:hanging="360"/>
      </w:pPr>
    </w:lvl>
    <w:lvl w:ilvl="4" w:tplc="08090019" w:tentative="1">
      <w:start w:val="1"/>
      <w:numFmt w:val="lowerLetter"/>
      <w:lvlText w:val="%5."/>
      <w:lvlJc w:val="left"/>
      <w:pPr>
        <w:ind w:left="3877" w:hanging="360"/>
      </w:pPr>
    </w:lvl>
    <w:lvl w:ilvl="5" w:tplc="0809001B" w:tentative="1">
      <w:start w:val="1"/>
      <w:numFmt w:val="lowerRoman"/>
      <w:lvlText w:val="%6."/>
      <w:lvlJc w:val="right"/>
      <w:pPr>
        <w:ind w:left="4597" w:hanging="180"/>
      </w:pPr>
    </w:lvl>
    <w:lvl w:ilvl="6" w:tplc="0809000F" w:tentative="1">
      <w:start w:val="1"/>
      <w:numFmt w:val="decimal"/>
      <w:lvlText w:val="%7."/>
      <w:lvlJc w:val="left"/>
      <w:pPr>
        <w:ind w:left="5317" w:hanging="360"/>
      </w:pPr>
    </w:lvl>
    <w:lvl w:ilvl="7" w:tplc="08090019" w:tentative="1">
      <w:start w:val="1"/>
      <w:numFmt w:val="lowerLetter"/>
      <w:lvlText w:val="%8."/>
      <w:lvlJc w:val="left"/>
      <w:pPr>
        <w:ind w:left="6037" w:hanging="360"/>
      </w:pPr>
    </w:lvl>
    <w:lvl w:ilvl="8" w:tplc="0809001B" w:tentative="1">
      <w:start w:val="1"/>
      <w:numFmt w:val="lowerRoman"/>
      <w:lvlText w:val="%9."/>
      <w:lvlJc w:val="right"/>
      <w:pPr>
        <w:ind w:left="6757" w:hanging="180"/>
      </w:pPr>
    </w:lvl>
  </w:abstractNum>
  <w:abstractNum w:abstractNumId="2" w15:restartNumberingAfterBreak="0">
    <w:nsid w:val="0F0E5039"/>
    <w:multiLevelType w:val="hybridMultilevel"/>
    <w:tmpl w:val="CBEC903C"/>
    <w:lvl w:ilvl="0" w:tplc="B5D8AF68">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0F9909C9"/>
    <w:multiLevelType w:val="hybridMultilevel"/>
    <w:tmpl w:val="691E2F0E"/>
    <w:lvl w:ilvl="0" w:tplc="490839B8">
      <w:start w:val="1"/>
      <w:numFmt w:val="decimal"/>
      <w:lvlText w:val="%1."/>
      <w:lvlJc w:val="left"/>
      <w:pPr>
        <w:ind w:left="1080" w:hanging="720"/>
      </w:pPr>
      <w:rPr>
        <w:rFonts w:ascii="Calibri" w:eastAsia="Times New Roman" w:hAnsi="Calibri" w:cs="Helvetica"/>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303F8"/>
    <w:multiLevelType w:val="hybridMultilevel"/>
    <w:tmpl w:val="16761960"/>
    <w:lvl w:ilvl="0" w:tplc="08090013">
      <w:start w:val="1"/>
      <w:numFmt w:val="upperRoman"/>
      <w:lvlText w:val="%1."/>
      <w:lvlJc w:val="righ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D34984"/>
    <w:multiLevelType w:val="hybridMultilevel"/>
    <w:tmpl w:val="39B076A0"/>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6" w15:restartNumberingAfterBreak="0">
    <w:nsid w:val="148C64FF"/>
    <w:multiLevelType w:val="hybridMultilevel"/>
    <w:tmpl w:val="B90A44B0"/>
    <w:lvl w:ilvl="0" w:tplc="28E07A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5B60CFF"/>
    <w:multiLevelType w:val="hybridMultilevel"/>
    <w:tmpl w:val="2DFA31A8"/>
    <w:lvl w:ilvl="0" w:tplc="5156B374">
      <w:numFmt w:val="bullet"/>
      <w:lvlText w:val="-"/>
      <w:lvlJc w:val="left"/>
      <w:pPr>
        <w:ind w:left="643" w:hanging="360"/>
      </w:pPr>
      <w:rPr>
        <w:rFonts w:ascii="Calibri" w:eastAsiaTheme="minorHAnsi" w:hAnsi="Calibri" w:cstheme="minorBid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8" w15:restartNumberingAfterBreak="0">
    <w:nsid w:val="1A0C7338"/>
    <w:multiLevelType w:val="hybridMultilevel"/>
    <w:tmpl w:val="4FF020D8"/>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9" w15:restartNumberingAfterBreak="0">
    <w:nsid w:val="2234514A"/>
    <w:multiLevelType w:val="hybridMultilevel"/>
    <w:tmpl w:val="EF228DBE"/>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0" w15:restartNumberingAfterBreak="0">
    <w:nsid w:val="277F726D"/>
    <w:multiLevelType w:val="hybridMultilevel"/>
    <w:tmpl w:val="36FE0FE8"/>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1" w15:restartNumberingAfterBreak="0">
    <w:nsid w:val="2CBB3B4B"/>
    <w:multiLevelType w:val="hybridMultilevel"/>
    <w:tmpl w:val="96BAF908"/>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2" w15:restartNumberingAfterBreak="0">
    <w:nsid w:val="343B78AF"/>
    <w:multiLevelType w:val="hybridMultilevel"/>
    <w:tmpl w:val="3C5C12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35540370"/>
    <w:multiLevelType w:val="hybridMultilevel"/>
    <w:tmpl w:val="32AECC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3B0B6816"/>
    <w:multiLevelType w:val="hybridMultilevel"/>
    <w:tmpl w:val="CC6E4144"/>
    <w:lvl w:ilvl="0" w:tplc="B5D8AF68">
      <w:start w:val="1"/>
      <w:numFmt w:val="decimal"/>
      <w:lvlText w:val="%1."/>
      <w:lvlJc w:val="left"/>
      <w:pPr>
        <w:ind w:left="643" w:hanging="360"/>
      </w:pPr>
      <w:rPr>
        <w:rFont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5" w15:restartNumberingAfterBreak="0">
    <w:nsid w:val="3C001E7A"/>
    <w:multiLevelType w:val="hybridMultilevel"/>
    <w:tmpl w:val="E10653CC"/>
    <w:lvl w:ilvl="0" w:tplc="B59CB3C4">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6" w15:restartNumberingAfterBreak="0">
    <w:nsid w:val="44507166"/>
    <w:multiLevelType w:val="hybridMultilevel"/>
    <w:tmpl w:val="D5C0A834"/>
    <w:lvl w:ilvl="0" w:tplc="28E07A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47C1247"/>
    <w:multiLevelType w:val="hybridMultilevel"/>
    <w:tmpl w:val="CF80FFE0"/>
    <w:lvl w:ilvl="0" w:tplc="B5D8AF68">
      <w:start w:val="1"/>
      <w:numFmt w:val="decimal"/>
      <w:lvlText w:val="%1."/>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 w15:restartNumberingAfterBreak="0">
    <w:nsid w:val="468633C1"/>
    <w:multiLevelType w:val="hybridMultilevel"/>
    <w:tmpl w:val="9F32C08E"/>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9" w15:restartNumberingAfterBreak="0">
    <w:nsid w:val="49DB0CDE"/>
    <w:multiLevelType w:val="hybridMultilevel"/>
    <w:tmpl w:val="B852B4B8"/>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0" w15:restartNumberingAfterBreak="0">
    <w:nsid w:val="4A3C173A"/>
    <w:multiLevelType w:val="hybridMultilevel"/>
    <w:tmpl w:val="705A9B86"/>
    <w:lvl w:ilvl="0" w:tplc="B5D8AF68">
      <w:start w:val="1"/>
      <w:numFmt w:val="decimal"/>
      <w:lvlText w:val="%1."/>
      <w:lvlJc w:val="left"/>
      <w:pPr>
        <w:ind w:left="643" w:hanging="360"/>
      </w:pPr>
      <w:rPr>
        <w:rFont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1" w15:restartNumberingAfterBreak="0">
    <w:nsid w:val="51846A91"/>
    <w:multiLevelType w:val="hybridMultilevel"/>
    <w:tmpl w:val="1B284A5A"/>
    <w:lvl w:ilvl="0" w:tplc="08090001">
      <w:start w:val="1"/>
      <w:numFmt w:val="bullet"/>
      <w:lvlText w:val=""/>
      <w:lvlJc w:val="left"/>
      <w:pPr>
        <w:ind w:left="998" w:hanging="360"/>
      </w:pPr>
      <w:rPr>
        <w:rFonts w:ascii="Symbol" w:hAnsi="Symbol" w:hint="default"/>
      </w:rPr>
    </w:lvl>
    <w:lvl w:ilvl="1" w:tplc="08090003" w:tentative="1">
      <w:start w:val="1"/>
      <w:numFmt w:val="bullet"/>
      <w:lvlText w:val="o"/>
      <w:lvlJc w:val="left"/>
      <w:pPr>
        <w:ind w:left="1718" w:hanging="360"/>
      </w:pPr>
      <w:rPr>
        <w:rFonts w:ascii="Courier New" w:hAnsi="Courier New" w:cs="Courier New" w:hint="default"/>
      </w:rPr>
    </w:lvl>
    <w:lvl w:ilvl="2" w:tplc="08090005" w:tentative="1">
      <w:start w:val="1"/>
      <w:numFmt w:val="bullet"/>
      <w:lvlText w:val=""/>
      <w:lvlJc w:val="left"/>
      <w:pPr>
        <w:ind w:left="2438" w:hanging="360"/>
      </w:pPr>
      <w:rPr>
        <w:rFonts w:ascii="Wingdings" w:hAnsi="Wingdings" w:hint="default"/>
      </w:rPr>
    </w:lvl>
    <w:lvl w:ilvl="3" w:tplc="08090001" w:tentative="1">
      <w:start w:val="1"/>
      <w:numFmt w:val="bullet"/>
      <w:lvlText w:val=""/>
      <w:lvlJc w:val="left"/>
      <w:pPr>
        <w:ind w:left="3158" w:hanging="360"/>
      </w:pPr>
      <w:rPr>
        <w:rFonts w:ascii="Symbol" w:hAnsi="Symbol" w:hint="default"/>
      </w:rPr>
    </w:lvl>
    <w:lvl w:ilvl="4" w:tplc="08090003" w:tentative="1">
      <w:start w:val="1"/>
      <w:numFmt w:val="bullet"/>
      <w:lvlText w:val="o"/>
      <w:lvlJc w:val="left"/>
      <w:pPr>
        <w:ind w:left="3878" w:hanging="360"/>
      </w:pPr>
      <w:rPr>
        <w:rFonts w:ascii="Courier New" w:hAnsi="Courier New" w:cs="Courier New" w:hint="default"/>
      </w:rPr>
    </w:lvl>
    <w:lvl w:ilvl="5" w:tplc="08090005" w:tentative="1">
      <w:start w:val="1"/>
      <w:numFmt w:val="bullet"/>
      <w:lvlText w:val=""/>
      <w:lvlJc w:val="left"/>
      <w:pPr>
        <w:ind w:left="4598" w:hanging="360"/>
      </w:pPr>
      <w:rPr>
        <w:rFonts w:ascii="Wingdings" w:hAnsi="Wingdings" w:hint="default"/>
      </w:rPr>
    </w:lvl>
    <w:lvl w:ilvl="6" w:tplc="08090001" w:tentative="1">
      <w:start w:val="1"/>
      <w:numFmt w:val="bullet"/>
      <w:lvlText w:val=""/>
      <w:lvlJc w:val="left"/>
      <w:pPr>
        <w:ind w:left="5318" w:hanging="360"/>
      </w:pPr>
      <w:rPr>
        <w:rFonts w:ascii="Symbol" w:hAnsi="Symbol" w:hint="default"/>
      </w:rPr>
    </w:lvl>
    <w:lvl w:ilvl="7" w:tplc="08090003" w:tentative="1">
      <w:start w:val="1"/>
      <w:numFmt w:val="bullet"/>
      <w:lvlText w:val="o"/>
      <w:lvlJc w:val="left"/>
      <w:pPr>
        <w:ind w:left="6038" w:hanging="360"/>
      </w:pPr>
      <w:rPr>
        <w:rFonts w:ascii="Courier New" w:hAnsi="Courier New" w:cs="Courier New" w:hint="default"/>
      </w:rPr>
    </w:lvl>
    <w:lvl w:ilvl="8" w:tplc="08090005" w:tentative="1">
      <w:start w:val="1"/>
      <w:numFmt w:val="bullet"/>
      <w:lvlText w:val=""/>
      <w:lvlJc w:val="left"/>
      <w:pPr>
        <w:ind w:left="6758" w:hanging="360"/>
      </w:pPr>
      <w:rPr>
        <w:rFonts w:ascii="Wingdings" w:hAnsi="Wingdings" w:hint="default"/>
      </w:rPr>
    </w:lvl>
  </w:abstractNum>
  <w:abstractNum w:abstractNumId="22" w15:restartNumberingAfterBreak="0">
    <w:nsid w:val="51F55831"/>
    <w:multiLevelType w:val="hybridMultilevel"/>
    <w:tmpl w:val="3EF00D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21127C7"/>
    <w:multiLevelType w:val="hybridMultilevel"/>
    <w:tmpl w:val="4F666D68"/>
    <w:lvl w:ilvl="0" w:tplc="0809000F">
      <w:start w:val="1"/>
      <w:numFmt w:val="decimal"/>
      <w:lvlText w:val="%1."/>
      <w:lvlJc w:val="left"/>
      <w:pPr>
        <w:ind w:left="643" w:hanging="360"/>
      </w:pPr>
      <w:rPr>
        <w:rFont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4" w15:restartNumberingAfterBreak="0">
    <w:nsid w:val="54FD3E9A"/>
    <w:multiLevelType w:val="hybridMultilevel"/>
    <w:tmpl w:val="96BAF908"/>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5" w15:restartNumberingAfterBreak="0">
    <w:nsid w:val="579B2192"/>
    <w:multiLevelType w:val="hybridMultilevel"/>
    <w:tmpl w:val="D5C0A834"/>
    <w:lvl w:ilvl="0" w:tplc="28E07A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59E86A1A"/>
    <w:multiLevelType w:val="hybridMultilevel"/>
    <w:tmpl w:val="61B0F7C0"/>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7" w15:restartNumberingAfterBreak="0">
    <w:nsid w:val="5E676165"/>
    <w:multiLevelType w:val="hybridMultilevel"/>
    <w:tmpl w:val="00421DBE"/>
    <w:lvl w:ilvl="0" w:tplc="DE54C9E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5F1872B7"/>
    <w:multiLevelType w:val="hybridMultilevel"/>
    <w:tmpl w:val="F2682C3A"/>
    <w:lvl w:ilvl="0" w:tplc="95B246E2">
      <w:start w:val="1"/>
      <w:numFmt w:val="decimal"/>
      <w:lvlText w:val="%1."/>
      <w:lvlJc w:val="left"/>
      <w:pPr>
        <w:ind w:left="360" w:hanging="360"/>
      </w:pPr>
      <w:rPr>
        <w:rFonts w:hint="default"/>
        <w:b w:val="0"/>
        <w:color w:val="auto"/>
      </w:rPr>
    </w:lvl>
    <w:lvl w:ilvl="1" w:tplc="08090019">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9" w15:restartNumberingAfterBreak="0">
    <w:nsid w:val="69D96D5A"/>
    <w:multiLevelType w:val="hybridMultilevel"/>
    <w:tmpl w:val="CEC01E9A"/>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30" w15:restartNumberingAfterBreak="0">
    <w:nsid w:val="6A627CF3"/>
    <w:multiLevelType w:val="hybridMultilevel"/>
    <w:tmpl w:val="DCC8926A"/>
    <w:lvl w:ilvl="0" w:tplc="FFFFFFFF">
      <w:start w:val="1"/>
      <w:numFmt w:val="decimal"/>
      <w:lvlText w:val="%1."/>
      <w:lvlJc w:val="left"/>
      <w:pPr>
        <w:ind w:left="644" w:hanging="360"/>
      </w:pPr>
      <w:rPr>
        <w:b w:val="0"/>
        <w:color w:val="auto"/>
        <w:sz w:val="24"/>
        <w:szCs w:val="24"/>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31" w15:restartNumberingAfterBreak="0">
    <w:nsid w:val="71EC2FD9"/>
    <w:multiLevelType w:val="hybridMultilevel"/>
    <w:tmpl w:val="4768DF52"/>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32" w15:restartNumberingAfterBreak="0">
    <w:nsid w:val="74F2405C"/>
    <w:multiLevelType w:val="hybridMultilevel"/>
    <w:tmpl w:val="85082946"/>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33" w15:restartNumberingAfterBreak="0">
    <w:nsid w:val="7BAD6DA7"/>
    <w:multiLevelType w:val="hybridMultilevel"/>
    <w:tmpl w:val="52A625B6"/>
    <w:lvl w:ilvl="0" w:tplc="FA14558C">
      <w:start w:val="1"/>
      <w:numFmt w:val="upperLetter"/>
      <w:lvlText w:val="%1."/>
      <w:lvlJc w:val="left"/>
      <w:pPr>
        <w:ind w:left="780" w:hanging="360"/>
      </w:pPr>
      <w:rPr>
        <w:rFonts w:asciiTheme="minorHAnsi" w:hAnsiTheme="minorHAnsi" w:hint="default"/>
        <w:b/>
        <w:color w:val="365F91"/>
        <w:sz w:val="26"/>
        <w:szCs w:val="26"/>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4" w15:restartNumberingAfterBreak="0">
    <w:nsid w:val="7C6C21BB"/>
    <w:multiLevelType w:val="hybridMultilevel"/>
    <w:tmpl w:val="7FE60274"/>
    <w:lvl w:ilvl="0" w:tplc="23B6741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7CCD16F6"/>
    <w:multiLevelType w:val="hybridMultilevel"/>
    <w:tmpl w:val="DEAAB5DC"/>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36" w15:restartNumberingAfterBreak="0">
    <w:nsid w:val="7DA026CF"/>
    <w:multiLevelType w:val="hybridMultilevel"/>
    <w:tmpl w:val="A0CAFF5A"/>
    <w:lvl w:ilvl="0" w:tplc="C85AD204">
      <w:start w:val="1"/>
      <w:numFmt w:val="decimal"/>
      <w:lvlText w:val="%1)"/>
      <w:lvlJc w:val="left"/>
      <w:pPr>
        <w:ind w:left="638" w:hanging="360"/>
      </w:pPr>
      <w:rPr>
        <w:rFonts w:hint="default"/>
        <w:b w:val="0"/>
      </w:rPr>
    </w:lvl>
    <w:lvl w:ilvl="1" w:tplc="04090019" w:tentative="1">
      <w:start w:val="1"/>
      <w:numFmt w:val="lowerLetter"/>
      <w:lvlText w:val="%2."/>
      <w:lvlJc w:val="left"/>
      <w:pPr>
        <w:ind w:left="1358" w:hanging="360"/>
      </w:pPr>
    </w:lvl>
    <w:lvl w:ilvl="2" w:tplc="0409001B" w:tentative="1">
      <w:start w:val="1"/>
      <w:numFmt w:val="lowerRoman"/>
      <w:lvlText w:val="%3."/>
      <w:lvlJc w:val="right"/>
      <w:pPr>
        <w:ind w:left="207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3518" w:hanging="360"/>
      </w:pPr>
    </w:lvl>
    <w:lvl w:ilvl="5" w:tplc="0409001B" w:tentative="1">
      <w:start w:val="1"/>
      <w:numFmt w:val="lowerRoman"/>
      <w:lvlText w:val="%6."/>
      <w:lvlJc w:val="right"/>
      <w:pPr>
        <w:ind w:left="4238" w:hanging="180"/>
      </w:pPr>
    </w:lvl>
    <w:lvl w:ilvl="6" w:tplc="0409000F" w:tentative="1">
      <w:start w:val="1"/>
      <w:numFmt w:val="decimal"/>
      <w:lvlText w:val="%7."/>
      <w:lvlJc w:val="left"/>
      <w:pPr>
        <w:ind w:left="4958" w:hanging="360"/>
      </w:pPr>
    </w:lvl>
    <w:lvl w:ilvl="7" w:tplc="04090019" w:tentative="1">
      <w:start w:val="1"/>
      <w:numFmt w:val="lowerLetter"/>
      <w:lvlText w:val="%8."/>
      <w:lvlJc w:val="left"/>
      <w:pPr>
        <w:ind w:left="5678" w:hanging="360"/>
      </w:pPr>
    </w:lvl>
    <w:lvl w:ilvl="8" w:tplc="0409001B" w:tentative="1">
      <w:start w:val="1"/>
      <w:numFmt w:val="lowerRoman"/>
      <w:lvlText w:val="%9."/>
      <w:lvlJc w:val="right"/>
      <w:pPr>
        <w:ind w:left="6398" w:hanging="180"/>
      </w:pPr>
    </w:lvl>
  </w:abstractNum>
  <w:abstractNum w:abstractNumId="37" w15:restartNumberingAfterBreak="0">
    <w:nsid w:val="7FCC0059"/>
    <w:multiLevelType w:val="hybridMultilevel"/>
    <w:tmpl w:val="E6BE9214"/>
    <w:lvl w:ilvl="0" w:tplc="5156B374">
      <w:numFmt w:val="bullet"/>
      <w:lvlText w:val="-"/>
      <w:lvlJc w:val="left"/>
      <w:pPr>
        <w:ind w:left="643" w:hanging="360"/>
      </w:pPr>
      <w:rPr>
        <w:rFonts w:ascii="Calibri" w:eastAsiaTheme="minorHAnsi" w:hAnsi="Calibri" w:cstheme="minorBid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10"/>
  </w:num>
  <w:num w:numId="2">
    <w:abstractNumId w:val="33"/>
  </w:num>
  <w:num w:numId="3">
    <w:abstractNumId w:val="13"/>
  </w:num>
  <w:num w:numId="4">
    <w:abstractNumId w:val="22"/>
  </w:num>
  <w:num w:numId="5">
    <w:abstractNumId w:val="4"/>
  </w:num>
  <w:num w:numId="6">
    <w:abstractNumId w:val="21"/>
  </w:num>
  <w:num w:numId="7">
    <w:abstractNumId w:val="12"/>
  </w:num>
  <w:num w:numId="8">
    <w:abstractNumId w:val="28"/>
  </w:num>
  <w:num w:numId="9">
    <w:abstractNumId w:val="0"/>
  </w:num>
  <w:num w:numId="10">
    <w:abstractNumId w:val="30"/>
  </w:num>
  <w:num w:numId="11">
    <w:abstractNumId w:val="9"/>
  </w:num>
  <w:num w:numId="12">
    <w:abstractNumId w:val="24"/>
  </w:num>
  <w:num w:numId="13">
    <w:abstractNumId w:val="11"/>
  </w:num>
  <w:num w:numId="14">
    <w:abstractNumId w:val="29"/>
  </w:num>
  <w:num w:numId="15">
    <w:abstractNumId w:val="18"/>
  </w:num>
  <w:num w:numId="16">
    <w:abstractNumId w:val="26"/>
  </w:num>
  <w:num w:numId="17">
    <w:abstractNumId w:val="19"/>
  </w:num>
  <w:num w:numId="18">
    <w:abstractNumId w:val="1"/>
  </w:num>
  <w:num w:numId="19">
    <w:abstractNumId w:val="32"/>
  </w:num>
  <w:num w:numId="20">
    <w:abstractNumId w:val="8"/>
  </w:num>
  <w:num w:numId="21">
    <w:abstractNumId w:val="31"/>
  </w:num>
  <w:num w:numId="22">
    <w:abstractNumId w:val="5"/>
  </w:num>
  <w:num w:numId="23">
    <w:abstractNumId w:val="35"/>
  </w:num>
  <w:num w:numId="24">
    <w:abstractNumId w:val="34"/>
  </w:num>
  <w:num w:numId="25">
    <w:abstractNumId w:val="36"/>
  </w:num>
  <w:num w:numId="26">
    <w:abstractNumId w:val="17"/>
  </w:num>
  <w:num w:numId="27">
    <w:abstractNumId w:val="27"/>
  </w:num>
  <w:num w:numId="28">
    <w:abstractNumId w:val="6"/>
  </w:num>
  <w:num w:numId="29">
    <w:abstractNumId w:val="37"/>
  </w:num>
  <w:num w:numId="30">
    <w:abstractNumId w:val="15"/>
  </w:num>
  <w:num w:numId="31">
    <w:abstractNumId w:val="16"/>
  </w:num>
  <w:num w:numId="32">
    <w:abstractNumId w:val="25"/>
  </w:num>
  <w:num w:numId="33">
    <w:abstractNumId w:val="23"/>
  </w:num>
  <w:num w:numId="34">
    <w:abstractNumId w:val="2"/>
  </w:num>
  <w:num w:numId="35">
    <w:abstractNumId w:val="14"/>
  </w:num>
  <w:num w:numId="36">
    <w:abstractNumId w:val="20"/>
  </w:num>
  <w:num w:numId="37">
    <w:abstractNumId w:val="7"/>
  </w:num>
  <w:num w:numId="3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4F1"/>
    <w:rsid w:val="0000000E"/>
    <w:rsid w:val="00000112"/>
    <w:rsid w:val="0000074F"/>
    <w:rsid w:val="0000084F"/>
    <w:rsid w:val="000009EE"/>
    <w:rsid w:val="00000AB6"/>
    <w:rsid w:val="000010BA"/>
    <w:rsid w:val="000011E5"/>
    <w:rsid w:val="00001818"/>
    <w:rsid w:val="000018D3"/>
    <w:rsid w:val="000018E6"/>
    <w:rsid w:val="00001920"/>
    <w:rsid w:val="00001DCA"/>
    <w:rsid w:val="0000201B"/>
    <w:rsid w:val="000022AD"/>
    <w:rsid w:val="00002CD3"/>
    <w:rsid w:val="00002FB0"/>
    <w:rsid w:val="00003316"/>
    <w:rsid w:val="0000333E"/>
    <w:rsid w:val="000038C5"/>
    <w:rsid w:val="00003AD7"/>
    <w:rsid w:val="00003D54"/>
    <w:rsid w:val="00003FAF"/>
    <w:rsid w:val="00004028"/>
    <w:rsid w:val="0000432A"/>
    <w:rsid w:val="00004AE2"/>
    <w:rsid w:val="00004FF8"/>
    <w:rsid w:val="0000528D"/>
    <w:rsid w:val="0000566D"/>
    <w:rsid w:val="00005730"/>
    <w:rsid w:val="00005D22"/>
    <w:rsid w:val="0000626D"/>
    <w:rsid w:val="00006312"/>
    <w:rsid w:val="0000653B"/>
    <w:rsid w:val="00006574"/>
    <w:rsid w:val="000065F3"/>
    <w:rsid w:val="0000702D"/>
    <w:rsid w:val="0000750D"/>
    <w:rsid w:val="000077C3"/>
    <w:rsid w:val="000106A6"/>
    <w:rsid w:val="0001070A"/>
    <w:rsid w:val="00010824"/>
    <w:rsid w:val="00010BAC"/>
    <w:rsid w:val="000111BE"/>
    <w:rsid w:val="00011317"/>
    <w:rsid w:val="00011329"/>
    <w:rsid w:val="0001175E"/>
    <w:rsid w:val="000119DD"/>
    <w:rsid w:val="00011DF1"/>
    <w:rsid w:val="00011E6F"/>
    <w:rsid w:val="00011ECC"/>
    <w:rsid w:val="00012414"/>
    <w:rsid w:val="00012459"/>
    <w:rsid w:val="00012601"/>
    <w:rsid w:val="00012945"/>
    <w:rsid w:val="00012DAB"/>
    <w:rsid w:val="000131F5"/>
    <w:rsid w:val="000133C1"/>
    <w:rsid w:val="0001347D"/>
    <w:rsid w:val="00013906"/>
    <w:rsid w:val="00013CED"/>
    <w:rsid w:val="00013D2F"/>
    <w:rsid w:val="00013DD2"/>
    <w:rsid w:val="00014045"/>
    <w:rsid w:val="0001462A"/>
    <w:rsid w:val="00015205"/>
    <w:rsid w:val="00015474"/>
    <w:rsid w:val="00015655"/>
    <w:rsid w:val="000156C9"/>
    <w:rsid w:val="00015933"/>
    <w:rsid w:val="00015991"/>
    <w:rsid w:val="00015B81"/>
    <w:rsid w:val="00015F31"/>
    <w:rsid w:val="00015FD0"/>
    <w:rsid w:val="000167EE"/>
    <w:rsid w:val="00016BAB"/>
    <w:rsid w:val="00016C8E"/>
    <w:rsid w:val="00016DA5"/>
    <w:rsid w:val="00017747"/>
    <w:rsid w:val="000178C4"/>
    <w:rsid w:val="00017AAE"/>
    <w:rsid w:val="00017BD0"/>
    <w:rsid w:val="000200B9"/>
    <w:rsid w:val="00020303"/>
    <w:rsid w:val="0002040C"/>
    <w:rsid w:val="00020F06"/>
    <w:rsid w:val="00021308"/>
    <w:rsid w:val="000213CE"/>
    <w:rsid w:val="000214EA"/>
    <w:rsid w:val="00021880"/>
    <w:rsid w:val="00021DC2"/>
    <w:rsid w:val="00022091"/>
    <w:rsid w:val="00022B73"/>
    <w:rsid w:val="00023571"/>
    <w:rsid w:val="00023867"/>
    <w:rsid w:val="0002395D"/>
    <w:rsid w:val="0002399F"/>
    <w:rsid w:val="000239CC"/>
    <w:rsid w:val="000246E3"/>
    <w:rsid w:val="00024A0F"/>
    <w:rsid w:val="00024B80"/>
    <w:rsid w:val="000252C0"/>
    <w:rsid w:val="000254DB"/>
    <w:rsid w:val="00025644"/>
    <w:rsid w:val="00025939"/>
    <w:rsid w:val="00025BB3"/>
    <w:rsid w:val="00025E7D"/>
    <w:rsid w:val="00025F89"/>
    <w:rsid w:val="00025FA0"/>
    <w:rsid w:val="000260B2"/>
    <w:rsid w:val="000265FB"/>
    <w:rsid w:val="00026847"/>
    <w:rsid w:val="00026BAA"/>
    <w:rsid w:val="00026C59"/>
    <w:rsid w:val="00026D51"/>
    <w:rsid w:val="000271CD"/>
    <w:rsid w:val="000271FE"/>
    <w:rsid w:val="00027221"/>
    <w:rsid w:val="0002741B"/>
    <w:rsid w:val="00027AA5"/>
    <w:rsid w:val="00027B94"/>
    <w:rsid w:val="00027D4C"/>
    <w:rsid w:val="0003004C"/>
    <w:rsid w:val="00030162"/>
    <w:rsid w:val="000304B2"/>
    <w:rsid w:val="00030D60"/>
    <w:rsid w:val="0003123C"/>
    <w:rsid w:val="000313DD"/>
    <w:rsid w:val="00031DC7"/>
    <w:rsid w:val="00032326"/>
    <w:rsid w:val="000329FA"/>
    <w:rsid w:val="00033416"/>
    <w:rsid w:val="0003356B"/>
    <w:rsid w:val="00033BE7"/>
    <w:rsid w:val="00033C97"/>
    <w:rsid w:val="00034397"/>
    <w:rsid w:val="00035311"/>
    <w:rsid w:val="00035603"/>
    <w:rsid w:val="0003561E"/>
    <w:rsid w:val="0003566D"/>
    <w:rsid w:val="00035D01"/>
    <w:rsid w:val="00035E91"/>
    <w:rsid w:val="00036269"/>
    <w:rsid w:val="000363B0"/>
    <w:rsid w:val="000363C3"/>
    <w:rsid w:val="00036986"/>
    <w:rsid w:val="00036C56"/>
    <w:rsid w:val="00036CB1"/>
    <w:rsid w:val="00037096"/>
    <w:rsid w:val="000375EB"/>
    <w:rsid w:val="000377AE"/>
    <w:rsid w:val="00037BFF"/>
    <w:rsid w:val="00037DDF"/>
    <w:rsid w:val="000400E1"/>
    <w:rsid w:val="000401EC"/>
    <w:rsid w:val="00040608"/>
    <w:rsid w:val="00040A6E"/>
    <w:rsid w:val="00040B05"/>
    <w:rsid w:val="00040B0A"/>
    <w:rsid w:val="00041121"/>
    <w:rsid w:val="000415C0"/>
    <w:rsid w:val="00041B06"/>
    <w:rsid w:val="0004203F"/>
    <w:rsid w:val="00042094"/>
    <w:rsid w:val="00042C06"/>
    <w:rsid w:val="00042C1D"/>
    <w:rsid w:val="00042D0B"/>
    <w:rsid w:val="00042D36"/>
    <w:rsid w:val="0004340B"/>
    <w:rsid w:val="00043640"/>
    <w:rsid w:val="000438D8"/>
    <w:rsid w:val="00043B91"/>
    <w:rsid w:val="00043DBB"/>
    <w:rsid w:val="00043FBE"/>
    <w:rsid w:val="00044142"/>
    <w:rsid w:val="00044596"/>
    <w:rsid w:val="00044963"/>
    <w:rsid w:val="000455E0"/>
    <w:rsid w:val="000455F3"/>
    <w:rsid w:val="00045804"/>
    <w:rsid w:val="00045873"/>
    <w:rsid w:val="0004640E"/>
    <w:rsid w:val="000465AF"/>
    <w:rsid w:val="000466EE"/>
    <w:rsid w:val="00046AE5"/>
    <w:rsid w:val="00046AF2"/>
    <w:rsid w:val="00046E0D"/>
    <w:rsid w:val="00046EB8"/>
    <w:rsid w:val="00046EC5"/>
    <w:rsid w:val="00046F11"/>
    <w:rsid w:val="00047884"/>
    <w:rsid w:val="000505A4"/>
    <w:rsid w:val="00050E6E"/>
    <w:rsid w:val="00051148"/>
    <w:rsid w:val="0005194A"/>
    <w:rsid w:val="000522E2"/>
    <w:rsid w:val="0005288E"/>
    <w:rsid w:val="00052C1F"/>
    <w:rsid w:val="00053292"/>
    <w:rsid w:val="0005341B"/>
    <w:rsid w:val="00053729"/>
    <w:rsid w:val="00053C04"/>
    <w:rsid w:val="000541B6"/>
    <w:rsid w:val="0005428B"/>
    <w:rsid w:val="0005487F"/>
    <w:rsid w:val="000549A9"/>
    <w:rsid w:val="00055349"/>
    <w:rsid w:val="000557E6"/>
    <w:rsid w:val="000558C8"/>
    <w:rsid w:val="00055912"/>
    <w:rsid w:val="00056014"/>
    <w:rsid w:val="0005602F"/>
    <w:rsid w:val="0005626D"/>
    <w:rsid w:val="00057771"/>
    <w:rsid w:val="00057C54"/>
    <w:rsid w:val="00057D41"/>
    <w:rsid w:val="0006000D"/>
    <w:rsid w:val="00060422"/>
    <w:rsid w:val="00060703"/>
    <w:rsid w:val="00060D02"/>
    <w:rsid w:val="000614A9"/>
    <w:rsid w:val="000619C1"/>
    <w:rsid w:val="00061A6F"/>
    <w:rsid w:val="00061A93"/>
    <w:rsid w:val="00061BA1"/>
    <w:rsid w:val="00061C95"/>
    <w:rsid w:val="00061CBB"/>
    <w:rsid w:val="00061DBA"/>
    <w:rsid w:val="000622E2"/>
    <w:rsid w:val="000625DB"/>
    <w:rsid w:val="00062D41"/>
    <w:rsid w:val="000632CB"/>
    <w:rsid w:val="0006330F"/>
    <w:rsid w:val="0006338A"/>
    <w:rsid w:val="000638FC"/>
    <w:rsid w:val="000639C1"/>
    <w:rsid w:val="00063B39"/>
    <w:rsid w:val="000641C4"/>
    <w:rsid w:val="00064386"/>
    <w:rsid w:val="0006474E"/>
    <w:rsid w:val="00064A67"/>
    <w:rsid w:val="00064BF9"/>
    <w:rsid w:val="00065CF2"/>
    <w:rsid w:val="00065E01"/>
    <w:rsid w:val="00065EB5"/>
    <w:rsid w:val="000664DA"/>
    <w:rsid w:val="00066609"/>
    <w:rsid w:val="00066714"/>
    <w:rsid w:val="000674CE"/>
    <w:rsid w:val="00067771"/>
    <w:rsid w:val="000677A9"/>
    <w:rsid w:val="00067F4D"/>
    <w:rsid w:val="00067FB6"/>
    <w:rsid w:val="00070001"/>
    <w:rsid w:val="00070969"/>
    <w:rsid w:val="00070B8A"/>
    <w:rsid w:val="00070D49"/>
    <w:rsid w:val="00071C32"/>
    <w:rsid w:val="00072AA3"/>
    <w:rsid w:val="0007315E"/>
    <w:rsid w:val="00073337"/>
    <w:rsid w:val="0007367F"/>
    <w:rsid w:val="00073879"/>
    <w:rsid w:val="00073FBC"/>
    <w:rsid w:val="00074344"/>
    <w:rsid w:val="00074527"/>
    <w:rsid w:val="00074637"/>
    <w:rsid w:val="00074E5C"/>
    <w:rsid w:val="00075320"/>
    <w:rsid w:val="00075CF2"/>
    <w:rsid w:val="000761AD"/>
    <w:rsid w:val="0007630A"/>
    <w:rsid w:val="000765C1"/>
    <w:rsid w:val="00076763"/>
    <w:rsid w:val="00076800"/>
    <w:rsid w:val="00076B6A"/>
    <w:rsid w:val="00076B87"/>
    <w:rsid w:val="0007743B"/>
    <w:rsid w:val="000776F5"/>
    <w:rsid w:val="00077986"/>
    <w:rsid w:val="00077A19"/>
    <w:rsid w:val="00080085"/>
    <w:rsid w:val="000800D3"/>
    <w:rsid w:val="0008070D"/>
    <w:rsid w:val="00080D9B"/>
    <w:rsid w:val="00080E15"/>
    <w:rsid w:val="00080FF3"/>
    <w:rsid w:val="000817CD"/>
    <w:rsid w:val="0008196C"/>
    <w:rsid w:val="00081D39"/>
    <w:rsid w:val="00082856"/>
    <w:rsid w:val="000828D2"/>
    <w:rsid w:val="0008290B"/>
    <w:rsid w:val="00082D43"/>
    <w:rsid w:val="0008307B"/>
    <w:rsid w:val="000830C3"/>
    <w:rsid w:val="00083220"/>
    <w:rsid w:val="00083611"/>
    <w:rsid w:val="00083A34"/>
    <w:rsid w:val="000843F3"/>
    <w:rsid w:val="00084488"/>
    <w:rsid w:val="00084626"/>
    <w:rsid w:val="000847FD"/>
    <w:rsid w:val="00084B27"/>
    <w:rsid w:val="000851A4"/>
    <w:rsid w:val="00085398"/>
    <w:rsid w:val="0008552B"/>
    <w:rsid w:val="0008563E"/>
    <w:rsid w:val="000856E9"/>
    <w:rsid w:val="000858BA"/>
    <w:rsid w:val="00085EA0"/>
    <w:rsid w:val="000860FD"/>
    <w:rsid w:val="0008623A"/>
    <w:rsid w:val="0008672B"/>
    <w:rsid w:val="000868F9"/>
    <w:rsid w:val="00086927"/>
    <w:rsid w:val="000869E0"/>
    <w:rsid w:val="000870FB"/>
    <w:rsid w:val="00087720"/>
    <w:rsid w:val="000877F2"/>
    <w:rsid w:val="000879FD"/>
    <w:rsid w:val="00087D93"/>
    <w:rsid w:val="00090566"/>
    <w:rsid w:val="00090CF7"/>
    <w:rsid w:val="00090DE1"/>
    <w:rsid w:val="00090F01"/>
    <w:rsid w:val="0009142A"/>
    <w:rsid w:val="00091C19"/>
    <w:rsid w:val="00091DAE"/>
    <w:rsid w:val="00091F34"/>
    <w:rsid w:val="00091F4B"/>
    <w:rsid w:val="0009219F"/>
    <w:rsid w:val="0009275A"/>
    <w:rsid w:val="00092955"/>
    <w:rsid w:val="00092BDA"/>
    <w:rsid w:val="0009336C"/>
    <w:rsid w:val="000939E7"/>
    <w:rsid w:val="00093DB4"/>
    <w:rsid w:val="00093EC9"/>
    <w:rsid w:val="00094032"/>
    <w:rsid w:val="00094429"/>
    <w:rsid w:val="00094763"/>
    <w:rsid w:val="0009477C"/>
    <w:rsid w:val="00094A2B"/>
    <w:rsid w:val="00094C6E"/>
    <w:rsid w:val="00095637"/>
    <w:rsid w:val="00095C05"/>
    <w:rsid w:val="00096077"/>
    <w:rsid w:val="000962D4"/>
    <w:rsid w:val="000964D4"/>
    <w:rsid w:val="000966FD"/>
    <w:rsid w:val="0009673F"/>
    <w:rsid w:val="000967E8"/>
    <w:rsid w:val="00096B50"/>
    <w:rsid w:val="00096B87"/>
    <w:rsid w:val="00096DBC"/>
    <w:rsid w:val="00096E4A"/>
    <w:rsid w:val="00096EE1"/>
    <w:rsid w:val="00097220"/>
    <w:rsid w:val="00097261"/>
    <w:rsid w:val="000973D2"/>
    <w:rsid w:val="0009765B"/>
    <w:rsid w:val="000977B6"/>
    <w:rsid w:val="00097B5F"/>
    <w:rsid w:val="000A05CA"/>
    <w:rsid w:val="000A05CE"/>
    <w:rsid w:val="000A08B1"/>
    <w:rsid w:val="000A0ECE"/>
    <w:rsid w:val="000A156B"/>
    <w:rsid w:val="000A157B"/>
    <w:rsid w:val="000A18E0"/>
    <w:rsid w:val="000A1A91"/>
    <w:rsid w:val="000A1C67"/>
    <w:rsid w:val="000A1C7A"/>
    <w:rsid w:val="000A1CA3"/>
    <w:rsid w:val="000A1D10"/>
    <w:rsid w:val="000A28A1"/>
    <w:rsid w:val="000A2AB7"/>
    <w:rsid w:val="000A2C1E"/>
    <w:rsid w:val="000A2F29"/>
    <w:rsid w:val="000A2F41"/>
    <w:rsid w:val="000A3082"/>
    <w:rsid w:val="000A3165"/>
    <w:rsid w:val="000A320D"/>
    <w:rsid w:val="000A34D4"/>
    <w:rsid w:val="000A3529"/>
    <w:rsid w:val="000A3968"/>
    <w:rsid w:val="000A3FB0"/>
    <w:rsid w:val="000A4423"/>
    <w:rsid w:val="000A4517"/>
    <w:rsid w:val="000A46D0"/>
    <w:rsid w:val="000A4BEA"/>
    <w:rsid w:val="000A551C"/>
    <w:rsid w:val="000A5886"/>
    <w:rsid w:val="000A58EA"/>
    <w:rsid w:val="000A5A4C"/>
    <w:rsid w:val="000A5D34"/>
    <w:rsid w:val="000A5F44"/>
    <w:rsid w:val="000A65E7"/>
    <w:rsid w:val="000A6647"/>
    <w:rsid w:val="000A6A6B"/>
    <w:rsid w:val="000A6D08"/>
    <w:rsid w:val="000A71BC"/>
    <w:rsid w:val="000A75F3"/>
    <w:rsid w:val="000A79BA"/>
    <w:rsid w:val="000A7B14"/>
    <w:rsid w:val="000B026E"/>
    <w:rsid w:val="000B03EE"/>
    <w:rsid w:val="000B04D6"/>
    <w:rsid w:val="000B0D4A"/>
    <w:rsid w:val="000B0F79"/>
    <w:rsid w:val="000B11EF"/>
    <w:rsid w:val="000B1B31"/>
    <w:rsid w:val="000B1CAD"/>
    <w:rsid w:val="000B1FB9"/>
    <w:rsid w:val="000B23F3"/>
    <w:rsid w:val="000B29CB"/>
    <w:rsid w:val="000B2A67"/>
    <w:rsid w:val="000B2ADC"/>
    <w:rsid w:val="000B2BE4"/>
    <w:rsid w:val="000B3301"/>
    <w:rsid w:val="000B336D"/>
    <w:rsid w:val="000B343D"/>
    <w:rsid w:val="000B3482"/>
    <w:rsid w:val="000B36BB"/>
    <w:rsid w:val="000B3708"/>
    <w:rsid w:val="000B48FF"/>
    <w:rsid w:val="000B4BCA"/>
    <w:rsid w:val="000B4D8C"/>
    <w:rsid w:val="000B5104"/>
    <w:rsid w:val="000B52A3"/>
    <w:rsid w:val="000B533C"/>
    <w:rsid w:val="000B558E"/>
    <w:rsid w:val="000B56F3"/>
    <w:rsid w:val="000B585C"/>
    <w:rsid w:val="000B62A4"/>
    <w:rsid w:val="000B62C5"/>
    <w:rsid w:val="000B6D67"/>
    <w:rsid w:val="000B6E30"/>
    <w:rsid w:val="000B7002"/>
    <w:rsid w:val="000B7132"/>
    <w:rsid w:val="000B75A7"/>
    <w:rsid w:val="000B75B2"/>
    <w:rsid w:val="000B7FC8"/>
    <w:rsid w:val="000C02A8"/>
    <w:rsid w:val="000C0BB1"/>
    <w:rsid w:val="000C0CBD"/>
    <w:rsid w:val="000C0E17"/>
    <w:rsid w:val="000C12E5"/>
    <w:rsid w:val="000C12F7"/>
    <w:rsid w:val="000C1472"/>
    <w:rsid w:val="000C1528"/>
    <w:rsid w:val="000C1869"/>
    <w:rsid w:val="000C188F"/>
    <w:rsid w:val="000C1A67"/>
    <w:rsid w:val="000C1AB2"/>
    <w:rsid w:val="000C207A"/>
    <w:rsid w:val="000C22F6"/>
    <w:rsid w:val="000C235D"/>
    <w:rsid w:val="000C23E8"/>
    <w:rsid w:val="000C291E"/>
    <w:rsid w:val="000C2BAE"/>
    <w:rsid w:val="000C2CCE"/>
    <w:rsid w:val="000C2F56"/>
    <w:rsid w:val="000C30AA"/>
    <w:rsid w:val="000C32DB"/>
    <w:rsid w:val="000C35EF"/>
    <w:rsid w:val="000C3A9F"/>
    <w:rsid w:val="000C3D9A"/>
    <w:rsid w:val="000C4898"/>
    <w:rsid w:val="000C4B81"/>
    <w:rsid w:val="000C4E53"/>
    <w:rsid w:val="000C5221"/>
    <w:rsid w:val="000C569A"/>
    <w:rsid w:val="000C59C0"/>
    <w:rsid w:val="000C5CBB"/>
    <w:rsid w:val="000C5E4B"/>
    <w:rsid w:val="000C7070"/>
    <w:rsid w:val="000C70D6"/>
    <w:rsid w:val="000C75C1"/>
    <w:rsid w:val="000C7FBE"/>
    <w:rsid w:val="000D0833"/>
    <w:rsid w:val="000D083B"/>
    <w:rsid w:val="000D0DE9"/>
    <w:rsid w:val="000D0F36"/>
    <w:rsid w:val="000D0F5C"/>
    <w:rsid w:val="000D1310"/>
    <w:rsid w:val="000D15AE"/>
    <w:rsid w:val="000D179C"/>
    <w:rsid w:val="000D203B"/>
    <w:rsid w:val="000D2326"/>
    <w:rsid w:val="000D2FD3"/>
    <w:rsid w:val="000D318C"/>
    <w:rsid w:val="000D32D9"/>
    <w:rsid w:val="000D3840"/>
    <w:rsid w:val="000D3CBB"/>
    <w:rsid w:val="000D46B6"/>
    <w:rsid w:val="000D477A"/>
    <w:rsid w:val="000D4A35"/>
    <w:rsid w:val="000D4AB4"/>
    <w:rsid w:val="000D4CED"/>
    <w:rsid w:val="000D5073"/>
    <w:rsid w:val="000D50DE"/>
    <w:rsid w:val="000D543E"/>
    <w:rsid w:val="000D5ABB"/>
    <w:rsid w:val="000D5D19"/>
    <w:rsid w:val="000D666B"/>
    <w:rsid w:val="000D6778"/>
    <w:rsid w:val="000D6B0B"/>
    <w:rsid w:val="000D6B1F"/>
    <w:rsid w:val="000D7585"/>
    <w:rsid w:val="000D766D"/>
    <w:rsid w:val="000D7A0E"/>
    <w:rsid w:val="000D7A10"/>
    <w:rsid w:val="000D7B20"/>
    <w:rsid w:val="000E00B6"/>
    <w:rsid w:val="000E00D5"/>
    <w:rsid w:val="000E0445"/>
    <w:rsid w:val="000E0467"/>
    <w:rsid w:val="000E0855"/>
    <w:rsid w:val="000E0CB3"/>
    <w:rsid w:val="000E11B9"/>
    <w:rsid w:val="000E1740"/>
    <w:rsid w:val="000E2BB2"/>
    <w:rsid w:val="000E2C31"/>
    <w:rsid w:val="000E302A"/>
    <w:rsid w:val="000E3372"/>
    <w:rsid w:val="000E370D"/>
    <w:rsid w:val="000E3ECB"/>
    <w:rsid w:val="000E4151"/>
    <w:rsid w:val="000E465E"/>
    <w:rsid w:val="000E4845"/>
    <w:rsid w:val="000E4AC9"/>
    <w:rsid w:val="000E4BB4"/>
    <w:rsid w:val="000E4C4B"/>
    <w:rsid w:val="000E5518"/>
    <w:rsid w:val="000E5C46"/>
    <w:rsid w:val="000E61E4"/>
    <w:rsid w:val="000E77BA"/>
    <w:rsid w:val="000E78EB"/>
    <w:rsid w:val="000E7B93"/>
    <w:rsid w:val="000F028B"/>
    <w:rsid w:val="000F044D"/>
    <w:rsid w:val="000F097F"/>
    <w:rsid w:val="000F1014"/>
    <w:rsid w:val="000F1270"/>
    <w:rsid w:val="000F148C"/>
    <w:rsid w:val="000F1ACF"/>
    <w:rsid w:val="000F1C54"/>
    <w:rsid w:val="000F1CCD"/>
    <w:rsid w:val="000F251F"/>
    <w:rsid w:val="000F28EC"/>
    <w:rsid w:val="000F366E"/>
    <w:rsid w:val="000F3910"/>
    <w:rsid w:val="000F4045"/>
    <w:rsid w:val="000F4644"/>
    <w:rsid w:val="000F46EB"/>
    <w:rsid w:val="000F47E7"/>
    <w:rsid w:val="000F4DF2"/>
    <w:rsid w:val="000F5373"/>
    <w:rsid w:val="000F5C55"/>
    <w:rsid w:val="000F6591"/>
    <w:rsid w:val="000F674D"/>
    <w:rsid w:val="000F6F0F"/>
    <w:rsid w:val="000F73F7"/>
    <w:rsid w:val="000F74F5"/>
    <w:rsid w:val="000F7B78"/>
    <w:rsid w:val="000F7F5F"/>
    <w:rsid w:val="001004DF"/>
    <w:rsid w:val="00100670"/>
    <w:rsid w:val="001008A4"/>
    <w:rsid w:val="00100901"/>
    <w:rsid w:val="00100EDF"/>
    <w:rsid w:val="001011DE"/>
    <w:rsid w:val="0010124F"/>
    <w:rsid w:val="00101BD0"/>
    <w:rsid w:val="00101D6E"/>
    <w:rsid w:val="0010208A"/>
    <w:rsid w:val="0010229C"/>
    <w:rsid w:val="0010259A"/>
    <w:rsid w:val="00102A2A"/>
    <w:rsid w:val="00102E42"/>
    <w:rsid w:val="00103397"/>
    <w:rsid w:val="00103870"/>
    <w:rsid w:val="00103873"/>
    <w:rsid w:val="00103BA3"/>
    <w:rsid w:val="00103D8F"/>
    <w:rsid w:val="0010401E"/>
    <w:rsid w:val="0010414F"/>
    <w:rsid w:val="0010417E"/>
    <w:rsid w:val="0010447A"/>
    <w:rsid w:val="00104587"/>
    <w:rsid w:val="00104636"/>
    <w:rsid w:val="001049D4"/>
    <w:rsid w:val="00104B17"/>
    <w:rsid w:val="00104B1C"/>
    <w:rsid w:val="00105112"/>
    <w:rsid w:val="001051EE"/>
    <w:rsid w:val="001053A7"/>
    <w:rsid w:val="0010552A"/>
    <w:rsid w:val="00105D36"/>
    <w:rsid w:val="0010676D"/>
    <w:rsid w:val="0010677C"/>
    <w:rsid w:val="00106A76"/>
    <w:rsid w:val="00106C1F"/>
    <w:rsid w:val="00106D9B"/>
    <w:rsid w:val="00106E23"/>
    <w:rsid w:val="001071E7"/>
    <w:rsid w:val="00107C89"/>
    <w:rsid w:val="001100BD"/>
    <w:rsid w:val="001108AD"/>
    <w:rsid w:val="00110B61"/>
    <w:rsid w:val="00110F81"/>
    <w:rsid w:val="0011148F"/>
    <w:rsid w:val="001115A9"/>
    <w:rsid w:val="00111D0D"/>
    <w:rsid w:val="00112274"/>
    <w:rsid w:val="0011228E"/>
    <w:rsid w:val="001129C2"/>
    <w:rsid w:val="0011344B"/>
    <w:rsid w:val="0011349C"/>
    <w:rsid w:val="0011378B"/>
    <w:rsid w:val="00113C05"/>
    <w:rsid w:val="001140CD"/>
    <w:rsid w:val="001143BC"/>
    <w:rsid w:val="00115314"/>
    <w:rsid w:val="00115D32"/>
    <w:rsid w:val="00115E2C"/>
    <w:rsid w:val="00115F01"/>
    <w:rsid w:val="0011698A"/>
    <w:rsid w:val="00116DFC"/>
    <w:rsid w:val="00117423"/>
    <w:rsid w:val="00117ACF"/>
    <w:rsid w:val="00117B41"/>
    <w:rsid w:val="00117C52"/>
    <w:rsid w:val="00117EE2"/>
    <w:rsid w:val="001207BE"/>
    <w:rsid w:val="00120DCA"/>
    <w:rsid w:val="00120DF6"/>
    <w:rsid w:val="00120E3D"/>
    <w:rsid w:val="00120FAC"/>
    <w:rsid w:val="001211D4"/>
    <w:rsid w:val="001217F6"/>
    <w:rsid w:val="00121A29"/>
    <w:rsid w:val="00121DB6"/>
    <w:rsid w:val="0012286B"/>
    <w:rsid w:val="0012296E"/>
    <w:rsid w:val="00122BB6"/>
    <w:rsid w:val="00122CDA"/>
    <w:rsid w:val="001235C7"/>
    <w:rsid w:val="0012369D"/>
    <w:rsid w:val="00123AE0"/>
    <w:rsid w:val="00123B11"/>
    <w:rsid w:val="0012409F"/>
    <w:rsid w:val="00124218"/>
    <w:rsid w:val="00124A8C"/>
    <w:rsid w:val="00124A99"/>
    <w:rsid w:val="00124B43"/>
    <w:rsid w:val="00124FFB"/>
    <w:rsid w:val="001250CB"/>
    <w:rsid w:val="001251D0"/>
    <w:rsid w:val="00125B42"/>
    <w:rsid w:val="00125B5A"/>
    <w:rsid w:val="001262C1"/>
    <w:rsid w:val="00126646"/>
    <w:rsid w:val="00126A74"/>
    <w:rsid w:val="00126D09"/>
    <w:rsid w:val="00126D37"/>
    <w:rsid w:val="00126EF2"/>
    <w:rsid w:val="00127627"/>
    <w:rsid w:val="0012772D"/>
    <w:rsid w:val="00130604"/>
    <w:rsid w:val="001306B4"/>
    <w:rsid w:val="00130876"/>
    <w:rsid w:val="001309FA"/>
    <w:rsid w:val="00130A8A"/>
    <w:rsid w:val="00130C47"/>
    <w:rsid w:val="00130CC7"/>
    <w:rsid w:val="00130EA3"/>
    <w:rsid w:val="00130F98"/>
    <w:rsid w:val="001314F1"/>
    <w:rsid w:val="00131624"/>
    <w:rsid w:val="001319BC"/>
    <w:rsid w:val="00131AFF"/>
    <w:rsid w:val="00131C8E"/>
    <w:rsid w:val="00132738"/>
    <w:rsid w:val="00132B33"/>
    <w:rsid w:val="0013324D"/>
    <w:rsid w:val="00133346"/>
    <w:rsid w:val="001333A6"/>
    <w:rsid w:val="00133AF0"/>
    <w:rsid w:val="00133DB4"/>
    <w:rsid w:val="001340AB"/>
    <w:rsid w:val="00134394"/>
    <w:rsid w:val="0013443E"/>
    <w:rsid w:val="00134A7F"/>
    <w:rsid w:val="00134A81"/>
    <w:rsid w:val="00134B7D"/>
    <w:rsid w:val="00134D7E"/>
    <w:rsid w:val="00134DD9"/>
    <w:rsid w:val="00135188"/>
    <w:rsid w:val="00135360"/>
    <w:rsid w:val="00135C21"/>
    <w:rsid w:val="00135E9E"/>
    <w:rsid w:val="00135F0F"/>
    <w:rsid w:val="0013602B"/>
    <w:rsid w:val="00136387"/>
    <w:rsid w:val="00136D5A"/>
    <w:rsid w:val="001370E1"/>
    <w:rsid w:val="00137378"/>
    <w:rsid w:val="001377FD"/>
    <w:rsid w:val="00137930"/>
    <w:rsid w:val="001379F3"/>
    <w:rsid w:val="0014009F"/>
    <w:rsid w:val="0014028D"/>
    <w:rsid w:val="00140745"/>
    <w:rsid w:val="00140A15"/>
    <w:rsid w:val="00140D87"/>
    <w:rsid w:val="00140FCD"/>
    <w:rsid w:val="001422DD"/>
    <w:rsid w:val="00142471"/>
    <w:rsid w:val="00142A76"/>
    <w:rsid w:val="00142B75"/>
    <w:rsid w:val="00143284"/>
    <w:rsid w:val="00143D09"/>
    <w:rsid w:val="00144160"/>
    <w:rsid w:val="0014417D"/>
    <w:rsid w:val="00144252"/>
    <w:rsid w:val="001448B7"/>
    <w:rsid w:val="00144AD2"/>
    <w:rsid w:val="0014570E"/>
    <w:rsid w:val="00145C1F"/>
    <w:rsid w:val="00145C89"/>
    <w:rsid w:val="00145D01"/>
    <w:rsid w:val="00145DE9"/>
    <w:rsid w:val="00145E4A"/>
    <w:rsid w:val="001469F9"/>
    <w:rsid w:val="00146AC3"/>
    <w:rsid w:val="00146D79"/>
    <w:rsid w:val="00146EF2"/>
    <w:rsid w:val="00146F66"/>
    <w:rsid w:val="00146F98"/>
    <w:rsid w:val="0014713B"/>
    <w:rsid w:val="00147A34"/>
    <w:rsid w:val="00150D7C"/>
    <w:rsid w:val="00150DE8"/>
    <w:rsid w:val="00151283"/>
    <w:rsid w:val="00151703"/>
    <w:rsid w:val="0015189C"/>
    <w:rsid w:val="001518F4"/>
    <w:rsid w:val="0015223B"/>
    <w:rsid w:val="0015226A"/>
    <w:rsid w:val="00152346"/>
    <w:rsid w:val="0015334F"/>
    <w:rsid w:val="0015371A"/>
    <w:rsid w:val="00153C25"/>
    <w:rsid w:val="00153E53"/>
    <w:rsid w:val="00154292"/>
    <w:rsid w:val="00154459"/>
    <w:rsid w:val="00154939"/>
    <w:rsid w:val="00154B3D"/>
    <w:rsid w:val="0015538E"/>
    <w:rsid w:val="001554DA"/>
    <w:rsid w:val="001557FC"/>
    <w:rsid w:val="00155A7B"/>
    <w:rsid w:val="00155CD1"/>
    <w:rsid w:val="00155FC9"/>
    <w:rsid w:val="001565C9"/>
    <w:rsid w:val="001568D6"/>
    <w:rsid w:val="00156B7E"/>
    <w:rsid w:val="00156E37"/>
    <w:rsid w:val="001575AB"/>
    <w:rsid w:val="00157653"/>
    <w:rsid w:val="0015767B"/>
    <w:rsid w:val="0015768B"/>
    <w:rsid w:val="00157CC4"/>
    <w:rsid w:val="00160326"/>
    <w:rsid w:val="001604E7"/>
    <w:rsid w:val="001605B1"/>
    <w:rsid w:val="00160A24"/>
    <w:rsid w:val="00160B0C"/>
    <w:rsid w:val="00160CE0"/>
    <w:rsid w:val="001611B0"/>
    <w:rsid w:val="00161BDF"/>
    <w:rsid w:val="00161DAD"/>
    <w:rsid w:val="0016200A"/>
    <w:rsid w:val="00162030"/>
    <w:rsid w:val="00162843"/>
    <w:rsid w:val="0016289B"/>
    <w:rsid w:val="001628BE"/>
    <w:rsid w:val="0016313F"/>
    <w:rsid w:val="0016323F"/>
    <w:rsid w:val="001633CE"/>
    <w:rsid w:val="001633E3"/>
    <w:rsid w:val="00163509"/>
    <w:rsid w:val="00163CD6"/>
    <w:rsid w:val="00163ED9"/>
    <w:rsid w:val="00164085"/>
    <w:rsid w:val="0016436C"/>
    <w:rsid w:val="0016449B"/>
    <w:rsid w:val="001645DC"/>
    <w:rsid w:val="0016460E"/>
    <w:rsid w:val="00164A68"/>
    <w:rsid w:val="00164CFA"/>
    <w:rsid w:val="00164F4C"/>
    <w:rsid w:val="001658AE"/>
    <w:rsid w:val="00165C7D"/>
    <w:rsid w:val="00165D92"/>
    <w:rsid w:val="00165E2D"/>
    <w:rsid w:val="00166036"/>
    <w:rsid w:val="0016612B"/>
    <w:rsid w:val="0016621D"/>
    <w:rsid w:val="001663CF"/>
    <w:rsid w:val="00166572"/>
    <w:rsid w:val="00166736"/>
    <w:rsid w:val="00166DAB"/>
    <w:rsid w:val="0016748F"/>
    <w:rsid w:val="00167794"/>
    <w:rsid w:val="00167F06"/>
    <w:rsid w:val="001702F2"/>
    <w:rsid w:val="00170595"/>
    <w:rsid w:val="00170811"/>
    <w:rsid w:val="00170B61"/>
    <w:rsid w:val="00170E62"/>
    <w:rsid w:val="00171046"/>
    <w:rsid w:val="0017193C"/>
    <w:rsid w:val="00171A3B"/>
    <w:rsid w:val="0017235D"/>
    <w:rsid w:val="00172807"/>
    <w:rsid w:val="00173082"/>
    <w:rsid w:val="00173947"/>
    <w:rsid w:val="00173AA1"/>
    <w:rsid w:val="00173E2A"/>
    <w:rsid w:val="00174132"/>
    <w:rsid w:val="001746BF"/>
    <w:rsid w:val="00174CAB"/>
    <w:rsid w:val="00174CB4"/>
    <w:rsid w:val="00175017"/>
    <w:rsid w:val="001750EB"/>
    <w:rsid w:val="0017529D"/>
    <w:rsid w:val="001753B9"/>
    <w:rsid w:val="001756AD"/>
    <w:rsid w:val="001759A2"/>
    <w:rsid w:val="00176192"/>
    <w:rsid w:val="00176197"/>
    <w:rsid w:val="00176451"/>
    <w:rsid w:val="00176787"/>
    <w:rsid w:val="0017698F"/>
    <w:rsid w:val="00176C92"/>
    <w:rsid w:val="00176D48"/>
    <w:rsid w:val="00176D4E"/>
    <w:rsid w:val="00180130"/>
    <w:rsid w:val="00180228"/>
    <w:rsid w:val="001804EB"/>
    <w:rsid w:val="00180593"/>
    <w:rsid w:val="0018069E"/>
    <w:rsid w:val="00180907"/>
    <w:rsid w:val="00181131"/>
    <w:rsid w:val="00181C25"/>
    <w:rsid w:val="00181C90"/>
    <w:rsid w:val="00182085"/>
    <w:rsid w:val="00182402"/>
    <w:rsid w:val="00182A65"/>
    <w:rsid w:val="00182AC1"/>
    <w:rsid w:val="001837F7"/>
    <w:rsid w:val="001839D1"/>
    <w:rsid w:val="00184255"/>
    <w:rsid w:val="00184390"/>
    <w:rsid w:val="001845DE"/>
    <w:rsid w:val="001846E2"/>
    <w:rsid w:val="001849D8"/>
    <w:rsid w:val="00185484"/>
    <w:rsid w:val="001858C5"/>
    <w:rsid w:val="00185957"/>
    <w:rsid w:val="00185A8F"/>
    <w:rsid w:val="001864AF"/>
    <w:rsid w:val="0018653E"/>
    <w:rsid w:val="00186764"/>
    <w:rsid w:val="00186B83"/>
    <w:rsid w:val="001870B1"/>
    <w:rsid w:val="001872FA"/>
    <w:rsid w:val="00187387"/>
    <w:rsid w:val="0018759A"/>
    <w:rsid w:val="0018785A"/>
    <w:rsid w:val="00187A58"/>
    <w:rsid w:val="00187AA0"/>
    <w:rsid w:val="00187BAA"/>
    <w:rsid w:val="00187D44"/>
    <w:rsid w:val="001900DC"/>
    <w:rsid w:val="001908AA"/>
    <w:rsid w:val="001911CC"/>
    <w:rsid w:val="001912E7"/>
    <w:rsid w:val="00191576"/>
    <w:rsid w:val="00191B85"/>
    <w:rsid w:val="00191CCF"/>
    <w:rsid w:val="00191E33"/>
    <w:rsid w:val="001927FD"/>
    <w:rsid w:val="00192CFF"/>
    <w:rsid w:val="001931F8"/>
    <w:rsid w:val="001937CC"/>
    <w:rsid w:val="00193864"/>
    <w:rsid w:val="001938B2"/>
    <w:rsid w:val="0019390D"/>
    <w:rsid w:val="00193CC3"/>
    <w:rsid w:val="00193F42"/>
    <w:rsid w:val="00194366"/>
    <w:rsid w:val="0019486B"/>
    <w:rsid w:val="00194AEE"/>
    <w:rsid w:val="00195CA8"/>
    <w:rsid w:val="0019606E"/>
    <w:rsid w:val="00196147"/>
    <w:rsid w:val="001964B1"/>
    <w:rsid w:val="001968D3"/>
    <w:rsid w:val="001968F0"/>
    <w:rsid w:val="001971C2"/>
    <w:rsid w:val="001976E4"/>
    <w:rsid w:val="001A074A"/>
    <w:rsid w:val="001A0977"/>
    <w:rsid w:val="001A0A73"/>
    <w:rsid w:val="001A0C59"/>
    <w:rsid w:val="001A0CB3"/>
    <w:rsid w:val="001A156C"/>
    <w:rsid w:val="001A1640"/>
    <w:rsid w:val="001A1738"/>
    <w:rsid w:val="001A1C28"/>
    <w:rsid w:val="001A1CE9"/>
    <w:rsid w:val="001A2448"/>
    <w:rsid w:val="001A268F"/>
    <w:rsid w:val="001A286B"/>
    <w:rsid w:val="001A293D"/>
    <w:rsid w:val="001A2CAF"/>
    <w:rsid w:val="001A2E5C"/>
    <w:rsid w:val="001A3516"/>
    <w:rsid w:val="001A35DA"/>
    <w:rsid w:val="001A367D"/>
    <w:rsid w:val="001A36A9"/>
    <w:rsid w:val="001A3E75"/>
    <w:rsid w:val="001A427B"/>
    <w:rsid w:val="001A44E4"/>
    <w:rsid w:val="001A477E"/>
    <w:rsid w:val="001A5291"/>
    <w:rsid w:val="001A583C"/>
    <w:rsid w:val="001A5DE0"/>
    <w:rsid w:val="001A6920"/>
    <w:rsid w:val="001A693F"/>
    <w:rsid w:val="001A6D38"/>
    <w:rsid w:val="001A7262"/>
    <w:rsid w:val="001A7303"/>
    <w:rsid w:val="001A7A97"/>
    <w:rsid w:val="001B0246"/>
    <w:rsid w:val="001B02E3"/>
    <w:rsid w:val="001B0D13"/>
    <w:rsid w:val="001B0EBB"/>
    <w:rsid w:val="001B1308"/>
    <w:rsid w:val="001B19F8"/>
    <w:rsid w:val="001B1F02"/>
    <w:rsid w:val="001B2298"/>
    <w:rsid w:val="001B2650"/>
    <w:rsid w:val="001B2768"/>
    <w:rsid w:val="001B298C"/>
    <w:rsid w:val="001B2ABB"/>
    <w:rsid w:val="001B2AC3"/>
    <w:rsid w:val="001B2DCD"/>
    <w:rsid w:val="001B2FA2"/>
    <w:rsid w:val="001B3690"/>
    <w:rsid w:val="001B402D"/>
    <w:rsid w:val="001B4571"/>
    <w:rsid w:val="001B477F"/>
    <w:rsid w:val="001B47AE"/>
    <w:rsid w:val="001B4846"/>
    <w:rsid w:val="001B489F"/>
    <w:rsid w:val="001B4AEB"/>
    <w:rsid w:val="001B4F09"/>
    <w:rsid w:val="001B51E9"/>
    <w:rsid w:val="001B51FA"/>
    <w:rsid w:val="001B599F"/>
    <w:rsid w:val="001B5B2B"/>
    <w:rsid w:val="001B5FD3"/>
    <w:rsid w:val="001B5FF7"/>
    <w:rsid w:val="001B69B5"/>
    <w:rsid w:val="001B6D89"/>
    <w:rsid w:val="001B71A8"/>
    <w:rsid w:val="001B74F8"/>
    <w:rsid w:val="001B7A45"/>
    <w:rsid w:val="001B7A46"/>
    <w:rsid w:val="001B7AD7"/>
    <w:rsid w:val="001B7B37"/>
    <w:rsid w:val="001C0082"/>
    <w:rsid w:val="001C0452"/>
    <w:rsid w:val="001C093A"/>
    <w:rsid w:val="001C0C69"/>
    <w:rsid w:val="001C0D58"/>
    <w:rsid w:val="001C0D83"/>
    <w:rsid w:val="001C1C47"/>
    <w:rsid w:val="001C1CE4"/>
    <w:rsid w:val="001C1D37"/>
    <w:rsid w:val="001C2119"/>
    <w:rsid w:val="001C2126"/>
    <w:rsid w:val="001C2344"/>
    <w:rsid w:val="001C2B89"/>
    <w:rsid w:val="001C2D54"/>
    <w:rsid w:val="001C2F5F"/>
    <w:rsid w:val="001C2FA1"/>
    <w:rsid w:val="001C332A"/>
    <w:rsid w:val="001C3445"/>
    <w:rsid w:val="001C35B9"/>
    <w:rsid w:val="001C3617"/>
    <w:rsid w:val="001C3734"/>
    <w:rsid w:val="001C38CE"/>
    <w:rsid w:val="001C3B2F"/>
    <w:rsid w:val="001C4361"/>
    <w:rsid w:val="001C469E"/>
    <w:rsid w:val="001C499D"/>
    <w:rsid w:val="001C4FB9"/>
    <w:rsid w:val="001C5244"/>
    <w:rsid w:val="001C548F"/>
    <w:rsid w:val="001C6679"/>
    <w:rsid w:val="001C6985"/>
    <w:rsid w:val="001C6A82"/>
    <w:rsid w:val="001C7040"/>
    <w:rsid w:val="001C7407"/>
    <w:rsid w:val="001C7EBC"/>
    <w:rsid w:val="001D066B"/>
    <w:rsid w:val="001D088D"/>
    <w:rsid w:val="001D09E3"/>
    <w:rsid w:val="001D0B8B"/>
    <w:rsid w:val="001D3064"/>
    <w:rsid w:val="001D363B"/>
    <w:rsid w:val="001D3696"/>
    <w:rsid w:val="001D388B"/>
    <w:rsid w:val="001D3A91"/>
    <w:rsid w:val="001D4821"/>
    <w:rsid w:val="001D4DEA"/>
    <w:rsid w:val="001D4E01"/>
    <w:rsid w:val="001D4E13"/>
    <w:rsid w:val="001D5013"/>
    <w:rsid w:val="001D5894"/>
    <w:rsid w:val="001D5B51"/>
    <w:rsid w:val="001D5CD7"/>
    <w:rsid w:val="001D6051"/>
    <w:rsid w:val="001D66CA"/>
    <w:rsid w:val="001D6A5A"/>
    <w:rsid w:val="001D6A7B"/>
    <w:rsid w:val="001D6B39"/>
    <w:rsid w:val="001D6C03"/>
    <w:rsid w:val="001D70F1"/>
    <w:rsid w:val="001D75EA"/>
    <w:rsid w:val="001D76D7"/>
    <w:rsid w:val="001E0481"/>
    <w:rsid w:val="001E07DF"/>
    <w:rsid w:val="001E0C08"/>
    <w:rsid w:val="001E1684"/>
    <w:rsid w:val="001E1A30"/>
    <w:rsid w:val="001E235A"/>
    <w:rsid w:val="001E2B08"/>
    <w:rsid w:val="001E2B8E"/>
    <w:rsid w:val="001E2FC1"/>
    <w:rsid w:val="001E346D"/>
    <w:rsid w:val="001E3DE9"/>
    <w:rsid w:val="001E4288"/>
    <w:rsid w:val="001E45B3"/>
    <w:rsid w:val="001E4A9D"/>
    <w:rsid w:val="001E4B74"/>
    <w:rsid w:val="001E4D5E"/>
    <w:rsid w:val="001E4E4D"/>
    <w:rsid w:val="001E4EDC"/>
    <w:rsid w:val="001E4FA8"/>
    <w:rsid w:val="001E52EF"/>
    <w:rsid w:val="001E560E"/>
    <w:rsid w:val="001E5865"/>
    <w:rsid w:val="001E6260"/>
    <w:rsid w:val="001E63DC"/>
    <w:rsid w:val="001E6422"/>
    <w:rsid w:val="001E68EA"/>
    <w:rsid w:val="001E6904"/>
    <w:rsid w:val="001E6E95"/>
    <w:rsid w:val="001E7260"/>
    <w:rsid w:val="001E7584"/>
    <w:rsid w:val="001E77F2"/>
    <w:rsid w:val="001E782B"/>
    <w:rsid w:val="001E7972"/>
    <w:rsid w:val="001E7AFC"/>
    <w:rsid w:val="001E7D8D"/>
    <w:rsid w:val="001F0BC9"/>
    <w:rsid w:val="001F0D19"/>
    <w:rsid w:val="001F0E56"/>
    <w:rsid w:val="001F1259"/>
    <w:rsid w:val="001F13A4"/>
    <w:rsid w:val="001F1750"/>
    <w:rsid w:val="001F2F58"/>
    <w:rsid w:val="001F2F6B"/>
    <w:rsid w:val="001F326C"/>
    <w:rsid w:val="001F3384"/>
    <w:rsid w:val="001F3581"/>
    <w:rsid w:val="001F3AE6"/>
    <w:rsid w:val="001F3F5E"/>
    <w:rsid w:val="001F4055"/>
    <w:rsid w:val="001F40FA"/>
    <w:rsid w:val="001F456A"/>
    <w:rsid w:val="001F4A3B"/>
    <w:rsid w:val="001F4C37"/>
    <w:rsid w:val="001F519F"/>
    <w:rsid w:val="001F55F3"/>
    <w:rsid w:val="001F5A2C"/>
    <w:rsid w:val="001F5AD2"/>
    <w:rsid w:val="001F5C60"/>
    <w:rsid w:val="001F613C"/>
    <w:rsid w:val="001F615A"/>
    <w:rsid w:val="001F65FE"/>
    <w:rsid w:val="001F688A"/>
    <w:rsid w:val="001F68BD"/>
    <w:rsid w:val="001F6DB6"/>
    <w:rsid w:val="001F7227"/>
    <w:rsid w:val="001F72E8"/>
    <w:rsid w:val="001F7F23"/>
    <w:rsid w:val="00200008"/>
    <w:rsid w:val="002001EC"/>
    <w:rsid w:val="0020047E"/>
    <w:rsid w:val="0020067A"/>
    <w:rsid w:val="002006D5"/>
    <w:rsid w:val="00200D16"/>
    <w:rsid w:val="00200EBE"/>
    <w:rsid w:val="002011BD"/>
    <w:rsid w:val="002011FC"/>
    <w:rsid w:val="00201A65"/>
    <w:rsid w:val="00201A83"/>
    <w:rsid w:val="00201EBC"/>
    <w:rsid w:val="002021B4"/>
    <w:rsid w:val="002023AE"/>
    <w:rsid w:val="002038FD"/>
    <w:rsid w:val="00203AED"/>
    <w:rsid w:val="00203B3D"/>
    <w:rsid w:val="00203BF4"/>
    <w:rsid w:val="00203C70"/>
    <w:rsid w:val="00203CF8"/>
    <w:rsid w:val="00203F5C"/>
    <w:rsid w:val="00204397"/>
    <w:rsid w:val="00204459"/>
    <w:rsid w:val="002046AD"/>
    <w:rsid w:val="002046AF"/>
    <w:rsid w:val="00204B9D"/>
    <w:rsid w:val="00204BEC"/>
    <w:rsid w:val="00204D7D"/>
    <w:rsid w:val="00204DF2"/>
    <w:rsid w:val="00204F00"/>
    <w:rsid w:val="00204FB4"/>
    <w:rsid w:val="00205135"/>
    <w:rsid w:val="00205291"/>
    <w:rsid w:val="002052B8"/>
    <w:rsid w:val="0020531B"/>
    <w:rsid w:val="0020536E"/>
    <w:rsid w:val="0020595C"/>
    <w:rsid w:val="002059B4"/>
    <w:rsid w:val="00205EB2"/>
    <w:rsid w:val="002060D7"/>
    <w:rsid w:val="00206A2C"/>
    <w:rsid w:val="00206AD6"/>
    <w:rsid w:val="00206FE3"/>
    <w:rsid w:val="002070B8"/>
    <w:rsid w:val="0020768A"/>
    <w:rsid w:val="00207753"/>
    <w:rsid w:val="00207B67"/>
    <w:rsid w:val="00210A73"/>
    <w:rsid w:val="00210E28"/>
    <w:rsid w:val="0021140B"/>
    <w:rsid w:val="002115BC"/>
    <w:rsid w:val="00211AAC"/>
    <w:rsid w:val="002127A4"/>
    <w:rsid w:val="00212A7C"/>
    <w:rsid w:val="002135A7"/>
    <w:rsid w:val="002138D2"/>
    <w:rsid w:val="002139D1"/>
    <w:rsid w:val="00213AEE"/>
    <w:rsid w:val="0021401B"/>
    <w:rsid w:val="0021406C"/>
    <w:rsid w:val="002141C0"/>
    <w:rsid w:val="002146EE"/>
    <w:rsid w:val="00214847"/>
    <w:rsid w:val="0021496D"/>
    <w:rsid w:val="002150C7"/>
    <w:rsid w:val="002151D5"/>
    <w:rsid w:val="002154D5"/>
    <w:rsid w:val="00215610"/>
    <w:rsid w:val="0021566C"/>
    <w:rsid w:val="00216084"/>
    <w:rsid w:val="0021644D"/>
    <w:rsid w:val="002164A7"/>
    <w:rsid w:val="002165C9"/>
    <w:rsid w:val="002167EC"/>
    <w:rsid w:val="0021725F"/>
    <w:rsid w:val="00217411"/>
    <w:rsid w:val="00217426"/>
    <w:rsid w:val="00217BA7"/>
    <w:rsid w:val="00217DF4"/>
    <w:rsid w:val="0022011D"/>
    <w:rsid w:val="0022024D"/>
    <w:rsid w:val="00220551"/>
    <w:rsid w:val="002209AE"/>
    <w:rsid w:val="0022142D"/>
    <w:rsid w:val="0022179C"/>
    <w:rsid w:val="002218A5"/>
    <w:rsid w:val="00221AB2"/>
    <w:rsid w:val="002220E8"/>
    <w:rsid w:val="0022224B"/>
    <w:rsid w:val="00222831"/>
    <w:rsid w:val="00222A8E"/>
    <w:rsid w:val="00222E82"/>
    <w:rsid w:val="00223AEB"/>
    <w:rsid w:val="00223EE0"/>
    <w:rsid w:val="002245EC"/>
    <w:rsid w:val="002249CE"/>
    <w:rsid w:val="00224A62"/>
    <w:rsid w:val="00224ACE"/>
    <w:rsid w:val="002250B3"/>
    <w:rsid w:val="00225246"/>
    <w:rsid w:val="00225491"/>
    <w:rsid w:val="0022549A"/>
    <w:rsid w:val="002256FD"/>
    <w:rsid w:val="00225CEB"/>
    <w:rsid w:val="00225FDF"/>
    <w:rsid w:val="00226001"/>
    <w:rsid w:val="0022637B"/>
    <w:rsid w:val="002265F5"/>
    <w:rsid w:val="002269BA"/>
    <w:rsid w:val="00226BBA"/>
    <w:rsid w:val="00226F40"/>
    <w:rsid w:val="00227416"/>
    <w:rsid w:val="00227958"/>
    <w:rsid w:val="00227C5A"/>
    <w:rsid w:val="00227D8F"/>
    <w:rsid w:val="00227FD3"/>
    <w:rsid w:val="002306F8"/>
    <w:rsid w:val="002308B8"/>
    <w:rsid w:val="00230A47"/>
    <w:rsid w:val="002314FC"/>
    <w:rsid w:val="00231508"/>
    <w:rsid w:val="00231544"/>
    <w:rsid w:val="00231EA3"/>
    <w:rsid w:val="00232766"/>
    <w:rsid w:val="002329F8"/>
    <w:rsid w:val="00232B2C"/>
    <w:rsid w:val="00233246"/>
    <w:rsid w:val="0023327A"/>
    <w:rsid w:val="002339B2"/>
    <w:rsid w:val="00233F51"/>
    <w:rsid w:val="00234218"/>
    <w:rsid w:val="002346B8"/>
    <w:rsid w:val="00234FA6"/>
    <w:rsid w:val="0023525F"/>
    <w:rsid w:val="002353F9"/>
    <w:rsid w:val="002358BC"/>
    <w:rsid w:val="00235B69"/>
    <w:rsid w:val="00235C3F"/>
    <w:rsid w:val="00235DA6"/>
    <w:rsid w:val="002370AC"/>
    <w:rsid w:val="00237403"/>
    <w:rsid w:val="00237479"/>
    <w:rsid w:val="00237B47"/>
    <w:rsid w:val="00240D34"/>
    <w:rsid w:val="002411EF"/>
    <w:rsid w:val="0024127E"/>
    <w:rsid w:val="002413C5"/>
    <w:rsid w:val="002416A4"/>
    <w:rsid w:val="00241BCC"/>
    <w:rsid w:val="00241E45"/>
    <w:rsid w:val="00242200"/>
    <w:rsid w:val="00242A5C"/>
    <w:rsid w:val="00243259"/>
    <w:rsid w:val="002434CA"/>
    <w:rsid w:val="00243548"/>
    <w:rsid w:val="00243B7A"/>
    <w:rsid w:val="00244503"/>
    <w:rsid w:val="00244BA9"/>
    <w:rsid w:val="0024553F"/>
    <w:rsid w:val="00245BFC"/>
    <w:rsid w:val="00245EB6"/>
    <w:rsid w:val="00246223"/>
    <w:rsid w:val="002466AF"/>
    <w:rsid w:val="0024676B"/>
    <w:rsid w:val="00246E0C"/>
    <w:rsid w:val="0024745F"/>
    <w:rsid w:val="0024748D"/>
    <w:rsid w:val="0024775E"/>
    <w:rsid w:val="002478D2"/>
    <w:rsid w:val="00247D6A"/>
    <w:rsid w:val="0025015C"/>
    <w:rsid w:val="00250301"/>
    <w:rsid w:val="00250680"/>
    <w:rsid w:val="00250820"/>
    <w:rsid w:val="00250B03"/>
    <w:rsid w:val="0025107C"/>
    <w:rsid w:val="0025174E"/>
    <w:rsid w:val="00251D5F"/>
    <w:rsid w:val="002521D0"/>
    <w:rsid w:val="00252284"/>
    <w:rsid w:val="00252315"/>
    <w:rsid w:val="002524D8"/>
    <w:rsid w:val="002529C0"/>
    <w:rsid w:val="00252B81"/>
    <w:rsid w:val="00252CD5"/>
    <w:rsid w:val="00252D89"/>
    <w:rsid w:val="00252F02"/>
    <w:rsid w:val="0025307B"/>
    <w:rsid w:val="0025312D"/>
    <w:rsid w:val="00253419"/>
    <w:rsid w:val="00253442"/>
    <w:rsid w:val="00253B5D"/>
    <w:rsid w:val="00253E08"/>
    <w:rsid w:val="002547B9"/>
    <w:rsid w:val="00254875"/>
    <w:rsid w:val="00254898"/>
    <w:rsid w:val="00254E42"/>
    <w:rsid w:val="00254FBC"/>
    <w:rsid w:val="00255025"/>
    <w:rsid w:val="0025534D"/>
    <w:rsid w:val="002555E9"/>
    <w:rsid w:val="002565C3"/>
    <w:rsid w:val="002566E8"/>
    <w:rsid w:val="00256735"/>
    <w:rsid w:val="0025695B"/>
    <w:rsid w:val="002569BE"/>
    <w:rsid w:val="002569CA"/>
    <w:rsid w:val="00256C55"/>
    <w:rsid w:val="00256C9C"/>
    <w:rsid w:val="00256D29"/>
    <w:rsid w:val="00257035"/>
    <w:rsid w:val="002576C4"/>
    <w:rsid w:val="002576F9"/>
    <w:rsid w:val="00257B53"/>
    <w:rsid w:val="00257EE3"/>
    <w:rsid w:val="00257FBA"/>
    <w:rsid w:val="00260976"/>
    <w:rsid w:val="00260FAD"/>
    <w:rsid w:val="0026120B"/>
    <w:rsid w:val="00261226"/>
    <w:rsid w:val="002618A2"/>
    <w:rsid w:val="00261D0D"/>
    <w:rsid w:val="00261DA2"/>
    <w:rsid w:val="00261E95"/>
    <w:rsid w:val="00262039"/>
    <w:rsid w:val="0026225A"/>
    <w:rsid w:val="0026235E"/>
    <w:rsid w:val="00262EC2"/>
    <w:rsid w:val="002635C4"/>
    <w:rsid w:val="002639BB"/>
    <w:rsid w:val="00263C24"/>
    <w:rsid w:val="00264132"/>
    <w:rsid w:val="00264408"/>
    <w:rsid w:val="00264411"/>
    <w:rsid w:val="002647B8"/>
    <w:rsid w:val="00264833"/>
    <w:rsid w:val="0026491D"/>
    <w:rsid w:val="00264BA4"/>
    <w:rsid w:val="00264D46"/>
    <w:rsid w:val="00264EDF"/>
    <w:rsid w:val="00264F1D"/>
    <w:rsid w:val="0026530D"/>
    <w:rsid w:val="00265556"/>
    <w:rsid w:val="0026569D"/>
    <w:rsid w:val="002659BF"/>
    <w:rsid w:val="002659C8"/>
    <w:rsid w:val="00265EFC"/>
    <w:rsid w:val="002666C4"/>
    <w:rsid w:val="002669EC"/>
    <w:rsid w:val="0026711C"/>
    <w:rsid w:val="0026752E"/>
    <w:rsid w:val="00267644"/>
    <w:rsid w:val="0026772B"/>
    <w:rsid w:val="00267CF6"/>
    <w:rsid w:val="00267D7C"/>
    <w:rsid w:val="0027008F"/>
    <w:rsid w:val="0027033C"/>
    <w:rsid w:val="00270477"/>
    <w:rsid w:val="002706F3"/>
    <w:rsid w:val="00270B2E"/>
    <w:rsid w:val="00270D70"/>
    <w:rsid w:val="002715EE"/>
    <w:rsid w:val="00271AAA"/>
    <w:rsid w:val="00271ED2"/>
    <w:rsid w:val="0027212D"/>
    <w:rsid w:val="00272174"/>
    <w:rsid w:val="002722FC"/>
    <w:rsid w:val="002726D5"/>
    <w:rsid w:val="002726F3"/>
    <w:rsid w:val="002728AC"/>
    <w:rsid w:val="00272C65"/>
    <w:rsid w:val="00272D0C"/>
    <w:rsid w:val="00272E76"/>
    <w:rsid w:val="00272FDD"/>
    <w:rsid w:val="002730DA"/>
    <w:rsid w:val="00273330"/>
    <w:rsid w:val="00273580"/>
    <w:rsid w:val="0027389A"/>
    <w:rsid w:val="00273B80"/>
    <w:rsid w:val="0027410B"/>
    <w:rsid w:val="00274179"/>
    <w:rsid w:val="00274B13"/>
    <w:rsid w:val="00274B2C"/>
    <w:rsid w:val="00275355"/>
    <w:rsid w:val="00275566"/>
    <w:rsid w:val="002758A6"/>
    <w:rsid w:val="00275F09"/>
    <w:rsid w:val="0027693B"/>
    <w:rsid w:val="002769BF"/>
    <w:rsid w:val="00276B36"/>
    <w:rsid w:val="00277043"/>
    <w:rsid w:val="00277121"/>
    <w:rsid w:val="00277377"/>
    <w:rsid w:val="002773A6"/>
    <w:rsid w:val="00277762"/>
    <w:rsid w:val="00277F74"/>
    <w:rsid w:val="002800BF"/>
    <w:rsid w:val="0028012E"/>
    <w:rsid w:val="002807BC"/>
    <w:rsid w:val="002808B5"/>
    <w:rsid w:val="002808DC"/>
    <w:rsid w:val="00280A85"/>
    <w:rsid w:val="00280FBC"/>
    <w:rsid w:val="00281358"/>
    <w:rsid w:val="00281732"/>
    <w:rsid w:val="0028231B"/>
    <w:rsid w:val="00282BB5"/>
    <w:rsid w:val="002830B5"/>
    <w:rsid w:val="00283203"/>
    <w:rsid w:val="00283575"/>
    <w:rsid w:val="00283577"/>
    <w:rsid w:val="002835ED"/>
    <w:rsid w:val="002839D1"/>
    <w:rsid w:val="00283C0C"/>
    <w:rsid w:val="0028407E"/>
    <w:rsid w:val="0028411A"/>
    <w:rsid w:val="00284285"/>
    <w:rsid w:val="002849B6"/>
    <w:rsid w:val="0028523D"/>
    <w:rsid w:val="00285703"/>
    <w:rsid w:val="0028583E"/>
    <w:rsid w:val="00285927"/>
    <w:rsid w:val="00285A9C"/>
    <w:rsid w:val="00285AEF"/>
    <w:rsid w:val="00285B52"/>
    <w:rsid w:val="00285BF1"/>
    <w:rsid w:val="00285D31"/>
    <w:rsid w:val="00285D68"/>
    <w:rsid w:val="00285E85"/>
    <w:rsid w:val="00285ED1"/>
    <w:rsid w:val="00286049"/>
    <w:rsid w:val="0028620D"/>
    <w:rsid w:val="0028633D"/>
    <w:rsid w:val="0028718B"/>
    <w:rsid w:val="002873AF"/>
    <w:rsid w:val="002876C0"/>
    <w:rsid w:val="00287B7E"/>
    <w:rsid w:val="00287D0C"/>
    <w:rsid w:val="00287EA5"/>
    <w:rsid w:val="00287EB8"/>
    <w:rsid w:val="002906FA"/>
    <w:rsid w:val="0029081E"/>
    <w:rsid w:val="00290A8F"/>
    <w:rsid w:val="00290C68"/>
    <w:rsid w:val="00290CAA"/>
    <w:rsid w:val="00290DC4"/>
    <w:rsid w:val="00290F82"/>
    <w:rsid w:val="00291285"/>
    <w:rsid w:val="00291AFE"/>
    <w:rsid w:val="00291FE5"/>
    <w:rsid w:val="002925C2"/>
    <w:rsid w:val="00292DE8"/>
    <w:rsid w:val="00294415"/>
    <w:rsid w:val="00294707"/>
    <w:rsid w:val="002949C1"/>
    <w:rsid w:val="00294A16"/>
    <w:rsid w:val="00295789"/>
    <w:rsid w:val="002959CB"/>
    <w:rsid w:val="00295BB6"/>
    <w:rsid w:val="002965A3"/>
    <w:rsid w:val="002965F2"/>
    <w:rsid w:val="00296651"/>
    <w:rsid w:val="002966EC"/>
    <w:rsid w:val="002968FF"/>
    <w:rsid w:val="00296C8F"/>
    <w:rsid w:val="00297293"/>
    <w:rsid w:val="00297436"/>
    <w:rsid w:val="002978E0"/>
    <w:rsid w:val="002A0455"/>
    <w:rsid w:val="002A055E"/>
    <w:rsid w:val="002A07D7"/>
    <w:rsid w:val="002A0A1A"/>
    <w:rsid w:val="002A0C1C"/>
    <w:rsid w:val="002A0C2D"/>
    <w:rsid w:val="002A0ED5"/>
    <w:rsid w:val="002A0FBC"/>
    <w:rsid w:val="002A1367"/>
    <w:rsid w:val="002A13B7"/>
    <w:rsid w:val="002A2419"/>
    <w:rsid w:val="002A25AC"/>
    <w:rsid w:val="002A25D8"/>
    <w:rsid w:val="002A26B7"/>
    <w:rsid w:val="002A2A60"/>
    <w:rsid w:val="002A2EF1"/>
    <w:rsid w:val="002A3389"/>
    <w:rsid w:val="002A35E3"/>
    <w:rsid w:val="002A3A9A"/>
    <w:rsid w:val="002A3F6A"/>
    <w:rsid w:val="002A3FD6"/>
    <w:rsid w:val="002A42F9"/>
    <w:rsid w:val="002A45EE"/>
    <w:rsid w:val="002A45FB"/>
    <w:rsid w:val="002A4730"/>
    <w:rsid w:val="002A4734"/>
    <w:rsid w:val="002A49AF"/>
    <w:rsid w:val="002A4AE7"/>
    <w:rsid w:val="002A4D44"/>
    <w:rsid w:val="002A5158"/>
    <w:rsid w:val="002A52B7"/>
    <w:rsid w:val="002A54D8"/>
    <w:rsid w:val="002A5582"/>
    <w:rsid w:val="002A574B"/>
    <w:rsid w:val="002A6120"/>
    <w:rsid w:val="002A618B"/>
    <w:rsid w:val="002A6429"/>
    <w:rsid w:val="002A6638"/>
    <w:rsid w:val="002A6CF1"/>
    <w:rsid w:val="002A6F9D"/>
    <w:rsid w:val="002A71D3"/>
    <w:rsid w:val="002A73F0"/>
    <w:rsid w:val="002A7948"/>
    <w:rsid w:val="002A7C3D"/>
    <w:rsid w:val="002A7EEA"/>
    <w:rsid w:val="002A7F8C"/>
    <w:rsid w:val="002B0279"/>
    <w:rsid w:val="002B0781"/>
    <w:rsid w:val="002B082D"/>
    <w:rsid w:val="002B0C55"/>
    <w:rsid w:val="002B0EB8"/>
    <w:rsid w:val="002B158C"/>
    <w:rsid w:val="002B15B2"/>
    <w:rsid w:val="002B165F"/>
    <w:rsid w:val="002B17B8"/>
    <w:rsid w:val="002B1804"/>
    <w:rsid w:val="002B1AEA"/>
    <w:rsid w:val="002B1D56"/>
    <w:rsid w:val="002B2049"/>
    <w:rsid w:val="002B20C0"/>
    <w:rsid w:val="002B2136"/>
    <w:rsid w:val="002B26DD"/>
    <w:rsid w:val="002B28BC"/>
    <w:rsid w:val="002B2964"/>
    <w:rsid w:val="002B2C41"/>
    <w:rsid w:val="002B2DDB"/>
    <w:rsid w:val="002B2E1C"/>
    <w:rsid w:val="002B32FA"/>
    <w:rsid w:val="002B331F"/>
    <w:rsid w:val="002B35C2"/>
    <w:rsid w:val="002B35F6"/>
    <w:rsid w:val="002B3683"/>
    <w:rsid w:val="002B3AC7"/>
    <w:rsid w:val="002B3DC9"/>
    <w:rsid w:val="002B49C6"/>
    <w:rsid w:val="002B4C36"/>
    <w:rsid w:val="002B4C48"/>
    <w:rsid w:val="002B57F6"/>
    <w:rsid w:val="002B59C5"/>
    <w:rsid w:val="002B5B45"/>
    <w:rsid w:val="002B622B"/>
    <w:rsid w:val="002B63A7"/>
    <w:rsid w:val="002B6660"/>
    <w:rsid w:val="002B696C"/>
    <w:rsid w:val="002B6E89"/>
    <w:rsid w:val="002B750A"/>
    <w:rsid w:val="002B757F"/>
    <w:rsid w:val="002B7F7D"/>
    <w:rsid w:val="002C0048"/>
    <w:rsid w:val="002C0551"/>
    <w:rsid w:val="002C064A"/>
    <w:rsid w:val="002C08A3"/>
    <w:rsid w:val="002C0B76"/>
    <w:rsid w:val="002C0B89"/>
    <w:rsid w:val="002C1201"/>
    <w:rsid w:val="002C1B17"/>
    <w:rsid w:val="002C203C"/>
    <w:rsid w:val="002C2671"/>
    <w:rsid w:val="002C292F"/>
    <w:rsid w:val="002C2C44"/>
    <w:rsid w:val="002C31BE"/>
    <w:rsid w:val="002C3253"/>
    <w:rsid w:val="002C34EE"/>
    <w:rsid w:val="002C39A0"/>
    <w:rsid w:val="002C3B02"/>
    <w:rsid w:val="002C4270"/>
    <w:rsid w:val="002C441D"/>
    <w:rsid w:val="002C4607"/>
    <w:rsid w:val="002C4727"/>
    <w:rsid w:val="002C4788"/>
    <w:rsid w:val="002C488D"/>
    <w:rsid w:val="002C4AB2"/>
    <w:rsid w:val="002C4B1E"/>
    <w:rsid w:val="002C50E7"/>
    <w:rsid w:val="002C52DC"/>
    <w:rsid w:val="002C52F2"/>
    <w:rsid w:val="002C57E5"/>
    <w:rsid w:val="002C59B5"/>
    <w:rsid w:val="002C5E16"/>
    <w:rsid w:val="002C67D2"/>
    <w:rsid w:val="002C69FB"/>
    <w:rsid w:val="002C6A2D"/>
    <w:rsid w:val="002C6F55"/>
    <w:rsid w:val="002C7152"/>
    <w:rsid w:val="002C722E"/>
    <w:rsid w:val="002C74DC"/>
    <w:rsid w:val="002D0303"/>
    <w:rsid w:val="002D037C"/>
    <w:rsid w:val="002D0DF9"/>
    <w:rsid w:val="002D1052"/>
    <w:rsid w:val="002D10A0"/>
    <w:rsid w:val="002D15B2"/>
    <w:rsid w:val="002D190D"/>
    <w:rsid w:val="002D2177"/>
    <w:rsid w:val="002D2415"/>
    <w:rsid w:val="002D28C5"/>
    <w:rsid w:val="002D30BE"/>
    <w:rsid w:val="002D311B"/>
    <w:rsid w:val="002D31DA"/>
    <w:rsid w:val="002D3292"/>
    <w:rsid w:val="002D33E5"/>
    <w:rsid w:val="002D343C"/>
    <w:rsid w:val="002D3553"/>
    <w:rsid w:val="002D36FB"/>
    <w:rsid w:val="002D3798"/>
    <w:rsid w:val="002D3B74"/>
    <w:rsid w:val="002D3B94"/>
    <w:rsid w:val="002D3DDA"/>
    <w:rsid w:val="002D3E0B"/>
    <w:rsid w:val="002D3F3D"/>
    <w:rsid w:val="002D409A"/>
    <w:rsid w:val="002D4707"/>
    <w:rsid w:val="002D48B5"/>
    <w:rsid w:val="002D498A"/>
    <w:rsid w:val="002D4A70"/>
    <w:rsid w:val="002D4B1A"/>
    <w:rsid w:val="002D4BA1"/>
    <w:rsid w:val="002D4BF1"/>
    <w:rsid w:val="002D57A9"/>
    <w:rsid w:val="002D5B61"/>
    <w:rsid w:val="002D61D8"/>
    <w:rsid w:val="002D64B1"/>
    <w:rsid w:val="002D6BE8"/>
    <w:rsid w:val="002D6CD0"/>
    <w:rsid w:val="002D77D5"/>
    <w:rsid w:val="002D7B1F"/>
    <w:rsid w:val="002D7B44"/>
    <w:rsid w:val="002E040A"/>
    <w:rsid w:val="002E0778"/>
    <w:rsid w:val="002E07AD"/>
    <w:rsid w:val="002E090F"/>
    <w:rsid w:val="002E102E"/>
    <w:rsid w:val="002E1216"/>
    <w:rsid w:val="002E138C"/>
    <w:rsid w:val="002E1943"/>
    <w:rsid w:val="002E1B9B"/>
    <w:rsid w:val="002E1D8A"/>
    <w:rsid w:val="002E21EF"/>
    <w:rsid w:val="002E253E"/>
    <w:rsid w:val="002E258D"/>
    <w:rsid w:val="002E27AF"/>
    <w:rsid w:val="002E297C"/>
    <w:rsid w:val="002E29AD"/>
    <w:rsid w:val="002E33ED"/>
    <w:rsid w:val="002E3745"/>
    <w:rsid w:val="002E3EBD"/>
    <w:rsid w:val="002E47B5"/>
    <w:rsid w:val="002E495B"/>
    <w:rsid w:val="002E4F0B"/>
    <w:rsid w:val="002E5377"/>
    <w:rsid w:val="002E53B8"/>
    <w:rsid w:val="002E54DB"/>
    <w:rsid w:val="002E5C2E"/>
    <w:rsid w:val="002E5F86"/>
    <w:rsid w:val="002E68AF"/>
    <w:rsid w:val="002E6D3F"/>
    <w:rsid w:val="002E6F78"/>
    <w:rsid w:val="002E7260"/>
    <w:rsid w:val="002E7562"/>
    <w:rsid w:val="002E7A55"/>
    <w:rsid w:val="002F03E2"/>
    <w:rsid w:val="002F04E8"/>
    <w:rsid w:val="002F058C"/>
    <w:rsid w:val="002F062B"/>
    <w:rsid w:val="002F07BB"/>
    <w:rsid w:val="002F09D8"/>
    <w:rsid w:val="002F0A19"/>
    <w:rsid w:val="002F0EE5"/>
    <w:rsid w:val="002F102E"/>
    <w:rsid w:val="002F1060"/>
    <w:rsid w:val="002F1462"/>
    <w:rsid w:val="002F2202"/>
    <w:rsid w:val="002F23FE"/>
    <w:rsid w:val="002F2680"/>
    <w:rsid w:val="002F275B"/>
    <w:rsid w:val="002F2946"/>
    <w:rsid w:val="002F2A03"/>
    <w:rsid w:val="002F2B6F"/>
    <w:rsid w:val="002F2E29"/>
    <w:rsid w:val="002F31A4"/>
    <w:rsid w:val="002F32CE"/>
    <w:rsid w:val="002F3600"/>
    <w:rsid w:val="002F3DAE"/>
    <w:rsid w:val="002F44C0"/>
    <w:rsid w:val="002F5190"/>
    <w:rsid w:val="002F5301"/>
    <w:rsid w:val="002F5413"/>
    <w:rsid w:val="002F563D"/>
    <w:rsid w:val="002F586B"/>
    <w:rsid w:val="002F5B8B"/>
    <w:rsid w:val="002F5E50"/>
    <w:rsid w:val="002F610B"/>
    <w:rsid w:val="002F62D3"/>
    <w:rsid w:val="002F63DE"/>
    <w:rsid w:val="002F6413"/>
    <w:rsid w:val="002F6C43"/>
    <w:rsid w:val="002F736A"/>
    <w:rsid w:val="002F7F5A"/>
    <w:rsid w:val="00300033"/>
    <w:rsid w:val="003003C0"/>
    <w:rsid w:val="00300F5B"/>
    <w:rsid w:val="003013CB"/>
    <w:rsid w:val="0030145D"/>
    <w:rsid w:val="003014C1"/>
    <w:rsid w:val="003018BB"/>
    <w:rsid w:val="00301D0F"/>
    <w:rsid w:val="00301DA2"/>
    <w:rsid w:val="00301E35"/>
    <w:rsid w:val="00301EE2"/>
    <w:rsid w:val="00302129"/>
    <w:rsid w:val="0030289F"/>
    <w:rsid w:val="00302EC4"/>
    <w:rsid w:val="00303A4B"/>
    <w:rsid w:val="00303CBC"/>
    <w:rsid w:val="00303E8E"/>
    <w:rsid w:val="0030431B"/>
    <w:rsid w:val="00304341"/>
    <w:rsid w:val="0030449F"/>
    <w:rsid w:val="003045CB"/>
    <w:rsid w:val="00304B49"/>
    <w:rsid w:val="0030526A"/>
    <w:rsid w:val="003052CA"/>
    <w:rsid w:val="003056DC"/>
    <w:rsid w:val="00305F26"/>
    <w:rsid w:val="0030624F"/>
    <w:rsid w:val="00306AB5"/>
    <w:rsid w:val="0030705C"/>
    <w:rsid w:val="00307232"/>
    <w:rsid w:val="0030745B"/>
    <w:rsid w:val="00307A85"/>
    <w:rsid w:val="003104EE"/>
    <w:rsid w:val="00310512"/>
    <w:rsid w:val="003114C1"/>
    <w:rsid w:val="00311AE9"/>
    <w:rsid w:val="00311BF7"/>
    <w:rsid w:val="00311F17"/>
    <w:rsid w:val="003120C9"/>
    <w:rsid w:val="00312B4E"/>
    <w:rsid w:val="0031349C"/>
    <w:rsid w:val="00313CAF"/>
    <w:rsid w:val="00313EE7"/>
    <w:rsid w:val="0031411F"/>
    <w:rsid w:val="0031441B"/>
    <w:rsid w:val="00314C4F"/>
    <w:rsid w:val="003153BD"/>
    <w:rsid w:val="0031572A"/>
    <w:rsid w:val="00315E8B"/>
    <w:rsid w:val="003169DF"/>
    <w:rsid w:val="00316E23"/>
    <w:rsid w:val="00316FE0"/>
    <w:rsid w:val="003174D3"/>
    <w:rsid w:val="00317E1B"/>
    <w:rsid w:val="00317ECD"/>
    <w:rsid w:val="00320169"/>
    <w:rsid w:val="00320180"/>
    <w:rsid w:val="0032050F"/>
    <w:rsid w:val="00320522"/>
    <w:rsid w:val="00320862"/>
    <w:rsid w:val="00320988"/>
    <w:rsid w:val="00321047"/>
    <w:rsid w:val="003210B5"/>
    <w:rsid w:val="00321772"/>
    <w:rsid w:val="00321800"/>
    <w:rsid w:val="003219A0"/>
    <w:rsid w:val="00322090"/>
    <w:rsid w:val="00322209"/>
    <w:rsid w:val="0032256C"/>
    <w:rsid w:val="00322981"/>
    <w:rsid w:val="00322FA0"/>
    <w:rsid w:val="00323348"/>
    <w:rsid w:val="00323388"/>
    <w:rsid w:val="0032344A"/>
    <w:rsid w:val="003237DC"/>
    <w:rsid w:val="00323B46"/>
    <w:rsid w:val="00323C39"/>
    <w:rsid w:val="00323DB2"/>
    <w:rsid w:val="00324088"/>
    <w:rsid w:val="0032424F"/>
    <w:rsid w:val="00324343"/>
    <w:rsid w:val="003244B5"/>
    <w:rsid w:val="0032491C"/>
    <w:rsid w:val="00324A04"/>
    <w:rsid w:val="00324B09"/>
    <w:rsid w:val="00324B8D"/>
    <w:rsid w:val="00324C05"/>
    <w:rsid w:val="00324E19"/>
    <w:rsid w:val="003250BF"/>
    <w:rsid w:val="003255DC"/>
    <w:rsid w:val="00325774"/>
    <w:rsid w:val="00325A6B"/>
    <w:rsid w:val="0032601D"/>
    <w:rsid w:val="003263AE"/>
    <w:rsid w:val="003263D0"/>
    <w:rsid w:val="003267EF"/>
    <w:rsid w:val="00327083"/>
    <w:rsid w:val="003276EA"/>
    <w:rsid w:val="00327930"/>
    <w:rsid w:val="00327D28"/>
    <w:rsid w:val="003300D4"/>
    <w:rsid w:val="00330A91"/>
    <w:rsid w:val="00330AAC"/>
    <w:rsid w:val="00330B2A"/>
    <w:rsid w:val="00330D94"/>
    <w:rsid w:val="00330E97"/>
    <w:rsid w:val="00331182"/>
    <w:rsid w:val="003311E5"/>
    <w:rsid w:val="003315ED"/>
    <w:rsid w:val="0033178A"/>
    <w:rsid w:val="00331CC6"/>
    <w:rsid w:val="00331D14"/>
    <w:rsid w:val="00332468"/>
    <w:rsid w:val="00332493"/>
    <w:rsid w:val="003326B8"/>
    <w:rsid w:val="00332D3D"/>
    <w:rsid w:val="00332E85"/>
    <w:rsid w:val="003331D8"/>
    <w:rsid w:val="00333572"/>
    <w:rsid w:val="003337D1"/>
    <w:rsid w:val="00333864"/>
    <w:rsid w:val="0033479D"/>
    <w:rsid w:val="00334FC2"/>
    <w:rsid w:val="003350DE"/>
    <w:rsid w:val="003352C2"/>
    <w:rsid w:val="00335659"/>
    <w:rsid w:val="00335920"/>
    <w:rsid w:val="00335F3D"/>
    <w:rsid w:val="00336156"/>
    <w:rsid w:val="00337925"/>
    <w:rsid w:val="003402B7"/>
    <w:rsid w:val="0034061D"/>
    <w:rsid w:val="0034097F"/>
    <w:rsid w:val="00340CF5"/>
    <w:rsid w:val="00340CFA"/>
    <w:rsid w:val="00340E67"/>
    <w:rsid w:val="0034123C"/>
    <w:rsid w:val="00341923"/>
    <w:rsid w:val="00341B35"/>
    <w:rsid w:val="00341C64"/>
    <w:rsid w:val="00341CBF"/>
    <w:rsid w:val="00341DE6"/>
    <w:rsid w:val="003423EC"/>
    <w:rsid w:val="00342402"/>
    <w:rsid w:val="00342BBD"/>
    <w:rsid w:val="003430E1"/>
    <w:rsid w:val="00343653"/>
    <w:rsid w:val="00343755"/>
    <w:rsid w:val="00343EE0"/>
    <w:rsid w:val="003448ED"/>
    <w:rsid w:val="00344914"/>
    <w:rsid w:val="00344A00"/>
    <w:rsid w:val="00344AA1"/>
    <w:rsid w:val="00344DBF"/>
    <w:rsid w:val="00344F75"/>
    <w:rsid w:val="00345419"/>
    <w:rsid w:val="003455AD"/>
    <w:rsid w:val="00345EE2"/>
    <w:rsid w:val="00345FE4"/>
    <w:rsid w:val="00346430"/>
    <w:rsid w:val="003469C4"/>
    <w:rsid w:val="00346A67"/>
    <w:rsid w:val="00346F2F"/>
    <w:rsid w:val="003470F3"/>
    <w:rsid w:val="003473C5"/>
    <w:rsid w:val="0034751B"/>
    <w:rsid w:val="003477B4"/>
    <w:rsid w:val="003479CD"/>
    <w:rsid w:val="003479E4"/>
    <w:rsid w:val="00347F9D"/>
    <w:rsid w:val="00347FE8"/>
    <w:rsid w:val="003500D6"/>
    <w:rsid w:val="00350505"/>
    <w:rsid w:val="003505F8"/>
    <w:rsid w:val="003507B4"/>
    <w:rsid w:val="0035080C"/>
    <w:rsid w:val="00350913"/>
    <w:rsid w:val="003511D1"/>
    <w:rsid w:val="00351647"/>
    <w:rsid w:val="003517A7"/>
    <w:rsid w:val="00351957"/>
    <w:rsid w:val="00351C8C"/>
    <w:rsid w:val="00352293"/>
    <w:rsid w:val="00352728"/>
    <w:rsid w:val="003529FA"/>
    <w:rsid w:val="00352A6F"/>
    <w:rsid w:val="00353588"/>
    <w:rsid w:val="00353A02"/>
    <w:rsid w:val="00353D1C"/>
    <w:rsid w:val="0035408D"/>
    <w:rsid w:val="00354547"/>
    <w:rsid w:val="00354770"/>
    <w:rsid w:val="003554E9"/>
    <w:rsid w:val="00355665"/>
    <w:rsid w:val="00355946"/>
    <w:rsid w:val="00355B9F"/>
    <w:rsid w:val="00356637"/>
    <w:rsid w:val="00356699"/>
    <w:rsid w:val="003569C4"/>
    <w:rsid w:val="00356E87"/>
    <w:rsid w:val="00357758"/>
    <w:rsid w:val="00357BA3"/>
    <w:rsid w:val="00360131"/>
    <w:rsid w:val="003606FE"/>
    <w:rsid w:val="003607CF"/>
    <w:rsid w:val="00360C26"/>
    <w:rsid w:val="00360F4B"/>
    <w:rsid w:val="00360FD4"/>
    <w:rsid w:val="00361898"/>
    <w:rsid w:val="00361F7C"/>
    <w:rsid w:val="00362439"/>
    <w:rsid w:val="003626B3"/>
    <w:rsid w:val="003626E4"/>
    <w:rsid w:val="00362C57"/>
    <w:rsid w:val="00362C6A"/>
    <w:rsid w:val="00362CB3"/>
    <w:rsid w:val="00362DB7"/>
    <w:rsid w:val="0036339B"/>
    <w:rsid w:val="003637B9"/>
    <w:rsid w:val="00364191"/>
    <w:rsid w:val="003641EC"/>
    <w:rsid w:val="00364BA8"/>
    <w:rsid w:val="00365AE6"/>
    <w:rsid w:val="00365D5C"/>
    <w:rsid w:val="00365DBB"/>
    <w:rsid w:val="00365E9B"/>
    <w:rsid w:val="00366A2A"/>
    <w:rsid w:val="00366E6A"/>
    <w:rsid w:val="00366F99"/>
    <w:rsid w:val="00367595"/>
    <w:rsid w:val="003678A5"/>
    <w:rsid w:val="003679D6"/>
    <w:rsid w:val="003700D1"/>
    <w:rsid w:val="003703E0"/>
    <w:rsid w:val="003713C9"/>
    <w:rsid w:val="003718D5"/>
    <w:rsid w:val="003724BB"/>
    <w:rsid w:val="0037256C"/>
    <w:rsid w:val="003725E8"/>
    <w:rsid w:val="003728AD"/>
    <w:rsid w:val="003728E7"/>
    <w:rsid w:val="003730DB"/>
    <w:rsid w:val="00373331"/>
    <w:rsid w:val="00373397"/>
    <w:rsid w:val="00373E49"/>
    <w:rsid w:val="003741ED"/>
    <w:rsid w:val="00374611"/>
    <w:rsid w:val="0037509D"/>
    <w:rsid w:val="003750EB"/>
    <w:rsid w:val="003752AF"/>
    <w:rsid w:val="00375582"/>
    <w:rsid w:val="0037587A"/>
    <w:rsid w:val="00375A1A"/>
    <w:rsid w:val="00375EFA"/>
    <w:rsid w:val="00376373"/>
    <w:rsid w:val="0037647E"/>
    <w:rsid w:val="0037673F"/>
    <w:rsid w:val="00376982"/>
    <w:rsid w:val="00376E54"/>
    <w:rsid w:val="00377807"/>
    <w:rsid w:val="0038027C"/>
    <w:rsid w:val="0038041D"/>
    <w:rsid w:val="00380575"/>
    <w:rsid w:val="003809B8"/>
    <w:rsid w:val="00380C13"/>
    <w:rsid w:val="00380C53"/>
    <w:rsid w:val="00380CED"/>
    <w:rsid w:val="00381787"/>
    <w:rsid w:val="00381BEB"/>
    <w:rsid w:val="00382166"/>
    <w:rsid w:val="0038222B"/>
    <w:rsid w:val="00382CFA"/>
    <w:rsid w:val="00383019"/>
    <w:rsid w:val="003830D8"/>
    <w:rsid w:val="0038354D"/>
    <w:rsid w:val="003838FB"/>
    <w:rsid w:val="00383C85"/>
    <w:rsid w:val="003842BD"/>
    <w:rsid w:val="00384373"/>
    <w:rsid w:val="003843F1"/>
    <w:rsid w:val="00384622"/>
    <w:rsid w:val="00384AD8"/>
    <w:rsid w:val="00384B3B"/>
    <w:rsid w:val="00384D51"/>
    <w:rsid w:val="00386252"/>
    <w:rsid w:val="003864BF"/>
    <w:rsid w:val="003866F7"/>
    <w:rsid w:val="00386CEC"/>
    <w:rsid w:val="00386DCA"/>
    <w:rsid w:val="003874DC"/>
    <w:rsid w:val="00387B72"/>
    <w:rsid w:val="00387DE3"/>
    <w:rsid w:val="0039028A"/>
    <w:rsid w:val="003907A1"/>
    <w:rsid w:val="00390A3C"/>
    <w:rsid w:val="00390AD9"/>
    <w:rsid w:val="00390CDE"/>
    <w:rsid w:val="00390E2C"/>
    <w:rsid w:val="00391205"/>
    <w:rsid w:val="0039154B"/>
    <w:rsid w:val="00391B4A"/>
    <w:rsid w:val="00392C89"/>
    <w:rsid w:val="00393566"/>
    <w:rsid w:val="00393736"/>
    <w:rsid w:val="003937FF"/>
    <w:rsid w:val="00393BFA"/>
    <w:rsid w:val="00393D01"/>
    <w:rsid w:val="00393F33"/>
    <w:rsid w:val="00394907"/>
    <w:rsid w:val="0039493E"/>
    <w:rsid w:val="00394AA7"/>
    <w:rsid w:val="00394B8C"/>
    <w:rsid w:val="00394CFB"/>
    <w:rsid w:val="003951B8"/>
    <w:rsid w:val="003953B1"/>
    <w:rsid w:val="003956E2"/>
    <w:rsid w:val="00395A36"/>
    <w:rsid w:val="00395DE8"/>
    <w:rsid w:val="00396141"/>
    <w:rsid w:val="003964C8"/>
    <w:rsid w:val="003968CD"/>
    <w:rsid w:val="003971AD"/>
    <w:rsid w:val="0039733D"/>
    <w:rsid w:val="00397B41"/>
    <w:rsid w:val="00397BD0"/>
    <w:rsid w:val="00397C04"/>
    <w:rsid w:val="00397D16"/>
    <w:rsid w:val="00397ED9"/>
    <w:rsid w:val="003A00F8"/>
    <w:rsid w:val="003A0B77"/>
    <w:rsid w:val="003A0C92"/>
    <w:rsid w:val="003A0EF7"/>
    <w:rsid w:val="003A0F9C"/>
    <w:rsid w:val="003A1458"/>
    <w:rsid w:val="003A158A"/>
    <w:rsid w:val="003A1591"/>
    <w:rsid w:val="003A167D"/>
    <w:rsid w:val="003A17F5"/>
    <w:rsid w:val="003A1816"/>
    <w:rsid w:val="003A235D"/>
    <w:rsid w:val="003A282D"/>
    <w:rsid w:val="003A2C45"/>
    <w:rsid w:val="003A2C6E"/>
    <w:rsid w:val="003A2F38"/>
    <w:rsid w:val="003A35EF"/>
    <w:rsid w:val="003A3EC4"/>
    <w:rsid w:val="003A4C6C"/>
    <w:rsid w:val="003A4D37"/>
    <w:rsid w:val="003A574F"/>
    <w:rsid w:val="003A5777"/>
    <w:rsid w:val="003A5C07"/>
    <w:rsid w:val="003A65D1"/>
    <w:rsid w:val="003A69D3"/>
    <w:rsid w:val="003A7586"/>
    <w:rsid w:val="003A759D"/>
    <w:rsid w:val="003A75B6"/>
    <w:rsid w:val="003A7E67"/>
    <w:rsid w:val="003A7E71"/>
    <w:rsid w:val="003B0FF2"/>
    <w:rsid w:val="003B1401"/>
    <w:rsid w:val="003B1407"/>
    <w:rsid w:val="003B14DC"/>
    <w:rsid w:val="003B1617"/>
    <w:rsid w:val="003B1674"/>
    <w:rsid w:val="003B16D2"/>
    <w:rsid w:val="003B1A01"/>
    <w:rsid w:val="003B1A15"/>
    <w:rsid w:val="003B1A1E"/>
    <w:rsid w:val="003B1B74"/>
    <w:rsid w:val="003B1BCD"/>
    <w:rsid w:val="003B2507"/>
    <w:rsid w:val="003B2ABB"/>
    <w:rsid w:val="003B34B4"/>
    <w:rsid w:val="003B3D06"/>
    <w:rsid w:val="003B3ED1"/>
    <w:rsid w:val="003B4497"/>
    <w:rsid w:val="003B46E6"/>
    <w:rsid w:val="003B49D4"/>
    <w:rsid w:val="003B53C5"/>
    <w:rsid w:val="003B542D"/>
    <w:rsid w:val="003B5441"/>
    <w:rsid w:val="003B57D9"/>
    <w:rsid w:val="003B5E51"/>
    <w:rsid w:val="003B5F38"/>
    <w:rsid w:val="003B633D"/>
    <w:rsid w:val="003B6649"/>
    <w:rsid w:val="003B6B0E"/>
    <w:rsid w:val="003B6E3C"/>
    <w:rsid w:val="003B71DD"/>
    <w:rsid w:val="003B7553"/>
    <w:rsid w:val="003B7575"/>
    <w:rsid w:val="003B7668"/>
    <w:rsid w:val="003B7875"/>
    <w:rsid w:val="003C0029"/>
    <w:rsid w:val="003C00C1"/>
    <w:rsid w:val="003C0377"/>
    <w:rsid w:val="003C0FC2"/>
    <w:rsid w:val="003C1349"/>
    <w:rsid w:val="003C1AA1"/>
    <w:rsid w:val="003C1E11"/>
    <w:rsid w:val="003C20A5"/>
    <w:rsid w:val="003C2364"/>
    <w:rsid w:val="003C27EF"/>
    <w:rsid w:val="003C29C7"/>
    <w:rsid w:val="003C2AC1"/>
    <w:rsid w:val="003C2DF9"/>
    <w:rsid w:val="003C3628"/>
    <w:rsid w:val="003C378F"/>
    <w:rsid w:val="003C3873"/>
    <w:rsid w:val="003C4B1E"/>
    <w:rsid w:val="003C4C44"/>
    <w:rsid w:val="003C4FB5"/>
    <w:rsid w:val="003C5822"/>
    <w:rsid w:val="003C5DA8"/>
    <w:rsid w:val="003C6678"/>
    <w:rsid w:val="003C6B44"/>
    <w:rsid w:val="003C6C8E"/>
    <w:rsid w:val="003C75FA"/>
    <w:rsid w:val="003C78AD"/>
    <w:rsid w:val="003C7C0E"/>
    <w:rsid w:val="003C7C20"/>
    <w:rsid w:val="003C7E58"/>
    <w:rsid w:val="003D015B"/>
    <w:rsid w:val="003D02FF"/>
    <w:rsid w:val="003D03B7"/>
    <w:rsid w:val="003D043A"/>
    <w:rsid w:val="003D05A7"/>
    <w:rsid w:val="003D0691"/>
    <w:rsid w:val="003D09A0"/>
    <w:rsid w:val="003D0B9B"/>
    <w:rsid w:val="003D0CA3"/>
    <w:rsid w:val="003D0E2F"/>
    <w:rsid w:val="003D0F01"/>
    <w:rsid w:val="003D17BE"/>
    <w:rsid w:val="003D208B"/>
    <w:rsid w:val="003D2173"/>
    <w:rsid w:val="003D2404"/>
    <w:rsid w:val="003D253D"/>
    <w:rsid w:val="003D28E7"/>
    <w:rsid w:val="003D375D"/>
    <w:rsid w:val="003D41AC"/>
    <w:rsid w:val="003D42CB"/>
    <w:rsid w:val="003D46A6"/>
    <w:rsid w:val="003D4750"/>
    <w:rsid w:val="003D4754"/>
    <w:rsid w:val="003D56B9"/>
    <w:rsid w:val="003D5A18"/>
    <w:rsid w:val="003D5EC1"/>
    <w:rsid w:val="003D5EE3"/>
    <w:rsid w:val="003D636F"/>
    <w:rsid w:val="003D6523"/>
    <w:rsid w:val="003D6636"/>
    <w:rsid w:val="003D716C"/>
    <w:rsid w:val="003D74C3"/>
    <w:rsid w:val="003D77FC"/>
    <w:rsid w:val="003D78A8"/>
    <w:rsid w:val="003D7F93"/>
    <w:rsid w:val="003E0420"/>
    <w:rsid w:val="003E0729"/>
    <w:rsid w:val="003E0F92"/>
    <w:rsid w:val="003E1501"/>
    <w:rsid w:val="003E16C9"/>
    <w:rsid w:val="003E1A51"/>
    <w:rsid w:val="003E1B10"/>
    <w:rsid w:val="003E1B3B"/>
    <w:rsid w:val="003E200B"/>
    <w:rsid w:val="003E219D"/>
    <w:rsid w:val="003E24A6"/>
    <w:rsid w:val="003E2F0C"/>
    <w:rsid w:val="003E31FA"/>
    <w:rsid w:val="003E3247"/>
    <w:rsid w:val="003E337F"/>
    <w:rsid w:val="003E36A3"/>
    <w:rsid w:val="003E3A46"/>
    <w:rsid w:val="003E3D9C"/>
    <w:rsid w:val="003E40FD"/>
    <w:rsid w:val="003E4589"/>
    <w:rsid w:val="003E4851"/>
    <w:rsid w:val="003E4A14"/>
    <w:rsid w:val="003E4D13"/>
    <w:rsid w:val="003E5480"/>
    <w:rsid w:val="003E58B6"/>
    <w:rsid w:val="003E629B"/>
    <w:rsid w:val="003E65E0"/>
    <w:rsid w:val="003E72ED"/>
    <w:rsid w:val="003E74AA"/>
    <w:rsid w:val="003E7C7C"/>
    <w:rsid w:val="003F00A9"/>
    <w:rsid w:val="003F06A1"/>
    <w:rsid w:val="003F0709"/>
    <w:rsid w:val="003F0F33"/>
    <w:rsid w:val="003F0FFD"/>
    <w:rsid w:val="003F1DA9"/>
    <w:rsid w:val="003F1F8F"/>
    <w:rsid w:val="003F22F7"/>
    <w:rsid w:val="003F2329"/>
    <w:rsid w:val="003F239F"/>
    <w:rsid w:val="003F25D4"/>
    <w:rsid w:val="003F2695"/>
    <w:rsid w:val="003F2AE2"/>
    <w:rsid w:val="003F2B70"/>
    <w:rsid w:val="003F2BE9"/>
    <w:rsid w:val="003F2F64"/>
    <w:rsid w:val="003F31A8"/>
    <w:rsid w:val="003F32B2"/>
    <w:rsid w:val="003F332D"/>
    <w:rsid w:val="003F37E7"/>
    <w:rsid w:val="003F382C"/>
    <w:rsid w:val="003F3BF5"/>
    <w:rsid w:val="003F453B"/>
    <w:rsid w:val="003F47B5"/>
    <w:rsid w:val="003F4AFA"/>
    <w:rsid w:val="003F534D"/>
    <w:rsid w:val="003F5446"/>
    <w:rsid w:val="003F54ED"/>
    <w:rsid w:val="003F556C"/>
    <w:rsid w:val="003F5F4E"/>
    <w:rsid w:val="003F6434"/>
    <w:rsid w:val="003F64B7"/>
    <w:rsid w:val="003F68EF"/>
    <w:rsid w:val="003F69A0"/>
    <w:rsid w:val="003F69E6"/>
    <w:rsid w:val="003F6A99"/>
    <w:rsid w:val="003F7054"/>
    <w:rsid w:val="003F7138"/>
    <w:rsid w:val="003F7446"/>
    <w:rsid w:val="003F7760"/>
    <w:rsid w:val="003F77E3"/>
    <w:rsid w:val="003F7AA8"/>
    <w:rsid w:val="003F7D4E"/>
    <w:rsid w:val="004006E1"/>
    <w:rsid w:val="00400D5D"/>
    <w:rsid w:val="00400DC6"/>
    <w:rsid w:val="00400ED0"/>
    <w:rsid w:val="00401446"/>
    <w:rsid w:val="004015E1"/>
    <w:rsid w:val="004018BE"/>
    <w:rsid w:val="004018FC"/>
    <w:rsid w:val="00401CA8"/>
    <w:rsid w:val="004021DF"/>
    <w:rsid w:val="004022A5"/>
    <w:rsid w:val="0040254E"/>
    <w:rsid w:val="004026AA"/>
    <w:rsid w:val="0040391C"/>
    <w:rsid w:val="00403957"/>
    <w:rsid w:val="00403B09"/>
    <w:rsid w:val="00403CF8"/>
    <w:rsid w:val="00403F4A"/>
    <w:rsid w:val="00404035"/>
    <w:rsid w:val="004040F4"/>
    <w:rsid w:val="004042CA"/>
    <w:rsid w:val="004046F8"/>
    <w:rsid w:val="00404B60"/>
    <w:rsid w:val="00404C7D"/>
    <w:rsid w:val="00404C93"/>
    <w:rsid w:val="00404CDF"/>
    <w:rsid w:val="004051A3"/>
    <w:rsid w:val="00405B58"/>
    <w:rsid w:val="00405B7E"/>
    <w:rsid w:val="00406172"/>
    <w:rsid w:val="004069DF"/>
    <w:rsid w:val="00406CA1"/>
    <w:rsid w:val="00406D3D"/>
    <w:rsid w:val="004077E7"/>
    <w:rsid w:val="00407995"/>
    <w:rsid w:val="00407C26"/>
    <w:rsid w:val="00407C6E"/>
    <w:rsid w:val="00407E13"/>
    <w:rsid w:val="00410BFC"/>
    <w:rsid w:val="00411098"/>
    <w:rsid w:val="0041115E"/>
    <w:rsid w:val="0041170E"/>
    <w:rsid w:val="00411D7E"/>
    <w:rsid w:val="00412906"/>
    <w:rsid w:val="00412933"/>
    <w:rsid w:val="004129A2"/>
    <w:rsid w:val="00412D38"/>
    <w:rsid w:val="00412F49"/>
    <w:rsid w:val="0041341A"/>
    <w:rsid w:val="004134CD"/>
    <w:rsid w:val="0041355C"/>
    <w:rsid w:val="0041394A"/>
    <w:rsid w:val="00414166"/>
    <w:rsid w:val="004143DE"/>
    <w:rsid w:val="004146D4"/>
    <w:rsid w:val="004147F9"/>
    <w:rsid w:val="004148C7"/>
    <w:rsid w:val="00414A3E"/>
    <w:rsid w:val="00414BCC"/>
    <w:rsid w:val="004151EA"/>
    <w:rsid w:val="004157AB"/>
    <w:rsid w:val="00415802"/>
    <w:rsid w:val="00415BB4"/>
    <w:rsid w:val="0041644A"/>
    <w:rsid w:val="00416977"/>
    <w:rsid w:val="00416ED5"/>
    <w:rsid w:val="00416F75"/>
    <w:rsid w:val="00417227"/>
    <w:rsid w:val="0041734F"/>
    <w:rsid w:val="0041772D"/>
    <w:rsid w:val="00417799"/>
    <w:rsid w:val="00417A3A"/>
    <w:rsid w:val="004212CF"/>
    <w:rsid w:val="00421330"/>
    <w:rsid w:val="00421921"/>
    <w:rsid w:val="004219E0"/>
    <w:rsid w:val="00422B87"/>
    <w:rsid w:val="00422DF6"/>
    <w:rsid w:val="00422E5F"/>
    <w:rsid w:val="00422E65"/>
    <w:rsid w:val="00423E6F"/>
    <w:rsid w:val="00424B5E"/>
    <w:rsid w:val="00425457"/>
    <w:rsid w:val="0042548A"/>
    <w:rsid w:val="004254A2"/>
    <w:rsid w:val="00425633"/>
    <w:rsid w:val="004258D6"/>
    <w:rsid w:val="00425FD4"/>
    <w:rsid w:val="00426E60"/>
    <w:rsid w:val="0042750B"/>
    <w:rsid w:val="004275C4"/>
    <w:rsid w:val="004276A3"/>
    <w:rsid w:val="004279AC"/>
    <w:rsid w:val="00427D34"/>
    <w:rsid w:val="00427D5F"/>
    <w:rsid w:val="00430173"/>
    <w:rsid w:val="00430783"/>
    <w:rsid w:val="00430F90"/>
    <w:rsid w:val="00431177"/>
    <w:rsid w:val="0043180C"/>
    <w:rsid w:val="00431C37"/>
    <w:rsid w:val="0043207F"/>
    <w:rsid w:val="00432436"/>
    <w:rsid w:val="00432497"/>
    <w:rsid w:val="004333B9"/>
    <w:rsid w:val="004334A0"/>
    <w:rsid w:val="00433DF5"/>
    <w:rsid w:val="004341F4"/>
    <w:rsid w:val="004342CF"/>
    <w:rsid w:val="004342EE"/>
    <w:rsid w:val="00434805"/>
    <w:rsid w:val="004349E2"/>
    <w:rsid w:val="004356E5"/>
    <w:rsid w:val="0043580E"/>
    <w:rsid w:val="00435B2C"/>
    <w:rsid w:val="0043605E"/>
    <w:rsid w:val="004360FB"/>
    <w:rsid w:val="00436124"/>
    <w:rsid w:val="004366E0"/>
    <w:rsid w:val="004367A9"/>
    <w:rsid w:val="00436C57"/>
    <w:rsid w:val="0043724A"/>
    <w:rsid w:val="004375BE"/>
    <w:rsid w:val="004375CC"/>
    <w:rsid w:val="0043766C"/>
    <w:rsid w:val="004378CC"/>
    <w:rsid w:val="00437B2A"/>
    <w:rsid w:val="00437BBC"/>
    <w:rsid w:val="00437D6B"/>
    <w:rsid w:val="004400D5"/>
    <w:rsid w:val="00440427"/>
    <w:rsid w:val="00440E54"/>
    <w:rsid w:val="0044170F"/>
    <w:rsid w:val="004417CC"/>
    <w:rsid w:val="00441A21"/>
    <w:rsid w:val="00442072"/>
    <w:rsid w:val="004421A3"/>
    <w:rsid w:val="0044282E"/>
    <w:rsid w:val="004428BD"/>
    <w:rsid w:val="00442BF0"/>
    <w:rsid w:val="00442C8A"/>
    <w:rsid w:val="00442CD9"/>
    <w:rsid w:val="00442D76"/>
    <w:rsid w:val="00443264"/>
    <w:rsid w:val="0044389D"/>
    <w:rsid w:val="00443D41"/>
    <w:rsid w:val="0044464A"/>
    <w:rsid w:val="00445245"/>
    <w:rsid w:val="00445448"/>
    <w:rsid w:val="00445582"/>
    <w:rsid w:val="004456BA"/>
    <w:rsid w:val="004460E8"/>
    <w:rsid w:val="00446530"/>
    <w:rsid w:val="004465FA"/>
    <w:rsid w:val="004466EB"/>
    <w:rsid w:val="00446837"/>
    <w:rsid w:val="00446A76"/>
    <w:rsid w:val="00446CE9"/>
    <w:rsid w:val="00447077"/>
    <w:rsid w:val="00447280"/>
    <w:rsid w:val="004476D4"/>
    <w:rsid w:val="004479F5"/>
    <w:rsid w:val="00447A99"/>
    <w:rsid w:val="0045006C"/>
    <w:rsid w:val="00450520"/>
    <w:rsid w:val="00450600"/>
    <w:rsid w:val="00450AB8"/>
    <w:rsid w:val="00450CF5"/>
    <w:rsid w:val="0045133A"/>
    <w:rsid w:val="0045135E"/>
    <w:rsid w:val="00451A5B"/>
    <w:rsid w:val="00451A65"/>
    <w:rsid w:val="00451CAD"/>
    <w:rsid w:val="00451F65"/>
    <w:rsid w:val="004527E5"/>
    <w:rsid w:val="004528B5"/>
    <w:rsid w:val="004528FB"/>
    <w:rsid w:val="00452999"/>
    <w:rsid w:val="004529E1"/>
    <w:rsid w:val="00452A1A"/>
    <w:rsid w:val="00452B21"/>
    <w:rsid w:val="00452B6F"/>
    <w:rsid w:val="00452DB9"/>
    <w:rsid w:val="00452EF5"/>
    <w:rsid w:val="004534AA"/>
    <w:rsid w:val="004534C3"/>
    <w:rsid w:val="00453510"/>
    <w:rsid w:val="004536B9"/>
    <w:rsid w:val="004536BB"/>
    <w:rsid w:val="0045376F"/>
    <w:rsid w:val="004537FB"/>
    <w:rsid w:val="00453987"/>
    <w:rsid w:val="004539DE"/>
    <w:rsid w:val="004545F3"/>
    <w:rsid w:val="00454735"/>
    <w:rsid w:val="004548F6"/>
    <w:rsid w:val="00454C96"/>
    <w:rsid w:val="0045547B"/>
    <w:rsid w:val="0045552A"/>
    <w:rsid w:val="00455852"/>
    <w:rsid w:val="00455934"/>
    <w:rsid w:val="00455A39"/>
    <w:rsid w:val="00455BAC"/>
    <w:rsid w:val="0045620B"/>
    <w:rsid w:val="004562B0"/>
    <w:rsid w:val="00456741"/>
    <w:rsid w:val="00456997"/>
    <w:rsid w:val="00456C0E"/>
    <w:rsid w:val="00457641"/>
    <w:rsid w:val="004577B7"/>
    <w:rsid w:val="00457F81"/>
    <w:rsid w:val="00460137"/>
    <w:rsid w:val="004605BF"/>
    <w:rsid w:val="0046063F"/>
    <w:rsid w:val="0046089F"/>
    <w:rsid w:val="0046092E"/>
    <w:rsid w:val="00460B7B"/>
    <w:rsid w:val="00461284"/>
    <w:rsid w:val="004616CD"/>
    <w:rsid w:val="004618F0"/>
    <w:rsid w:val="0046214B"/>
    <w:rsid w:val="00462819"/>
    <w:rsid w:val="0046293F"/>
    <w:rsid w:val="00462EE9"/>
    <w:rsid w:val="00462F93"/>
    <w:rsid w:val="00462FE5"/>
    <w:rsid w:val="00462FED"/>
    <w:rsid w:val="00463034"/>
    <w:rsid w:val="00463064"/>
    <w:rsid w:val="004630CB"/>
    <w:rsid w:val="00463B9E"/>
    <w:rsid w:val="00463C2F"/>
    <w:rsid w:val="00463CA7"/>
    <w:rsid w:val="00463E59"/>
    <w:rsid w:val="00463FC9"/>
    <w:rsid w:val="004642C4"/>
    <w:rsid w:val="0046469D"/>
    <w:rsid w:val="0046479B"/>
    <w:rsid w:val="004650F5"/>
    <w:rsid w:val="0046520E"/>
    <w:rsid w:val="0046535A"/>
    <w:rsid w:val="00465785"/>
    <w:rsid w:val="00465792"/>
    <w:rsid w:val="00465C40"/>
    <w:rsid w:val="00465FAA"/>
    <w:rsid w:val="004662D8"/>
    <w:rsid w:val="00466596"/>
    <w:rsid w:val="00466625"/>
    <w:rsid w:val="004668DD"/>
    <w:rsid w:val="00466E1B"/>
    <w:rsid w:val="004675B0"/>
    <w:rsid w:val="0046766D"/>
    <w:rsid w:val="004678E8"/>
    <w:rsid w:val="00467AE0"/>
    <w:rsid w:val="00467CFF"/>
    <w:rsid w:val="00467FDF"/>
    <w:rsid w:val="00470151"/>
    <w:rsid w:val="00470175"/>
    <w:rsid w:val="0047036C"/>
    <w:rsid w:val="004708BE"/>
    <w:rsid w:val="00470B74"/>
    <w:rsid w:val="00471775"/>
    <w:rsid w:val="00471F0C"/>
    <w:rsid w:val="0047207E"/>
    <w:rsid w:val="004721EB"/>
    <w:rsid w:val="004722DA"/>
    <w:rsid w:val="0047261B"/>
    <w:rsid w:val="00472717"/>
    <w:rsid w:val="00472C7F"/>
    <w:rsid w:val="00472CAE"/>
    <w:rsid w:val="0047423D"/>
    <w:rsid w:val="0047438E"/>
    <w:rsid w:val="00474603"/>
    <w:rsid w:val="00474E87"/>
    <w:rsid w:val="004754E3"/>
    <w:rsid w:val="00475758"/>
    <w:rsid w:val="00475B07"/>
    <w:rsid w:val="00475B52"/>
    <w:rsid w:val="00475CFF"/>
    <w:rsid w:val="00475D4B"/>
    <w:rsid w:val="00476350"/>
    <w:rsid w:val="0047698C"/>
    <w:rsid w:val="00476C55"/>
    <w:rsid w:val="00476E04"/>
    <w:rsid w:val="00476F45"/>
    <w:rsid w:val="00476FF3"/>
    <w:rsid w:val="00477074"/>
    <w:rsid w:val="00477602"/>
    <w:rsid w:val="004777B5"/>
    <w:rsid w:val="004777C8"/>
    <w:rsid w:val="004778C9"/>
    <w:rsid w:val="00477A3C"/>
    <w:rsid w:val="00477A63"/>
    <w:rsid w:val="00477D65"/>
    <w:rsid w:val="0048021E"/>
    <w:rsid w:val="00480B9C"/>
    <w:rsid w:val="00480E4A"/>
    <w:rsid w:val="004818B5"/>
    <w:rsid w:val="004819CB"/>
    <w:rsid w:val="00481A6B"/>
    <w:rsid w:val="00481CF2"/>
    <w:rsid w:val="00481E9B"/>
    <w:rsid w:val="00482112"/>
    <w:rsid w:val="0048221A"/>
    <w:rsid w:val="0048259D"/>
    <w:rsid w:val="00482626"/>
    <w:rsid w:val="004826CB"/>
    <w:rsid w:val="004836E0"/>
    <w:rsid w:val="00483AD7"/>
    <w:rsid w:val="00483B41"/>
    <w:rsid w:val="00483B6F"/>
    <w:rsid w:val="00483C97"/>
    <w:rsid w:val="0048450F"/>
    <w:rsid w:val="00484666"/>
    <w:rsid w:val="00484711"/>
    <w:rsid w:val="00484A57"/>
    <w:rsid w:val="00484E31"/>
    <w:rsid w:val="0048521D"/>
    <w:rsid w:val="00485679"/>
    <w:rsid w:val="00485AC8"/>
    <w:rsid w:val="00485D37"/>
    <w:rsid w:val="00486607"/>
    <w:rsid w:val="00486676"/>
    <w:rsid w:val="00486886"/>
    <w:rsid w:val="00486AB6"/>
    <w:rsid w:val="00486AE3"/>
    <w:rsid w:val="0048771F"/>
    <w:rsid w:val="00487C0D"/>
    <w:rsid w:val="00487D03"/>
    <w:rsid w:val="00490070"/>
    <w:rsid w:val="0049011A"/>
    <w:rsid w:val="0049012B"/>
    <w:rsid w:val="00490CB3"/>
    <w:rsid w:val="00491115"/>
    <w:rsid w:val="004914BE"/>
    <w:rsid w:val="00491587"/>
    <w:rsid w:val="00491DA4"/>
    <w:rsid w:val="00492328"/>
    <w:rsid w:val="00492491"/>
    <w:rsid w:val="00493356"/>
    <w:rsid w:val="004934A2"/>
    <w:rsid w:val="00493B38"/>
    <w:rsid w:val="00493C0A"/>
    <w:rsid w:val="00493FB9"/>
    <w:rsid w:val="0049428B"/>
    <w:rsid w:val="004944DC"/>
    <w:rsid w:val="004946E1"/>
    <w:rsid w:val="0049475C"/>
    <w:rsid w:val="00494CEA"/>
    <w:rsid w:val="00494D8D"/>
    <w:rsid w:val="004952D0"/>
    <w:rsid w:val="00495421"/>
    <w:rsid w:val="00495429"/>
    <w:rsid w:val="00496181"/>
    <w:rsid w:val="00496300"/>
    <w:rsid w:val="00496ECB"/>
    <w:rsid w:val="00497618"/>
    <w:rsid w:val="004976F9"/>
    <w:rsid w:val="00497920"/>
    <w:rsid w:val="00497921"/>
    <w:rsid w:val="00497B98"/>
    <w:rsid w:val="00497D23"/>
    <w:rsid w:val="00497D90"/>
    <w:rsid w:val="00497E22"/>
    <w:rsid w:val="00497EFA"/>
    <w:rsid w:val="00497F51"/>
    <w:rsid w:val="00497FF3"/>
    <w:rsid w:val="004A0209"/>
    <w:rsid w:val="004A0250"/>
    <w:rsid w:val="004A02CE"/>
    <w:rsid w:val="004A0BC1"/>
    <w:rsid w:val="004A22DB"/>
    <w:rsid w:val="004A22DD"/>
    <w:rsid w:val="004A268E"/>
    <w:rsid w:val="004A270A"/>
    <w:rsid w:val="004A2834"/>
    <w:rsid w:val="004A2ABD"/>
    <w:rsid w:val="004A30BD"/>
    <w:rsid w:val="004A3124"/>
    <w:rsid w:val="004A31E8"/>
    <w:rsid w:val="004A38C7"/>
    <w:rsid w:val="004A3CE3"/>
    <w:rsid w:val="004A3DC9"/>
    <w:rsid w:val="004A4498"/>
    <w:rsid w:val="004A46C8"/>
    <w:rsid w:val="004A4707"/>
    <w:rsid w:val="004A47D5"/>
    <w:rsid w:val="004A4894"/>
    <w:rsid w:val="004A48E1"/>
    <w:rsid w:val="004A4F18"/>
    <w:rsid w:val="004A5194"/>
    <w:rsid w:val="004A51D0"/>
    <w:rsid w:val="004A5371"/>
    <w:rsid w:val="004A5408"/>
    <w:rsid w:val="004A57A9"/>
    <w:rsid w:val="004A58A4"/>
    <w:rsid w:val="004A5B50"/>
    <w:rsid w:val="004A5C45"/>
    <w:rsid w:val="004A62CC"/>
    <w:rsid w:val="004A638B"/>
    <w:rsid w:val="004A724E"/>
    <w:rsid w:val="004A76B4"/>
    <w:rsid w:val="004A79F9"/>
    <w:rsid w:val="004A7ABF"/>
    <w:rsid w:val="004B0646"/>
    <w:rsid w:val="004B06BB"/>
    <w:rsid w:val="004B096F"/>
    <w:rsid w:val="004B1049"/>
    <w:rsid w:val="004B1096"/>
    <w:rsid w:val="004B1144"/>
    <w:rsid w:val="004B1184"/>
    <w:rsid w:val="004B1292"/>
    <w:rsid w:val="004B1521"/>
    <w:rsid w:val="004B1C9C"/>
    <w:rsid w:val="004B291C"/>
    <w:rsid w:val="004B2ADA"/>
    <w:rsid w:val="004B2E6F"/>
    <w:rsid w:val="004B2F29"/>
    <w:rsid w:val="004B2F32"/>
    <w:rsid w:val="004B3069"/>
    <w:rsid w:val="004B356E"/>
    <w:rsid w:val="004B360B"/>
    <w:rsid w:val="004B3AEE"/>
    <w:rsid w:val="004B3B73"/>
    <w:rsid w:val="004B3B75"/>
    <w:rsid w:val="004B420F"/>
    <w:rsid w:val="004B421F"/>
    <w:rsid w:val="004B442B"/>
    <w:rsid w:val="004B4E40"/>
    <w:rsid w:val="004B4E76"/>
    <w:rsid w:val="004B547C"/>
    <w:rsid w:val="004B5D27"/>
    <w:rsid w:val="004B6059"/>
    <w:rsid w:val="004B617E"/>
    <w:rsid w:val="004B61AF"/>
    <w:rsid w:val="004B6213"/>
    <w:rsid w:val="004B65B9"/>
    <w:rsid w:val="004B68A3"/>
    <w:rsid w:val="004B6B2B"/>
    <w:rsid w:val="004B6DFD"/>
    <w:rsid w:val="004B70D1"/>
    <w:rsid w:val="004B72E1"/>
    <w:rsid w:val="004B7AE4"/>
    <w:rsid w:val="004B7F05"/>
    <w:rsid w:val="004C0001"/>
    <w:rsid w:val="004C01C4"/>
    <w:rsid w:val="004C0485"/>
    <w:rsid w:val="004C049E"/>
    <w:rsid w:val="004C0D2F"/>
    <w:rsid w:val="004C0ECE"/>
    <w:rsid w:val="004C138B"/>
    <w:rsid w:val="004C1851"/>
    <w:rsid w:val="004C1D99"/>
    <w:rsid w:val="004C2709"/>
    <w:rsid w:val="004C2764"/>
    <w:rsid w:val="004C284A"/>
    <w:rsid w:val="004C2C12"/>
    <w:rsid w:val="004C3636"/>
    <w:rsid w:val="004C377D"/>
    <w:rsid w:val="004C3812"/>
    <w:rsid w:val="004C3852"/>
    <w:rsid w:val="004C3E4E"/>
    <w:rsid w:val="004C43EE"/>
    <w:rsid w:val="004C495C"/>
    <w:rsid w:val="004C4AD7"/>
    <w:rsid w:val="004C5376"/>
    <w:rsid w:val="004C53B8"/>
    <w:rsid w:val="004C58BC"/>
    <w:rsid w:val="004C5A03"/>
    <w:rsid w:val="004C5E8A"/>
    <w:rsid w:val="004C5EA1"/>
    <w:rsid w:val="004C5F5D"/>
    <w:rsid w:val="004C60EB"/>
    <w:rsid w:val="004C61DC"/>
    <w:rsid w:val="004C6223"/>
    <w:rsid w:val="004C62E2"/>
    <w:rsid w:val="004C64F6"/>
    <w:rsid w:val="004C6727"/>
    <w:rsid w:val="004C6CE7"/>
    <w:rsid w:val="004C72D8"/>
    <w:rsid w:val="004C7ED7"/>
    <w:rsid w:val="004D03C4"/>
    <w:rsid w:val="004D0BD9"/>
    <w:rsid w:val="004D0D24"/>
    <w:rsid w:val="004D136C"/>
    <w:rsid w:val="004D152D"/>
    <w:rsid w:val="004D171D"/>
    <w:rsid w:val="004D1E31"/>
    <w:rsid w:val="004D24AC"/>
    <w:rsid w:val="004D2898"/>
    <w:rsid w:val="004D2A39"/>
    <w:rsid w:val="004D2B4D"/>
    <w:rsid w:val="004D3435"/>
    <w:rsid w:val="004D3490"/>
    <w:rsid w:val="004D3A87"/>
    <w:rsid w:val="004D3DE9"/>
    <w:rsid w:val="004D3E59"/>
    <w:rsid w:val="004D403F"/>
    <w:rsid w:val="004D41C7"/>
    <w:rsid w:val="004D43DA"/>
    <w:rsid w:val="004D485D"/>
    <w:rsid w:val="004D4BE0"/>
    <w:rsid w:val="004D4D5B"/>
    <w:rsid w:val="004D509A"/>
    <w:rsid w:val="004D50BB"/>
    <w:rsid w:val="004D5672"/>
    <w:rsid w:val="004D5D1E"/>
    <w:rsid w:val="004D5EBD"/>
    <w:rsid w:val="004D6587"/>
    <w:rsid w:val="004D6914"/>
    <w:rsid w:val="004D6A40"/>
    <w:rsid w:val="004D6A60"/>
    <w:rsid w:val="004D72FA"/>
    <w:rsid w:val="004D788E"/>
    <w:rsid w:val="004D7B5E"/>
    <w:rsid w:val="004D7E63"/>
    <w:rsid w:val="004E00CA"/>
    <w:rsid w:val="004E010F"/>
    <w:rsid w:val="004E03D0"/>
    <w:rsid w:val="004E065B"/>
    <w:rsid w:val="004E06C3"/>
    <w:rsid w:val="004E0C04"/>
    <w:rsid w:val="004E114A"/>
    <w:rsid w:val="004E119E"/>
    <w:rsid w:val="004E13E0"/>
    <w:rsid w:val="004E16F5"/>
    <w:rsid w:val="004E1AD5"/>
    <w:rsid w:val="004E1F53"/>
    <w:rsid w:val="004E231C"/>
    <w:rsid w:val="004E271D"/>
    <w:rsid w:val="004E2C98"/>
    <w:rsid w:val="004E315A"/>
    <w:rsid w:val="004E31C9"/>
    <w:rsid w:val="004E3206"/>
    <w:rsid w:val="004E358D"/>
    <w:rsid w:val="004E3BA5"/>
    <w:rsid w:val="004E40E1"/>
    <w:rsid w:val="004E4716"/>
    <w:rsid w:val="004E4759"/>
    <w:rsid w:val="004E4BD9"/>
    <w:rsid w:val="004E5047"/>
    <w:rsid w:val="004E5896"/>
    <w:rsid w:val="004E62A9"/>
    <w:rsid w:val="004E6493"/>
    <w:rsid w:val="004E65DC"/>
    <w:rsid w:val="004E6677"/>
    <w:rsid w:val="004E6841"/>
    <w:rsid w:val="004E6987"/>
    <w:rsid w:val="004E698A"/>
    <w:rsid w:val="004E73BD"/>
    <w:rsid w:val="004F036E"/>
    <w:rsid w:val="004F060D"/>
    <w:rsid w:val="004F062F"/>
    <w:rsid w:val="004F098B"/>
    <w:rsid w:val="004F0DCF"/>
    <w:rsid w:val="004F16CC"/>
    <w:rsid w:val="004F1882"/>
    <w:rsid w:val="004F1ADB"/>
    <w:rsid w:val="004F1D34"/>
    <w:rsid w:val="004F1E6D"/>
    <w:rsid w:val="004F285B"/>
    <w:rsid w:val="004F2ED7"/>
    <w:rsid w:val="004F2F6B"/>
    <w:rsid w:val="004F31E9"/>
    <w:rsid w:val="004F31FD"/>
    <w:rsid w:val="004F3AA9"/>
    <w:rsid w:val="004F3C5F"/>
    <w:rsid w:val="004F3C6E"/>
    <w:rsid w:val="004F402D"/>
    <w:rsid w:val="004F4270"/>
    <w:rsid w:val="004F45FC"/>
    <w:rsid w:val="004F48AE"/>
    <w:rsid w:val="004F4A35"/>
    <w:rsid w:val="004F4ECB"/>
    <w:rsid w:val="004F512F"/>
    <w:rsid w:val="004F53F1"/>
    <w:rsid w:val="004F56E5"/>
    <w:rsid w:val="004F5893"/>
    <w:rsid w:val="004F5A53"/>
    <w:rsid w:val="004F6062"/>
    <w:rsid w:val="004F654E"/>
    <w:rsid w:val="004F72B8"/>
    <w:rsid w:val="004F7A17"/>
    <w:rsid w:val="00500089"/>
    <w:rsid w:val="00500206"/>
    <w:rsid w:val="00500411"/>
    <w:rsid w:val="00500A5B"/>
    <w:rsid w:val="00501505"/>
    <w:rsid w:val="0050160D"/>
    <w:rsid w:val="00501624"/>
    <w:rsid w:val="00501E07"/>
    <w:rsid w:val="0050246B"/>
    <w:rsid w:val="005024E4"/>
    <w:rsid w:val="00502923"/>
    <w:rsid w:val="00502B58"/>
    <w:rsid w:val="00503020"/>
    <w:rsid w:val="0050314A"/>
    <w:rsid w:val="005032BC"/>
    <w:rsid w:val="00503406"/>
    <w:rsid w:val="00503445"/>
    <w:rsid w:val="00503DDB"/>
    <w:rsid w:val="005042C1"/>
    <w:rsid w:val="00504806"/>
    <w:rsid w:val="0050481C"/>
    <w:rsid w:val="005048AD"/>
    <w:rsid w:val="00504F7D"/>
    <w:rsid w:val="0050522E"/>
    <w:rsid w:val="0050523E"/>
    <w:rsid w:val="0050573A"/>
    <w:rsid w:val="0050594D"/>
    <w:rsid w:val="005059A7"/>
    <w:rsid w:val="00505B26"/>
    <w:rsid w:val="00505D4B"/>
    <w:rsid w:val="00505DA0"/>
    <w:rsid w:val="005060BD"/>
    <w:rsid w:val="005062A3"/>
    <w:rsid w:val="005065B3"/>
    <w:rsid w:val="00506A00"/>
    <w:rsid w:val="00506B98"/>
    <w:rsid w:val="00507194"/>
    <w:rsid w:val="0050754D"/>
    <w:rsid w:val="00507C8A"/>
    <w:rsid w:val="00507F0E"/>
    <w:rsid w:val="005102E2"/>
    <w:rsid w:val="00510B4C"/>
    <w:rsid w:val="00510F5A"/>
    <w:rsid w:val="0051104E"/>
    <w:rsid w:val="00511075"/>
    <w:rsid w:val="00511447"/>
    <w:rsid w:val="005114AE"/>
    <w:rsid w:val="005117FB"/>
    <w:rsid w:val="005118CF"/>
    <w:rsid w:val="00511E0A"/>
    <w:rsid w:val="0051219B"/>
    <w:rsid w:val="00512680"/>
    <w:rsid w:val="00512D33"/>
    <w:rsid w:val="0051313C"/>
    <w:rsid w:val="00513D87"/>
    <w:rsid w:val="00514063"/>
    <w:rsid w:val="0051411C"/>
    <w:rsid w:val="005146BB"/>
    <w:rsid w:val="00514855"/>
    <w:rsid w:val="00514A1D"/>
    <w:rsid w:val="00514A6D"/>
    <w:rsid w:val="00514CEC"/>
    <w:rsid w:val="00514FD9"/>
    <w:rsid w:val="0051502C"/>
    <w:rsid w:val="005153DC"/>
    <w:rsid w:val="0051572F"/>
    <w:rsid w:val="00515737"/>
    <w:rsid w:val="00515939"/>
    <w:rsid w:val="0051595C"/>
    <w:rsid w:val="00515C4C"/>
    <w:rsid w:val="00515F9E"/>
    <w:rsid w:val="00516593"/>
    <w:rsid w:val="005166F4"/>
    <w:rsid w:val="005167CD"/>
    <w:rsid w:val="00517084"/>
    <w:rsid w:val="00517490"/>
    <w:rsid w:val="00517786"/>
    <w:rsid w:val="00517AAF"/>
    <w:rsid w:val="00520292"/>
    <w:rsid w:val="005203CF"/>
    <w:rsid w:val="00520522"/>
    <w:rsid w:val="00520F28"/>
    <w:rsid w:val="00520F91"/>
    <w:rsid w:val="0052180D"/>
    <w:rsid w:val="00521A08"/>
    <w:rsid w:val="00521A24"/>
    <w:rsid w:val="00521C5F"/>
    <w:rsid w:val="00522101"/>
    <w:rsid w:val="00522920"/>
    <w:rsid w:val="00522A60"/>
    <w:rsid w:val="00523074"/>
    <w:rsid w:val="00523472"/>
    <w:rsid w:val="0052352C"/>
    <w:rsid w:val="005238C2"/>
    <w:rsid w:val="00523D74"/>
    <w:rsid w:val="00523F48"/>
    <w:rsid w:val="00524586"/>
    <w:rsid w:val="0052462B"/>
    <w:rsid w:val="005246B3"/>
    <w:rsid w:val="00524A20"/>
    <w:rsid w:val="00524B5B"/>
    <w:rsid w:val="005256DB"/>
    <w:rsid w:val="00525AF9"/>
    <w:rsid w:val="00526727"/>
    <w:rsid w:val="00526898"/>
    <w:rsid w:val="0052693A"/>
    <w:rsid w:val="00526985"/>
    <w:rsid w:val="00526C10"/>
    <w:rsid w:val="00526C2C"/>
    <w:rsid w:val="005272FB"/>
    <w:rsid w:val="00527737"/>
    <w:rsid w:val="00527CC0"/>
    <w:rsid w:val="00530124"/>
    <w:rsid w:val="005302F4"/>
    <w:rsid w:val="005303A3"/>
    <w:rsid w:val="005304DA"/>
    <w:rsid w:val="005305E9"/>
    <w:rsid w:val="00530767"/>
    <w:rsid w:val="00530BD4"/>
    <w:rsid w:val="00530E83"/>
    <w:rsid w:val="005313F3"/>
    <w:rsid w:val="00531450"/>
    <w:rsid w:val="00531E71"/>
    <w:rsid w:val="005326D1"/>
    <w:rsid w:val="005329DD"/>
    <w:rsid w:val="00533055"/>
    <w:rsid w:val="00533123"/>
    <w:rsid w:val="00533455"/>
    <w:rsid w:val="005338C5"/>
    <w:rsid w:val="00533958"/>
    <w:rsid w:val="00533C4B"/>
    <w:rsid w:val="00533F46"/>
    <w:rsid w:val="005342AD"/>
    <w:rsid w:val="005343BB"/>
    <w:rsid w:val="005347C7"/>
    <w:rsid w:val="0053506F"/>
    <w:rsid w:val="0053551C"/>
    <w:rsid w:val="0053583B"/>
    <w:rsid w:val="00536212"/>
    <w:rsid w:val="0053627C"/>
    <w:rsid w:val="00536500"/>
    <w:rsid w:val="005366ED"/>
    <w:rsid w:val="00536711"/>
    <w:rsid w:val="005367A1"/>
    <w:rsid w:val="0053692B"/>
    <w:rsid w:val="00536A37"/>
    <w:rsid w:val="00536A92"/>
    <w:rsid w:val="00536E7D"/>
    <w:rsid w:val="005370EE"/>
    <w:rsid w:val="00537818"/>
    <w:rsid w:val="00537A9E"/>
    <w:rsid w:val="00540083"/>
    <w:rsid w:val="00540252"/>
    <w:rsid w:val="00540438"/>
    <w:rsid w:val="0054045A"/>
    <w:rsid w:val="00540581"/>
    <w:rsid w:val="00540588"/>
    <w:rsid w:val="0054089F"/>
    <w:rsid w:val="00540D61"/>
    <w:rsid w:val="00540F2D"/>
    <w:rsid w:val="00541047"/>
    <w:rsid w:val="00541929"/>
    <w:rsid w:val="0054196C"/>
    <w:rsid w:val="005425D9"/>
    <w:rsid w:val="005428CC"/>
    <w:rsid w:val="00542AF1"/>
    <w:rsid w:val="00543EB3"/>
    <w:rsid w:val="00544113"/>
    <w:rsid w:val="00544214"/>
    <w:rsid w:val="00544578"/>
    <w:rsid w:val="00545AD3"/>
    <w:rsid w:val="00545D9A"/>
    <w:rsid w:val="00545DCD"/>
    <w:rsid w:val="00545F7E"/>
    <w:rsid w:val="005460A7"/>
    <w:rsid w:val="005461B7"/>
    <w:rsid w:val="005461F4"/>
    <w:rsid w:val="0054688E"/>
    <w:rsid w:val="00546BE1"/>
    <w:rsid w:val="005470D3"/>
    <w:rsid w:val="0054792F"/>
    <w:rsid w:val="00547F78"/>
    <w:rsid w:val="0055002D"/>
    <w:rsid w:val="005504E5"/>
    <w:rsid w:val="005507AF"/>
    <w:rsid w:val="0055108C"/>
    <w:rsid w:val="005517B0"/>
    <w:rsid w:val="00551BEE"/>
    <w:rsid w:val="00551BF7"/>
    <w:rsid w:val="005527F6"/>
    <w:rsid w:val="00552C79"/>
    <w:rsid w:val="00552DEE"/>
    <w:rsid w:val="005530F4"/>
    <w:rsid w:val="005532C4"/>
    <w:rsid w:val="00553632"/>
    <w:rsid w:val="00553766"/>
    <w:rsid w:val="00553AE9"/>
    <w:rsid w:val="00553CD7"/>
    <w:rsid w:val="00554298"/>
    <w:rsid w:val="00554481"/>
    <w:rsid w:val="00554557"/>
    <w:rsid w:val="0055457F"/>
    <w:rsid w:val="005545F4"/>
    <w:rsid w:val="00554735"/>
    <w:rsid w:val="00554942"/>
    <w:rsid w:val="00554C22"/>
    <w:rsid w:val="0055523F"/>
    <w:rsid w:val="0055576C"/>
    <w:rsid w:val="005564A3"/>
    <w:rsid w:val="005565B3"/>
    <w:rsid w:val="00557159"/>
    <w:rsid w:val="00557760"/>
    <w:rsid w:val="00557E12"/>
    <w:rsid w:val="00557ED3"/>
    <w:rsid w:val="00557F09"/>
    <w:rsid w:val="00560C12"/>
    <w:rsid w:val="00560ECF"/>
    <w:rsid w:val="0056168B"/>
    <w:rsid w:val="005627D9"/>
    <w:rsid w:val="00562B3D"/>
    <w:rsid w:val="00562CBA"/>
    <w:rsid w:val="005632C6"/>
    <w:rsid w:val="00563806"/>
    <w:rsid w:val="00563926"/>
    <w:rsid w:val="00563E21"/>
    <w:rsid w:val="00563FAE"/>
    <w:rsid w:val="0056402D"/>
    <w:rsid w:val="005645CD"/>
    <w:rsid w:val="005647ED"/>
    <w:rsid w:val="00564A98"/>
    <w:rsid w:val="00565325"/>
    <w:rsid w:val="00565328"/>
    <w:rsid w:val="0056592F"/>
    <w:rsid w:val="005659B0"/>
    <w:rsid w:val="005659E3"/>
    <w:rsid w:val="00566158"/>
    <w:rsid w:val="00566227"/>
    <w:rsid w:val="005663ED"/>
    <w:rsid w:val="005669C2"/>
    <w:rsid w:val="005671C1"/>
    <w:rsid w:val="0056725F"/>
    <w:rsid w:val="00567370"/>
    <w:rsid w:val="00567CC3"/>
    <w:rsid w:val="00567DB0"/>
    <w:rsid w:val="005701E1"/>
    <w:rsid w:val="00570432"/>
    <w:rsid w:val="005707CB"/>
    <w:rsid w:val="0057089D"/>
    <w:rsid w:val="00571331"/>
    <w:rsid w:val="0057173A"/>
    <w:rsid w:val="00571BE6"/>
    <w:rsid w:val="00571C66"/>
    <w:rsid w:val="00571DA1"/>
    <w:rsid w:val="00571F21"/>
    <w:rsid w:val="0057204F"/>
    <w:rsid w:val="005724DD"/>
    <w:rsid w:val="00572D3C"/>
    <w:rsid w:val="00572EAE"/>
    <w:rsid w:val="00572F56"/>
    <w:rsid w:val="00573118"/>
    <w:rsid w:val="0057361B"/>
    <w:rsid w:val="00573711"/>
    <w:rsid w:val="0057377D"/>
    <w:rsid w:val="00573DC9"/>
    <w:rsid w:val="00573E04"/>
    <w:rsid w:val="0057438B"/>
    <w:rsid w:val="005745FA"/>
    <w:rsid w:val="005753C9"/>
    <w:rsid w:val="00575835"/>
    <w:rsid w:val="00575EBF"/>
    <w:rsid w:val="00575F41"/>
    <w:rsid w:val="00576164"/>
    <w:rsid w:val="00576392"/>
    <w:rsid w:val="0057657B"/>
    <w:rsid w:val="005769C1"/>
    <w:rsid w:val="005769EE"/>
    <w:rsid w:val="00576B66"/>
    <w:rsid w:val="0057703D"/>
    <w:rsid w:val="00577469"/>
    <w:rsid w:val="005774F1"/>
    <w:rsid w:val="005774F5"/>
    <w:rsid w:val="00577671"/>
    <w:rsid w:val="00577724"/>
    <w:rsid w:val="005777F2"/>
    <w:rsid w:val="00577BF7"/>
    <w:rsid w:val="00577F72"/>
    <w:rsid w:val="005801EB"/>
    <w:rsid w:val="005803CA"/>
    <w:rsid w:val="00580850"/>
    <w:rsid w:val="00580CB1"/>
    <w:rsid w:val="00580CCA"/>
    <w:rsid w:val="00581465"/>
    <w:rsid w:val="0058184C"/>
    <w:rsid w:val="00581B6B"/>
    <w:rsid w:val="00581DE8"/>
    <w:rsid w:val="00581F10"/>
    <w:rsid w:val="00581F97"/>
    <w:rsid w:val="00582116"/>
    <w:rsid w:val="005827A2"/>
    <w:rsid w:val="00583183"/>
    <w:rsid w:val="00583329"/>
    <w:rsid w:val="00583DB0"/>
    <w:rsid w:val="00583E5A"/>
    <w:rsid w:val="0058404A"/>
    <w:rsid w:val="0058508C"/>
    <w:rsid w:val="005850ED"/>
    <w:rsid w:val="005851ED"/>
    <w:rsid w:val="00585231"/>
    <w:rsid w:val="00585665"/>
    <w:rsid w:val="005858AA"/>
    <w:rsid w:val="0058590A"/>
    <w:rsid w:val="005865B0"/>
    <w:rsid w:val="00586771"/>
    <w:rsid w:val="005867A3"/>
    <w:rsid w:val="00586C77"/>
    <w:rsid w:val="00586C82"/>
    <w:rsid w:val="00586D0A"/>
    <w:rsid w:val="00586EE8"/>
    <w:rsid w:val="00586F26"/>
    <w:rsid w:val="00587268"/>
    <w:rsid w:val="00587384"/>
    <w:rsid w:val="005879CA"/>
    <w:rsid w:val="00587B1C"/>
    <w:rsid w:val="0059014C"/>
    <w:rsid w:val="005905CB"/>
    <w:rsid w:val="0059090C"/>
    <w:rsid w:val="00590F64"/>
    <w:rsid w:val="00591215"/>
    <w:rsid w:val="00591C57"/>
    <w:rsid w:val="00591F17"/>
    <w:rsid w:val="005928F2"/>
    <w:rsid w:val="005929C9"/>
    <w:rsid w:val="00592D67"/>
    <w:rsid w:val="00592EB3"/>
    <w:rsid w:val="0059360A"/>
    <w:rsid w:val="00593708"/>
    <w:rsid w:val="00593A8E"/>
    <w:rsid w:val="00593E23"/>
    <w:rsid w:val="00593E76"/>
    <w:rsid w:val="005947EE"/>
    <w:rsid w:val="00594CB6"/>
    <w:rsid w:val="005950CC"/>
    <w:rsid w:val="00595625"/>
    <w:rsid w:val="00595802"/>
    <w:rsid w:val="0059594E"/>
    <w:rsid w:val="0059599E"/>
    <w:rsid w:val="0059629B"/>
    <w:rsid w:val="00596831"/>
    <w:rsid w:val="00597217"/>
    <w:rsid w:val="00597377"/>
    <w:rsid w:val="0059749B"/>
    <w:rsid w:val="005976F4"/>
    <w:rsid w:val="00597838"/>
    <w:rsid w:val="005A00C5"/>
    <w:rsid w:val="005A0459"/>
    <w:rsid w:val="005A08A5"/>
    <w:rsid w:val="005A08D4"/>
    <w:rsid w:val="005A0A21"/>
    <w:rsid w:val="005A1CF5"/>
    <w:rsid w:val="005A1E98"/>
    <w:rsid w:val="005A1E99"/>
    <w:rsid w:val="005A2192"/>
    <w:rsid w:val="005A2420"/>
    <w:rsid w:val="005A244D"/>
    <w:rsid w:val="005A2746"/>
    <w:rsid w:val="005A2900"/>
    <w:rsid w:val="005A2BAE"/>
    <w:rsid w:val="005A3201"/>
    <w:rsid w:val="005A3246"/>
    <w:rsid w:val="005A3346"/>
    <w:rsid w:val="005A3BCF"/>
    <w:rsid w:val="005A4191"/>
    <w:rsid w:val="005A430C"/>
    <w:rsid w:val="005A43EA"/>
    <w:rsid w:val="005A4941"/>
    <w:rsid w:val="005A4F80"/>
    <w:rsid w:val="005A4FB1"/>
    <w:rsid w:val="005A53B1"/>
    <w:rsid w:val="005A655D"/>
    <w:rsid w:val="005A6B9E"/>
    <w:rsid w:val="005A6DBB"/>
    <w:rsid w:val="005A6FE9"/>
    <w:rsid w:val="005A7283"/>
    <w:rsid w:val="005A737E"/>
    <w:rsid w:val="005A7A8D"/>
    <w:rsid w:val="005A7AC7"/>
    <w:rsid w:val="005B023A"/>
    <w:rsid w:val="005B0E76"/>
    <w:rsid w:val="005B0F94"/>
    <w:rsid w:val="005B1131"/>
    <w:rsid w:val="005B13BC"/>
    <w:rsid w:val="005B141A"/>
    <w:rsid w:val="005B172C"/>
    <w:rsid w:val="005B1C52"/>
    <w:rsid w:val="005B212F"/>
    <w:rsid w:val="005B25AA"/>
    <w:rsid w:val="005B26CF"/>
    <w:rsid w:val="005B2886"/>
    <w:rsid w:val="005B29BD"/>
    <w:rsid w:val="005B29EF"/>
    <w:rsid w:val="005B2F5A"/>
    <w:rsid w:val="005B3293"/>
    <w:rsid w:val="005B3481"/>
    <w:rsid w:val="005B3DE2"/>
    <w:rsid w:val="005B3EDD"/>
    <w:rsid w:val="005B3FF6"/>
    <w:rsid w:val="005B4163"/>
    <w:rsid w:val="005B42FD"/>
    <w:rsid w:val="005B4D87"/>
    <w:rsid w:val="005B5237"/>
    <w:rsid w:val="005B5357"/>
    <w:rsid w:val="005B5392"/>
    <w:rsid w:val="005B5905"/>
    <w:rsid w:val="005B5933"/>
    <w:rsid w:val="005B5A78"/>
    <w:rsid w:val="005B5BC8"/>
    <w:rsid w:val="005B5C9F"/>
    <w:rsid w:val="005B5DBE"/>
    <w:rsid w:val="005B6380"/>
    <w:rsid w:val="005B6F5B"/>
    <w:rsid w:val="005B7108"/>
    <w:rsid w:val="005B745E"/>
    <w:rsid w:val="005B7526"/>
    <w:rsid w:val="005B7565"/>
    <w:rsid w:val="005B7669"/>
    <w:rsid w:val="005B7723"/>
    <w:rsid w:val="005B7B2E"/>
    <w:rsid w:val="005B7BA0"/>
    <w:rsid w:val="005C015F"/>
    <w:rsid w:val="005C03DF"/>
    <w:rsid w:val="005C0615"/>
    <w:rsid w:val="005C0FBC"/>
    <w:rsid w:val="005C1202"/>
    <w:rsid w:val="005C1365"/>
    <w:rsid w:val="005C145A"/>
    <w:rsid w:val="005C1559"/>
    <w:rsid w:val="005C1568"/>
    <w:rsid w:val="005C1831"/>
    <w:rsid w:val="005C2A27"/>
    <w:rsid w:val="005C2AE7"/>
    <w:rsid w:val="005C2CD4"/>
    <w:rsid w:val="005C3046"/>
    <w:rsid w:val="005C31D1"/>
    <w:rsid w:val="005C367D"/>
    <w:rsid w:val="005C3B65"/>
    <w:rsid w:val="005C3B6E"/>
    <w:rsid w:val="005C3F8F"/>
    <w:rsid w:val="005C4423"/>
    <w:rsid w:val="005C4F98"/>
    <w:rsid w:val="005C5085"/>
    <w:rsid w:val="005C513D"/>
    <w:rsid w:val="005C5220"/>
    <w:rsid w:val="005C544E"/>
    <w:rsid w:val="005C5820"/>
    <w:rsid w:val="005C5A04"/>
    <w:rsid w:val="005C5D32"/>
    <w:rsid w:val="005C5D46"/>
    <w:rsid w:val="005C64C3"/>
    <w:rsid w:val="005C6C55"/>
    <w:rsid w:val="005C7033"/>
    <w:rsid w:val="005C721B"/>
    <w:rsid w:val="005C73BF"/>
    <w:rsid w:val="005C74D1"/>
    <w:rsid w:val="005C751E"/>
    <w:rsid w:val="005C7671"/>
    <w:rsid w:val="005C78F5"/>
    <w:rsid w:val="005C7A33"/>
    <w:rsid w:val="005C7E25"/>
    <w:rsid w:val="005D04BA"/>
    <w:rsid w:val="005D0685"/>
    <w:rsid w:val="005D0BBE"/>
    <w:rsid w:val="005D0EAA"/>
    <w:rsid w:val="005D11D9"/>
    <w:rsid w:val="005D12E3"/>
    <w:rsid w:val="005D1B03"/>
    <w:rsid w:val="005D1CD8"/>
    <w:rsid w:val="005D1E6F"/>
    <w:rsid w:val="005D20D6"/>
    <w:rsid w:val="005D217B"/>
    <w:rsid w:val="005D2700"/>
    <w:rsid w:val="005D27A7"/>
    <w:rsid w:val="005D2D1B"/>
    <w:rsid w:val="005D36C2"/>
    <w:rsid w:val="005D4909"/>
    <w:rsid w:val="005D4BB8"/>
    <w:rsid w:val="005D4FD6"/>
    <w:rsid w:val="005D5223"/>
    <w:rsid w:val="005D52D2"/>
    <w:rsid w:val="005D5353"/>
    <w:rsid w:val="005D5CDE"/>
    <w:rsid w:val="005D5E83"/>
    <w:rsid w:val="005D65B5"/>
    <w:rsid w:val="005D68B4"/>
    <w:rsid w:val="005D6DB1"/>
    <w:rsid w:val="005D6FBC"/>
    <w:rsid w:val="005D74CE"/>
    <w:rsid w:val="005E007A"/>
    <w:rsid w:val="005E00B3"/>
    <w:rsid w:val="005E02AD"/>
    <w:rsid w:val="005E06F4"/>
    <w:rsid w:val="005E1161"/>
    <w:rsid w:val="005E1176"/>
    <w:rsid w:val="005E1180"/>
    <w:rsid w:val="005E137E"/>
    <w:rsid w:val="005E1AAA"/>
    <w:rsid w:val="005E1D55"/>
    <w:rsid w:val="005E2074"/>
    <w:rsid w:val="005E2145"/>
    <w:rsid w:val="005E21FB"/>
    <w:rsid w:val="005E2330"/>
    <w:rsid w:val="005E2970"/>
    <w:rsid w:val="005E29DE"/>
    <w:rsid w:val="005E2AA7"/>
    <w:rsid w:val="005E30CB"/>
    <w:rsid w:val="005E3679"/>
    <w:rsid w:val="005E36A5"/>
    <w:rsid w:val="005E36CF"/>
    <w:rsid w:val="005E3D9A"/>
    <w:rsid w:val="005E48A8"/>
    <w:rsid w:val="005E4D46"/>
    <w:rsid w:val="005E4E00"/>
    <w:rsid w:val="005E5195"/>
    <w:rsid w:val="005E5646"/>
    <w:rsid w:val="005E5966"/>
    <w:rsid w:val="005E5F67"/>
    <w:rsid w:val="005E61CC"/>
    <w:rsid w:val="005E6380"/>
    <w:rsid w:val="005E65EA"/>
    <w:rsid w:val="005E6A57"/>
    <w:rsid w:val="005E6C0F"/>
    <w:rsid w:val="005E74BC"/>
    <w:rsid w:val="005E7B1E"/>
    <w:rsid w:val="005E7BC7"/>
    <w:rsid w:val="005E7C5C"/>
    <w:rsid w:val="005F0080"/>
    <w:rsid w:val="005F0E19"/>
    <w:rsid w:val="005F193B"/>
    <w:rsid w:val="005F1FD2"/>
    <w:rsid w:val="005F22D5"/>
    <w:rsid w:val="005F235B"/>
    <w:rsid w:val="005F2F9D"/>
    <w:rsid w:val="005F2FF9"/>
    <w:rsid w:val="005F31A7"/>
    <w:rsid w:val="005F3434"/>
    <w:rsid w:val="005F40D7"/>
    <w:rsid w:val="005F421E"/>
    <w:rsid w:val="005F4D43"/>
    <w:rsid w:val="005F61D3"/>
    <w:rsid w:val="005F6667"/>
    <w:rsid w:val="005F66FB"/>
    <w:rsid w:val="005F6775"/>
    <w:rsid w:val="005F688F"/>
    <w:rsid w:val="005F68C4"/>
    <w:rsid w:val="005F68D2"/>
    <w:rsid w:val="005F69BB"/>
    <w:rsid w:val="005F6C05"/>
    <w:rsid w:val="005F6CA6"/>
    <w:rsid w:val="005F6EF0"/>
    <w:rsid w:val="005F71FE"/>
    <w:rsid w:val="005F73E1"/>
    <w:rsid w:val="005F7889"/>
    <w:rsid w:val="005F79FA"/>
    <w:rsid w:val="005F7C49"/>
    <w:rsid w:val="006002A5"/>
    <w:rsid w:val="00600939"/>
    <w:rsid w:val="006009C5"/>
    <w:rsid w:val="00600B2F"/>
    <w:rsid w:val="00600C62"/>
    <w:rsid w:val="0060105B"/>
    <w:rsid w:val="00601763"/>
    <w:rsid w:val="00601C31"/>
    <w:rsid w:val="00601E0D"/>
    <w:rsid w:val="00601F4D"/>
    <w:rsid w:val="00601F78"/>
    <w:rsid w:val="00602617"/>
    <w:rsid w:val="00602731"/>
    <w:rsid w:val="00602AA2"/>
    <w:rsid w:val="00602EB3"/>
    <w:rsid w:val="0060329B"/>
    <w:rsid w:val="006032BD"/>
    <w:rsid w:val="006034C8"/>
    <w:rsid w:val="00603F00"/>
    <w:rsid w:val="0060407E"/>
    <w:rsid w:val="006043D6"/>
    <w:rsid w:val="00604474"/>
    <w:rsid w:val="00604519"/>
    <w:rsid w:val="00604643"/>
    <w:rsid w:val="00604841"/>
    <w:rsid w:val="0060498B"/>
    <w:rsid w:val="00604A51"/>
    <w:rsid w:val="00604E1A"/>
    <w:rsid w:val="00604F6D"/>
    <w:rsid w:val="0060567E"/>
    <w:rsid w:val="00605788"/>
    <w:rsid w:val="00605C15"/>
    <w:rsid w:val="00605FAC"/>
    <w:rsid w:val="0060605B"/>
    <w:rsid w:val="00606736"/>
    <w:rsid w:val="006067F1"/>
    <w:rsid w:val="00606823"/>
    <w:rsid w:val="00606E12"/>
    <w:rsid w:val="00606F32"/>
    <w:rsid w:val="00607325"/>
    <w:rsid w:val="00607AA3"/>
    <w:rsid w:val="00607F98"/>
    <w:rsid w:val="006100BE"/>
    <w:rsid w:val="006101CE"/>
    <w:rsid w:val="0061022C"/>
    <w:rsid w:val="006104D1"/>
    <w:rsid w:val="006107A6"/>
    <w:rsid w:val="006114FF"/>
    <w:rsid w:val="00611819"/>
    <w:rsid w:val="00611B8A"/>
    <w:rsid w:val="00611D35"/>
    <w:rsid w:val="00611D9D"/>
    <w:rsid w:val="00612381"/>
    <w:rsid w:val="00612494"/>
    <w:rsid w:val="00612667"/>
    <w:rsid w:val="006127CF"/>
    <w:rsid w:val="0061283E"/>
    <w:rsid w:val="00612E18"/>
    <w:rsid w:val="00612F02"/>
    <w:rsid w:val="006134EB"/>
    <w:rsid w:val="006137BC"/>
    <w:rsid w:val="00613B6A"/>
    <w:rsid w:val="00613CF1"/>
    <w:rsid w:val="0061408F"/>
    <w:rsid w:val="00614340"/>
    <w:rsid w:val="006148D8"/>
    <w:rsid w:val="006148F2"/>
    <w:rsid w:val="00614ACB"/>
    <w:rsid w:val="006155D6"/>
    <w:rsid w:val="00615CFF"/>
    <w:rsid w:val="00616635"/>
    <w:rsid w:val="00616672"/>
    <w:rsid w:val="00616D1C"/>
    <w:rsid w:val="00617110"/>
    <w:rsid w:val="0061722B"/>
    <w:rsid w:val="006173E6"/>
    <w:rsid w:val="00617896"/>
    <w:rsid w:val="00617B00"/>
    <w:rsid w:val="00617F5A"/>
    <w:rsid w:val="00620099"/>
    <w:rsid w:val="006208FB"/>
    <w:rsid w:val="00620AEF"/>
    <w:rsid w:val="006211EF"/>
    <w:rsid w:val="0062126F"/>
    <w:rsid w:val="00621764"/>
    <w:rsid w:val="00621E6C"/>
    <w:rsid w:val="00622075"/>
    <w:rsid w:val="00622451"/>
    <w:rsid w:val="006224A2"/>
    <w:rsid w:val="006224C2"/>
    <w:rsid w:val="006232AF"/>
    <w:rsid w:val="00623311"/>
    <w:rsid w:val="006234BB"/>
    <w:rsid w:val="00623558"/>
    <w:rsid w:val="00623627"/>
    <w:rsid w:val="006238C0"/>
    <w:rsid w:val="0062396E"/>
    <w:rsid w:val="00623BD7"/>
    <w:rsid w:val="00623D4B"/>
    <w:rsid w:val="00623FDC"/>
    <w:rsid w:val="006240D8"/>
    <w:rsid w:val="0062457A"/>
    <w:rsid w:val="00624B8B"/>
    <w:rsid w:val="00624D33"/>
    <w:rsid w:val="00624F03"/>
    <w:rsid w:val="006254B8"/>
    <w:rsid w:val="00625529"/>
    <w:rsid w:val="0062596E"/>
    <w:rsid w:val="00626449"/>
    <w:rsid w:val="0062647A"/>
    <w:rsid w:val="00626DE0"/>
    <w:rsid w:val="0062750D"/>
    <w:rsid w:val="0062778E"/>
    <w:rsid w:val="00627852"/>
    <w:rsid w:val="00627A63"/>
    <w:rsid w:val="00630073"/>
    <w:rsid w:val="006302F7"/>
    <w:rsid w:val="006307E2"/>
    <w:rsid w:val="00630CDE"/>
    <w:rsid w:val="00631110"/>
    <w:rsid w:val="006312FC"/>
    <w:rsid w:val="00631757"/>
    <w:rsid w:val="00631890"/>
    <w:rsid w:val="00631A96"/>
    <w:rsid w:val="0063214A"/>
    <w:rsid w:val="00632321"/>
    <w:rsid w:val="00632F35"/>
    <w:rsid w:val="0063319A"/>
    <w:rsid w:val="006339FA"/>
    <w:rsid w:val="00633C5E"/>
    <w:rsid w:val="0063430C"/>
    <w:rsid w:val="00634403"/>
    <w:rsid w:val="00634B44"/>
    <w:rsid w:val="00634C87"/>
    <w:rsid w:val="00635094"/>
    <w:rsid w:val="006350DD"/>
    <w:rsid w:val="0063511E"/>
    <w:rsid w:val="00635537"/>
    <w:rsid w:val="00635772"/>
    <w:rsid w:val="006359C1"/>
    <w:rsid w:val="00636142"/>
    <w:rsid w:val="0063636F"/>
    <w:rsid w:val="00636B09"/>
    <w:rsid w:val="00636D0A"/>
    <w:rsid w:val="00636DCA"/>
    <w:rsid w:val="00636E13"/>
    <w:rsid w:val="006374D5"/>
    <w:rsid w:val="00637783"/>
    <w:rsid w:val="00637C1C"/>
    <w:rsid w:val="006404CB"/>
    <w:rsid w:val="00640652"/>
    <w:rsid w:val="00640957"/>
    <w:rsid w:val="00640C3F"/>
    <w:rsid w:val="00641002"/>
    <w:rsid w:val="00641229"/>
    <w:rsid w:val="0064132D"/>
    <w:rsid w:val="006414AB"/>
    <w:rsid w:val="00641F96"/>
    <w:rsid w:val="00641FD7"/>
    <w:rsid w:val="00642887"/>
    <w:rsid w:val="00642C07"/>
    <w:rsid w:val="00642D4E"/>
    <w:rsid w:val="006432FB"/>
    <w:rsid w:val="0064347F"/>
    <w:rsid w:val="006435ED"/>
    <w:rsid w:val="00643B20"/>
    <w:rsid w:val="00643EA1"/>
    <w:rsid w:val="00643ECE"/>
    <w:rsid w:val="0064409E"/>
    <w:rsid w:val="00644147"/>
    <w:rsid w:val="00644199"/>
    <w:rsid w:val="006441AF"/>
    <w:rsid w:val="00644296"/>
    <w:rsid w:val="006444E4"/>
    <w:rsid w:val="00644A63"/>
    <w:rsid w:val="00644C29"/>
    <w:rsid w:val="00644E3E"/>
    <w:rsid w:val="00644EB5"/>
    <w:rsid w:val="0064568F"/>
    <w:rsid w:val="0064598A"/>
    <w:rsid w:val="00645C0A"/>
    <w:rsid w:val="006461D2"/>
    <w:rsid w:val="006470BE"/>
    <w:rsid w:val="00647797"/>
    <w:rsid w:val="00647F70"/>
    <w:rsid w:val="00647FEB"/>
    <w:rsid w:val="006502EF"/>
    <w:rsid w:val="006503C5"/>
    <w:rsid w:val="00650881"/>
    <w:rsid w:val="00650B6F"/>
    <w:rsid w:val="00650DD2"/>
    <w:rsid w:val="00650F32"/>
    <w:rsid w:val="006516C7"/>
    <w:rsid w:val="0065253A"/>
    <w:rsid w:val="00652B4A"/>
    <w:rsid w:val="00652D3C"/>
    <w:rsid w:val="00652EB7"/>
    <w:rsid w:val="006530F6"/>
    <w:rsid w:val="006538FA"/>
    <w:rsid w:val="00653960"/>
    <w:rsid w:val="00653A7E"/>
    <w:rsid w:val="00653C5C"/>
    <w:rsid w:val="00653E4B"/>
    <w:rsid w:val="00653FAB"/>
    <w:rsid w:val="00654172"/>
    <w:rsid w:val="00654257"/>
    <w:rsid w:val="0065460C"/>
    <w:rsid w:val="00654A76"/>
    <w:rsid w:val="006554BA"/>
    <w:rsid w:val="006555C7"/>
    <w:rsid w:val="006556D6"/>
    <w:rsid w:val="00655750"/>
    <w:rsid w:val="00655C22"/>
    <w:rsid w:val="00655EF9"/>
    <w:rsid w:val="00655FBF"/>
    <w:rsid w:val="006560F6"/>
    <w:rsid w:val="00656B6C"/>
    <w:rsid w:val="00656B73"/>
    <w:rsid w:val="00656C9E"/>
    <w:rsid w:val="00657277"/>
    <w:rsid w:val="00657ED6"/>
    <w:rsid w:val="00657F9D"/>
    <w:rsid w:val="00660160"/>
    <w:rsid w:val="0066030E"/>
    <w:rsid w:val="006603CD"/>
    <w:rsid w:val="00660F8A"/>
    <w:rsid w:val="00661621"/>
    <w:rsid w:val="0066199B"/>
    <w:rsid w:val="0066200A"/>
    <w:rsid w:val="006620AA"/>
    <w:rsid w:val="00662572"/>
    <w:rsid w:val="006625F9"/>
    <w:rsid w:val="00662A7B"/>
    <w:rsid w:val="00662B86"/>
    <w:rsid w:val="00662C27"/>
    <w:rsid w:val="00662CB5"/>
    <w:rsid w:val="00662F37"/>
    <w:rsid w:val="0066324B"/>
    <w:rsid w:val="006633E8"/>
    <w:rsid w:val="0066346C"/>
    <w:rsid w:val="006636B2"/>
    <w:rsid w:val="00664E7F"/>
    <w:rsid w:val="0066539A"/>
    <w:rsid w:val="006658F5"/>
    <w:rsid w:val="00665909"/>
    <w:rsid w:val="006659E9"/>
    <w:rsid w:val="00665B95"/>
    <w:rsid w:val="00665FFA"/>
    <w:rsid w:val="00666118"/>
    <w:rsid w:val="006662B1"/>
    <w:rsid w:val="00666343"/>
    <w:rsid w:val="00666398"/>
    <w:rsid w:val="00666495"/>
    <w:rsid w:val="0066659E"/>
    <w:rsid w:val="00666690"/>
    <w:rsid w:val="00666817"/>
    <w:rsid w:val="00666CA1"/>
    <w:rsid w:val="006676EF"/>
    <w:rsid w:val="00667731"/>
    <w:rsid w:val="00667752"/>
    <w:rsid w:val="006678E8"/>
    <w:rsid w:val="006679BF"/>
    <w:rsid w:val="00667B4C"/>
    <w:rsid w:val="006700A1"/>
    <w:rsid w:val="00670D02"/>
    <w:rsid w:val="006716B8"/>
    <w:rsid w:val="0067171A"/>
    <w:rsid w:val="006717E6"/>
    <w:rsid w:val="00672095"/>
    <w:rsid w:val="00672621"/>
    <w:rsid w:val="00672F34"/>
    <w:rsid w:val="00673120"/>
    <w:rsid w:val="00673790"/>
    <w:rsid w:val="006746D7"/>
    <w:rsid w:val="006748DA"/>
    <w:rsid w:val="00675312"/>
    <w:rsid w:val="006756AA"/>
    <w:rsid w:val="00675983"/>
    <w:rsid w:val="00675ADC"/>
    <w:rsid w:val="00675B45"/>
    <w:rsid w:val="00675B6D"/>
    <w:rsid w:val="00676052"/>
    <w:rsid w:val="006760E7"/>
    <w:rsid w:val="00676153"/>
    <w:rsid w:val="00676337"/>
    <w:rsid w:val="006763C8"/>
    <w:rsid w:val="006763CC"/>
    <w:rsid w:val="006769DC"/>
    <w:rsid w:val="00677E1F"/>
    <w:rsid w:val="00677E56"/>
    <w:rsid w:val="0068011E"/>
    <w:rsid w:val="006805F8"/>
    <w:rsid w:val="006807BB"/>
    <w:rsid w:val="00680A56"/>
    <w:rsid w:val="00680B1F"/>
    <w:rsid w:val="00681170"/>
    <w:rsid w:val="00682105"/>
    <w:rsid w:val="00682489"/>
    <w:rsid w:val="006828BC"/>
    <w:rsid w:val="006829BD"/>
    <w:rsid w:val="00682C67"/>
    <w:rsid w:val="00682E17"/>
    <w:rsid w:val="006831A3"/>
    <w:rsid w:val="0068324C"/>
    <w:rsid w:val="006836DF"/>
    <w:rsid w:val="00683D33"/>
    <w:rsid w:val="00683D7C"/>
    <w:rsid w:val="00683EE9"/>
    <w:rsid w:val="006840E6"/>
    <w:rsid w:val="0068488A"/>
    <w:rsid w:val="0068494F"/>
    <w:rsid w:val="00684BE1"/>
    <w:rsid w:val="00684DFE"/>
    <w:rsid w:val="006850F7"/>
    <w:rsid w:val="0068566E"/>
    <w:rsid w:val="0068570B"/>
    <w:rsid w:val="00685987"/>
    <w:rsid w:val="00685CE1"/>
    <w:rsid w:val="00685DB0"/>
    <w:rsid w:val="00685EFA"/>
    <w:rsid w:val="00685F55"/>
    <w:rsid w:val="00686067"/>
    <w:rsid w:val="0068650C"/>
    <w:rsid w:val="006866BC"/>
    <w:rsid w:val="0068692E"/>
    <w:rsid w:val="00686987"/>
    <w:rsid w:val="00686B6E"/>
    <w:rsid w:val="006870BC"/>
    <w:rsid w:val="006873BE"/>
    <w:rsid w:val="006879BC"/>
    <w:rsid w:val="00687CF7"/>
    <w:rsid w:val="00690273"/>
    <w:rsid w:val="00690457"/>
    <w:rsid w:val="00690597"/>
    <w:rsid w:val="006906D5"/>
    <w:rsid w:val="00690984"/>
    <w:rsid w:val="00690B27"/>
    <w:rsid w:val="00690C55"/>
    <w:rsid w:val="0069146B"/>
    <w:rsid w:val="006914F3"/>
    <w:rsid w:val="006915B0"/>
    <w:rsid w:val="006917DF"/>
    <w:rsid w:val="0069209F"/>
    <w:rsid w:val="006920D5"/>
    <w:rsid w:val="0069218A"/>
    <w:rsid w:val="006925B0"/>
    <w:rsid w:val="00692785"/>
    <w:rsid w:val="006931D7"/>
    <w:rsid w:val="00693EC4"/>
    <w:rsid w:val="00694092"/>
    <w:rsid w:val="006943A4"/>
    <w:rsid w:val="00694430"/>
    <w:rsid w:val="006946AE"/>
    <w:rsid w:val="006947EE"/>
    <w:rsid w:val="00694896"/>
    <w:rsid w:val="00694902"/>
    <w:rsid w:val="006951E2"/>
    <w:rsid w:val="006953B8"/>
    <w:rsid w:val="00695546"/>
    <w:rsid w:val="00695BC8"/>
    <w:rsid w:val="00696045"/>
    <w:rsid w:val="0069606E"/>
    <w:rsid w:val="006961CA"/>
    <w:rsid w:val="0069644F"/>
    <w:rsid w:val="006965E8"/>
    <w:rsid w:val="0069685C"/>
    <w:rsid w:val="00696890"/>
    <w:rsid w:val="00696E53"/>
    <w:rsid w:val="0069740F"/>
    <w:rsid w:val="00697781"/>
    <w:rsid w:val="00697D61"/>
    <w:rsid w:val="006A00EF"/>
    <w:rsid w:val="006A0362"/>
    <w:rsid w:val="006A0644"/>
    <w:rsid w:val="006A092F"/>
    <w:rsid w:val="006A0B37"/>
    <w:rsid w:val="006A0FC3"/>
    <w:rsid w:val="006A1075"/>
    <w:rsid w:val="006A113E"/>
    <w:rsid w:val="006A135D"/>
    <w:rsid w:val="006A13C0"/>
    <w:rsid w:val="006A16EF"/>
    <w:rsid w:val="006A1749"/>
    <w:rsid w:val="006A19B5"/>
    <w:rsid w:val="006A218C"/>
    <w:rsid w:val="006A2450"/>
    <w:rsid w:val="006A2762"/>
    <w:rsid w:val="006A29BF"/>
    <w:rsid w:val="006A2EC2"/>
    <w:rsid w:val="006A2FDB"/>
    <w:rsid w:val="006A2FF7"/>
    <w:rsid w:val="006A3107"/>
    <w:rsid w:val="006A36A2"/>
    <w:rsid w:val="006A36DE"/>
    <w:rsid w:val="006A3A8C"/>
    <w:rsid w:val="006A3DB7"/>
    <w:rsid w:val="006A3F7A"/>
    <w:rsid w:val="006A442D"/>
    <w:rsid w:val="006A4FBE"/>
    <w:rsid w:val="006A5566"/>
    <w:rsid w:val="006A560C"/>
    <w:rsid w:val="006A5924"/>
    <w:rsid w:val="006A6416"/>
    <w:rsid w:val="006A66D6"/>
    <w:rsid w:val="006A6835"/>
    <w:rsid w:val="006A6CE3"/>
    <w:rsid w:val="006A7027"/>
    <w:rsid w:val="006A7115"/>
    <w:rsid w:val="006A7352"/>
    <w:rsid w:val="006A7410"/>
    <w:rsid w:val="006A748B"/>
    <w:rsid w:val="006A7850"/>
    <w:rsid w:val="006A7E7A"/>
    <w:rsid w:val="006A7F28"/>
    <w:rsid w:val="006B0047"/>
    <w:rsid w:val="006B0218"/>
    <w:rsid w:val="006B04E1"/>
    <w:rsid w:val="006B0622"/>
    <w:rsid w:val="006B0B7F"/>
    <w:rsid w:val="006B1287"/>
    <w:rsid w:val="006B14A1"/>
    <w:rsid w:val="006B14B8"/>
    <w:rsid w:val="006B1C1E"/>
    <w:rsid w:val="006B1E50"/>
    <w:rsid w:val="006B2215"/>
    <w:rsid w:val="006B23C2"/>
    <w:rsid w:val="006B255E"/>
    <w:rsid w:val="006B25B3"/>
    <w:rsid w:val="006B266A"/>
    <w:rsid w:val="006B2731"/>
    <w:rsid w:val="006B27D8"/>
    <w:rsid w:val="006B286A"/>
    <w:rsid w:val="006B3162"/>
    <w:rsid w:val="006B364F"/>
    <w:rsid w:val="006B369F"/>
    <w:rsid w:val="006B3DA1"/>
    <w:rsid w:val="006B3EEF"/>
    <w:rsid w:val="006B4346"/>
    <w:rsid w:val="006B451B"/>
    <w:rsid w:val="006B453D"/>
    <w:rsid w:val="006B5661"/>
    <w:rsid w:val="006B5D38"/>
    <w:rsid w:val="006B65A7"/>
    <w:rsid w:val="006B6ACC"/>
    <w:rsid w:val="006B6B75"/>
    <w:rsid w:val="006B6BC1"/>
    <w:rsid w:val="006B6E00"/>
    <w:rsid w:val="006B6F0A"/>
    <w:rsid w:val="006B73CD"/>
    <w:rsid w:val="006B7595"/>
    <w:rsid w:val="006B761C"/>
    <w:rsid w:val="006B7DBA"/>
    <w:rsid w:val="006C01A7"/>
    <w:rsid w:val="006C04DC"/>
    <w:rsid w:val="006C0BB3"/>
    <w:rsid w:val="006C0D54"/>
    <w:rsid w:val="006C0DB3"/>
    <w:rsid w:val="006C1677"/>
    <w:rsid w:val="006C1CE0"/>
    <w:rsid w:val="006C1E1E"/>
    <w:rsid w:val="006C206E"/>
    <w:rsid w:val="006C22D0"/>
    <w:rsid w:val="006C25BB"/>
    <w:rsid w:val="006C265E"/>
    <w:rsid w:val="006C2867"/>
    <w:rsid w:val="006C2AD6"/>
    <w:rsid w:val="006C2EFA"/>
    <w:rsid w:val="006C2FBC"/>
    <w:rsid w:val="006C36CA"/>
    <w:rsid w:val="006C3A46"/>
    <w:rsid w:val="006C3E88"/>
    <w:rsid w:val="006C434D"/>
    <w:rsid w:val="006C4503"/>
    <w:rsid w:val="006C499E"/>
    <w:rsid w:val="006C4C4F"/>
    <w:rsid w:val="006C4CBE"/>
    <w:rsid w:val="006C5299"/>
    <w:rsid w:val="006C5519"/>
    <w:rsid w:val="006C5C28"/>
    <w:rsid w:val="006C5D05"/>
    <w:rsid w:val="006C5E58"/>
    <w:rsid w:val="006C5EF2"/>
    <w:rsid w:val="006C5F72"/>
    <w:rsid w:val="006C6383"/>
    <w:rsid w:val="006C642E"/>
    <w:rsid w:val="006C6473"/>
    <w:rsid w:val="006C64CE"/>
    <w:rsid w:val="006C6C26"/>
    <w:rsid w:val="006C6CF6"/>
    <w:rsid w:val="006C70CE"/>
    <w:rsid w:val="006C7324"/>
    <w:rsid w:val="006C76EC"/>
    <w:rsid w:val="006C7D86"/>
    <w:rsid w:val="006C7EE2"/>
    <w:rsid w:val="006D00B9"/>
    <w:rsid w:val="006D0220"/>
    <w:rsid w:val="006D046D"/>
    <w:rsid w:val="006D0B1C"/>
    <w:rsid w:val="006D0B59"/>
    <w:rsid w:val="006D0CC9"/>
    <w:rsid w:val="006D1078"/>
    <w:rsid w:val="006D12BA"/>
    <w:rsid w:val="006D15BB"/>
    <w:rsid w:val="006D16EB"/>
    <w:rsid w:val="006D1AE1"/>
    <w:rsid w:val="006D2ADB"/>
    <w:rsid w:val="006D2FC9"/>
    <w:rsid w:val="006D2FF7"/>
    <w:rsid w:val="006D3014"/>
    <w:rsid w:val="006D3128"/>
    <w:rsid w:val="006D32C1"/>
    <w:rsid w:val="006D3D4D"/>
    <w:rsid w:val="006D4211"/>
    <w:rsid w:val="006D4506"/>
    <w:rsid w:val="006D49A8"/>
    <w:rsid w:val="006D4A33"/>
    <w:rsid w:val="006D4BB8"/>
    <w:rsid w:val="006D4C34"/>
    <w:rsid w:val="006D50D2"/>
    <w:rsid w:val="006D5885"/>
    <w:rsid w:val="006D63D8"/>
    <w:rsid w:val="006D6575"/>
    <w:rsid w:val="006D69FC"/>
    <w:rsid w:val="006D6A84"/>
    <w:rsid w:val="006D6D83"/>
    <w:rsid w:val="006D6F0D"/>
    <w:rsid w:val="006E0368"/>
    <w:rsid w:val="006E052D"/>
    <w:rsid w:val="006E06EC"/>
    <w:rsid w:val="006E06FB"/>
    <w:rsid w:val="006E0AC9"/>
    <w:rsid w:val="006E0B90"/>
    <w:rsid w:val="006E0BA4"/>
    <w:rsid w:val="006E0BBB"/>
    <w:rsid w:val="006E0E05"/>
    <w:rsid w:val="006E1050"/>
    <w:rsid w:val="006E1AB4"/>
    <w:rsid w:val="006E1B03"/>
    <w:rsid w:val="006E1D75"/>
    <w:rsid w:val="006E1DF2"/>
    <w:rsid w:val="006E1E7A"/>
    <w:rsid w:val="006E225C"/>
    <w:rsid w:val="006E248D"/>
    <w:rsid w:val="006E2602"/>
    <w:rsid w:val="006E27D6"/>
    <w:rsid w:val="006E2C96"/>
    <w:rsid w:val="006E2DAC"/>
    <w:rsid w:val="006E2E60"/>
    <w:rsid w:val="006E320A"/>
    <w:rsid w:val="006E3496"/>
    <w:rsid w:val="006E35C7"/>
    <w:rsid w:val="006E3DF5"/>
    <w:rsid w:val="006E42F3"/>
    <w:rsid w:val="006E452C"/>
    <w:rsid w:val="006E47FF"/>
    <w:rsid w:val="006E49AF"/>
    <w:rsid w:val="006E49D9"/>
    <w:rsid w:val="006E4BDF"/>
    <w:rsid w:val="006E4FE2"/>
    <w:rsid w:val="006E5186"/>
    <w:rsid w:val="006E532B"/>
    <w:rsid w:val="006E5E25"/>
    <w:rsid w:val="006E5E42"/>
    <w:rsid w:val="006E62C9"/>
    <w:rsid w:val="006E68E4"/>
    <w:rsid w:val="006E6AFD"/>
    <w:rsid w:val="006E6BE4"/>
    <w:rsid w:val="006E6CAB"/>
    <w:rsid w:val="006E6DB3"/>
    <w:rsid w:val="006E6E55"/>
    <w:rsid w:val="006E7C88"/>
    <w:rsid w:val="006F0180"/>
    <w:rsid w:val="006F018F"/>
    <w:rsid w:val="006F0292"/>
    <w:rsid w:val="006F0BD0"/>
    <w:rsid w:val="006F0D4A"/>
    <w:rsid w:val="006F1801"/>
    <w:rsid w:val="006F1DDF"/>
    <w:rsid w:val="006F1E5B"/>
    <w:rsid w:val="006F20EB"/>
    <w:rsid w:val="006F2226"/>
    <w:rsid w:val="006F26B6"/>
    <w:rsid w:val="006F2A91"/>
    <w:rsid w:val="006F2F2E"/>
    <w:rsid w:val="006F325F"/>
    <w:rsid w:val="006F3574"/>
    <w:rsid w:val="006F36BA"/>
    <w:rsid w:val="006F3842"/>
    <w:rsid w:val="006F3B00"/>
    <w:rsid w:val="006F3B0A"/>
    <w:rsid w:val="006F3FA5"/>
    <w:rsid w:val="006F40D4"/>
    <w:rsid w:val="006F4290"/>
    <w:rsid w:val="006F445B"/>
    <w:rsid w:val="006F496A"/>
    <w:rsid w:val="006F4C81"/>
    <w:rsid w:val="006F4FDF"/>
    <w:rsid w:val="006F534F"/>
    <w:rsid w:val="006F5DF7"/>
    <w:rsid w:val="006F5F0D"/>
    <w:rsid w:val="006F6105"/>
    <w:rsid w:val="006F6274"/>
    <w:rsid w:val="006F65FA"/>
    <w:rsid w:val="006F67B1"/>
    <w:rsid w:val="006F6BBC"/>
    <w:rsid w:val="006F71A8"/>
    <w:rsid w:val="006F7512"/>
    <w:rsid w:val="006F7957"/>
    <w:rsid w:val="007002DC"/>
    <w:rsid w:val="007006BB"/>
    <w:rsid w:val="00700A89"/>
    <w:rsid w:val="00700AC1"/>
    <w:rsid w:val="00700D5D"/>
    <w:rsid w:val="00700EB8"/>
    <w:rsid w:val="007011EE"/>
    <w:rsid w:val="00701357"/>
    <w:rsid w:val="00701BF5"/>
    <w:rsid w:val="007020CF"/>
    <w:rsid w:val="00702531"/>
    <w:rsid w:val="0070298D"/>
    <w:rsid w:val="00702F73"/>
    <w:rsid w:val="007030F1"/>
    <w:rsid w:val="00703ECE"/>
    <w:rsid w:val="00704370"/>
    <w:rsid w:val="007043A8"/>
    <w:rsid w:val="00704406"/>
    <w:rsid w:val="0070462E"/>
    <w:rsid w:val="00704868"/>
    <w:rsid w:val="00704A78"/>
    <w:rsid w:val="00704AE5"/>
    <w:rsid w:val="00704E5D"/>
    <w:rsid w:val="00705B52"/>
    <w:rsid w:val="00705C8B"/>
    <w:rsid w:val="00705D53"/>
    <w:rsid w:val="0070643C"/>
    <w:rsid w:val="00706696"/>
    <w:rsid w:val="0070679D"/>
    <w:rsid w:val="0070695C"/>
    <w:rsid w:val="00706F7C"/>
    <w:rsid w:val="0070744A"/>
    <w:rsid w:val="00707514"/>
    <w:rsid w:val="00707B1A"/>
    <w:rsid w:val="00710167"/>
    <w:rsid w:val="007103F8"/>
    <w:rsid w:val="0071079F"/>
    <w:rsid w:val="00710A42"/>
    <w:rsid w:val="00710F0E"/>
    <w:rsid w:val="00711121"/>
    <w:rsid w:val="007111A8"/>
    <w:rsid w:val="0071159E"/>
    <w:rsid w:val="00711687"/>
    <w:rsid w:val="00711931"/>
    <w:rsid w:val="00711F60"/>
    <w:rsid w:val="00712189"/>
    <w:rsid w:val="007124D4"/>
    <w:rsid w:val="007127C0"/>
    <w:rsid w:val="007128A6"/>
    <w:rsid w:val="00712CF6"/>
    <w:rsid w:val="00713C8F"/>
    <w:rsid w:val="00713CC1"/>
    <w:rsid w:val="0071437D"/>
    <w:rsid w:val="007143CB"/>
    <w:rsid w:val="00714550"/>
    <w:rsid w:val="00714601"/>
    <w:rsid w:val="00714EFE"/>
    <w:rsid w:val="0071549C"/>
    <w:rsid w:val="0071560E"/>
    <w:rsid w:val="0071572B"/>
    <w:rsid w:val="007157F6"/>
    <w:rsid w:val="007159E9"/>
    <w:rsid w:val="00716579"/>
    <w:rsid w:val="00716718"/>
    <w:rsid w:val="00716804"/>
    <w:rsid w:val="00716A24"/>
    <w:rsid w:val="007176ED"/>
    <w:rsid w:val="0071776B"/>
    <w:rsid w:val="00717871"/>
    <w:rsid w:val="0071790E"/>
    <w:rsid w:val="00717AEF"/>
    <w:rsid w:val="0072015D"/>
    <w:rsid w:val="00720291"/>
    <w:rsid w:val="0072066B"/>
    <w:rsid w:val="007207C4"/>
    <w:rsid w:val="007207FE"/>
    <w:rsid w:val="0072086E"/>
    <w:rsid w:val="00720CAD"/>
    <w:rsid w:val="00720CF1"/>
    <w:rsid w:val="00720DAA"/>
    <w:rsid w:val="00720E57"/>
    <w:rsid w:val="00721264"/>
    <w:rsid w:val="007212F3"/>
    <w:rsid w:val="0072130C"/>
    <w:rsid w:val="00721898"/>
    <w:rsid w:val="007219B6"/>
    <w:rsid w:val="00721E94"/>
    <w:rsid w:val="0072223D"/>
    <w:rsid w:val="0072231B"/>
    <w:rsid w:val="0072233F"/>
    <w:rsid w:val="00722683"/>
    <w:rsid w:val="00722784"/>
    <w:rsid w:val="00722F2E"/>
    <w:rsid w:val="00722F4D"/>
    <w:rsid w:val="007230C0"/>
    <w:rsid w:val="0072325D"/>
    <w:rsid w:val="0072347B"/>
    <w:rsid w:val="007246ED"/>
    <w:rsid w:val="0072473A"/>
    <w:rsid w:val="007248E4"/>
    <w:rsid w:val="00724BF8"/>
    <w:rsid w:val="00726976"/>
    <w:rsid w:val="00726AFC"/>
    <w:rsid w:val="00726D8E"/>
    <w:rsid w:val="0072700C"/>
    <w:rsid w:val="007272E3"/>
    <w:rsid w:val="00727555"/>
    <w:rsid w:val="00727A34"/>
    <w:rsid w:val="00727A4A"/>
    <w:rsid w:val="00727B5F"/>
    <w:rsid w:val="00730253"/>
    <w:rsid w:val="00730BC9"/>
    <w:rsid w:val="00730DD5"/>
    <w:rsid w:val="00730E6B"/>
    <w:rsid w:val="00731021"/>
    <w:rsid w:val="00731036"/>
    <w:rsid w:val="0073194C"/>
    <w:rsid w:val="00732438"/>
    <w:rsid w:val="0073270F"/>
    <w:rsid w:val="00732DD7"/>
    <w:rsid w:val="007331A8"/>
    <w:rsid w:val="0073324D"/>
    <w:rsid w:val="0073342D"/>
    <w:rsid w:val="007334E0"/>
    <w:rsid w:val="00733A54"/>
    <w:rsid w:val="00733FFC"/>
    <w:rsid w:val="00734449"/>
    <w:rsid w:val="007348F1"/>
    <w:rsid w:val="007351E4"/>
    <w:rsid w:val="00735363"/>
    <w:rsid w:val="007354E9"/>
    <w:rsid w:val="007355AA"/>
    <w:rsid w:val="007356EB"/>
    <w:rsid w:val="007359DD"/>
    <w:rsid w:val="00735AF3"/>
    <w:rsid w:val="00735F4A"/>
    <w:rsid w:val="007366A8"/>
    <w:rsid w:val="007366B6"/>
    <w:rsid w:val="00736E0B"/>
    <w:rsid w:val="007371DD"/>
    <w:rsid w:val="0073762A"/>
    <w:rsid w:val="00737BEC"/>
    <w:rsid w:val="0074001A"/>
    <w:rsid w:val="0074018E"/>
    <w:rsid w:val="0074050A"/>
    <w:rsid w:val="007408D4"/>
    <w:rsid w:val="0074091F"/>
    <w:rsid w:val="00740AD6"/>
    <w:rsid w:val="00740BF9"/>
    <w:rsid w:val="00741241"/>
    <w:rsid w:val="00741250"/>
    <w:rsid w:val="00741AE5"/>
    <w:rsid w:val="00741FF6"/>
    <w:rsid w:val="00742123"/>
    <w:rsid w:val="00742241"/>
    <w:rsid w:val="00742544"/>
    <w:rsid w:val="00742AAF"/>
    <w:rsid w:val="00742D7D"/>
    <w:rsid w:val="00743031"/>
    <w:rsid w:val="00743E34"/>
    <w:rsid w:val="00744025"/>
    <w:rsid w:val="007443C4"/>
    <w:rsid w:val="0074446A"/>
    <w:rsid w:val="00744897"/>
    <w:rsid w:val="00745314"/>
    <w:rsid w:val="00745757"/>
    <w:rsid w:val="00745802"/>
    <w:rsid w:val="007458DC"/>
    <w:rsid w:val="00745F32"/>
    <w:rsid w:val="007464D3"/>
    <w:rsid w:val="007465C9"/>
    <w:rsid w:val="00746640"/>
    <w:rsid w:val="00746C97"/>
    <w:rsid w:val="00746E1B"/>
    <w:rsid w:val="0074708D"/>
    <w:rsid w:val="00747686"/>
    <w:rsid w:val="00750561"/>
    <w:rsid w:val="007506C1"/>
    <w:rsid w:val="0075078C"/>
    <w:rsid w:val="00750991"/>
    <w:rsid w:val="00750B9C"/>
    <w:rsid w:val="00750BA4"/>
    <w:rsid w:val="00750F08"/>
    <w:rsid w:val="0075103E"/>
    <w:rsid w:val="007513F8"/>
    <w:rsid w:val="00751B56"/>
    <w:rsid w:val="00751B76"/>
    <w:rsid w:val="00751FD8"/>
    <w:rsid w:val="0075294C"/>
    <w:rsid w:val="00752C54"/>
    <w:rsid w:val="00752F21"/>
    <w:rsid w:val="007531AD"/>
    <w:rsid w:val="007532BD"/>
    <w:rsid w:val="0075356D"/>
    <w:rsid w:val="00753AB5"/>
    <w:rsid w:val="00753E0D"/>
    <w:rsid w:val="00754984"/>
    <w:rsid w:val="00754E70"/>
    <w:rsid w:val="00755BF7"/>
    <w:rsid w:val="0075609F"/>
    <w:rsid w:val="00756540"/>
    <w:rsid w:val="007568E8"/>
    <w:rsid w:val="00756C07"/>
    <w:rsid w:val="00757396"/>
    <w:rsid w:val="007574A2"/>
    <w:rsid w:val="007578D2"/>
    <w:rsid w:val="00757A68"/>
    <w:rsid w:val="00757BB5"/>
    <w:rsid w:val="00757DA7"/>
    <w:rsid w:val="007609A5"/>
    <w:rsid w:val="007609C4"/>
    <w:rsid w:val="00760A8F"/>
    <w:rsid w:val="00760AA8"/>
    <w:rsid w:val="00760C86"/>
    <w:rsid w:val="00760D19"/>
    <w:rsid w:val="007611C1"/>
    <w:rsid w:val="007617AB"/>
    <w:rsid w:val="00762414"/>
    <w:rsid w:val="007628A9"/>
    <w:rsid w:val="00762D17"/>
    <w:rsid w:val="00762EC7"/>
    <w:rsid w:val="00763339"/>
    <w:rsid w:val="007636AE"/>
    <w:rsid w:val="007638ED"/>
    <w:rsid w:val="007639A0"/>
    <w:rsid w:val="00763BA8"/>
    <w:rsid w:val="00763FEB"/>
    <w:rsid w:val="0076435B"/>
    <w:rsid w:val="00764466"/>
    <w:rsid w:val="007644C0"/>
    <w:rsid w:val="00764671"/>
    <w:rsid w:val="007649E3"/>
    <w:rsid w:val="00764C8D"/>
    <w:rsid w:val="00764CD7"/>
    <w:rsid w:val="00764F00"/>
    <w:rsid w:val="00765129"/>
    <w:rsid w:val="007651EC"/>
    <w:rsid w:val="0076583A"/>
    <w:rsid w:val="00765A7C"/>
    <w:rsid w:val="00765AEC"/>
    <w:rsid w:val="00765F3D"/>
    <w:rsid w:val="007676CB"/>
    <w:rsid w:val="00767955"/>
    <w:rsid w:val="00767BB5"/>
    <w:rsid w:val="00770412"/>
    <w:rsid w:val="007708F0"/>
    <w:rsid w:val="00770916"/>
    <w:rsid w:val="007710BC"/>
    <w:rsid w:val="007718DA"/>
    <w:rsid w:val="00771D5E"/>
    <w:rsid w:val="00772AE4"/>
    <w:rsid w:val="0077310B"/>
    <w:rsid w:val="00773391"/>
    <w:rsid w:val="00774030"/>
    <w:rsid w:val="007747C9"/>
    <w:rsid w:val="00774916"/>
    <w:rsid w:val="007749B4"/>
    <w:rsid w:val="00774FE6"/>
    <w:rsid w:val="007751C1"/>
    <w:rsid w:val="00775AF6"/>
    <w:rsid w:val="00775F1C"/>
    <w:rsid w:val="00776548"/>
    <w:rsid w:val="00776712"/>
    <w:rsid w:val="0077689D"/>
    <w:rsid w:val="00776980"/>
    <w:rsid w:val="00776C66"/>
    <w:rsid w:val="00776F49"/>
    <w:rsid w:val="00777857"/>
    <w:rsid w:val="007806CD"/>
    <w:rsid w:val="00780F07"/>
    <w:rsid w:val="0078188E"/>
    <w:rsid w:val="00781A73"/>
    <w:rsid w:val="00781B18"/>
    <w:rsid w:val="00782253"/>
    <w:rsid w:val="00782263"/>
    <w:rsid w:val="007823A3"/>
    <w:rsid w:val="00782904"/>
    <w:rsid w:val="00782A15"/>
    <w:rsid w:val="00782C02"/>
    <w:rsid w:val="00782D30"/>
    <w:rsid w:val="00782EC8"/>
    <w:rsid w:val="00783016"/>
    <w:rsid w:val="00783434"/>
    <w:rsid w:val="00783530"/>
    <w:rsid w:val="00783706"/>
    <w:rsid w:val="00783C8C"/>
    <w:rsid w:val="00784029"/>
    <w:rsid w:val="00784AA5"/>
    <w:rsid w:val="00784CB6"/>
    <w:rsid w:val="00784D30"/>
    <w:rsid w:val="00784D6E"/>
    <w:rsid w:val="00785DBB"/>
    <w:rsid w:val="00785F65"/>
    <w:rsid w:val="00786074"/>
    <w:rsid w:val="0078610B"/>
    <w:rsid w:val="007861A1"/>
    <w:rsid w:val="00786659"/>
    <w:rsid w:val="00787250"/>
    <w:rsid w:val="007876E2"/>
    <w:rsid w:val="007877C1"/>
    <w:rsid w:val="00787847"/>
    <w:rsid w:val="00787DE0"/>
    <w:rsid w:val="00787F92"/>
    <w:rsid w:val="0079050C"/>
    <w:rsid w:val="0079073D"/>
    <w:rsid w:val="007907ED"/>
    <w:rsid w:val="00790BD3"/>
    <w:rsid w:val="00790F0C"/>
    <w:rsid w:val="00791155"/>
    <w:rsid w:val="0079218B"/>
    <w:rsid w:val="007921AC"/>
    <w:rsid w:val="00792520"/>
    <w:rsid w:val="0079255E"/>
    <w:rsid w:val="0079313F"/>
    <w:rsid w:val="0079367B"/>
    <w:rsid w:val="007936D3"/>
    <w:rsid w:val="00793E04"/>
    <w:rsid w:val="00793E91"/>
    <w:rsid w:val="00794365"/>
    <w:rsid w:val="007943BE"/>
    <w:rsid w:val="007944F2"/>
    <w:rsid w:val="0079471B"/>
    <w:rsid w:val="00794CDA"/>
    <w:rsid w:val="00794DA5"/>
    <w:rsid w:val="0079537B"/>
    <w:rsid w:val="007953C2"/>
    <w:rsid w:val="0079584B"/>
    <w:rsid w:val="00795AEE"/>
    <w:rsid w:val="00795B5E"/>
    <w:rsid w:val="00796124"/>
    <w:rsid w:val="007962E7"/>
    <w:rsid w:val="00796367"/>
    <w:rsid w:val="007964B5"/>
    <w:rsid w:val="00796C23"/>
    <w:rsid w:val="00796D5B"/>
    <w:rsid w:val="00796D6E"/>
    <w:rsid w:val="00797078"/>
    <w:rsid w:val="007970FD"/>
    <w:rsid w:val="00797AE9"/>
    <w:rsid w:val="00797C25"/>
    <w:rsid w:val="00797CD0"/>
    <w:rsid w:val="00797D9F"/>
    <w:rsid w:val="00797DEB"/>
    <w:rsid w:val="007A0531"/>
    <w:rsid w:val="007A060F"/>
    <w:rsid w:val="007A085A"/>
    <w:rsid w:val="007A0B5A"/>
    <w:rsid w:val="007A0EEB"/>
    <w:rsid w:val="007A13D7"/>
    <w:rsid w:val="007A14AC"/>
    <w:rsid w:val="007A1809"/>
    <w:rsid w:val="007A1D21"/>
    <w:rsid w:val="007A1DC9"/>
    <w:rsid w:val="007A1FFA"/>
    <w:rsid w:val="007A20C1"/>
    <w:rsid w:val="007A224F"/>
    <w:rsid w:val="007A2422"/>
    <w:rsid w:val="007A3056"/>
    <w:rsid w:val="007A36A5"/>
    <w:rsid w:val="007A3787"/>
    <w:rsid w:val="007A38FD"/>
    <w:rsid w:val="007A3AE0"/>
    <w:rsid w:val="007A3E93"/>
    <w:rsid w:val="007A462A"/>
    <w:rsid w:val="007A50A7"/>
    <w:rsid w:val="007A52B6"/>
    <w:rsid w:val="007A56D1"/>
    <w:rsid w:val="007A5A12"/>
    <w:rsid w:val="007A5CF8"/>
    <w:rsid w:val="007A626D"/>
    <w:rsid w:val="007A641C"/>
    <w:rsid w:val="007A645C"/>
    <w:rsid w:val="007A64B0"/>
    <w:rsid w:val="007A677B"/>
    <w:rsid w:val="007A6AF9"/>
    <w:rsid w:val="007A6BE8"/>
    <w:rsid w:val="007A71D1"/>
    <w:rsid w:val="007A71E9"/>
    <w:rsid w:val="007A7389"/>
    <w:rsid w:val="007A73FD"/>
    <w:rsid w:val="007A743D"/>
    <w:rsid w:val="007A7948"/>
    <w:rsid w:val="007A7AFB"/>
    <w:rsid w:val="007A7B0E"/>
    <w:rsid w:val="007A7BEC"/>
    <w:rsid w:val="007A7EDE"/>
    <w:rsid w:val="007B0268"/>
    <w:rsid w:val="007B085F"/>
    <w:rsid w:val="007B0B9D"/>
    <w:rsid w:val="007B1875"/>
    <w:rsid w:val="007B1B25"/>
    <w:rsid w:val="007B1C73"/>
    <w:rsid w:val="007B1FDC"/>
    <w:rsid w:val="007B210A"/>
    <w:rsid w:val="007B2161"/>
    <w:rsid w:val="007B23F9"/>
    <w:rsid w:val="007B2734"/>
    <w:rsid w:val="007B2929"/>
    <w:rsid w:val="007B2941"/>
    <w:rsid w:val="007B29FB"/>
    <w:rsid w:val="007B2C80"/>
    <w:rsid w:val="007B2CE0"/>
    <w:rsid w:val="007B2FB3"/>
    <w:rsid w:val="007B30B6"/>
    <w:rsid w:val="007B3933"/>
    <w:rsid w:val="007B42E1"/>
    <w:rsid w:val="007B4472"/>
    <w:rsid w:val="007B481C"/>
    <w:rsid w:val="007B491C"/>
    <w:rsid w:val="007B50EF"/>
    <w:rsid w:val="007B518C"/>
    <w:rsid w:val="007B5435"/>
    <w:rsid w:val="007B55EA"/>
    <w:rsid w:val="007B576B"/>
    <w:rsid w:val="007B5FDB"/>
    <w:rsid w:val="007B62AC"/>
    <w:rsid w:val="007B63B7"/>
    <w:rsid w:val="007B666F"/>
    <w:rsid w:val="007B66AE"/>
    <w:rsid w:val="007B69BC"/>
    <w:rsid w:val="007B6ACD"/>
    <w:rsid w:val="007B6BE6"/>
    <w:rsid w:val="007B6ED6"/>
    <w:rsid w:val="007B7389"/>
    <w:rsid w:val="007B7433"/>
    <w:rsid w:val="007B768A"/>
    <w:rsid w:val="007B76F7"/>
    <w:rsid w:val="007B7896"/>
    <w:rsid w:val="007B78CB"/>
    <w:rsid w:val="007B7A3E"/>
    <w:rsid w:val="007C00F5"/>
    <w:rsid w:val="007C09BA"/>
    <w:rsid w:val="007C0C69"/>
    <w:rsid w:val="007C0E42"/>
    <w:rsid w:val="007C10BD"/>
    <w:rsid w:val="007C1199"/>
    <w:rsid w:val="007C13EA"/>
    <w:rsid w:val="007C1B7E"/>
    <w:rsid w:val="007C1CAD"/>
    <w:rsid w:val="007C1D4D"/>
    <w:rsid w:val="007C1D6C"/>
    <w:rsid w:val="007C1F04"/>
    <w:rsid w:val="007C1FAB"/>
    <w:rsid w:val="007C2D64"/>
    <w:rsid w:val="007C30F8"/>
    <w:rsid w:val="007C314F"/>
    <w:rsid w:val="007C35E4"/>
    <w:rsid w:val="007C4400"/>
    <w:rsid w:val="007C47A3"/>
    <w:rsid w:val="007C4BDE"/>
    <w:rsid w:val="007C4D32"/>
    <w:rsid w:val="007C528A"/>
    <w:rsid w:val="007C58FB"/>
    <w:rsid w:val="007C5B3A"/>
    <w:rsid w:val="007C6068"/>
    <w:rsid w:val="007C6140"/>
    <w:rsid w:val="007C66B4"/>
    <w:rsid w:val="007C6BBB"/>
    <w:rsid w:val="007C712B"/>
    <w:rsid w:val="007C7138"/>
    <w:rsid w:val="007C7C7D"/>
    <w:rsid w:val="007C7CE3"/>
    <w:rsid w:val="007C7D06"/>
    <w:rsid w:val="007C7D4A"/>
    <w:rsid w:val="007C7E47"/>
    <w:rsid w:val="007C7E5D"/>
    <w:rsid w:val="007C7FFA"/>
    <w:rsid w:val="007D0412"/>
    <w:rsid w:val="007D0A48"/>
    <w:rsid w:val="007D0A98"/>
    <w:rsid w:val="007D0EDF"/>
    <w:rsid w:val="007D1008"/>
    <w:rsid w:val="007D122B"/>
    <w:rsid w:val="007D122C"/>
    <w:rsid w:val="007D2008"/>
    <w:rsid w:val="007D2122"/>
    <w:rsid w:val="007D2D5C"/>
    <w:rsid w:val="007D2DDF"/>
    <w:rsid w:val="007D2E2D"/>
    <w:rsid w:val="007D2E85"/>
    <w:rsid w:val="007D30F7"/>
    <w:rsid w:val="007D345A"/>
    <w:rsid w:val="007D3479"/>
    <w:rsid w:val="007D3E20"/>
    <w:rsid w:val="007D40A4"/>
    <w:rsid w:val="007D43AF"/>
    <w:rsid w:val="007D43F9"/>
    <w:rsid w:val="007D4441"/>
    <w:rsid w:val="007D44B8"/>
    <w:rsid w:val="007D4834"/>
    <w:rsid w:val="007D4924"/>
    <w:rsid w:val="007D5150"/>
    <w:rsid w:val="007D5341"/>
    <w:rsid w:val="007D549F"/>
    <w:rsid w:val="007D5646"/>
    <w:rsid w:val="007D5651"/>
    <w:rsid w:val="007D57D5"/>
    <w:rsid w:val="007D5805"/>
    <w:rsid w:val="007D590E"/>
    <w:rsid w:val="007D5F5D"/>
    <w:rsid w:val="007D613D"/>
    <w:rsid w:val="007D6542"/>
    <w:rsid w:val="007D6750"/>
    <w:rsid w:val="007D6B5C"/>
    <w:rsid w:val="007D6B72"/>
    <w:rsid w:val="007D6FA0"/>
    <w:rsid w:val="007D744F"/>
    <w:rsid w:val="007D7543"/>
    <w:rsid w:val="007D7F77"/>
    <w:rsid w:val="007D7FEF"/>
    <w:rsid w:val="007E005E"/>
    <w:rsid w:val="007E011F"/>
    <w:rsid w:val="007E0145"/>
    <w:rsid w:val="007E018F"/>
    <w:rsid w:val="007E0E3B"/>
    <w:rsid w:val="007E1015"/>
    <w:rsid w:val="007E1CAE"/>
    <w:rsid w:val="007E22DD"/>
    <w:rsid w:val="007E2426"/>
    <w:rsid w:val="007E2AEC"/>
    <w:rsid w:val="007E346A"/>
    <w:rsid w:val="007E348E"/>
    <w:rsid w:val="007E365E"/>
    <w:rsid w:val="007E37DE"/>
    <w:rsid w:val="007E3804"/>
    <w:rsid w:val="007E38CC"/>
    <w:rsid w:val="007E3AEF"/>
    <w:rsid w:val="007E3E9B"/>
    <w:rsid w:val="007E3EB9"/>
    <w:rsid w:val="007E3F11"/>
    <w:rsid w:val="007E3F60"/>
    <w:rsid w:val="007E4073"/>
    <w:rsid w:val="007E41A6"/>
    <w:rsid w:val="007E497C"/>
    <w:rsid w:val="007E49CE"/>
    <w:rsid w:val="007E4F21"/>
    <w:rsid w:val="007E51F9"/>
    <w:rsid w:val="007E53E1"/>
    <w:rsid w:val="007E5421"/>
    <w:rsid w:val="007E620F"/>
    <w:rsid w:val="007E6970"/>
    <w:rsid w:val="007E7735"/>
    <w:rsid w:val="007E7959"/>
    <w:rsid w:val="007E7A86"/>
    <w:rsid w:val="007E7D6E"/>
    <w:rsid w:val="007F02A9"/>
    <w:rsid w:val="007F04B9"/>
    <w:rsid w:val="007F05C8"/>
    <w:rsid w:val="007F05C9"/>
    <w:rsid w:val="007F11A3"/>
    <w:rsid w:val="007F1584"/>
    <w:rsid w:val="007F18AF"/>
    <w:rsid w:val="007F1964"/>
    <w:rsid w:val="007F1A16"/>
    <w:rsid w:val="007F1A92"/>
    <w:rsid w:val="007F1AF8"/>
    <w:rsid w:val="007F1B21"/>
    <w:rsid w:val="007F1DEB"/>
    <w:rsid w:val="007F2080"/>
    <w:rsid w:val="007F20FB"/>
    <w:rsid w:val="007F218E"/>
    <w:rsid w:val="007F2477"/>
    <w:rsid w:val="007F266D"/>
    <w:rsid w:val="007F312E"/>
    <w:rsid w:val="007F3902"/>
    <w:rsid w:val="007F3B13"/>
    <w:rsid w:val="007F3EDB"/>
    <w:rsid w:val="007F437B"/>
    <w:rsid w:val="007F4397"/>
    <w:rsid w:val="007F479D"/>
    <w:rsid w:val="007F4C21"/>
    <w:rsid w:val="007F4DC2"/>
    <w:rsid w:val="007F52D2"/>
    <w:rsid w:val="007F5A71"/>
    <w:rsid w:val="007F6462"/>
    <w:rsid w:val="007F6514"/>
    <w:rsid w:val="007F6647"/>
    <w:rsid w:val="007F68A9"/>
    <w:rsid w:val="007F6917"/>
    <w:rsid w:val="007F6B74"/>
    <w:rsid w:val="007F6DA0"/>
    <w:rsid w:val="007F7091"/>
    <w:rsid w:val="007F78ED"/>
    <w:rsid w:val="007F7D74"/>
    <w:rsid w:val="007F7DFF"/>
    <w:rsid w:val="0080042C"/>
    <w:rsid w:val="0080090C"/>
    <w:rsid w:val="00800CC7"/>
    <w:rsid w:val="00800F60"/>
    <w:rsid w:val="00801786"/>
    <w:rsid w:val="008017AA"/>
    <w:rsid w:val="00801948"/>
    <w:rsid w:val="008024C9"/>
    <w:rsid w:val="008026FE"/>
    <w:rsid w:val="0080281C"/>
    <w:rsid w:val="00802CA8"/>
    <w:rsid w:val="00803020"/>
    <w:rsid w:val="008030E0"/>
    <w:rsid w:val="008034FA"/>
    <w:rsid w:val="00803674"/>
    <w:rsid w:val="00803718"/>
    <w:rsid w:val="0080371F"/>
    <w:rsid w:val="008041A2"/>
    <w:rsid w:val="00804AF6"/>
    <w:rsid w:val="00804B17"/>
    <w:rsid w:val="00804C73"/>
    <w:rsid w:val="00804CCB"/>
    <w:rsid w:val="00804F41"/>
    <w:rsid w:val="00805135"/>
    <w:rsid w:val="008051A4"/>
    <w:rsid w:val="00805685"/>
    <w:rsid w:val="00805A99"/>
    <w:rsid w:val="00806CC6"/>
    <w:rsid w:val="008074A4"/>
    <w:rsid w:val="008077FB"/>
    <w:rsid w:val="00807A22"/>
    <w:rsid w:val="00807F1C"/>
    <w:rsid w:val="00810048"/>
    <w:rsid w:val="008107C2"/>
    <w:rsid w:val="00810A21"/>
    <w:rsid w:val="00810AF2"/>
    <w:rsid w:val="00810C38"/>
    <w:rsid w:val="0081104F"/>
    <w:rsid w:val="0081137E"/>
    <w:rsid w:val="00811994"/>
    <w:rsid w:val="008119E1"/>
    <w:rsid w:val="00811A14"/>
    <w:rsid w:val="00811BB3"/>
    <w:rsid w:val="00811BF5"/>
    <w:rsid w:val="00811C6C"/>
    <w:rsid w:val="008120AA"/>
    <w:rsid w:val="00812985"/>
    <w:rsid w:val="00812A5F"/>
    <w:rsid w:val="00812EAE"/>
    <w:rsid w:val="008130B4"/>
    <w:rsid w:val="0081325D"/>
    <w:rsid w:val="008137A7"/>
    <w:rsid w:val="008138A0"/>
    <w:rsid w:val="00813A7E"/>
    <w:rsid w:val="00813F1A"/>
    <w:rsid w:val="0081414F"/>
    <w:rsid w:val="008147E2"/>
    <w:rsid w:val="00814C51"/>
    <w:rsid w:val="008152C2"/>
    <w:rsid w:val="008156E8"/>
    <w:rsid w:val="00815B86"/>
    <w:rsid w:val="008162D9"/>
    <w:rsid w:val="00816535"/>
    <w:rsid w:val="00816887"/>
    <w:rsid w:val="0081696B"/>
    <w:rsid w:val="00816C51"/>
    <w:rsid w:val="00816D77"/>
    <w:rsid w:val="00816DD2"/>
    <w:rsid w:val="0081706D"/>
    <w:rsid w:val="00817DD0"/>
    <w:rsid w:val="008201E6"/>
    <w:rsid w:val="0082061A"/>
    <w:rsid w:val="00820E4F"/>
    <w:rsid w:val="0082149A"/>
    <w:rsid w:val="0082161A"/>
    <w:rsid w:val="00821808"/>
    <w:rsid w:val="008219C2"/>
    <w:rsid w:val="00821EED"/>
    <w:rsid w:val="00822210"/>
    <w:rsid w:val="0082261B"/>
    <w:rsid w:val="00822703"/>
    <w:rsid w:val="008227B9"/>
    <w:rsid w:val="008227E2"/>
    <w:rsid w:val="00822A9D"/>
    <w:rsid w:val="00822AE9"/>
    <w:rsid w:val="00822C9B"/>
    <w:rsid w:val="00822F1B"/>
    <w:rsid w:val="0082313E"/>
    <w:rsid w:val="0082366A"/>
    <w:rsid w:val="0082375E"/>
    <w:rsid w:val="00823C8A"/>
    <w:rsid w:val="00823CA2"/>
    <w:rsid w:val="00824A66"/>
    <w:rsid w:val="00824F72"/>
    <w:rsid w:val="0082534F"/>
    <w:rsid w:val="00825383"/>
    <w:rsid w:val="008260EA"/>
    <w:rsid w:val="008260F0"/>
    <w:rsid w:val="008265D5"/>
    <w:rsid w:val="00826BB5"/>
    <w:rsid w:val="00826EC9"/>
    <w:rsid w:val="00827188"/>
    <w:rsid w:val="0082782F"/>
    <w:rsid w:val="008278A5"/>
    <w:rsid w:val="0082792B"/>
    <w:rsid w:val="00827F49"/>
    <w:rsid w:val="0083004A"/>
    <w:rsid w:val="00830740"/>
    <w:rsid w:val="008309AC"/>
    <w:rsid w:val="008309DC"/>
    <w:rsid w:val="008309DF"/>
    <w:rsid w:val="00830CF4"/>
    <w:rsid w:val="00830EF1"/>
    <w:rsid w:val="008311EC"/>
    <w:rsid w:val="0083138E"/>
    <w:rsid w:val="00831521"/>
    <w:rsid w:val="008317E2"/>
    <w:rsid w:val="00832014"/>
    <w:rsid w:val="00832139"/>
    <w:rsid w:val="008325DC"/>
    <w:rsid w:val="00832F18"/>
    <w:rsid w:val="00832F6B"/>
    <w:rsid w:val="0083311D"/>
    <w:rsid w:val="008332E9"/>
    <w:rsid w:val="008333FB"/>
    <w:rsid w:val="008334C4"/>
    <w:rsid w:val="00834204"/>
    <w:rsid w:val="00834280"/>
    <w:rsid w:val="00834863"/>
    <w:rsid w:val="00834CB7"/>
    <w:rsid w:val="00834E22"/>
    <w:rsid w:val="008351CA"/>
    <w:rsid w:val="008352F6"/>
    <w:rsid w:val="00835684"/>
    <w:rsid w:val="00835867"/>
    <w:rsid w:val="00835CD7"/>
    <w:rsid w:val="00835CFB"/>
    <w:rsid w:val="008363FD"/>
    <w:rsid w:val="00836A71"/>
    <w:rsid w:val="00836CDB"/>
    <w:rsid w:val="00836D45"/>
    <w:rsid w:val="00836E9C"/>
    <w:rsid w:val="0083760D"/>
    <w:rsid w:val="008377CB"/>
    <w:rsid w:val="008379AD"/>
    <w:rsid w:val="00837B00"/>
    <w:rsid w:val="008403E2"/>
    <w:rsid w:val="008411A9"/>
    <w:rsid w:val="008412B7"/>
    <w:rsid w:val="008416DB"/>
    <w:rsid w:val="00841D99"/>
    <w:rsid w:val="00842994"/>
    <w:rsid w:val="008429E3"/>
    <w:rsid w:val="00842A02"/>
    <w:rsid w:val="0084333C"/>
    <w:rsid w:val="00843724"/>
    <w:rsid w:val="00843E0F"/>
    <w:rsid w:val="0084405F"/>
    <w:rsid w:val="0084420E"/>
    <w:rsid w:val="008444B9"/>
    <w:rsid w:val="00844A5F"/>
    <w:rsid w:val="00844FD1"/>
    <w:rsid w:val="00845280"/>
    <w:rsid w:val="0084564A"/>
    <w:rsid w:val="00845980"/>
    <w:rsid w:val="00845B60"/>
    <w:rsid w:val="00845CD1"/>
    <w:rsid w:val="00845EE4"/>
    <w:rsid w:val="00846103"/>
    <w:rsid w:val="00846643"/>
    <w:rsid w:val="0084682A"/>
    <w:rsid w:val="00846987"/>
    <w:rsid w:val="00846A60"/>
    <w:rsid w:val="00846AA0"/>
    <w:rsid w:val="00846FE2"/>
    <w:rsid w:val="00847266"/>
    <w:rsid w:val="008476D7"/>
    <w:rsid w:val="00847C49"/>
    <w:rsid w:val="00850057"/>
    <w:rsid w:val="0085010A"/>
    <w:rsid w:val="0085010C"/>
    <w:rsid w:val="0085037E"/>
    <w:rsid w:val="00850693"/>
    <w:rsid w:val="00851086"/>
    <w:rsid w:val="008511CE"/>
    <w:rsid w:val="0085124B"/>
    <w:rsid w:val="00851256"/>
    <w:rsid w:val="008517BC"/>
    <w:rsid w:val="00852452"/>
    <w:rsid w:val="00852671"/>
    <w:rsid w:val="008528DD"/>
    <w:rsid w:val="00852BCC"/>
    <w:rsid w:val="008533D3"/>
    <w:rsid w:val="0085378D"/>
    <w:rsid w:val="008539E8"/>
    <w:rsid w:val="00853AEF"/>
    <w:rsid w:val="00854716"/>
    <w:rsid w:val="008548C0"/>
    <w:rsid w:val="00854975"/>
    <w:rsid w:val="00854D9C"/>
    <w:rsid w:val="00854E38"/>
    <w:rsid w:val="00854F10"/>
    <w:rsid w:val="0085588F"/>
    <w:rsid w:val="00855A9E"/>
    <w:rsid w:val="00855AB7"/>
    <w:rsid w:val="00855C85"/>
    <w:rsid w:val="00855FB5"/>
    <w:rsid w:val="00856B10"/>
    <w:rsid w:val="00856C27"/>
    <w:rsid w:val="008571F0"/>
    <w:rsid w:val="00857242"/>
    <w:rsid w:val="008575D8"/>
    <w:rsid w:val="00857709"/>
    <w:rsid w:val="00857912"/>
    <w:rsid w:val="00857C3D"/>
    <w:rsid w:val="00857F79"/>
    <w:rsid w:val="0086057F"/>
    <w:rsid w:val="0086062F"/>
    <w:rsid w:val="00860E28"/>
    <w:rsid w:val="00861304"/>
    <w:rsid w:val="0086148C"/>
    <w:rsid w:val="008614FF"/>
    <w:rsid w:val="00861643"/>
    <w:rsid w:val="00861E6A"/>
    <w:rsid w:val="008623D4"/>
    <w:rsid w:val="00862504"/>
    <w:rsid w:val="008628E5"/>
    <w:rsid w:val="00862AF3"/>
    <w:rsid w:val="00862D1D"/>
    <w:rsid w:val="00862E14"/>
    <w:rsid w:val="00863018"/>
    <w:rsid w:val="00863094"/>
    <w:rsid w:val="008638B2"/>
    <w:rsid w:val="00863B5A"/>
    <w:rsid w:val="00863E10"/>
    <w:rsid w:val="00864588"/>
    <w:rsid w:val="00864B01"/>
    <w:rsid w:val="00864F92"/>
    <w:rsid w:val="008651D6"/>
    <w:rsid w:val="00865215"/>
    <w:rsid w:val="00865270"/>
    <w:rsid w:val="0086547A"/>
    <w:rsid w:val="00865606"/>
    <w:rsid w:val="00865696"/>
    <w:rsid w:val="00865C7B"/>
    <w:rsid w:val="00865F3F"/>
    <w:rsid w:val="00865FF9"/>
    <w:rsid w:val="0086602D"/>
    <w:rsid w:val="00866228"/>
    <w:rsid w:val="0086640C"/>
    <w:rsid w:val="008666BE"/>
    <w:rsid w:val="00866CB5"/>
    <w:rsid w:val="00866CF4"/>
    <w:rsid w:val="00866D30"/>
    <w:rsid w:val="00867054"/>
    <w:rsid w:val="00867081"/>
    <w:rsid w:val="008675DD"/>
    <w:rsid w:val="00867E82"/>
    <w:rsid w:val="00870277"/>
    <w:rsid w:val="00870313"/>
    <w:rsid w:val="00870450"/>
    <w:rsid w:val="00870494"/>
    <w:rsid w:val="008706D0"/>
    <w:rsid w:val="00870A17"/>
    <w:rsid w:val="00870A1D"/>
    <w:rsid w:val="00870A9F"/>
    <w:rsid w:val="00871296"/>
    <w:rsid w:val="00871394"/>
    <w:rsid w:val="00871DF4"/>
    <w:rsid w:val="00871E57"/>
    <w:rsid w:val="00871FEB"/>
    <w:rsid w:val="0087255D"/>
    <w:rsid w:val="008735E0"/>
    <w:rsid w:val="0087362E"/>
    <w:rsid w:val="00873A47"/>
    <w:rsid w:val="00873DED"/>
    <w:rsid w:val="00874BB5"/>
    <w:rsid w:val="00874DE8"/>
    <w:rsid w:val="00874FA9"/>
    <w:rsid w:val="00875158"/>
    <w:rsid w:val="008756A0"/>
    <w:rsid w:val="00875B49"/>
    <w:rsid w:val="00875EB8"/>
    <w:rsid w:val="00876181"/>
    <w:rsid w:val="0087639E"/>
    <w:rsid w:val="00876AE1"/>
    <w:rsid w:val="00877093"/>
    <w:rsid w:val="008770C7"/>
    <w:rsid w:val="0087714A"/>
    <w:rsid w:val="0087755F"/>
    <w:rsid w:val="00877A43"/>
    <w:rsid w:val="00877B2C"/>
    <w:rsid w:val="00877B58"/>
    <w:rsid w:val="00877C8B"/>
    <w:rsid w:val="00880774"/>
    <w:rsid w:val="00880789"/>
    <w:rsid w:val="00880D04"/>
    <w:rsid w:val="00880D19"/>
    <w:rsid w:val="00880D61"/>
    <w:rsid w:val="008814C1"/>
    <w:rsid w:val="008814C9"/>
    <w:rsid w:val="008819B6"/>
    <w:rsid w:val="00881C0C"/>
    <w:rsid w:val="00881DBB"/>
    <w:rsid w:val="008820C5"/>
    <w:rsid w:val="0088234A"/>
    <w:rsid w:val="008826B0"/>
    <w:rsid w:val="008828CF"/>
    <w:rsid w:val="00882D07"/>
    <w:rsid w:val="0088357D"/>
    <w:rsid w:val="0088395D"/>
    <w:rsid w:val="00883BDF"/>
    <w:rsid w:val="00883E5A"/>
    <w:rsid w:val="00883EBC"/>
    <w:rsid w:val="0088428B"/>
    <w:rsid w:val="0088435B"/>
    <w:rsid w:val="00884825"/>
    <w:rsid w:val="00885C58"/>
    <w:rsid w:val="00885CDB"/>
    <w:rsid w:val="00885D38"/>
    <w:rsid w:val="00886FC7"/>
    <w:rsid w:val="00887024"/>
    <w:rsid w:val="00887131"/>
    <w:rsid w:val="008872E9"/>
    <w:rsid w:val="008875F1"/>
    <w:rsid w:val="00887B08"/>
    <w:rsid w:val="008905A7"/>
    <w:rsid w:val="008909DF"/>
    <w:rsid w:val="008909FE"/>
    <w:rsid w:val="008911F5"/>
    <w:rsid w:val="00891398"/>
    <w:rsid w:val="00891BC8"/>
    <w:rsid w:val="00892194"/>
    <w:rsid w:val="00892400"/>
    <w:rsid w:val="00892736"/>
    <w:rsid w:val="008927E5"/>
    <w:rsid w:val="008930A4"/>
    <w:rsid w:val="008931EB"/>
    <w:rsid w:val="0089372C"/>
    <w:rsid w:val="00893906"/>
    <w:rsid w:val="00893CD6"/>
    <w:rsid w:val="00893D28"/>
    <w:rsid w:val="0089436A"/>
    <w:rsid w:val="008943E6"/>
    <w:rsid w:val="008943F0"/>
    <w:rsid w:val="00894628"/>
    <w:rsid w:val="008950F4"/>
    <w:rsid w:val="008951CD"/>
    <w:rsid w:val="0089591C"/>
    <w:rsid w:val="00895CB3"/>
    <w:rsid w:val="0089608F"/>
    <w:rsid w:val="0089670D"/>
    <w:rsid w:val="008968C2"/>
    <w:rsid w:val="00896FB9"/>
    <w:rsid w:val="00897597"/>
    <w:rsid w:val="00897B3A"/>
    <w:rsid w:val="008A00D0"/>
    <w:rsid w:val="008A0128"/>
    <w:rsid w:val="008A0201"/>
    <w:rsid w:val="008A052F"/>
    <w:rsid w:val="008A06FE"/>
    <w:rsid w:val="008A0C98"/>
    <w:rsid w:val="008A0DB0"/>
    <w:rsid w:val="008A19CC"/>
    <w:rsid w:val="008A1E5D"/>
    <w:rsid w:val="008A2074"/>
    <w:rsid w:val="008A22A5"/>
    <w:rsid w:val="008A2428"/>
    <w:rsid w:val="008A247D"/>
    <w:rsid w:val="008A24B8"/>
    <w:rsid w:val="008A27C5"/>
    <w:rsid w:val="008A296D"/>
    <w:rsid w:val="008A2C55"/>
    <w:rsid w:val="008A2E3A"/>
    <w:rsid w:val="008A2F55"/>
    <w:rsid w:val="008A3381"/>
    <w:rsid w:val="008A35EF"/>
    <w:rsid w:val="008A3774"/>
    <w:rsid w:val="008A3F98"/>
    <w:rsid w:val="008A4364"/>
    <w:rsid w:val="008A4783"/>
    <w:rsid w:val="008A47C2"/>
    <w:rsid w:val="008A48D2"/>
    <w:rsid w:val="008A4DE2"/>
    <w:rsid w:val="008A577D"/>
    <w:rsid w:val="008A5A12"/>
    <w:rsid w:val="008A5F24"/>
    <w:rsid w:val="008A5FC0"/>
    <w:rsid w:val="008A6605"/>
    <w:rsid w:val="008A6DCC"/>
    <w:rsid w:val="008A726C"/>
    <w:rsid w:val="008A7777"/>
    <w:rsid w:val="008A7F24"/>
    <w:rsid w:val="008B0293"/>
    <w:rsid w:val="008B0E34"/>
    <w:rsid w:val="008B0ED2"/>
    <w:rsid w:val="008B11D3"/>
    <w:rsid w:val="008B14C3"/>
    <w:rsid w:val="008B16A8"/>
    <w:rsid w:val="008B1B1A"/>
    <w:rsid w:val="008B24AA"/>
    <w:rsid w:val="008B277D"/>
    <w:rsid w:val="008B2B98"/>
    <w:rsid w:val="008B2C63"/>
    <w:rsid w:val="008B2E35"/>
    <w:rsid w:val="008B30BA"/>
    <w:rsid w:val="008B311F"/>
    <w:rsid w:val="008B3401"/>
    <w:rsid w:val="008B354B"/>
    <w:rsid w:val="008B3590"/>
    <w:rsid w:val="008B3703"/>
    <w:rsid w:val="008B38E4"/>
    <w:rsid w:val="008B477A"/>
    <w:rsid w:val="008B47BF"/>
    <w:rsid w:val="008B4925"/>
    <w:rsid w:val="008B4FC4"/>
    <w:rsid w:val="008B5035"/>
    <w:rsid w:val="008B51D2"/>
    <w:rsid w:val="008B5811"/>
    <w:rsid w:val="008B5DB1"/>
    <w:rsid w:val="008B5DF1"/>
    <w:rsid w:val="008B5EDB"/>
    <w:rsid w:val="008B609A"/>
    <w:rsid w:val="008B61C7"/>
    <w:rsid w:val="008B63F7"/>
    <w:rsid w:val="008B652F"/>
    <w:rsid w:val="008B6561"/>
    <w:rsid w:val="008B6AC9"/>
    <w:rsid w:val="008B6EED"/>
    <w:rsid w:val="008B71F8"/>
    <w:rsid w:val="008B72D1"/>
    <w:rsid w:val="008B7740"/>
    <w:rsid w:val="008B7E36"/>
    <w:rsid w:val="008C0374"/>
    <w:rsid w:val="008C0E14"/>
    <w:rsid w:val="008C0E56"/>
    <w:rsid w:val="008C0F65"/>
    <w:rsid w:val="008C10A8"/>
    <w:rsid w:val="008C13DA"/>
    <w:rsid w:val="008C1E37"/>
    <w:rsid w:val="008C1E64"/>
    <w:rsid w:val="008C23E3"/>
    <w:rsid w:val="008C2734"/>
    <w:rsid w:val="008C2746"/>
    <w:rsid w:val="008C2834"/>
    <w:rsid w:val="008C30D7"/>
    <w:rsid w:val="008C33B2"/>
    <w:rsid w:val="008C366D"/>
    <w:rsid w:val="008C3C99"/>
    <w:rsid w:val="008C3CA2"/>
    <w:rsid w:val="008C4119"/>
    <w:rsid w:val="008C421E"/>
    <w:rsid w:val="008C4413"/>
    <w:rsid w:val="008C45D7"/>
    <w:rsid w:val="008C4758"/>
    <w:rsid w:val="008C52C4"/>
    <w:rsid w:val="008C5754"/>
    <w:rsid w:val="008C58FF"/>
    <w:rsid w:val="008C5E70"/>
    <w:rsid w:val="008C6377"/>
    <w:rsid w:val="008C640F"/>
    <w:rsid w:val="008C6CB8"/>
    <w:rsid w:val="008C6CE7"/>
    <w:rsid w:val="008C6DBE"/>
    <w:rsid w:val="008C6F99"/>
    <w:rsid w:val="008C6FC3"/>
    <w:rsid w:val="008C710C"/>
    <w:rsid w:val="008C7838"/>
    <w:rsid w:val="008C7D56"/>
    <w:rsid w:val="008D0424"/>
    <w:rsid w:val="008D0763"/>
    <w:rsid w:val="008D0B60"/>
    <w:rsid w:val="008D0EE4"/>
    <w:rsid w:val="008D1118"/>
    <w:rsid w:val="008D1559"/>
    <w:rsid w:val="008D166C"/>
    <w:rsid w:val="008D1676"/>
    <w:rsid w:val="008D1776"/>
    <w:rsid w:val="008D1A2A"/>
    <w:rsid w:val="008D1D6B"/>
    <w:rsid w:val="008D208D"/>
    <w:rsid w:val="008D20FD"/>
    <w:rsid w:val="008D224B"/>
    <w:rsid w:val="008D25BA"/>
    <w:rsid w:val="008D2945"/>
    <w:rsid w:val="008D29CC"/>
    <w:rsid w:val="008D2C0E"/>
    <w:rsid w:val="008D2F6C"/>
    <w:rsid w:val="008D34EE"/>
    <w:rsid w:val="008D35E7"/>
    <w:rsid w:val="008D3620"/>
    <w:rsid w:val="008D37D6"/>
    <w:rsid w:val="008D3959"/>
    <w:rsid w:val="008D3C2D"/>
    <w:rsid w:val="008D41B0"/>
    <w:rsid w:val="008D4635"/>
    <w:rsid w:val="008D4DDE"/>
    <w:rsid w:val="008D4E86"/>
    <w:rsid w:val="008D51CD"/>
    <w:rsid w:val="008D55D8"/>
    <w:rsid w:val="008D56CB"/>
    <w:rsid w:val="008D59FD"/>
    <w:rsid w:val="008D5C2F"/>
    <w:rsid w:val="008D6398"/>
    <w:rsid w:val="008D6707"/>
    <w:rsid w:val="008D6C50"/>
    <w:rsid w:val="008D6EC6"/>
    <w:rsid w:val="008D6FA2"/>
    <w:rsid w:val="008D72C1"/>
    <w:rsid w:val="008D756B"/>
    <w:rsid w:val="008D7C77"/>
    <w:rsid w:val="008E01CE"/>
    <w:rsid w:val="008E122D"/>
    <w:rsid w:val="008E129F"/>
    <w:rsid w:val="008E12D4"/>
    <w:rsid w:val="008E15BA"/>
    <w:rsid w:val="008E184F"/>
    <w:rsid w:val="008E1923"/>
    <w:rsid w:val="008E1EB1"/>
    <w:rsid w:val="008E1FFF"/>
    <w:rsid w:val="008E2252"/>
    <w:rsid w:val="008E22B3"/>
    <w:rsid w:val="008E2453"/>
    <w:rsid w:val="008E27CE"/>
    <w:rsid w:val="008E29E0"/>
    <w:rsid w:val="008E31C5"/>
    <w:rsid w:val="008E3A54"/>
    <w:rsid w:val="008E3BCD"/>
    <w:rsid w:val="008E3C1A"/>
    <w:rsid w:val="008E3CA4"/>
    <w:rsid w:val="008E3F73"/>
    <w:rsid w:val="008E41E8"/>
    <w:rsid w:val="008E4502"/>
    <w:rsid w:val="008E462A"/>
    <w:rsid w:val="008E46C0"/>
    <w:rsid w:val="008E4BF5"/>
    <w:rsid w:val="008E4CA4"/>
    <w:rsid w:val="008E4DF4"/>
    <w:rsid w:val="008E514D"/>
    <w:rsid w:val="008E5199"/>
    <w:rsid w:val="008E55CA"/>
    <w:rsid w:val="008E5719"/>
    <w:rsid w:val="008E58B0"/>
    <w:rsid w:val="008E5B1F"/>
    <w:rsid w:val="008E6011"/>
    <w:rsid w:val="008E65D9"/>
    <w:rsid w:val="008E6845"/>
    <w:rsid w:val="008E6B90"/>
    <w:rsid w:val="008E6FC5"/>
    <w:rsid w:val="008E7374"/>
    <w:rsid w:val="008E73D5"/>
    <w:rsid w:val="008E73FF"/>
    <w:rsid w:val="008E7516"/>
    <w:rsid w:val="008E7673"/>
    <w:rsid w:val="008F0356"/>
    <w:rsid w:val="008F076C"/>
    <w:rsid w:val="008F0CA2"/>
    <w:rsid w:val="008F0E56"/>
    <w:rsid w:val="008F0E8E"/>
    <w:rsid w:val="008F197B"/>
    <w:rsid w:val="008F21F0"/>
    <w:rsid w:val="008F22B9"/>
    <w:rsid w:val="008F2320"/>
    <w:rsid w:val="008F2444"/>
    <w:rsid w:val="008F25C4"/>
    <w:rsid w:val="008F26A2"/>
    <w:rsid w:val="008F27E8"/>
    <w:rsid w:val="008F2981"/>
    <w:rsid w:val="008F2D49"/>
    <w:rsid w:val="008F2E73"/>
    <w:rsid w:val="008F2F22"/>
    <w:rsid w:val="008F2FCF"/>
    <w:rsid w:val="008F3070"/>
    <w:rsid w:val="008F3640"/>
    <w:rsid w:val="008F3775"/>
    <w:rsid w:val="008F3CD2"/>
    <w:rsid w:val="008F4041"/>
    <w:rsid w:val="008F42CF"/>
    <w:rsid w:val="008F4511"/>
    <w:rsid w:val="008F45CC"/>
    <w:rsid w:val="008F46BC"/>
    <w:rsid w:val="008F4C75"/>
    <w:rsid w:val="008F59D6"/>
    <w:rsid w:val="008F5A28"/>
    <w:rsid w:val="008F5C7D"/>
    <w:rsid w:val="008F5DFE"/>
    <w:rsid w:val="008F6671"/>
    <w:rsid w:val="008F6722"/>
    <w:rsid w:val="008F7516"/>
    <w:rsid w:val="008F76CC"/>
    <w:rsid w:val="008F7737"/>
    <w:rsid w:val="008F789B"/>
    <w:rsid w:val="008F79AA"/>
    <w:rsid w:val="008F7ACD"/>
    <w:rsid w:val="008F7ECC"/>
    <w:rsid w:val="0090030C"/>
    <w:rsid w:val="009008A9"/>
    <w:rsid w:val="009008C8"/>
    <w:rsid w:val="00900904"/>
    <w:rsid w:val="00900CC9"/>
    <w:rsid w:val="00901CFB"/>
    <w:rsid w:val="00901E34"/>
    <w:rsid w:val="00901E8F"/>
    <w:rsid w:val="00901F34"/>
    <w:rsid w:val="0090236D"/>
    <w:rsid w:val="0090239E"/>
    <w:rsid w:val="00902681"/>
    <w:rsid w:val="009029AE"/>
    <w:rsid w:val="009029E9"/>
    <w:rsid w:val="00902B22"/>
    <w:rsid w:val="0090330A"/>
    <w:rsid w:val="00903351"/>
    <w:rsid w:val="00903F83"/>
    <w:rsid w:val="0090470A"/>
    <w:rsid w:val="009053C5"/>
    <w:rsid w:val="00905B02"/>
    <w:rsid w:val="00905B42"/>
    <w:rsid w:val="0090603E"/>
    <w:rsid w:val="00906131"/>
    <w:rsid w:val="00906151"/>
    <w:rsid w:val="0090681B"/>
    <w:rsid w:val="0090692D"/>
    <w:rsid w:val="00906A70"/>
    <w:rsid w:val="00906CA0"/>
    <w:rsid w:val="00906CB6"/>
    <w:rsid w:val="00906D4C"/>
    <w:rsid w:val="0090704D"/>
    <w:rsid w:val="009071E2"/>
    <w:rsid w:val="009073B7"/>
    <w:rsid w:val="00907AFD"/>
    <w:rsid w:val="009101D3"/>
    <w:rsid w:val="009108CC"/>
    <w:rsid w:val="00910CC6"/>
    <w:rsid w:val="0091103E"/>
    <w:rsid w:val="009114E1"/>
    <w:rsid w:val="009118F0"/>
    <w:rsid w:val="0091194E"/>
    <w:rsid w:val="00911998"/>
    <w:rsid w:val="00911B21"/>
    <w:rsid w:val="00912185"/>
    <w:rsid w:val="00912849"/>
    <w:rsid w:val="0091287F"/>
    <w:rsid w:val="00912939"/>
    <w:rsid w:val="00912B8A"/>
    <w:rsid w:val="00912CBF"/>
    <w:rsid w:val="009130A2"/>
    <w:rsid w:val="00913254"/>
    <w:rsid w:val="0091325A"/>
    <w:rsid w:val="009134D8"/>
    <w:rsid w:val="00913AD7"/>
    <w:rsid w:val="00913BCF"/>
    <w:rsid w:val="00913F95"/>
    <w:rsid w:val="009144BE"/>
    <w:rsid w:val="00914C81"/>
    <w:rsid w:val="00914E62"/>
    <w:rsid w:val="009153D4"/>
    <w:rsid w:val="009154BF"/>
    <w:rsid w:val="009155BF"/>
    <w:rsid w:val="00915755"/>
    <w:rsid w:val="00915795"/>
    <w:rsid w:val="00915ABA"/>
    <w:rsid w:val="009163D1"/>
    <w:rsid w:val="00916497"/>
    <w:rsid w:val="0091683D"/>
    <w:rsid w:val="00916872"/>
    <w:rsid w:val="00916A0B"/>
    <w:rsid w:val="00916A2E"/>
    <w:rsid w:val="00916CD4"/>
    <w:rsid w:val="00916F08"/>
    <w:rsid w:val="00916FF1"/>
    <w:rsid w:val="00916FF7"/>
    <w:rsid w:val="0092039C"/>
    <w:rsid w:val="00920434"/>
    <w:rsid w:val="00920A2A"/>
    <w:rsid w:val="00920B04"/>
    <w:rsid w:val="00920F7F"/>
    <w:rsid w:val="0092102B"/>
    <w:rsid w:val="00921732"/>
    <w:rsid w:val="009217D5"/>
    <w:rsid w:val="00921995"/>
    <w:rsid w:val="00921A68"/>
    <w:rsid w:val="009226B1"/>
    <w:rsid w:val="0092284B"/>
    <w:rsid w:val="00922F21"/>
    <w:rsid w:val="0092347C"/>
    <w:rsid w:val="009234D0"/>
    <w:rsid w:val="00923699"/>
    <w:rsid w:val="00923D88"/>
    <w:rsid w:val="00923E72"/>
    <w:rsid w:val="00923F5B"/>
    <w:rsid w:val="009244DF"/>
    <w:rsid w:val="009244E2"/>
    <w:rsid w:val="00924547"/>
    <w:rsid w:val="009248B5"/>
    <w:rsid w:val="009248E3"/>
    <w:rsid w:val="00924CF0"/>
    <w:rsid w:val="00924EE9"/>
    <w:rsid w:val="00925B63"/>
    <w:rsid w:val="00925F5C"/>
    <w:rsid w:val="009263F2"/>
    <w:rsid w:val="00926D33"/>
    <w:rsid w:val="00926F8C"/>
    <w:rsid w:val="009273D5"/>
    <w:rsid w:val="00927605"/>
    <w:rsid w:val="00927822"/>
    <w:rsid w:val="00927934"/>
    <w:rsid w:val="00927D70"/>
    <w:rsid w:val="0093042B"/>
    <w:rsid w:val="00930AE3"/>
    <w:rsid w:val="00930EB4"/>
    <w:rsid w:val="00931079"/>
    <w:rsid w:val="00931113"/>
    <w:rsid w:val="0093139E"/>
    <w:rsid w:val="0093177B"/>
    <w:rsid w:val="00931A3E"/>
    <w:rsid w:val="00931C69"/>
    <w:rsid w:val="009323F9"/>
    <w:rsid w:val="00932566"/>
    <w:rsid w:val="00932B3C"/>
    <w:rsid w:val="00932E03"/>
    <w:rsid w:val="0093322C"/>
    <w:rsid w:val="00933579"/>
    <w:rsid w:val="009335CA"/>
    <w:rsid w:val="0093419A"/>
    <w:rsid w:val="0093422A"/>
    <w:rsid w:val="00934376"/>
    <w:rsid w:val="0093449E"/>
    <w:rsid w:val="009346F5"/>
    <w:rsid w:val="00934895"/>
    <w:rsid w:val="00934EF2"/>
    <w:rsid w:val="00934FF6"/>
    <w:rsid w:val="00935639"/>
    <w:rsid w:val="00935DBD"/>
    <w:rsid w:val="0093618A"/>
    <w:rsid w:val="00936313"/>
    <w:rsid w:val="00936804"/>
    <w:rsid w:val="00936D0D"/>
    <w:rsid w:val="00936D16"/>
    <w:rsid w:val="00936D2A"/>
    <w:rsid w:val="00936DDA"/>
    <w:rsid w:val="00936F61"/>
    <w:rsid w:val="0093724B"/>
    <w:rsid w:val="00937254"/>
    <w:rsid w:val="0093749F"/>
    <w:rsid w:val="009374D9"/>
    <w:rsid w:val="009379A0"/>
    <w:rsid w:val="00937BB2"/>
    <w:rsid w:val="00937DBA"/>
    <w:rsid w:val="00937ECA"/>
    <w:rsid w:val="00937FF8"/>
    <w:rsid w:val="00941118"/>
    <w:rsid w:val="0094144A"/>
    <w:rsid w:val="009414C8"/>
    <w:rsid w:val="0094151B"/>
    <w:rsid w:val="00941CD6"/>
    <w:rsid w:val="00941D8C"/>
    <w:rsid w:val="00941F6F"/>
    <w:rsid w:val="00942237"/>
    <w:rsid w:val="0094239E"/>
    <w:rsid w:val="00942550"/>
    <w:rsid w:val="0094257E"/>
    <w:rsid w:val="00942633"/>
    <w:rsid w:val="00942A3F"/>
    <w:rsid w:val="00942AC1"/>
    <w:rsid w:val="00942CB7"/>
    <w:rsid w:val="00942CE2"/>
    <w:rsid w:val="00942E7D"/>
    <w:rsid w:val="00943048"/>
    <w:rsid w:val="00943147"/>
    <w:rsid w:val="009434CF"/>
    <w:rsid w:val="00943812"/>
    <w:rsid w:val="009438A1"/>
    <w:rsid w:val="00943A09"/>
    <w:rsid w:val="0094409A"/>
    <w:rsid w:val="009441B8"/>
    <w:rsid w:val="00944557"/>
    <w:rsid w:val="0094472E"/>
    <w:rsid w:val="00944775"/>
    <w:rsid w:val="00944C7E"/>
    <w:rsid w:val="00944D8C"/>
    <w:rsid w:val="00944EA8"/>
    <w:rsid w:val="00945505"/>
    <w:rsid w:val="00945958"/>
    <w:rsid w:val="009459B7"/>
    <w:rsid w:val="00945D86"/>
    <w:rsid w:val="00945EFB"/>
    <w:rsid w:val="00946237"/>
    <w:rsid w:val="009464D4"/>
    <w:rsid w:val="0094661E"/>
    <w:rsid w:val="00946714"/>
    <w:rsid w:val="009468E4"/>
    <w:rsid w:val="00946BA3"/>
    <w:rsid w:val="00946ED2"/>
    <w:rsid w:val="00946FA0"/>
    <w:rsid w:val="00946FF1"/>
    <w:rsid w:val="009470FA"/>
    <w:rsid w:val="00947812"/>
    <w:rsid w:val="00947F05"/>
    <w:rsid w:val="00947F59"/>
    <w:rsid w:val="00950244"/>
    <w:rsid w:val="00950340"/>
    <w:rsid w:val="00950493"/>
    <w:rsid w:val="0095066C"/>
    <w:rsid w:val="009507AD"/>
    <w:rsid w:val="00950A49"/>
    <w:rsid w:val="00950C18"/>
    <w:rsid w:val="00950CCC"/>
    <w:rsid w:val="00950FC8"/>
    <w:rsid w:val="009510D1"/>
    <w:rsid w:val="009510E8"/>
    <w:rsid w:val="0095112D"/>
    <w:rsid w:val="00951130"/>
    <w:rsid w:val="0095126A"/>
    <w:rsid w:val="00951386"/>
    <w:rsid w:val="0095159C"/>
    <w:rsid w:val="00951771"/>
    <w:rsid w:val="009521B3"/>
    <w:rsid w:val="00952469"/>
    <w:rsid w:val="0095256A"/>
    <w:rsid w:val="00952881"/>
    <w:rsid w:val="00952CC5"/>
    <w:rsid w:val="00952DEF"/>
    <w:rsid w:val="00952FFF"/>
    <w:rsid w:val="0095318B"/>
    <w:rsid w:val="009531CC"/>
    <w:rsid w:val="0095330E"/>
    <w:rsid w:val="009536BA"/>
    <w:rsid w:val="009536FA"/>
    <w:rsid w:val="0095376A"/>
    <w:rsid w:val="00953C55"/>
    <w:rsid w:val="009545A5"/>
    <w:rsid w:val="00954A7B"/>
    <w:rsid w:val="00954D30"/>
    <w:rsid w:val="00955163"/>
    <w:rsid w:val="00955199"/>
    <w:rsid w:val="009552BF"/>
    <w:rsid w:val="009552C0"/>
    <w:rsid w:val="0095560E"/>
    <w:rsid w:val="00955833"/>
    <w:rsid w:val="009561C9"/>
    <w:rsid w:val="0095662E"/>
    <w:rsid w:val="009566E5"/>
    <w:rsid w:val="00956765"/>
    <w:rsid w:val="00956EC6"/>
    <w:rsid w:val="0095756A"/>
    <w:rsid w:val="009578A5"/>
    <w:rsid w:val="00957D37"/>
    <w:rsid w:val="009602B3"/>
    <w:rsid w:val="00960311"/>
    <w:rsid w:val="00960572"/>
    <w:rsid w:val="00960656"/>
    <w:rsid w:val="0096077E"/>
    <w:rsid w:val="00960DAA"/>
    <w:rsid w:val="009615E4"/>
    <w:rsid w:val="009619D4"/>
    <w:rsid w:val="00961CE0"/>
    <w:rsid w:val="00961E40"/>
    <w:rsid w:val="00961FB0"/>
    <w:rsid w:val="009621C0"/>
    <w:rsid w:val="0096288C"/>
    <w:rsid w:val="009628DC"/>
    <w:rsid w:val="009629D7"/>
    <w:rsid w:val="00962B54"/>
    <w:rsid w:val="00963879"/>
    <w:rsid w:val="009639FD"/>
    <w:rsid w:val="00963E35"/>
    <w:rsid w:val="00963E7F"/>
    <w:rsid w:val="00964049"/>
    <w:rsid w:val="0096434F"/>
    <w:rsid w:val="00964A8A"/>
    <w:rsid w:val="00964C09"/>
    <w:rsid w:val="00964D63"/>
    <w:rsid w:val="00964D69"/>
    <w:rsid w:val="0096504B"/>
    <w:rsid w:val="00965A5D"/>
    <w:rsid w:val="00965A6D"/>
    <w:rsid w:val="009661E1"/>
    <w:rsid w:val="00967263"/>
    <w:rsid w:val="00967422"/>
    <w:rsid w:val="0096794B"/>
    <w:rsid w:val="00967AFF"/>
    <w:rsid w:val="00967BE5"/>
    <w:rsid w:val="00967D65"/>
    <w:rsid w:val="00967F02"/>
    <w:rsid w:val="00967FED"/>
    <w:rsid w:val="009700D6"/>
    <w:rsid w:val="00970132"/>
    <w:rsid w:val="00970927"/>
    <w:rsid w:val="00970BCC"/>
    <w:rsid w:val="00970C9C"/>
    <w:rsid w:val="00970F4F"/>
    <w:rsid w:val="00971163"/>
    <w:rsid w:val="00971470"/>
    <w:rsid w:val="009719D5"/>
    <w:rsid w:val="009719DC"/>
    <w:rsid w:val="00972030"/>
    <w:rsid w:val="00972080"/>
    <w:rsid w:val="00972084"/>
    <w:rsid w:val="00972500"/>
    <w:rsid w:val="00972867"/>
    <w:rsid w:val="009728E4"/>
    <w:rsid w:val="00972AE4"/>
    <w:rsid w:val="00973094"/>
    <w:rsid w:val="00973418"/>
    <w:rsid w:val="009735B0"/>
    <w:rsid w:val="009736FF"/>
    <w:rsid w:val="00973A19"/>
    <w:rsid w:val="00973CB9"/>
    <w:rsid w:val="00973E7F"/>
    <w:rsid w:val="009740F3"/>
    <w:rsid w:val="00974132"/>
    <w:rsid w:val="0097426F"/>
    <w:rsid w:val="009745BA"/>
    <w:rsid w:val="00974CE2"/>
    <w:rsid w:val="00975538"/>
    <w:rsid w:val="009756B9"/>
    <w:rsid w:val="009757EC"/>
    <w:rsid w:val="00975E87"/>
    <w:rsid w:val="00975F0E"/>
    <w:rsid w:val="00976B67"/>
    <w:rsid w:val="00976D2F"/>
    <w:rsid w:val="00977203"/>
    <w:rsid w:val="009773A9"/>
    <w:rsid w:val="00977431"/>
    <w:rsid w:val="0097772E"/>
    <w:rsid w:val="00977A47"/>
    <w:rsid w:val="00977D2E"/>
    <w:rsid w:val="00980A39"/>
    <w:rsid w:val="00980BB0"/>
    <w:rsid w:val="00981721"/>
    <w:rsid w:val="00981DC0"/>
    <w:rsid w:val="0098206E"/>
    <w:rsid w:val="00982A0D"/>
    <w:rsid w:val="00982CA8"/>
    <w:rsid w:val="00982DAA"/>
    <w:rsid w:val="0098324A"/>
    <w:rsid w:val="0098350C"/>
    <w:rsid w:val="00983981"/>
    <w:rsid w:val="00983D45"/>
    <w:rsid w:val="00983EE2"/>
    <w:rsid w:val="00983F83"/>
    <w:rsid w:val="00983FA1"/>
    <w:rsid w:val="009841A4"/>
    <w:rsid w:val="00984E40"/>
    <w:rsid w:val="00984F40"/>
    <w:rsid w:val="00984FFA"/>
    <w:rsid w:val="0098504F"/>
    <w:rsid w:val="00985064"/>
    <w:rsid w:val="00985277"/>
    <w:rsid w:val="0098562F"/>
    <w:rsid w:val="00985DF3"/>
    <w:rsid w:val="00986126"/>
    <w:rsid w:val="009862DA"/>
    <w:rsid w:val="009866C9"/>
    <w:rsid w:val="00986EAA"/>
    <w:rsid w:val="009871B5"/>
    <w:rsid w:val="00987802"/>
    <w:rsid w:val="009878DC"/>
    <w:rsid w:val="00987B28"/>
    <w:rsid w:val="0099049B"/>
    <w:rsid w:val="009907BB"/>
    <w:rsid w:val="00990B07"/>
    <w:rsid w:val="00990F93"/>
    <w:rsid w:val="00991031"/>
    <w:rsid w:val="00991291"/>
    <w:rsid w:val="009914D2"/>
    <w:rsid w:val="00991B82"/>
    <w:rsid w:val="00991FFD"/>
    <w:rsid w:val="00992249"/>
    <w:rsid w:val="0099243D"/>
    <w:rsid w:val="00992770"/>
    <w:rsid w:val="00992A6F"/>
    <w:rsid w:val="00992E91"/>
    <w:rsid w:val="00992EEA"/>
    <w:rsid w:val="00992FE4"/>
    <w:rsid w:val="009931F4"/>
    <w:rsid w:val="00993534"/>
    <w:rsid w:val="009937A1"/>
    <w:rsid w:val="009938F4"/>
    <w:rsid w:val="00993E7F"/>
    <w:rsid w:val="00994577"/>
    <w:rsid w:val="00994CFC"/>
    <w:rsid w:val="00994D55"/>
    <w:rsid w:val="00994DDD"/>
    <w:rsid w:val="00994F73"/>
    <w:rsid w:val="00994FC8"/>
    <w:rsid w:val="009950FD"/>
    <w:rsid w:val="0099516A"/>
    <w:rsid w:val="00995218"/>
    <w:rsid w:val="0099562F"/>
    <w:rsid w:val="00995784"/>
    <w:rsid w:val="00995EA5"/>
    <w:rsid w:val="009969D9"/>
    <w:rsid w:val="00996B6A"/>
    <w:rsid w:val="00997790"/>
    <w:rsid w:val="00997794"/>
    <w:rsid w:val="009978A3"/>
    <w:rsid w:val="00997BDF"/>
    <w:rsid w:val="00997F3C"/>
    <w:rsid w:val="009A0094"/>
    <w:rsid w:val="009A0366"/>
    <w:rsid w:val="009A0547"/>
    <w:rsid w:val="009A08C0"/>
    <w:rsid w:val="009A0A2A"/>
    <w:rsid w:val="009A0BA6"/>
    <w:rsid w:val="009A0DBC"/>
    <w:rsid w:val="009A1552"/>
    <w:rsid w:val="009A1631"/>
    <w:rsid w:val="009A16F7"/>
    <w:rsid w:val="009A17F9"/>
    <w:rsid w:val="009A18A4"/>
    <w:rsid w:val="009A1BFB"/>
    <w:rsid w:val="009A219F"/>
    <w:rsid w:val="009A2619"/>
    <w:rsid w:val="009A2637"/>
    <w:rsid w:val="009A2671"/>
    <w:rsid w:val="009A2CCB"/>
    <w:rsid w:val="009A3424"/>
    <w:rsid w:val="009A3C4D"/>
    <w:rsid w:val="009A3C7E"/>
    <w:rsid w:val="009A4919"/>
    <w:rsid w:val="009A4CB2"/>
    <w:rsid w:val="009A4E0A"/>
    <w:rsid w:val="009A51AF"/>
    <w:rsid w:val="009A549D"/>
    <w:rsid w:val="009A55BE"/>
    <w:rsid w:val="009A572A"/>
    <w:rsid w:val="009A5917"/>
    <w:rsid w:val="009A5F99"/>
    <w:rsid w:val="009A6231"/>
    <w:rsid w:val="009A6331"/>
    <w:rsid w:val="009A6548"/>
    <w:rsid w:val="009A66A2"/>
    <w:rsid w:val="009A67FF"/>
    <w:rsid w:val="009A6BAC"/>
    <w:rsid w:val="009A70DD"/>
    <w:rsid w:val="009A74C7"/>
    <w:rsid w:val="009A7531"/>
    <w:rsid w:val="009A75AF"/>
    <w:rsid w:val="009A7C99"/>
    <w:rsid w:val="009B02A4"/>
    <w:rsid w:val="009B02AF"/>
    <w:rsid w:val="009B0314"/>
    <w:rsid w:val="009B0752"/>
    <w:rsid w:val="009B0821"/>
    <w:rsid w:val="009B1192"/>
    <w:rsid w:val="009B14C9"/>
    <w:rsid w:val="009B1821"/>
    <w:rsid w:val="009B1A60"/>
    <w:rsid w:val="009B214B"/>
    <w:rsid w:val="009B2235"/>
    <w:rsid w:val="009B2B30"/>
    <w:rsid w:val="009B2F15"/>
    <w:rsid w:val="009B3670"/>
    <w:rsid w:val="009B3676"/>
    <w:rsid w:val="009B395E"/>
    <w:rsid w:val="009B39C5"/>
    <w:rsid w:val="009B3B5A"/>
    <w:rsid w:val="009B3C0D"/>
    <w:rsid w:val="009B3CB8"/>
    <w:rsid w:val="009B3CBC"/>
    <w:rsid w:val="009B46C6"/>
    <w:rsid w:val="009B4780"/>
    <w:rsid w:val="009B4B13"/>
    <w:rsid w:val="009B4E88"/>
    <w:rsid w:val="009B5379"/>
    <w:rsid w:val="009B57F6"/>
    <w:rsid w:val="009B58B1"/>
    <w:rsid w:val="009B5A35"/>
    <w:rsid w:val="009B5BC9"/>
    <w:rsid w:val="009B6D25"/>
    <w:rsid w:val="009B6F01"/>
    <w:rsid w:val="009B715F"/>
    <w:rsid w:val="009B76CF"/>
    <w:rsid w:val="009B7898"/>
    <w:rsid w:val="009B7988"/>
    <w:rsid w:val="009B7FE3"/>
    <w:rsid w:val="009C03D4"/>
    <w:rsid w:val="009C096F"/>
    <w:rsid w:val="009C0994"/>
    <w:rsid w:val="009C0C6C"/>
    <w:rsid w:val="009C0D54"/>
    <w:rsid w:val="009C17DE"/>
    <w:rsid w:val="009C1926"/>
    <w:rsid w:val="009C24DD"/>
    <w:rsid w:val="009C2934"/>
    <w:rsid w:val="009C2B59"/>
    <w:rsid w:val="009C3247"/>
    <w:rsid w:val="009C336F"/>
    <w:rsid w:val="009C3844"/>
    <w:rsid w:val="009C3DEC"/>
    <w:rsid w:val="009C3FE2"/>
    <w:rsid w:val="009C445C"/>
    <w:rsid w:val="009C567A"/>
    <w:rsid w:val="009C5764"/>
    <w:rsid w:val="009C5955"/>
    <w:rsid w:val="009C6171"/>
    <w:rsid w:val="009C6483"/>
    <w:rsid w:val="009C6493"/>
    <w:rsid w:val="009C67F4"/>
    <w:rsid w:val="009C6B6A"/>
    <w:rsid w:val="009C6C2F"/>
    <w:rsid w:val="009C706C"/>
    <w:rsid w:val="009C731F"/>
    <w:rsid w:val="009C75DF"/>
    <w:rsid w:val="009C7FEE"/>
    <w:rsid w:val="009D06FC"/>
    <w:rsid w:val="009D097A"/>
    <w:rsid w:val="009D09B7"/>
    <w:rsid w:val="009D0A74"/>
    <w:rsid w:val="009D0E69"/>
    <w:rsid w:val="009D1071"/>
    <w:rsid w:val="009D11C6"/>
    <w:rsid w:val="009D13CF"/>
    <w:rsid w:val="009D1592"/>
    <w:rsid w:val="009D15B5"/>
    <w:rsid w:val="009D17C7"/>
    <w:rsid w:val="009D2203"/>
    <w:rsid w:val="009D247C"/>
    <w:rsid w:val="009D2675"/>
    <w:rsid w:val="009D2845"/>
    <w:rsid w:val="009D2A43"/>
    <w:rsid w:val="009D30FA"/>
    <w:rsid w:val="009D390B"/>
    <w:rsid w:val="009D3B3B"/>
    <w:rsid w:val="009D3E0C"/>
    <w:rsid w:val="009D3E72"/>
    <w:rsid w:val="009D3FE3"/>
    <w:rsid w:val="009D431A"/>
    <w:rsid w:val="009D43A8"/>
    <w:rsid w:val="009D4484"/>
    <w:rsid w:val="009D4487"/>
    <w:rsid w:val="009D472A"/>
    <w:rsid w:val="009D4A85"/>
    <w:rsid w:val="009D4AF6"/>
    <w:rsid w:val="009D4F61"/>
    <w:rsid w:val="009D5413"/>
    <w:rsid w:val="009D55E0"/>
    <w:rsid w:val="009D5815"/>
    <w:rsid w:val="009D587F"/>
    <w:rsid w:val="009D5A02"/>
    <w:rsid w:val="009D6012"/>
    <w:rsid w:val="009D6411"/>
    <w:rsid w:val="009D6928"/>
    <w:rsid w:val="009D6D8F"/>
    <w:rsid w:val="009E0444"/>
    <w:rsid w:val="009E064F"/>
    <w:rsid w:val="009E0A45"/>
    <w:rsid w:val="009E0B1C"/>
    <w:rsid w:val="009E0CE8"/>
    <w:rsid w:val="009E111B"/>
    <w:rsid w:val="009E12C1"/>
    <w:rsid w:val="009E146D"/>
    <w:rsid w:val="009E14B9"/>
    <w:rsid w:val="009E1548"/>
    <w:rsid w:val="009E189C"/>
    <w:rsid w:val="009E19B9"/>
    <w:rsid w:val="009E1B2A"/>
    <w:rsid w:val="009E2110"/>
    <w:rsid w:val="009E2374"/>
    <w:rsid w:val="009E28AE"/>
    <w:rsid w:val="009E2BC7"/>
    <w:rsid w:val="009E2BCD"/>
    <w:rsid w:val="009E2BFC"/>
    <w:rsid w:val="009E3202"/>
    <w:rsid w:val="009E3209"/>
    <w:rsid w:val="009E3367"/>
    <w:rsid w:val="009E3523"/>
    <w:rsid w:val="009E3821"/>
    <w:rsid w:val="009E431C"/>
    <w:rsid w:val="009E43D4"/>
    <w:rsid w:val="009E4966"/>
    <w:rsid w:val="009E49D8"/>
    <w:rsid w:val="009E4AF4"/>
    <w:rsid w:val="009E4B3D"/>
    <w:rsid w:val="009E4E07"/>
    <w:rsid w:val="009E4FB1"/>
    <w:rsid w:val="009E5101"/>
    <w:rsid w:val="009E537E"/>
    <w:rsid w:val="009E562D"/>
    <w:rsid w:val="009E57FD"/>
    <w:rsid w:val="009E598B"/>
    <w:rsid w:val="009E5B0A"/>
    <w:rsid w:val="009E5B34"/>
    <w:rsid w:val="009E5B59"/>
    <w:rsid w:val="009E5BE8"/>
    <w:rsid w:val="009E5DE6"/>
    <w:rsid w:val="009E606E"/>
    <w:rsid w:val="009E607C"/>
    <w:rsid w:val="009E6186"/>
    <w:rsid w:val="009E61C6"/>
    <w:rsid w:val="009E66DD"/>
    <w:rsid w:val="009E682F"/>
    <w:rsid w:val="009E6A04"/>
    <w:rsid w:val="009E72FF"/>
    <w:rsid w:val="009E75C4"/>
    <w:rsid w:val="009E77ED"/>
    <w:rsid w:val="009E7B86"/>
    <w:rsid w:val="009E7CA3"/>
    <w:rsid w:val="009E7F3B"/>
    <w:rsid w:val="009F0690"/>
    <w:rsid w:val="009F083E"/>
    <w:rsid w:val="009F0A96"/>
    <w:rsid w:val="009F0BAB"/>
    <w:rsid w:val="009F11CC"/>
    <w:rsid w:val="009F1385"/>
    <w:rsid w:val="009F154C"/>
    <w:rsid w:val="009F1C96"/>
    <w:rsid w:val="009F1F74"/>
    <w:rsid w:val="009F20DF"/>
    <w:rsid w:val="009F2417"/>
    <w:rsid w:val="009F2B7A"/>
    <w:rsid w:val="009F2C01"/>
    <w:rsid w:val="009F2C48"/>
    <w:rsid w:val="009F2E30"/>
    <w:rsid w:val="009F2E9E"/>
    <w:rsid w:val="009F2F73"/>
    <w:rsid w:val="009F30C0"/>
    <w:rsid w:val="009F31CC"/>
    <w:rsid w:val="009F3AB7"/>
    <w:rsid w:val="009F3B01"/>
    <w:rsid w:val="009F3E47"/>
    <w:rsid w:val="009F41F0"/>
    <w:rsid w:val="009F4597"/>
    <w:rsid w:val="009F4A18"/>
    <w:rsid w:val="009F4EA0"/>
    <w:rsid w:val="009F5471"/>
    <w:rsid w:val="009F554C"/>
    <w:rsid w:val="009F5795"/>
    <w:rsid w:val="009F61E4"/>
    <w:rsid w:val="009F66A5"/>
    <w:rsid w:val="009F6B5F"/>
    <w:rsid w:val="009F70C9"/>
    <w:rsid w:val="009F73B6"/>
    <w:rsid w:val="009F7907"/>
    <w:rsid w:val="009F79EB"/>
    <w:rsid w:val="00A00019"/>
    <w:rsid w:val="00A0057F"/>
    <w:rsid w:val="00A00895"/>
    <w:rsid w:val="00A01420"/>
    <w:rsid w:val="00A0143D"/>
    <w:rsid w:val="00A01982"/>
    <w:rsid w:val="00A01B7F"/>
    <w:rsid w:val="00A0263A"/>
    <w:rsid w:val="00A0290B"/>
    <w:rsid w:val="00A02BF9"/>
    <w:rsid w:val="00A02D78"/>
    <w:rsid w:val="00A02F69"/>
    <w:rsid w:val="00A030C0"/>
    <w:rsid w:val="00A03300"/>
    <w:rsid w:val="00A03452"/>
    <w:rsid w:val="00A034FB"/>
    <w:rsid w:val="00A03630"/>
    <w:rsid w:val="00A03817"/>
    <w:rsid w:val="00A038C2"/>
    <w:rsid w:val="00A03C4C"/>
    <w:rsid w:val="00A0417A"/>
    <w:rsid w:val="00A04251"/>
    <w:rsid w:val="00A045D8"/>
    <w:rsid w:val="00A04961"/>
    <w:rsid w:val="00A04B81"/>
    <w:rsid w:val="00A04D14"/>
    <w:rsid w:val="00A04D65"/>
    <w:rsid w:val="00A053AC"/>
    <w:rsid w:val="00A057A2"/>
    <w:rsid w:val="00A05D34"/>
    <w:rsid w:val="00A05F68"/>
    <w:rsid w:val="00A069B4"/>
    <w:rsid w:val="00A06A12"/>
    <w:rsid w:val="00A06DAB"/>
    <w:rsid w:val="00A06E6D"/>
    <w:rsid w:val="00A07072"/>
    <w:rsid w:val="00A074E6"/>
    <w:rsid w:val="00A075B6"/>
    <w:rsid w:val="00A0781B"/>
    <w:rsid w:val="00A07ACB"/>
    <w:rsid w:val="00A07B85"/>
    <w:rsid w:val="00A07EBA"/>
    <w:rsid w:val="00A103BE"/>
    <w:rsid w:val="00A10C04"/>
    <w:rsid w:val="00A10ED8"/>
    <w:rsid w:val="00A110AF"/>
    <w:rsid w:val="00A11B67"/>
    <w:rsid w:val="00A11CAF"/>
    <w:rsid w:val="00A128D7"/>
    <w:rsid w:val="00A12917"/>
    <w:rsid w:val="00A12FD4"/>
    <w:rsid w:val="00A13385"/>
    <w:rsid w:val="00A13428"/>
    <w:rsid w:val="00A139A1"/>
    <w:rsid w:val="00A150B1"/>
    <w:rsid w:val="00A15428"/>
    <w:rsid w:val="00A15876"/>
    <w:rsid w:val="00A15C0C"/>
    <w:rsid w:val="00A15EA7"/>
    <w:rsid w:val="00A16190"/>
    <w:rsid w:val="00A1644D"/>
    <w:rsid w:val="00A1672A"/>
    <w:rsid w:val="00A16DA8"/>
    <w:rsid w:val="00A16F6D"/>
    <w:rsid w:val="00A17225"/>
    <w:rsid w:val="00A17304"/>
    <w:rsid w:val="00A17B72"/>
    <w:rsid w:val="00A17F4D"/>
    <w:rsid w:val="00A207B7"/>
    <w:rsid w:val="00A207CD"/>
    <w:rsid w:val="00A20C18"/>
    <w:rsid w:val="00A210C6"/>
    <w:rsid w:val="00A21266"/>
    <w:rsid w:val="00A213A1"/>
    <w:rsid w:val="00A218B0"/>
    <w:rsid w:val="00A21C44"/>
    <w:rsid w:val="00A21D09"/>
    <w:rsid w:val="00A22390"/>
    <w:rsid w:val="00A223E2"/>
    <w:rsid w:val="00A22471"/>
    <w:rsid w:val="00A22D8C"/>
    <w:rsid w:val="00A232F2"/>
    <w:rsid w:val="00A23442"/>
    <w:rsid w:val="00A23619"/>
    <w:rsid w:val="00A236AE"/>
    <w:rsid w:val="00A237B3"/>
    <w:rsid w:val="00A237DF"/>
    <w:rsid w:val="00A2387A"/>
    <w:rsid w:val="00A23CC7"/>
    <w:rsid w:val="00A23F53"/>
    <w:rsid w:val="00A2415A"/>
    <w:rsid w:val="00A241C9"/>
    <w:rsid w:val="00A241E5"/>
    <w:rsid w:val="00A24223"/>
    <w:rsid w:val="00A242CD"/>
    <w:rsid w:val="00A24398"/>
    <w:rsid w:val="00A2469A"/>
    <w:rsid w:val="00A248B3"/>
    <w:rsid w:val="00A24BE9"/>
    <w:rsid w:val="00A25553"/>
    <w:rsid w:val="00A25BC7"/>
    <w:rsid w:val="00A25CC2"/>
    <w:rsid w:val="00A260D8"/>
    <w:rsid w:val="00A2610E"/>
    <w:rsid w:val="00A26BED"/>
    <w:rsid w:val="00A26C0B"/>
    <w:rsid w:val="00A27524"/>
    <w:rsid w:val="00A27574"/>
    <w:rsid w:val="00A27929"/>
    <w:rsid w:val="00A279F8"/>
    <w:rsid w:val="00A27E97"/>
    <w:rsid w:val="00A301C9"/>
    <w:rsid w:val="00A30A2E"/>
    <w:rsid w:val="00A30F3E"/>
    <w:rsid w:val="00A314C3"/>
    <w:rsid w:val="00A31827"/>
    <w:rsid w:val="00A31927"/>
    <w:rsid w:val="00A319E9"/>
    <w:rsid w:val="00A31B74"/>
    <w:rsid w:val="00A31E56"/>
    <w:rsid w:val="00A3200E"/>
    <w:rsid w:val="00A32444"/>
    <w:rsid w:val="00A33224"/>
    <w:rsid w:val="00A3342A"/>
    <w:rsid w:val="00A3343A"/>
    <w:rsid w:val="00A3357C"/>
    <w:rsid w:val="00A33D1D"/>
    <w:rsid w:val="00A34302"/>
    <w:rsid w:val="00A3442E"/>
    <w:rsid w:val="00A34866"/>
    <w:rsid w:val="00A3496A"/>
    <w:rsid w:val="00A34B0A"/>
    <w:rsid w:val="00A351C2"/>
    <w:rsid w:val="00A35465"/>
    <w:rsid w:val="00A35537"/>
    <w:rsid w:val="00A35562"/>
    <w:rsid w:val="00A357C4"/>
    <w:rsid w:val="00A35873"/>
    <w:rsid w:val="00A35B15"/>
    <w:rsid w:val="00A35F97"/>
    <w:rsid w:val="00A3621F"/>
    <w:rsid w:val="00A36274"/>
    <w:rsid w:val="00A36788"/>
    <w:rsid w:val="00A36E0F"/>
    <w:rsid w:val="00A36F5C"/>
    <w:rsid w:val="00A373EF"/>
    <w:rsid w:val="00A3769E"/>
    <w:rsid w:val="00A37DDD"/>
    <w:rsid w:val="00A40272"/>
    <w:rsid w:val="00A406AA"/>
    <w:rsid w:val="00A4081F"/>
    <w:rsid w:val="00A40B32"/>
    <w:rsid w:val="00A40D20"/>
    <w:rsid w:val="00A40D5A"/>
    <w:rsid w:val="00A40E9A"/>
    <w:rsid w:val="00A4154D"/>
    <w:rsid w:val="00A415F8"/>
    <w:rsid w:val="00A416C9"/>
    <w:rsid w:val="00A41914"/>
    <w:rsid w:val="00A42576"/>
    <w:rsid w:val="00A42606"/>
    <w:rsid w:val="00A429BA"/>
    <w:rsid w:val="00A431E3"/>
    <w:rsid w:val="00A438C4"/>
    <w:rsid w:val="00A43AF2"/>
    <w:rsid w:val="00A43CF0"/>
    <w:rsid w:val="00A43F5D"/>
    <w:rsid w:val="00A440CF"/>
    <w:rsid w:val="00A4413A"/>
    <w:rsid w:val="00A44386"/>
    <w:rsid w:val="00A44556"/>
    <w:rsid w:val="00A449B9"/>
    <w:rsid w:val="00A4589A"/>
    <w:rsid w:val="00A45B8F"/>
    <w:rsid w:val="00A45BA3"/>
    <w:rsid w:val="00A45FAC"/>
    <w:rsid w:val="00A462A4"/>
    <w:rsid w:val="00A46392"/>
    <w:rsid w:val="00A46E8F"/>
    <w:rsid w:val="00A47039"/>
    <w:rsid w:val="00A472AE"/>
    <w:rsid w:val="00A47349"/>
    <w:rsid w:val="00A477E7"/>
    <w:rsid w:val="00A47BBC"/>
    <w:rsid w:val="00A47BC8"/>
    <w:rsid w:val="00A47C4C"/>
    <w:rsid w:val="00A507CA"/>
    <w:rsid w:val="00A50A53"/>
    <w:rsid w:val="00A50D8D"/>
    <w:rsid w:val="00A51041"/>
    <w:rsid w:val="00A517C9"/>
    <w:rsid w:val="00A521F1"/>
    <w:rsid w:val="00A523C3"/>
    <w:rsid w:val="00A524B4"/>
    <w:rsid w:val="00A525FC"/>
    <w:rsid w:val="00A527DA"/>
    <w:rsid w:val="00A52856"/>
    <w:rsid w:val="00A52B8F"/>
    <w:rsid w:val="00A52DA1"/>
    <w:rsid w:val="00A52EED"/>
    <w:rsid w:val="00A52F24"/>
    <w:rsid w:val="00A5357B"/>
    <w:rsid w:val="00A5357C"/>
    <w:rsid w:val="00A53AD4"/>
    <w:rsid w:val="00A53BCA"/>
    <w:rsid w:val="00A53D40"/>
    <w:rsid w:val="00A53D4D"/>
    <w:rsid w:val="00A54B02"/>
    <w:rsid w:val="00A54EB9"/>
    <w:rsid w:val="00A55373"/>
    <w:rsid w:val="00A55620"/>
    <w:rsid w:val="00A56099"/>
    <w:rsid w:val="00A56BCF"/>
    <w:rsid w:val="00A5717D"/>
    <w:rsid w:val="00A572CB"/>
    <w:rsid w:val="00A5768E"/>
    <w:rsid w:val="00A5787B"/>
    <w:rsid w:val="00A57BCC"/>
    <w:rsid w:val="00A57CEC"/>
    <w:rsid w:val="00A57F18"/>
    <w:rsid w:val="00A602F1"/>
    <w:rsid w:val="00A60420"/>
    <w:rsid w:val="00A6058F"/>
    <w:rsid w:val="00A6124C"/>
    <w:rsid w:val="00A61546"/>
    <w:rsid w:val="00A618FB"/>
    <w:rsid w:val="00A61B8C"/>
    <w:rsid w:val="00A61F1D"/>
    <w:rsid w:val="00A6207E"/>
    <w:rsid w:val="00A621C6"/>
    <w:rsid w:val="00A62383"/>
    <w:rsid w:val="00A62C58"/>
    <w:rsid w:val="00A62F57"/>
    <w:rsid w:val="00A62FB4"/>
    <w:rsid w:val="00A6323C"/>
    <w:rsid w:val="00A632CC"/>
    <w:rsid w:val="00A63445"/>
    <w:rsid w:val="00A63611"/>
    <w:rsid w:val="00A63AC2"/>
    <w:rsid w:val="00A64086"/>
    <w:rsid w:val="00A64601"/>
    <w:rsid w:val="00A64C7E"/>
    <w:rsid w:val="00A651C2"/>
    <w:rsid w:val="00A659B5"/>
    <w:rsid w:val="00A65A02"/>
    <w:rsid w:val="00A65AFA"/>
    <w:rsid w:val="00A6613E"/>
    <w:rsid w:val="00A6634C"/>
    <w:rsid w:val="00A6640B"/>
    <w:rsid w:val="00A664AD"/>
    <w:rsid w:val="00A66A0F"/>
    <w:rsid w:val="00A66A5B"/>
    <w:rsid w:val="00A66EBF"/>
    <w:rsid w:val="00A672E3"/>
    <w:rsid w:val="00A675B9"/>
    <w:rsid w:val="00A677B5"/>
    <w:rsid w:val="00A6785B"/>
    <w:rsid w:val="00A67F52"/>
    <w:rsid w:val="00A7030A"/>
    <w:rsid w:val="00A70391"/>
    <w:rsid w:val="00A70898"/>
    <w:rsid w:val="00A70CE3"/>
    <w:rsid w:val="00A71089"/>
    <w:rsid w:val="00A714D4"/>
    <w:rsid w:val="00A71655"/>
    <w:rsid w:val="00A7173F"/>
    <w:rsid w:val="00A71B2A"/>
    <w:rsid w:val="00A71B52"/>
    <w:rsid w:val="00A71C10"/>
    <w:rsid w:val="00A722FA"/>
    <w:rsid w:val="00A72573"/>
    <w:rsid w:val="00A72666"/>
    <w:rsid w:val="00A72A14"/>
    <w:rsid w:val="00A72B8C"/>
    <w:rsid w:val="00A72D09"/>
    <w:rsid w:val="00A7310A"/>
    <w:rsid w:val="00A7388B"/>
    <w:rsid w:val="00A73997"/>
    <w:rsid w:val="00A73CFB"/>
    <w:rsid w:val="00A7455D"/>
    <w:rsid w:val="00A74587"/>
    <w:rsid w:val="00A74729"/>
    <w:rsid w:val="00A747D9"/>
    <w:rsid w:val="00A75110"/>
    <w:rsid w:val="00A75461"/>
    <w:rsid w:val="00A757B6"/>
    <w:rsid w:val="00A75885"/>
    <w:rsid w:val="00A767FB"/>
    <w:rsid w:val="00A76BE0"/>
    <w:rsid w:val="00A76DFB"/>
    <w:rsid w:val="00A76F81"/>
    <w:rsid w:val="00A770A6"/>
    <w:rsid w:val="00A7736D"/>
    <w:rsid w:val="00A775B3"/>
    <w:rsid w:val="00A801A0"/>
    <w:rsid w:val="00A806B4"/>
    <w:rsid w:val="00A80753"/>
    <w:rsid w:val="00A80C27"/>
    <w:rsid w:val="00A80DA3"/>
    <w:rsid w:val="00A80FEA"/>
    <w:rsid w:val="00A8127A"/>
    <w:rsid w:val="00A8159C"/>
    <w:rsid w:val="00A81F6B"/>
    <w:rsid w:val="00A82814"/>
    <w:rsid w:val="00A8314B"/>
    <w:rsid w:val="00A831B2"/>
    <w:rsid w:val="00A83620"/>
    <w:rsid w:val="00A837E3"/>
    <w:rsid w:val="00A83BE5"/>
    <w:rsid w:val="00A83E05"/>
    <w:rsid w:val="00A84166"/>
    <w:rsid w:val="00A84443"/>
    <w:rsid w:val="00A848C4"/>
    <w:rsid w:val="00A84ABD"/>
    <w:rsid w:val="00A84BE8"/>
    <w:rsid w:val="00A84DB6"/>
    <w:rsid w:val="00A8500A"/>
    <w:rsid w:val="00A853E1"/>
    <w:rsid w:val="00A85514"/>
    <w:rsid w:val="00A8580F"/>
    <w:rsid w:val="00A85845"/>
    <w:rsid w:val="00A85B84"/>
    <w:rsid w:val="00A8617D"/>
    <w:rsid w:val="00A86190"/>
    <w:rsid w:val="00A861DA"/>
    <w:rsid w:val="00A8658F"/>
    <w:rsid w:val="00A8688A"/>
    <w:rsid w:val="00A869D4"/>
    <w:rsid w:val="00A87239"/>
    <w:rsid w:val="00A8729F"/>
    <w:rsid w:val="00A872C0"/>
    <w:rsid w:val="00A87610"/>
    <w:rsid w:val="00A87CA2"/>
    <w:rsid w:val="00A87DAC"/>
    <w:rsid w:val="00A905D0"/>
    <w:rsid w:val="00A909EB"/>
    <w:rsid w:val="00A90B07"/>
    <w:rsid w:val="00A90B29"/>
    <w:rsid w:val="00A90CF6"/>
    <w:rsid w:val="00A9154D"/>
    <w:rsid w:val="00A915CF"/>
    <w:rsid w:val="00A915D3"/>
    <w:rsid w:val="00A916E2"/>
    <w:rsid w:val="00A91AC6"/>
    <w:rsid w:val="00A91E24"/>
    <w:rsid w:val="00A91FA6"/>
    <w:rsid w:val="00A92067"/>
    <w:rsid w:val="00A92290"/>
    <w:rsid w:val="00A92336"/>
    <w:rsid w:val="00A92B20"/>
    <w:rsid w:val="00A93291"/>
    <w:rsid w:val="00A933A5"/>
    <w:rsid w:val="00A94841"/>
    <w:rsid w:val="00A94854"/>
    <w:rsid w:val="00A9505B"/>
    <w:rsid w:val="00A954D7"/>
    <w:rsid w:val="00A95967"/>
    <w:rsid w:val="00A95A50"/>
    <w:rsid w:val="00A95F26"/>
    <w:rsid w:val="00A96147"/>
    <w:rsid w:val="00A964EB"/>
    <w:rsid w:val="00A964EF"/>
    <w:rsid w:val="00A96776"/>
    <w:rsid w:val="00A96DAC"/>
    <w:rsid w:val="00A9708C"/>
    <w:rsid w:val="00A971FB"/>
    <w:rsid w:val="00A973B4"/>
    <w:rsid w:val="00A97764"/>
    <w:rsid w:val="00A97CE3"/>
    <w:rsid w:val="00A97E58"/>
    <w:rsid w:val="00AA03C7"/>
    <w:rsid w:val="00AA06C7"/>
    <w:rsid w:val="00AA07B7"/>
    <w:rsid w:val="00AA0831"/>
    <w:rsid w:val="00AA0A30"/>
    <w:rsid w:val="00AA0F47"/>
    <w:rsid w:val="00AA1D8B"/>
    <w:rsid w:val="00AA209F"/>
    <w:rsid w:val="00AA235B"/>
    <w:rsid w:val="00AA239B"/>
    <w:rsid w:val="00AA2673"/>
    <w:rsid w:val="00AA2705"/>
    <w:rsid w:val="00AA277E"/>
    <w:rsid w:val="00AA27B2"/>
    <w:rsid w:val="00AA27FC"/>
    <w:rsid w:val="00AA2906"/>
    <w:rsid w:val="00AA29C4"/>
    <w:rsid w:val="00AA30EC"/>
    <w:rsid w:val="00AA3AAA"/>
    <w:rsid w:val="00AA4376"/>
    <w:rsid w:val="00AA4AA4"/>
    <w:rsid w:val="00AA5024"/>
    <w:rsid w:val="00AA538F"/>
    <w:rsid w:val="00AA54C4"/>
    <w:rsid w:val="00AA553A"/>
    <w:rsid w:val="00AA57F0"/>
    <w:rsid w:val="00AA5A2A"/>
    <w:rsid w:val="00AA5B00"/>
    <w:rsid w:val="00AA5EC4"/>
    <w:rsid w:val="00AA6120"/>
    <w:rsid w:val="00AA6F2D"/>
    <w:rsid w:val="00AA6F72"/>
    <w:rsid w:val="00AA711A"/>
    <w:rsid w:val="00AA7411"/>
    <w:rsid w:val="00AA77C0"/>
    <w:rsid w:val="00AA7D68"/>
    <w:rsid w:val="00AA7EBF"/>
    <w:rsid w:val="00AB0C23"/>
    <w:rsid w:val="00AB1623"/>
    <w:rsid w:val="00AB1D08"/>
    <w:rsid w:val="00AB2278"/>
    <w:rsid w:val="00AB2490"/>
    <w:rsid w:val="00AB2871"/>
    <w:rsid w:val="00AB287F"/>
    <w:rsid w:val="00AB29DC"/>
    <w:rsid w:val="00AB2FB0"/>
    <w:rsid w:val="00AB3135"/>
    <w:rsid w:val="00AB327C"/>
    <w:rsid w:val="00AB3DBF"/>
    <w:rsid w:val="00AB3E5D"/>
    <w:rsid w:val="00AB3EA5"/>
    <w:rsid w:val="00AB4000"/>
    <w:rsid w:val="00AB42AB"/>
    <w:rsid w:val="00AB42EC"/>
    <w:rsid w:val="00AB483A"/>
    <w:rsid w:val="00AB4A8D"/>
    <w:rsid w:val="00AB4B59"/>
    <w:rsid w:val="00AB4E81"/>
    <w:rsid w:val="00AB4ED0"/>
    <w:rsid w:val="00AB559C"/>
    <w:rsid w:val="00AB564E"/>
    <w:rsid w:val="00AB58C7"/>
    <w:rsid w:val="00AB615E"/>
    <w:rsid w:val="00AB6473"/>
    <w:rsid w:val="00AB65A9"/>
    <w:rsid w:val="00AB660F"/>
    <w:rsid w:val="00AB6619"/>
    <w:rsid w:val="00AB6BAC"/>
    <w:rsid w:val="00AB6BCC"/>
    <w:rsid w:val="00AB6C08"/>
    <w:rsid w:val="00AB7130"/>
    <w:rsid w:val="00AB7458"/>
    <w:rsid w:val="00AB748E"/>
    <w:rsid w:val="00AB750F"/>
    <w:rsid w:val="00AC0058"/>
    <w:rsid w:val="00AC0A9F"/>
    <w:rsid w:val="00AC0AC9"/>
    <w:rsid w:val="00AC0F20"/>
    <w:rsid w:val="00AC0F89"/>
    <w:rsid w:val="00AC1240"/>
    <w:rsid w:val="00AC12B4"/>
    <w:rsid w:val="00AC1474"/>
    <w:rsid w:val="00AC16D6"/>
    <w:rsid w:val="00AC1A2D"/>
    <w:rsid w:val="00AC1E17"/>
    <w:rsid w:val="00AC23D1"/>
    <w:rsid w:val="00AC26B4"/>
    <w:rsid w:val="00AC2916"/>
    <w:rsid w:val="00AC2B74"/>
    <w:rsid w:val="00AC2C34"/>
    <w:rsid w:val="00AC2C3F"/>
    <w:rsid w:val="00AC2D5F"/>
    <w:rsid w:val="00AC3311"/>
    <w:rsid w:val="00AC3479"/>
    <w:rsid w:val="00AC348B"/>
    <w:rsid w:val="00AC3718"/>
    <w:rsid w:val="00AC3799"/>
    <w:rsid w:val="00AC3BD3"/>
    <w:rsid w:val="00AC3CFB"/>
    <w:rsid w:val="00AC40DB"/>
    <w:rsid w:val="00AC4215"/>
    <w:rsid w:val="00AC4225"/>
    <w:rsid w:val="00AC45F4"/>
    <w:rsid w:val="00AC4B7D"/>
    <w:rsid w:val="00AC4BEA"/>
    <w:rsid w:val="00AC4FC3"/>
    <w:rsid w:val="00AC50D0"/>
    <w:rsid w:val="00AC5644"/>
    <w:rsid w:val="00AC5AA2"/>
    <w:rsid w:val="00AC615F"/>
    <w:rsid w:val="00AC6264"/>
    <w:rsid w:val="00AC6344"/>
    <w:rsid w:val="00AC6880"/>
    <w:rsid w:val="00AC70B7"/>
    <w:rsid w:val="00AC71CA"/>
    <w:rsid w:val="00AC746F"/>
    <w:rsid w:val="00AC7660"/>
    <w:rsid w:val="00AC78DB"/>
    <w:rsid w:val="00AC7968"/>
    <w:rsid w:val="00AC7ABD"/>
    <w:rsid w:val="00AC7CA7"/>
    <w:rsid w:val="00AD030B"/>
    <w:rsid w:val="00AD05FC"/>
    <w:rsid w:val="00AD0869"/>
    <w:rsid w:val="00AD1448"/>
    <w:rsid w:val="00AD1663"/>
    <w:rsid w:val="00AD1741"/>
    <w:rsid w:val="00AD20B5"/>
    <w:rsid w:val="00AD2368"/>
    <w:rsid w:val="00AD2441"/>
    <w:rsid w:val="00AD25E2"/>
    <w:rsid w:val="00AD2667"/>
    <w:rsid w:val="00AD2FED"/>
    <w:rsid w:val="00AD34EC"/>
    <w:rsid w:val="00AD3552"/>
    <w:rsid w:val="00AD3672"/>
    <w:rsid w:val="00AD3B0D"/>
    <w:rsid w:val="00AD3EB3"/>
    <w:rsid w:val="00AD4382"/>
    <w:rsid w:val="00AD4897"/>
    <w:rsid w:val="00AD4DDA"/>
    <w:rsid w:val="00AD4F70"/>
    <w:rsid w:val="00AD5A59"/>
    <w:rsid w:val="00AD6CB7"/>
    <w:rsid w:val="00AD6D02"/>
    <w:rsid w:val="00AD6DB7"/>
    <w:rsid w:val="00AD6F8B"/>
    <w:rsid w:val="00AD76FC"/>
    <w:rsid w:val="00AD7DB0"/>
    <w:rsid w:val="00AE0793"/>
    <w:rsid w:val="00AE0AA2"/>
    <w:rsid w:val="00AE0F3E"/>
    <w:rsid w:val="00AE0FD9"/>
    <w:rsid w:val="00AE1563"/>
    <w:rsid w:val="00AE17D3"/>
    <w:rsid w:val="00AE2B13"/>
    <w:rsid w:val="00AE2B74"/>
    <w:rsid w:val="00AE2C66"/>
    <w:rsid w:val="00AE3520"/>
    <w:rsid w:val="00AE358A"/>
    <w:rsid w:val="00AE37BF"/>
    <w:rsid w:val="00AE3F67"/>
    <w:rsid w:val="00AE4137"/>
    <w:rsid w:val="00AE49D8"/>
    <w:rsid w:val="00AE4A95"/>
    <w:rsid w:val="00AE4F11"/>
    <w:rsid w:val="00AE5270"/>
    <w:rsid w:val="00AE52C4"/>
    <w:rsid w:val="00AE53D3"/>
    <w:rsid w:val="00AE5742"/>
    <w:rsid w:val="00AE58A3"/>
    <w:rsid w:val="00AE5B52"/>
    <w:rsid w:val="00AE6943"/>
    <w:rsid w:val="00AE6B79"/>
    <w:rsid w:val="00AE6D13"/>
    <w:rsid w:val="00AE6ED2"/>
    <w:rsid w:val="00AE7161"/>
    <w:rsid w:val="00AE74A8"/>
    <w:rsid w:val="00AE7691"/>
    <w:rsid w:val="00AE77CF"/>
    <w:rsid w:val="00AE7881"/>
    <w:rsid w:val="00AE7983"/>
    <w:rsid w:val="00AE7D32"/>
    <w:rsid w:val="00AF029D"/>
    <w:rsid w:val="00AF0902"/>
    <w:rsid w:val="00AF185B"/>
    <w:rsid w:val="00AF19CA"/>
    <w:rsid w:val="00AF1EDC"/>
    <w:rsid w:val="00AF1FE7"/>
    <w:rsid w:val="00AF210B"/>
    <w:rsid w:val="00AF2510"/>
    <w:rsid w:val="00AF28FA"/>
    <w:rsid w:val="00AF29CE"/>
    <w:rsid w:val="00AF2BBE"/>
    <w:rsid w:val="00AF2C6A"/>
    <w:rsid w:val="00AF2CAC"/>
    <w:rsid w:val="00AF2F82"/>
    <w:rsid w:val="00AF39C2"/>
    <w:rsid w:val="00AF3DDC"/>
    <w:rsid w:val="00AF40EF"/>
    <w:rsid w:val="00AF44A7"/>
    <w:rsid w:val="00AF4603"/>
    <w:rsid w:val="00AF4A21"/>
    <w:rsid w:val="00AF4AE1"/>
    <w:rsid w:val="00AF4B3B"/>
    <w:rsid w:val="00AF5267"/>
    <w:rsid w:val="00AF5271"/>
    <w:rsid w:val="00AF5661"/>
    <w:rsid w:val="00AF5C76"/>
    <w:rsid w:val="00AF5EA9"/>
    <w:rsid w:val="00AF5EE8"/>
    <w:rsid w:val="00AF6417"/>
    <w:rsid w:val="00AF69E6"/>
    <w:rsid w:val="00AF6A11"/>
    <w:rsid w:val="00AF6B0B"/>
    <w:rsid w:val="00AF6D98"/>
    <w:rsid w:val="00AF76A7"/>
    <w:rsid w:val="00AF772E"/>
    <w:rsid w:val="00B000F1"/>
    <w:rsid w:val="00B00C1E"/>
    <w:rsid w:val="00B01039"/>
    <w:rsid w:val="00B0134A"/>
    <w:rsid w:val="00B01699"/>
    <w:rsid w:val="00B01EB8"/>
    <w:rsid w:val="00B01F71"/>
    <w:rsid w:val="00B0219D"/>
    <w:rsid w:val="00B021AE"/>
    <w:rsid w:val="00B021B9"/>
    <w:rsid w:val="00B027F3"/>
    <w:rsid w:val="00B027FF"/>
    <w:rsid w:val="00B02A6E"/>
    <w:rsid w:val="00B02BEE"/>
    <w:rsid w:val="00B032CB"/>
    <w:rsid w:val="00B03556"/>
    <w:rsid w:val="00B036AA"/>
    <w:rsid w:val="00B03AAC"/>
    <w:rsid w:val="00B0410C"/>
    <w:rsid w:val="00B044E5"/>
    <w:rsid w:val="00B048A0"/>
    <w:rsid w:val="00B04F45"/>
    <w:rsid w:val="00B05319"/>
    <w:rsid w:val="00B05B9D"/>
    <w:rsid w:val="00B05E96"/>
    <w:rsid w:val="00B061CD"/>
    <w:rsid w:val="00B0635D"/>
    <w:rsid w:val="00B06A8C"/>
    <w:rsid w:val="00B06BC7"/>
    <w:rsid w:val="00B07075"/>
    <w:rsid w:val="00B071EF"/>
    <w:rsid w:val="00B0750F"/>
    <w:rsid w:val="00B07C6E"/>
    <w:rsid w:val="00B07D1B"/>
    <w:rsid w:val="00B07D48"/>
    <w:rsid w:val="00B07D69"/>
    <w:rsid w:val="00B07D8E"/>
    <w:rsid w:val="00B07FD3"/>
    <w:rsid w:val="00B10163"/>
    <w:rsid w:val="00B109F3"/>
    <w:rsid w:val="00B112E1"/>
    <w:rsid w:val="00B11559"/>
    <w:rsid w:val="00B11735"/>
    <w:rsid w:val="00B11CE6"/>
    <w:rsid w:val="00B11E2A"/>
    <w:rsid w:val="00B12128"/>
    <w:rsid w:val="00B121DE"/>
    <w:rsid w:val="00B1237B"/>
    <w:rsid w:val="00B124A3"/>
    <w:rsid w:val="00B12770"/>
    <w:rsid w:val="00B12805"/>
    <w:rsid w:val="00B1285F"/>
    <w:rsid w:val="00B12876"/>
    <w:rsid w:val="00B12FC1"/>
    <w:rsid w:val="00B13601"/>
    <w:rsid w:val="00B139FE"/>
    <w:rsid w:val="00B13E86"/>
    <w:rsid w:val="00B14FA0"/>
    <w:rsid w:val="00B14FA1"/>
    <w:rsid w:val="00B15770"/>
    <w:rsid w:val="00B15E74"/>
    <w:rsid w:val="00B16118"/>
    <w:rsid w:val="00B16238"/>
    <w:rsid w:val="00B16454"/>
    <w:rsid w:val="00B16C2B"/>
    <w:rsid w:val="00B16D73"/>
    <w:rsid w:val="00B16F2A"/>
    <w:rsid w:val="00B173A6"/>
    <w:rsid w:val="00B173A7"/>
    <w:rsid w:val="00B17604"/>
    <w:rsid w:val="00B1767E"/>
    <w:rsid w:val="00B1767F"/>
    <w:rsid w:val="00B176B9"/>
    <w:rsid w:val="00B204A5"/>
    <w:rsid w:val="00B2084A"/>
    <w:rsid w:val="00B212A6"/>
    <w:rsid w:val="00B2139E"/>
    <w:rsid w:val="00B214DE"/>
    <w:rsid w:val="00B21970"/>
    <w:rsid w:val="00B21A05"/>
    <w:rsid w:val="00B21CFE"/>
    <w:rsid w:val="00B21F9D"/>
    <w:rsid w:val="00B21FC9"/>
    <w:rsid w:val="00B2203A"/>
    <w:rsid w:val="00B221A2"/>
    <w:rsid w:val="00B221B7"/>
    <w:rsid w:val="00B22398"/>
    <w:rsid w:val="00B22423"/>
    <w:rsid w:val="00B229C1"/>
    <w:rsid w:val="00B22A22"/>
    <w:rsid w:val="00B22CD4"/>
    <w:rsid w:val="00B22D23"/>
    <w:rsid w:val="00B22D2C"/>
    <w:rsid w:val="00B22D6C"/>
    <w:rsid w:val="00B22EB3"/>
    <w:rsid w:val="00B2303B"/>
    <w:rsid w:val="00B2304A"/>
    <w:rsid w:val="00B23608"/>
    <w:rsid w:val="00B236F4"/>
    <w:rsid w:val="00B23FB2"/>
    <w:rsid w:val="00B24328"/>
    <w:rsid w:val="00B24578"/>
    <w:rsid w:val="00B24681"/>
    <w:rsid w:val="00B247E4"/>
    <w:rsid w:val="00B247EE"/>
    <w:rsid w:val="00B24D1A"/>
    <w:rsid w:val="00B24D79"/>
    <w:rsid w:val="00B24E6C"/>
    <w:rsid w:val="00B251A8"/>
    <w:rsid w:val="00B25729"/>
    <w:rsid w:val="00B25F44"/>
    <w:rsid w:val="00B26E97"/>
    <w:rsid w:val="00B26ED6"/>
    <w:rsid w:val="00B3053A"/>
    <w:rsid w:val="00B30935"/>
    <w:rsid w:val="00B30A49"/>
    <w:rsid w:val="00B30CB1"/>
    <w:rsid w:val="00B30D4A"/>
    <w:rsid w:val="00B310E3"/>
    <w:rsid w:val="00B31359"/>
    <w:rsid w:val="00B31418"/>
    <w:rsid w:val="00B316C4"/>
    <w:rsid w:val="00B31781"/>
    <w:rsid w:val="00B3185B"/>
    <w:rsid w:val="00B318A3"/>
    <w:rsid w:val="00B319DC"/>
    <w:rsid w:val="00B31EEC"/>
    <w:rsid w:val="00B31F6F"/>
    <w:rsid w:val="00B31FDB"/>
    <w:rsid w:val="00B3241E"/>
    <w:rsid w:val="00B325BE"/>
    <w:rsid w:val="00B32F43"/>
    <w:rsid w:val="00B3351C"/>
    <w:rsid w:val="00B336CC"/>
    <w:rsid w:val="00B3382D"/>
    <w:rsid w:val="00B33A80"/>
    <w:rsid w:val="00B33C26"/>
    <w:rsid w:val="00B34670"/>
    <w:rsid w:val="00B34762"/>
    <w:rsid w:val="00B34C03"/>
    <w:rsid w:val="00B34D3F"/>
    <w:rsid w:val="00B35083"/>
    <w:rsid w:val="00B354CE"/>
    <w:rsid w:val="00B356FF"/>
    <w:rsid w:val="00B357BC"/>
    <w:rsid w:val="00B35A66"/>
    <w:rsid w:val="00B35A6B"/>
    <w:rsid w:val="00B35B3C"/>
    <w:rsid w:val="00B35D64"/>
    <w:rsid w:val="00B35D7C"/>
    <w:rsid w:val="00B3610B"/>
    <w:rsid w:val="00B366E9"/>
    <w:rsid w:val="00B36756"/>
    <w:rsid w:val="00B36A9B"/>
    <w:rsid w:val="00B36AE0"/>
    <w:rsid w:val="00B36C11"/>
    <w:rsid w:val="00B377BF"/>
    <w:rsid w:val="00B37D30"/>
    <w:rsid w:val="00B401D4"/>
    <w:rsid w:val="00B4024B"/>
    <w:rsid w:val="00B4031B"/>
    <w:rsid w:val="00B404C2"/>
    <w:rsid w:val="00B405DF"/>
    <w:rsid w:val="00B40707"/>
    <w:rsid w:val="00B4077F"/>
    <w:rsid w:val="00B4078C"/>
    <w:rsid w:val="00B40A33"/>
    <w:rsid w:val="00B40B24"/>
    <w:rsid w:val="00B40FB3"/>
    <w:rsid w:val="00B41032"/>
    <w:rsid w:val="00B41196"/>
    <w:rsid w:val="00B4160E"/>
    <w:rsid w:val="00B41712"/>
    <w:rsid w:val="00B417EB"/>
    <w:rsid w:val="00B41842"/>
    <w:rsid w:val="00B41BB1"/>
    <w:rsid w:val="00B41E93"/>
    <w:rsid w:val="00B41FFF"/>
    <w:rsid w:val="00B4211A"/>
    <w:rsid w:val="00B42129"/>
    <w:rsid w:val="00B42571"/>
    <w:rsid w:val="00B42A14"/>
    <w:rsid w:val="00B43246"/>
    <w:rsid w:val="00B435A2"/>
    <w:rsid w:val="00B43955"/>
    <w:rsid w:val="00B43A0F"/>
    <w:rsid w:val="00B43C47"/>
    <w:rsid w:val="00B43D18"/>
    <w:rsid w:val="00B4411E"/>
    <w:rsid w:val="00B441D7"/>
    <w:rsid w:val="00B44376"/>
    <w:rsid w:val="00B44778"/>
    <w:rsid w:val="00B44C68"/>
    <w:rsid w:val="00B44F0E"/>
    <w:rsid w:val="00B44F85"/>
    <w:rsid w:val="00B44FE6"/>
    <w:rsid w:val="00B454BB"/>
    <w:rsid w:val="00B4590A"/>
    <w:rsid w:val="00B45C35"/>
    <w:rsid w:val="00B45DF3"/>
    <w:rsid w:val="00B4640A"/>
    <w:rsid w:val="00B468B7"/>
    <w:rsid w:val="00B4763D"/>
    <w:rsid w:val="00B477AE"/>
    <w:rsid w:val="00B47995"/>
    <w:rsid w:val="00B47BD4"/>
    <w:rsid w:val="00B47EA8"/>
    <w:rsid w:val="00B500A4"/>
    <w:rsid w:val="00B501FC"/>
    <w:rsid w:val="00B5055D"/>
    <w:rsid w:val="00B5062C"/>
    <w:rsid w:val="00B50763"/>
    <w:rsid w:val="00B509A1"/>
    <w:rsid w:val="00B50B2D"/>
    <w:rsid w:val="00B50DFF"/>
    <w:rsid w:val="00B50FD3"/>
    <w:rsid w:val="00B50FEA"/>
    <w:rsid w:val="00B511C2"/>
    <w:rsid w:val="00B5144C"/>
    <w:rsid w:val="00B51840"/>
    <w:rsid w:val="00B518E2"/>
    <w:rsid w:val="00B51A8C"/>
    <w:rsid w:val="00B51C96"/>
    <w:rsid w:val="00B51CB9"/>
    <w:rsid w:val="00B51DF7"/>
    <w:rsid w:val="00B52639"/>
    <w:rsid w:val="00B52812"/>
    <w:rsid w:val="00B528CA"/>
    <w:rsid w:val="00B52FC3"/>
    <w:rsid w:val="00B53BA5"/>
    <w:rsid w:val="00B53D8B"/>
    <w:rsid w:val="00B53DE7"/>
    <w:rsid w:val="00B53E05"/>
    <w:rsid w:val="00B543F0"/>
    <w:rsid w:val="00B54475"/>
    <w:rsid w:val="00B5461C"/>
    <w:rsid w:val="00B5493A"/>
    <w:rsid w:val="00B54E52"/>
    <w:rsid w:val="00B554DA"/>
    <w:rsid w:val="00B556E0"/>
    <w:rsid w:val="00B566E2"/>
    <w:rsid w:val="00B56737"/>
    <w:rsid w:val="00B56A0B"/>
    <w:rsid w:val="00B57184"/>
    <w:rsid w:val="00B57210"/>
    <w:rsid w:val="00B5781C"/>
    <w:rsid w:val="00B57E81"/>
    <w:rsid w:val="00B6060B"/>
    <w:rsid w:val="00B60CF9"/>
    <w:rsid w:val="00B60EFE"/>
    <w:rsid w:val="00B6145A"/>
    <w:rsid w:val="00B6163B"/>
    <w:rsid w:val="00B61BD1"/>
    <w:rsid w:val="00B61EBD"/>
    <w:rsid w:val="00B61F1C"/>
    <w:rsid w:val="00B61FFD"/>
    <w:rsid w:val="00B63134"/>
    <w:rsid w:val="00B6315B"/>
    <w:rsid w:val="00B634AF"/>
    <w:rsid w:val="00B634B0"/>
    <w:rsid w:val="00B6398A"/>
    <w:rsid w:val="00B6484A"/>
    <w:rsid w:val="00B64E3F"/>
    <w:rsid w:val="00B65110"/>
    <w:rsid w:val="00B651AF"/>
    <w:rsid w:val="00B65274"/>
    <w:rsid w:val="00B6527B"/>
    <w:rsid w:val="00B6578F"/>
    <w:rsid w:val="00B659BE"/>
    <w:rsid w:val="00B66354"/>
    <w:rsid w:val="00B664C0"/>
    <w:rsid w:val="00B66AE3"/>
    <w:rsid w:val="00B66D6C"/>
    <w:rsid w:val="00B66E5E"/>
    <w:rsid w:val="00B67083"/>
    <w:rsid w:val="00B6751B"/>
    <w:rsid w:val="00B67796"/>
    <w:rsid w:val="00B679BF"/>
    <w:rsid w:val="00B679D6"/>
    <w:rsid w:val="00B67AA7"/>
    <w:rsid w:val="00B706DF"/>
    <w:rsid w:val="00B70B6B"/>
    <w:rsid w:val="00B712C9"/>
    <w:rsid w:val="00B71B95"/>
    <w:rsid w:val="00B72093"/>
    <w:rsid w:val="00B72ADA"/>
    <w:rsid w:val="00B72FF7"/>
    <w:rsid w:val="00B73038"/>
    <w:rsid w:val="00B73443"/>
    <w:rsid w:val="00B73A54"/>
    <w:rsid w:val="00B73CE5"/>
    <w:rsid w:val="00B74073"/>
    <w:rsid w:val="00B745EA"/>
    <w:rsid w:val="00B7486B"/>
    <w:rsid w:val="00B74B1D"/>
    <w:rsid w:val="00B74ED1"/>
    <w:rsid w:val="00B751FB"/>
    <w:rsid w:val="00B75232"/>
    <w:rsid w:val="00B75858"/>
    <w:rsid w:val="00B758B3"/>
    <w:rsid w:val="00B758C3"/>
    <w:rsid w:val="00B75BF0"/>
    <w:rsid w:val="00B75F86"/>
    <w:rsid w:val="00B7646B"/>
    <w:rsid w:val="00B765ED"/>
    <w:rsid w:val="00B76BFA"/>
    <w:rsid w:val="00B7735C"/>
    <w:rsid w:val="00B77983"/>
    <w:rsid w:val="00B77BAC"/>
    <w:rsid w:val="00B77DF1"/>
    <w:rsid w:val="00B801C3"/>
    <w:rsid w:val="00B804D9"/>
    <w:rsid w:val="00B8066B"/>
    <w:rsid w:val="00B80A19"/>
    <w:rsid w:val="00B80E4A"/>
    <w:rsid w:val="00B814BC"/>
    <w:rsid w:val="00B815B8"/>
    <w:rsid w:val="00B8198E"/>
    <w:rsid w:val="00B81CA2"/>
    <w:rsid w:val="00B820AC"/>
    <w:rsid w:val="00B8210C"/>
    <w:rsid w:val="00B825A9"/>
    <w:rsid w:val="00B828B9"/>
    <w:rsid w:val="00B83312"/>
    <w:rsid w:val="00B836B6"/>
    <w:rsid w:val="00B837C1"/>
    <w:rsid w:val="00B840EE"/>
    <w:rsid w:val="00B84398"/>
    <w:rsid w:val="00B847A1"/>
    <w:rsid w:val="00B85018"/>
    <w:rsid w:val="00B851A0"/>
    <w:rsid w:val="00B85503"/>
    <w:rsid w:val="00B85873"/>
    <w:rsid w:val="00B85B28"/>
    <w:rsid w:val="00B85EFB"/>
    <w:rsid w:val="00B8611D"/>
    <w:rsid w:val="00B86396"/>
    <w:rsid w:val="00B863A5"/>
    <w:rsid w:val="00B863CF"/>
    <w:rsid w:val="00B8685F"/>
    <w:rsid w:val="00B86B5D"/>
    <w:rsid w:val="00B86F45"/>
    <w:rsid w:val="00B87341"/>
    <w:rsid w:val="00B875D1"/>
    <w:rsid w:val="00B87844"/>
    <w:rsid w:val="00B8790E"/>
    <w:rsid w:val="00B87C59"/>
    <w:rsid w:val="00B90786"/>
    <w:rsid w:val="00B9085A"/>
    <w:rsid w:val="00B9109C"/>
    <w:rsid w:val="00B91373"/>
    <w:rsid w:val="00B91FD9"/>
    <w:rsid w:val="00B920B8"/>
    <w:rsid w:val="00B923DA"/>
    <w:rsid w:val="00B9281D"/>
    <w:rsid w:val="00B92B1F"/>
    <w:rsid w:val="00B94453"/>
    <w:rsid w:val="00B94707"/>
    <w:rsid w:val="00B94AF5"/>
    <w:rsid w:val="00B94DF7"/>
    <w:rsid w:val="00B9543B"/>
    <w:rsid w:val="00B95655"/>
    <w:rsid w:val="00B95719"/>
    <w:rsid w:val="00B95888"/>
    <w:rsid w:val="00B959C8"/>
    <w:rsid w:val="00B95AAB"/>
    <w:rsid w:val="00B9612D"/>
    <w:rsid w:val="00B96394"/>
    <w:rsid w:val="00B964A8"/>
    <w:rsid w:val="00B969D3"/>
    <w:rsid w:val="00B96B0A"/>
    <w:rsid w:val="00B970FC"/>
    <w:rsid w:val="00B9734A"/>
    <w:rsid w:val="00B9751E"/>
    <w:rsid w:val="00B976C9"/>
    <w:rsid w:val="00B979E2"/>
    <w:rsid w:val="00B97B57"/>
    <w:rsid w:val="00BA02BC"/>
    <w:rsid w:val="00BA09F3"/>
    <w:rsid w:val="00BA0CA7"/>
    <w:rsid w:val="00BA0F8B"/>
    <w:rsid w:val="00BA1060"/>
    <w:rsid w:val="00BA1477"/>
    <w:rsid w:val="00BA14BC"/>
    <w:rsid w:val="00BA1502"/>
    <w:rsid w:val="00BA190C"/>
    <w:rsid w:val="00BA1EA9"/>
    <w:rsid w:val="00BA21E9"/>
    <w:rsid w:val="00BA22F9"/>
    <w:rsid w:val="00BA24F9"/>
    <w:rsid w:val="00BA35C4"/>
    <w:rsid w:val="00BA3880"/>
    <w:rsid w:val="00BA3944"/>
    <w:rsid w:val="00BA4202"/>
    <w:rsid w:val="00BA4440"/>
    <w:rsid w:val="00BA467B"/>
    <w:rsid w:val="00BA4DD3"/>
    <w:rsid w:val="00BA4ED6"/>
    <w:rsid w:val="00BA4FE1"/>
    <w:rsid w:val="00BA4FF8"/>
    <w:rsid w:val="00BA500B"/>
    <w:rsid w:val="00BA5470"/>
    <w:rsid w:val="00BA59BC"/>
    <w:rsid w:val="00BA5A97"/>
    <w:rsid w:val="00BA630E"/>
    <w:rsid w:val="00BA65F2"/>
    <w:rsid w:val="00BA663F"/>
    <w:rsid w:val="00BA6657"/>
    <w:rsid w:val="00BA6968"/>
    <w:rsid w:val="00BA6A0D"/>
    <w:rsid w:val="00BA7498"/>
    <w:rsid w:val="00BA77A6"/>
    <w:rsid w:val="00BB03EC"/>
    <w:rsid w:val="00BB06B5"/>
    <w:rsid w:val="00BB06F9"/>
    <w:rsid w:val="00BB0EB0"/>
    <w:rsid w:val="00BB12D2"/>
    <w:rsid w:val="00BB15AB"/>
    <w:rsid w:val="00BB1A52"/>
    <w:rsid w:val="00BB242C"/>
    <w:rsid w:val="00BB2934"/>
    <w:rsid w:val="00BB29EA"/>
    <w:rsid w:val="00BB3189"/>
    <w:rsid w:val="00BB359B"/>
    <w:rsid w:val="00BB3A28"/>
    <w:rsid w:val="00BB3A52"/>
    <w:rsid w:val="00BB3A5C"/>
    <w:rsid w:val="00BB3D2D"/>
    <w:rsid w:val="00BB3DA2"/>
    <w:rsid w:val="00BB40D2"/>
    <w:rsid w:val="00BB4833"/>
    <w:rsid w:val="00BB4914"/>
    <w:rsid w:val="00BB4923"/>
    <w:rsid w:val="00BB4C85"/>
    <w:rsid w:val="00BB4ECF"/>
    <w:rsid w:val="00BB5446"/>
    <w:rsid w:val="00BB5D4D"/>
    <w:rsid w:val="00BB61BE"/>
    <w:rsid w:val="00BB66A7"/>
    <w:rsid w:val="00BB6E38"/>
    <w:rsid w:val="00BC071B"/>
    <w:rsid w:val="00BC0817"/>
    <w:rsid w:val="00BC0965"/>
    <w:rsid w:val="00BC0C48"/>
    <w:rsid w:val="00BC0CF1"/>
    <w:rsid w:val="00BC129F"/>
    <w:rsid w:val="00BC1332"/>
    <w:rsid w:val="00BC139F"/>
    <w:rsid w:val="00BC1499"/>
    <w:rsid w:val="00BC2754"/>
    <w:rsid w:val="00BC2F1D"/>
    <w:rsid w:val="00BC2F72"/>
    <w:rsid w:val="00BC395B"/>
    <w:rsid w:val="00BC3A37"/>
    <w:rsid w:val="00BC40EE"/>
    <w:rsid w:val="00BC4376"/>
    <w:rsid w:val="00BC45F4"/>
    <w:rsid w:val="00BC4698"/>
    <w:rsid w:val="00BC47EA"/>
    <w:rsid w:val="00BC5109"/>
    <w:rsid w:val="00BC52DE"/>
    <w:rsid w:val="00BC54D5"/>
    <w:rsid w:val="00BC56EE"/>
    <w:rsid w:val="00BC57B0"/>
    <w:rsid w:val="00BC5DB9"/>
    <w:rsid w:val="00BC5DBA"/>
    <w:rsid w:val="00BC5F0E"/>
    <w:rsid w:val="00BC67DB"/>
    <w:rsid w:val="00BC6875"/>
    <w:rsid w:val="00BC6ABD"/>
    <w:rsid w:val="00BC6C81"/>
    <w:rsid w:val="00BC6E4C"/>
    <w:rsid w:val="00BC75F6"/>
    <w:rsid w:val="00BC77C3"/>
    <w:rsid w:val="00BC7B5C"/>
    <w:rsid w:val="00BC7CDF"/>
    <w:rsid w:val="00BC7D8A"/>
    <w:rsid w:val="00BD0048"/>
    <w:rsid w:val="00BD005F"/>
    <w:rsid w:val="00BD03C3"/>
    <w:rsid w:val="00BD069A"/>
    <w:rsid w:val="00BD09F3"/>
    <w:rsid w:val="00BD0A7B"/>
    <w:rsid w:val="00BD0CC9"/>
    <w:rsid w:val="00BD1139"/>
    <w:rsid w:val="00BD118D"/>
    <w:rsid w:val="00BD12D8"/>
    <w:rsid w:val="00BD130D"/>
    <w:rsid w:val="00BD1522"/>
    <w:rsid w:val="00BD15D8"/>
    <w:rsid w:val="00BD1917"/>
    <w:rsid w:val="00BD1C8B"/>
    <w:rsid w:val="00BD2150"/>
    <w:rsid w:val="00BD2478"/>
    <w:rsid w:val="00BD2B86"/>
    <w:rsid w:val="00BD2FDE"/>
    <w:rsid w:val="00BD337A"/>
    <w:rsid w:val="00BD389C"/>
    <w:rsid w:val="00BD499C"/>
    <w:rsid w:val="00BD4A97"/>
    <w:rsid w:val="00BD53C5"/>
    <w:rsid w:val="00BD569E"/>
    <w:rsid w:val="00BD5957"/>
    <w:rsid w:val="00BD5DFC"/>
    <w:rsid w:val="00BD6124"/>
    <w:rsid w:val="00BD6500"/>
    <w:rsid w:val="00BD656F"/>
    <w:rsid w:val="00BD6928"/>
    <w:rsid w:val="00BD6A91"/>
    <w:rsid w:val="00BD6D39"/>
    <w:rsid w:val="00BD6D53"/>
    <w:rsid w:val="00BD786C"/>
    <w:rsid w:val="00BD799E"/>
    <w:rsid w:val="00BD7F68"/>
    <w:rsid w:val="00BE0181"/>
    <w:rsid w:val="00BE01FF"/>
    <w:rsid w:val="00BE0889"/>
    <w:rsid w:val="00BE0D0B"/>
    <w:rsid w:val="00BE0D16"/>
    <w:rsid w:val="00BE1333"/>
    <w:rsid w:val="00BE18E6"/>
    <w:rsid w:val="00BE1CE7"/>
    <w:rsid w:val="00BE299B"/>
    <w:rsid w:val="00BE312D"/>
    <w:rsid w:val="00BE3634"/>
    <w:rsid w:val="00BE3822"/>
    <w:rsid w:val="00BE3C1B"/>
    <w:rsid w:val="00BE3EE3"/>
    <w:rsid w:val="00BE4833"/>
    <w:rsid w:val="00BE4878"/>
    <w:rsid w:val="00BE57B2"/>
    <w:rsid w:val="00BE583C"/>
    <w:rsid w:val="00BE5B5B"/>
    <w:rsid w:val="00BE5D60"/>
    <w:rsid w:val="00BE5E5F"/>
    <w:rsid w:val="00BE6201"/>
    <w:rsid w:val="00BE632B"/>
    <w:rsid w:val="00BE63A1"/>
    <w:rsid w:val="00BE67F9"/>
    <w:rsid w:val="00BE69A1"/>
    <w:rsid w:val="00BE6B0C"/>
    <w:rsid w:val="00BE6BE5"/>
    <w:rsid w:val="00BE6CFC"/>
    <w:rsid w:val="00BE700D"/>
    <w:rsid w:val="00BE7698"/>
    <w:rsid w:val="00BE76E3"/>
    <w:rsid w:val="00BE7C31"/>
    <w:rsid w:val="00BF0238"/>
    <w:rsid w:val="00BF05E5"/>
    <w:rsid w:val="00BF0824"/>
    <w:rsid w:val="00BF085A"/>
    <w:rsid w:val="00BF0ADC"/>
    <w:rsid w:val="00BF0D02"/>
    <w:rsid w:val="00BF0F78"/>
    <w:rsid w:val="00BF0FEC"/>
    <w:rsid w:val="00BF1205"/>
    <w:rsid w:val="00BF1239"/>
    <w:rsid w:val="00BF1250"/>
    <w:rsid w:val="00BF145A"/>
    <w:rsid w:val="00BF16C2"/>
    <w:rsid w:val="00BF183B"/>
    <w:rsid w:val="00BF2278"/>
    <w:rsid w:val="00BF2310"/>
    <w:rsid w:val="00BF23B3"/>
    <w:rsid w:val="00BF270D"/>
    <w:rsid w:val="00BF3560"/>
    <w:rsid w:val="00BF35B3"/>
    <w:rsid w:val="00BF3638"/>
    <w:rsid w:val="00BF3718"/>
    <w:rsid w:val="00BF3A90"/>
    <w:rsid w:val="00BF3EE1"/>
    <w:rsid w:val="00BF4531"/>
    <w:rsid w:val="00BF45CF"/>
    <w:rsid w:val="00BF4A0D"/>
    <w:rsid w:val="00BF4D1E"/>
    <w:rsid w:val="00BF50DD"/>
    <w:rsid w:val="00BF56F2"/>
    <w:rsid w:val="00BF5C02"/>
    <w:rsid w:val="00BF5DC4"/>
    <w:rsid w:val="00BF6130"/>
    <w:rsid w:val="00BF634D"/>
    <w:rsid w:val="00BF6421"/>
    <w:rsid w:val="00BF6682"/>
    <w:rsid w:val="00BF68FD"/>
    <w:rsid w:val="00BF694C"/>
    <w:rsid w:val="00BF6B2F"/>
    <w:rsid w:val="00BF6FF0"/>
    <w:rsid w:val="00C002AF"/>
    <w:rsid w:val="00C00A28"/>
    <w:rsid w:val="00C00B0D"/>
    <w:rsid w:val="00C00B6F"/>
    <w:rsid w:val="00C00E75"/>
    <w:rsid w:val="00C010D9"/>
    <w:rsid w:val="00C01291"/>
    <w:rsid w:val="00C0130E"/>
    <w:rsid w:val="00C01474"/>
    <w:rsid w:val="00C01A03"/>
    <w:rsid w:val="00C01F1E"/>
    <w:rsid w:val="00C02BF2"/>
    <w:rsid w:val="00C03110"/>
    <w:rsid w:val="00C033B0"/>
    <w:rsid w:val="00C03659"/>
    <w:rsid w:val="00C0366E"/>
    <w:rsid w:val="00C039AE"/>
    <w:rsid w:val="00C03BCA"/>
    <w:rsid w:val="00C03E64"/>
    <w:rsid w:val="00C03FCA"/>
    <w:rsid w:val="00C041A6"/>
    <w:rsid w:val="00C042B0"/>
    <w:rsid w:val="00C044F9"/>
    <w:rsid w:val="00C045C8"/>
    <w:rsid w:val="00C04B57"/>
    <w:rsid w:val="00C04C27"/>
    <w:rsid w:val="00C05220"/>
    <w:rsid w:val="00C05374"/>
    <w:rsid w:val="00C05558"/>
    <w:rsid w:val="00C05608"/>
    <w:rsid w:val="00C05765"/>
    <w:rsid w:val="00C05C65"/>
    <w:rsid w:val="00C0601D"/>
    <w:rsid w:val="00C06466"/>
    <w:rsid w:val="00C0656F"/>
    <w:rsid w:val="00C070CF"/>
    <w:rsid w:val="00C0765A"/>
    <w:rsid w:val="00C07A6E"/>
    <w:rsid w:val="00C07E50"/>
    <w:rsid w:val="00C07F93"/>
    <w:rsid w:val="00C103F4"/>
    <w:rsid w:val="00C1053A"/>
    <w:rsid w:val="00C10667"/>
    <w:rsid w:val="00C10833"/>
    <w:rsid w:val="00C11608"/>
    <w:rsid w:val="00C11965"/>
    <w:rsid w:val="00C119BB"/>
    <w:rsid w:val="00C11B15"/>
    <w:rsid w:val="00C1221C"/>
    <w:rsid w:val="00C12326"/>
    <w:rsid w:val="00C1332D"/>
    <w:rsid w:val="00C14A42"/>
    <w:rsid w:val="00C14C52"/>
    <w:rsid w:val="00C14D4F"/>
    <w:rsid w:val="00C15665"/>
    <w:rsid w:val="00C157CF"/>
    <w:rsid w:val="00C15DFF"/>
    <w:rsid w:val="00C15F87"/>
    <w:rsid w:val="00C166E1"/>
    <w:rsid w:val="00C167C6"/>
    <w:rsid w:val="00C16C9D"/>
    <w:rsid w:val="00C177E9"/>
    <w:rsid w:val="00C17A4D"/>
    <w:rsid w:val="00C17E6C"/>
    <w:rsid w:val="00C2043B"/>
    <w:rsid w:val="00C20720"/>
    <w:rsid w:val="00C20806"/>
    <w:rsid w:val="00C210AC"/>
    <w:rsid w:val="00C210F7"/>
    <w:rsid w:val="00C21269"/>
    <w:rsid w:val="00C2126D"/>
    <w:rsid w:val="00C214CF"/>
    <w:rsid w:val="00C21710"/>
    <w:rsid w:val="00C21C6A"/>
    <w:rsid w:val="00C21E80"/>
    <w:rsid w:val="00C21EA5"/>
    <w:rsid w:val="00C21EF2"/>
    <w:rsid w:val="00C21FAE"/>
    <w:rsid w:val="00C2206B"/>
    <w:rsid w:val="00C2210A"/>
    <w:rsid w:val="00C221F3"/>
    <w:rsid w:val="00C22234"/>
    <w:rsid w:val="00C222E0"/>
    <w:rsid w:val="00C22708"/>
    <w:rsid w:val="00C22DAA"/>
    <w:rsid w:val="00C234CA"/>
    <w:rsid w:val="00C234CC"/>
    <w:rsid w:val="00C23912"/>
    <w:rsid w:val="00C24069"/>
    <w:rsid w:val="00C24446"/>
    <w:rsid w:val="00C24C85"/>
    <w:rsid w:val="00C250E3"/>
    <w:rsid w:val="00C254A1"/>
    <w:rsid w:val="00C25790"/>
    <w:rsid w:val="00C2596B"/>
    <w:rsid w:val="00C25CEC"/>
    <w:rsid w:val="00C26445"/>
    <w:rsid w:val="00C2691F"/>
    <w:rsid w:val="00C26B77"/>
    <w:rsid w:val="00C26CA0"/>
    <w:rsid w:val="00C26CA2"/>
    <w:rsid w:val="00C26EB6"/>
    <w:rsid w:val="00C271E9"/>
    <w:rsid w:val="00C27960"/>
    <w:rsid w:val="00C27C6C"/>
    <w:rsid w:val="00C30387"/>
    <w:rsid w:val="00C30847"/>
    <w:rsid w:val="00C30A29"/>
    <w:rsid w:val="00C31203"/>
    <w:rsid w:val="00C313EF"/>
    <w:rsid w:val="00C31AF7"/>
    <w:rsid w:val="00C32282"/>
    <w:rsid w:val="00C3233B"/>
    <w:rsid w:val="00C32451"/>
    <w:rsid w:val="00C3276E"/>
    <w:rsid w:val="00C32789"/>
    <w:rsid w:val="00C32DB1"/>
    <w:rsid w:val="00C332A9"/>
    <w:rsid w:val="00C33C73"/>
    <w:rsid w:val="00C34282"/>
    <w:rsid w:val="00C3430D"/>
    <w:rsid w:val="00C343B0"/>
    <w:rsid w:val="00C34C1B"/>
    <w:rsid w:val="00C34D73"/>
    <w:rsid w:val="00C35025"/>
    <w:rsid w:val="00C35452"/>
    <w:rsid w:val="00C35CDF"/>
    <w:rsid w:val="00C364A1"/>
    <w:rsid w:val="00C367AE"/>
    <w:rsid w:val="00C36A49"/>
    <w:rsid w:val="00C36D8E"/>
    <w:rsid w:val="00C372E8"/>
    <w:rsid w:val="00C37644"/>
    <w:rsid w:val="00C379BE"/>
    <w:rsid w:val="00C37C92"/>
    <w:rsid w:val="00C37D9E"/>
    <w:rsid w:val="00C37EEC"/>
    <w:rsid w:val="00C40276"/>
    <w:rsid w:val="00C40796"/>
    <w:rsid w:val="00C40AEB"/>
    <w:rsid w:val="00C41392"/>
    <w:rsid w:val="00C41403"/>
    <w:rsid w:val="00C41822"/>
    <w:rsid w:val="00C4197B"/>
    <w:rsid w:val="00C41E24"/>
    <w:rsid w:val="00C42137"/>
    <w:rsid w:val="00C427A0"/>
    <w:rsid w:val="00C42B7A"/>
    <w:rsid w:val="00C4348C"/>
    <w:rsid w:val="00C43509"/>
    <w:rsid w:val="00C436D3"/>
    <w:rsid w:val="00C4370C"/>
    <w:rsid w:val="00C43A96"/>
    <w:rsid w:val="00C43DCA"/>
    <w:rsid w:val="00C448CF"/>
    <w:rsid w:val="00C452E6"/>
    <w:rsid w:val="00C457AB"/>
    <w:rsid w:val="00C45892"/>
    <w:rsid w:val="00C45B10"/>
    <w:rsid w:val="00C45DF9"/>
    <w:rsid w:val="00C461AF"/>
    <w:rsid w:val="00C46830"/>
    <w:rsid w:val="00C46D12"/>
    <w:rsid w:val="00C47774"/>
    <w:rsid w:val="00C47854"/>
    <w:rsid w:val="00C4792E"/>
    <w:rsid w:val="00C50093"/>
    <w:rsid w:val="00C5017E"/>
    <w:rsid w:val="00C501B3"/>
    <w:rsid w:val="00C504C9"/>
    <w:rsid w:val="00C50667"/>
    <w:rsid w:val="00C50789"/>
    <w:rsid w:val="00C50F59"/>
    <w:rsid w:val="00C51075"/>
    <w:rsid w:val="00C5119A"/>
    <w:rsid w:val="00C51225"/>
    <w:rsid w:val="00C517D8"/>
    <w:rsid w:val="00C5199D"/>
    <w:rsid w:val="00C51A40"/>
    <w:rsid w:val="00C523BD"/>
    <w:rsid w:val="00C52D7E"/>
    <w:rsid w:val="00C533E9"/>
    <w:rsid w:val="00C5340B"/>
    <w:rsid w:val="00C53676"/>
    <w:rsid w:val="00C5387C"/>
    <w:rsid w:val="00C5389A"/>
    <w:rsid w:val="00C53AFA"/>
    <w:rsid w:val="00C54566"/>
    <w:rsid w:val="00C545C2"/>
    <w:rsid w:val="00C54B83"/>
    <w:rsid w:val="00C54F97"/>
    <w:rsid w:val="00C55088"/>
    <w:rsid w:val="00C5535B"/>
    <w:rsid w:val="00C55725"/>
    <w:rsid w:val="00C55B01"/>
    <w:rsid w:val="00C56441"/>
    <w:rsid w:val="00C56BFC"/>
    <w:rsid w:val="00C57470"/>
    <w:rsid w:val="00C5778D"/>
    <w:rsid w:val="00C57C25"/>
    <w:rsid w:val="00C57DEB"/>
    <w:rsid w:val="00C57E48"/>
    <w:rsid w:val="00C57F4B"/>
    <w:rsid w:val="00C60050"/>
    <w:rsid w:val="00C608C7"/>
    <w:rsid w:val="00C61340"/>
    <w:rsid w:val="00C617DD"/>
    <w:rsid w:val="00C61ACE"/>
    <w:rsid w:val="00C61DA8"/>
    <w:rsid w:val="00C61E19"/>
    <w:rsid w:val="00C61E7D"/>
    <w:rsid w:val="00C6273F"/>
    <w:rsid w:val="00C627CB"/>
    <w:rsid w:val="00C629B4"/>
    <w:rsid w:val="00C62A89"/>
    <w:rsid w:val="00C62C53"/>
    <w:rsid w:val="00C62CB7"/>
    <w:rsid w:val="00C63173"/>
    <w:rsid w:val="00C634FC"/>
    <w:rsid w:val="00C63695"/>
    <w:rsid w:val="00C63749"/>
    <w:rsid w:val="00C63DA9"/>
    <w:rsid w:val="00C63DCB"/>
    <w:rsid w:val="00C63E95"/>
    <w:rsid w:val="00C640BD"/>
    <w:rsid w:val="00C646D1"/>
    <w:rsid w:val="00C6477D"/>
    <w:rsid w:val="00C6518D"/>
    <w:rsid w:val="00C653AA"/>
    <w:rsid w:val="00C65651"/>
    <w:rsid w:val="00C656B5"/>
    <w:rsid w:val="00C656E8"/>
    <w:rsid w:val="00C65892"/>
    <w:rsid w:val="00C65ADC"/>
    <w:rsid w:val="00C65F49"/>
    <w:rsid w:val="00C65FB1"/>
    <w:rsid w:val="00C66531"/>
    <w:rsid w:val="00C66ABF"/>
    <w:rsid w:val="00C66F1F"/>
    <w:rsid w:val="00C66F57"/>
    <w:rsid w:val="00C66F85"/>
    <w:rsid w:val="00C67132"/>
    <w:rsid w:val="00C702FC"/>
    <w:rsid w:val="00C7068B"/>
    <w:rsid w:val="00C706E2"/>
    <w:rsid w:val="00C71360"/>
    <w:rsid w:val="00C714A0"/>
    <w:rsid w:val="00C71696"/>
    <w:rsid w:val="00C71AE1"/>
    <w:rsid w:val="00C725C7"/>
    <w:rsid w:val="00C72630"/>
    <w:rsid w:val="00C72C80"/>
    <w:rsid w:val="00C72D42"/>
    <w:rsid w:val="00C73169"/>
    <w:rsid w:val="00C73274"/>
    <w:rsid w:val="00C732F6"/>
    <w:rsid w:val="00C73724"/>
    <w:rsid w:val="00C73AD3"/>
    <w:rsid w:val="00C73E61"/>
    <w:rsid w:val="00C73FDA"/>
    <w:rsid w:val="00C7420C"/>
    <w:rsid w:val="00C7465E"/>
    <w:rsid w:val="00C7481D"/>
    <w:rsid w:val="00C74F4D"/>
    <w:rsid w:val="00C74FF2"/>
    <w:rsid w:val="00C7543D"/>
    <w:rsid w:val="00C75605"/>
    <w:rsid w:val="00C757A5"/>
    <w:rsid w:val="00C75952"/>
    <w:rsid w:val="00C75EC9"/>
    <w:rsid w:val="00C764B4"/>
    <w:rsid w:val="00C76566"/>
    <w:rsid w:val="00C7694C"/>
    <w:rsid w:val="00C769B8"/>
    <w:rsid w:val="00C76A1D"/>
    <w:rsid w:val="00C76E2F"/>
    <w:rsid w:val="00C771A2"/>
    <w:rsid w:val="00C7790A"/>
    <w:rsid w:val="00C77C6C"/>
    <w:rsid w:val="00C77E19"/>
    <w:rsid w:val="00C8016F"/>
    <w:rsid w:val="00C8028E"/>
    <w:rsid w:val="00C80741"/>
    <w:rsid w:val="00C808B6"/>
    <w:rsid w:val="00C81AB9"/>
    <w:rsid w:val="00C81AD9"/>
    <w:rsid w:val="00C82644"/>
    <w:rsid w:val="00C82766"/>
    <w:rsid w:val="00C8290D"/>
    <w:rsid w:val="00C8313F"/>
    <w:rsid w:val="00C83414"/>
    <w:rsid w:val="00C83BED"/>
    <w:rsid w:val="00C83EF9"/>
    <w:rsid w:val="00C83F46"/>
    <w:rsid w:val="00C84120"/>
    <w:rsid w:val="00C845C6"/>
    <w:rsid w:val="00C84693"/>
    <w:rsid w:val="00C846C3"/>
    <w:rsid w:val="00C84E0D"/>
    <w:rsid w:val="00C8504E"/>
    <w:rsid w:val="00C85140"/>
    <w:rsid w:val="00C8580E"/>
    <w:rsid w:val="00C85ADE"/>
    <w:rsid w:val="00C85E9C"/>
    <w:rsid w:val="00C8603C"/>
    <w:rsid w:val="00C86724"/>
    <w:rsid w:val="00C86A26"/>
    <w:rsid w:val="00C86AEB"/>
    <w:rsid w:val="00C86DB6"/>
    <w:rsid w:val="00C86E37"/>
    <w:rsid w:val="00C87A0C"/>
    <w:rsid w:val="00C87CC8"/>
    <w:rsid w:val="00C9011F"/>
    <w:rsid w:val="00C901D7"/>
    <w:rsid w:val="00C902A6"/>
    <w:rsid w:val="00C9070A"/>
    <w:rsid w:val="00C90AE3"/>
    <w:rsid w:val="00C91198"/>
    <w:rsid w:val="00C9152D"/>
    <w:rsid w:val="00C91AD5"/>
    <w:rsid w:val="00C91C56"/>
    <w:rsid w:val="00C920B0"/>
    <w:rsid w:val="00C92570"/>
    <w:rsid w:val="00C92681"/>
    <w:rsid w:val="00C929EC"/>
    <w:rsid w:val="00C92ECC"/>
    <w:rsid w:val="00C93038"/>
    <w:rsid w:val="00C93138"/>
    <w:rsid w:val="00C9319D"/>
    <w:rsid w:val="00C931FD"/>
    <w:rsid w:val="00C935DD"/>
    <w:rsid w:val="00C93AAE"/>
    <w:rsid w:val="00C93F88"/>
    <w:rsid w:val="00C94184"/>
    <w:rsid w:val="00C94238"/>
    <w:rsid w:val="00C9459B"/>
    <w:rsid w:val="00C9477E"/>
    <w:rsid w:val="00C94990"/>
    <w:rsid w:val="00C954A1"/>
    <w:rsid w:val="00C956F8"/>
    <w:rsid w:val="00C95816"/>
    <w:rsid w:val="00C95FD6"/>
    <w:rsid w:val="00C96186"/>
    <w:rsid w:val="00C96F17"/>
    <w:rsid w:val="00C97275"/>
    <w:rsid w:val="00C978A7"/>
    <w:rsid w:val="00C978EF"/>
    <w:rsid w:val="00C97A9D"/>
    <w:rsid w:val="00C97F96"/>
    <w:rsid w:val="00CA054F"/>
    <w:rsid w:val="00CA0C63"/>
    <w:rsid w:val="00CA0F9F"/>
    <w:rsid w:val="00CA119A"/>
    <w:rsid w:val="00CA1322"/>
    <w:rsid w:val="00CA151F"/>
    <w:rsid w:val="00CA1FC2"/>
    <w:rsid w:val="00CA2A82"/>
    <w:rsid w:val="00CA2C41"/>
    <w:rsid w:val="00CA2D9B"/>
    <w:rsid w:val="00CA2E4A"/>
    <w:rsid w:val="00CA310F"/>
    <w:rsid w:val="00CA32A5"/>
    <w:rsid w:val="00CA381F"/>
    <w:rsid w:val="00CA39FC"/>
    <w:rsid w:val="00CA3EF4"/>
    <w:rsid w:val="00CA44A7"/>
    <w:rsid w:val="00CA4617"/>
    <w:rsid w:val="00CA4A2F"/>
    <w:rsid w:val="00CA4C71"/>
    <w:rsid w:val="00CA544C"/>
    <w:rsid w:val="00CA58F6"/>
    <w:rsid w:val="00CA5A27"/>
    <w:rsid w:val="00CA609E"/>
    <w:rsid w:val="00CA636C"/>
    <w:rsid w:val="00CA63D2"/>
    <w:rsid w:val="00CA6BCF"/>
    <w:rsid w:val="00CA6FE1"/>
    <w:rsid w:val="00CA7136"/>
    <w:rsid w:val="00CA7802"/>
    <w:rsid w:val="00CA7871"/>
    <w:rsid w:val="00CA79AE"/>
    <w:rsid w:val="00CA7C64"/>
    <w:rsid w:val="00CA7CEA"/>
    <w:rsid w:val="00CA7FA8"/>
    <w:rsid w:val="00CB00B8"/>
    <w:rsid w:val="00CB020C"/>
    <w:rsid w:val="00CB04C7"/>
    <w:rsid w:val="00CB0610"/>
    <w:rsid w:val="00CB071A"/>
    <w:rsid w:val="00CB079C"/>
    <w:rsid w:val="00CB0D26"/>
    <w:rsid w:val="00CB0FD4"/>
    <w:rsid w:val="00CB146F"/>
    <w:rsid w:val="00CB195C"/>
    <w:rsid w:val="00CB1B2D"/>
    <w:rsid w:val="00CB2592"/>
    <w:rsid w:val="00CB2815"/>
    <w:rsid w:val="00CB2982"/>
    <w:rsid w:val="00CB29CF"/>
    <w:rsid w:val="00CB2CCB"/>
    <w:rsid w:val="00CB347B"/>
    <w:rsid w:val="00CB3ABC"/>
    <w:rsid w:val="00CB3DAA"/>
    <w:rsid w:val="00CB3E4F"/>
    <w:rsid w:val="00CB3E90"/>
    <w:rsid w:val="00CB4C96"/>
    <w:rsid w:val="00CB4EEB"/>
    <w:rsid w:val="00CB50AB"/>
    <w:rsid w:val="00CB5505"/>
    <w:rsid w:val="00CB5DFD"/>
    <w:rsid w:val="00CB5F12"/>
    <w:rsid w:val="00CB5FE9"/>
    <w:rsid w:val="00CB6124"/>
    <w:rsid w:val="00CB64B0"/>
    <w:rsid w:val="00CB6C97"/>
    <w:rsid w:val="00CB6EC3"/>
    <w:rsid w:val="00CB73C6"/>
    <w:rsid w:val="00CB7622"/>
    <w:rsid w:val="00CB78D8"/>
    <w:rsid w:val="00CB7988"/>
    <w:rsid w:val="00CB7EF0"/>
    <w:rsid w:val="00CC0266"/>
    <w:rsid w:val="00CC07F3"/>
    <w:rsid w:val="00CC1424"/>
    <w:rsid w:val="00CC156E"/>
    <w:rsid w:val="00CC1EDE"/>
    <w:rsid w:val="00CC20CF"/>
    <w:rsid w:val="00CC23A3"/>
    <w:rsid w:val="00CC2402"/>
    <w:rsid w:val="00CC2630"/>
    <w:rsid w:val="00CC2809"/>
    <w:rsid w:val="00CC2B34"/>
    <w:rsid w:val="00CC2CE7"/>
    <w:rsid w:val="00CC2D5E"/>
    <w:rsid w:val="00CC30C5"/>
    <w:rsid w:val="00CC34AB"/>
    <w:rsid w:val="00CC34F1"/>
    <w:rsid w:val="00CC3B18"/>
    <w:rsid w:val="00CC4418"/>
    <w:rsid w:val="00CC45AE"/>
    <w:rsid w:val="00CC4CDA"/>
    <w:rsid w:val="00CC4FA4"/>
    <w:rsid w:val="00CC4FDA"/>
    <w:rsid w:val="00CC5377"/>
    <w:rsid w:val="00CC613C"/>
    <w:rsid w:val="00CC6303"/>
    <w:rsid w:val="00CC6CE4"/>
    <w:rsid w:val="00CC6E50"/>
    <w:rsid w:val="00CC6FEC"/>
    <w:rsid w:val="00CC7156"/>
    <w:rsid w:val="00CC722E"/>
    <w:rsid w:val="00CC79B5"/>
    <w:rsid w:val="00CC7CF8"/>
    <w:rsid w:val="00CD008D"/>
    <w:rsid w:val="00CD0195"/>
    <w:rsid w:val="00CD0203"/>
    <w:rsid w:val="00CD035C"/>
    <w:rsid w:val="00CD0A5E"/>
    <w:rsid w:val="00CD1850"/>
    <w:rsid w:val="00CD1B67"/>
    <w:rsid w:val="00CD2407"/>
    <w:rsid w:val="00CD2A22"/>
    <w:rsid w:val="00CD3081"/>
    <w:rsid w:val="00CD36DC"/>
    <w:rsid w:val="00CD3828"/>
    <w:rsid w:val="00CD3A36"/>
    <w:rsid w:val="00CD40E2"/>
    <w:rsid w:val="00CD4A5F"/>
    <w:rsid w:val="00CD4A6B"/>
    <w:rsid w:val="00CD4B48"/>
    <w:rsid w:val="00CD4DA7"/>
    <w:rsid w:val="00CD4FF2"/>
    <w:rsid w:val="00CD5B27"/>
    <w:rsid w:val="00CD5E94"/>
    <w:rsid w:val="00CD69A6"/>
    <w:rsid w:val="00CD6CF8"/>
    <w:rsid w:val="00CD7481"/>
    <w:rsid w:val="00CD74C3"/>
    <w:rsid w:val="00CD772A"/>
    <w:rsid w:val="00CD7918"/>
    <w:rsid w:val="00CE0042"/>
    <w:rsid w:val="00CE0133"/>
    <w:rsid w:val="00CE0A56"/>
    <w:rsid w:val="00CE0B1D"/>
    <w:rsid w:val="00CE1441"/>
    <w:rsid w:val="00CE2382"/>
    <w:rsid w:val="00CE2698"/>
    <w:rsid w:val="00CE2859"/>
    <w:rsid w:val="00CE2C28"/>
    <w:rsid w:val="00CE2ED3"/>
    <w:rsid w:val="00CE3184"/>
    <w:rsid w:val="00CE32B6"/>
    <w:rsid w:val="00CE3980"/>
    <w:rsid w:val="00CE3B2F"/>
    <w:rsid w:val="00CE3C9F"/>
    <w:rsid w:val="00CE3CBA"/>
    <w:rsid w:val="00CE4784"/>
    <w:rsid w:val="00CE48E2"/>
    <w:rsid w:val="00CE4A67"/>
    <w:rsid w:val="00CE4D1C"/>
    <w:rsid w:val="00CE4FFC"/>
    <w:rsid w:val="00CE577E"/>
    <w:rsid w:val="00CE58CC"/>
    <w:rsid w:val="00CE59C2"/>
    <w:rsid w:val="00CE5D7B"/>
    <w:rsid w:val="00CE61E9"/>
    <w:rsid w:val="00CE640F"/>
    <w:rsid w:val="00CE651B"/>
    <w:rsid w:val="00CE6550"/>
    <w:rsid w:val="00CE6A11"/>
    <w:rsid w:val="00CE7220"/>
    <w:rsid w:val="00CE72EE"/>
    <w:rsid w:val="00CE7893"/>
    <w:rsid w:val="00CE7BFD"/>
    <w:rsid w:val="00CE7EB4"/>
    <w:rsid w:val="00CE7EDF"/>
    <w:rsid w:val="00CF05E5"/>
    <w:rsid w:val="00CF06F8"/>
    <w:rsid w:val="00CF0BC2"/>
    <w:rsid w:val="00CF107A"/>
    <w:rsid w:val="00CF11E0"/>
    <w:rsid w:val="00CF142D"/>
    <w:rsid w:val="00CF1BDC"/>
    <w:rsid w:val="00CF1D09"/>
    <w:rsid w:val="00CF1DBD"/>
    <w:rsid w:val="00CF23AD"/>
    <w:rsid w:val="00CF2A59"/>
    <w:rsid w:val="00CF2E13"/>
    <w:rsid w:val="00CF2ED4"/>
    <w:rsid w:val="00CF35D3"/>
    <w:rsid w:val="00CF35D9"/>
    <w:rsid w:val="00CF456C"/>
    <w:rsid w:val="00CF486B"/>
    <w:rsid w:val="00CF4D24"/>
    <w:rsid w:val="00CF51AD"/>
    <w:rsid w:val="00CF550A"/>
    <w:rsid w:val="00CF5A89"/>
    <w:rsid w:val="00CF6081"/>
    <w:rsid w:val="00CF6252"/>
    <w:rsid w:val="00CF686F"/>
    <w:rsid w:val="00CF6901"/>
    <w:rsid w:val="00CF6B24"/>
    <w:rsid w:val="00CF6E74"/>
    <w:rsid w:val="00CF75B5"/>
    <w:rsid w:val="00CF7A8F"/>
    <w:rsid w:val="00CF7BD8"/>
    <w:rsid w:val="00D00C0F"/>
    <w:rsid w:val="00D01224"/>
    <w:rsid w:val="00D0209B"/>
    <w:rsid w:val="00D02756"/>
    <w:rsid w:val="00D028C8"/>
    <w:rsid w:val="00D033CB"/>
    <w:rsid w:val="00D0371B"/>
    <w:rsid w:val="00D037F6"/>
    <w:rsid w:val="00D03936"/>
    <w:rsid w:val="00D045BC"/>
    <w:rsid w:val="00D04619"/>
    <w:rsid w:val="00D0480B"/>
    <w:rsid w:val="00D04861"/>
    <w:rsid w:val="00D04B8B"/>
    <w:rsid w:val="00D057FD"/>
    <w:rsid w:val="00D058CB"/>
    <w:rsid w:val="00D06167"/>
    <w:rsid w:val="00D0626C"/>
    <w:rsid w:val="00D067D7"/>
    <w:rsid w:val="00D06D67"/>
    <w:rsid w:val="00D06E0F"/>
    <w:rsid w:val="00D0701B"/>
    <w:rsid w:val="00D07424"/>
    <w:rsid w:val="00D076D4"/>
    <w:rsid w:val="00D07E3E"/>
    <w:rsid w:val="00D1008F"/>
    <w:rsid w:val="00D1052A"/>
    <w:rsid w:val="00D106EB"/>
    <w:rsid w:val="00D107CD"/>
    <w:rsid w:val="00D10E71"/>
    <w:rsid w:val="00D11094"/>
    <w:rsid w:val="00D113BE"/>
    <w:rsid w:val="00D11618"/>
    <w:rsid w:val="00D118A8"/>
    <w:rsid w:val="00D11BB3"/>
    <w:rsid w:val="00D12F25"/>
    <w:rsid w:val="00D13460"/>
    <w:rsid w:val="00D13EF6"/>
    <w:rsid w:val="00D14C4D"/>
    <w:rsid w:val="00D14E17"/>
    <w:rsid w:val="00D154BA"/>
    <w:rsid w:val="00D159F6"/>
    <w:rsid w:val="00D15C64"/>
    <w:rsid w:val="00D15D67"/>
    <w:rsid w:val="00D1657F"/>
    <w:rsid w:val="00D169BB"/>
    <w:rsid w:val="00D16AD0"/>
    <w:rsid w:val="00D16DE6"/>
    <w:rsid w:val="00D1712B"/>
    <w:rsid w:val="00D17167"/>
    <w:rsid w:val="00D171F8"/>
    <w:rsid w:val="00D17864"/>
    <w:rsid w:val="00D17900"/>
    <w:rsid w:val="00D17C95"/>
    <w:rsid w:val="00D200C0"/>
    <w:rsid w:val="00D200CE"/>
    <w:rsid w:val="00D201E9"/>
    <w:rsid w:val="00D20462"/>
    <w:rsid w:val="00D209C7"/>
    <w:rsid w:val="00D20A1F"/>
    <w:rsid w:val="00D20BFE"/>
    <w:rsid w:val="00D20C3F"/>
    <w:rsid w:val="00D213FD"/>
    <w:rsid w:val="00D21798"/>
    <w:rsid w:val="00D21D3D"/>
    <w:rsid w:val="00D2212E"/>
    <w:rsid w:val="00D22685"/>
    <w:rsid w:val="00D2273C"/>
    <w:rsid w:val="00D22C4A"/>
    <w:rsid w:val="00D22E9D"/>
    <w:rsid w:val="00D23187"/>
    <w:rsid w:val="00D23411"/>
    <w:rsid w:val="00D23571"/>
    <w:rsid w:val="00D23B12"/>
    <w:rsid w:val="00D23B60"/>
    <w:rsid w:val="00D23C25"/>
    <w:rsid w:val="00D23C32"/>
    <w:rsid w:val="00D23EE5"/>
    <w:rsid w:val="00D23F34"/>
    <w:rsid w:val="00D243AB"/>
    <w:rsid w:val="00D24B68"/>
    <w:rsid w:val="00D24B6D"/>
    <w:rsid w:val="00D2503F"/>
    <w:rsid w:val="00D259AD"/>
    <w:rsid w:val="00D264B9"/>
    <w:rsid w:val="00D264EA"/>
    <w:rsid w:val="00D2708B"/>
    <w:rsid w:val="00D2734A"/>
    <w:rsid w:val="00D2743F"/>
    <w:rsid w:val="00D27465"/>
    <w:rsid w:val="00D276C6"/>
    <w:rsid w:val="00D27A22"/>
    <w:rsid w:val="00D27DC0"/>
    <w:rsid w:val="00D302C7"/>
    <w:rsid w:val="00D303BC"/>
    <w:rsid w:val="00D309C1"/>
    <w:rsid w:val="00D30C7B"/>
    <w:rsid w:val="00D30E1C"/>
    <w:rsid w:val="00D31265"/>
    <w:rsid w:val="00D315C5"/>
    <w:rsid w:val="00D31686"/>
    <w:rsid w:val="00D31A53"/>
    <w:rsid w:val="00D31AD9"/>
    <w:rsid w:val="00D31F5D"/>
    <w:rsid w:val="00D3264C"/>
    <w:rsid w:val="00D329C9"/>
    <w:rsid w:val="00D32EE7"/>
    <w:rsid w:val="00D33416"/>
    <w:rsid w:val="00D33B32"/>
    <w:rsid w:val="00D33D82"/>
    <w:rsid w:val="00D340B1"/>
    <w:rsid w:val="00D345E7"/>
    <w:rsid w:val="00D34685"/>
    <w:rsid w:val="00D34ABF"/>
    <w:rsid w:val="00D350F7"/>
    <w:rsid w:val="00D354C7"/>
    <w:rsid w:val="00D362AA"/>
    <w:rsid w:val="00D3668C"/>
    <w:rsid w:val="00D36BBC"/>
    <w:rsid w:val="00D3702C"/>
    <w:rsid w:val="00D37177"/>
    <w:rsid w:val="00D37774"/>
    <w:rsid w:val="00D37936"/>
    <w:rsid w:val="00D379AD"/>
    <w:rsid w:val="00D37C00"/>
    <w:rsid w:val="00D37F9C"/>
    <w:rsid w:val="00D37FB3"/>
    <w:rsid w:val="00D4007C"/>
    <w:rsid w:val="00D40492"/>
    <w:rsid w:val="00D40583"/>
    <w:rsid w:val="00D40FBA"/>
    <w:rsid w:val="00D41C8C"/>
    <w:rsid w:val="00D41F9A"/>
    <w:rsid w:val="00D421C2"/>
    <w:rsid w:val="00D42376"/>
    <w:rsid w:val="00D4240E"/>
    <w:rsid w:val="00D426A8"/>
    <w:rsid w:val="00D426D7"/>
    <w:rsid w:val="00D428A3"/>
    <w:rsid w:val="00D42981"/>
    <w:rsid w:val="00D429D4"/>
    <w:rsid w:val="00D42ACF"/>
    <w:rsid w:val="00D430F2"/>
    <w:rsid w:val="00D43446"/>
    <w:rsid w:val="00D4370A"/>
    <w:rsid w:val="00D43A5A"/>
    <w:rsid w:val="00D43B2C"/>
    <w:rsid w:val="00D440B9"/>
    <w:rsid w:val="00D44359"/>
    <w:rsid w:val="00D4448F"/>
    <w:rsid w:val="00D44525"/>
    <w:rsid w:val="00D44599"/>
    <w:rsid w:val="00D44787"/>
    <w:rsid w:val="00D449D4"/>
    <w:rsid w:val="00D44BF1"/>
    <w:rsid w:val="00D44EF2"/>
    <w:rsid w:val="00D4525E"/>
    <w:rsid w:val="00D453D0"/>
    <w:rsid w:val="00D45879"/>
    <w:rsid w:val="00D458FB"/>
    <w:rsid w:val="00D45C19"/>
    <w:rsid w:val="00D45CE6"/>
    <w:rsid w:val="00D45D29"/>
    <w:rsid w:val="00D45F04"/>
    <w:rsid w:val="00D46482"/>
    <w:rsid w:val="00D467F6"/>
    <w:rsid w:val="00D46900"/>
    <w:rsid w:val="00D46927"/>
    <w:rsid w:val="00D46C0B"/>
    <w:rsid w:val="00D46D7B"/>
    <w:rsid w:val="00D478CE"/>
    <w:rsid w:val="00D47994"/>
    <w:rsid w:val="00D47A2C"/>
    <w:rsid w:val="00D47AEB"/>
    <w:rsid w:val="00D5069A"/>
    <w:rsid w:val="00D506FA"/>
    <w:rsid w:val="00D5092A"/>
    <w:rsid w:val="00D50E2E"/>
    <w:rsid w:val="00D50E51"/>
    <w:rsid w:val="00D5100A"/>
    <w:rsid w:val="00D5126C"/>
    <w:rsid w:val="00D51457"/>
    <w:rsid w:val="00D51A15"/>
    <w:rsid w:val="00D5209A"/>
    <w:rsid w:val="00D524CC"/>
    <w:rsid w:val="00D52872"/>
    <w:rsid w:val="00D52E39"/>
    <w:rsid w:val="00D53218"/>
    <w:rsid w:val="00D53941"/>
    <w:rsid w:val="00D539D2"/>
    <w:rsid w:val="00D53C0D"/>
    <w:rsid w:val="00D53CC3"/>
    <w:rsid w:val="00D5423F"/>
    <w:rsid w:val="00D54470"/>
    <w:rsid w:val="00D5460D"/>
    <w:rsid w:val="00D5463D"/>
    <w:rsid w:val="00D54647"/>
    <w:rsid w:val="00D54B18"/>
    <w:rsid w:val="00D55256"/>
    <w:rsid w:val="00D558F5"/>
    <w:rsid w:val="00D5592B"/>
    <w:rsid w:val="00D55F2D"/>
    <w:rsid w:val="00D5627F"/>
    <w:rsid w:val="00D56377"/>
    <w:rsid w:val="00D563BA"/>
    <w:rsid w:val="00D56747"/>
    <w:rsid w:val="00D56CB4"/>
    <w:rsid w:val="00D571A0"/>
    <w:rsid w:val="00D57203"/>
    <w:rsid w:val="00D57515"/>
    <w:rsid w:val="00D57726"/>
    <w:rsid w:val="00D57A05"/>
    <w:rsid w:val="00D57FAA"/>
    <w:rsid w:val="00D600CE"/>
    <w:rsid w:val="00D608D6"/>
    <w:rsid w:val="00D60D93"/>
    <w:rsid w:val="00D60F65"/>
    <w:rsid w:val="00D6136C"/>
    <w:rsid w:val="00D614E8"/>
    <w:rsid w:val="00D617F2"/>
    <w:rsid w:val="00D61E5E"/>
    <w:rsid w:val="00D62521"/>
    <w:rsid w:val="00D6258E"/>
    <w:rsid w:val="00D627EB"/>
    <w:rsid w:val="00D62E08"/>
    <w:rsid w:val="00D62ED4"/>
    <w:rsid w:val="00D6302D"/>
    <w:rsid w:val="00D63601"/>
    <w:rsid w:val="00D63F89"/>
    <w:rsid w:val="00D640FB"/>
    <w:rsid w:val="00D64139"/>
    <w:rsid w:val="00D64705"/>
    <w:rsid w:val="00D64AFE"/>
    <w:rsid w:val="00D64EC8"/>
    <w:rsid w:val="00D64EE9"/>
    <w:rsid w:val="00D6516D"/>
    <w:rsid w:val="00D65257"/>
    <w:rsid w:val="00D65772"/>
    <w:rsid w:val="00D65F5C"/>
    <w:rsid w:val="00D66A0F"/>
    <w:rsid w:val="00D674EF"/>
    <w:rsid w:val="00D6754C"/>
    <w:rsid w:val="00D6780C"/>
    <w:rsid w:val="00D6780E"/>
    <w:rsid w:val="00D67AD3"/>
    <w:rsid w:val="00D67C9F"/>
    <w:rsid w:val="00D70041"/>
    <w:rsid w:val="00D7079A"/>
    <w:rsid w:val="00D70D43"/>
    <w:rsid w:val="00D70E3C"/>
    <w:rsid w:val="00D715F9"/>
    <w:rsid w:val="00D71817"/>
    <w:rsid w:val="00D71DE2"/>
    <w:rsid w:val="00D71E90"/>
    <w:rsid w:val="00D72064"/>
    <w:rsid w:val="00D720D6"/>
    <w:rsid w:val="00D72235"/>
    <w:rsid w:val="00D723A8"/>
    <w:rsid w:val="00D725E8"/>
    <w:rsid w:val="00D727E1"/>
    <w:rsid w:val="00D72BB1"/>
    <w:rsid w:val="00D72D79"/>
    <w:rsid w:val="00D73EC7"/>
    <w:rsid w:val="00D73F68"/>
    <w:rsid w:val="00D744B9"/>
    <w:rsid w:val="00D74A84"/>
    <w:rsid w:val="00D74FB5"/>
    <w:rsid w:val="00D75116"/>
    <w:rsid w:val="00D75223"/>
    <w:rsid w:val="00D75340"/>
    <w:rsid w:val="00D75BFA"/>
    <w:rsid w:val="00D75D01"/>
    <w:rsid w:val="00D75E09"/>
    <w:rsid w:val="00D77313"/>
    <w:rsid w:val="00D7741E"/>
    <w:rsid w:val="00D77C42"/>
    <w:rsid w:val="00D77E11"/>
    <w:rsid w:val="00D77F04"/>
    <w:rsid w:val="00D77F87"/>
    <w:rsid w:val="00D80763"/>
    <w:rsid w:val="00D80A51"/>
    <w:rsid w:val="00D811DB"/>
    <w:rsid w:val="00D814B1"/>
    <w:rsid w:val="00D81569"/>
    <w:rsid w:val="00D815BE"/>
    <w:rsid w:val="00D815CB"/>
    <w:rsid w:val="00D8170F"/>
    <w:rsid w:val="00D817AB"/>
    <w:rsid w:val="00D81A2E"/>
    <w:rsid w:val="00D82112"/>
    <w:rsid w:val="00D823BC"/>
    <w:rsid w:val="00D82673"/>
    <w:rsid w:val="00D829DE"/>
    <w:rsid w:val="00D83BE3"/>
    <w:rsid w:val="00D83CCA"/>
    <w:rsid w:val="00D841BC"/>
    <w:rsid w:val="00D84329"/>
    <w:rsid w:val="00D84415"/>
    <w:rsid w:val="00D845D3"/>
    <w:rsid w:val="00D84807"/>
    <w:rsid w:val="00D84B59"/>
    <w:rsid w:val="00D84CE4"/>
    <w:rsid w:val="00D84D2D"/>
    <w:rsid w:val="00D84D61"/>
    <w:rsid w:val="00D84E05"/>
    <w:rsid w:val="00D85240"/>
    <w:rsid w:val="00D859DF"/>
    <w:rsid w:val="00D85A29"/>
    <w:rsid w:val="00D85AE0"/>
    <w:rsid w:val="00D86759"/>
    <w:rsid w:val="00D86A84"/>
    <w:rsid w:val="00D86B46"/>
    <w:rsid w:val="00D87575"/>
    <w:rsid w:val="00D87883"/>
    <w:rsid w:val="00D87B08"/>
    <w:rsid w:val="00D87B1B"/>
    <w:rsid w:val="00D87F14"/>
    <w:rsid w:val="00D9085E"/>
    <w:rsid w:val="00D917DE"/>
    <w:rsid w:val="00D92125"/>
    <w:rsid w:val="00D923E6"/>
    <w:rsid w:val="00D9259A"/>
    <w:rsid w:val="00D92757"/>
    <w:rsid w:val="00D92B31"/>
    <w:rsid w:val="00D931EC"/>
    <w:rsid w:val="00D93216"/>
    <w:rsid w:val="00D9471B"/>
    <w:rsid w:val="00D9592F"/>
    <w:rsid w:val="00D95AEF"/>
    <w:rsid w:val="00D95B73"/>
    <w:rsid w:val="00D95C35"/>
    <w:rsid w:val="00D966FA"/>
    <w:rsid w:val="00D9698D"/>
    <w:rsid w:val="00D96E2F"/>
    <w:rsid w:val="00D96F63"/>
    <w:rsid w:val="00D96F7F"/>
    <w:rsid w:val="00D9700C"/>
    <w:rsid w:val="00D9706C"/>
    <w:rsid w:val="00D97379"/>
    <w:rsid w:val="00D974D8"/>
    <w:rsid w:val="00D97792"/>
    <w:rsid w:val="00D978B5"/>
    <w:rsid w:val="00DA01FF"/>
    <w:rsid w:val="00DA04DD"/>
    <w:rsid w:val="00DA06CE"/>
    <w:rsid w:val="00DA0D29"/>
    <w:rsid w:val="00DA0E71"/>
    <w:rsid w:val="00DA0F9B"/>
    <w:rsid w:val="00DA11B6"/>
    <w:rsid w:val="00DA1355"/>
    <w:rsid w:val="00DA148F"/>
    <w:rsid w:val="00DA161F"/>
    <w:rsid w:val="00DA1AAA"/>
    <w:rsid w:val="00DA1B32"/>
    <w:rsid w:val="00DA2A91"/>
    <w:rsid w:val="00DA2AA8"/>
    <w:rsid w:val="00DA2B47"/>
    <w:rsid w:val="00DA2F75"/>
    <w:rsid w:val="00DA32BD"/>
    <w:rsid w:val="00DA351C"/>
    <w:rsid w:val="00DA3699"/>
    <w:rsid w:val="00DA37CA"/>
    <w:rsid w:val="00DA3DB2"/>
    <w:rsid w:val="00DA3FE4"/>
    <w:rsid w:val="00DA4542"/>
    <w:rsid w:val="00DA4F5C"/>
    <w:rsid w:val="00DA5121"/>
    <w:rsid w:val="00DA58C8"/>
    <w:rsid w:val="00DA5F61"/>
    <w:rsid w:val="00DA5FC7"/>
    <w:rsid w:val="00DA6074"/>
    <w:rsid w:val="00DA6347"/>
    <w:rsid w:val="00DA6628"/>
    <w:rsid w:val="00DA6CD6"/>
    <w:rsid w:val="00DA76A2"/>
    <w:rsid w:val="00DA773C"/>
    <w:rsid w:val="00DA7ACF"/>
    <w:rsid w:val="00DA7C59"/>
    <w:rsid w:val="00DB0112"/>
    <w:rsid w:val="00DB0166"/>
    <w:rsid w:val="00DB036B"/>
    <w:rsid w:val="00DB08CE"/>
    <w:rsid w:val="00DB0A61"/>
    <w:rsid w:val="00DB0E34"/>
    <w:rsid w:val="00DB0F58"/>
    <w:rsid w:val="00DB13F6"/>
    <w:rsid w:val="00DB1B18"/>
    <w:rsid w:val="00DB1BD1"/>
    <w:rsid w:val="00DB23A2"/>
    <w:rsid w:val="00DB2486"/>
    <w:rsid w:val="00DB264B"/>
    <w:rsid w:val="00DB2F6A"/>
    <w:rsid w:val="00DB30DB"/>
    <w:rsid w:val="00DB3662"/>
    <w:rsid w:val="00DB37E1"/>
    <w:rsid w:val="00DB3B29"/>
    <w:rsid w:val="00DB3C10"/>
    <w:rsid w:val="00DB4241"/>
    <w:rsid w:val="00DB4301"/>
    <w:rsid w:val="00DB4AE5"/>
    <w:rsid w:val="00DB4AFA"/>
    <w:rsid w:val="00DB4E68"/>
    <w:rsid w:val="00DB507F"/>
    <w:rsid w:val="00DB52EB"/>
    <w:rsid w:val="00DB5A9B"/>
    <w:rsid w:val="00DB5F08"/>
    <w:rsid w:val="00DB67EB"/>
    <w:rsid w:val="00DB6923"/>
    <w:rsid w:val="00DB6BB1"/>
    <w:rsid w:val="00DB6F3D"/>
    <w:rsid w:val="00DB74AA"/>
    <w:rsid w:val="00DB7617"/>
    <w:rsid w:val="00DB764C"/>
    <w:rsid w:val="00DB78DB"/>
    <w:rsid w:val="00DB7ECC"/>
    <w:rsid w:val="00DC0050"/>
    <w:rsid w:val="00DC01C3"/>
    <w:rsid w:val="00DC0C46"/>
    <w:rsid w:val="00DC12FF"/>
    <w:rsid w:val="00DC157C"/>
    <w:rsid w:val="00DC1774"/>
    <w:rsid w:val="00DC1CC9"/>
    <w:rsid w:val="00DC20C6"/>
    <w:rsid w:val="00DC236E"/>
    <w:rsid w:val="00DC2501"/>
    <w:rsid w:val="00DC28AC"/>
    <w:rsid w:val="00DC32E6"/>
    <w:rsid w:val="00DC356F"/>
    <w:rsid w:val="00DC3C0E"/>
    <w:rsid w:val="00DC466C"/>
    <w:rsid w:val="00DC4740"/>
    <w:rsid w:val="00DC496E"/>
    <w:rsid w:val="00DC4A5C"/>
    <w:rsid w:val="00DC4ADD"/>
    <w:rsid w:val="00DC4CA4"/>
    <w:rsid w:val="00DC4E8E"/>
    <w:rsid w:val="00DC504B"/>
    <w:rsid w:val="00DC537E"/>
    <w:rsid w:val="00DC54B7"/>
    <w:rsid w:val="00DC568B"/>
    <w:rsid w:val="00DC57FC"/>
    <w:rsid w:val="00DC5826"/>
    <w:rsid w:val="00DC607F"/>
    <w:rsid w:val="00DC6580"/>
    <w:rsid w:val="00DC65CF"/>
    <w:rsid w:val="00DC67ED"/>
    <w:rsid w:val="00DC6808"/>
    <w:rsid w:val="00DC6A40"/>
    <w:rsid w:val="00DC75AA"/>
    <w:rsid w:val="00DC76AB"/>
    <w:rsid w:val="00DC76DB"/>
    <w:rsid w:val="00DC7966"/>
    <w:rsid w:val="00DC7CC7"/>
    <w:rsid w:val="00DD02E5"/>
    <w:rsid w:val="00DD0956"/>
    <w:rsid w:val="00DD0A0D"/>
    <w:rsid w:val="00DD0D09"/>
    <w:rsid w:val="00DD138B"/>
    <w:rsid w:val="00DD14B9"/>
    <w:rsid w:val="00DD22CE"/>
    <w:rsid w:val="00DD278E"/>
    <w:rsid w:val="00DD2AAC"/>
    <w:rsid w:val="00DD2FA1"/>
    <w:rsid w:val="00DD2FDA"/>
    <w:rsid w:val="00DD2FF5"/>
    <w:rsid w:val="00DD40F7"/>
    <w:rsid w:val="00DD43D4"/>
    <w:rsid w:val="00DD4DA4"/>
    <w:rsid w:val="00DD4F02"/>
    <w:rsid w:val="00DD5C18"/>
    <w:rsid w:val="00DD60A5"/>
    <w:rsid w:val="00DD6538"/>
    <w:rsid w:val="00DD656F"/>
    <w:rsid w:val="00DD6875"/>
    <w:rsid w:val="00DE00C8"/>
    <w:rsid w:val="00DE10AE"/>
    <w:rsid w:val="00DE11AA"/>
    <w:rsid w:val="00DE1352"/>
    <w:rsid w:val="00DE2368"/>
    <w:rsid w:val="00DE2864"/>
    <w:rsid w:val="00DE2934"/>
    <w:rsid w:val="00DE2B11"/>
    <w:rsid w:val="00DE2EB0"/>
    <w:rsid w:val="00DE2EE5"/>
    <w:rsid w:val="00DE3409"/>
    <w:rsid w:val="00DE344D"/>
    <w:rsid w:val="00DE36C5"/>
    <w:rsid w:val="00DE3B0B"/>
    <w:rsid w:val="00DE3C57"/>
    <w:rsid w:val="00DE3E0E"/>
    <w:rsid w:val="00DE40A5"/>
    <w:rsid w:val="00DE4454"/>
    <w:rsid w:val="00DE4789"/>
    <w:rsid w:val="00DE47CE"/>
    <w:rsid w:val="00DE4D42"/>
    <w:rsid w:val="00DE4F6A"/>
    <w:rsid w:val="00DE5582"/>
    <w:rsid w:val="00DE5695"/>
    <w:rsid w:val="00DE595A"/>
    <w:rsid w:val="00DE5B30"/>
    <w:rsid w:val="00DE5D15"/>
    <w:rsid w:val="00DE601E"/>
    <w:rsid w:val="00DE635C"/>
    <w:rsid w:val="00DE6441"/>
    <w:rsid w:val="00DE689E"/>
    <w:rsid w:val="00DE6C1E"/>
    <w:rsid w:val="00DE6E31"/>
    <w:rsid w:val="00DE6F58"/>
    <w:rsid w:val="00DE7424"/>
    <w:rsid w:val="00DF02DE"/>
    <w:rsid w:val="00DF07E7"/>
    <w:rsid w:val="00DF0B51"/>
    <w:rsid w:val="00DF0E96"/>
    <w:rsid w:val="00DF1265"/>
    <w:rsid w:val="00DF1882"/>
    <w:rsid w:val="00DF1C94"/>
    <w:rsid w:val="00DF1DB8"/>
    <w:rsid w:val="00DF25F8"/>
    <w:rsid w:val="00DF2B4E"/>
    <w:rsid w:val="00DF40A3"/>
    <w:rsid w:val="00DF40B9"/>
    <w:rsid w:val="00DF4197"/>
    <w:rsid w:val="00DF4270"/>
    <w:rsid w:val="00DF58AB"/>
    <w:rsid w:val="00DF58BA"/>
    <w:rsid w:val="00DF592C"/>
    <w:rsid w:val="00DF5C7C"/>
    <w:rsid w:val="00DF61A9"/>
    <w:rsid w:val="00DF6422"/>
    <w:rsid w:val="00DF6DA2"/>
    <w:rsid w:val="00DF7224"/>
    <w:rsid w:val="00DF7359"/>
    <w:rsid w:val="00DF74FE"/>
    <w:rsid w:val="00DF788E"/>
    <w:rsid w:val="00E00030"/>
    <w:rsid w:val="00E003BF"/>
    <w:rsid w:val="00E00A8B"/>
    <w:rsid w:val="00E011CF"/>
    <w:rsid w:val="00E01C55"/>
    <w:rsid w:val="00E01CE9"/>
    <w:rsid w:val="00E01F3D"/>
    <w:rsid w:val="00E020E0"/>
    <w:rsid w:val="00E02E0C"/>
    <w:rsid w:val="00E02EA1"/>
    <w:rsid w:val="00E0302F"/>
    <w:rsid w:val="00E036EE"/>
    <w:rsid w:val="00E03915"/>
    <w:rsid w:val="00E03C6F"/>
    <w:rsid w:val="00E03CFC"/>
    <w:rsid w:val="00E03D27"/>
    <w:rsid w:val="00E0430D"/>
    <w:rsid w:val="00E04386"/>
    <w:rsid w:val="00E0440A"/>
    <w:rsid w:val="00E04768"/>
    <w:rsid w:val="00E0477C"/>
    <w:rsid w:val="00E05050"/>
    <w:rsid w:val="00E05103"/>
    <w:rsid w:val="00E0571A"/>
    <w:rsid w:val="00E05901"/>
    <w:rsid w:val="00E063AA"/>
    <w:rsid w:val="00E064BA"/>
    <w:rsid w:val="00E0661A"/>
    <w:rsid w:val="00E06817"/>
    <w:rsid w:val="00E0694E"/>
    <w:rsid w:val="00E07058"/>
    <w:rsid w:val="00E072A9"/>
    <w:rsid w:val="00E0751E"/>
    <w:rsid w:val="00E0787C"/>
    <w:rsid w:val="00E07A84"/>
    <w:rsid w:val="00E07A9A"/>
    <w:rsid w:val="00E07BD4"/>
    <w:rsid w:val="00E07C94"/>
    <w:rsid w:val="00E07CBB"/>
    <w:rsid w:val="00E07D16"/>
    <w:rsid w:val="00E07FCB"/>
    <w:rsid w:val="00E1002A"/>
    <w:rsid w:val="00E102CA"/>
    <w:rsid w:val="00E104FD"/>
    <w:rsid w:val="00E105FE"/>
    <w:rsid w:val="00E10A54"/>
    <w:rsid w:val="00E11108"/>
    <w:rsid w:val="00E11194"/>
    <w:rsid w:val="00E111E4"/>
    <w:rsid w:val="00E11BC4"/>
    <w:rsid w:val="00E11DB7"/>
    <w:rsid w:val="00E1207A"/>
    <w:rsid w:val="00E124EE"/>
    <w:rsid w:val="00E1250D"/>
    <w:rsid w:val="00E12C8E"/>
    <w:rsid w:val="00E12FB6"/>
    <w:rsid w:val="00E131AE"/>
    <w:rsid w:val="00E1329E"/>
    <w:rsid w:val="00E13486"/>
    <w:rsid w:val="00E135A8"/>
    <w:rsid w:val="00E13662"/>
    <w:rsid w:val="00E13A62"/>
    <w:rsid w:val="00E144A4"/>
    <w:rsid w:val="00E14759"/>
    <w:rsid w:val="00E14810"/>
    <w:rsid w:val="00E14F3A"/>
    <w:rsid w:val="00E15202"/>
    <w:rsid w:val="00E1536E"/>
    <w:rsid w:val="00E15680"/>
    <w:rsid w:val="00E156AB"/>
    <w:rsid w:val="00E1579B"/>
    <w:rsid w:val="00E157E8"/>
    <w:rsid w:val="00E15E7A"/>
    <w:rsid w:val="00E172B4"/>
    <w:rsid w:val="00E17411"/>
    <w:rsid w:val="00E176BD"/>
    <w:rsid w:val="00E1790C"/>
    <w:rsid w:val="00E20444"/>
    <w:rsid w:val="00E205A9"/>
    <w:rsid w:val="00E20812"/>
    <w:rsid w:val="00E20B46"/>
    <w:rsid w:val="00E20EB3"/>
    <w:rsid w:val="00E2128E"/>
    <w:rsid w:val="00E21362"/>
    <w:rsid w:val="00E213B0"/>
    <w:rsid w:val="00E2153B"/>
    <w:rsid w:val="00E2196A"/>
    <w:rsid w:val="00E21977"/>
    <w:rsid w:val="00E21D50"/>
    <w:rsid w:val="00E2252B"/>
    <w:rsid w:val="00E22747"/>
    <w:rsid w:val="00E2294E"/>
    <w:rsid w:val="00E22C6E"/>
    <w:rsid w:val="00E22EB4"/>
    <w:rsid w:val="00E2344F"/>
    <w:rsid w:val="00E23C31"/>
    <w:rsid w:val="00E23D26"/>
    <w:rsid w:val="00E24744"/>
    <w:rsid w:val="00E253E7"/>
    <w:rsid w:val="00E25A01"/>
    <w:rsid w:val="00E25A8B"/>
    <w:rsid w:val="00E261B3"/>
    <w:rsid w:val="00E26263"/>
    <w:rsid w:val="00E26454"/>
    <w:rsid w:val="00E264CB"/>
    <w:rsid w:val="00E26A18"/>
    <w:rsid w:val="00E26A19"/>
    <w:rsid w:val="00E272B7"/>
    <w:rsid w:val="00E278F0"/>
    <w:rsid w:val="00E27F6B"/>
    <w:rsid w:val="00E30119"/>
    <w:rsid w:val="00E303F9"/>
    <w:rsid w:val="00E30853"/>
    <w:rsid w:val="00E30864"/>
    <w:rsid w:val="00E309B0"/>
    <w:rsid w:val="00E30C2B"/>
    <w:rsid w:val="00E30E9E"/>
    <w:rsid w:val="00E313EA"/>
    <w:rsid w:val="00E314FD"/>
    <w:rsid w:val="00E3170A"/>
    <w:rsid w:val="00E31AC3"/>
    <w:rsid w:val="00E31DBB"/>
    <w:rsid w:val="00E31EE8"/>
    <w:rsid w:val="00E32813"/>
    <w:rsid w:val="00E32A1B"/>
    <w:rsid w:val="00E32C84"/>
    <w:rsid w:val="00E32EED"/>
    <w:rsid w:val="00E33448"/>
    <w:rsid w:val="00E33B74"/>
    <w:rsid w:val="00E34086"/>
    <w:rsid w:val="00E341A7"/>
    <w:rsid w:val="00E349DE"/>
    <w:rsid w:val="00E34BFD"/>
    <w:rsid w:val="00E34DA9"/>
    <w:rsid w:val="00E34F7B"/>
    <w:rsid w:val="00E34F9F"/>
    <w:rsid w:val="00E350AF"/>
    <w:rsid w:val="00E3542B"/>
    <w:rsid w:val="00E3554F"/>
    <w:rsid w:val="00E35672"/>
    <w:rsid w:val="00E35AA7"/>
    <w:rsid w:val="00E35C58"/>
    <w:rsid w:val="00E35D32"/>
    <w:rsid w:val="00E35F0B"/>
    <w:rsid w:val="00E35F4F"/>
    <w:rsid w:val="00E35FD3"/>
    <w:rsid w:val="00E3610A"/>
    <w:rsid w:val="00E365F9"/>
    <w:rsid w:val="00E36F7E"/>
    <w:rsid w:val="00E37512"/>
    <w:rsid w:val="00E3771A"/>
    <w:rsid w:val="00E37D4F"/>
    <w:rsid w:val="00E4013F"/>
    <w:rsid w:val="00E4014C"/>
    <w:rsid w:val="00E40442"/>
    <w:rsid w:val="00E40544"/>
    <w:rsid w:val="00E40A8A"/>
    <w:rsid w:val="00E40FBE"/>
    <w:rsid w:val="00E41018"/>
    <w:rsid w:val="00E416DA"/>
    <w:rsid w:val="00E41C15"/>
    <w:rsid w:val="00E41DE8"/>
    <w:rsid w:val="00E42006"/>
    <w:rsid w:val="00E42043"/>
    <w:rsid w:val="00E421CF"/>
    <w:rsid w:val="00E4228D"/>
    <w:rsid w:val="00E4293B"/>
    <w:rsid w:val="00E42A98"/>
    <w:rsid w:val="00E42C40"/>
    <w:rsid w:val="00E42FE4"/>
    <w:rsid w:val="00E435C3"/>
    <w:rsid w:val="00E435CF"/>
    <w:rsid w:val="00E4396D"/>
    <w:rsid w:val="00E43C83"/>
    <w:rsid w:val="00E43F3F"/>
    <w:rsid w:val="00E43FB8"/>
    <w:rsid w:val="00E441B7"/>
    <w:rsid w:val="00E4458B"/>
    <w:rsid w:val="00E44B5A"/>
    <w:rsid w:val="00E44D82"/>
    <w:rsid w:val="00E45042"/>
    <w:rsid w:val="00E45164"/>
    <w:rsid w:val="00E45274"/>
    <w:rsid w:val="00E452EA"/>
    <w:rsid w:val="00E459A4"/>
    <w:rsid w:val="00E45DB0"/>
    <w:rsid w:val="00E45F10"/>
    <w:rsid w:val="00E45F35"/>
    <w:rsid w:val="00E45FA7"/>
    <w:rsid w:val="00E46791"/>
    <w:rsid w:val="00E467F1"/>
    <w:rsid w:val="00E4703E"/>
    <w:rsid w:val="00E473BB"/>
    <w:rsid w:val="00E4799E"/>
    <w:rsid w:val="00E500D1"/>
    <w:rsid w:val="00E5045D"/>
    <w:rsid w:val="00E504BE"/>
    <w:rsid w:val="00E50574"/>
    <w:rsid w:val="00E5057C"/>
    <w:rsid w:val="00E50912"/>
    <w:rsid w:val="00E50999"/>
    <w:rsid w:val="00E50C8B"/>
    <w:rsid w:val="00E5147F"/>
    <w:rsid w:val="00E51866"/>
    <w:rsid w:val="00E51960"/>
    <w:rsid w:val="00E51B8A"/>
    <w:rsid w:val="00E51BDF"/>
    <w:rsid w:val="00E51FB5"/>
    <w:rsid w:val="00E5214C"/>
    <w:rsid w:val="00E52323"/>
    <w:rsid w:val="00E523EF"/>
    <w:rsid w:val="00E526CF"/>
    <w:rsid w:val="00E526FC"/>
    <w:rsid w:val="00E5275A"/>
    <w:rsid w:val="00E52BCF"/>
    <w:rsid w:val="00E53B5B"/>
    <w:rsid w:val="00E53BAF"/>
    <w:rsid w:val="00E53EA2"/>
    <w:rsid w:val="00E53FDD"/>
    <w:rsid w:val="00E54288"/>
    <w:rsid w:val="00E5449F"/>
    <w:rsid w:val="00E54880"/>
    <w:rsid w:val="00E551DE"/>
    <w:rsid w:val="00E55274"/>
    <w:rsid w:val="00E5549E"/>
    <w:rsid w:val="00E55640"/>
    <w:rsid w:val="00E55778"/>
    <w:rsid w:val="00E55909"/>
    <w:rsid w:val="00E55974"/>
    <w:rsid w:val="00E5598D"/>
    <w:rsid w:val="00E55B81"/>
    <w:rsid w:val="00E55C77"/>
    <w:rsid w:val="00E55F07"/>
    <w:rsid w:val="00E56196"/>
    <w:rsid w:val="00E56226"/>
    <w:rsid w:val="00E56596"/>
    <w:rsid w:val="00E566B3"/>
    <w:rsid w:val="00E568F9"/>
    <w:rsid w:val="00E56E8D"/>
    <w:rsid w:val="00E56ED8"/>
    <w:rsid w:val="00E56FFD"/>
    <w:rsid w:val="00E57325"/>
    <w:rsid w:val="00E57B38"/>
    <w:rsid w:val="00E57BC3"/>
    <w:rsid w:val="00E6095E"/>
    <w:rsid w:val="00E60CE2"/>
    <w:rsid w:val="00E60FD2"/>
    <w:rsid w:val="00E61007"/>
    <w:rsid w:val="00E62293"/>
    <w:rsid w:val="00E624F9"/>
    <w:rsid w:val="00E62CC7"/>
    <w:rsid w:val="00E62D49"/>
    <w:rsid w:val="00E6327B"/>
    <w:rsid w:val="00E63304"/>
    <w:rsid w:val="00E635DF"/>
    <w:rsid w:val="00E638BF"/>
    <w:rsid w:val="00E6407B"/>
    <w:rsid w:val="00E64615"/>
    <w:rsid w:val="00E647D6"/>
    <w:rsid w:val="00E64A77"/>
    <w:rsid w:val="00E64C8A"/>
    <w:rsid w:val="00E64F1A"/>
    <w:rsid w:val="00E651A2"/>
    <w:rsid w:val="00E652CF"/>
    <w:rsid w:val="00E6560C"/>
    <w:rsid w:val="00E659EB"/>
    <w:rsid w:val="00E659FC"/>
    <w:rsid w:val="00E65AA3"/>
    <w:rsid w:val="00E65D1C"/>
    <w:rsid w:val="00E65E70"/>
    <w:rsid w:val="00E66663"/>
    <w:rsid w:val="00E66EF5"/>
    <w:rsid w:val="00E6719F"/>
    <w:rsid w:val="00E674C1"/>
    <w:rsid w:val="00E6761B"/>
    <w:rsid w:val="00E67CDA"/>
    <w:rsid w:val="00E70750"/>
    <w:rsid w:val="00E71EFF"/>
    <w:rsid w:val="00E720DC"/>
    <w:rsid w:val="00E726ED"/>
    <w:rsid w:val="00E72C76"/>
    <w:rsid w:val="00E72F09"/>
    <w:rsid w:val="00E72F11"/>
    <w:rsid w:val="00E7311D"/>
    <w:rsid w:val="00E732A5"/>
    <w:rsid w:val="00E73309"/>
    <w:rsid w:val="00E7425F"/>
    <w:rsid w:val="00E74472"/>
    <w:rsid w:val="00E744C3"/>
    <w:rsid w:val="00E746E4"/>
    <w:rsid w:val="00E74D37"/>
    <w:rsid w:val="00E75153"/>
    <w:rsid w:val="00E7516C"/>
    <w:rsid w:val="00E7519D"/>
    <w:rsid w:val="00E75468"/>
    <w:rsid w:val="00E755D9"/>
    <w:rsid w:val="00E7562B"/>
    <w:rsid w:val="00E75630"/>
    <w:rsid w:val="00E75CCA"/>
    <w:rsid w:val="00E76211"/>
    <w:rsid w:val="00E762E8"/>
    <w:rsid w:val="00E7645F"/>
    <w:rsid w:val="00E76672"/>
    <w:rsid w:val="00E77046"/>
    <w:rsid w:val="00E77272"/>
    <w:rsid w:val="00E774D4"/>
    <w:rsid w:val="00E77882"/>
    <w:rsid w:val="00E806EB"/>
    <w:rsid w:val="00E80891"/>
    <w:rsid w:val="00E809C5"/>
    <w:rsid w:val="00E80A25"/>
    <w:rsid w:val="00E80E5A"/>
    <w:rsid w:val="00E80FBF"/>
    <w:rsid w:val="00E81740"/>
    <w:rsid w:val="00E8213A"/>
    <w:rsid w:val="00E82192"/>
    <w:rsid w:val="00E823CE"/>
    <w:rsid w:val="00E82606"/>
    <w:rsid w:val="00E8268A"/>
    <w:rsid w:val="00E82C0F"/>
    <w:rsid w:val="00E82F27"/>
    <w:rsid w:val="00E831F3"/>
    <w:rsid w:val="00E83B01"/>
    <w:rsid w:val="00E83D50"/>
    <w:rsid w:val="00E83DEB"/>
    <w:rsid w:val="00E83EA8"/>
    <w:rsid w:val="00E83F92"/>
    <w:rsid w:val="00E83FE5"/>
    <w:rsid w:val="00E84744"/>
    <w:rsid w:val="00E84891"/>
    <w:rsid w:val="00E84C70"/>
    <w:rsid w:val="00E84CC2"/>
    <w:rsid w:val="00E84DAE"/>
    <w:rsid w:val="00E8515F"/>
    <w:rsid w:val="00E854CE"/>
    <w:rsid w:val="00E85911"/>
    <w:rsid w:val="00E859DD"/>
    <w:rsid w:val="00E85E37"/>
    <w:rsid w:val="00E864F0"/>
    <w:rsid w:val="00E86B8A"/>
    <w:rsid w:val="00E8706C"/>
    <w:rsid w:val="00E87263"/>
    <w:rsid w:val="00E87558"/>
    <w:rsid w:val="00E87565"/>
    <w:rsid w:val="00E87B54"/>
    <w:rsid w:val="00E87C19"/>
    <w:rsid w:val="00E87D37"/>
    <w:rsid w:val="00E87E75"/>
    <w:rsid w:val="00E87E8B"/>
    <w:rsid w:val="00E90346"/>
    <w:rsid w:val="00E90392"/>
    <w:rsid w:val="00E9050A"/>
    <w:rsid w:val="00E906CB"/>
    <w:rsid w:val="00E9096D"/>
    <w:rsid w:val="00E90FB0"/>
    <w:rsid w:val="00E91150"/>
    <w:rsid w:val="00E91288"/>
    <w:rsid w:val="00E91F5E"/>
    <w:rsid w:val="00E91FB2"/>
    <w:rsid w:val="00E924A4"/>
    <w:rsid w:val="00E92564"/>
    <w:rsid w:val="00E9259B"/>
    <w:rsid w:val="00E92A3C"/>
    <w:rsid w:val="00E92B0D"/>
    <w:rsid w:val="00E92B20"/>
    <w:rsid w:val="00E92D51"/>
    <w:rsid w:val="00E930CF"/>
    <w:rsid w:val="00E9348E"/>
    <w:rsid w:val="00E93825"/>
    <w:rsid w:val="00E93948"/>
    <w:rsid w:val="00E93F82"/>
    <w:rsid w:val="00E942DF"/>
    <w:rsid w:val="00E9455B"/>
    <w:rsid w:val="00E946B8"/>
    <w:rsid w:val="00E947C8"/>
    <w:rsid w:val="00E949CF"/>
    <w:rsid w:val="00E94D61"/>
    <w:rsid w:val="00E9538D"/>
    <w:rsid w:val="00E9567A"/>
    <w:rsid w:val="00E957F8"/>
    <w:rsid w:val="00E95B32"/>
    <w:rsid w:val="00E95C84"/>
    <w:rsid w:val="00E95D60"/>
    <w:rsid w:val="00E95E89"/>
    <w:rsid w:val="00E96A82"/>
    <w:rsid w:val="00E96C05"/>
    <w:rsid w:val="00E96D59"/>
    <w:rsid w:val="00E96E17"/>
    <w:rsid w:val="00E96FE5"/>
    <w:rsid w:val="00E97718"/>
    <w:rsid w:val="00E979C4"/>
    <w:rsid w:val="00E97C08"/>
    <w:rsid w:val="00EA0265"/>
    <w:rsid w:val="00EA043D"/>
    <w:rsid w:val="00EA0CE7"/>
    <w:rsid w:val="00EA1164"/>
    <w:rsid w:val="00EA1ED3"/>
    <w:rsid w:val="00EA2DC7"/>
    <w:rsid w:val="00EA3076"/>
    <w:rsid w:val="00EA309F"/>
    <w:rsid w:val="00EA322A"/>
    <w:rsid w:val="00EA3504"/>
    <w:rsid w:val="00EA3637"/>
    <w:rsid w:val="00EA37BD"/>
    <w:rsid w:val="00EA3B0C"/>
    <w:rsid w:val="00EA43AE"/>
    <w:rsid w:val="00EA43D6"/>
    <w:rsid w:val="00EA451A"/>
    <w:rsid w:val="00EA49AC"/>
    <w:rsid w:val="00EA4C32"/>
    <w:rsid w:val="00EA568E"/>
    <w:rsid w:val="00EA5760"/>
    <w:rsid w:val="00EA5857"/>
    <w:rsid w:val="00EA587E"/>
    <w:rsid w:val="00EA593F"/>
    <w:rsid w:val="00EA5A7E"/>
    <w:rsid w:val="00EA68F1"/>
    <w:rsid w:val="00EA7814"/>
    <w:rsid w:val="00EA790F"/>
    <w:rsid w:val="00EA7AC1"/>
    <w:rsid w:val="00EA7C9B"/>
    <w:rsid w:val="00EB0895"/>
    <w:rsid w:val="00EB097A"/>
    <w:rsid w:val="00EB0A62"/>
    <w:rsid w:val="00EB15CB"/>
    <w:rsid w:val="00EB179C"/>
    <w:rsid w:val="00EB2199"/>
    <w:rsid w:val="00EB25E7"/>
    <w:rsid w:val="00EB28B7"/>
    <w:rsid w:val="00EB2D75"/>
    <w:rsid w:val="00EB32EF"/>
    <w:rsid w:val="00EB342B"/>
    <w:rsid w:val="00EB3625"/>
    <w:rsid w:val="00EB3E54"/>
    <w:rsid w:val="00EB42CD"/>
    <w:rsid w:val="00EB4326"/>
    <w:rsid w:val="00EB43FA"/>
    <w:rsid w:val="00EB44A4"/>
    <w:rsid w:val="00EB4708"/>
    <w:rsid w:val="00EB4A90"/>
    <w:rsid w:val="00EB4D7A"/>
    <w:rsid w:val="00EB50CA"/>
    <w:rsid w:val="00EB54C4"/>
    <w:rsid w:val="00EB5525"/>
    <w:rsid w:val="00EB57F1"/>
    <w:rsid w:val="00EB58D3"/>
    <w:rsid w:val="00EB59FA"/>
    <w:rsid w:val="00EB5D52"/>
    <w:rsid w:val="00EB5F61"/>
    <w:rsid w:val="00EB6A77"/>
    <w:rsid w:val="00EB7194"/>
    <w:rsid w:val="00EB71D9"/>
    <w:rsid w:val="00EB7744"/>
    <w:rsid w:val="00EB7A4F"/>
    <w:rsid w:val="00EB7E8F"/>
    <w:rsid w:val="00EC0108"/>
    <w:rsid w:val="00EC02C5"/>
    <w:rsid w:val="00EC0795"/>
    <w:rsid w:val="00EC0A19"/>
    <w:rsid w:val="00EC0DC3"/>
    <w:rsid w:val="00EC0E97"/>
    <w:rsid w:val="00EC1649"/>
    <w:rsid w:val="00EC1EA1"/>
    <w:rsid w:val="00EC245B"/>
    <w:rsid w:val="00EC29B4"/>
    <w:rsid w:val="00EC2AB7"/>
    <w:rsid w:val="00EC3088"/>
    <w:rsid w:val="00EC3104"/>
    <w:rsid w:val="00EC3145"/>
    <w:rsid w:val="00EC3350"/>
    <w:rsid w:val="00EC344E"/>
    <w:rsid w:val="00EC34BF"/>
    <w:rsid w:val="00EC3B5F"/>
    <w:rsid w:val="00EC3FD0"/>
    <w:rsid w:val="00EC4799"/>
    <w:rsid w:val="00EC4903"/>
    <w:rsid w:val="00EC49C4"/>
    <w:rsid w:val="00EC4DCF"/>
    <w:rsid w:val="00EC4F21"/>
    <w:rsid w:val="00EC4FE9"/>
    <w:rsid w:val="00EC51DE"/>
    <w:rsid w:val="00EC5219"/>
    <w:rsid w:val="00EC5299"/>
    <w:rsid w:val="00EC6234"/>
    <w:rsid w:val="00EC65B2"/>
    <w:rsid w:val="00EC6832"/>
    <w:rsid w:val="00EC6CB7"/>
    <w:rsid w:val="00EC7071"/>
    <w:rsid w:val="00EC749F"/>
    <w:rsid w:val="00EC77AD"/>
    <w:rsid w:val="00EC7A92"/>
    <w:rsid w:val="00EC7EFD"/>
    <w:rsid w:val="00EC7F40"/>
    <w:rsid w:val="00ED0560"/>
    <w:rsid w:val="00ED08F4"/>
    <w:rsid w:val="00ED0CDB"/>
    <w:rsid w:val="00ED10C0"/>
    <w:rsid w:val="00ED15A3"/>
    <w:rsid w:val="00ED1B7A"/>
    <w:rsid w:val="00ED1C57"/>
    <w:rsid w:val="00ED1D9C"/>
    <w:rsid w:val="00ED1DC4"/>
    <w:rsid w:val="00ED1ECD"/>
    <w:rsid w:val="00ED1FF7"/>
    <w:rsid w:val="00ED211D"/>
    <w:rsid w:val="00ED2400"/>
    <w:rsid w:val="00ED2634"/>
    <w:rsid w:val="00ED26A0"/>
    <w:rsid w:val="00ED2725"/>
    <w:rsid w:val="00ED294C"/>
    <w:rsid w:val="00ED2BF5"/>
    <w:rsid w:val="00ED32A1"/>
    <w:rsid w:val="00ED3C74"/>
    <w:rsid w:val="00ED3EB4"/>
    <w:rsid w:val="00ED3F8F"/>
    <w:rsid w:val="00ED48D8"/>
    <w:rsid w:val="00ED4918"/>
    <w:rsid w:val="00ED4D02"/>
    <w:rsid w:val="00ED4F39"/>
    <w:rsid w:val="00ED5114"/>
    <w:rsid w:val="00ED52BF"/>
    <w:rsid w:val="00ED5784"/>
    <w:rsid w:val="00ED60B8"/>
    <w:rsid w:val="00ED624F"/>
    <w:rsid w:val="00ED6411"/>
    <w:rsid w:val="00ED6637"/>
    <w:rsid w:val="00ED6A18"/>
    <w:rsid w:val="00ED6C5E"/>
    <w:rsid w:val="00ED710F"/>
    <w:rsid w:val="00ED75C1"/>
    <w:rsid w:val="00ED79BF"/>
    <w:rsid w:val="00ED7BEA"/>
    <w:rsid w:val="00ED7CB1"/>
    <w:rsid w:val="00ED7E9A"/>
    <w:rsid w:val="00EE0154"/>
    <w:rsid w:val="00EE06C7"/>
    <w:rsid w:val="00EE07B2"/>
    <w:rsid w:val="00EE1249"/>
    <w:rsid w:val="00EE13AA"/>
    <w:rsid w:val="00EE149B"/>
    <w:rsid w:val="00EE17ED"/>
    <w:rsid w:val="00EE19E3"/>
    <w:rsid w:val="00EE1BBF"/>
    <w:rsid w:val="00EE1DC2"/>
    <w:rsid w:val="00EE2263"/>
    <w:rsid w:val="00EE250B"/>
    <w:rsid w:val="00EE2586"/>
    <w:rsid w:val="00EE25E1"/>
    <w:rsid w:val="00EE26F3"/>
    <w:rsid w:val="00EE2BA0"/>
    <w:rsid w:val="00EE2D04"/>
    <w:rsid w:val="00EE310E"/>
    <w:rsid w:val="00EE345B"/>
    <w:rsid w:val="00EE3B35"/>
    <w:rsid w:val="00EE3C65"/>
    <w:rsid w:val="00EE4024"/>
    <w:rsid w:val="00EE41F1"/>
    <w:rsid w:val="00EE4AC6"/>
    <w:rsid w:val="00EE4FA4"/>
    <w:rsid w:val="00EE5008"/>
    <w:rsid w:val="00EE507C"/>
    <w:rsid w:val="00EE52CD"/>
    <w:rsid w:val="00EE554C"/>
    <w:rsid w:val="00EE569F"/>
    <w:rsid w:val="00EE65E9"/>
    <w:rsid w:val="00EE6674"/>
    <w:rsid w:val="00EE6B80"/>
    <w:rsid w:val="00EE701E"/>
    <w:rsid w:val="00EE73A8"/>
    <w:rsid w:val="00EE7EA3"/>
    <w:rsid w:val="00EF05E2"/>
    <w:rsid w:val="00EF07E2"/>
    <w:rsid w:val="00EF0C82"/>
    <w:rsid w:val="00EF0E09"/>
    <w:rsid w:val="00EF1561"/>
    <w:rsid w:val="00EF16A8"/>
    <w:rsid w:val="00EF19C9"/>
    <w:rsid w:val="00EF2285"/>
    <w:rsid w:val="00EF2C07"/>
    <w:rsid w:val="00EF2C2C"/>
    <w:rsid w:val="00EF2C79"/>
    <w:rsid w:val="00EF2D70"/>
    <w:rsid w:val="00EF2E6C"/>
    <w:rsid w:val="00EF31EC"/>
    <w:rsid w:val="00EF3B5E"/>
    <w:rsid w:val="00EF3C47"/>
    <w:rsid w:val="00EF3E46"/>
    <w:rsid w:val="00EF3F33"/>
    <w:rsid w:val="00EF41C1"/>
    <w:rsid w:val="00EF4716"/>
    <w:rsid w:val="00EF483B"/>
    <w:rsid w:val="00EF4A62"/>
    <w:rsid w:val="00EF4EC9"/>
    <w:rsid w:val="00EF50A6"/>
    <w:rsid w:val="00EF5964"/>
    <w:rsid w:val="00EF5978"/>
    <w:rsid w:val="00EF5AE0"/>
    <w:rsid w:val="00EF6050"/>
    <w:rsid w:val="00EF6780"/>
    <w:rsid w:val="00EF6CB7"/>
    <w:rsid w:val="00EF6EEE"/>
    <w:rsid w:val="00EF783B"/>
    <w:rsid w:val="00EF7D95"/>
    <w:rsid w:val="00EF7F15"/>
    <w:rsid w:val="00F00431"/>
    <w:rsid w:val="00F00757"/>
    <w:rsid w:val="00F00987"/>
    <w:rsid w:val="00F00E70"/>
    <w:rsid w:val="00F00F68"/>
    <w:rsid w:val="00F0103C"/>
    <w:rsid w:val="00F01807"/>
    <w:rsid w:val="00F0180E"/>
    <w:rsid w:val="00F01AE0"/>
    <w:rsid w:val="00F01CC9"/>
    <w:rsid w:val="00F01ECE"/>
    <w:rsid w:val="00F02160"/>
    <w:rsid w:val="00F02728"/>
    <w:rsid w:val="00F02CBD"/>
    <w:rsid w:val="00F02E8B"/>
    <w:rsid w:val="00F02F5E"/>
    <w:rsid w:val="00F0308B"/>
    <w:rsid w:val="00F031E5"/>
    <w:rsid w:val="00F040B1"/>
    <w:rsid w:val="00F0411B"/>
    <w:rsid w:val="00F0436B"/>
    <w:rsid w:val="00F047F4"/>
    <w:rsid w:val="00F04A45"/>
    <w:rsid w:val="00F04CC6"/>
    <w:rsid w:val="00F051BF"/>
    <w:rsid w:val="00F0524F"/>
    <w:rsid w:val="00F05510"/>
    <w:rsid w:val="00F0582B"/>
    <w:rsid w:val="00F05A78"/>
    <w:rsid w:val="00F05D44"/>
    <w:rsid w:val="00F05D9D"/>
    <w:rsid w:val="00F06273"/>
    <w:rsid w:val="00F063EF"/>
    <w:rsid w:val="00F06A96"/>
    <w:rsid w:val="00F0719E"/>
    <w:rsid w:val="00F071F9"/>
    <w:rsid w:val="00F07533"/>
    <w:rsid w:val="00F076C1"/>
    <w:rsid w:val="00F07839"/>
    <w:rsid w:val="00F07946"/>
    <w:rsid w:val="00F07AF7"/>
    <w:rsid w:val="00F07C07"/>
    <w:rsid w:val="00F07D07"/>
    <w:rsid w:val="00F103E8"/>
    <w:rsid w:val="00F1062B"/>
    <w:rsid w:val="00F10700"/>
    <w:rsid w:val="00F10BEB"/>
    <w:rsid w:val="00F11AD4"/>
    <w:rsid w:val="00F11AFD"/>
    <w:rsid w:val="00F121E8"/>
    <w:rsid w:val="00F124C8"/>
    <w:rsid w:val="00F12784"/>
    <w:rsid w:val="00F12DB9"/>
    <w:rsid w:val="00F12F88"/>
    <w:rsid w:val="00F13D7D"/>
    <w:rsid w:val="00F13FD7"/>
    <w:rsid w:val="00F14B84"/>
    <w:rsid w:val="00F14FD3"/>
    <w:rsid w:val="00F15011"/>
    <w:rsid w:val="00F152E6"/>
    <w:rsid w:val="00F153DC"/>
    <w:rsid w:val="00F15910"/>
    <w:rsid w:val="00F1597D"/>
    <w:rsid w:val="00F16079"/>
    <w:rsid w:val="00F165FE"/>
    <w:rsid w:val="00F169C8"/>
    <w:rsid w:val="00F16D92"/>
    <w:rsid w:val="00F171DC"/>
    <w:rsid w:val="00F17265"/>
    <w:rsid w:val="00F17935"/>
    <w:rsid w:val="00F17D7C"/>
    <w:rsid w:val="00F200D2"/>
    <w:rsid w:val="00F20277"/>
    <w:rsid w:val="00F20281"/>
    <w:rsid w:val="00F204EF"/>
    <w:rsid w:val="00F2085A"/>
    <w:rsid w:val="00F20A4A"/>
    <w:rsid w:val="00F20B16"/>
    <w:rsid w:val="00F20C3A"/>
    <w:rsid w:val="00F20C51"/>
    <w:rsid w:val="00F20DB9"/>
    <w:rsid w:val="00F211CA"/>
    <w:rsid w:val="00F21C10"/>
    <w:rsid w:val="00F21E4F"/>
    <w:rsid w:val="00F22027"/>
    <w:rsid w:val="00F2226E"/>
    <w:rsid w:val="00F2228A"/>
    <w:rsid w:val="00F22713"/>
    <w:rsid w:val="00F22C8B"/>
    <w:rsid w:val="00F230B6"/>
    <w:rsid w:val="00F23B58"/>
    <w:rsid w:val="00F23BB3"/>
    <w:rsid w:val="00F23FD1"/>
    <w:rsid w:val="00F24393"/>
    <w:rsid w:val="00F24467"/>
    <w:rsid w:val="00F245F6"/>
    <w:rsid w:val="00F247B7"/>
    <w:rsid w:val="00F24BE1"/>
    <w:rsid w:val="00F25004"/>
    <w:rsid w:val="00F2508D"/>
    <w:rsid w:val="00F2547F"/>
    <w:rsid w:val="00F254CE"/>
    <w:rsid w:val="00F258EE"/>
    <w:rsid w:val="00F259C4"/>
    <w:rsid w:val="00F2628C"/>
    <w:rsid w:val="00F2636D"/>
    <w:rsid w:val="00F2664F"/>
    <w:rsid w:val="00F26E57"/>
    <w:rsid w:val="00F279E0"/>
    <w:rsid w:val="00F27A46"/>
    <w:rsid w:val="00F27E7F"/>
    <w:rsid w:val="00F30002"/>
    <w:rsid w:val="00F302D2"/>
    <w:rsid w:val="00F30343"/>
    <w:rsid w:val="00F30438"/>
    <w:rsid w:val="00F30A5B"/>
    <w:rsid w:val="00F30E39"/>
    <w:rsid w:val="00F31252"/>
    <w:rsid w:val="00F315E8"/>
    <w:rsid w:val="00F319FD"/>
    <w:rsid w:val="00F31ADB"/>
    <w:rsid w:val="00F31BA7"/>
    <w:rsid w:val="00F31E84"/>
    <w:rsid w:val="00F32371"/>
    <w:rsid w:val="00F32634"/>
    <w:rsid w:val="00F32687"/>
    <w:rsid w:val="00F32A8F"/>
    <w:rsid w:val="00F32CA1"/>
    <w:rsid w:val="00F33169"/>
    <w:rsid w:val="00F33265"/>
    <w:rsid w:val="00F33D50"/>
    <w:rsid w:val="00F345CD"/>
    <w:rsid w:val="00F34EB2"/>
    <w:rsid w:val="00F352A0"/>
    <w:rsid w:val="00F35910"/>
    <w:rsid w:val="00F35AF2"/>
    <w:rsid w:val="00F36581"/>
    <w:rsid w:val="00F36A0F"/>
    <w:rsid w:val="00F36B51"/>
    <w:rsid w:val="00F37005"/>
    <w:rsid w:val="00F37007"/>
    <w:rsid w:val="00F37276"/>
    <w:rsid w:val="00F379FB"/>
    <w:rsid w:val="00F37C2D"/>
    <w:rsid w:val="00F37C64"/>
    <w:rsid w:val="00F37F81"/>
    <w:rsid w:val="00F40009"/>
    <w:rsid w:val="00F400EF"/>
    <w:rsid w:val="00F40D9F"/>
    <w:rsid w:val="00F41326"/>
    <w:rsid w:val="00F41618"/>
    <w:rsid w:val="00F41C15"/>
    <w:rsid w:val="00F41F44"/>
    <w:rsid w:val="00F4201A"/>
    <w:rsid w:val="00F42101"/>
    <w:rsid w:val="00F422FE"/>
    <w:rsid w:val="00F42B92"/>
    <w:rsid w:val="00F42D0C"/>
    <w:rsid w:val="00F42E9B"/>
    <w:rsid w:val="00F43371"/>
    <w:rsid w:val="00F43416"/>
    <w:rsid w:val="00F4399A"/>
    <w:rsid w:val="00F43ABE"/>
    <w:rsid w:val="00F43C16"/>
    <w:rsid w:val="00F43F47"/>
    <w:rsid w:val="00F44269"/>
    <w:rsid w:val="00F44454"/>
    <w:rsid w:val="00F44681"/>
    <w:rsid w:val="00F4475B"/>
    <w:rsid w:val="00F44E83"/>
    <w:rsid w:val="00F44EC2"/>
    <w:rsid w:val="00F4566A"/>
    <w:rsid w:val="00F45EF1"/>
    <w:rsid w:val="00F46447"/>
    <w:rsid w:val="00F46974"/>
    <w:rsid w:val="00F469AB"/>
    <w:rsid w:val="00F46F2A"/>
    <w:rsid w:val="00F471DA"/>
    <w:rsid w:val="00F47520"/>
    <w:rsid w:val="00F477AD"/>
    <w:rsid w:val="00F478FF"/>
    <w:rsid w:val="00F47CEA"/>
    <w:rsid w:val="00F50087"/>
    <w:rsid w:val="00F50119"/>
    <w:rsid w:val="00F5014D"/>
    <w:rsid w:val="00F5060B"/>
    <w:rsid w:val="00F50781"/>
    <w:rsid w:val="00F50798"/>
    <w:rsid w:val="00F50D82"/>
    <w:rsid w:val="00F50F2B"/>
    <w:rsid w:val="00F5147B"/>
    <w:rsid w:val="00F5168C"/>
    <w:rsid w:val="00F51B68"/>
    <w:rsid w:val="00F51C00"/>
    <w:rsid w:val="00F51FD9"/>
    <w:rsid w:val="00F52308"/>
    <w:rsid w:val="00F523E1"/>
    <w:rsid w:val="00F528C3"/>
    <w:rsid w:val="00F52A19"/>
    <w:rsid w:val="00F52BD5"/>
    <w:rsid w:val="00F52F82"/>
    <w:rsid w:val="00F52FA2"/>
    <w:rsid w:val="00F53058"/>
    <w:rsid w:val="00F532ED"/>
    <w:rsid w:val="00F53536"/>
    <w:rsid w:val="00F53BE7"/>
    <w:rsid w:val="00F54303"/>
    <w:rsid w:val="00F54F69"/>
    <w:rsid w:val="00F55238"/>
    <w:rsid w:val="00F55290"/>
    <w:rsid w:val="00F55441"/>
    <w:rsid w:val="00F557DF"/>
    <w:rsid w:val="00F55A8F"/>
    <w:rsid w:val="00F55CD4"/>
    <w:rsid w:val="00F56114"/>
    <w:rsid w:val="00F563FE"/>
    <w:rsid w:val="00F565BE"/>
    <w:rsid w:val="00F56921"/>
    <w:rsid w:val="00F56A93"/>
    <w:rsid w:val="00F57D2D"/>
    <w:rsid w:val="00F57D50"/>
    <w:rsid w:val="00F57FC7"/>
    <w:rsid w:val="00F60270"/>
    <w:rsid w:val="00F60760"/>
    <w:rsid w:val="00F608EB"/>
    <w:rsid w:val="00F609CC"/>
    <w:rsid w:val="00F60A0D"/>
    <w:rsid w:val="00F60A2D"/>
    <w:rsid w:val="00F60B06"/>
    <w:rsid w:val="00F60C4C"/>
    <w:rsid w:val="00F61AB2"/>
    <w:rsid w:val="00F620D2"/>
    <w:rsid w:val="00F62132"/>
    <w:rsid w:val="00F621D2"/>
    <w:rsid w:val="00F622F8"/>
    <w:rsid w:val="00F62A29"/>
    <w:rsid w:val="00F62F0B"/>
    <w:rsid w:val="00F6481F"/>
    <w:rsid w:val="00F64897"/>
    <w:rsid w:val="00F64B72"/>
    <w:rsid w:val="00F65C89"/>
    <w:rsid w:val="00F664B9"/>
    <w:rsid w:val="00F666BA"/>
    <w:rsid w:val="00F66837"/>
    <w:rsid w:val="00F66A7F"/>
    <w:rsid w:val="00F6739B"/>
    <w:rsid w:val="00F67547"/>
    <w:rsid w:val="00F67B66"/>
    <w:rsid w:val="00F70673"/>
    <w:rsid w:val="00F71083"/>
    <w:rsid w:val="00F7138A"/>
    <w:rsid w:val="00F71400"/>
    <w:rsid w:val="00F71B40"/>
    <w:rsid w:val="00F71D44"/>
    <w:rsid w:val="00F71D79"/>
    <w:rsid w:val="00F71E53"/>
    <w:rsid w:val="00F71FC7"/>
    <w:rsid w:val="00F7232E"/>
    <w:rsid w:val="00F7280F"/>
    <w:rsid w:val="00F72A33"/>
    <w:rsid w:val="00F72CB9"/>
    <w:rsid w:val="00F72CD0"/>
    <w:rsid w:val="00F72E86"/>
    <w:rsid w:val="00F731F0"/>
    <w:rsid w:val="00F732E0"/>
    <w:rsid w:val="00F73752"/>
    <w:rsid w:val="00F7424D"/>
    <w:rsid w:val="00F74261"/>
    <w:rsid w:val="00F743B9"/>
    <w:rsid w:val="00F74679"/>
    <w:rsid w:val="00F7472A"/>
    <w:rsid w:val="00F74F66"/>
    <w:rsid w:val="00F7541E"/>
    <w:rsid w:val="00F75917"/>
    <w:rsid w:val="00F762D9"/>
    <w:rsid w:val="00F76CE4"/>
    <w:rsid w:val="00F77409"/>
    <w:rsid w:val="00F77514"/>
    <w:rsid w:val="00F77643"/>
    <w:rsid w:val="00F776AC"/>
    <w:rsid w:val="00F777AC"/>
    <w:rsid w:val="00F7790F"/>
    <w:rsid w:val="00F779E1"/>
    <w:rsid w:val="00F77B20"/>
    <w:rsid w:val="00F77D6E"/>
    <w:rsid w:val="00F807DA"/>
    <w:rsid w:val="00F80A1D"/>
    <w:rsid w:val="00F80B85"/>
    <w:rsid w:val="00F812E3"/>
    <w:rsid w:val="00F8142E"/>
    <w:rsid w:val="00F81538"/>
    <w:rsid w:val="00F81542"/>
    <w:rsid w:val="00F81F89"/>
    <w:rsid w:val="00F824DE"/>
    <w:rsid w:val="00F828B6"/>
    <w:rsid w:val="00F829AE"/>
    <w:rsid w:val="00F82CF7"/>
    <w:rsid w:val="00F82EA8"/>
    <w:rsid w:val="00F83154"/>
    <w:rsid w:val="00F8319D"/>
    <w:rsid w:val="00F833EC"/>
    <w:rsid w:val="00F8348E"/>
    <w:rsid w:val="00F83568"/>
    <w:rsid w:val="00F8365A"/>
    <w:rsid w:val="00F839C7"/>
    <w:rsid w:val="00F83F27"/>
    <w:rsid w:val="00F843B4"/>
    <w:rsid w:val="00F846AA"/>
    <w:rsid w:val="00F84D2A"/>
    <w:rsid w:val="00F84D3B"/>
    <w:rsid w:val="00F855D9"/>
    <w:rsid w:val="00F85B2B"/>
    <w:rsid w:val="00F85C42"/>
    <w:rsid w:val="00F85F07"/>
    <w:rsid w:val="00F85FFD"/>
    <w:rsid w:val="00F86237"/>
    <w:rsid w:val="00F863BD"/>
    <w:rsid w:val="00F86617"/>
    <w:rsid w:val="00F86CFB"/>
    <w:rsid w:val="00F87199"/>
    <w:rsid w:val="00F871EE"/>
    <w:rsid w:val="00F8722A"/>
    <w:rsid w:val="00F87388"/>
    <w:rsid w:val="00F87FCA"/>
    <w:rsid w:val="00F90452"/>
    <w:rsid w:val="00F905AF"/>
    <w:rsid w:val="00F90AD2"/>
    <w:rsid w:val="00F90D37"/>
    <w:rsid w:val="00F910F5"/>
    <w:rsid w:val="00F91224"/>
    <w:rsid w:val="00F91AE5"/>
    <w:rsid w:val="00F9205B"/>
    <w:rsid w:val="00F92101"/>
    <w:rsid w:val="00F93199"/>
    <w:rsid w:val="00F93357"/>
    <w:rsid w:val="00F934CD"/>
    <w:rsid w:val="00F93780"/>
    <w:rsid w:val="00F93DDA"/>
    <w:rsid w:val="00F94415"/>
    <w:rsid w:val="00F94515"/>
    <w:rsid w:val="00F946F4"/>
    <w:rsid w:val="00F94FA9"/>
    <w:rsid w:val="00F951A2"/>
    <w:rsid w:val="00F95235"/>
    <w:rsid w:val="00F953A5"/>
    <w:rsid w:val="00F9567D"/>
    <w:rsid w:val="00F957DB"/>
    <w:rsid w:val="00F95D0A"/>
    <w:rsid w:val="00F96223"/>
    <w:rsid w:val="00F9655E"/>
    <w:rsid w:val="00F9657C"/>
    <w:rsid w:val="00F965E3"/>
    <w:rsid w:val="00F9690A"/>
    <w:rsid w:val="00F9694B"/>
    <w:rsid w:val="00F96DFD"/>
    <w:rsid w:val="00F975EF"/>
    <w:rsid w:val="00F97779"/>
    <w:rsid w:val="00F97AAC"/>
    <w:rsid w:val="00F97E35"/>
    <w:rsid w:val="00F97EF1"/>
    <w:rsid w:val="00FA0665"/>
    <w:rsid w:val="00FA086D"/>
    <w:rsid w:val="00FA0C6C"/>
    <w:rsid w:val="00FA1678"/>
    <w:rsid w:val="00FA1FD2"/>
    <w:rsid w:val="00FA20A6"/>
    <w:rsid w:val="00FA23B5"/>
    <w:rsid w:val="00FA23DE"/>
    <w:rsid w:val="00FA2B8A"/>
    <w:rsid w:val="00FA2C23"/>
    <w:rsid w:val="00FA2F21"/>
    <w:rsid w:val="00FA386E"/>
    <w:rsid w:val="00FA3F2F"/>
    <w:rsid w:val="00FA42A7"/>
    <w:rsid w:val="00FA4670"/>
    <w:rsid w:val="00FA4949"/>
    <w:rsid w:val="00FA5375"/>
    <w:rsid w:val="00FA5DCB"/>
    <w:rsid w:val="00FA63CE"/>
    <w:rsid w:val="00FA6780"/>
    <w:rsid w:val="00FA6DC7"/>
    <w:rsid w:val="00FA723D"/>
    <w:rsid w:val="00FA74C1"/>
    <w:rsid w:val="00FA74D6"/>
    <w:rsid w:val="00FA77B9"/>
    <w:rsid w:val="00FA7BCC"/>
    <w:rsid w:val="00FB02B2"/>
    <w:rsid w:val="00FB0AB5"/>
    <w:rsid w:val="00FB0AE8"/>
    <w:rsid w:val="00FB0E81"/>
    <w:rsid w:val="00FB0FD1"/>
    <w:rsid w:val="00FB108F"/>
    <w:rsid w:val="00FB10AB"/>
    <w:rsid w:val="00FB1762"/>
    <w:rsid w:val="00FB1817"/>
    <w:rsid w:val="00FB1E17"/>
    <w:rsid w:val="00FB214B"/>
    <w:rsid w:val="00FB2A03"/>
    <w:rsid w:val="00FB2AF0"/>
    <w:rsid w:val="00FB2B6E"/>
    <w:rsid w:val="00FB2C57"/>
    <w:rsid w:val="00FB2EDE"/>
    <w:rsid w:val="00FB3602"/>
    <w:rsid w:val="00FB3858"/>
    <w:rsid w:val="00FB395C"/>
    <w:rsid w:val="00FB3BFD"/>
    <w:rsid w:val="00FB46AA"/>
    <w:rsid w:val="00FB4722"/>
    <w:rsid w:val="00FB4818"/>
    <w:rsid w:val="00FB4917"/>
    <w:rsid w:val="00FB4BF2"/>
    <w:rsid w:val="00FB4E1E"/>
    <w:rsid w:val="00FB62EE"/>
    <w:rsid w:val="00FB6AD8"/>
    <w:rsid w:val="00FB6C85"/>
    <w:rsid w:val="00FB6DE8"/>
    <w:rsid w:val="00FB709B"/>
    <w:rsid w:val="00FB73EB"/>
    <w:rsid w:val="00FB740D"/>
    <w:rsid w:val="00FB747E"/>
    <w:rsid w:val="00FB757C"/>
    <w:rsid w:val="00FB7612"/>
    <w:rsid w:val="00FB7A71"/>
    <w:rsid w:val="00FB7BEE"/>
    <w:rsid w:val="00FC025E"/>
    <w:rsid w:val="00FC088C"/>
    <w:rsid w:val="00FC0DB1"/>
    <w:rsid w:val="00FC1128"/>
    <w:rsid w:val="00FC158F"/>
    <w:rsid w:val="00FC18A3"/>
    <w:rsid w:val="00FC1D52"/>
    <w:rsid w:val="00FC1E7E"/>
    <w:rsid w:val="00FC24B2"/>
    <w:rsid w:val="00FC24E3"/>
    <w:rsid w:val="00FC25CD"/>
    <w:rsid w:val="00FC288E"/>
    <w:rsid w:val="00FC2AFF"/>
    <w:rsid w:val="00FC2B6A"/>
    <w:rsid w:val="00FC2D1C"/>
    <w:rsid w:val="00FC3083"/>
    <w:rsid w:val="00FC3807"/>
    <w:rsid w:val="00FC3A3C"/>
    <w:rsid w:val="00FC3B7F"/>
    <w:rsid w:val="00FC3BEE"/>
    <w:rsid w:val="00FC451B"/>
    <w:rsid w:val="00FC45A0"/>
    <w:rsid w:val="00FC4C42"/>
    <w:rsid w:val="00FC4E2A"/>
    <w:rsid w:val="00FC53D9"/>
    <w:rsid w:val="00FC5B84"/>
    <w:rsid w:val="00FC5DAF"/>
    <w:rsid w:val="00FC5EB9"/>
    <w:rsid w:val="00FC6188"/>
    <w:rsid w:val="00FC6618"/>
    <w:rsid w:val="00FC6682"/>
    <w:rsid w:val="00FC6B1E"/>
    <w:rsid w:val="00FC6C90"/>
    <w:rsid w:val="00FC6E22"/>
    <w:rsid w:val="00FC6F3A"/>
    <w:rsid w:val="00FC7A08"/>
    <w:rsid w:val="00FD0A0B"/>
    <w:rsid w:val="00FD0F43"/>
    <w:rsid w:val="00FD10DB"/>
    <w:rsid w:val="00FD145D"/>
    <w:rsid w:val="00FD15CD"/>
    <w:rsid w:val="00FD1849"/>
    <w:rsid w:val="00FD1ACA"/>
    <w:rsid w:val="00FD20BD"/>
    <w:rsid w:val="00FD23BD"/>
    <w:rsid w:val="00FD27CC"/>
    <w:rsid w:val="00FD2CFE"/>
    <w:rsid w:val="00FD3177"/>
    <w:rsid w:val="00FD3863"/>
    <w:rsid w:val="00FD42B3"/>
    <w:rsid w:val="00FD4713"/>
    <w:rsid w:val="00FD4A4E"/>
    <w:rsid w:val="00FD4B11"/>
    <w:rsid w:val="00FD4C31"/>
    <w:rsid w:val="00FD4CAE"/>
    <w:rsid w:val="00FD4DAD"/>
    <w:rsid w:val="00FD52CA"/>
    <w:rsid w:val="00FD5AAE"/>
    <w:rsid w:val="00FD5E2F"/>
    <w:rsid w:val="00FD63C7"/>
    <w:rsid w:val="00FD6420"/>
    <w:rsid w:val="00FD6676"/>
    <w:rsid w:val="00FD6E56"/>
    <w:rsid w:val="00FD6E9D"/>
    <w:rsid w:val="00FD7522"/>
    <w:rsid w:val="00FD77A1"/>
    <w:rsid w:val="00FD7DD5"/>
    <w:rsid w:val="00FD7E83"/>
    <w:rsid w:val="00FE0026"/>
    <w:rsid w:val="00FE006E"/>
    <w:rsid w:val="00FE0DDE"/>
    <w:rsid w:val="00FE1287"/>
    <w:rsid w:val="00FE1C6B"/>
    <w:rsid w:val="00FE1D5C"/>
    <w:rsid w:val="00FE1E62"/>
    <w:rsid w:val="00FE2556"/>
    <w:rsid w:val="00FE265D"/>
    <w:rsid w:val="00FE2810"/>
    <w:rsid w:val="00FE2816"/>
    <w:rsid w:val="00FE291D"/>
    <w:rsid w:val="00FE2C25"/>
    <w:rsid w:val="00FE2ED6"/>
    <w:rsid w:val="00FE2F13"/>
    <w:rsid w:val="00FE30E3"/>
    <w:rsid w:val="00FE3C51"/>
    <w:rsid w:val="00FE42D5"/>
    <w:rsid w:val="00FE4458"/>
    <w:rsid w:val="00FE46A6"/>
    <w:rsid w:val="00FE4AFA"/>
    <w:rsid w:val="00FE52DC"/>
    <w:rsid w:val="00FE566F"/>
    <w:rsid w:val="00FE5B8F"/>
    <w:rsid w:val="00FE5CAF"/>
    <w:rsid w:val="00FE5ED0"/>
    <w:rsid w:val="00FE6084"/>
    <w:rsid w:val="00FE6110"/>
    <w:rsid w:val="00FE621D"/>
    <w:rsid w:val="00FE63DB"/>
    <w:rsid w:val="00FE667C"/>
    <w:rsid w:val="00FE6D42"/>
    <w:rsid w:val="00FE6EAA"/>
    <w:rsid w:val="00FE73E6"/>
    <w:rsid w:val="00FE7413"/>
    <w:rsid w:val="00FE76BD"/>
    <w:rsid w:val="00FE78EC"/>
    <w:rsid w:val="00FE7F21"/>
    <w:rsid w:val="00FE7FB9"/>
    <w:rsid w:val="00FF0730"/>
    <w:rsid w:val="00FF076E"/>
    <w:rsid w:val="00FF0CD7"/>
    <w:rsid w:val="00FF0D1C"/>
    <w:rsid w:val="00FF0E2C"/>
    <w:rsid w:val="00FF0F26"/>
    <w:rsid w:val="00FF1162"/>
    <w:rsid w:val="00FF15BD"/>
    <w:rsid w:val="00FF1F50"/>
    <w:rsid w:val="00FF24C9"/>
    <w:rsid w:val="00FF294C"/>
    <w:rsid w:val="00FF2A54"/>
    <w:rsid w:val="00FF3054"/>
    <w:rsid w:val="00FF34BE"/>
    <w:rsid w:val="00FF3EA3"/>
    <w:rsid w:val="00FF4107"/>
    <w:rsid w:val="00FF43AF"/>
    <w:rsid w:val="00FF44D7"/>
    <w:rsid w:val="00FF55ED"/>
    <w:rsid w:val="00FF55F4"/>
    <w:rsid w:val="00FF5DD5"/>
    <w:rsid w:val="00FF665D"/>
    <w:rsid w:val="00FF68A1"/>
    <w:rsid w:val="00FF7942"/>
    <w:rsid w:val="00FF79FA"/>
    <w:rsid w:val="00FF7A17"/>
    <w:rsid w:val="00FF7A55"/>
    <w:rsid w:val="00FF7BE8"/>
    <w:rsid w:val="0172FC06"/>
    <w:rsid w:val="01A0C173"/>
    <w:rsid w:val="01ED3C29"/>
    <w:rsid w:val="0A287939"/>
    <w:rsid w:val="0C60187C"/>
    <w:rsid w:val="0DAD5784"/>
    <w:rsid w:val="0F971B4B"/>
    <w:rsid w:val="12F3316F"/>
    <w:rsid w:val="131954B0"/>
    <w:rsid w:val="1554D19D"/>
    <w:rsid w:val="16743051"/>
    <w:rsid w:val="197B6204"/>
    <w:rsid w:val="1B18D70F"/>
    <w:rsid w:val="1CAF3470"/>
    <w:rsid w:val="1D12CD37"/>
    <w:rsid w:val="1E9C65A7"/>
    <w:rsid w:val="1FF9E621"/>
    <w:rsid w:val="26242B9E"/>
    <w:rsid w:val="29EF294D"/>
    <w:rsid w:val="2A097F9F"/>
    <w:rsid w:val="2A1C3262"/>
    <w:rsid w:val="2EE4B13C"/>
    <w:rsid w:val="30EB702D"/>
    <w:rsid w:val="334DBBA0"/>
    <w:rsid w:val="36766C62"/>
    <w:rsid w:val="36EF8A8B"/>
    <w:rsid w:val="3800FDCF"/>
    <w:rsid w:val="3A24CC66"/>
    <w:rsid w:val="3A6C98F1"/>
    <w:rsid w:val="3E50595B"/>
    <w:rsid w:val="435EBF03"/>
    <w:rsid w:val="47204DA3"/>
    <w:rsid w:val="54E60E74"/>
    <w:rsid w:val="5CA999B4"/>
    <w:rsid w:val="62930B27"/>
    <w:rsid w:val="62AC9EA6"/>
    <w:rsid w:val="6BE44BA9"/>
    <w:rsid w:val="7845B05C"/>
    <w:rsid w:val="7F368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17276A"/>
  <w15:docId w15:val="{E7122E85-5DCF-4A5A-88C1-14C03CEB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55ED"/>
  </w:style>
  <w:style w:type="paragraph" w:styleId="Heading1">
    <w:name w:val="heading 1"/>
    <w:basedOn w:val="Normal"/>
    <w:uiPriority w:val="1"/>
    <w:qFormat/>
    <w:rsid w:val="00835684"/>
    <w:pPr>
      <w:spacing w:before="40"/>
      <w:ind w:left="637" w:hanging="360"/>
      <w:outlineLvl w:val="0"/>
    </w:pPr>
    <w:rPr>
      <w:rFonts w:ascii="MS Reference Sans Serif" w:eastAsia="Arial" w:hAnsi="MS Reference Sans Serif"/>
      <w:sz w:val="28"/>
      <w:szCs w:val="36"/>
    </w:rPr>
  </w:style>
  <w:style w:type="paragraph" w:styleId="Heading2">
    <w:name w:val="heading 2"/>
    <w:basedOn w:val="Normal"/>
    <w:link w:val="Heading2Char"/>
    <w:uiPriority w:val="1"/>
    <w:qFormat/>
    <w:rsid w:val="00835684"/>
    <w:pPr>
      <w:ind w:left="997" w:hanging="720"/>
      <w:outlineLvl w:val="1"/>
    </w:pPr>
    <w:rPr>
      <w:rFonts w:ascii="MS Reference Sans Serif" w:eastAsia="Arial" w:hAnsi="MS Reference Sans Serif"/>
      <w:sz w:val="26"/>
      <w:szCs w:val="28"/>
    </w:rPr>
  </w:style>
  <w:style w:type="paragraph" w:styleId="Heading3">
    <w:name w:val="heading 3"/>
    <w:basedOn w:val="Normal"/>
    <w:uiPriority w:val="1"/>
    <w:qFormat/>
    <w:pPr>
      <w:ind w:left="1077"/>
      <w:outlineLvl w:val="2"/>
    </w:pPr>
    <w:rPr>
      <w:rFonts w:ascii="Times New Roman" w:eastAsia="Times New Roman" w:hAnsi="Times New Roman"/>
      <w:i/>
      <w:sz w:val="24"/>
      <w:szCs w:val="24"/>
    </w:rPr>
  </w:style>
  <w:style w:type="paragraph" w:styleId="Heading4">
    <w:name w:val="heading 4"/>
    <w:basedOn w:val="Normal"/>
    <w:link w:val="Heading4Char"/>
    <w:uiPriority w:val="1"/>
    <w:qFormat/>
    <w:pPr>
      <w:ind w:left="277"/>
      <w:outlineLvl w:val="3"/>
    </w:pPr>
    <w:rPr>
      <w:rFonts w:ascii="Georgia" w:eastAsia="Georgia" w:hAnsi="Georgi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777" w:hanging="660"/>
    </w:pPr>
    <w:rPr>
      <w:rFonts w:ascii="Georgia" w:eastAsia="Georgia" w:hAnsi="Georgia"/>
      <w:sz w:val="21"/>
      <w:szCs w:val="21"/>
    </w:rPr>
  </w:style>
  <w:style w:type="paragraph" w:styleId="TOC2">
    <w:name w:val="toc 2"/>
    <w:basedOn w:val="Normal"/>
    <w:uiPriority w:val="39"/>
    <w:qFormat/>
    <w:pPr>
      <w:spacing w:before="121"/>
      <w:ind w:left="997" w:hanging="660"/>
    </w:pPr>
    <w:rPr>
      <w:rFonts w:ascii="Georgia" w:eastAsia="Georgia" w:hAnsi="Georgia"/>
      <w:sz w:val="21"/>
      <w:szCs w:val="21"/>
    </w:rPr>
  </w:style>
  <w:style w:type="paragraph" w:styleId="BodyText">
    <w:name w:val="Body Text"/>
    <w:basedOn w:val="Normal"/>
    <w:link w:val="BodyTextChar"/>
    <w:uiPriority w:val="1"/>
    <w:qFormat/>
    <w:pPr>
      <w:ind w:left="277"/>
    </w:pPr>
    <w:rPr>
      <w:rFonts w:ascii="Georgia" w:eastAsia="Georgia" w:hAnsi="Georgia"/>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FC1D5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C1D52"/>
    <w:pPr>
      <w:widowControl/>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D52"/>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7D0A48"/>
    <w:rPr>
      <w:sz w:val="20"/>
      <w:szCs w:val="20"/>
    </w:rPr>
  </w:style>
  <w:style w:type="character" w:customStyle="1" w:styleId="FootnoteTextChar">
    <w:name w:val="Footnote Text Char"/>
    <w:basedOn w:val="DefaultParagraphFont"/>
    <w:link w:val="FootnoteText"/>
    <w:uiPriority w:val="99"/>
    <w:rsid w:val="007D0A48"/>
    <w:rPr>
      <w:sz w:val="20"/>
      <w:szCs w:val="20"/>
    </w:rPr>
  </w:style>
  <w:style w:type="character" w:styleId="FootnoteReference">
    <w:name w:val="footnote reference"/>
    <w:basedOn w:val="DefaultParagraphFont"/>
    <w:uiPriority w:val="99"/>
    <w:semiHidden/>
    <w:unhideWhenUsed/>
    <w:rsid w:val="007D0A48"/>
    <w:rPr>
      <w:vertAlign w:val="superscript"/>
    </w:rPr>
  </w:style>
  <w:style w:type="character" w:styleId="Hyperlink">
    <w:name w:val="Hyperlink"/>
    <w:basedOn w:val="DefaultParagraphFont"/>
    <w:uiPriority w:val="99"/>
    <w:unhideWhenUsed/>
    <w:rsid w:val="007D0A48"/>
    <w:rPr>
      <w:color w:val="0000FF" w:themeColor="hyperlink"/>
      <w:u w:val="single"/>
    </w:rPr>
  </w:style>
  <w:style w:type="paragraph" w:styleId="Header">
    <w:name w:val="header"/>
    <w:basedOn w:val="Normal"/>
    <w:link w:val="HeaderChar"/>
    <w:uiPriority w:val="99"/>
    <w:unhideWhenUsed/>
    <w:rsid w:val="00770916"/>
    <w:pPr>
      <w:tabs>
        <w:tab w:val="center" w:pos="4513"/>
        <w:tab w:val="right" w:pos="9026"/>
      </w:tabs>
    </w:pPr>
  </w:style>
  <w:style w:type="character" w:customStyle="1" w:styleId="HeaderChar">
    <w:name w:val="Header Char"/>
    <w:basedOn w:val="DefaultParagraphFont"/>
    <w:link w:val="Header"/>
    <w:uiPriority w:val="99"/>
    <w:rsid w:val="00770916"/>
  </w:style>
  <w:style w:type="paragraph" w:styleId="Footer">
    <w:name w:val="footer"/>
    <w:basedOn w:val="Normal"/>
    <w:link w:val="FooterChar"/>
    <w:uiPriority w:val="99"/>
    <w:unhideWhenUsed/>
    <w:rsid w:val="00770916"/>
    <w:pPr>
      <w:tabs>
        <w:tab w:val="center" w:pos="4513"/>
        <w:tab w:val="right" w:pos="9026"/>
      </w:tabs>
    </w:pPr>
  </w:style>
  <w:style w:type="character" w:customStyle="1" w:styleId="FooterChar">
    <w:name w:val="Footer Char"/>
    <w:basedOn w:val="DefaultParagraphFont"/>
    <w:link w:val="Footer"/>
    <w:uiPriority w:val="99"/>
    <w:rsid w:val="00770916"/>
  </w:style>
  <w:style w:type="character" w:styleId="CommentReference">
    <w:name w:val="annotation reference"/>
    <w:basedOn w:val="DefaultParagraphFont"/>
    <w:uiPriority w:val="99"/>
    <w:semiHidden/>
    <w:unhideWhenUsed/>
    <w:rsid w:val="002A0FBC"/>
    <w:rPr>
      <w:sz w:val="16"/>
      <w:szCs w:val="16"/>
    </w:rPr>
  </w:style>
  <w:style w:type="paragraph" w:styleId="CommentText">
    <w:name w:val="annotation text"/>
    <w:basedOn w:val="Normal"/>
    <w:link w:val="CommentTextChar"/>
    <w:uiPriority w:val="99"/>
    <w:unhideWhenUsed/>
    <w:rsid w:val="002A0FBC"/>
    <w:rPr>
      <w:sz w:val="20"/>
      <w:szCs w:val="20"/>
    </w:rPr>
  </w:style>
  <w:style w:type="character" w:customStyle="1" w:styleId="CommentTextChar">
    <w:name w:val="Comment Text Char"/>
    <w:basedOn w:val="DefaultParagraphFont"/>
    <w:link w:val="CommentText"/>
    <w:uiPriority w:val="99"/>
    <w:rsid w:val="002A0FBC"/>
    <w:rPr>
      <w:sz w:val="20"/>
      <w:szCs w:val="20"/>
    </w:rPr>
  </w:style>
  <w:style w:type="paragraph" w:styleId="CommentSubject">
    <w:name w:val="annotation subject"/>
    <w:basedOn w:val="CommentText"/>
    <w:next w:val="CommentText"/>
    <w:link w:val="CommentSubjectChar"/>
    <w:uiPriority w:val="99"/>
    <w:semiHidden/>
    <w:unhideWhenUsed/>
    <w:rsid w:val="002A0FBC"/>
    <w:rPr>
      <w:b/>
      <w:bCs/>
    </w:rPr>
  </w:style>
  <w:style w:type="character" w:customStyle="1" w:styleId="CommentSubjectChar">
    <w:name w:val="Comment Subject Char"/>
    <w:basedOn w:val="CommentTextChar"/>
    <w:link w:val="CommentSubject"/>
    <w:uiPriority w:val="99"/>
    <w:semiHidden/>
    <w:rsid w:val="002A0FBC"/>
    <w:rPr>
      <w:b/>
      <w:bCs/>
      <w:sz w:val="20"/>
      <w:szCs w:val="20"/>
    </w:rPr>
  </w:style>
  <w:style w:type="paragraph" w:styleId="BalloonText">
    <w:name w:val="Balloon Text"/>
    <w:basedOn w:val="Normal"/>
    <w:link w:val="BalloonTextChar"/>
    <w:uiPriority w:val="99"/>
    <w:semiHidden/>
    <w:unhideWhenUsed/>
    <w:rsid w:val="002A0F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FBC"/>
    <w:rPr>
      <w:rFonts w:ascii="Segoe UI" w:hAnsi="Segoe UI" w:cs="Segoe UI"/>
      <w:sz w:val="18"/>
      <w:szCs w:val="18"/>
    </w:rPr>
  </w:style>
  <w:style w:type="character" w:customStyle="1" w:styleId="BodyTextChar">
    <w:name w:val="Body Text Char"/>
    <w:basedOn w:val="DefaultParagraphFont"/>
    <w:link w:val="BodyText"/>
    <w:uiPriority w:val="1"/>
    <w:rsid w:val="00B22D2C"/>
    <w:rPr>
      <w:rFonts w:ascii="Georgia" w:eastAsia="Georgia" w:hAnsi="Georgia"/>
      <w:sz w:val="21"/>
      <w:szCs w:val="21"/>
    </w:rPr>
  </w:style>
  <w:style w:type="paragraph" w:styleId="TOCHeading">
    <w:name w:val="TOC Heading"/>
    <w:basedOn w:val="Heading1"/>
    <w:next w:val="Normal"/>
    <w:uiPriority w:val="39"/>
    <w:unhideWhenUsed/>
    <w:qFormat/>
    <w:rsid w:val="00CA6FE1"/>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1"/>
    <w:rsid w:val="00A872C0"/>
    <w:rPr>
      <w:rFonts w:ascii="Georgia" w:eastAsia="Georgia" w:hAnsi="Georgia"/>
      <w:b/>
      <w:bCs/>
      <w:sz w:val="21"/>
      <w:szCs w:val="21"/>
    </w:rPr>
  </w:style>
  <w:style w:type="paragraph" w:customStyle="1" w:styleId="Default">
    <w:name w:val="Default"/>
    <w:rsid w:val="004D3E59"/>
    <w:pPr>
      <w:widowControl/>
      <w:autoSpaceDE w:val="0"/>
      <w:autoSpaceDN w:val="0"/>
      <w:adjustRightInd w:val="0"/>
    </w:pPr>
    <w:rPr>
      <w:rFonts w:ascii="Arial" w:hAnsi="Arial" w:cs="Arial"/>
      <w:color w:val="000000"/>
      <w:sz w:val="24"/>
      <w:szCs w:val="24"/>
      <w:lang w:val="en-GB"/>
    </w:rPr>
  </w:style>
  <w:style w:type="paragraph" w:styleId="NormalWeb">
    <w:name w:val="Normal (Web)"/>
    <w:basedOn w:val="Normal"/>
    <w:uiPriority w:val="99"/>
    <w:unhideWhenUsed/>
    <w:rsid w:val="009B6D25"/>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BodyTextIndent2">
    <w:name w:val="Body Text Indent 2"/>
    <w:basedOn w:val="Normal"/>
    <w:link w:val="BodyTextIndent2Char"/>
    <w:uiPriority w:val="99"/>
    <w:semiHidden/>
    <w:unhideWhenUsed/>
    <w:rsid w:val="00EC6234"/>
    <w:pPr>
      <w:spacing w:after="120" w:line="480" w:lineRule="auto"/>
      <w:ind w:left="283"/>
    </w:pPr>
  </w:style>
  <w:style w:type="character" w:customStyle="1" w:styleId="BodyTextIndent2Char">
    <w:name w:val="Body Text Indent 2 Char"/>
    <w:basedOn w:val="DefaultParagraphFont"/>
    <w:link w:val="BodyTextIndent2"/>
    <w:uiPriority w:val="99"/>
    <w:semiHidden/>
    <w:rsid w:val="00EC6234"/>
  </w:style>
  <w:style w:type="paragraph" w:styleId="Revision">
    <w:name w:val="Revision"/>
    <w:hidden/>
    <w:uiPriority w:val="99"/>
    <w:semiHidden/>
    <w:rsid w:val="00604841"/>
    <w:pPr>
      <w:widowControl/>
    </w:pPr>
  </w:style>
  <w:style w:type="paragraph" w:styleId="EndnoteText">
    <w:name w:val="endnote text"/>
    <w:basedOn w:val="Normal"/>
    <w:link w:val="EndnoteTextChar"/>
    <w:uiPriority w:val="99"/>
    <w:unhideWhenUsed/>
    <w:rsid w:val="00682489"/>
    <w:rPr>
      <w:sz w:val="20"/>
      <w:szCs w:val="20"/>
    </w:rPr>
  </w:style>
  <w:style w:type="character" w:customStyle="1" w:styleId="EndnoteTextChar">
    <w:name w:val="Endnote Text Char"/>
    <w:basedOn w:val="DefaultParagraphFont"/>
    <w:link w:val="EndnoteText"/>
    <w:uiPriority w:val="99"/>
    <w:rsid w:val="00682489"/>
    <w:rPr>
      <w:sz w:val="20"/>
      <w:szCs w:val="20"/>
    </w:rPr>
  </w:style>
  <w:style w:type="character" w:styleId="EndnoteReference">
    <w:name w:val="endnote reference"/>
    <w:basedOn w:val="DefaultParagraphFont"/>
    <w:uiPriority w:val="99"/>
    <w:semiHidden/>
    <w:unhideWhenUsed/>
    <w:rsid w:val="00682489"/>
    <w:rPr>
      <w:vertAlign w:val="superscript"/>
    </w:rPr>
  </w:style>
  <w:style w:type="table" w:customStyle="1" w:styleId="TableGrid0">
    <w:name w:val="TableGrid"/>
    <w:rsid w:val="00750B9C"/>
    <w:pPr>
      <w:widowControl/>
    </w:pPr>
    <w:rPr>
      <w:rFonts w:eastAsiaTheme="minorEastAsia"/>
      <w:lang w:val="en-GB"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1"/>
    <w:rsid w:val="00C97F96"/>
    <w:rPr>
      <w:rFonts w:ascii="MS Reference Sans Serif" w:eastAsia="Arial" w:hAnsi="MS Reference Sans Serif"/>
      <w:sz w:val="26"/>
      <w:szCs w:val="28"/>
    </w:rPr>
  </w:style>
  <w:style w:type="character" w:styleId="FollowedHyperlink">
    <w:name w:val="FollowedHyperlink"/>
    <w:basedOn w:val="DefaultParagraphFont"/>
    <w:uiPriority w:val="99"/>
    <w:semiHidden/>
    <w:unhideWhenUsed/>
    <w:rsid w:val="004A5371"/>
    <w:rPr>
      <w:color w:val="800080" w:themeColor="followedHyperlink"/>
      <w:u w:val="single"/>
    </w:rPr>
  </w:style>
  <w:style w:type="character" w:styleId="IntenseEmphasis">
    <w:name w:val="Intense Emphasis"/>
    <w:basedOn w:val="DefaultParagraphFont"/>
    <w:uiPriority w:val="21"/>
    <w:qFormat/>
    <w:rsid w:val="00E07A84"/>
    <w:rPr>
      <w:b/>
      <w:bCs/>
      <w:i/>
      <w:iCs/>
      <w:color w:val="4F81BD" w:themeColor="accent1"/>
    </w:rPr>
  </w:style>
  <w:style w:type="table" w:customStyle="1" w:styleId="GridTable4-Accent11">
    <w:name w:val="Grid Table 4 - Accent 11"/>
    <w:basedOn w:val="TableNormal"/>
    <w:uiPriority w:val="49"/>
    <w:rsid w:val="001927F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C84693"/>
    <w:rPr>
      <w:color w:val="605E5C"/>
      <w:shd w:val="clear" w:color="auto" w:fill="E1DFDD"/>
    </w:rPr>
  </w:style>
  <w:style w:type="character" w:customStyle="1" w:styleId="UnresolvedMention2">
    <w:name w:val="Unresolved Mention2"/>
    <w:basedOn w:val="DefaultParagraphFont"/>
    <w:uiPriority w:val="99"/>
    <w:semiHidden/>
    <w:unhideWhenUsed/>
    <w:rsid w:val="00EC3145"/>
    <w:rPr>
      <w:color w:val="605E5C"/>
      <w:shd w:val="clear" w:color="auto" w:fill="E1DFDD"/>
    </w:rPr>
  </w:style>
  <w:style w:type="character" w:customStyle="1" w:styleId="normaltextrun1">
    <w:name w:val="normaltextrun1"/>
    <w:basedOn w:val="DefaultParagraphFont"/>
    <w:rsid w:val="00FC7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355">
      <w:bodyDiv w:val="1"/>
      <w:marLeft w:val="0"/>
      <w:marRight w:val="0"/>
      <w:marTop w:val="0"/>
      <w:marBottom w:val="0"/>
      <w:divBdr>
        <w:top w:val="none" w:sz="0" w:space="0" w:color="auto"/>
        <w:left w:val="none" w:sz="0" w:space="0" w:color="auto"/>
        <w:bottom w:val="none" w:sz="0" w:space="0" w:color="auto"/>
        <w:right w:val="none" w:sz="0" w:space="0" w:color="auto"/>
      </w:divBdr>
    </w:div>
    <w:div w:id="268926935">
      <w:bodyDiv w:val="1"/>
      <w:marLeft w:val="0"/>
      <w:marRight w:val="0"/>
      <w:marTop w:val="0"/>
      <w:marBottom w:val="0"/>
      <w:divBdr>
        <w:top w:val="none" w:sz="0" w:space="0" w:color="auto"/>
        <w:left w:val="none" w:sz="0" w:space="0" w:color="auto"/>
        <w:bottom w:val="none" w:sz="0" w:space="0" w:color="auto"/>
        <w:right w:val="none" w:sz="0" w:space="0" w:color="auto"/>
      </w:divBdr>
    </w:div>
    <w:div w:id="387992736">
      <w:bodyDiv w:val="1"/>
      <w:marLeft w:val="0"/>
      <w:marRight w:val="0"/>
      <w:marTop w:val="0"/>
      <w:marBottom w:val="0"/>
      <w:divBdr>
        <w:top w:val="none" w:sz="0" w:space="0" w:color="auto"/>
        <w:left w:val="none" w:sz="0" w:space="0" w:color="auto"/>
        <w:bottom w:val="none" w:sz="0" w:space="0" w:color="auto"/>
        <w:right w:val="none" w:sz="0" w:space="0" w:color="auto"/>
      </w:divBdr>
    </w:div>
    <w:div w:id="394285254">
      <w:bodyDiv w:val="1"/>
      <w:marLeft w:val="0"/>
      <w:marRight w:val="0"/>
      <w:marTop w:val="0"/>
      <w:marBottom w:val="0"/>
      <w:divBdr>
        <w:top w:val="none" w:sz="0" w:space="0" w:color="auto"/>
        <w:left w:val="none" w:sz="0" w:space="0" w:color="auto"/>
        <w:bottom w:val="none" w:sz="0" w:space="0" w:color="auto"/>
        <w:right w:val="none" w:sz="0" w:space="0" w:color="auto"/>
      </w:divBdr>
    </w:div>
    <w:div w:id="416243829">
      <w:bodyDiv w:val="1"/>
      <w:marLeft w:val="0"/>
      <w:marRight w:val="0"/>
      <w:marTop w:val="0"/>
      <w:marBottom w:val="0"/>
      <w:divBdr>
        <w:top w:val="none" w:sz="0" w:space="0" w:color="auto"/>
        <w:left w:val="none" w:sz="0" w:space="0" w:color="auto"/>
        <w:bottom w:val="none" w:sz="0" w:space="0" w:color="auto"/>
        <w:right w:val="none" w:sz="0" w:space="0" w:color="auto"/>
      </w:divBdr>
      <w:divsChild>
        <w:div w:id="1360202720">
          <w:marLeft w:val="0"/>
          <w:marRight w:val="0"/>
          <w:marTop w:val="0"/>
          <w:marBottom w:val="0"/>
          <w:divBdr>
            <w:top w:val="none" w:sz="0" w:space="0" w:color="auto"/>
            <w:left w:val="none" w:sz="0" w:space="0" w:color="auto"/>
            <w:bottom w:val="none" w:sz="0" w:space="0" w:color="auto"/>
            <w:right w:val="none" w:sz="0" w:space="0" w:color="auto"/>
          </w:divBdr>
          <w:divsChild>
            <w:div w:id="1322735454">
              <w:marLeft w:val="0"/>
              <w:marRight w:val="0"/>
              <w:marTop w:val="0"/>
              <w:marBottom w:val="0"/>
              <w:divBdr>
                <w:top w:val="none" w:sz="0" w:space="0" w:color="auto"/>
                <w:left w:val="none" w:sz="0" w:space="0" w:color="auto"/>
                <w:bottom w:val="none" w:sz="0" w:space="0" w:color="auto"/>
                <w:right w:val="none" w:sz="0" w:space="0" w:color="auto"/>
              </w:divBdr>
              <w:divsChild>
                <w:div w:id="6650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1452">
      <w:bodyDiv w:val="1"/>
      <w:marLeft w:val="0"/>
      <w:marRight w:val="0"/>
      <w:marTop w:val="0"/>
      <w:marBottom w:val="0"/>
      <w:divBdr>
        <w:top w:val="none" w:sz="0" w:space="0" w:color="auto"/>
        <w:left w:val="none" w:sz="0" w:space="0" w:color="auto"/>
        <w:bottom w:val="none" w:sz="0" w:space="0" w:color="auto"/>
        <w:right w:val="none" w:sz="0" w:space="0" w:color="auto"/>
      </w:divBdr>
    </w:div>
    <w:div w:id="549344011">
      <w:bodyDiv w:val="1"/>
      <w:marLeft w:val="0"/>
      <w:marRight w:val="0"/>
      <w:marTop w:val="0"/>
      <w:marBottom w:val="0"/>
      <w:divBdr>
        <w:top w:val="none" w:sz="0" w:space="0" w:color="auto"/>
        <w:left w:val="none" w:sz="0" w:space="0" w:color="auto"/>
        <w:bottom w:val="none" w:sz="0" w:space="0" w:color="auto"/>
        <w:right w:val="none" w:sz="0" w:space="0" w:color="auto"/>
      </w:divBdr>
    </w:div>
    <w:div w:id="560168415">
      <w:bodyDiv w:val="1"/>
      <w:marLeft w:val="0"/>
      <w:marRight w:val="0"/>
      <w:marTop w:val="0"/>
      <w:marBottom w:val="0"/>
      <w:divBdr>
        <w:top w:val="none" w:sz="0" w:space="0" w:color="auto"/>
        <w:left w:val="none" w:sz="0" w:space="0" w:color="auto"/>
        <w:bottom w:val="none" w:sz="0" w:space="0" w:color="auto"/>
        <w:right w:val="none" w:sz="0" w:space="0" w:color="auto"/>
      </w:divBdr>
    </w:div>
    <w:div w:id="648826555">
      <w:bodyDiv w:val="1"/>
      <w:marLeft w:val="0"/>
      <w:marRight w:val="0"/>
      <w:marTop w:val="0"/>
      <w:marBottom w:val="0"/>
      <w:divBdr>
        <w:top w:val="none" w:sz="0" w:space="0" w:color="auto"/>
        <w:left w:val="none" w:sz="0" w:space="0" w:color="auto"/>
        <w:bottom w:val="none" w:sz="0" w:space="0" w:color="auto"/>
        <w:right w:val="none" w:sz="0" w:space="0" w:color="auto"/>
      </w:divBdr>
      <w:divsChild>
        <w:div w:id="2117480622">
          <w:marLeft w:val="0"/>
          <w:marRight w:val="0"/>
          <w:marTop w:val="0"/>
          <w:marBottom w:val="0"/>
          <w:divBdr>
            <w:top w:val="none" w:sz="0" w:space="0" w:color="auto"/>
            <w:left w:val="none" w:sz="0" w:space="0" w:color="auto"/>
            <w:bottom w:val="none" w:sz="0" w:space="0" w:color="auto"/>
            <w:right w:val="none" w:sz="0" w:space="0" w:color="auto"/>
          </w:divBdr>
        </w:div>
      </w:divsChild>
    </w:div>
    <w:div w:id="660161233">
      <w:bodyDiv w:val="1"/>
      <w:marLeft w:val="0"/>
      <w:marRight w:val="0"/>
      <w:marTop w:val="0"/>
      <w:marBottom w:val="0"/>
      <w:divBdr>
        <w:top w:val="none" w:sz="0" w:space="0" w:color="auto"/>
        <w:left w:val="none" w:sz="0" w:space="0" w:color="auto"/>
        <w:bottom w:val="none" w:sz="0" w:space="0" w:color="auto"/>
        <w:right w:val="none" w:sz="0" w:space="0" w:color="auto"/>
      </w:divBdr>
    </w:div>
    <w:div w:id="675421483">
      <w:bodyDiv w:val="1"/>
      <w:marLeft w:val="0"/>
      <w:marRight w:val="0"/>
      <w:marTop w:val="0"/>
      <w:marBottom w:val="0"/>
      <w:divBdr>
        <w:top w:val="none" w:sz="0" w:space="0" w:color="auto"/>
        <w:left w:val="none" w:sz="0" w:space="0" w:color="auto"/>
        <w:bottom w:val="none" w:sz="0" w:space="0" w:color="auto"/>
        <w:right w:val="none" w:sz="0" w:space="0" w:color="auto"/>
      </w:divBdr>
      <w:divsChild>
        <w:div w:id="331420344">
          <w:marLeft w:val="0"/>
          <w:marRight w:val="0"/>
          <w:marTop w:val="0"/>
          <w:marBottom w:val="0"/>
          <w:divBdr>
            <w:top w:val="none" w:sz="0" w:space="0" w:color="auto"/>
            <w:left w:val="none" w:sz="0" w:space="0" w:color="auto"/>
            <w:bottom w:val="none" w:sz="0" w:space="0" w:color="auto"/>
            <w:right w:val="none" w:sz="0" w:space="0" w:color="auto"/>
          </w:divBdr>
        </w:div>
      </w:divsChild>
    </w:div>
    <w:div w:id="797263359">
      <w:bodyDiv w:val="1"/>
      <w:marLeft w:val="0"/>
      <w:marRight w:val="0"/>
      <w:marTop w:val="0"/>
      <w:marBottom w:val="0"/>
      <w:divBdr>
        <w:top w:val="none" w:sz="0" w:space="0" w:color="auto"/>
        <w:left w:val="none" w:sz="0" w:space="0" w:color="auto"/>
        <w:bottom w:val="none" w:sz="0" w:space="0" w:color="auto"/>
        <w:right w:val="none" w:sz="0" w:space="0" w:color="auto"/>
      </w:divBdr>
    </w:div>
    <w:div w:id="867763353">
      <w:bodyDiv w:val="1"/>
      <w:marLeft w:val="0"/>
      <w:marRight w:val="0"/>
      <w:marTop w:val="0"/>
      <w:marBottom w:val="0"/>
      <w:divBdr>
        <w:top w:val="none" w:sz="0" w:space="0" w:color="auto"/>
        <w:left w:val="none" w:sz="0" w:space="0" w:color="auto"/>
        <w:bottom w:val="none" w:sz="0" w:space="0" w:color="auto"/>
        <w:right w:val="none" w:sz="0" w:space="0" w:color="auto"/>
      </w:divBdr>
    </w:div>
    <w:div w:id="887838798">
      <w:bodyDiv w:val="1"/>
      <w:marLeft w:val="0"/>
      <w:marRight w:val="0"/>
      <w:marTop w:val="0"/>
      <w:marBottom w:val="0"/>
      <w:divBdr>
        <w:top w:val="none" w:sz="0" w:space="0" w:color="auto"/>
        <w:left w:val="none" w:sz="0" w:space="0" w:color="auto"/>
        <w:bottom w:val="none" w:sz="0" w:space="0" w:color="auto"/>
        <w:right w:val="none" w:sz="0" w:space="0" w:color="auto"/>
      </w:divBdr>
    </w:div>
    <w:div w:id="917597986">
      <w:bodyDiv w:val="1"/>
      <w:marLeft w:val="0"/>
      <w:marRight w:val="0"/>
      <w:marTop w:val="0"/>
      <w:marBottom w:val="0"/>
      <w:divBdr>
        <w:top w:val="none" w:sz="0" w:space="0" w:color="auto"/>
        <w:left w:val="none" w:sz="0" w:space="0" w:color="auto"/>
        <w:bottom w:val="none" w:sz="0" w:space="0" w:color="auto"/>
        <w:right w:val="none" w:sz="0" w:space="0" w:color="auto"/>
      </w:divBdr>
      <w:divsChild>
        <w:div w:id="281618539">
          <w:marLeft w:val="0"/>
          <w:marRight w:val="0"/>
          <w:marTop w:val="0"/>
          <w:marBottom w:val="0"/>
          <w:divBdr>
            <w:top w:val="none" w:sz="0" w:space="0" w:color="auto"/>
            <w:left w:val="none" w:sz="0" w:space="0" w:color="auto"/>
            <w:bottom w:val="none" w:sz="0" w:space="0" w:color="auto"/>
            <w:right w:val="none" w:sz="0" w:space="0" w:color="auto"/>
          </w:divBdr>
          <w:divsChild>
            <w:div w:id="254360941">
              <w:marLeft w:val="0"/>
              <w:marRight w:val="0"/>
              <w:marTop w:val="0"/>
              <w:marBottom w:val="0"/>
              <w:divBdr>
                <w:top w:val="none" w:sz="0" w:space="0" w:color="auto"/>
                <w:left w:val="none" w:sz="0" w:space="0" w:color="auto"/>
                <w:bottom w:val="none" w:sz="0" w:space="0" w:color="auto"/>
                <w:right w:val="none" w:sz="0" w:space="0" w:color="auto"/>
              </w:divBdr>
              <w:divsChild>
                <w:div w:id="608587678">
                  <w:marLeft w:val="0"/>
                  <w:marRight w:val="0"/>
                  <w:marTop w:val="0"/>
                  <w:marBottom w:val="0"/>
                  <w:divBdr>
                    <w:top w:val="none" w:sz="0" w:space="0" w:color="auto"/>
                    <w:left w:val="none" w:sz="0" w:space="0" w:color="auto"/>
                    <w:bottom w:val="none" w:sz="0" w:space="0" w:color="auto"/>
                    <w:right w:val="none" w:sz="0" w:space="0" w:color="auto"/>
                  </w:divBdr>
                </w:div>
                <w:div w:id="11626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5115">
      <w:bodyDiv w:val="1"/>
      <w:marLeft w:val="0"/>
      <w:marRight w:val="0"/>
      <w:marTop w:val="0"/>
      <w:marBottom w:val="0"/>
      <w:divBdr>
        <w:top w:val="none" w:sz="0" w:space="0" w:color="auto"/>
        <w:left w:val="none" w:sz="0" w:space="0" w:color="auto"/>
        <w:bottom w:val="none" w:sz="0" w:space="0" w:color="auto"/>
        <w:right w:val="none" w:sz="0" w:space="0" w:color="auto"/>
      </w:divBdr>
      <w:divsChild>
        <w:div w:id="557400680">
          <w:marLeft w:val="0"/>
          <w:marRight w:val="0"/>
          <w:marTop w:val="0"/>
          <w:marBottom w:val="0"/>
          <w:divBdr>
            <w:top w:val="none" w:sz="0" w:space="0" w:color="auto"/>
            <w:left w:val="none" w:sz="0" w:space="0" w:color="auto"/>
            <w:bottom w:val="none" w:sz="0" w:space="0" w:color="auto"/>
            <w:right w:val="none" w:sz="0" w:space="0" w:color="auto"/>
          </w:divBdr>
          <w:divsChild>
            <w:div w:id="1376589242">
              <w:marLeft w:val="0"/>
              <w:marRight w:val="0"/>
              <w:marTop w:val="0"/>
              <w:marBottom w:val="0"/>
              <w:divBdr>
                <w:top w:val="none" w:sz="0" w:space="0" w:color="auto"/>
                <w:left w:val="none" w:sz="0" w:space="0" w:color="auto"/>
                <w:bottom w:val="none" w:sz="0" w:space="0" w:color="auto"/>
                <w:right w:val="none" w:sz="0" w:space="0" w:color="auto"/>
              </w:divBdr>
              <w:divsChild>
                <w:div w:id="4281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4056">
      <w:bodyDiv w:val="1"/>
      <w:marLeft w:val="0"/>
      <w:marRight w:val="0"/>
      <w:marTop w:val="0"/>
      <w:marBottom w:val="0"/>
      <w:divBdr>
        <w:top w:val="none" w:sz="0" w:space="0" w:color="auto"/>
        <w:left w:val="none" w:sz="0" w:space="0" w:color="auto"/>
        <w:bottom w:val="none" w:sz="0" w:space="0" w:color="auto"/>
        <w:right w:val="none" w:sz="0" w:space="0" w:color="auto"/>
      </w:divBdr>
    </w:div>
    <w:div w:id="1097943005">
      <w:bodyDiv w:val="1"/>
      <w:marLeft w:val="0"/>
      <w:marRight w:val="0"/>
      <w:marTop w:val="0"/>
      <w:marBottom w:val="0"/>
      <w:divBdr>
        <w:top w:val="none" w:sz="0" w:space="0" w:color="auto"/>
        <w:left w:val="none" w:sz="0" w:space="0" w:color="auto"/>
        <w:bottom w:val="none" w:sz="0" w:space="0" w:color="auto"/>
        <w:right w:val="none" w:sz="0" w:space="0" w:color="auto"/>
      </w:divBdr>
    </w:div>
    <w:div w:id="1350989938">
      <w:bodyDiv w:val="1"/>
      <w:marLeft w:val="0"/>
      <w:marRight w:val="0"/>
      <w:marTop w:val="0"/>
      <w:marBottom w:val="0"/>
      <w:divBdr>
        <w:top w:val="none" w:sz="0" w:space="0" w:color="auto"/>
        <w:left w:val="none" w:sz="0" w:space="0" w:color="auto"/>
        <w:bottom w:val="none" w:sz="0" w:space="0" w:color="auto"/>
        <w:right w:val="none" w:sz="0" w:space="0" w:color="auto"/>
      </w:divBdr>
    </w:div>
    <w:div w:id="1380473490">
      <w:bodyDiv w:val="1"/>
      <w:marLeft w:val="0"/>
      <w:marRight w:val="0"/>
      <w:marTop w:val="0"/>
      <w:marBottom w:val="0"/>
      <w:divBdr>
        <w:top w:val="none" w:sz="0" w:space="0" w:color="auto"/>
        <w:left w:val="none" w:sz="0" w:space="0" w:color="auto"/>
        <w:bottom w:val="none" w:sz="0" w:space="0" w:color="auto"/>
        <w:right w:val="none" w:sz="0" w:space="0" w:color="auto"/>
      </w:divBdr>
    </w:div>
    <w:div w:id="1554386989">
      <w:bodyDiv w:val="1"/>
      <w:marLeft w:val="0"/>
      <w:marRight w:val="0"/>
      <w:marTop w:val="0"/>
      <w:marBottom w:val="0"/>
      <w:divBdr>
        <w:top w:val="none" w:sz="0" w:space="0" w:color="auto"/>
        <w:left w:val="none" w:sz="0" w:space="0" w:color="auto"/>
        <w:bottom w:val="none" w:sz="0" w:space="0" w:color="auto"/>
        <w:right w:val="none" w:sz="0" w:space="0" w:color="auto"/>
      </w:divBdr>
    </w:div>
    <w:div w:id="1608466782">
      <w:bodyDiv w:val="1"/>
      <w:marLeft w:val="0"/>
      <w:marRight w:val="0"/>
      <w:marTop w:val="0"/>
      <w:marBottom w:val="0"/>
      <w:divBdr>
        <w:top w:val="none" w:sz="0" w:space="0" w:color="auto"/>
        <w:left w:val="none" w:sz="0" w:space="0" w:color="auto"/>
        <w:bottom w:val="none" w:sz="0" w:space="0" w:color="auto"/>
        <w:right w:val="none" w:sz="0" w:space="0" w:color="auto"/>
      </w:divBdr>
      <w:divsChild>
        <w:div w:id="1250428367">
          <w:marLeft w:val="0"/>
          <w:marRight w:val="0"/>
          <w:marTop w:val="0"/>
          <w:marBottom w:val="0"/>
          <w:divBdr>
            <w:top w:val="none" w:sz="0" w:space="0" w:color="auto"/>
            <w:left w:val="none" w:sz="0" w:space="0" w:color="auto"/>
            <w:bottom w:val="none" w:sz="0" w:space="0" w:color="auto"/>
            <w:right w:val="none" w:sz="0" w:space="0" w:color="auto"/>
          </w:divBdr>
          <w:divsChild>
            <w:div w:id="114375039">
              <w:marLeft w:val="0"/>
              <w:marRight w:val="0"/>
              <w:marTop w:val="0"/>
              <w:marBottom w:val="0"/>
              <w:divBdr>
                <w:top w:val="none" w:sz="0" w:space="0" w:color="auto"/>
                <w:left w:val="none" w:sz="0" w:space="0" w:color="auto"/>
                <w:bottom w:val="none" w:sz="0" w:space="0" w:color="auto"/>
                <w:right w:val="none" w:sz="0" w:space="0" w:color="auto"/>
              </w:divBdr>
              <w:divsChild>
                <w:div w:id="1326283955">
                  <w:marLeft w:val="0"/>
                  <w:marRight w:val="0"/>
                  <w:marTop w:val="0"/>
                  <w:marBottom w:val="0"/>
                  <w:divBdr>
                    <w:top w:val="none" w:sz="0" w:space="0" w:color="auto"/>
                    <w:left w:val="none" w:sz="0" w:space="0" w:color="auto"/>
                    <w:bottom w:val="none" w:sz="0" w:space="0" w:color="auto"/>
                    <w:right w:val="none" w:sz="0" w:space="0" w:color="auto"/>
                  </w:divBdr>
                  <w:divsChild>
                    <w:div w:id="1860006925">
                      <w:marLeft w:val="0"/>
                      <w:marRight w:val="0"/>
                      <w:marTop w:val="0"/>
                      <w:marBottom w:val="0"/>
                      <w:divBdr>
                        <w:top w:val="none" w:sz="0" w:space="0" w:color="auto"/>
                        <w:left w:val="none" w:sz="0" w:space="0" w:color="auto"/>
                        <w:bottom w:val="none" w:sz="0" w:space="0" w:color="auto"/>
                        <w:right w:val="none" w:sz="0" w:space="0" w:color="auto"/>
                      </w:divBdr>
                      <w:divsChild>
                        <w:div w:id="1415282219">
                          <w:marLeft w:val="0"/>
                          <w:marRight w:val="0"/>
                          <w:marTop w:val="0"/>
                          <w:marBottom w:val="0"/>
                          <w:divBdr>
                            <w:top w:val="none" w:sz="0" w:space="0" w:color="auto"/>
                            <w:left w:val="none" w:sz="0" w:space="0" w:color="auto"/>
                            <w:bottom w:val="none" w:sz="0" w:space="0" w:color="auto"/>
                            <w:right w:val="none" w:sz="0" w:space="0" w:color="auto"/>
                          </w:divBdr>
                          <w:divsChild>
                            <w:div w:id="424691946">
                              <w:marLeft w:val="0"/>
                              <w:marRight w:val="0"/>
                              <w:marTop w:val="0"/>
                              <w:marBottom w:val="0"/>
                              <w:divBdr>
                                <w:top w:val="none" w:sz="0" w:space="0" w:color="auto"/>
                                <w:left w:val="none" w:sz="0" w:space="0" w:color="auto"/>
                                <w:bottom w:val="none" w:sz="0" w:space="0" w:color="auto"/>
                                <w:right w:val="none" w:sz="0" w:space="0" w:color="auto"/>
                              </w:divBdr>
                              <w:divsChild>
                                <w:div w:id="539514750">
                                  <w:marLeft w:val="0"/>
                                  <w:marRight w:val="0"/>
                                  <w:marTop w:val="0"/>
                                  <w:marBottom w:val="0"/>
                                  <w:divBdr>
                                    <w:top w:val="none" w:sz="0" w:space="0" w:color="auto"/>
                                    <w:left w:val="none" w:sz="0" w:space="0" w:color="auto"/>
                                    <w:bottom w:val="none" w:sz="0" w:space="0" w:color="auto"/>
                                    <w:right w:val="none" w:sz="0" w:space="0" w:color="auto"/>
                                  </w:divBdr>
                                  <w:divsChild>
                                    <w:div w:id="1793478869">
                                      <w:marLeft w:val="0"/>
                                      <w:marRight w:val="0"/>
                                      <w:marTop w:val="0"/>
                                      <w:marBottom w:val="0"/>
                                      <w:divBdr>
                                        <w:top w:val="none" w:sz="0" w:space="0" w:color="auto"/>
                                        <w:left w:val="none" w:sz="0" w:space="0" w:color="auto"/>
                                        <w:bottom w:val="none" w:sz="0" w:space="0" w:color="auto"/>
                                        <w:right w:val="none" w:sz="0" w:space="0" w:color="auto"/>
                                      </w:divBdr>
                                      <w:divsChild>
                                        <w:div w:id="148132285">
                                          <w:marLeft w:val="0"/>
                                          <w:marRight w:val="0"/>
                                          <w:marTop w:val="0"/>
                                          <w:marBottom w:val="0"/>
                                          <w:divBdr>
                                            <w:top w:val="none" w:sz="0" w:space="0" w:color="auto"/>
                                            <w:left w:val="none" w:sz="0" w:space="0" w:color="auto"/>
                                            <w:bottom w:val="none" w:sz="0" w:space="0" w:color="auto"/>
                                            <w:right w:val="none" w:sz="0" w:space="0" w:color="auto"/>
                                          </w:divBdr>
                                          <w:divsChild>
                                            <w:div w:id="564873591">
                                              <w:marLeft w:val="0"/>
                                              <w:marRight w:val="0"/>
                                              <w:marTop w:val="0"/>
                                              <w:marBottom w:val="0"/>
                                              <w:divBdr>
                                                <w:top w:val="none" w:sz="0" w:space="0" w:color="auto"/>
                                                <w:left w:val="none" w:sz="0" w:space="0" w:color="auto"/>
                                                <w:bottom w:val="none" w:sz="0" w:space="0" w:color="auto"/>
                                                <w:right w:val="none" w:sz="0" w:space="0" w:color="auto"/>
                                              </w:divBdr>
                                              <w:divsChild>
                                                <w:div w:id="1152988788">
                                                  <w:marLeft w:val="0"/>
                                                  <w:marRight w:val="0"/>
                                                  <w:marTop w:val="0"/>
                                                  <w:marBottom w:val="0"/>
                                                  <w:divBdr>
                                                    <w:top w:val="none" w:sz="0" w:space="0" w:color="auto"/>
                                                    <w:left w:val="none" w:sz="0" w:space="0" w:color="auto"/>
                                                    <w:bottom w:val="none" w:sz="0" w:space="0" w:color="auto"/>
                                                    <w:right w:val="none" w:sz="0" w:space="0" w:color="auto"/>
                                                  </w:divBdr>
                                                  <w:divsChild>
                                                    <w:div w:id="870609706">
                                                      <w:marLeft w:val="0"/>
                                                      <w:marRight w:val="0"/>
                                                      <w:marTop w:val="0"/>
                                                      <w:marBottom w:val="0"/>
                                                      <w:divBdr>
                                                        <w:top w:val="single" w:sz="6" w:space="0" w:color="ABABAB"/>
                                                        <w:left w:val="single" w:sz="6" w:space="0" w:color="ABABAB"/>
                                                        <w:bottom w:val="none" w:sz="0" w:space="0" w:color="auto"/>
                                                        <w:right w:val="single" w:sz="6" w:space="0" w:color="ABABAB"/>
                                                      </w:divBdr>
                                                      <w:divsChild>
                                                        <w:div w:id="1103962326">
                                                          <w:marLeft w:val="0"/>
                                                          <w:marRight w:val="0"/>
                                                          <w:marTop w:val="0"/>
                                                          <w:marBottom w:val="0"/>
                                                          <w:divBdr>
                                                            <w:top w:val="none" w:sz="0" w:space="0" w:color="auto"/>
                                                            <w:left w:val="none" w:sz="0" w:space="0" w:color="auto"/>
                                                            <w:bottom w:val="none" w:sz="0" w:space="0" w:color="auto"/>
                                                            <w:right w:val="none" w:sz="0" w:space="0" w:color="auto"/>
                                                          </w:divBdr>
                                                          <w:divsChild>
                                                            <w:div w:id="503398002">
                                                              <w:marLeft w:val="0"/>
                                                              <w:marRight w:val="0"/>
                                                              <w:marTop w:val="0"/>
                                                              <w:marBottom w:val="0"/>
                                                              <w:divBdr>
                                                                <w:top w:val="none" w:sz="0" w:space="0" w:color="auto"/>
                                                                <w:left w:val="none" w:sz="0" w:space="0" w:color="auto"/>
                                                                <w:bottom w:val="none" w:sz="0" w:space="0" w:color="auto"/>
                                                                <w:right w:val="none" w:sz="0" w:space="0" w:color="auto"/>
                                                              </w:divBdr>
                                                              <w:divsChild>
                                                                <w:div w:id="1886259595">
                                                                  <w:marLeft w:val="0"/>
                                                                  <w:marRight w:val="0"/>
                                                                  <w:marTop w:val="0"/>
                                                                  <w:marBottom w:val="0"/>
                                                                  <w:divBdr>
                                                                    <w:top w:val="none" w:sz="0" w:space="0" w:color="auto"/>
                                                                    <w:left w:val="none" w:sz="0" w:space="0" w:color="auto"/>
                                                                    <w:bottom w:val="none" w:sz="0" w:space="0" w:color="auto"/>
                                                                    <w:right w:val="none" w:sz="0" w:space="0" w:color="auto"/>
                                                                  </w:divBdr>
                                                                  <w:divsChild>
                                                                    <w:div w:id="917059687">
                                                                      <w:marLeft w:val="0"/>
                                                                      <w:marRight w:val="0"/>
                                                                      <w:marTop w:val="0"/>
                                                                      <w:marBottom w:val="0"/>
                                                                      <w:divBdr>
                                                                        <w:top w:val="none" w:sz="0" w:space="0" w:color="auto"/>
                                                                        <w:left w:val="none" w:sz="0" w:space="0" w:color="auto"/>
                                                                        <w:bottom w:val="none" w:sz="0" w:space="0" w:color="auto"/>
                                                                        <w:right w:val="none" w:sz="0" w:space="0" w:color="auto"/>
                                                                      </w:divBdr>
                                                                      <w:divsChild>
                                                                        <w:div w:id="341712446">
                                                                          <w:marLeft w:val="0"/>
                                                                          <w:marRight w:val="0"/>
                                                                          <w:marTop w:val="0"/>
                                                                          <w:marBottom w:val="0"/>
                                                                          <w:divBdr>
                                                                            <w:top w:val="none" w:sz="0" w:space="0" w:color="auto"/>
                                                                            <w:left w:val="none" w:sz="0" w:space="0" w:color="auto"/>
                                                                            <w:bottom w:val="none" w:sz="0" w:space="0" w:color="auto"/>
                                                                            <w:right w:val="none" w:sz="0" w:space="0" w:color="auto"/>
                                                                          </w:divBdr>
                                                                          <w:divsChild>
                                                                            <w:div w:id="1941058734">
                                                                              <w:marLeft w:val="0"/>
                                                                              <w:marRight w:val="0"/>
                                                                              <w:marTop w:val="0"/>
                                                                              <w:marBottom w:val="0"/>
                                                                              <w:divBdr>
                                                                                <w:top w:val="none" w:sz="0" w:space="0" w:color="auto"/>
                                                                                <w:left w:val="none" w:sz="0" w:space="0" w:color="auto"/>
                                                                                <w:bottom w:val="none" w:sz="0" w:space="0" w:color="auto"/>
                                                                                <w:right w:val="none" w:sz="0" w:space="0" w:color="auto"/>
                                                                              </w:divBdr>
                                                                              <w:divsChild>
                                                                                <w:div w:id="14064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689574">
      <w:bodyDiv w:val="1"/>
      <w:marLeft w:val="0"/>
      <w:marRight w:val="0"/>
      <w:marTop w:val="0"/>
      <w:marBottom w:val="0"/>
      <w:divBdr>
        <w:top w:val="none" w:sz="0" w:space="0" w:color="auto"/>
        <w:left w:val="none" w:sz="0" w:space="0" w:color="auto"/>
        <w:bottom w:val="none" w:sz="0" w:space="0" w:color="auto"/>
        <w:right w:val="none" w:sz="0" w:space="0" w:color="auto"/>
      </w:divBdr>
    </w:div>
    <w:div w:id="2004699836">
      <w:bodyDiv w:val="1"/>
      <w:marLeft w:val="0"/>
      <w:marRight w:val="0"/>
      <w:marTop w:val="0"/>
      <w:marBottom w:val="0"/>
      <w:divBdr>
        <w:top w:val="none" w:sz="0" w:space="0" w:color="auto"/>
        <w:left w:val="none" w:sz="0" w:space="0" w:color="auto"/>
        <w:bottom w:val="none" w:sz="0" w:space="0" w:color="auto"/>
        <w:right w:val="none" w:sz="0" w:space="0" w:color="auto"/>
      </w:divBdr>
    </w:div>
    <w:div w:id="2025010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msar.org/country-profiles" TargetMode="External"/><Relationship Id="rId18" Type="http://schemas.openxmlformats.org/officeDocument/2006/relationships/hyperlink" Target="https://www.admin.ch/opc/en/classified-compilation/19110009/201704010000/220.pdf" TargetMode="External"/><Relationship Id="rId26" Type="http://schemas.openxmlformats.org/officeDocument/2006/relationships/hyperlink" Target="https://portals.iucn.org/union/sites/union/files/doc/enterprise_risk_management_policy_2018.pdf" TargetMode="External"/><Relationship Id="rId39" Type="http://schemas.openxmlformats.org/officeDocument/2006/relationships/footer" Target="footer3.xml"/><Relationship Id="rId21" Type="http://schemas.openxmlformats.org/officeDocument/2006/relationships/hyperlink" Target="https://portals.iucn.org/union/node/14906/686" TargetMode="External"/><Relationship Id="rId34" Type="http://schemas.openxmlformats.org/officeDocument/2006/relationships/hyperlink" Target="https://www.ramsar.org/sites/default/files/documents/pdf/sc/46/sc46-doc12-finance.pdf" TargetMode="External"/><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amsar.org/sites/default/files/documents/library/sc53_report_and_decisions_e.pdf" TargetMode="External"/><Relationship Id="rId29" Type="http://schemas.openxmlformats.org/officeDocument/2006/relationships/hyperlink" Target="https://www.ramsar.org/sites/default/files/documents/library/cop12_res01_finance_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ramsar.org/activity/small-grants-fund" TargetMode="External"/><Relationship Id="rId37" Type="http://schemas.openxmlformats.org/officeDocument/2006/relationships/footer" Target="footer2.xm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amsar.org/about/the-standing-committee"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hyperlink" Target="https://www.coso.org/Pages/guidance.aspx" TargetMode="External"/><Relationship Id="rId31" Type="http://schemas.openxmlformats.org/officeDocument/2006/relationships/hyperlink" Target="https://www.ramsar.org/activity/swiss-grants-for-afric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amsar.org/document/report-and-decisions-of-the-54th-meeting-of-the-standing-committee" TargetMode="External"/><Relationship Id="rId14" Type="http://schemas.openxmlformats.org/officeDocument/2006/relationships/hyperlink" Target="https://www.ramsar.org/about/the-ramsar-convention-secretariat" TargetMode="External"/><Relationship Id="rId22" Type="http://schemas.openxmlformats.org/officeDocument/2006/relationships/hyperlink" Target="https://www.ramsar.org/sites/default/files/documents/library/report_auditor_ramsar_2017_e.pdf" TargetMode="External"/><Relationship Id="rId27" Type="http://schemas.openxmlformats.org/officeDocument/2006/relationships/hyperlink" Target="https://www.coso.org/Documents/COSO-2015-3LOD.pdf" TargetMode="External"/><Relationship Id="rId30" Type="http://schemas.openxmlformats.org/officeDocument/2006/relationships/hyperlink" Target="https://www.ramsar.org/about/the-danone-group" TargetMode="External"/><Relationship Id="rId35" Type="http://schemas.openxmlformats.org/officeDocument/2006/relationships/hyperlink" Target="https://www.ramsar.org/activity/ramsar-advisory-missions" TargetMode="External"/><Relationship Id="rId43" Type="http://schemas.openxmlformats.org/officeDocument/2006/relationships/footer" Target="footer4.xml"/><Relationship Id="rId48" Type="http://schemas.microsoft.com/office/2016/09/relationships/commentsIds" Target="commentsIds.xml"/><Relationship Id="rId8" Type="http://schemas.openxmlformats.org/officeDocument/2006/relationships/hyperlink" Target="https://www.ramsar.org/document/decisions-of-the-53rd-meeting-of-the-standing-committee-sc5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portals.iucn.org/union/sites/union/files/doc/iucn_internal_control_policy_-_exposure_draft_-_18nov2017_v1.0.pdf" TargetMode="External"/><Relationship Id="rId33" Type="http://schemas.openxmlformats.org/officeDocument/2006/relationships/hyperlink" Target="https://www.ramsar.org/activity/ramsar-regional-initiatives" TargetMode="External"/><Relationship Id="rId38" Type="http://schemas.openxmlformats.org/officeDocument/2006/relationships/image" Target="media/image7.png"/><Relationship Id="rId20" Type="http://schemas.openxmlformats.org/officeDocument/2006/relationships/hyperlink" Target="https://na.theiia.org/standards-guidance/Pages/Standards-and-Guidance-IPPF.aspx" TargetMode="External"/><Relationship Id="rId4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ramsar.org/sites/default/files/documents/library/sc54_wg.4_recommendations_subgroup_on_finance_e.pdf" TargetMode="External"/><Relationship Id="rId13" Type="http://schemas.openxmlformats.org/officeDocument/2006/relationships/hyperlink" Target="https://www.unsystem.org/content/action-risk-management-oversight-accountability-model" TargetMode="External"/><Relationship Id="rId18" Type="http://schemas.openxmlformats.org/officeDocument/2006/relationships/hyperlink" Target="https://www.ramsar.org/sites/default/files/documents/library/sc54-7.2_contributions_e.pdf" TargetMode="External"/><Relationship Id="rId3" Type="http://schemas.openxmlformats.org/officeDocument/2006/relationships/hyperlink" Target="https://www.ramsar.org/sites/default/files/documents/library/report_auditor_ramsar_2017_e.pdf" TargetMode="External"/><Relationship Id="rId7" Type="http://schemas.openxmlformats.org/officeDocument/2006/relationships/hyperlink" Target="https://www.unjiu.org/sites/www.unjiu.org/files/jiu_rep_2017_7_english.pdf" TargetMode="External"/><Relationship Id="rId12" Type="http://schemas.openxmlformats.org/officeDocument/2006/relationships/hyperlink" Target="https://www.coso.org/Pages/guidance.aspx" TargetMode="External"/><Relationship Id="rId17" Type="http://schemas.openxmlformats.org/officeDocument/2006/relationships/hyperlink" Target="https://www.cbd.int/doc/meetings/cop-bureau/cop-bur-2010/cop-bur-2010-02-note-13percent-160310-en.pdf" TargetMode="External"/><Relationship Id="rId2" Type="http://schemas.openxmlformats.org/officeDocument/2006/relationships/hyperlink" Target="https://www.ramsar.org/sites/default/files/documents/library/report_auditor_ramsar_2017_e.pdf" TargetMode="External"/><Relationship Id="rId16" Type="http://schemas.openxmlformats.org/officeDocument/2006/relationships/hyperlink" Target="https://www.ramsar.org/sites/default/files/documents/pdf/res/key_res_5.2e.pdf" TargetMode="External"/><Relationship Id="rId1" Type="http://schemas.openxmlformats.org/officeDocument/2006/relationships/hyperlink" Target="https://www.ramsar.org/about-the-ramsar-convention" TargetMode="External"/><Relationship Id="rId6" Type="http://schemas.openxmlformats.org/officeDocument/2006/relationships/hyperlink" Target="https://www.ramsar.org/sites/default/files/documents/library/sc53-02_sg_report_e.pdf" TargetMode="External"/><Relationship Id="rId11" Type="http://schemas.openxmlformats.org/officeDocument/2006/relationships/hyperlink" Target="https://www.ramsar.org/sites/default/files/documents/library/sc54_wg.4_recommendations_subgroup_on_finance_e.pdf" TargetMode="External"/><Relationship Id="rId5" Type="http://schemas.openxmlformats.org/officeDocument/2006/relationships/hyperlink" Target="https://www.ramsar.org/sites/default/files/documents/pdf/res/key_res_5.2e.pdf" TargetMode="External"/><Relationship Id="rId15" Type="http://schemas.openxmlformats.org/officeDocument/2006/relationships/hyperlink" Target="https://www.ramsar.org/sites/default/files/documents/library/scan_certified_e.pdf" TargetMode="External"/><Relationship Id="rId10" Type="http://schemas.openxmlformats.org/officeDocument/2006/relationships/hyperlink" Target="https://www.ramsar.org/sites/default/files/documents/pdf/res/key_res_5.2e.pdf" TargetMode="External"/><Relationship Id="rId4" Type="http://schemas.openxmlformats.org/officeDocument/2006/relationships/hyperlink" Target="https://www.ramsar.org/sites/default/files/documents/library/scan_certified_e.pdf" TargetMode="External"/><Relationship Id="rId9" Type="http://schemas.openxmlformats.org/officeDocument/2006/relationships/hyperlink" Target="https://www.ramsar.org/sites/default/files/documents/library/scan_certified_e.pdf" TargetMode="External"/><Relationship Id="rId14" Type="http://schemas.openxmlformats.org/officeDocument/2006/relationships/hyperlink" Target="https://www.ramsar.org/sites/default/files/documents/library/sc53-20_financial_matters_2016_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03420-D718-4B3A-B03F-A53D18991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11879</Words>
  <Characters>67715</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79436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FITZPATRICK Sharon</dc:creator>
  <cp:lastModifiedBy>JENNINGS Edmund</cp:lastModifiedBy>
  <cp:revision>2</cp:revision>
  <cp:lastPrinted>2018-10-11T23:35:00Z</cp:lastPrinted>
  <dcterms:created xsi:type="dcterms:W3CDTF">2018-10-12T16:19:00Z</dcterms:created>
  <dcterms:modified xsi:type="dcterms:W3CDTF">2018-10-12T16:19:00Z</dcterms:modified>
</cp:coreProperties>
</file>