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9E50"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14:paraId="66E74478"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57th Meeting of the Standing Committee</w:t>
      </w:r>
    </w:p>
    <w:p w14:paraId="513A8E87"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24 – 28 June 2019</w:t>
      </w:r>
    </w:p>
    <w:p w14:paraId="4E7AB034" w14:textId="77777777" w:rsidR="00FD3AF9" w:rsidRPr="008B6E23" w:rsidRDefault="00FD3AF9" w:rsidP="00FD3AF9">
      <w:pPr>
        <w:spacing w:after="0" w:line="240" w:lineRule="auto"/>
        <w:outlineLvl w:val="0"/>
        <w:rPr>
          <w:b/>
          <w:sz w:val="28"/>
          <w:szCs w:val="28"/>
        </w:rPr>
      </w:pPr>
    </w:p>
    <w:p w14:paraId="53C68897" w14:textId="5AD7BAB9" w:rsidR="00FD3AF9" w:rsidRPr="008B6E23" w:rsidRDefault="00FD3AF9" w:rsidP="00FD3AF9">
      <w:pPr>
        <w:spacing w:after="0" w:line="240" w:lineRule="auto"/>
        <w:jc w:val="right"/>
        <w:rPr>
          <w:rFonts w:cs="Arial"/>
          <w:sz w:val="28"/>
          <w:szCs w:val="28"/>
        </w:rPr>
      </w:pPr>
      <w:r w:rsidRPr="008B6E23">
        <w:rPr>
          <w:rFonts w:cs="Arial"/>
          <w:b/>
          <w:sz w:val="28"/>
          <w:szCs w:val="28"/>
        </w:rPr>
        <w:t>SC57</w:t>
      </w:r>
      <w:r w:rsidR="008B6E23">
        <w:rPr>
          <w:rFonts w:cs="Arial"/>
          <w:b/>
          <w:sz w:val="28"/>
          <w:szCs w:val="28"/>
        </w:rPr>
        <w:t xml:space="preserve"> Doc.11.</w:t>
      </w:r>
      <w:r w:rsidR="004E6A35">
        <w:rPr>
          <w:rFonts w:cs="Arial"/>
          <w:b/>
          <w:sz w:val="28"/>
          <w:szCs w:val="28"/>
        </w:rPr>
        <w:t>1</w:t>
      </w:r>
    </w:p>
    <w:p w14:paraId="0272F08F" w14:textId="77777777" w:rsidR="00FD3AF9" w:rsidRPr="008B6E23" w:rsidRDefault="00FD3AF9" w:rsidP="00FD3AF9">
      <w:pPr>
        <w:spacing w:after="0" w:line="240" w:lineRule="auto"/>
        <w:rPr>
          <w:rFonts w:cs="Arial"/>
          <w:b/>
          <w:sz w:val="28"/>
          <w:szCs w:val="28"/>
        </w:rPr>
      </w:pPr>
    </w:p>
    <w:p w14:paraId="61167A68" w14:textId="3B760384" w:rsidR="00FD3AF9" w:rsidRDefault="008B6E23" w:rsidP="008B6E23">
      <w:pPr>
        <w:spacing w:after="0" w:line="240" w:lineRule="auto"/>
        <w:jc w:val="center"/>
        <w:rPr>
          <w:rFonts w:cs="Arial"/>
          <w:b/>
          <w:sz w:val="28"/>
          <w:szCs w:val="28"/>
        </w:rPr>
      </w:pPr>
      <w:r w:rsidRPr="008B6E23">
        <w:rPr>
          <w:rFonts w:cs="Arial"/>
          <w:b/>
          <w:sz w:val="28"/>
          <w:szCs w:val="28"/>
        </w:rPr>
        <w:t>Final reports of the Chairs of retired working groups</w:t>
      </w:r>
      <w:r>
        <w:rPr>
          <w:rFonts w:cs="Arial"/>
          <w:b/>
          <w:sz w:val="28"/>
          <w:szCs w:val="28"/>
        </w:rPr>
        <w:t>:</w:t>
      </w:r>
    </w:p>
    <w:p w14:paraId="48AD9B28" w14:textId="21232233" w:rsidR="008B6E23" w:rsidRPr="004E6A35" w:rsidRDefault="004E6A35" w:rsidP="004E6A35">
      <w:pPr>
        <w:spacing w:after="0" w:line="240" w:lineRule="auto"/>
        <w:jc w:val="center"/>
        <w:rPr>
          <w:rFonts w:cs="Arial"/>
          <w:b/>
          <w:sz w:val="28"/>
          <w:szCs w:val="28"/>
        </w:rPr>
      </w:pPr>
      <w:r w:rsidRPr="004E6A35">
        <w:rPr>
          <w:rFonts w:cs="Arial"/>
          <w:b/>
          <w:sz w:val="28"/>
          <w:szCs w:val="28"/>
        </w:rPr>
        <w:t>Transition Committee</w:t>
      </w:r>
    </w:p>
    <w:p w14:paraId="4E46C773" w14:textId="77777777" w:rsidR="004E6A35" w:rsidRPr="004E6A35" w:rsidRDefault="004E6A35" w:rsidP="004E6A35">
      <w:pPr>
        <w:spacing w:after="0" w:line="240" w:lineRule="auto"/>
        <w:jc w:val="center"/>
        <w:rPr>
          <w:rFonts w:cs="Arial"/>
          <w:b/>
          <w:sz w:val="28"/>
          <w:szCs w:val="28"/>
        </w:rPr>
      </w:pPr>
    </w:p>
    <w:p w14:paraId="3662C598" w14:textId="5BE3D3F2" w:rsidR="00FD3AF9" w:rsidRDefault="00FD3AF9" w:rsidP="00FD3AF9">
      <w:pPr>
        <w:autoSpaceDE w:val="0"/>
        <w:autoSpaceDN w:val="0"/>
        <w:adjustRightInd w:val="0"/>
        <w:spacing w:after="0" w:line="240" w:lineRule="auto"/>
        <w:rPr>
          <w:rFonts w:cs="Calibri-Bold"/>
          <w:b/>
          <w:bCs/>
        </w:rPr>
      </w:pPr>
      <w:r>
        <w:rPr>
          <w:noProof/>
          <w:lang w:val="en-GB" w:eastAsia="en-GB"/>
        </w:rPr>
        <mc:AlternateContent>
          <mc:Choice Requires="wps">
            <w:drawing>
              <wp:inline distT="0" distB="0" distL="0" distR="0" wp14:anchorId="2C2FC8B5" wp14:editId="58A9278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34EF997C" w14:textId="77777777" w:rsidR="00FD3AF9" w:rsidRDefault="00FD3AF9" w:rsidP="00FD3AF9">
                            <w:pPr>
                              <w:spacing w:after="0" w:line="240" w:lineRule="auto"/>
                              <w:rPr>
                                <w:b/>
                                <w:bCs/>
                              </w:rPr>
                            </w:pPr>
                            <w:r>
                              <w:rPr>
                                <w:b/>
                                <w:bCs/>
                              </w:rPr>
                              <w:t xml:space="preserve">Actions requested: </w:t>
                            </w:r>
                          </w:p>
                          <w:p w14:paraId="66DFF92B" w14:textId="77777777" w:rsidR="00FD3AF9" w:rsidRDefault="00FD3AF9" w:rsidP="00FD3AF9">
                            <w:pPr>
                              <w:pStyle w:val="ColorfulList-Accent11"/>
                              <w:ind w:left="0"/>
                            </w:pPr>
                          </w:p>
                          <w:p w14:paraId="4A41F42C" w14:textId="3AD77B2E" w:rsidR="00FD3AF9" w:rsidRDefault="00FD3AF9" w:rsidP="00FD3AF9">
                            <w:pPr>
                              <w:pStyle w:val="ColorfulList-Accent11"/>
                              <w:ind w:left="0" w:firstLine="0"/>
                            </w:pPr>
                            <w:r>
                              <w:t xml:space="preserve">Standing Committee is </w:t>
                            </w:r>
                            <w:r>
                              <w:rPr>
                                <w:rFonts w:cs="Calibri"/>
                              </w:rPr>
                              <w:t>invited to take note of the report.</w:t>
                            </w:r>
                          </w:p>
                        </w:txbxContent>
                      </wps:txbx>
                      <wps:bodyPr rot="0" vert="horz" wrap="square" lIns="91440" tIns="45720" rIns="91440" bIns="45720" anchor="t" anchorCtr="0" upright="1">
                        <a:noAutofit/>
                      </wps:bodyPr>
                    </wps:wsp>
                  </a:graphicData>
                </a:graphic>
              </wp:inline>
            </w:drawing>
          </mc:Choice>
          <mc:Fallback>
            <w:pict>
              <v:shapetype w14:anchorId="2C2FC8B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34EF997C" w14:textId="77777777" w:rsidR="00FD3AF9" w:rsidRDefault="00FD3AF9" w:rsidP="00FD3AF9">
                      <w:pPr>
                        <w:spacing w:after="0" w:line="240" w:lineRule="auto"/>
                        <w:rPr>
                          <w:b/>
                          <w:bCs/>
                        </w:rPr>
                      </w:pPr>
                      <w:r>
                        <w:rPr>
                          <w:b/>
                          <w:bCs/>
                        </w:rPr>
                        <w:t xml:space="preserve">Actions requested: </w:t>
                      </w:r>
                    </w:p>
                    <w:p w14:paraId="66DFF92B" w14:textId="77777777" w:rsidR="00FD3AF9" w:rsidRDefault="00FD3AF9" w:rsidP="00FD3AF9">
                      <w:pPr>
                        <w:pStyle w:val="ColorfulList-Accent11"/>
                        <w:ind w:left="0"/>
                      </w:pPr>
                    </w:p>
                    <w:p w14:paraId="4A41F42C" w14:textId="3AD77B2E" w:rsidR="00FD3AF9" w:rsidRDefault="00FD3AF9" w:rsidP="00FD3AF9">
                      <w:pPr>
                        <w:pStyle w:val="ColorfulList-Accent11"/>
                        <w:ind w:left="0" w:firstLine="0"/>
                      </w:pPr>
                      <w:r>
                        <w:t xml:space="preserve">Standing Committee is </w:t>
                      </w:r>
                      <w:r>
                        <w:rPr>
                          <w:rFonts w:cs="Calibri"/>
                        </w:rPr>
                        <w:t>invited to take note of the report.</w:t>
                      </w:r>
                    </w:p>
                  </w:txbxContent>
                </v:textbox>
                <w10:anchorlock/>
              </v:shape>
            </w:pict>
          </mc:Fallback>
        </mc:AlternateContent>
      </w:r>
    </w:p>
    <w:p w14:paraId="06431B95" w14:textId="77777777" w:rsidR="00FD3AF9" w:rsidRDefault="00FD3AF9" w:rsidP="00FD3AF9">
      <w:pPr>
        <w:spacing w:after="0" w:line="240" w:lineRule="auto"/>
        <w:rPr>
          <w:rFonts w:cs="Arial"/>
          <w:b/>
        </w:rPr>
      </w:pPr>
    </w:p>
    <w:p w14:paraId="5785E1EB" w14:textId="77777777" w:rsidR="00FD3AF9" w:rsidRDefault="00FD3AF9" w:rsidP="00FD3AF9">
      <w:pPr>
        <w:spacing w:after="0" w:line="240" w:lineRule="auto"/>
        <w:rPr>
          <w:rFonts w:cs="Arial"/>
          <w:b/>
        </w:rPr>
      </w:pPr>
    </w:p>
    <w:p w14:paraId="3337D33F" w14:textId="470FED42" w:rsidR="00FD3AF9" w:rsidRPr="00275F13" w:rsidRDefault="00FD3AF9" w:rsidP="00427AC0">
      <w:pPr>
        <w:spacing w:after="0" w:line="240" w:lineRule="auto"/>
        <w:ind w:left="425" w:hanging="425"/>
        <w:rPr>
          <w:rFonts w:cs="Arial"/>
        </w:rPr>
      </w:pPr>
      <w:r>
        <w:rPr>
          <w:rFonts w:cs="Arial"/>
        </w:rPr>
        <w:t>1.</w:t>
      </w:r>
      <w:r>
        <w:rPr>
          <w:rFonts w:cs="Arial"/>
        </w:rPr>
        <w:tab/>
      </w:r>
      <w:r w:rsidR="008B6E23">
        <w:rPr>
          <w:rFonts w:cs="Arial"/>
        </w:rPr>
        <w:t xml:space="preserve">At its 13th meeting (COP13) the Conference of Contracting Parties, through Resolution XIII.3 on </w:t>
      </w:r>
      <w:r w:rsidR="008B6E23" w:rsidRPr="008B6E23">
        <w:rPr>
          <w:i/>
        </w:rPr>
        <w:t>Governance of the Convention</w:t>
      </w:r>
      <w:r w:rsidR="008B6E23" w:rsidRPr="008B6E23">
        <w:t>,</w:t>
      </w:r>
      <w:r w:rsidR="008B6E23">
        <w:t xml:space="preserve"> decided to retire the working groups listed in Annex 1 of the same Resolution, and invited the Chairs of these subsidiary bodies, as appropriate, to provide to the Standing Committee the final report on the outcome of the work of their subsidiary body, to be posted on the Convention website by the 57th meeting of the Standing Committee</w:t>
      </w:r>
      <w:r w:rsidRPr="00275F13">
        <w:rPr>
          <w:rFonts w:cs="Arial"/>
        </w:rPr>
        <w:t xml:space="preserve">. </w:t>
      </w:r>
    </w:p>
    <w:p w14:paraId="7FAFE8F5" w14:textId="77777777" w:rsidR="00FD3AF9" w:rsidRDefault="00FD3AF9" w:rsidP="00FD3AF9">
      <w:pPr>
        <w:pStyle w:val="ListParagraph"/>
        <w:spacing w:after="0" w:line="240" w:lineRule="auto"/>
        <w:ind w:left="426"/>
        <w:rPr>
          <w:rFonts w:cs="Arial"/>
        </w:rPr>
      </w:pPr>
    </w:p>
    <w:p w14:paraId="1A88ED60" w14:textId="494E5E9A" w:rsidR="00FD3AF9" w:rsidRPr="00275F13" w:rsidRDefault="00FD3AF9" w:rsidP="00FD3AF9">
      <w:pPr>
        <w:pStyle w:val="NoSpacing"/>
      </w:pPr>
      <w:r>
        <w:t>2.</w:t>
      </w:r>
      <w:r>
        <w:tab/>
      </w:r>
      <w:r w:rsidR="008B6E23">
        <w:t xml:space="preserve">The final report of the </w:t>
      </w:r>
      <w:r w:rsidR="004E6A35" w:rsidRPr="004E6A35">
        <w:t xml:space="preserve">Transition Committee </w:t>
      </w:r>
      <w:r w:rsidR="008B6E23">
        <w:t xml:space="preserve">is </w:t>
      </w:r>
      <w:r w:rsidR="005E457A">
        <w:t>overleaf</w:t>
      </w:r>
      <w:r w:rsidRPr="008B6E23">
        <w:t>.</w:t>
      </w:r>
    </w:p>
    <w:p w14:paraId="0FC0F168" w14:textId="152EF571" w:rsidR="00FD3AF9" w:rsidRDefault="00FD3AF9" w:rsidP="00FD3AF9">
      <w:pPr>
        <w:spacing w:after="0" w:line="240" w:lineRule="auto"/>
        <w:rPr>
          <w:b/>
          <w:color w:val="000000"/>
        </w:rPr>
      </w:pPr>
      <w:r>
        <w:rPr>
          <w:b/>
          <w:color w:val="000000"/>
        </w:rPr>
        <w:br w:type="page"/>
      </w:r>
      <w:bookmarkStart w:id="0" w:name="_GoBack"/>
      <w:bookmarkEnd w:id="0"/>
    </w:p>
    <w:p w14:paraId="78573950" w14:textId="77777777" w:rsidR="004E6A35" w:rsidRPr="00985394" w:rsidRDefault="004E6A35" w:rsidP="004E6A35">
      <w:pPr>
        <w:spacing w:after="160" w:line="259" w:lineRule="auto"/>
        <w:jc w:val="both"/>
        <w:rPr>
          <w:b/>
          <w:sz w:val="24"/>
          <w:szCs w:val="24"/>
          <w:lang w:val="en-GB"/>
        </w:rPr>
      </w:pPr>
      <w:r w:rsidRPr="00985394">
        <w:rPr>
          <w:b/>
          <w:sz w:val="24"/>
          <w:szCs w:val="24"/>
          <w:lang w:val="en-GB"/>
        </w:rPr>
        <w:lastRenderedPageBreak/>
        <w:t xml:space="preserve">Report </w:t>
      </w:r>
      <w:r>
        <w:rPr>
          <w:b/>
          <w:sz w:val="24"/>
          <w:szCs w:val="24"/>
        </w:rPr>
        <w:t xml:space="preserve">of the Chair </w:t>
      </w:r>
      <w:r w:rsidRPr="00985394">
        <w:rPr>
          <w:b/>
          <w:sz w:val="24"/>
          <w:szCs w:val="24"/>
          <w:lang w:val="en-GB"/>
        </w:rPr>
        <w:t>of the Transition Committee 2015-2018</w:t>
      </w:r>
    </w:p>
    <w:p w14:paraId="453EBA95" w14:textId="77777777" w:rsidR="004E6A35" w:rsidRPr="00DD02D7" w:rsidRDefault="004E6A35" w:rsidP="004E6A35">
      <w:pPr>
        <w:spacing w:after="160" w:line="259" w:lineRule="auto"/>
        <w:jc w:val="both"/>
        <w:rPr>
          <w:sz w:val="24"/>
          <w:szCs w:val="24"/>
        </w:rPr>
      </w:pPr>
      <w:r>
        <w:rPr>
          <w:sz w:val="24"/>
          <w:szCs w:val="24"/>
        </w:rPr>
        <w:t>In 2008,</w:t>
      </w:r>
      <w:r w:rsidRPr="006023A3">
        <w:rPr>
          <w:sz w:val="24"/>
          <w:szCs w:val="24"/>
        </w:rPr>
        <w:t xml:space="preserve"> COP10 </w:t>
      </w:r>
      <w:r>
        <w:rPr>
          <w:sz w:val="24"/>
          <w:szCs w:val="24"/>
        </w:rPr>
        <w:t>at Changwon established</w:t>
      </w:r>
      <w:r w:rsidRPr="006023A3">
        <w:rPr>
          <w:sz w:val="24"/>
          <w:szCs w:val="24"/>
        </w:rPr>
        <w:t xml:space="preserve"> </w:t>
      </w:r>
      <w:r>
        <w:rPr>
          <w:sz w:val="24"/>
          <w:szCs w:val="24"/>
        </w:rPr>
        <w:t>a</w:t>
      </w:r>
      <w:r w:rsidRPr="006023A3">
        <w:rPr>
          <w:sz w:val="24"/>
          <w:szCs w:val="24"/>
        </w:rPr>
        <w:t xml:space="preserve"> Transition Committee of the </w:t>
      </w:r>
      <w:r>
        <w:rPr>
          <w:sz w:val="24"/>
          <w:szCs w:val="24"/>
        </w:rPr>
        <w:t>Management</w:t>
      </w:r>
      <w:r w:rsidRPr="006023A3">
        <w:rPr>
          <w:sz w:val="24"/>
          <w:szCs w:val="24"/>
        </w:rPr>
        <w:t xml:space="preserve"> Working Group</w:t>
      </w:r>
      <w:r w:rsidRPr="00183576">
        <w:rPr>
          <w:sz w:val="24"/>
          <w:szCs w:val="24"/>
        </w:rPr>
        <w:t xml:space="preserve"> </w:t>
      </w:r>
      <w:r>
        <w:rPr>
          <w:sz w:val="24"/>
          <w:szCs w:val="24"/>
        </w:rPr>
        <w:t>through Resolution X.4</w:t>
      </w:r>
      <w:r w:rsidRPr="006023A3">
        <w:rPr>
          <w:sz w:val="24"/>
          <w:szCs w:val="24"/>
        </w:rPr>
        <w:t xml:space="preserve">, </w:t>
      </w:r>
      <w:r>
        <w:rPr>
          <w:sz w:val="24"/>
          <w:szCs w:val="24"/>
        </w:rPr>
        <w:t>to enable</w:t>
      </w:r>
      <w:r w:rsidRPr="006023A3">
        <w:rPr>
          <w:sz w:val="24"/>
          <w:szCs w:val="24"/>
        </w:rPr>
        <w:t xml:space="preserve"> the outgoing officers </w:t>
      </w:r>
      <w:r>
        <w:rPr>
          <w:sz w:val="24"/>
          <w:szCs w:val="24"/>
        </w:rPr>
        <w:t xml:space="preserve">of the </w:t>
      </w:r>
      <w:r w:rsidRPr="006023A3">
        <w:rPr>
          <w:sz w:val="24"/>
          <w:szCs w:val="24"/>
        </w:rPr>
        <w:t xml:space="preserve">Standing Committee </w:t>
      </w:r>
      <w:r>
        <w:rPr>
          <w:sz w:val="24"/>
          <w:szCs w:val="24"/>
        </w:rPr>
        <w:t xml:space="preserve">to </w:t>
      </w:r>
      <w:r w:rsidRPr="006023A3">
        <w:rPr>
          <w:sz w:val="24"/>
          <w:szCs w:val="24"/>
        </w:rPr>
        <w:t xml:space="preserve">inform the incoming officers of </w:t>
      </w:r>
      <w:r>
        <w:rPr>
          <w:sz w:val="24"/>
          <w:szCs w:val="24"/>
        </w:rPr>
        <w:t>its</w:t>
      </w:r>
      <w:r w:rsidRPr="006023A3">
        <w:rPr>
          <w:sz w:val="24"/>
          <w:szCs w:val="24"/>
        </w:rPr>
        <w:t xml:space="preserve"> customary practices and pending issues. </w:t>
      </w:r>
      <w:r w:rsidRPr="0080325B">
        <w:rPr>
          <w:sz w:val="24"/>
          <w:szCs w:val="24"/>
        </w:rPr>
        <w:t xml:space="preserve">Paragraph 7 </w:t>
      </w:r>
      <w:r>
        <w:rPr>
          <w:sz w:val="24"/>
          <w:szCs w:val="24"/>
        </w:rPr>
        <w:t xml:space="preserve">of the Resolution </w:t>
      </w:r>
      <w:r w:rsidRPr="0080325B">
        <w:rPr>
          <w:sz w:val="24"/>
          <w:szCs w:val="24"/>
        </w:rPr>
        <w:t xml:space="preserve">states that the Transition Committee </w:t>
      </w:r>
      <w:r>
        <w:rPr>
          <w:sz w:val="24"/>
          <w:szCs w:val="24"/>
        </w:rPr>
        <w:t xml:space="preserve">shall </w:t>
      </w:r>
      <w:r w:rsidRPr="0080325B">
        <w:rPr>
          <w:sz w:val="24"/>
          <w:szCs w:val="24"/>
        </w:rPr>
        <w:t>be composed of the outgoing and newly</w:t>
      </w:r>
      <w:r>
        <w:rPr>
          <w:sz w:val="24"/>
          <w:szCs w:val="24"/>
        </w:rPr>
        <w:t>-</w:t>
      </w:r>
      <w:r w:rsidRPr="0080325B">
        <w:rPr>
          <w:sz w:val="24"/>
          <w:szCs w:val="24"/>
        </w:rPr>
        <w:t>elected Chair</w:t>
      </w:r>
      <w:r>
        <w:rPr>
          <w:sz w:val="24"/>
          <w:szCs w:val="24"/>
        </w:rPr>
        <w:t>s</w:t>
      </w:r>
      <w:r w:rsidRPr="0080325B">
        <w:rPr>
          <w:sz w:val="24"/>
          <w:szCs w:val="24"/>
        </w:rPr>
        <w:t xml:space="preserve"> and Vice</w:t>
      </w:r>
      <w:r>
        <w:rPr>
          <w:sz w:val="24"/>
          <w:szCs w:val="24"/>
        </w:rPr>
        <w:t xml:space="preserve"> </w:t>
      </w:r>
      <w:r w:rsidRPr="0080325B">
        <w:rPr>
          <w:sz w:val="24"/>
          <w:szCs w:val="24"/>
        </w:rPr>
        <w:t>Chair</w:t>
      </w:r>
      <w:r>
        <w:rPr>
          <w:sz w:val="24"/>
          <w:szCs w:val="24"/>
        </w:rPr>
        <w:t>s</w:t>
      </w:r>
      <w:r w:rsidRPr="0080325B">
        <w:rPr>
          <w:sz w:val="24"/>
          <w:szCs w:val="24"/>
        </w:rPr>
        <w:t xml:space="preserve"> of the Standing Committee and Chair</w:t>
      </w:r>
      <w:r>
        <w:rPr>
          <w:sz w:val="24"/>
          <w:szCs w:val="24"/>
        </w:rPr>
        <w:t>s</w:t>
      </w:r>
      <w:r w:rsidRPr="0080325B">
        <w:rPr>
          <w:sz w:val="24"/>
          <w:szCs w:val="24"/>
        </w:rPr>
        <w:t xml:space="preserve"> of the Subgroup on Finance, </w:t>
      </w:r>
      <w:r w:rsidRPr="001C45F4">
        <w:rPr>
          <w:sz w:val="24"/>
          <w:szCs w:val="24"/>
        </w:rPr>
        <w:t xml:space="preserve">with the Deputy Secretary General </w:t>
      </w:r>
      <w:r w:rsidRPr="001C45F4">
        <w:rPr>
          <w:i/>
          <w:sz w:val="24"/>
          <w:szCs w:val="24"/>
        </w:rPr>
        <w:t>ex officio</w:t>
      </w:r>
      <w:r w:rsidRPr="001C45F4">
        <w:rPr>
          <w:sz w:val="24"/>
          <w:szCs w:val="24"/>
        </w:rPr>
        <w:t xml:space="preserve">, and that it will be chaired by the incoming Chair of the </w:t>
      </w:r>
      <w:r w:rsidRPr="0080325B">
        <w:rPr>
          <w:sz w:val="24"/>
          <w:szCs w:val="24"/>
        </w:rPr>
        <w:t xml:space="preserve">Standing Committee. </w:t>
      </w:r>
      <w:r w:rsidRPr="00DD02D7">
        <w:rPr>
          <w:sz w:val="24"/>
          <w:szCs w:val="24"/>
        </w:rPr>
        <w:t xml:space="preserve">Finally, it urges the members of the Transition Committee to ensure that </w:t>
      </w:r>
      <w:r>
        <w:rPr>
          <w:sz w:val="24"/>
          <w:szCs w:val="24"/>
        </w:rPr>
        <w:t>any</w:t>
      </w:r>
      <w:r w:rsidRPr="00DD02D7">
        <w:rPr>
          <w:sz w:val="24"/>
          <w:szCs w:val="24"/>
        </w:rPr>
        <w:t xml:space="preserve"> financial consequences that may be associated with this briefing session will be</w:t>
      </w:r>
      <w:r>
        <w:rPr>
          <w:sz w:val="24"/>
          <w:szCs w:val="24"/>
        </w:rPr>
        <w:t xml:space="preserve"> </w:t>
      </w:r>
      <w:r w:rsidRPr="00DD02D7">
        <w:rPr>
          <w:sz w:val="24"/>
          <w:szCs w:val="24"/>
        </w:rPr>
        <w:t xml:space="preserve">as </w:t>
      </w:r>
      <w:r>
        <w:rPr>
          <w:sz w:val="24"/>
          <w:szCs w:val="24"/>
        </w:rPr>
        <w:t>limited</w:t>
      </w:r>
      <w:r w:rsidRPr="00DD02D7">
        <w:rPr>
          <w:sz w:val="24"/>
          <w:szCs w:val="24"/>
        </w:rPr>
        <w:t xml:space="preserve"> as possible.</w:t>
      </w:r>
    </w:p>
    <w:p w14:paraId="1288BE2C" w14:textId="77777777" w:rsidR="004E6A35" w:rsidRPr="007E0817" w:rsidRDefault="004E6A35" w:rsidP="004E6A35">
      <w:pPr>
        <w:spacing w:after="160" w:line="259" w:lineRule="auto"/>
        <w:jc w:val="both"/>
        <w:rPr>
          <w:sz w:val="24"/>
          <w:szCs w:val="24"/>
        </w:rPr>
      </w:pPr>
      <w:r w:rsidRPr="00DD02D7">
        <w:rPr>
          <w:sz w:val="24"/>
          <w:szCs w:val="24"/>
        </w:rPr>
        <w:t xml:space="preserve">Uruguay, as host of COP12 and Chair of the Standing Committee during the period 2015-2018, </w:t>
      </w:r>
      <w:r>
        <w:rPr>
          <w:sz w:val="24"/>
          <w:szCs w:val="24"/>
        </w:rPr>
        <w:t xml:space="preserve">and </w:t>
      </w:r>
      <w:r w:rsidRPr="00DD02D7">
        <w:rPr>
          <w:sz w:val="24"/>
          <w:szCs w:val="24"/>
        </w:rPr>
        <w:t xml:space="preserve">in accordance with Resolution X.4, </w:t>
      </w:r>
      <w:r>
        <w:rPr>
          <w:sz w:val="24"/>
          <w:szCs w:val="24"/>
        </w:rPr>
        <w:t>organized</w:t>
      </w:r>
      <w:r w:rsidRPr="00DD02D7">
        <w:rPr>
          <w:sz w:val="24"/>
          <w:szCs w:val="24"/>
        </w:rPr>
        <w:t xml:space="preserve"> a meeting of the Transition Committee immediately after assuming the Chair of the Standing Committee, together with the delegati</w:t>
      </w:r>
      <w:r>
        <w:rPr>
          <w:sz w:val="24"/>
          <w:szCs w:val="24"/>
        </w:rPr>
        <w:t xml:space="preserve">ons of Romania and South Africa, the </w:t>
      </w:r>
      <w:r w:rsidRPr="00DD02D7">
        <w:rPr>
          <w:sz w:val="24"/>
          <w:szCs w:val="24"/>
        </w:rPr>
        <w:t xml:space="preserve">outgoing </w:t>
      </w:r>
      <w:r>
        <w:rPr>
          <w:sz w:val="24"/>
          <w:szCs w:val="24"/>
        </w:rPr>
        <w:t>Chair</w:t>
      </w:r>
      <w:r w:rsidRPr="00DD02D7">
        <w:rPr>
          <w:sz w:val="24"/>
          <w:szCs w:val="24"/>
        </w:rPr>
        <w:t xml:space="preserve"> and Vice</w:t>
      </w:r>
      <w:r>
        <w:rPr>
          <w:sz w:val="24"/>
          <w:szCs w:val="24"/>
        </w:rPr>
        <w:t xml:space="preserve"> Chair </w:t>
      </w:r>
      <w:r w:rsidRPr="00DD02D7">
        <w:rPr>
          <w:sz w:val="24"/>
          <w:szCs w:val="24"/>
        </w:rPr>
        <w:t xml:space="preserve">respectively. </w:t>
      </w:r>
      <w:r w:rsidRPr="00AB4AA6">
        <w:rPr>
          <w:sz w:val="24"/>
          <w:szCs w:val="24"/>
        </w:rPr>
        <w:t xml:space="preserve">At that meeting Romania announced, as expressed in Resolution XII.4 </w:t>
      </w:r>
      <w:r>
        <w:rPr>
          <w:sz w:val="24"/>
          <w:szCs w:val="24"/>
        </w:rPr>
        <w:t>paragraph</w:t>
      </w:r>
      <w:r w:rsidRPr="00AB4AA6">
        <w:rPr>
          <w:sz w:val="24"/>
          <w:szCs w:val="24"/>
        </w:rPr>
        <w:t xml:space="preserve"> 9, that the outgoing Executive </w:t>
      </w:r>
      <w:r>
        <w:rPr>
          <w:sz w:val="24"/>
          <w:szCs w:val="24"/>
        </w:rPr>
        <w:t>Team</w:t>
      </w:r>
      <w:r w:rsidRPr="00AB4AA6">
        <w:rPr>
          <w:sz w:val="24"/>
          <w:szCs w:val="24"/>
        </w:rPr>
        <w:t xml:space="preserve"> (Romania, South Africa and Canada) would continue with its mandate to monitor compliance with t</w:t>
      </w:r>
      <w:r>
        <w:rPr>
          <w:sz w:val="24"/>
          <w:szCs w:val="24"/>
        </w:rPr>
        <w:t>he 360-degree evaluation process</w:t>
      </w:r>
      <w:r w:rsidRPr="00AB4AA6">
        <w:rPr>
          <w:sz w:val="24"/>
          <w:szCs w:val="24"/>
        </w:rPr>
        <w:t xml:space="preserve"> of the then Secretary General, Mr. Christopher Briggs, and that </w:t>
      </w:r>
      <w:r>
        <w:rPr>
          <w:sz w:val="24"/>
          <w:szCs w:val="24"/>
        </w:rPr>
        <w:t>its</w:t>
      </w:r>
      <w:r w:rsidRPr="00AB4AA6">
        <w:rPr>
          <w:sz w:val="24"/>
          <w:szCs w:val="24"/>
        </w:rPr>
        <w:t xml:space="preserve"> recommendations should be applied by the new Executive </w:t>
      </w:r>
      <w:r>
        <w:rPr>
          <w:sz w:val="24"/>
          <w:szCs w:val="24"/>
        </w:rPr>
        <w:t>Team</w:t>
      </w:r>
      <w:r w:rsidRPr="00AB4AA6">
        <w:rPr>
          <w:sz w:val="24"/>
          <w:szCs w:val="24"/>
        </w:rPr>
        <w:t xml:space="preserve">. </w:t>
      </w:r>
      <w:r w:rsidRPr="007E0817">
        <w:rPr>
          <w:sz w:val="24"/>
          <w:szCs w:val="24"/>
        </w:rPr>
        <w:t xml:space="preserve">This process culminated in the resignation of the Secretary General, </w:t>
      </w:r>
      <w:r>
        <w:rPr>
          <w:sz w:val="24"/>
          <w:szCs w:val="24"/>
        </w:rPr>
        <w:t>after which</w:t>
      </w:r>
      <w:r w:rsidRPr="007E0817">
        <w:rPr>
          <w:sz w:val="24"/>
          <w:szCs w:val="24"/>
        </w:rPr>
        <w:t xml:space="preserve"> a new process began for the </w:t>
      </w:r>
      <w:r>
        <w:rPr>
          <w:sz w:val="24"/>
          <w:szCs w:val="24"/>
        </w:rPr>
        <w:t>recruitment</w:t>
      </w:r>
      <w:r w:rsidRPr="007E0817">
        <w:rPr>
          <w:sz w:val="24"/>
          <w:szCs w:val="24"/>
        </w:rPr>
        <w:t xml:space="preserve"> of his successor.</w:t>
      </w:r>
    </w:p>
    <w:p w14:paraId="22F461DF" w14:textId="77777777" w:rsidR="004E6A35" w:rsidRPr="003D3B7F" w:rsidRDefault="004E6A35" w:rsidP="004E6A35">
      <w:pPr>
        <w:spacing w:after="160" w:line="259" w:lineRule="auto"/>
        <w:jc w:val="both"/>
        <w:rPr>
          <w:sz w:val="24"/>
          <w:szCs w:val="24"/>
        </w:rPr>
      </w:pPr>
      <w:r w:rsidRPr="004C05A1">
        <w:rPr>
          <w:sz w:val="24"/>
          <w:szCs w:val="24"/>
        </w:rPr>
        <w:t xml:space="preserve">In 2018, on the occasion of COP13 in the United Arab Emirates, the delegations of Uruguay and the host country </w:t>
      </w:r>
      <w:r>
        <w:rPr>
          <w:sz w:val="24"/>
          <w:szCs w:val="24"/>
        </w:rPr>
        <w:t xml:space="preserve">held </w:t>
      </w:r>
      <w:r w:rsidRPr="004C05A1">
        <w:rPr>
          <w:sz w:val="24"/>
          <w:szCs w:val="24"/>
        </w:rPr>
        <w:t xml:space="preserve">a bilateral meeting in their </w:t>
      </w:r>
      <w:r>
        <w:rPr>
          <w:sz w:val="24"/>
          <w:szCs w:val="24"/>
        </w:rPr>
        <w:t>respective capacities</w:t>
      </w:r>
      <w:r w:rsidRPr="004C05A1">
        <w:rPr>
          <w:sz w:val="24"/>
          <w:szCs w:val="24"/>
        </w:rPr>
        <w:t xml:space="preserve"> </w:t>
      </w:r>
      <w:r>
        <w:rPr>
          <w:sz w:val="24"/>
          <w:szCs w:val="24"/>
        </w:rPr>
        <w:t xml:space="preserve">of </w:t>
      </w:r>
      <w:r w:rsidRPr="004C05A1">
        <w:rPr>
          <w:sz w:val="24"/>
          <w:szCs w:val="24"/>
        </w:rPr>
        <w:t>outgoing and incoming Chair</w:t>
      </w:r>
      <w:r>
        <w:rPr>
          <w:sz w:val="24"/>
          <w:szCs w:val="24"/>
        </w:rPr>
        <w:t xml:space="preserve">s </w:t>
      </w:r>
      <w:r w:rsidRPr="004C05A1">
        <w:rPr>
          <w:sz w:val="24"/>
          <w:szCs w:val="24"/>
        </w:rPr>
        <w:t xml:space="preserve">of the Standing Committee, </w:t>
      </w:r>
      <w:r>
        <w:rPr>
          <w:sz w:val="24"/>
          <w:szCs w:val="24"/>
        </w:rPr>
        <w:t>in order to consider</w:t>
      </w:r>
      <w:r w:rsidRPr="004C05A1">
        <w:rPr>
          <w:sz w:val="24"/>
          <w:szCs w:val="24"/>
        </w:rPr>
        <w:t xml:space="preserve"> matters related to the items </w:t>
      </w:r>
      <w:r>
        <w:rPr>
          <w:sz w:val="24"/>
          <w:szCs w:val="24"/>
        </w:rPr>
        <w:t>on</w:t>
      </w:r>
      <w:r w:rsidRPr="004C05A1">
        <w:rPr>
          <w:sz w:val="24"/>
          <w:szCs w:val="24"/>
        </w:rPr>
        <w:t xml:space="preserve"> the Standing Committee</w:t>
      </w:r>
      <w:r w:rsidRPr="003D3B7F">
        <w:rPr>
          <w:sz w:val="24"/>
          <w:szCs w:val="24"/>
        </w:rPr>
        <w:t xml:space="preserve"> </w:t>
      </w:r>
      <w:r w:rsidRPr="004C05A1">
        <w:rPr>
          <w:sz w:val="24"/>
          <w:szCs w:val="24"/>
        </w:rPr>
        <w:t xml:space="preserve">agenda, their functions and the roles of the Contracting Parties in that framework. </w:t>
      </w:r>
      <w:r w:rsidRPr="003D3B7F">
        <w:rPr>
          <w:sz w:val="24"/>
          <w:szCs w:val="24"/>
        </w:rPr>
        <w:t xml:space="preserve">The outgoing Vice Chair of the </w:t>
      </w:r>
      <w:r>
        <w:rPr>
          <w:sz w:val="24"/>
          <w:szCs w:val="24"/>
        </w:rPr>
        <w:t>Standing</w:t>
      </w:r>
      <w:r w:rsidRPr="003D3B7F">
        <w:rPr>
          <w:sz w:val="24"/>
          <w:szCs w:val="24"/>
        </w:rPr>
        <w:t xml:space="preserve"> Committee</w:t>
      </w:r>
      <w:r>
        <w:rPr>
          <w:sz w:val="24"/>
          <w:szCs w:val="24"/>
        </w:rPr>
        <w:t xml:space="preserve"> and</w:t>
      </w:r>
      <w:r w:rsidRPr="003D3B7F">
        <w:rPr>
          <w:sz w:val="24"/>
          <w:szCs w:val="24"/>
        </w:rPr>
        <w:t xml:space="preserve"> the </w:t>
      </w:r>
      <w:r>
        <w:rPr>
          <w:sz w:val="24"/>
          <w:szCs w:val="24"/>
        </w:rPr>
        <w:t xml:space="preserve">Secretary </w:t>
      </w:r>
      <w:r w:rsidRPr="003D3B7F">
        <w:rPr>
          <w:sz w:val="24"/>
          <w:szCs w:val="24"/>
        </w:rPr>
        <w:t>General of the Convention</w:t>
      </w:r>
      <w:r>
        <w:rPr>
          <w:sz w:val="24"/>
          <w:szCs w:val="24"/>
        </w:rPr>
        <w:t xml:space="preserve"> were </w:t>
      </w:r>
      <w:r w:rsidRPr="003D3B7F">
        <w:rPr>
          <w:sz w:val="24"/>
          <w:szCs w:val="24"/>
        </w:rPr>
        <w:t>informed of the meeting.</w:t>
      </w:r>
    </w:p>
    <w:p w14:paraId="5ED9A951" w14:textId="77777777" w:rsidR="003972D5" w:rsidRPr="00352079" w:rsidRDefault="003972D5" w:rsidP="004E6A35">
      <w:pPr>
        <w:pStyle w:val="NormalWeb"/>
        <w:spacing w:before="0" w:beforeAutospacing="0" w:after="0" w:afterAutospacing="0"/>
      </w:pPr>
    </w:p>
    <w:sectPr w:rsidR="003972D5" w:rsidRPr="00352079" w:rsidSect="005E457A">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EADB" w14:textId="77777777" w:rsidR="005E457A" w:rsidRDefault="005E457A" w:rsidP="005E457A">
      <w:pPr>
        <w:spacing w:after="0" w:line="240" w:lineRule="auto"/>
      </w:pPr>
      <w:r>
        <w:separator/>
      </w:r>
    </w:p>
  </w:endnote>
  <w:endnote w:type="continuationSeparator" w:id="0">
    <w:p w14:paraId="610502DF" w14:textId="77777777" w:rsidR="005E457A" w:rsidRDefault="005E457A" w:rsidP="005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BBC" w14:textId="1004BE7D" w:rsidR="005E457A" w:rsidRPr="005E457A" w:rsidRDefault="004E6A35">
    <w:pPr>
      <w:pStyle w:val="Footer"/>
      <w:rPr>
        <w:sz w:val="20"/>
        <w:szCs w:val="20"/>
        <w:lang w:val="en-GB"/>
      </w:rPr>
    </w:pPr>
    <w:r>
      <w:rPr>
        <w:sz w:val="20"/>
        <w:szCs w:val="20"/>
        <w:lang w:val="en-GB"/>
      </w:rPr>
      <w:t>SC57 Doc.11.1</w:t>
    </w:r>
    <w:r w:rsidR="005E457A" w:rsidRPr="005E457A">
      <w:rPr>
        <w:sz w:val="20"/>
        <w:szCs w:val="20"/>
        <w:lang w:val="en-GB"/>
      </w:rPr>
      <w:tab/>
    </w:r>
    <w:r w:rsidR="005E457A" w:rsidRPr="005E457A">
      <w:rPr>
        <w:sz w:val="20"/>
        <w:szCs w:val="20"/>
        <w:lang w:val="en-GB"/>
      </w:rPr>
      <w:tab/>
    </w:r>
    <w:r w:rsidR="005E457A" w:rsidRPr="005E457A">
      <w:rPr>
        <w:sz w:val="20"/>
        <w:szCs w:val="20"/>
        <w:lang w:val="en-GB"/>
      </w:rPr>
      <w:fldChar w:fldCharType="begin"/>
    </w:r>
    <w:r w:rsidR="005E457A" w:rsidRPr="005E457A">
      <w:rPr>
        <w:sz w:val="20"/>
        <w:szCs w:val="20"/>
        <w:lang w:val="en-GB"/>
      </w:rPr>
      <w:instrText xml:space="preserve"> PAGE   \* MERGEFORMAT </w:instrText>
    </w:r>
    <w:r w:rsidR="005E457A" w:rsidRPr="005E457A">
      <w:rPr>
        <w:sz w:val="20"/>
        <w:szCs w:val="20"/>
        <w:lang w:val="en-GB"/>
      </w:rPr>
      <w:fldChar w:fldCharType="separate"/>
    </w:r>
    <w:r>
      <w:rPr>
        <w:noProof/>
        <w:sz w:val="20"/>
        <w:szCs w:val="20"/>
        <w:lang w:val="en-GB"/>
      </w:rPr>
      <w:t>2</w:t>
    </w:r>
    <w:r w:rsidR="005E457A"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D814" w14:textId="77777777" w:rsidR="005E457A" w:rsidRDefault="005E457A" w:rsidP="005E457A">
      <w:pPr>
        <w:spacing w:after="0" w:line="240" w:lineRule="auto"/>
      </w:pPr>
      <w:r>
        <w:separator/>
      </w:r>
    </w:p>
  </w:footnote>
  <w:footnote w:type="continuationSeparator" w:id="0">
    <w:p w14:paraId="62930B27" w14:textId="77777777" w:rsidR="005E457A" w:rsidRDefault="005E457A" w:rsidP="005E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486"/>
    <w:multiLevelType w:val="hybridMultilevel"/>
    <w:tmpl w:val="443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B"/>
    <w:rsid w:val="0003724E"/>
    <w:rsid w:val="001E4F1D"/>
    <w:rsid w:val="003018DA"/>
    <w:rsid w:val="00352079"/>
    <w:rsid w:val="00393F93"/>
    <w:rsid w:val="003972D5"/>
    <w:rsid w:val="00397ED7"/>
    <w:rsid w:val="00427AC0"/>
    <w:rsid w:val="004E6A35"/>
    <w:rsid w:val="00520C90"/>
    <w:rsid w:val="00590E1B"/>
    <w:rsid w:val="005A2FCD"/>
    <w:rsid w:val="005E17F6"/>
    <w:rsid w:val="005E3505"/>
    <w:rsid w:val="005E457A"/>
    <w:rsid w:val="00645DBC"/>
    <w:rsid w:val="006A3128"/>
    <w:rsid w:val="006B4375"/>
    <w:rsid w:val="008B6E23"/>
    <w:rsid w:val="009F0523"/>
    <w:rsid w:val="00A448CB"/>
    <w:rsid w:val="00AA1C5A"/>
    <w:rsid w:val="00AB1A06"/>
    <w:rsid w:val="00B20410"/>
    <w:rsid w:val="00C20A6C"/>
    <w:rsid w:val="00C44374"/>
    <w:rsid w:val="00D573B2"/>
    <w:rsid w:val="00DA3D6C"/>
    <w:rsid w:val="00DC2827"/>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512"/>
  <w15:docId w15:val="{8F78A7B6-CB59-4E9A-990D-95D320C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E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A2FCD"/>
    <w:pPr>
      <w:ind w:left="720"/>
      <w:contextualSpacing/>
    </w:pPr>
  </w:style>
  <w:style w:type="character" w:styleId="CommentReference">
    <w:name w:val="annotation reference"/>
    <w:basedOn w:val="DefaultParagraphFont"/>
    <w:uiPriority w:val="99"/>
    <w:semiHidden/>
    <w:unhideWhenUsed/>
    <w:rsid w:val="00D573B2"/>
    <w:rPr>
      <w:sz w:val="16"/>
      <w:szCs w:val="16"/>
    </w:rPr>
  </w:style>
  <w:style w:type="paragraph" w:styleId="CommentText">
    <w:name w:val="annotation text"/>
    <w:basedOn w:val="Normal"/>
    <w:link w:val="CommentTextChar"/>
    <w:uiPriority w:val="99"/>
    <w:semiHidden/>
    <w:unhideWhenUsed/>
    <w:rsid w:val="00D573B2"/>
    <w:pPr>
      <w:spacing w:line="240" w:lineRule="auto"/>
    </w:pPr>
    <w:rPr>
      <w:sz w:val="20"/>
      <w:szCs w:val="20"/>
    </w:rPr>
  </w:style>
  <w:style w:type="character" w:customStyle="1" w:styleId="CommentTextChar">
    <w:name w:val="Comment Text Char"/>
    <w:basedOn w:val="DefaultParagraphFont"/>
    <w:link w:val="CommentText"/>
    <w:uiPriority w:val="99"/>
    <w:semiHidden/>
    <w:rsid w:val="00D573B2"/>
    <w:rPr>
      <w:sz w:val="20"/>
      <w:szCs w:val="20"/>
    </w:rPr>
  </w:style>
  <w:style w:type="paragraph" w:styleId="CommentSubject">
    <w:name w:val="annotation subject"/>
    <w:basedOn w:val="CommentText"/>
    <w:next w:val="CommentText"/>
    <w:link w:val="CommentSubjectChar"/>
    <w:uiPriority w:val="99"/>
    <w:semiHidden/>
    <w:unhideWhenUsed/>
    <w:rsid w:val="00D573B2"/>
    <w:rPr>
      <w:b/>
      <w:bCs/>
    </w:rPr>
  </w:style>
  <w:style w:type="character" w:customStyle="1" w:styleId="CommentSubjectChar">
    <w:name w:val="Comment Subject Char"/>
    <w:basedOn w:val="CommentTextChar"/>
    <w:link w:val="CommentSubject"/>
    <w:uiPriority w:val="99"/>
    <w:semiHidden/>
    <w:rsid w:val="00D573B2"/>
    <w:rPr>
      <w:b/>
      <w:bCs/>
      <w:sz w:val="20"/>
      <w:szCs w:val="20"/>
    </w:rPr>
  </w:style>
  <w:style w:type="paragraph" w:styleId="BalloonText">
    <w:name w:val="Balloon Text"/>
    <w:basedOn w:val="Normal"/>
    <w:link w:val="BalloonTextChar"/>
    <w:uiPriority w:val="99"/>
    <w:semiHidden/>
    <w:unhideWhenUsed/>
    <w:rsid w:val="00D5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B2"/>
    <w:rPr>
      <w:rFonts w:ascii="Segoe UI" w:hAnsi="Segoe UI" w:cs="Segoe UI"/>
      <w:sz w:val="18"/>
      <w:szCs w:val="18"/>
    </w:rPr>
  </w:style>
  <w:style w:type="paragraph" w:customStyle="1" w:styleId="ColorfulList-Accent11">
    <w:name w:val="Colorful List - Accent 11"/>
    <w:basedOn w:val="Normal"/>
    <w:uiPriority w:val="34"/>
    <w:qFormat/>
    <w:rsid w:val="00FD3AF9"/>
    <w:pPr>
      <w:spacing w:after="0" w:line="240" w:lineRule="auto"/>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FD3AF9"/>
    <w:rPr>
      <w:color w:val="0000FF" w:themeColor="hyperlink"/>
      <w:u w:val="single"/>
    </w:rPr>
  </w:style>
  <w:style w:type="paragraph" w:styleId="NoSpacing">
    <w:name w:val="No Spacing"/>
    <w:uiPriority w:val="1"/>
    <w:qFormat/>
    <w:rsid w:val="00FD3AF9"/>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5E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A"/>
  </w:style>
  <w:style w:type="paragraph" w:styleId="Footer">
    <w:name w:val="footer"/>
    <w:basedOn w:val="Normal"/>
    <w:link w:val="FooterChar"/>
    <w:uiPriority w:val="99"/>
    <w:unhideWhenUsed/>
    <w:rsid w:val="005E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Kristen A</dc:creator>
  <cp:lastModifiedBy>JENNINGS Edmund</cp:lastModifiedBy>
  <cp:revision>2</cp:revision>
  <dcterms:created xsi:type="dcterms:W3CDTF">2019-03-26T16:55:00Z</dcterms:created>
  <dcterms:modified xsi:type="dcterms:W3CDTF">2019-03-26T16:55:00Z</dcterms:modified>
</cp:coreProperties>
</file>