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2CCF1" w14:textId="4211B815" w:rsidR="00FC0500" w:rsidRPr="00BA41E6" w:rsidRDefault="00372397" w:rsidP="00FC050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BA41E6">
        <w:rPr>
          <w:bCs/>
          <w:sz w:val="24"/>
          <w:szCs w:val="24"/>
          <w:lang w:val="es-ES_tradnl"/>
        </w:rPr>
        <w:t>CONVENCIÓN DE RAMSAR SOBRE LOS HUMEDALES</w:t>
      </w:r>
      <w:r w:rsidR="00FC0500" w:rsidRPr="00BA41E6">
        <w:rPr>
          <w:bCs/>
          <w:sz w:val="24"/>
          <w:szCs w:val="24"/>
          <w:lang w:val="es-ES_tradnl"/>
        </w:rPr>
        <w:t xml:space="preserve"> </w:t>
      </w:r>
    </w:p>
    <w:p w14:paraId="3D7D095A" w14:textId="16F10017" w:rsidR="00FC0500" w:rsidRPr="00BA41E6" w:rsidRDefault="00FC0500" w:rsidP="00FC050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BA41E6">
        <w:rPr>
          <w:bCs/>
          <w:sz w:val="24"/>
          <w:szCs w:val="24"/>
          <w:lang w:val="es-ES_tradnl"/>
        </w:rPr>
        <w:t>57</w:t>
      </w:r>
      <w:r w:rsidR="00372397" w:rsidRPr="00BA41E6">
        <w:rPr>
          <w:bCs/>
          <w:sz w:val="24"/>
          <w:szCs w:val="24"/>
          <w:lang w:val="es-ES_tradnl"/>
        </w:rPr>
        <w:t>ª Reunión del Comité Permanente</w:t>
      </w:r>
    </w:p>
    <w:p w14:paraId="00DC8655" w14:textId="4B88B0CD" w:rsidR="00FC0500" w:rsidRPr="00BA41E6" w:rsidRDefault="00FC0500" w:rsidP="00FC0500">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BA41E6">
        <w:rPr>
          <w:bCs/>
          <w:sz w:val="24"/>
          <w:szCs w:val="24"/>
          <w:lang w:val="es-ES_tradnl"/>
        </w:rPr>
        <w:t>Gland, S</w:t>
      </w:r>
      <w:r w:rsidR="00372397" w:rsidRPr="00BA41E6">
        <w:rPr>
          <w:bCs/>
          <w:sz w:val="24"/>
          <w:szCs w:val="24"/>
          <w:lang w:val="es-ES_tradnl"/>
        </w:rPr>
        <w:t xml:space="preserve">uiza, 24 a 28 de junio de </w:t>
      </w:r>
      <w:r w:rsidRPr="00BA41E6">
        <w:rPr>
          <w:bCs/>
          <w:sz w:val="24"/>
          <w:szCs w:val="24"/>
          <w:lang w:val="es-ES_tradnl"/>
        </w:rPr>
        <w:t>2019</w:t>
      </w:r>
    </w:p>
    <w:p w14:paraId="271A2D0B" w14:textId="77777777" w:rsidR="00FC0500" w:rsidRPr="00BA41E6" w:rsidRDefault="00FC0500" w:rsidP="00FC0500">
      <w:pPr>
        <w:spacing w:after="0" w:line="240" w:lineRule="auto"/>
        <w:outlineLvl w:val="0"/>
        <w:rPr>
          <w:b/>
          <w:sz w:val="28"/>
          <w:szCs w:val="28"/>
          <w:lang w:val="es-ES_tradnl"/>
        </w:rPr>
      </w:pPr>
    </w:p>
    <w:p w14:paraId="323EC163" w14:textId="45F4E5AA" w:rsidR="00FC0500" w:rsidRPr="00BA41E6" w:rsidRDefault="00FC0500" w:rsidP="00FC0500">
      <w:pPr>
        <w:spacing w:after="0" w:line="240" w:lineRule="auto"/>
        <w:jc w:val="right"/>
        <w:rPr>
          <w:rFonts w:cs="Arial"/>
          <w:sz w:val="28"/>
          <w:szCs w:val="28"/>
          <w:lang w:val="es-ES_tradnl"/>
        </w:rPr>
      </w:pPr>
      <w:r w:rsidRPr="00BA41E6">
        <w:rPr>
          <w:rFonts w:cs="Arial"/>
          <w:b/>
          <w:sz w:val="28"/>
          <w:szCs w:val="28"/>
          <w:lang w:val="es-ES_tradnl"/>
        </w:rPr>
        <w:t>SC57 Doc.11.3</w:t>
      </w:r>
    </w:p>
    <w:p w14:paraId="2C8DAF65" w14:textId="77777777" w:rsidR="00FC0500" w:rsidRPr="00BA41E6" w:rsidRDefault="00FC0500" w:rsidP="00FC0500">
      <w:pPr>
        <w:spacing w:after="0" w:line="240" w:lineRule="auto"/>
        <w:rPr>
          <w:rFonts w:cs="Arial"/>
          <w:b/>
          <w:sz w:val="28"/>
          <w:szCs w:val="28"/>
          <w:lang w:val="es-ES_tradnl"/>
        </w:rPr>
      </w:pPr>
    </w:p>
    <w:p w14:paraId="528E8F44" w14:textId="1F128251" w:rsidR="00FC0500" w:rsidRPr="00BA41E6" w:rsidRDefault="00372397" w:rsidP="00FC0500">
      <w:pPr>
        <w:spacing w:after="0" w:line="240" w:lineRule="auto"/>
        <w:jc w:val="center"/>
        <w:rPr>
          <w:rFonts w:cs="Arial"/>
          <w:b/>
          <w:sz w:val="28"/>
          <w:szCs w:val="28"/>
          <w:lang w:val="es-ES_tradnl"/>
        </w:rPr>
      </w:pPr>
      <w:r w:rsidRPr="00BA41E6">
        <w:rPr>
          <w:rFonts w:cs="Arial"/>
          <w:b/>
          <w:sz w:val="28"/>
          <w:szCs w:val="28"/>
          <w:lang w:val="es-ES_tradnl"/>
        </w:rPr>
        <w:t>Informes finales de las Presidencias de los grupos de trabajo suprimidos</w:t>
      </w:r>
      <w:r w:rsidR="00FC0500" w:rsidRPr="00BA41E6">
        <w:rPr>
          <w:rFonts w:cs="Arial"/>
          <w:b/>
          <w:sz w:val="28"/>
          <w:szCs w:val="28"/>
          <w:lang w:val="es-ES_tradnl"/>
        </w:rPr>
        <w:t>:</w:t>
      </w:r>
    </w:p>
    <w:p w14:paraId="243C3414" w14:textId="344EA43D" w:rsidR="00FC0500" w:rsidRPr="00BA41E6" w:rsidRDefault="00372397" w:rsidP="00FC0500">
      <w:pPr>
        <w:spacing w:after="0" w:line="240" w:lineRule="auto"/>
        <w:jc w:val="center"/>
        <w:rPr>
          <w:rFonts w:cs="Arial"/>
          <w:b/>
          <w:sz w:val="28"/>
          <w:szCs w:val="28"/>
          <w:lang w:val="es-ES_tradnl"/>
        </w:rPr>
      </w:pPr>
      <w:r w:rsidRPr="00BA41E6">
        <w:rPr>
          <w:rFonts w:cs="Arial"/>
          <w:b/>
          <w:sz w:val="28"/>
          <w:szCs w:val="28"/>
          <w:lang w:val="es-ES_tradnl"/>
        </w:rPr>
        <w:t>Grupo de trabajo sobre la aplicación de la CECoP</w:t>
      </w:r>
    </w:p>
    <w:p w14:paraId="4499779B" w14:textId="77777777" w:rsidR="00FC0500" w:rsidRPr="00BA41E6" w:rsidRDefault="00FC0500" w:rsidP="00FC0500">
      <w:pPr>
        <w:spacing w:after="0" w:line="240" w:lineRule="auto"/>
        <w:rPr>
          <w:rFonts w:cstheme="minorHAnsi"/>
          <w:sz w:val="28"/>
          <w:szCs w:val="28"/>
          <w:lang w:val="es-ES_tradnl"/>
        </w:rPr>
      </w:pPr>
    </w:p>
    <w:p w14:paraId="34A6A07C" w14:textId="77777777" w:rsidR="00FC0500" w:rsidRPr="00BA41E6" w:rsidRDefault="00FC0500" w:rsidP="00FC0500">
      <w:pPr>
        <w:autoSpaceDE w:val="0"/>
        <w:autoSpaceDN w:val="0"/>
        <w:adjustRightInd w:val="0"/>
        <w:spacing w:after="0" w:line="240" w:lineRule="auto"/>
        <w:rPr>
          <w:rFonts w:cs="Calibri-Bold"/>
          <w:b/>
          <w:bCs/>
          <w:lang w:val="es-ES_tradnl"/>
        </w:rPr>
      </w:pPr>
      <w:r w:rsidRPr="00BA41E6">
        <w:rPr>
          <w:noProof/>
          <w:lang w:eastAsia="en-GB"/>
        </w:rPr>
        <mc:AlternateContent>
          <mc:Choice Requires="wps">
            <w:drawing>
              <wp:inline distT="0" distB="0" distL="0" distR="0" wp14:anchorId="05B5D45E" wp14:editId="2BA0D68B">
                <wp:extent cx="5731510" cy="696035"/>
                <wp:effectExtent l="0" t="0" r="21590" b="2794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96035"/>
                        </a:xfrm>
                        <a:prstGeom prst="rect">
                          <a:avLst/>
                        </a:prstGeom>
                        <a:solidFill>
                          <a:srgbClr val="FFFFFF"/>
                        </a:solidFill>
                        <a:ln w="9525">
                          <a:solidFill>
                            <a:srgbClr val="000000"/>
                          </a:solidFill>
                          <a:miter lim="800000"/>
                          <a:headEnd/>
                          <a:tailEnd/>
                        </a:ln>
                      </wps:spPr>
                      <wps:txbx>
                        <w:txbxContent>
                          <w:p w14:paraId="232B1ACC" w14:textId="69E19A0E" w:rsidR="00F54781" w:rsidRDefault="00F54781" w:rsidP="00FC0500">
                            <w:pPr>
                              <w:spacing w:after="0" w:line="240" w:lineRule="auto"/>
                              <w:rPr>
                                <w:b/>
                                <w:bCs/>
                              </w:rPr>
                            </w:pPr>
                            <w:r>
                              <w:rPr>
                                <w:b/>
                                <w:bCs/>
                              </w:rPr>
                              <w:t>Acciones solicitadas:</w:t>
                            </w:r>
                          </w:p>
                          <w:p w14:paraId="47AFCD8A" w14:textId="77777777" w:rsidR="00F54781" w:rsidRDefault="00F54781" w:rsidP="00FC0500">
                            <w:pPr>
                              <w:pStyle w:val="ColorfulList-Accent11"/>
                              <w:ind w:left="0"/>
                            </w:pPr>
                          </w:p>
                          <w:p w14:paraId="3E6D0146" w14:textId="2823B012" w:rsidR="00F54781" w:rsidRDefault="00F54781" w:rsidP="00FC0500">
                            <w:pPr>
                              <w:pStyle w:val="ColorfulList-Accent11"/>
                              <w:ind w:left="0" w:firstLine="0"/>
                            </w:pPr>
                            <w:r>
                              <w:t>Se invita al Comité Permanente a tomar nota del informe</w:t>
                            </w:r>
                            <w:r>
                              <w:rPr>
                                <w:rFonts w:cs="Calibri"/>
                              </w:rPr>
                              <w:t>.</w:t>
                            </w:r>
                          </w:p>
                        </w:txbxContent>
                      </wps:txbx>
                      <wps:bodyPr rot="0" vert="horz" wrap="square" lIns="91440" tIns="45720" rIns="91440" bIns="45720" anchor="t" anchorCtr="0" upright="1">
                        <a:noAutofit/>
                      </wps:bodyPr>
                    </wps:wsp>
                  </a:graphicData>
                </a:graphic>
              </wp:inline>
            </w:drawing>
          </mc:Choice>
          <mc:Fallback>
            <w:pict>
              <v:shapetype w14:anchorId="05B5D45E" id="_x0000_t202" coordsize="21600,21600" o:spt="202" path="m,l,21600r21600,l21600,xe">
                <v:stroke joinstyle="miter"/>
                <v:path gradientshapeok="t" o:connecttype="rect"/>
              </v:shapetype>
              <v:shape id="Text Box 1" o:spid="_x0000_s1026" type="#_x0000_t202" style="width:451.3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">
                <v:textbox>
                  <w:txbxContent>
                    <w:p w14:paraId="232B1ACC" w14:textId="69E19A0E" w:rsidR="00F54781" w:rsidRDefault="00F54781" w:rsidP="00FC0500">
                      <w:pPr>
                        <w:spacing w:after="0" w:line="240" w:lineRule="auto"/>
                        <w:rPr>
                          <w:b/>
                          <w:bCs/>
                        </w:rPr>
                      </w:pPr>
                      <w:r>
                        <w:rPr>
                          <w:b/>
                          <w:bCs/>
                        </w:rPr>
                        <w:t>Acciones solicitadas:</w:t>
                      </w:r>
                    </w:p>
                    <w:p w14:paraId="47AFCD8A" w14:textId="77777777" w:rsidR="00F54781" w:rsidRDefault="00F54781" w:rsidP="00FC0500">
                      <w:pPr>
                        <w:pStyle w:val="ColorfulList-Accent11"/>
                        <w:ind w:left="0"/>
                      </w:pPr>
                    </w:p>
                    <w:p w14:paraId="3E6D0146" w14:textId="2823B012" w:rsidR="00F54781" w:rsidRDefault="00F54781" w:rsidP="00FC0500">
                      <w:pPr>
                        <w:pStyle w:val="ColorfulList-Accent11"/>
                        <w:ind w:left="0" w:firstLine="0"/>
                      </w:pPr>
                      <w:r>
                        <w:t>Se invita al Comité Permanente a tomar nota del informe</w:t>
                      </w:r>
                      <w:r>
                        <w:rPr>
                          <w:rFonts w:cs="Calibri"/>
                        </w:rPr>
                        <w:t>.</w:t>
                      </w:r>
                    </w:p>
                  </w:txbxContent>
                </v:textbox>
                <w10:anchorlock/>
              </v:shape>
            </w:pict>
          </mc:Fallback>
        </mc:AlternateContent>
      </w:r>
    </w:p>
    <w:p w14:paraId="776777E1" w14:textId="77777777" w:rsidR="00FC0500" w:rsidRPr="00BA41E6" w:rsidRDefault="00FC0500" w:rsidP="00FC0500">
      <w:pPr>
        <w:spacing w:after="0" w:line="240" w:lineRule="auto"/>
        <w:rPr>
          <w:rFonts w:cs="Arial"/>
          <w:b/>
          <w:lang w:val="es-ES_tradnl"/>
        </w:rPr>
      </w:pPr>
    </w:p>
    <w:p w14:paraId="3773077E" w14:textId="77777777" w:rsidR="00372397" w:rsidRPr="00BA41E6" w:rsidRDefault="00372397" w:rsidP="00372397">
      <w:pPr>
        <w:spacing w:after="0" w:line="240" w:lineRule="auto"/>
        <w:rPr>
          <w:rFonts w:cs="Arial"/>
          <w:b/>
          <w:lang w:val="es-ES_tradnl"/>
        </w:rPr>
      </w:pPr>
    </w:p>
    <w:p w14:paraId="52F334DB" w14:textId="77777777" w:rsidR="00372397" w:rsidRPr="00BA41E6" w:rsidRDefault="00372397" w:rsidP="00372397">
      <w:pPr>
        <w:spacing w:after="0" w:line="240" w:lineRule="auto"/>
        <w:ind w:left="425" w:hanging="425"/>
        <w:rPr>
          <w:rFonts w:cs="Arial"/>
          <w:lang w:val="es-ES_tradnl"/>
        </w:rPr>
      </w:pPr>
      <w:r w:rsidRPr="00BA41E6">
        <w:rPr>
          <w:rFonts w:cs="Arial"/>
          <w:lang w:val="es-ES_tradnl"/>
        </w:rPr>
        <w:t>1.</w:t>
      </w:r>
      <w:r w:rsidRPr="00BA41E6">
        <w:rPr>
          <w:rFonts w:cs="Arial"/>
          <w:lang w:val="es-ES_tradnl"/>
        </w:rPr>
        <w:tab/>
        <w:t xml:space="preserve">En su 13ª reunión (COP13), la Conferencia de las Partes Contratantes, a través de la Resolución XIII.3, sobre la </w:t>
      </w:r>
      <w:r w:rsidRPr="00BA41E6">
        <w:rPr>
          <w:i/>
          <w:lang w:val="es-ES_tradnl"/>
        </w:rPr>
        <w:t>Gobernanza de la Convención</w:t>
      </w:r>
      <w:r w:rsidRPr="00BA41E6">
        <w:rPr>
          <w:lang w:val="es-ES_tradnl"/>
        </w:rPr>
        <w:t>, decidió suprimir los grupos de trabajo enumerados en el Anexo 1 de esa resolución e invitó a las Presidencias de esos órganos subsidiarios a que, según procediera, presentaran al Comité Permanente el informe final sobre los resultados de la labor de sus órganos subsidiarios, para su publicación en el sitio web de la Convención antes de la 57ª reunión del Comité Permanente</w:t>
      </w:r>
      <w:r w:rsidRPr="00BA41E6">
        <w:rPr>
          <w:rFonts w:cs="Arial"/>
          <w:lang w:val="es-ES_tradnl"/>
        </w:rPr>
        <w:t xml:space="preserve">. </w:t>
      </w:r>
    </w:p>
    <w:p w14:paraId="573F855B" w14:textId="77777777" w:rsidR="00372397" w:rsidRPr="00BA41E6" w:rsidRDefault="00372397" w:rsidP="00372397">
      <w:pPr>
        <w:pStyle w:val="ListParagraph"/>
        <w:spacing w:after="0" w:line="240" w:lineRule="auto"/>
        <w:ind w:left="426"/>
        <w:rPr>
          <w:rFonts w:cs="Arial"/>
          <w:lang w:val="es-ES_tradnl"/>
        </w:rPr>
      </w:pPr>
    </w:p>
    <w:p w14:paraId="0A1BAB3D" w14:textId="503B6887" w:rsidR="00FC0500" w:rsidRPr="00BA41E6" w:rsidRDefault="00372397" w:rsidP="007C2254">
      <w:pPr>
        <w:pStyle w:val="NoSpacing"/>
        <w:rPr>
          <w:lang w:val="es-ES_tradnl"/>
        </w:rPr>
        <w:sectPr w:rsidR="00FC0500" w:rsidRPr="00BA41E6" w:rsidSect="00FC0500">
          <w:footerReference w:type="first" r:id="rId7"/>
          <w:pgSz w:w="11906" w:h="16838"/>
          <w:pgMar w:top="1440" w:right="1440" w:bottom="1440" w:left="1440" w:header="709" w:footer="709" w:gutter="0"/>
          <w:cols w:space="708"/>
          <w:docGrid w:linePitch="360"/>
        </w:sectPr>
      </w:pPr>
      <w:r w:rsidRPr="00BA41E6">
        <w:rPr>
          <w:lang w:val="es-ES_tradnl"/>
        </w:rPr>
        <w:t>2.</w:t>
      </w:r>
      <w:r w:rsidRPr="00BA41E6">
        <w:rPr>
          <w:lang w:val="es-ES_tradnl"/>
        </w:rPr>
        <w:tab/>
        <w:t>El informe final del Grupo de trabajo sobre la</w:t>
      </w:r>
      <w:r w:rsidR="00BA41E6" w:rsidRPr="00BA41E6">
        <w:rPr>
          <w:lang w:val="es-ES_tradnl"/>
        </w:rPr>
        <w:t xml:space="preserve"> aplicación de la CECoP</w:t>
      </w:r>
      <w:r w:rsidRPr="00BA41E6">
        <w:rPr>
          <w:lang w:val="es-ES_tradnl"/>
        </w:rPr>
        <w:t xml:space="preserve"> se encuentra en la página siguiente.</w:t>
      </w:r>
    </w:p>
    <w:p w14:paraId="043F8D4B" w14:textId="7FFF1AA4" w:rsidR="0085019B" w:rsidRPr="00BA41E6" w:rsidRDefault="0095150A" w:rsidP="0085019B">
      <w:pPr>
        <w:spacing w:after="0"/>
        <w:rPr>
          <w:b/>
          <w:lang w:val="es-ES_tradnl"/>
        </w:rPr>
      </w:pPr>
      <w:r w:rsidRPr="00BA41E6">
        <w:rPr>
          <w:b/>
          <w:lang w:val="es-ES_tradnl"/>
        </w:rPr>
        <w:lastRenderedPageBreak/>
        <w:t>Informe final del Grupo de trabajo sobre la aplicación de la CECoP</w:t>
      </w:r>
    </w:p>
    <w:p w14:paraId="57DADE28" w14:textId="57C9F035" w:rsidR="00B10153" w:rsidRPr="00BA41E6" w:rsidRDefault="0028187A" w:rsidP="0085019B">
      <w:pPr>
        <w:spacing w:after="0"/>
        <w:rPr>
          <w:b/>
          <w:lang w:val="es-ES_tradnl"/>
        </w:rPr>
      </w:pPr>
      <w:r w:rsidRPr="00BA41E6">
        <w:rPr>
          <w:b/>
          <w:lang w:val="es-ES_tradnl"/>
        </w:rPr>
        <w:t xml:space="preserve">20 </w:t>
      </w:r>
      <w:r w:rsidR="00AA76F9" w:rsidRPr="00BA41E6">
        <w:rPr>
          <w:b/>
          <w:lang w:val="es-ES_tradnl"/>
        </w:rPr>
        <w:t xml:space="preserve">de marzo de </w:t>
      </w:r>
      <w:r w:rsidR="00B10153" w:rsidRPr="00BA41E6">
        <w:rPr>
          <w:b/>
          <w:lang w:val="es-ES_tradnl"/>
        </w:rPr>
        <w:t>2019</w:t>
      </w:r>
    </w:p>
    <w:p w14:paraId="59CA6077" w14:textId="77777777" w:rsidR="00B10153" w:rsidRPr="00BA41E6" w:rsidRDefault="00B10153" w:rsidP="0085019B">
      <w:pPr>
        <w:spacing w:after="0"/>
        <w:rPr>
          <w:lang w:val="es-ES_tradnl"/>
        </w:rPr>
      </w:pPr>
    </w:p>
    <w:p w14:paraId="55F13586" w14:textId="6C22978A" w:rsidR="0085019B" w:rsidRPr="00BA41E6" w:rsidRDefault="0095150A" w:rsidP="006B10AA">
      <w:pPr>
        <w:spacing w:after="0"/>
        <w:rPr>
          <w:rFonts w:cs="Courier New"/>
          <w:lang w:val="es-ES_tradnl"/>
        </w:rPr>
      </w:pPr>
      <w:r w:rsidRPr="00BA41E6">
        <w:rPr>
          <w:lang w:val="es-ES_tradnl"/>
        </w:rPr>
        <w:t xml:space="preserve">En la </w:t>
      </w:r>
      <w:r w:rsidR="00AA76F9" w:rsidRPr="00BA41E6">
        <w:rPr>
          <w:lang w:val="es-ES_tradnl"/>
        </w:rPr>
        <w:t>Resolución</w:t>
      </w:r>
      <w:r w:rsidRPr="00BA41E6">
        <w:rPr>
          <w:lang w:val="es-ES_tradnl"/>
        </w:rPr>
        <w:t xml:space="preserve"> </w:t>
      </w:r>
      <w:r w:rsidR="00AF4862" w:rsidRPr="00BA41E6">
        <w:rPr>
          <w:lang w:val="es-ES_tradnl"/>
        </w:rPr>
        <w:t xml:space="preserve">XII.9 </w:t>
      </w:r>
      <w:r w:rsidR="008C76A5" w:rsidRPr="00BA41E6">
        <w:rPr>
          <w:lang w:val="es-ES_tradnl"/>
        </w:rPr>
        <w:t>se pide que el Comité Permanente, en su 51ª reunión, c</w:t>
      </w:r>
      <w:r w:rsidR="008C76A5" w:rsidRPr="00BA41E6">
        <w:rPr>
          <w:rFonts w:cs="Courier New"/>
          <w:lang w:val="es-ES_tradnl"/>
        </w:rPr>
        <w:t>ree un mecanismo de las Partes Contratantes y de la Secretaría que guíe las actividades de comunicación de la Secretaría, en particular fijando prioridades y orientando el diseño del Plan de Acción de CECoP de la Secretaría, haga un seguimiento de la eficacia del Plan y presente un informe al Grupo de Trabajo Administrativo en cada una de sus reuniones</w:t>
      </w:r>
      <w:r w:rsidR="00BA41E6" w:rsidRPr="00BA41E6">
        <w:rPr>
          <w:rFonts w:cs="Courier New"/>
          <w:lang w:val="es-ES_tradnl"/>
        </w:rPr>
        <w:t xml:space="preserve">; se </w:t>
      </w:r>
      <w:r w:rsidR="00AE61A3">
        <w:rPr>
          <w:rFonts w:cs="Courier New"/>
          <w:lang w:val="es-ES_tradnl"/>
        </w:rPr>
        <w:t>establece</w:t>
      </w:r>
      <w:r w:rsidR="00BA41E6" w:rsidRPr="00BA41E6">
        <w:rPr>
          <w:rFonts w:cs="Courier New"/>
          <w:lang w:val="es-ES_tradnl"/>
        </w:rPr>
        <w:t xml:space="preserve"> que </w:t>
      </w:r>
      <w:r w:rsidR="008C76A5" w:rsidRPr="00BA41E6">
        <w:rPr>
          <w:rFonts w:cs="Courier New"/>
          <w:lang w:val="es-ES_tradnl"/>
        </w:rPr>
        <w:t xml:space="preserve">la función del mecanismo </w:t>
      </w:r>
      <w:r w:rsidR="00BA41E6" w:rsidRPr="00BA41E6">
        <w:rPr>
          <w:rFonts w:cs="Courier New"/>
          <w:lang w:val="es-ES_tradnl"/>
        </w:rPr>
        <w:t>será</w:t>
      </w:r>
      <w:r w:rsidR="008C76A5" w:rsidRPr="00BA41E6">
        <w:rPr>
          <w:rFonts w:cs="Courier New"/>
          <w:lang w:val="es-ES_tradnl"/>
        </w:rPr>
        <w:t xml:space="preserve"> establecer, con el asesoramiento del Grupo de Examen Científico y Técnico (GECT), un nuevo enfoque para asesorar y apoyar las actividades de CECoP en la Convención que habrá de presentarse a la 13ª reunión de la C</w:t>
      </w:r>
      <w:r w:rsidR="00A22BA5" w:rsidRPr="00BA41E6">
        <w:rPr>
          <w:rFonts w:cs="Courier New"/>
          <w:lang w:val="es-ES_tradnl"/>
        </w:rPr>
        <w:t>onferencia de las Partes (COP13).</w:t>
      </w:r>
    </w:p>
    <w:p w14:paraId="4DBAB43E" w14:textId="77777777" w:rsidR="00A22BA5" w:rsidRPr="00BA41E6" w:rsidRDefault="00A22BA5" w:rsidP="006B10AA">
      <w:pPr>
        <w:spacing w:after="0"/>
        <w:rPr>
          <w:lang w:val="es-ES_tradnl"/>
        </w:rPr>
      </w:pPr>
    </w:p>
    <w:p w14:paraId="1C7A234E" w14:textId="3172820D" w:rsidR="000234AA" w:rsidRPr="00BA41E6" w:rsidRDefault="00A22BA5" w:rsidP="00DF2EF1">
      <w:pPr>
        <w:spacing w:after="0"/>
        <w:rPr>
          <w:lang w:val="es-ES_tradnl"/>
        </w:rPr>
      </w:pPr>
      <w:r w:rsidRPr="00BA41E6">
        <w:rPr>
          <w:lang w:val="es-ES_tradnl"/>
        </w:rPr>
        <w:t>En su 51ª reunión</w:t>
      </w:r>
      <w:r w:rsidR="00BA41E6">
        <w:rPr>
          <w:lang w:val="es-ES_tradnl"/>
        </w:rPr>
        <w:t xml:space="preserve"> (SC51)</w:t>
      </w:r>
      <w:r w:rsidRPr="00BA41E6">
        <w:rPr>
          <w:lang w:val="es-ES_tradnl"/>
        </w:rPr>
        <w:t xml:space="preserve">, el </w:t>
      </w:r>
      <w:r w:rsidR="008C76A5" w:rsidRPr="00BA41E6">
        <w:rPr>
          <w:lang w:val="es-ES_tradnl"/>
        </w:rPr>
        <w:t>Comité Permanente</w:t>
      </w:r>
      <w:r w:rsidR="00AF4862" w:rsidRPr="00BA41E6">
        <w:rPr>
          <w:lang w:val="es-ES_tradnl"/>
        </w:rPr>
        <w:t xml:space="preserve"> establ</w:t>
      </w:r>
      <w:r w:rsidRPr="00BA41E6">
        <w:rPr>
          <w:lang w:val="es-ES_tradnl"/>
        </w:rPr>
        <w:t xml:space="preserve">eció un </w:t>
      </w:r>
      <w:r w:rsidR="00BA41E6" w:rsidRPr="00BA41E6">
        <w:rPr>
          <w:lang w:val="es-ES_tradnl"/>
        </w:rPr>
        <w:t>g</w:t>
      </w:r>
      <w:r w:rsidR="0095150A" w:rsidRPr="00BA41E6">
        <w:rPr>
          <w:lang w:val="es-ES_tradnl"/>
        </w:rPr>
        <w:t>rupo de trabajo</w:t>
      </w:r>
      <w:r w:rsidRPr="00BA41E6">
        <w:rPr>
          <w:lang w:val="es-ES_tradnl"/>
        </w:rPr>
        <w:t xml:space="preserve"> </w:t>
      </w:r>
      <w:r w:rsidR="00BA41E6" w:rsidRPr="00BA41E6">
        <w:rPr>
          <w:lang w:val="es-ES_tradnl"/>
        </w:rPr>
        <w:t xml:space="preserve">de composición abierta </w:t>
      </w:r>
      <w:r w:rsidR="0095150A" w:rsidRPr="00BA41E6">
        <w:rPr>
          <w:lang w:val="es-ES_tradnl"/>
        </w:rPr>
        <w:t>sobre la aplicación de la CECoP</w:t>
      </w:r>
      <w:r w:rsidR="00AF4862" w:rsidRPr="00BA41E6">
        <w:rPr>
          <w:lang w:val="es-ES_tradnl"/>
        </w:rPr>
        <w:t xml:space="preserve">. </w:t>
      </w:r>
      <w:r w:rsidRPr="00BA41E6">
        <w:rPr>
          <w:lang w:val="es-ES_tradnl"/>
        </w:rPr>
        <w:t>El grupo</w:t>
      </w:r>
      <w:r w:rsidR="00BA41E6" w:rsidRPr="00BA41E6">
        <w:rPr>
          <w:lang w:val="es-ES_tradnl"/>
        </w:rPr>
        <w:t xml:space="preserve">, en el que podían participar todas las Partes, </w:t>
      </w:r>
      <w:r w:rsidRPr="00BA41E6">
        <w:rPr>
          <w:lang w:val="es-ES_tradnl"/>
        </w:rPr>
        <w:t xml:space="preserve">fue presidido por </w:t>
      </w:r>
      <w:r w:rsidR="00AA76F9" w:rsidRPr="00BA41E6">
        <w:rPr>
          <w:lang w:val="es-ES_tradnl"/>
        </w:rPr>
        <w:t>Sudáfrica</w:t>
      </w:r>
      <w:r w:rsidR="000C5BAD" w:rsidRPr="00BA41E6">
        <w:rPr>
          <w:lang w:val="es-ES_tradnl"/>
        </w:rPr>
        <w:t xml:space="preserve">. </w:t>
      </w:r>
      <w:r w:rsidRPr="00BA41E6">
        <w:rPr>
          <w:lang w:val="es-ES_tradnl"/>
        </w:rPr>
        <w:t>En la misma reunión</w:t>
      </w:r>
      <w:r w:rsidR="00BA41E6" w:rsidRPr="00BA41E6">
        <w:rPr>
          <w:lang w:val="es-ES_tradnl"/>
        </w:rPr>
        <w:t>,</w:t>
      </w:r>
      <w:r w:rsidRPr="00BA41E6">
        <w:rPr>
          <w:lang w:val="es-ES_tradnl"/>
        </w:rPr>
        <w:t xml:space="preserve"> la </w:t>
      </w:r>
      <w:r w:rsidR="00AA76F9" w:rsidRPr="00BA41E6">
        <w:rPr>
          <w:lang w:val="es-ES_tradnl"/>
        </w:rPr>
        <w:t>Secretaría</w:t>
      </w:r>
      <w:r w:rsidRPr="00BA41E6">
        <w:rPr>
          <w:lang w:val="es-ES_tradnl"/>
        </w:rPr>
        <w:t xml:space="preserve"> presentó su </w:t>
      </w:r>
      <w:hyperlink r:id="rId8" w:history="1">
        <w:r w:rsidR="002654CD" w:rsidRPr="00BA41E6">
          <w:rPr>
            <w:rStyle w:val="Hyperlink"/>
            <w:lang w:val="es-ES_tradnl"/>
          </w:rPr>
          <w:t>Plan de A</w:t>
        </w:r>
        <w:r w:rsidR="002654CD" w:rsidRPr="00BA41E6">
          <w:rPr>
            <w:rStyle w:val="Hyperlink"/>
            <w:lang w:val="es-ES_tradnl"/>
          </w:rPr>
          <w:t>c</w:t>
        </w:r>
        <w:r w:rsidR="002654CD" w:rsidRPr="00BA41E6">
          <w:rPr>
            <w:rStyle w:val="Hyperlink"/>
            <w:lang w:val="es-ES_tradnl"/>
          </w:rPr>
          <w:t xml:space="preserve">ción de CECoP para la Secretaría de Ramsar </w:t>
        </w:r>
        <w:r w:rsidR="00EA4B6C" w:rsidRPr="00BA41E6">
          <w:rPr>
            <w:rStyle w:val="Hyperlink"/>
            <w:lang w:val="es-ES_tradnl"/>
          </w:rPr>
          <w:t>2016-2024</w:t>
        </w:r>
      </w:hyperlink>
      <w:r w:rsidR="00EA4B6C" w:rsidRPr="00BA41E6">
        <w:rPr>
          <w:lang w:val="es-ES_tradnl"/>
        </w:rPr>
        <w:t xml:space="preserve"> </w:t>
      </w:r>
      <w:r w:rsidR="00091CBA" w:rsidRPr="00BA41E6">
        <w:rPr>
          <w:lang w:val="es-ES_tradnl"/>
        </w:rPr>
        <w:t>(Doc. SC51-14)</w:t>
      </w:r>
      <w:r w:rsidR="00AE61A3">
        <w:rPr>
          <w:lang w:val="es-ES_tradnl"/>
        </w:rPr>
        <w:t>.</w:t>
      </w:r>
    </w:p>
    <w:p w14:paraId="42D6535F" w14:textId="77777777" w:rsidR="00EA4B6C" w:rsidRPr="00BA41E6" w:rsidRDefault="00EA4B6C" w:rsidP="00DF2EF1">
      <w:pPr>
        <w:spacing w:after="0"/>
        <w:rPr>
          <w:lang w:val="es-ES_tradnl"/>
        </w:rPr>
      </w:pPr>
    </w:p>
    <w:p w14:paraId="768ED156" w14:textId="18DF48B4" w:rsidR="000234AA" w:rsidRPr="00BA41E6" w:rsidRDefault="002654CD" w:rsidP="000234AA">
      <w:pPr>
        <w:spacing w:after="0"/>
        <w:rPr>
          <w:lang w:val="es-ES_tradnl"/>
        </w:rPr>
      </w:pPr>
      <w:r w:rsidRPr="00BA41E6">
        <w:rPr>
          <w:lang w:val="es-ES_tradnl"/>
        </w:rPr>
        <w:t xml:space="preserve">La </w:t>
      </w:r>
      <w:r w:rsidR="00BA41E6" w:rsidRPr="00BA41E6">
        <w:rPr>
          <w:lang w:val="es-ES_tradnl"/>
        </w:rPr>
        <w:t>Decisión</w:t>
      </w:r>
      <w:r w:rsidR="000234AA" w:rsidRPr="00BA41E6">
        <w:rPr>
          <w:lang w:val="es-ES_tradnl"/>
        </w:rPr>
        <w:t xml:space="preserve"> SC51-21 </w:t>
      </w:r>
      <w:r w:rsidRPr="00BA41E6">
        <w:rPr>
          <w:lang w:val="es-ES_tradnl"/>
        </w:rPr>
        <w:t xml:space="preserve">encarga a la Secretaría que presente un Plan de Acción de CECoP </w:t>
      </w:r>
      <w:r w:rsidR="00AA76F9" w:rsidRPr="00BA41E6">
        <w:rPr>
          <w:lang w:val="es-ES_tradnl"/>
        </w:rPr>
        <w:t>revisado</w:t>
      </w:r>
      <w:r w:rsidRPr="00BA41E6">
        <w:rPr>
          <w:lang w:val="es-ES_tradnl"/>
        </w:rPr>
        <w:t xml:space="preserve"> (más corto) a la reunión SC52, teniendo en cuenta las observaciones escritas remitidas por las Partes Contratantes</w:t>
      </w:r>
      <w:r w:rsidR="000234AA" w:rsidRPr="00BA41E6">
        <w:rPr>
          <w:lang w:val="es-ES_tradnl"/>
        </w:rPr>
        <w:t>.</w:t>
      </w:r>
      <w:r w:rsidR="00BA41E6" w:rsidRPr="00BA41E6">
        <w:rPr>
          <w:lang w:val="es-ES_tradnl"/>
        </w:rPr>
        <w:t xml:space="preserve"> Se pidió </w:t>
      </w:r>
      <w:r w:rsidRPr="00BA41E6">
        <w:rPr>
          <w:lang w:val="es-ES_tradnl"/>
        </w:rPr>
        <w:t xml:space="preserve">al </w:t>
      </w:r>
      <w:r w:rsidR="0095150A" w:rsidRPr="00BA41E6">
        <w:rPr>
          <w:lang w:val="es-ES_tradnl"/>
        </w:rPr>
        <w:t>Grupo de trabajo sobre la aplicación de la CECoP</w:t>
      </w:r>
      <w:r w:rsidR="0028187A" w:rsidRPr="00BA41E6">
        <w:rPr>
          <w:lang w:val="es-ES_tradnl"/>
        </w:rPr>
        <w:t xml:space="preserve"> </w:t>
      </w:r>
      <w:r w:rsidRPr="00BA41E6">
        <w:rPr>
          <w:lang w:val="es-ES_tradnl"/>
        </w:rPr>
        <w:t xml:space="preserve">que </w:t>
      </w:r>
      <w:r w:rsidR="00BA41E6" w:rsidRPr="00BA41E6">
        <w:rPr>
          <w:lang w:val="es-ES_tradnl"/>
        </w:rPr>
        <w:t xml:space="preserve">orientara </w:t>
      </w:r>
      <w:r w:rsidRPr="00BA41E6">
        <w:rPr>
          <w:lang w:val="es-ES_tradnl"/>
        </w:rPr>
        <w:t xml:space="preserve">a la </w:t>
      </w:r>
      <w:r w:rsidR="00AA76F9" w:rsidRPr="00BA41E6">
        <w:rPr>
          <w:lang w:val="es-ES_tradnl"/>
        </w:rPr>
        <w:t>Secretaría</w:t>
      </w:r>
      <w:r w:rsidR="00BA41E6" w:rsidRPr="00BA41E6">
        <w:rPr>
          <w:lang w:val="es-ES_tradnl"/>
        </w:rPr>
        <w:t xml:space="preserve"> </w:t>
      </w:r>
      <w:r w:rsidRPr="00BA41E6">
        <w:rPr>
          <w:lang w:val="es-ES_tradnl"/>
        </w:rPr>
        <w:t xml:space="preserve">sobre </w:t>
      </w:r>
      <w:r w:rsidR="00BA41E6" w:rsidRPr="00BA41E6">
        <w:rPr>
          <w:lang w:val="es-ES_tradnl"/>
        </w:rPr>
        <w:t xml:space="preserve">cómo </w:t>
      </w:r>
      <w:r w:rsidRPr="00BA41E6">
        <w:rPr>
          <w:lang w:val="es-ES_tradnl"/>
        </w:rPr>
        <w:t xml:space="preserve">preparar </w:t>
      </w:r>
      <w:r w:rsidR="00BA41E6" w:rsidRPr="00BA41E6">
        <w:rPr>
          <w:lang w:val="es-ES_tradnl"/>
        </w:rPr>
        <w:t xml:space="preserve">un Plan de Acción de CECoP más dirigido </w:t>
      </w:r>
      <w:r w:rsidR="00BA41E6">
        <w:rPr>
          <w:lang w:val="es-ES_tradnl"/>
        </w:rPr>
        <w:t xml:space="preserve">y e informara a la </w:t>
      </w:r>
      <w:r w:rsidRPr="00BA41E6">
        <w:rPr>
          <w:lang w:val="es-ES_tradnl"/>
        </w:rPr>
        <w:t xml:space="preserve">reunión </w:t>
      </w:r>
      <w:r w:rsidR="00EA4B6C" w:rsidRPr="00BA41E6">
        <w:rPr>
          <w:lang w:val="es-ES_tradnl"/>
        </w:rPr>
        <w:t>SC52</w:t>
      </w:r>
      <w:r w:rsidR="00BA41E6">
        <w:rPr>
          <w:lang w:val="es-ES_tradnl"/>
        </w:rPr>
        <w:t xml:space="preserve"> al respecto</w:t>
      </w:r>
      <w:r w:rsidR="00EA4B6C" w:rsidRPr="00BA41E6">
        <w:rPr>
          <w:lang w:val="es-ES_tradnl"/>
        </w:rPr>
        <w:t xml:space="preserve">. </w:t>
      </w:r>
    </w:p>
    <w:p w14:paraId="5A885245" w14:textId="77777777" w:rsidR="00091CBA" w:rsidRPr="00BA41E6" w:rsidRDefault="00091CBA" w:rsidP="00DF2EF1">
      <w:pPr>
        <w:spacing w:after="0"/>
        <w:rPr>
          <w:lang w:val="es-ES_tradnl"/>
        </w:rPr>
      </w:pPr>
    </w:p>
    <w:p w14:paraId="13F37CFF" w14:textId="2D31BE55" w:rsidR="00AC7B32" w:rsidRPr="00BA41E6" w:rsidRDefault="002654CD" w:rsidP="00AC7B32">
      <w:pPr>
        <w:spacing w:after="0"/>
        <w:rPr>
          <w:lang w:val="es-ES_tradnl"/>
        </w:rPr>
      </w:pPr>
      <w:r w:rsidRPr="00BA41E6">
        <w:rPr>
          <w:lang w:val="es-ES_tradnl"/>
        </w:rPr>
        <w:t xml:space="preserve">La Presidencia del grupo de trabajo presentó un </w:t>
      </w:r>
      <w:r w:rsidR="00AA76F9" w:rsidRPr="00BA41E6">
        <w:rPr>
          <w:lang w:val="es-ES_tradnl"/>
        </w:rPr>
        <w:t>informe</w:t>
      </w:r>
      <w:r w:rsidRPr="00BA41E6">
        <w:rPr>
          <w:lang w:val="es-ES_tradnl"/>
        </w:rPr>
        <w:t xml:space="preserve"> a la reunión </w:t>
      </w:r>
      <w:r w:rsidR="00091CBA" w:rsidRPr="00BA41E6">
        <w:rPr>
          <w:lang w:val="es-ES_tradnl"/>
        </w:rPr>
        <w:t xml:space="preserve">SC52 </w:t>
      </w:r>
      <w:r w:rsidRPr="00BA41E6">
        <w:rPr>
          <w:lang w:val="es-ES_tradnl"/>
        </w:rPr>
        <w:t xml:space="preserve">sobre los progresos realizados en la </w:t>
      </w:r>
      <w:r w:rsidR="00AA76F9" w:rsidRPr="00BA41E6">
        <w:rPr>
          <w:lang w:val="es-ES_tradnl"/>
        </w:rPr>
        <w:t>preparación</w:t>
      </w:r>
      <w:r w:rsidRPr="00BA41E6">
        <w:rPr>
          <w:lang w:val="es-ES_tradnl"/>
        </w:rPr>
        <w:t xml:space="preserve"> de un </w:t>
      </w:r>
      <w:hyperlink r:id="rId9" w:history="1">
        <w:r w:rsidRPr="00BA41E6">
          <w:rPr>
            <w:rStyle w:val="Hyperlink"/>
            <w:lang w:val="es-ES_tradnl"/>
          </w:rPr>
          <w:t>Plan de Acción de CECo</w:t>
        </w:r>
        <w:bookmarkStart w:id="0" w:name="_GoBack"/>
        <w:bookmarkEnd w:id="0"/>
        <w:r w:rsidRPr="00BA41E6">
          <w:rPr>
            <w:rStyle w:val="Hyperlink"/>
            <w:lang w:val="es-ES_tradnl"/>
          </w:rPr>
          <w:t>P</w:t>
        </w:r>
        <w:r w:rsidRPr="00BA41E6">
          <w:rPr>
            <w:rStyle w:val="Hyperlink"/>
            <w:lang w:val="es-ES_tradnl"/>
          </w:rPr>
          <w:t xml:space="preserve"> revisado</w:t>
        </w:r>
      </w:hyperlink>
      <w:r w:rsidR="00091CBA" w:rsidRPr="00BA41E6">
        <w:rPr>
          <w:lang w:val="es-ES_tradnl"/>
        </w:rPr>
        <w:t xml:space="preserve"> (SC52-23</w:t>
      </w:r>
      <w:r w:rsidRPr="00BA41E6">
        <w:rPr>
          <w:lang w:val="es-ES_tradnl"/>
        </w:rPr>
        <w:t xml:space="preserve">), </w:t>
      </w:r>
      <w:r w:rsidR="00AE61A3">
        <w:rPr>
          <w:lang w:val="es-ES_tradnl"/>
        </w:rPr>
        <w:t>incluidas</w:t>
      </w:r>
      <w:r w:rsidRPr="00BA41E6">
        <w:rPr>
          <w:lang w:val="es-ES_tradnl"/>
        </w:rPr>
        <w:t xml:space="preserve"> la integración en el plan de </w:t>
      </w:r>
      <w:r w:rsidR="00AA76F9" w:rsidRPr="00BA41E6">
        <w:rPr>
          <w:lang w:val="es-ES_tradnl"/>
        </w:rPr>
        <w:t>trabajo</w:t>
      </w:r>
      <w:r w:rsidRPr="00BA41E6">
        <w:rPr>
          <w:lang w:val="es-ES_tradnl"/>
        </w:rPr>
        <w:t xml:space="preserve"> para el trienio y su ejecución </w:t>
      </w:r>
      <w:r w:rsidR="00AA76F9" w:rsidRPr="00BA41E6">
        <w:rPr>
          <w:lang w:val="es-ES_tradnl"/>
        </w:rPr>
        <w:t>por</w:t>
      </w:r>
      <w:r w:rsidRPr="00BA41E6">
        <w:rPr>
          <w:lang w:val="es-ES_tradnl"/>
        </w:rPr>
        <w:t xml:space="preserve"> la </w:t>
      </w:r>
      <w:r w:rsidR="00794C07" w:rsidRPr="00BA41E6">
        <w:rPr>
          <w:lang w:val="es-ES_tradnl"/>
        </w:rPr>
        <w:t>Secretaría</w:t>
      </w:r>
      <w:r w:rsidRPr="00BA41E6">
        <w:rPr>
          <w:lang w:val="es-ES_tradnl"/>
        </w:rPr>
        <w:t xml:space="preserve">. El </w:t>
      </w:r>
      <w:r w:rsidR="008C76A5" w:rsidRPr="00BA41E6">
        <w:rPr>
          <w:lang w:val="es-ES_tradnl"/>
        </w:rPr>
        <w:t>Comité Permanente</w:t>
      </w:r>
      <w:r w:rsidR="00AC7B32" w:rsidRPr="00BA41E6">
        <w:rPr>
          <w:lang w:val="es-ES_tradnl"/>
        </w:rPr>
        <w:t xml:space="preserve"> </w:t>
      </w:r>
      <w:r w:rsidRPr="00BA41E6">
        <w:rPr>
          <w:lang w:val="es-ES_tradnl"/>
        </w:rPr>
        <w:t xml:space="preserve">aprobó el Plan de </w:t>
      </w:r>
      <w:r w:rsidRPr="00794C07">
        <w:rPr>
          <w:lang w:val="es-ES_tradnl"/>
        </w:rPr>
        <w:t>Acción</w:t>
      </w:r>
      <w:r w:rsidRPr="00BA41E6">
        <w:rPr>
          <w:lang w:val="es-ES_tradnl"/>
        </w:rPr>
        <w:t xml:space="preserve"> de CECoP </w:t>
      </w:r>
      <w:r w:rsidRPr="00794C07">
        <w:rPr>
          <w:lang w:val="es-ES_tradnl"/>
        </w:rPr>
        <w:t>revisado para</w:t>
      </w:r>
      <w:r w:rsidR="00F54781" w:rsidRPr="00794C07">
        <w:rPr>
          <w:lang w:val="es-ES_tradnl"/>
        </w:rPr>
        <w:t xml:space="preserve"> la Secretaría de Ramsar </w:t>
      </w:r>
      <w:r w:rsidR="00794C07" w:rsidRPr="00794C07">
        <w:rPr>
          <w:lang w:val="es-ES_tradnl"/>
        </w:rPr>
        <w:t>durante el período</w:t>
      </w:r>
      <w:r w:rsidR="00F54781" w:rsidRPr="00794C07">
        <w:rPr>
          <w:lang w:val="es-ES_tradnl"/>
        </w:rPr>
        <w:t xml:space="preserve"> </w:t>
      </w:r>
      <w:r w:rsidR="00AC7B32" w:rsidRPr="00794C07">
        <w:rPr>
          <w:lang w:val="es-ES_tradnl"/>
        </w:rPr>
        <w:t>2016-2018</w:t>
      </w:r>
      <w:r w:rsidR="00AC7B32" w:rsidRPr="00BA41E6">
        <w:rPr>
          <w:lang w:val="es-ES_tradnl"/>
        </w:rPr>
        <w:t xml:space="preserve"> (</w:t>
      </w:r>
      <w:r w:rsidR="00AA76F9" w:rsidRPr="00BA41E6">
        <w:rPr>
          <w:lang w:val="es-ES_tradnl"/>
        </w:rPr>
        <w:t>Decisión</w:t>
      </w:r>
      <w:r w:rsidR="00AC7B32" w:rsidRPr="00BA41E6">
        <w:rPr>
          <w:lang w:val="es-ES_tradnl"/>
        </w:rPr>
        <w:t xml:space="preserve"> SC52-14). </w:t>
      </w:r>
    </w:p>
    <w:p w14:paraId="13FC07A5" w14:textId="77777777" w:rsidR="00AC7B32" w:rsidRPr="00BA41E6" w:rsidRDefault="00AC7B32" w:rsidP="00DF2EF1">
      <w:pPr>
        <w:spacing w:after="0"/>
        <w:rPr>
          <w:lang w:val="es-ES_tradnl"/>
        </w:rPr>
      </w:pPr>
    </w:p>
    <w:p w14:paraId="44E592E9" w14:textId="3954BE65" w:rsidR="00AC7B32" w:rsidRPr="00BA41E6" w:rsidRDefault="00794C07" w:rsidP="00AC7B32">
      <w:pPr>
        <w:spacing w:after="0"/>
        <w:rPr>
          <w:lang w:val="es-ES_tradnl"/>
        </w:rPr>
      </w:pPr>
      <w:r>
        <w:rPr>
          <w:lang w:val="es-ES_tradnl"/>
        </w:rPr>
        <w:t>Con la aprobación del</w:t>
      </w:r>
      <w:r w:rsidR="00F54781" w:rsidRPr="00BA41E6">
        <w:rPr>
          <w:lang w:val="es-ES_tradnl"/>
        </w:rPr>
        <w:t xml:space="preserve"> </w:t>
      </w:r>
      <w:r>
        <w:rPr>
          <w:lang w:val="es-ES_tradnl"/>
        </w:rPr>
        <w:t>Plan de A</w:t>
      </w:r>
      <w:r w:rsidRPr="00BA41E6">
        <w:rPr>
          <w:lang w:val="es-ES_tradnl"/>
        </w:rPr>
        <w:t>cción de CECoP</w:t>
      </w:r>
      <w:r>
        <w:rPr>
          <w:lang w:val="es-ES_tradnl"/>
        </w:rPr>
        <w:t xml:space="preserve"> revisado por la reunión SC52, </w:t>
      </w:r>
      <w:r w:rsidR="00F54781" w:rsidRPr="00BA41E6">
        <w:rPr>
          <w:lang w:val="es-ES_tradnl"/>
        </w:rPr>
        <w:t>el Gru</w:t>
      </w:r>
      <w:r>
        <w:rPr>
          <w:lang w:val="es-ES_tradnl"/>
        </w:rPr>
        <w:t>po de trabajo sobre la CECoP completó</w:t>
      </w:r>
      <w:r w:rsidR="00F54781" w:rsidRPr="00BA41E6">
        <w:rPr>
          <w:lang w:val="es-ES_tradnl"/>
        </w:rPr>
        <w:t xml:space="preserve"> un aspecto </w:t>
      </w:r>
      <w:r w:rsidR="00AA76F9" w:rsidRPr="00BA41E6">
        <w:rPr>
          <w:lang w:val="es-ES_tradnl"/>
        </w:rPr>
        <w:t>fundamental</w:t>
      </w:r>
      <w:r>
        <w:rPr>
          <w:lang w:val="es-ES_tradnl"/>
        </w:rPr>
        <w:t xml:space="preserve"> </w:t>
      </w:r>
      <w:r w:rsidR="00F54781" w:rsidRPr="00BA41E6">
        <w:rPr>
          <w:lang w:val="es-ES_tradnl"/>
        </w:rPr>
        <w:t>de la tarea que se le había asignado.</w:t>
      </w:r>
      <w:r w:rsidR="00AC7B32" w:rsidRPr="00BA41E6">
        <w:rPr>
          <w:lang w:val="es-ES_tradnl"/>
        </w:rPr>
        <w:t xml:space="preserve"> </w:t>
      </w:r>
    </w:p>
    <w:p w14:paraId="3641D587" w14:textId="77777777" w:rsidR="00AC7B32" w:rsidRPr="00BA41E6" w:rsidRDefault="00AC7B32" w:rsidP="00AC7B32">
      <w:pPr>
        <w:spacing w:after="0"/>
        <w:rPr>
          <w:lang w:val="es-ES_tradnl"/>
        </w:rPr>
      </w:pPr>
    </w:p>
    <w:p w14:paraId="3F200B29" w14:textId="17ED37E1" w:rsidR="00AC7B32" w:rsidRPr="00BA41E6" w:rsidRDefault="00F54781" w:rsidP="00AC7B32">
      <w:pPr>
        <w:spacing w:after="0"/>
        <w:rPr>
          <w:lang w:val="es-ES_tradnl"/>
        </w:rPr>
      </w:pPr>
      <w:r w:rsidRPr="00BA41E6">
        <w:rPr>
          <w:lang w:val="es-ES_tradnl"/>
        </w:rPr>
        <w:t xml:space="preserve">El </w:t>
      </w:r>
      <w:r w:rsidR="00F1409F" w:rsidRPr="00BA41E6">
        <w:rPr>
          <w:lang w:val="es-ES_tradnl"/>
        </w:rPr>
        <w:t xml:space="preserve">30 </w:t>
      </w:r>
      <w:r w:rsidRPr="00BA41E6">
        <w:rPr>
          <w:lang w:val="es-ES_tradnl"/>
        </w:rPr>
        <w:t xml:space="preserve">de mayo de </w:t>
      </w:r>
      <w:r w:rsidR="00F1409F" w:rsidRPr="00BA41E6">
        <w:rPr>
          <w:lang w:val="es-ES_tradnl"/>
        </w:rPr>
        <w:t>2017</w:t>
      </w:r>
      <w:r w:rsidRPr="00BA41E6">
        <w:rPr>
          <w:lang w:val="es-ES_tradnl"/>
        </w:rPr>
        <w:t xml:space="preserve">, en la reunión </w:t>
      </w:r>
      <w:r w:rsidR="00F1409F" w:rsidRPr="00BA41E6">
        <w:rPr>
          <w:lang w:val="es-ES_tradnl"/>
        </w:rPr>
        <w:t>SC53</w:t>
      </w:r>
      <w:r w:rsidRPr="00BA41E6">
        <w:rPr>
          <w:lang w:val="es-ES_tradnl"/>
        </w:rPr>
        <w:t xml:space="preserve">, la Presidencia del grupo de trabajo se reunió con la </w:t>
      </w:r>
      <w:r w:rsidR="00AA76F9" w:rsidRPr="00BA41E6">
        <w:rPr>
          <w:lang w:val="es-ES_tradnl"/>
        </w:rPr>
        <w:t>Presidencia</w:t>
      </w:r>
      <w:r w:rsidRPr="00BA41E6">
        <w:rPr>
          <w:lang w:val="es-ES_tradnl"/>
        </w:rPr>
        <w:t xml:space="preserve"> del Grupo de supervisión de las actividades de CECoP para debatir sobre las respectivas </w:t>
      </w:r>
      <w:r w:rsidR="00AA76F9" w:rsidRPr="00BA41E6">
        <w:rPr>
          <w:lang w:val="es-ES_tradnl"/>
        </w:rPr>
        <w:t>funciones</w:t>
      </w:r>
      <w:r w:rsidRPr="00BA41E6">
        <w:rPr>
          <w:lang w:val="es-ES_tradnl"/>
        </w:rPr>
        <w:t xml:space="preserve"> del grupo de </w:t>
      </w:r>
      <w:r w:rsidR="00AA76F9" w:rsidRPr="00BA41E6">
        <w:rPr>
          <w:lang w:val="es-ES_tradnl"/>
        </w:rPr>
        <w:t>supervisión</w:t>
      </w:r>
      <w:r w:rsidR="00794C07">
        <w:rPr>
          <w:lang w:val="es-ES_tradnl"/>
        </w:rPr>
        <w:t xml:space="preserve"> y </w:t>
      </w:r>
      <w:r w:rsidRPr="00BA41E6">
        <w:rPr>
          <w:lang w:val="es-ES_tradnl"/>
        </w:rPr>
        <w:t xml:space="preserve">el grupo de </w:t>
      </w:r>
      <w:r w:rsidR="00AA76F9" w:rsidRPr="00BA41E6">
        <w:rPr>
          <w:lang w:val="es-ES_tradnl"/>
        </w:rPr>
        <w:t>trabajo</w:t>
      </w:r>
      <w:r w:rsidRPr="00BA41E6">
        <w:rPr>
          <w:lang w:val="es-ES_tradnl"/>
        </w:rPr>
        <w:t xml:space="preserve"> y sobre la</w:t>
      </w:r>
      <w:r w:rsidR="00794C07">
        <w:rPr>
          <w:lang w:val="es-ES_tradnl"/>
        </w:rPr>
        <w:t xml:space="preserve">s tarea asignada de elaborar </w:t>
      </w:r>
      <w:r w:rsidRPr="00BA41E6">
        <w:rPr>
          <w:lang w:val="es-ES_tradnl"/>
        </w:rPr>
        <w:t xml:space="preserve">un </w:t>
      </w:r>
      <w:r w:rsidRPr="00BA41E6">
        <w:rPr>
          <w:rFonts w:cs="Courier New"/>
          <w:lang w:val="es-ES_tradnl"/>
        </w:rPr>
        <w:t>nuevo enfoque para asesorar y apoyar las actividades de CECoP en la Convención</w:t>
      </w:r>
      <w:r w:rsidRPr="00BA41E6">
        <w:rPr>
          <w:lang w:val="es-ES_tradnl"/>
        </w:rPr>
        <w:t xml:space="preserve"> </w:t>
      </w:r>
      <w:r w:rsidR="00BC0D4B" w:rsidRPr="00BA41E6">
        <w:rPr>
          <w:lang w:val="es-ES_tradnl"/>
        </w:rPr>
        <w:t>(</w:t>
      </w:r>
      <w:hyperlink r:id="rId10" w:history="1">
        <w:r w:rsidRPr="00BA41E6">
          <w:rPr>
            <w:rStyle w:val="Hyperlink"/>
            <w:lang w:val="es-ES_tradnl"/>
          </w:rPr>
          <w:t>informe de la reunión</w:t>
        </w:r>
      </w:hyperlink>
      <w:r w:rsidR="00BC0D4B" w:rsidRPr="00BA41E6">
        <w:rPr>
          <w:lang w:val="es-ES_tradnl"/>
        </w:rPr>
        <w:t>)</w:t>
      </w:r>
      <w:r w:rsidR="00AC7B32" w:rsidRPr="00BA41E6">
        <w:rPr>
          <w:lang w:val="es-ES_tradnl"/>
        </w:rPr>
        <w:t xml:space="preserve">. </w:t>
      </w:r>
      <w:r w:rsidRPr="00BA41E6">
        <w:rPr>
          <w:lang w:val="es-ES_tradnl"/>
        </w:rPr>
        <w:t xml:space="preserve">Se acordó que el grupo de supervisión brindaría asesoramiento sobre el enfoque </w:t>
      </w:r>
      <w:r w:rsidR="00AA76F9" w:rsidRPr="00BA41E6">
        <w:rPr>
          <w:lang w:val="es-ES_tradnl"/>
        </w:rPr>
        <w:t>futuro</w:t>
      </w:r>
      <w:r w:rsidRPr="00BA41E6">
        <w:rPr>
          <w:lang w:val="es-ES_tradnl"/>
        </w:rPr>
        <w:t xml:space="preserve"> </w:t>
      </w:r>
      <w:r w:rsidR="00794C07" w:rsidRPr="00BA41E6">
        <w:rPr>
          <w:lang w:val="es-ES_tradnl"/>
        </w:rPr>
        <w:t xml:space="preserve">en materia de </w:t>
      </w:r>
      <w:r w:rsidRPr="00BA41E6">
        <w:rPr>
          <w:lang w:val="es-ES_tradnl"/>
        </w:rPr>
        <w:t>CECo</w:t>
      </w:r>
      <w:r w:rsidR="00794C07">
        <w:rPr>
          <w:lang w:val="es-ES_tradnl"/>
        </w:rPr>
        <w:t xml:space="preserve">P </w:t>
      </w:r>
      <w:r w:rsidRPr="00BA41E6">
        <w:rPr>
          <w:lang w:val="es-ES_tradnl"/>
        </w:rPr>
        <w:t xml:space="preserve">y que estas cuestiones se examinarían antes de la </w:t>
      </w:r>
      <w:r w:rsidR="00AC7B32" w:rsidRPr="00BA41E6">
        <w:rPr>
          <w:lang w:val="es-ES_tradnl"/>
        </w:rPr>
        <w:t>COP13.</w:t>
      </w:r>
      <w:r w:rsidR="00BC0D4B" w:rsidRPr="00BA41E6">
        <w:rPr>
          <w:lang w:val="es-ES_tradnl"/>
        </w:rPr>
        <w:t xml:space="preserve"> </w:t>
      </w:r>
    </w:p>
    <w:p w14:paraId="4B59041A" w14:textId="77777777" w:rsidR="00AC7B32" w:rsidRPr="00BA41E6" w:rsidRDefault="00AC7B32" w:rsidP="00AC7B32">
      <w:pPr>
        <w:spacing w:after="0"/>
        <w:rPr>
          <w:lang w:val="es-ES_tradnl"/>
        </w:rPr>
      </w:pPr>
    </w:p>
    <w:p w14:paraId="4AACBA30" w14:textId="7380E469" w:rsidR="00AC7B32" w:rsidRPr="00BA41E6" w:rsidRDefault="00F54781" w:rsidP="00AC7B32">
      <w:pPr>
        <w:spacing w:after="0"/>
        <w:rPr>
          <w:lang w:val="es-ES_tradnl"/>
        </w:rPr>
      </w:pPr>
      <w:r w:rsidRPr="00BA41E6">
        <w:rPr>
          <w:lang w:val="es-ES_tradnl"/>
        </w:rPr>
        <w:t xml:space="preserve">El grupo de supervisión examinó estas </w:t>
      </w:r>
      <w:r w:rsidR="00AA76F9" w:rsidRPr="00BA41E6">
        <w:rPr>
          <w:lang w:val="es-ES_tradnl"/>
        </w:rPr>
        <w:t>cuestiones</w:t>
      </w:r>
      <w:r w:rsidRPr="00BA41E6">
        <w:rPr>
          <w:lang w:val="es-ES_tradnl"/>
        </w:rPr>
        <w:t xml:space="preserve"> y se </w:t>
      </w:r>
      <w:r w:rsidR="00AA76F9" w:rsidRPr="00BA41E6">
        <w:rPr>
          <w:lang w:val="es-ES_tradnl"/>
        </w:rPr>
        <w:t>reunió</w:t>
      </w:r>
      <w:r w:rsidRPr="00BA41E6">
        <w:rPr>
          <w:lang w:val="es-ES_tradnl"/>
        </w:rPr>
        <w:t xml:space="preserve"> por </w:t>
      </w:r>
      <w:r w:rsidR="00AA76F9" w:rsidRPr="00BA41E6">
        <w:rPr>
          <w:lang w:val="es-ES_tradnl"/>
        </w:rPr>
        <w:t>teleconferencia</w:t>
      </w:r>
      <w:r w:rsidRPr="00BA41E6">
        <w:rPr>
          <w:lang w:val="es-ES_tradnl"/>
        </w:rPr>
        <w:t xml:space="preserve"> el 31 de agosto de 2017 para </w:t>
      </w:r>
      <w:r w:rsidR="00794C07">
        <w:rPr>
          <w:lang w:val="es-ES_tradnl"/>
        </w:rPr>
        <w:t xml:space="preserve">preparar </w:t>
      </w:r>
      <w:r w:rsidRPr="00BA41E6">
        <w:rPr>
          <w:lang w:val="es-ES_tradnl"/>
        </w:rPr>
        <w:t xml:space="preserve">recomendaciones y </w:t>
      </w:r>
      <w:r w:rsidR="00AA76F9" w:rsidRPr="00BA41E6">
        <w:rPr>
          <w:lang w:val="es-ES_tradnl"/>
        </w:rPr>
        <w:t>orientaciones</w:t>
      </w:r>
      <w:r w:rsidR="00794C07">
        <w:rPr>
          <w:lang w:val="es-ES_tradnl"/>
        </w:rPr>
        <w:t xml:space="preserve">, que </w:t>
      </w:r>
      <w:r w:rsidRPr="00BA41E6">
        <w:rPr>
          <w:lang w:val="es-ES_tradnl"/>
        </w:rPr>
        <w:t xml:space="preserve">se </w:t>
      </w:r>
      <w:r w:rsidR="00AA76F9" w:rsidRPr="00BA41E6">
        <w:rPr>
          <w:lang w:val="es-ES_tradnl"/>
        </w:rPr>
        <w:t>facilitaron</w:t>
      </w:r>
      <w:r w:rsidRPr="00BA41E6">
        <w:rPr>
          <w:lang w:val="es-ES_tradnl"/>
        </w:rPr>
        <w:t xml:space="preserve"> a la </w:t>
      </w:r>
      <w:r w:rsidR="00AA76F9" w:rsidRPr="00BA41E6">
        <w:rPr>
          <w:lang w:val="es-ES_tradnl"/>
        </w:rPr>
        <w:t>Presidencia</w:t>
      </w:r>
      <w:r w:rsidRPr="00BA41E6">
        <w:rPr>
          <w:lang w:val="es-ES_tradnl"/>
        </w:rPr>
        <w:t xml:space="preserve"> del grupo de trabajo, a la Presidencia del </w:t>
      </w:r>
      <w:r w:rsidR="008C76A5" w:rsidRPr="00BA41E6">
        <w:rPr>
          <w:lang w:val="es-ES_tradnl"/>
        </w:rPr>
        <w:t>Comité Permanente</w:t>
      </w:r>
      <w:r w:rsidR="00AC7B32" w:rsidRPr="00BA41E6">
        <w:rPr>
          <w:lang w:val="es-ES_tradnl"/>
        </w:rPr>
        <w:t xml:space="preserve"> </w:t>
      </w:r>
      <w:r w:rsidRPr="00BA41E6">
        <w:rPr>
          <w:lang w:val="es-ES_tradnl"/>
        </w:rPr>
        <w:t xml:space="preserve">y a la </w:t>
      </w:r>
      <w:r w:rsidR="00AA76F9" w:rsidRPr="00BA41E6">
        <w:rPr>
          <w:lang w:val="es-ES_tradnl"/>
        </w:rPr>
        <w:t>Secretaria</w:t>
      </w:r>
      <w:r w:rsidRPr="00BA41E6">
        <w:rPr>
          <w:lang w:val="es-ES_tradnl"/>
        </w:rPr>
        <w:t xml:space="preserve"> General el 7 de noviembre de 2017.</w:t>
      </w:r>
    </w:p>
    <w:p w14:paraId="5F6FB181" w14:textId="77777777" w:rsidR="00AC7B32" w:rsidRPr="00BA41E6" w:rsidRDefault="00AC7B32" w:rsidP="00AC7B32">
      <w:pPr>
        <w:spacing w:after="0"/>
        <w:rPr>
          <w:lang w:val="es-ES_tradnl"/>
        </w:rPr>
      </w:pPr>
    </w:p>
    <w:p w14:paraId="34D1231A" w14:textId="19D54C7E" w:rsidR="00AC7B32" w:rsidRPr="00BA41E6" w:rsidRDefault="00F54781" w:rsidP="00AC7B32">
      <w:pPr>
        <w:spacing w:after="0"/>
        <w:rPr>
          <w:lang w:val="es-ES_tradnl"/>
        </w:rPr>
      </w:pPr>
      <w:r w:rsidRPr="00BA41E6">
        <w:rPr>
          <w:lang w:val="es-ES_tradnl"/>
        </w:rPr>
        <w:t xml:space="preserve">Concretamente, respecto de la </w:t>
      </w:r>
      <w:r w:rsidR="00AA76F9" w:rsidRPr="00BA41E6">
        <w:rPr>
          <w:lang w:val="es-ES_tradnl"/>
        </w:rPr>
        <w:t>gobernanza</w:t>
      </w:r>
      <w:r w:rsidRPr="00BA41E6">
        <w:rPr>
          <w:lang w:val="es-ES_tradnl"/>
        </w:rPr>
        <w:t xml:space="preserve"> de las cuestiones de CECoP, el </w:t>
      </w:r>
      <w:r w:rsidR="00AA76F9" w:rsidRPr="00BA41E6">
        <w:rPr>
          <w:lang w:val="es-ES_tradnl"/>
        </w:rPr>
        <w:t>grupo</w:t>
      </w:r>
      <w:r w:rsidRPr="00BA41E6">
        <w:rPr>
          <w:lang w:val="es-ES_tradnl"/>
        </w:rPr>
        <w:t xml:space="preserve"> de </w:t>
      </w:r>
      <w:r w:rsidR="00AA76F9" w:rsidRPr="00BA41E6">
        <w:rPr>
          <w:lang w:val="es-ES_tradnl"/>
        </w:rPr>
        <w:t>supervisión</w:t>
      </w:r>
      <w:r w:rsidRPr="00BA41E6">
        <w:rPr>
          <w:lang w:val="es-ES_tradnl"/>
        </w:rPr>
        <w:t xml:space="preserve"> y el grupo de trabajo convinieron en que para lograr la </w:t>
      </w:r>
      <w:r w:rsidR="00AA76F9" w:rsidRPr="00BA41E6">
        <w:rPr>
          <w:lang w:val="es-ES_tradnl"/>
        </w:rPr>
        <w:t>supervisión</w:t>
      </w:r>
      <w:r w:rsidRPr="00BA41E6">
        <w:rPr>
          <w:lang w:val="es-ES_tradnl"/>
        </w:rPr>
        <w:t xml:space="preserve"> </w:t>
      </w:r>
      <w:r w:rsidR="00794C07">
        <w:rPr>
          <w:lang w:val="es-ES_tradnl"/>
        </w:rPr>
        <w:t xml:space="preserve">más eficaz a largo plazo </w:t>
      </w:r>
      <w:r w:rsidRPr="00BA41E6">
        <w:rPr>
          <w:lang w:val="es-ES_tradnl"/>
        </w:rPr>
        <w:t>de la</w:t>
      </w:r>
      <w:r w:rsidR="00794C07">
        <w:rPr>
          <w:lang w:val="es-ES_tradnl"/>
        </w:rPr>
        <w:t xml:space="preserve"> aplicación de la</w:t>
      </w:r>
      <w:r w:rsidRPr="00BA41E6">
        <w:rPr>
          <w:lang w:val="es-ES_tradnl"/>
        </w:rPr>
        <w:t xml:space="preserve"> CECoP en la Convención </w:t>
      </w:r>
      <w:r w:rsidR="00794C07">
        <w:rPr>
          <w:lang w:val="es-ES_tradnl"/>
        </w:rPr>
        <w:t xml:space="preserve">sería aconsejable </w:t>
      </w:r>
      <w:r w:rsidRPr="00BA41E6">
        <w:rPr>
          <w:lang w:val="es-ES_tradnl"/>
        </w:rPr>
        <w:t xml:space="preserve">que el Grupo de supervisión de las actividades de CECoP </w:t>
      </w:r>
      <w:r w:rsidR="00794C07">
        <w:rPr>
          <w:lang w:val="es-ES_tradnl"/>
        </w:rPr>
        <w:t xml:space="preserve">siguiera supervisando la CECoP y </w:t>
      </w:r>
      <w:r w:rsidR="00794C07" w:rsidRPr="00794C07">
        <w:rPr>
          <w:lang w:val="es-ES_tradnl"/>
        </w:rPr>
        <w:t xml:space="preserve">que se </w:t>
      </w:r>
      <w:r w:rsidR="00AE61A3" w:rsidRPr="00794C07">
        <w:rPr>
          <w:lang w:val="es-ES_tradnl"/>
        </w:rPr>
        <w:t>suprimiera</w:t>
      </w:r>
      <w:r w:rsidRPr="00794C07">
        <w:rPr>
          <w:lang w:val="es-ES_tradnl"/>
        </w:rPr>
        <w:t xml:space="preserve"> el Grupo de trabajo </w:t>
      </w:r>
      <w:r w:rsidR="00794C07">
        <w:rPr>
          <w:lang w:val="es-ES_tradnl"/>
        </w:rPr>
        <w:t>sobre la CECoP</w:t>
      </w:r>
      <w:r w:rsidR="00AE61A3">
        <w:rPr>
          <w:lang w:val="es-ES_tradnl"/>
        </w:rPr>
        <w:t>.</w:t>
      </w:r>
    </w:p>
    <w:p w14:paraId="04346CEA" w14:textId="332B591C" w:rsidR="00AC7B32" w:rsidRPr="00BA41E6" w:rsidRDefault="00AC7B32" w:rsidP="00DF2EF1">
      <w:pPr>
        <w:spacing w:after="0"/>
        <w:rPr>
          <w:lang w:val="es-ES_tradnl"/>
        </w:rPr>
      </w:pPr>
    </w:p>
    <w:p w14:paraId="14810AC6" w14:textId="4EAF28A0" w:rsidR="009F5FB2" w:rsidRPr="00BA41E6" w:rsidRDefault="00F54781" w:rsidP="00A6068C">
      <w:pPr>
        <w:spacing w:after="0"/>
        <w:rPr>
          <w:lang w:val="es-ES_tradnl"/>
        </w:rPr>
      </w:pPr>
      <w:r w:rsidRPr="00BA41E6">
        <w:rPr>
          <w:lang w:val="es-ES_tradnl"/>
        </w:rPr>
        <w:t xml:space="preserve">La </w:t>
      </w:r>
      <w:r w:rsidR="00AA76F9" w:rsidRPr="00BA41E6">
        <w:rPr>
          <w:lang w:val="es-ES_tradnl"/>
        </w:rPr>
        <w:t>Resolución</w:t>
      </w:r>
      <w:r w:rsidR="009F5FB2" w:rsidRPr="00BA41E6">
        <w:rPr>
          <w:lang w:val="es-ES_tradnl"/>
        </w:rPr>
        <w:t xml:space="preserve"> XIII.3 </w:t>
      </w:r>
      <w:r w:rsidRPr="00BA41E6">
        <w:rPr>
          <w:lang w:val="es-ES_tradnl"/>
        </w:rPr>
        <w:t>suprimió el Grupo de traba</w:t>
      </w:r>
      <w:r w:rsidR="00794C07">
        <w:rPr>
          <w:lang w:val="es-ES_tradnl"/>
        </w:rPr>
        <w:t xml:space="preserve">jo sobre la CECoP </w:t>
      </w:r>
      <w:r w:rsidRPr="00BA41E6">
        <w:rPr>
          <w:lang w:val="es-ES_tradnl"/>
        </w:rPr>
        <w:t>al considerar que se h</w:t>
      </w:r>
      <w:r w:rsidR="00794C07">
        <w:rPr>
          <w:lang w:val="es-ES_tradnl"/>
        </w:rPr>
        <w:t>abía completado su labor</w:t>
      </w:r>
      <w:r w:rsidRPr="00BA41E6">
        <w:rPr>
          <w:lang w:val="es-ES_tradnl"/>
        </w:rPr>
        <w:t>.</w:t>
      </w:r>
    </w:p>
    <w:p w14:paraId="51524BE1" w14:textId="77777777" w:rsidR="009F5FB2" w:rsidRPr="00BA41E6" w:rsidRDefault="009F5FB2" w:rsidP="00A6068C">
      <w:pPr>
        <w:spacing w:after="0"/>
        <w:rPr>
          <w:lang w:val="es-ES_tradnl"/>
        </w:rPr>
      </w:pPr>
    </w:p>
    <w:p w14:paraId="0A2095F7" w14:textId="30B66256" w:rsidR="00D32C3B" w:rsidRPr="00BA41E6" w:rsidRDefault="00B76F0B" w:rsidP="009C019E">
      <w:pPr>
        <w:spacing w:after="0"/>
        <w:rPr>
          <w:lang w:val="es-ES_tradnl"/>
        </w:rPr>
      </w:pPr>
      <w:r w:rsidRPr="00BA41E6">
        <w:rPr>
          <w:color w:val="000000"/>
          <w:lang w:val="es-ES_tradnl"/>
        </w:rPr>
        <w:t xml:space="preserve">La Presidencia quisiera dar las gracias a los </w:t>
      </w:r>
      <w:r w:rsidRPr="00794C07">
        <w:rPr>
          <w:lang w:val="es-ES_tradnl"/>
        </w:rPr>
        <w:t>miembros del grupo</w:t>
      </w:r>
      <w:r w:rsidR="00794C07">
        <w:rPr>
          <w:lang w:val="es-ES_tradnl"/>
        </w:rPr>
        <w:t xml:space="preserve"> de trabajo</w:t>
      </w:r>
      <w:r w:rsidRPr="00794C07">
        <w:rPr>
          <w:lang w:val="es-ES_tradnl"/>
        </w:rPr>
        <w:t xml:space="preserve"> por</w:t>
      </w:r>
      <w:r w:rsidRPr="00BA41E6">
        <w:rPr>
          <w:color w:val="000000"/>
          <w:lang w:val="es-ES_tradnl"/>
        </w:rPr>
        <w:t xml:space="preserve"> sus valiosas contribuciones a la labor de este</w:t>
      </w:r>
      <w:r w:rsidR="00657C77" w:rsidRPr="00BA41E6">
        <w:rPr>
          <w:lang w:val="es-ES_tradnl"/>
        </w:rPr>
        <w:t xml:space="preserve">. </w:t>
      </w:r>
    </w:p>
    <w:sectPr w:rsidR="00D32C3B" w:rsidRPr="00BA41E6" w:rsidSect="00FC0500">
      <w:pgSz w:w="11906" w:h="16838"/>
      <w:pgMar w:top="1021"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A23B" w14:textId="77777777" w:rsidR="00F54781" w:rsidRDefault="00F54781" w:rsidP="00FC0500">
      <w:pPr>
        <w:spacing w:after="0" w:line="240" w:lineRule="auto"/>
      </w:pPr>
      <w:r>
        <w:separator/>
      </w:r>
    </w:p>
  </w:endnote>
  <w:endnote w:type="continuationSeparator" w:id="0">
    <w:p w14:paraId="5A1750BD" w14:textId="77777777" w:rsidR="00F54781" w:rsidRDefault="00F54781" w:rsidP="00FC0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193E" w14:textId="41721AF6" w:rsidR="00F54781" w:rsidRPr="00FC0500" w:rsidRDefault="00F54781" w:rsidP="00FC0500">
    <w:pPr>
      <w:tabs>
        <w:tab w:val="right" w:pos="8647"/>
      </w:tabs>
      <w:spacing w:after="0" w:line="240" w:lineRule="auto"/>
      <w:rPr>
        <w:rFonts w:cs="Arial"/>
        <w:sz w:val="20"/>
        <w:szCs w:val="20"/>
      </w:rPr>
    </w:pPr>
    <w:r w:rsidRPr="00FC0500">
      <w:rPr>
        <w:rFonts w:cs="Arial"/>
        <w:sz w:val="20"/>
        <w:szCs w:val="20"/>
      </w:rPr>
      <w:t>SC57 Doc.11.3</w:t>
    </w:r>
    <w:r>
      <w:rPr>
        <w:rFonts w:cs="Arial"/>
        <w:sz w:val="20"/>
        <w:szCs w:val="20"/>
      </w:rPr>
      <w:tab/>
    </w:r>
    <w:r w:rsidRPr="00337A71">
      <w:rPr>
        <w:rFonts w:cs="Arial"/>
        <w:sz w:val="20"/>
        <w:szCs w:val="20"/>
      </w:rPr>
      <w:fldChar w:fldCharType="begin"/>
    </w:r>
    <w:r w:rsidRPr="00337A71">
      <w:rPr>
        <w:rFonts w:cs="Arial"/>
        <w:sz w:val="20"/>
        <w:szCs w:val="20"/>
      </w:rPr>
      <w:instrText xml:space="preserve"> PAGE   \* MERGEFORMAT </w:instrText>
    </w:r>
    <w:r w:rsidRPr="00337A71">
      <w:rPr>
        <w:rFonts w:cs="Arial"/>
        <w:sz w:val="20"/>
        <w:szCs w:val="20"/>
      </w:rPr>
      <w:fldChar w:fldCharType="separate"/>
    </w:r>
    <w:r w:rsidR="003D1785">
      <w:rPr>
        <w:rFonts w:cs="Arial"/>
        <w:noProof/>
        <w:sz w:val="20"/>
        <w:szCs w:val="20"/>
      </w:rPr>
      <w:t>2</w:t>
    </w:r>
    <w:r w:rsidRPr="00337A71">
      <w:rPr>
        <w:rFonts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54D0A" w14:textId="77777777" w:rsidR="00F54781" w:rsidRDefault="00F54781" w:rsidP="00FC0500">
      <w:pPr>
        <w:spacing w:after="0" w:line="240" w:lineRule="auto"/>
      </w:pPr>
      <w:r>
        <w:separator/>
      </w:r>
    </w:p>
  </w:footnote>
  <w:footnote w:type="continuationSeparator" w:id="0">
    <w:p w14:paraId="715664DD" w14:textId="77777777" w:rsidR="00F54781" w:rsidRDefault="00F54781" w:rsidP="00FC05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C3B"/>
    <w:rsid w:val="000234AA"/>
    <w:rsid w:val="00074F89"/>
    <w:rsid w:val="00091CBA"/>
    <w:rsid w:val="000C5BAD"/>
    <w:rsid w:val="00146789"/>
    <w:rsid w:val="002654CD"/>
    <w:rsid w:val="0028187A"/>
    <w:rsid w:val="002B410F"/>
    <w:rsid w:val="003166C4"/>
    <w:rsid w:val="00337A71"/>
    <w:rsid w:val="00372397"/>
    <w:rsid w:val="003D1785"/>
    <w:rsid w:val="005D142E"/>
    <w:rsid w:val="00657C77"/>
    <w:rsid w:val="006B10AA"/>
    <w:rsid w:val="00794C07"/>
    <w:rsid w:val="007C2254"/>
    <w:rsid w:val="0085019B"/>
    <w:rsid w:val="008C76A5"/>
    <w:rsid w:val="0095150A"/>
    <w:rsid w:val="009C019E"/>
    <w:rsid w:val="009D6D83"/>
    <w:rsid w:val="009F5FB2"/>
    <w:rsid w:val="00A22BA5"/>
    <w:rsid w:val="00A413CC"/>
    <w:rsid w:val="00A6068C"/>
    <w:rsid w:val="00AA76F9"/>
    <w:rsid w:val="00AC2A35"/>
    <w:rsid w:val="00AC7B32"/>
    <w:rsid w:val="00AE61A3"/>
    <w:rsid w:val="00AF4862"/>
    <w:rsid w:val="00B10153"/>
    <w:rsid w:val="00B71466"/>
    <w:rsid w:val="00B76F0B"/>
    <w:rsid w:val="00B800B4"/>
    <w:rsid w:val="00BA41E6"/>
    <w:rsid w:val="00BC0D4B"/>
    <w:rsid w:val="00C4409D"/>
    <w:rsid w:val="00D32C3B"/>
    <w:rsid w:val="00DE2E4B"/>
    <w:rsid w:val="00DF2EF1"/>
    <w:rsid w:val="00E4712B"/>
    <w:rsid w:val="00EA4B6C"/>
    <w:rsid w:val="00EC25B8"/>
    <w:rsid w:val="00EE204B"/>
    <w:rsid w:val="00F1409F"/>
    <w:rsid w:val="00F43FDC"/>
    <w:rsid w:val="00F54781"/>
    <w:rsid w:val="00FC05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8CE24EE"/>
  <w15:docId w15:val="{DBED46E9-E8E0-4FA7-825E-4D7ABF18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6789"/>
    <w:rPr>
      <w:color w:val="0000FF"/>
      <w:u w:val="single"/>
    </w:rPr>
  </w:style>
  <w:style w:type="paragraph" w:styleId="BalloonText">
    <w:name w:val="Balloon Text"/>
    <w:basedOn w:val="Normal"/>
    <w:link w:val="BalloonTextChar"/>
    <w:uiPriority w:val="99"/>
    <w:semiHidden/>
    <w:unhideWhenUsed/>
    <w:rsid w:val="00A41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3CC"/>
    <w:rPr>
      <w:rFonts w:ascii="Segoe UI" w:hAnsi="Segoe UI" w:cs="Segoe UI"/>
      <w:sz w:val="18"/>
      <w:szCs w:val="18"/>
    </w:rPr>
  </w:style>
  <w:style w:type="character" w:styleId="CommentReference">
    <w:name w:val="annotation reference"/>
    <w:basedOn w:val="DefaultParagraphFont"/>
    <w:uiPriority w:val="99"/>
    <w:semiHidden/>
    <w:unhideWhenUsed/>
    <w:rsid w:val="00E4712B"/>
    <w:rPr>
      <w:sz w:val="16"/>
      <w:szCs w:val="16"/>
    </w:rPr>
  </w:style>
  <w:style w:type="paragraph" w:styleId="CommentText">
    <w:name w:val="annotation text"/>
    <w:basedOn w:val="Normal"/>
    <w:link w:val="CommentTextChar"/>
    <w:uiPriority w:val="99"/>
    <w:semiHidden/>
    <w:unhideWhenUsed/>
    <w:rsid w:val="00E4712B"/>
    <w:pPr>
      <w:spacing w:line="240" w:lineRule="auto"/>
    </w:pPr>
    <w:rPr>
      <w:sz w:val="20"/>
      <w:szCs w:val="20"/>
    </w:rPr>
  </w:style>
  <w:style w:type="character" w:customStyle="1" w:styleId="CommentTextChar">
    <w:name w:val="Comment Text Char"/>
    <w:basedOn w:val="DefaultParagraphFont"/>
    <w:link w:val="CommentText"/>
    <w:uiPriority w:val="99"/>
    <w:semiHidden/>
    <w:rsid w:val="00E4712B"/>
    <w:rPr>
      <w:sz w:val="20"/>
      <w:szCs w:val="20"/>
    </w:rPr>
  </w:style>
  <w:style w:type="paragraph" w:styleId="CommentSubject">
    <w:name w:val="annotation subject"/>
    <w:basedOn w:val="CommentText"/>
    <w:next w:val="CommentText"/>
    <w:link w:val="CommentSubjectChar"/>
    <w:uiPriority w:val="99"/>
    <w:semiHidden/>
    <w:unhideWhenUsed/>
    <w:rsid w:val="00E4712B"/>
    <w:rPr>
      <w:b/>
      <w:bCs/>
    </w:rPr>
  </w:style>
  <w:style w:type="character" w:customStyle="1" w:styleId="CommentSubjectChar">
    <w:name w:val="Comment Subject Char"/>
    <w:basedOn w:val="CommentTextChar"/>
    <w:link w:val="CommentSubject"/>
    <w:uiPriority w:val="99"/>
    <w:semiHidden/>
    <w:rsid w:val="00E4712B"/>
    <w:rPr>
      <w:b/>
      <w:bCs/>
      <w:sz w:val="20"/>
      <w:szCs w:val="20"/>
    </w:rPr>
  </w:style>
  <w:style w:type="character" w:styleId="FollowedHyperlink">
    <w:name w:val="FollowedHyperlink"/>
    <w:basedOn w:val="DefaultParagraphFont"/>
    <w:uiPriority w:val="99"/>
    <w:semiHidden/>
    <w:unhideWhenUsed/>
    <w:rsid w:val="00AC2A35"/>
    <w:rPr>
      <w:color w:val="954F72" w:themeColor="followedHyperlink"/>
      <w:u w:val="single"/>
    </w:rPr>
  </w:style>
  <w:style w:type="paragraph" w:styleId="ListParagraph">
    <w:name w:val="List Paragraph"/>
    <w:basedOn w:val="Normal"/>
    <w:uiPriority w:val="34"/>
    <w:qFormat/>
    <w:rsid w:val="00FC0500"/>
    <w:pPr>
      <w:spacing w:after="200" w:line="276" w:lineRule="auto"/>
      <w:ind w:left="720"/>
      <w:contextualSpacing/>
    </w:pPr>
    <w:rPr>
      <w:lang w:val="en-US"/>
    </w:rPr>
  </w:style>
  <w:style w:type="paragraph" w:customStyle="1" w:styleId="ColorfulList-Accent11">
    <w:name w:val="Colorful List - Accent 11"/>
    <w:basedOn w:val="Normal"/>
    <w:uiPriority w:val="34"/>
    <w:qFormat/>
    <w:rsid w:val="00FC0500"/>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FC0500"/>
    <w:pPr>
      <w:spacing w:after="0" w:line="240" w:lineRule="auto"/>
      <w:ind w:left="425" w:hanging="425"/>
    </w:pPr>
    <w:rPr>
      <w:rFonts w:ascii="Calibri" w:eastAsia="Calibri" w:hAnsi="Calibri" w:cs="Times New Roman"/>
    </w:rPr>
  </w:style>
  <w:style w:type="paragraph" w:styleId="Header">
    <w:name w:val="header"/>
    <w:basedOn w:val="Normal"/>
    <w:link w:val="HeaderChar"/>
    <w:uiPriority w:val="99"/>
    <w:unhideWhenUsed/>
    <w:rsid w:val="00FC05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500"/>
  </w:style>
  <w:style w:type="paragraph" w:styleId="Footer">
    <w:name w:val="footer"/>
    <w:basedOn w:val="Normal"/>
    <w:link w:val="FooterChar"/>
    <w:uiPriority w:val="99"/>
    <w:unhideWhenUsed/>
    <w:rsid w:val="00FC05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sites/default/files/documents/library/sc51_14_cepa_action_plan_s.pdf"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ramsar.org/sites/default/files/documents/library/cepa_chairs_of_wg_and_op_e.pdf" TargetMode="External"/><Relationship Id="rId4" Type="http://schemas.openxmlformats.org/officeDocument/2006/relationships/webSettings" Target="webSettings.xml"/><Relationship Id="rId9" Type="http://schemas.openxmlformats.org/officeDocument/2006/relationships/hyperlink" Target="https://www.ramsar.org/sites/default/files/documents/library/sc52-23_cepa_sec_action_plan_201618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FBC9-C656-4CB8-A19E-D4E5F82B2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4119</Characters>
  <Application>Microsoft Office Word</Application>
  <DocSecurity>4</DocSecurity>
  <Lines>80</Lines>
  <Paragraphs>21</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LUCZAK Magdalena</dc:creator>
  <cp:keywords/>
  <dc:description/>
  <cp:lastModifiedBy>JENNINGS Edmund</cp:lastModifiedBy>
  <cp:revision>2</cp:revision>
  <cp:lastPrinted>2019-03-20T09:48:00Z</cp:lastPrinted>
  <dcterms:created xsi:type="dcterms:W3CDTF">2019-04-05T16:06:00Z</dcterms:created>
  <dcterms:modified xsi:type="dcterms:W3CDTF">2019-04-05T16:06:00Z</dcterms:modified>
</cp:coreProperties>
</file>