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AD48" w14:textId="7A0C4711" w:rsidR="00CF045F" w:rsidRPr="003A5FC2" w:rsidRDefault="00CC0E17" w:rsidP="00CF045F">
      <w:pPr>
        <w:pBdr>
          <w:top w:val="single" w:sz="12" w:space="0" w:color="auto" w:shadow="1"/>
          <w:left w:val="single" w:sz="12" w:space="4" w:color="auto" w:shadow="1"/>
          <w:bottom w:val="single" w:sz="12" w:space="1" w:color="auto" w:shadow="1"/>
          <w:right w:val="single" w:sz="12" w:space="0" w:color="auto" w:shadow="1"/>
        </w:pBdr>
        <w:ind w:right="3618"/>
        <w:rPr>
          <w:rFonts w:ascii="Calibri" w:hAnsi="Calibri" w:cs="Calibri"/>
          <w:bCs/>
          <w:noProof/>
          <w:sz w:val="24"/>
          <w:szCs w:val="24"/>
          <w:lang w:val="es-ES"/>
        </w:rPr>
      </w:pPr>
      <w:r w:rsidRPr="003A5FC2">
        <w:rPr>
          <w:rFonts w:ascii="Calibri" w:hAnsi="Calibri" w:cs="Calibri"/>
          <w:bCs/>
          <w:noProof/>
          <w:sz w:val="24"/>
          <w:szCs w:val="24"/>
          <w:lang w:val="es-ES"/>
        </w:rPr>
        <w:t>CONVENCIÓN DE RAMSAR SOBRE LOS HUMEDALES</w:t>
      </w:r>
    </w:p>
    <w:p w14:paraId="3E7462EC" w14:textId="66CA6723" w:rsidR="00CF045F" w:rsidRPr="003A5FC2" w:rsidRDefault="00CC0E17" w:rsidP="00CF045F">
      <w:pPr>
        <w:pBdr>
          <w:top w:val="single" w:sz="12" w:space="0" w:color="auto" w:shadow="1"/>
          <w:left w:val="single" w:sz="12" w:space="4" w:color="auto" w:shadow="1"/>
          <w:bottom w:val="single" w:sz="12" w:space="1" w:color="auto" w:shadow="1"/>
          <w:right w:val="single" w:sz="12" w:space="0" w:color="auto" w:shadow="1"/>
        </w:pBdr>
        <w:ind w:right="3618"/>
        <w:rPr>
          <w:rFonts w:ascii="Calibri" w:hAnsi="Calibri" w:cs="Calibri"/>
          <w:bCs/>
          <w:noProof/>
          <w:sz w:val="24"/>
          <w:szCs w:val="24"/>
          <w:lang w:val="es-ES"/>
        </w:rPr>
      </w:pPr>
      <w:r w:rsidRPr="003A5FC2">
        <w:rPr>
          <w:rFonts w:ascii="Calibri" w:hAnsi="Calibri" w:cs="Calibri"/>
          <w:bCs/>
          <w:noProof/>
          <w:sz w:val="24"/>
          <w:szCs w:val="24"/>
          <w:lang w:val="es-ES"/>
        </w:rPr>
        <w:t>57</w:t>
      </w:r>
      <w:r w:rsidR="00933B4F" w:rsidRPr="003A5FC2">
        <w:rPr>
          <w:noProof/>
          <w:sz w:val="24"/>
          <w:szCs w:val="24"/>
          <w:lang w:val="es-ES"/>
        </w:rPr>
        <w:t>ª</w:t>
      </w:r>
      <w:r w:rsidRPr="003A5FC2">
        <w:rPr>
          <w:rFonts w:ascii="Calibri" w:hAnsi="Calibri" w:cs="Calibri"/>
          <w:bCs/>
          <w:noProof/>
          <w:sz w:val="24"/>
          <w:szCs w:val="24"/>
          <w:lang w:val="es-ES"/>
        </w:rPr>
        <w:t xml:space="preserve"> Reunión del Comité Permanente </w:t>
      </w:r>
    </w:p>
    <w:p w14:paraId="1203C151" w14:textId="2088DD7D" w:rsidR="00CF045F" w:rsidRPr="003A5FC2" w:rsidRDefault="00CF045F" w:rsidP="00CF045F">
      <w:pPr>
        <w:pBdr>
          <w:top w:val="single" w:sz="12" w:space="0" w:color="auto" w:shadow="1"/>
          <w:left w:val="single" w:sz="12" w:space="4" w:color="auto" w:shadow="1"/>
          <w:bottom w:val="single" w:sz="12" w:space="1" w:color="auto" w:shadow="1"/>
          <w:right w:val="single" w:sz="12" w:space="0" w:color="auto" w:shadow="1"/>
        </w:pBdr>
        <w:ind w:right="3618"/>
        <w:rPr>
          <w:rFonts w:ascii="Calibri" w:hAnsi="Calibri" w:cs="Calibri"/>
          <w:bCs/>
          <w:noProof/>
          <w:sz w:val="24"/>
          <w:szCs w:val="24"/>
          <w:lang w:val="es-ES"/>
        </w:rPr>
      </w:pPr>
      <w:r w:rsidRPr="003A5FC2">
        <w:rPr>
          <w:rFonts w:ascii="Calibri" w:hAnsi="Calibri" w:cs="Calibri"/>
          <w:bCs/>
          <w:noProof/>
          <w:sz w:val="24"/>
          <w:szCs w:val="24"/>
          <w:lang w:val="es-ES"/>
        </w:rPr>
        <w:t xml:space="preserve">Gland, </w:t>
      </w:r>
      <w:r w:rsidR="00CC0E17" w:rsidRPr="003A5FC2">
        <w:rPr>
          <w:rFonts w:ascii="Calibri" w:hAnsi="Calibri" w:cs="Calibri"/>
          <w:bCs/>
          <w:noProof/>
          <w:sz w:val="24"/>
          <w:szCs w:val="24"/>
          <w:lang w:val="es-ES"/>
        </w:rPr>
        <w:t>Suiza</w:t>
      </w:r>
      <w:r w:rsidRPr="003A5FC2">
        <w:rPr>
          <w:rFonts w:ascii="Calibri" w:hAnsi="Calibri" w:cs="Calibri"/>
          <w:bCs/>
          <w:noProof/>
          <w:sz w:val="24"/>
          <w:szCs w:val="24"/>
          <w:lang w:val="es-ES"/>
        </w:rPr>
        <w:t xml:space="preserve">, 24 </w:t>
      </w:r>
      <w:r w:rsidR="00CC0E17" w:rsidRPr="003A5FC2">
        <w:rPr>
          <w:rFonts w:ascii="Calibri" w:hAnsi="Calibri" w:cs="Calibri"/>
          <w:bCs/>
          <w:noProof/>
          <w:sz w:val="24"/>
          <w:szCs w:val="24"/>
          <w:lang w:val="es-ES"/>
        </w:rPr>
        <w:t>a</w:t>
      </w:r>
      <w:r w:rsidRPr="003A5FC2">
        <w:rPr>
          <w:rFonts w:ascii="Calibri" w:hAnsi="Calibri" w:cs="Calibri"/>
          <w:bCs/>
          <w:noProof/>
          <w:sz w:val="24"/>
          <w:szCs w:val="24"/>
          <w:lang w:val="es-ES"/>
        </w:rPr>
        <w:t xml:space="preserve"> 28 </w:t>
      </w:r>
      <w:r w:rsidR="00CC0E17" w:rsidRPr="003A5FC2">
        <w:rPr>
          <w:rFonts w:ascii="Calibri" w:hAnsi="Calibri" w:cs="Calibri"/>
          <w:bCs/>
          <w:noProof/>
          <w:sz w:val="24"/>
          <w:szCs w:val="24"/>
          <w:lang w:val="es-ES"/>
        </w:rPr>
        <w:t>de junio de</w:t>
      </w:r>
      <w:r w:rsidRPr="003A5FC2">
        <w:rPr>
          <w:rFonts w:ascii="Calibri" w:hAnsi="Calibri" w:cs="Calibri"/>
          <w:bCs/>
          <w:noProof/>
          <w:sz w:val="24"/>
          <w:szCs w:val="24"/>
          <w:lang w:val="es-ES"/>
        </w:rPr>
        <w:t xml:space="preserve"> 2019</w:t>
      </w:r>
    </w:p>
    <w:p w14:paraId="2330ADC2" w14:textId="77777777" w:rsidR="00CF045F" w:rsidRPr="003A5FC2" w:rsidRDefault="00CF045F" w:rsidP="00CF045F">
      <w:pPr>
        <w:pStyle w:val="Heading1"/>
        <w:ind w:right="3618" w:firstLine="0"/>
        <w:rPr>
          <w:noProof/>
          <w:sz w:val="24"/>
          <w:szCs w:val="24"/>
          <w:lang w:val="es-ES"/>
        </w:rPr>
      </w:pPr>
    </w:p>
    <w:p w14:paraId="3A4BBDE3" w14:textId="0190779C" w:rsidR="008373D5" w:rsidRPr="003A5FC2" w:rsidRDefault="008373D5" w:rsidP="00CF045F">
      <w:pPr>
        <w:pStyle w:val="Heading1"/>
        <w:ind w:firstLine="0"/>
        <w:jc w:val="right"/>
        <w:rPr>
          <w:b w:val="0"/>
          <w:bCs w:val="0"/>
          <w:noProof/>
          <w:lang w:val="es-ES"/>
        </w:rPr>
      </w:pPr>
      <w:r w:rsidRPr="003A5FC2">
        <w:rPr>
          <w:noProof/>
          <w:lang w:val="es-ES"/>
        </w:rPr>
        <w:t>SC57</w:t>
      </w:r>
      <w:r w:rsidR="00CF045F" w:rsidRPr="003A5FC2">
        <w:rPr>
          <w:noProof/>
          <w:lang w:val="es-ES"/>
        </w:rPr>
        <w:t xml:space="preserve"> Doc.25</w:t>
      </w:r>
    </w:p>
    <w:p w14:paraId="06C08B0E" w14:textId="77777777" w:rsidR="008373D5" w:rsidRPr="003A5FC2" w:rsidRDefault="008373D5" w:rsidP="00CF045F">
      <w:pPr>
        <w:rPr>
          <w:rFonts w:ascii="Calibri" w:eastAsia="Calibri" w:hAnsi="Calibri" w:cs="Calibri"/>
          <w:b/>
          <w:bCs/>
          <w:noProof/>
          <w:sz w:val="24"/>
          <w:szCs w:val="24"/>
          <w:lang w:val="es-ES"/>
        </w:rPr>
      </w:pPr>
    </w:p>
    <w:p w14:paraId="23A3468B" w14:textId="76A478FD" w:rsidR="008373D5" w:rsidRPr="003A5FC2" w:rsidRDefault="00CC0E17" w:rsidP="00F71632">
      <w:pPr>
        <w:jc w:val="center"/>
        <w:rPr>
          <w:rFonts w:ascii="Calibri" w:eastAsia="Calibri" w:hAnsi="Calibri" w:cs="Calibri"/>
          <w:noProof/>
          <w:sz w:val="28"/>
          <w:szCs w:val="28"/>
          <w:lang w:val="es-ES"/>
        </w:rPr>
      </w:pPr>
      <w:r w:rsidRPr="003A5FC2">
        <w:rPr>
          <w:rFonts w:ascii="Calibri"/>
          <w:b/>
          <w:noProof/>
          <w:sz w:val="28"/>
          <w:lang w:val="es-ES"/>
        </w:rPr>
        <w:t xml:space="preserve">Actualización </w:t>
      </w:r>
      <w:r w:rsidR="00C12517" w:rsidRPr="003A5FC2">
        <w:rPr>
          <w:rFonts w:ascii="Calibri"/>
          <w:b/>
          <w:noProof/>
          <w:sz w:val="28"/>
          <w:lang w:val="es-ES"/>
        </w:rPr>
        <w:t>sobre</w:t>
      </w:r>
      <w:r w:rsidRPr="003A5FC2">
        <w:rPr>
          <w:rFonts w:ascii="Calibri"/>
          <w:b/>
          <w:noProof/>
          <w:sz w:val="28"/>
          <w:lang w:val="es-ES"/>
        </w:rPr>
        <w:t xml:space="preserve"> las iniciativas regional</w:t>
      </w:r>
      <w:r w:rsidR="0070449F" w:rsidRPr="003A5FC2">
        <w:rPr>
          <w:rFonts w:ascii="Calibri"/>
          <w:b/>
          <w:noProof/>
          <w:sz w:val="28"/>
          <w:lang w:val="es-ES"/>
        </w:rPr>
        <w:t>e</w:t>
      </w:r>
      <w:r w:rsidRPr="003A5FC2">
        <w:rPr>
          <w:rFonts w:ascii="Calibri"/>
          <w:b/>
          <w:noProof/>
          <w:sz w:val="28"/>
          <w:lang w:val="es-ES"/>
        </w:rPr>
        <w:t xml:space="preserve">s de Ramsar para </w:t>
      </w:r>
      <w:r w:rsidR="008373D5" w:rsidRPr="003A5FC2">
        <w:rPr>
          <w:rFonts w:ascii="Calibri"/>
          <w:b/>
          <w:noProof/>
          <w:sz w:val="28"/>
          <w:lang w:val="es-ES"/>
        </w:rPr>
        <w:t>2019</w:t>
      </w:r>
    </w:p>
    <w:p w14:paraId="49D60DA6" w14:textId="77777777" w:rsidR="008373D5" w:rsidRPr="00A04CDC" w:rsidRDefault="008373D5" w:rsidP="008373D5">
      <w:pPr>
        <w:rPr>
          <w:rFonts w:ascii="Calibri" w:eastAsia="Calibri" w:hAnsi="Calibri" w:cs="Calibri"/>
          <w:b/>
          <w:bCs/>
          <w:noProof/>
          <w:sz w:val="28"/>
          <w:szCs w:val="28"/>
          <w:lang w:val="es-ES"/>
        </w:rPr>
      </w:pPr>
    </w:p>
    <w:p w14:paraId="49EC796B" w14:textId="056983A3" w:rsidR="00CF045F" w:rsidRPr="003A5FC2" w:rsidRDefault="00CF045F" w:rsidP="00CF045F">
      <w:pPr>
        <w:autoSpaceDE w:val="0"/>
        <w:autoSpaceDN w:val="0"/>
        <w:adjustRightInd w:val="0"/>
        <w:rPr>
          <w:rFonts w:eastAsiaTheme="minorHAnsi" w:cs="Calibri-Bold"/>
          <w:b/>
          <w:bCs/>
          <w:noProof/>
          <w:lang w:val="es-ES"/>
        </w:rPr>
      </w:pPr>
      <w:r w:rsidRPr="003A5FC2">
        <w:rPr>
          <w:rFonts w:ascii="Calibri" w:eastAsia="Calibri" w:hAnsi="Calibri" w:cs="Times New Roman"/>
          <w:noProof/>
          <w:lang w:val="en-GB" w:eastAsia="en-GB"/>
        </w:rPr>
        <mc:AlternateContent>
          <mc:Choice Requires="wps">
            <w:drawing>
              <wp:inline distT="0" distB="0" distL="0" distR="0" wp14:anchorId="5BB3676C" wp14:editId="78767B8F">
                <wp:extent cx="5925787" cy="4845133"/>
                <wp:effectExtent l="0" t="0" r="18415"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787" cy="4845133"/>
                        </a:xfrm>
                        <a:prstGeom prst="rect">
                          <a:avLst/>
                        </a:prstGeom>
                        <a:solidFill>
                          <a:srgbClr val="FFFFFF"/>
                        </a:solidFill>
                        <a:ln w="9525">
                          <a:solidFill>
                            <a:srgbClr val="000000"/>
                          </a:solidFill>
                          <a:miter lim="800000"/>
                          <a:headEnd/>
                          <a:tailEnd/>
                        </a:ln>
                      </wps:spPr>
                      <wps:txbx>
                        <w:txbxContent>
                          <w:p w14:paraId="1657CBF7" w14:textId="3C8D8FD9" w:rsidR="00504AA4" w:rsidRPr="00933B4F" w:rsidRDefault="00504AA4" w:rsidP="007D0528">
                            <w:pPr>
                              <w:rPr>
                                <w:rFonts w:ascii="Calibri" w:eastAsia="Calibri" w:hAnsi="Calibri" w:cs="Calibri"/>
                                <w:noProof/>
                                <w:lang w:val="es-ES"/>
                              </w:rPr>
                            </w:pPr>
                            <w:r w:rsidRPr="00933B4F">
                              <w:rPr>
                                <w:rFonts w:ascii="Calibri"/>
                                <w:b/>
                                <w:noProof/>
                                <w:spacing w:val="-1"/>
                                <w:lang w:val="es-ES"/>
                              </w:rPr>
                              <w:t>Acciones solicitadas:</w:t>
                            </w:r>
                          </w:p>
                          <w:p w14:paraId="4138723C" w14:textId="77777777" w:rsidR="00504AA4" w:rsidRPr="00933B4F" w:rsidRDefault="00504AA4" w:rsidP="007D0528">
                            <w:pPr>
                              <w:rPr>
                                <w:rFonts w:ascii="Calibri" w:eastAsia="Calibri" w:hAnsi="Calibri" w:cs="Calibri"/>
                                <w:b/>
                                <w:bCs/>
                                <w:noProof/>
                                <w:lang w:val="es-ES"/>
                              </w:rPr>
                            </w:pPr>
                          </w:p>
                          <w:p w14:paraId="087F8D0E" w14:textId="5BC5E414" w:rsidR="00504AA4" w:rsidRPr="00933B4F" w:rsidRDefault="00504AA4" w:rsidP="007D0528">
                            <w:pPr>
                              <w:rPr>
                                <w:rFonts w:ascii="Calibri" w:eastAsia="Calibri" w:hAnsi="Calibri" w:cs="Calibri"/>
                                <w:noProof/>
                                <w:lang w:val="es-ES"/>
                              </w:rPr>
                            </w:pPr>
                            <w:r w:rsidRPr="00933B4F">
                              <w:rPr>
                                <w:rFonts w:ascii="Calibri"/>
                                <w:noProof/>
                                <w:spacing w:val="-1"/>
                                <w:lang w:val="es-ES"/>
                              </w:rPr>
                              <w:t>Se invita al Comité Permanente a hacer lo siguiente:</w:t>
                            </w:r>
                          </w:p>
                          <w:p w14:paraId="2053191F" w14:textId="77777777" w:rsidR="00504AA4" w:rsidRPr="00933B4F" w:rsidRDefault="00504AA4" w:rsidP="007D0528">
                            <w:pPr>
                              <w:rPr>
                                <w:rFonts w:ascii="Calibri" w:eastAsia="Calibri" w:hAnsi="Calibri" w:cs="Calibri"/>
                                <w:b/>
                                <w:bCs/>
                                <w:noProof/>
                                <w:lang w:val="es-ES"/>
                              </w:rPr>
                            </w:pPr>
                          </w:p>
                          <w:p w14:paraId="1206C515" w14:textId="5A78CB84" w:rsidR="00504AA4" w:rsidRDefault="00504AA4" w:rsidP="007D0528">
                            <w:pPr>
                              <w:tabs>
                                <w:tab w:val="left" w:pos="569"/>
                              </w:tabs>
                              <w:ind w:left="425" w:hanging="425"/>
                              <w:rPr>
                                <w:rFonts w:ascii="Calibri" w:hAnsi="Calibri"/>
                                <w:noProof/>
                                <w:lang w:val="es-ES"/>
                              </w:rPr>
                            </w:pPr>
                            <w:r w:rsidRPr="00933B4F">
                              <w:rPr>
                                <w:rFonts w:ascii="Calibri" w:hAnsi="Calibri"/>
                                <w:noProof/>
                                <w:lang w:val="es-ES"/>
                              </w:rPr>
                              <w:t>i)</w:t>
                            </w:r>
                            <w:r w:rsidRPr="00933B4F">
                              <w:rPr>
                                <w:rFonts w:ascii="Calibri" w:hAnsi="Calibri"/>
                                <w:noProof/>
                                <w:lang w:val="es-ES"/>
                              </w:rPr>
                              <w:tab/>
                            </w:r>
                            <w:r>
                              <w:rPr>
                                <w:rFonts w:ascii="Calibri" w:hAnsi="Calibri"/>
                                <w:noProof/>
                                <w:lang w:val="es-ES"/>
                              </w:rPr>
                              <w:t xml:space="preserve">tomar nota de los informes sobre avances presentados por las iniciativas regionales de Ramsar que operan en el marco de la Convención con arreglo a la Resolución XIII.9 sobre </w:t>
                            </w:r>
                            <w:r w:rsidRPr="00933B4F">
                              <w:rPr>
                                <w:rFonts w:ascii="Calibri" w:hAnsi="Calibri"/>
                                <w:i/>
                                <w:noProof/>
                                <w:lang w:val="es-ES"/>
                              </w:rPr>
                              <w:t>Iniciativas regionales de Ramsar para 2019-2021</w:t>
                            </w:r>
                            <w:r>
                              <w:rPr>
                                <w:rFonts w:ascii="Calibri" w:hAnsi="Calibri"/>
                                <w:i/>
                                <w:noProof/>
                                <w:lang w:val="es-ES"/>
                              </w:rPr>
                              <w:t>;</w:t>
                            </w:r>
                            <w:r>
                              <w:rPr>
                                <w:rFonts w:ascii="Calibri" w:hAnsi="Calibri"/>
                                <w:noProof/>
                                <w:lang w:val="es-ES"/>
                              </w:rPr>
                              <w:t xml:space="preserve"> </w:t>
                            </w:r>
                          </w:p>
                          <w:p w14:paraId="66593066" w14:textId="77777777" w:rsidR="00504AA4" w:rsidRPr="00933B4F" w:rsidRDefault="00504AA4" w:rsidP="007D0528">
                            <w:pPr>
                              <w:ind w:left="425" w:hanging="425"/>
                              <w:rPr>
                                <w:rFonts w:ascii="Calibri" w:eastAsia="Calibri" w:hAnsi="Calibri" w:cs="Calibri"/>
                                <w:b/>
                                <w:bCs/>
                                <w:noProof/>
                                <w:lang w:val="es-ES"/>
                              </w:rPr>
                            </w:pPr>
                          </w:p>
                          <w:p w14:paraId="65754475" w14:textId="38989CA6" w:rsidR="00504AA4" w:rsidRPr="00933B4F" w:rsidRDefault="00504AA4" w:rsidP="00271D5F">
                            <w:pPr>
                              <w:pStyle w:val="ColorfulList-Accent11"/>
                              <w:ind w:left="425"/>
                              <w:rPr>
                                <w:noProof/>
                                <w:lang w:val="es-ES"/>
                              </w:rPr>
                            </w:pPr>
                            <w:r w:rsidRPr="00933B4F">
                              <w:rPr>
                                <w:noProof/>
                                <w:lang w:val="es-ES"/>
                              </w:rPr>
                              <w:t>ii)</w:t>
                            </w:r>
                            <w:r w:rsidRPr="00933B4F">
                              <w:rPr>
                                <w:noProof/>
                                <w:lang w:val="es-ES"/>
                              </w:rPr>
                              <w:tab/>
                            </w:r>
                            <w:r>
                              <w:rPr>
                                <w:noProof/>
                                <w:lang w:val="es-ES"/>
                              </w:rPr>
                              <w:t>solicitar a la Secretaría que examine el modelo de presentación de informes y el proceso para preparar la evaluación resumida de las actividades y logros estipulados en el párrafo 28 de la Resolución XIII.9, y que presente una propuesta a la 58ª reunión del Comité Permanente;</w:t>
                            </w:r>
                          </w:p>
                          <w:p w14:paraId="40CCBC20" w14:textId="77777777" w:rsidR="00504AA4" w:rsidRPr="00933B4F" w:rsidRDefault="00504AA4" w:rsidP="007D0528">
                            <w:pPr>
                              <w:pStyle w:val="ListParagraph"/>
                              <w:rPr>
                                <w:noProof/>
                                <w:lang w:val="es-ES"/>
                              </w:rPr>
                            </w:pPr>
                          </w:p>
                          <w:p w14:paraId="31FF2EA4" w14:textId="0D576D6A" w:rsidR="00504AA4" w:rsidRDefault="00504AA4" w:rsidP="007D0528">
                            <w:pPr>
                              <w:tabs>
                                <w:tab w:val="left" w:pos="569"/>
                              </w:tabs>
                              <w:ind w:left="425" w:hanging="425"/>
                              <w:rPr>
                                <w:rFonts w:ascii="Calibri" w:hAnsi="Calibri"/>
                                <w:noProof/>
                                <w:lang w:val="es-ES"/>
                              </w:rPr>
                            </w:pPr>
                            <w:r w:rsidRPr="00933B4F">
                              <w:rPr>
                                <w:rFonts w:ascii="Calibri" w:hAnsi="Calibri"/>
                                <w:noProof/>
                                <w:lang w:val="es-ES"/>
                              </w:rPr>
                              <w:t>iii)</w:t>
                            </w:r>
                            <w:r w:rsidRPr="00933B4F">
                              <w:rPr>
                                <w:rFonts w:ascii="Calibri" w:hAnsi="Calibri"/>
                                <w:noProof/>
                                <w:lang w:val="es-ES"/>
                              </w:rPr>
                              <w:tab/>
                            </w:r>
                            <w:r>
                              <w:rPr>
                                <w:rFonts w:ascii="Calibri" w:hAnsi="Calibri"/>
                                <w:noProof/>
                                <w:lang w:val="es-ES"/>
                              </w:rPr>
                              <w:t>asignar fondos con cargo a la partida D del presupuesto básico de Ramsar para 2019 correspondiente al apoyo a iniciativas regionales</w:t>
                            </w:r>
                            <w:r w:rsidRPr="00122C86">
                              <w:rPr>
                                <w:rFonts w:ascii="Calibri" w:hAnsi="Calibri"/>
                                <w:noProof/>
                                <w:lang w:val="es-ES"/>
                              </w:rPr>
                              <w:t xml:space="preserve"> </w:t>
                            </w:r>
                            <w:r>
                              <w:rPr>
                                <w:rFonts w:ascii="Calibri" w:hAnsi="Calibri"/>
                                <w:noProof/>
                                <w:lang w:val="es-ES"/>
                              </w:rPr>
                              <w:t>de Ramsar (Resolución XIII.2) a fin de aportar financiación inicial a las iniciativas regionales recién establecidas para que puedan realizar sus actividades en 2019, como sigue:</w:t>
                            </w:r>
                          </w:p>
                          <w:p w14:paraId="27545C92" w14:textId="01E409CA" w:rsidR="00504AA4" w:rsidRPr="00933B4F" w:rsidRDefault="00504AA4" w:rsidP="007D0528">
                            <w:pPr>
                              <w:numPr>
                                <w:ilvl w:val="1"/>
                                <w:numId w:val="2"/>
                              </w:numPr>
                              <w:tabs>
                                <w:tab w:val="left" w:pos="993"/>
                              </w:tabs>
                              <w:ind w:left="850"/>
                              <w:rPr>
                                <w:rFonts w:ascii="Calibri" w:eastAsia="Calibri" w:hAnsi="Calibri" w:cs="Calibri"/>
                                <w:noProof/>
                                <w:lang w:val="es-ES"/>
                              </w:rPr>
                            </w:pPr>
                            <w:r w:rsidRPr="00933B4F">
                              <w:rPr>
                                <w:rFonts w:ascii="Calibri" w:hAnsi="Calibri"/>
                                <w:noProof/>
                                <w:lang w:val="es-ES"/>
                              </w:rPr>
                              <w:t>25</w:t>
                            </w:r>
                            <w:r>
                              <w:rPr>
                                <w:rFonts w:ascii="Calibri" w:hAnsi="Calibri"/>
                                <w:noProof/>
                                <w:lang w:val="es-ES"/>
                              </w:rPr>
                              <w:t xml:space="preserve"> </w:t>
                            </w:r>
                            <w:r w:rsidRPr="00933B4F">
                              <w:rPr>
                                <w:rFonts w:ascii="Calibri" w:hAnsi="Calibri"/>
                                <w:noProof/>
                                <w:lang w:val="es-ES"/>
                              </w:rPr>
                              <w:t xml:space="preserve">000 </w:t>
                            </w:r>
                            <w:r>
                              <w:rPr>
                                <w:rFonts w:ascii="Calibri" w:hAnsi="Calibri"/>
                                <w:noProof/>
                                <w:lang w:val="es-ES"/>
                              </w:rPr>
                              <w:t xml:space="preserve">francos suizos para la iniciativa regional de Ramsar </w:t>
                            </w:r>
                            <w:r>
                              <w:rPr>
                                <w:noProof/>
                                <w:lang w:val="es-ES"/>
                              </w:rPr>
                              <w:t>para la cuenca del río Senegal</w:t>
                            </w:r>
                            <w:r w:rsidRPr="00933B4F">
                              <w:rPr>
                                <w:rFonts w:ascii="Calibri" w:hAnsi="Calibri"/>
                                <w:noProof/>
                                <w:lang w:val="es-ES"/>
                              </w:rPr>
                              <w:t>;</w:t>
                            </w:r>
                          </w:p>
                          <w:p w14:paraId="6A7011E5" w14:textId="17EC84D6" w:rsidR="00504AA4" w:rsidRPr="00933B4F" w:rsidRDefault="00504AA4" w:rsidP="007D0528">
                            <w:pPr>
                              <w:numPr>
                                <w:ilvl w:val="1"/>
                                <w:numId w:val="2"/>
                              </w:numPr>
                              <w:tabs>
                                <w:tab w:val="left" w:pos="993"/>
                              </w:tabs>
                              <w:ind w:left="850"/>
                              <w:rPr>
                                <w:rFonts w:ascii="Calibri" w:eastAsia="Calibri" w:hAnsi="Calibri" w:cs="Calibri"/>
                                <w:noProof/>
                                <w:lang w:val="es-ES"/>
                              </w:rPr>
                            </w:pPr>
                            <w:r w:rsidRPr="00933B4F">
                              <w:rPr>
                                <w:rFonts w:ascii="Calibri" w:hAnsi="Calibri"/>
                                <w:noProof/>
                                <w:lang w:val="es-ES"/>
                              </w:rPr>
                              <w:t>25</w:t>
                            </w:r>
                            <w:r>
                              <w:rPr>
                                <w:rFonts w:ascii="Calibri" w:hAnsi="Calibri"/>
                                <w:noProof/>
                                <w:lang w:val="es-ES"/>
                              </w:rPr>
                              <w:t xml:space="preserve"> </w:t>
                            </w:r>
                            <w:r w:rsidRPr="00933B4F">
                              <w:rPr>
                                <w:rFonts w:ascii="Calibri" w:hAnsi="Calibri"/>
                                <w:noProof/>
                                <w:lang w:val="es-ES"/>
                              </w:rPr>
                              <w:t xml:space="preserve">000 </w:t>
                            </w:r>
                            <w:r>
                              <w:rPr>
                                <w:rFonts w:ascii="Calibri" w:hAnsi="Calibri"/>
                                <w:noProof/>
                                <w:lang w:val="es-ES"/>
                              </w:rPr>
                              <w:t xml:space="preserve">francos suizos para la iniciativa regional de Ramsar </w:t>
                            </w:r>
                            <w:r>
                              <w:rPr>
                                <w:noProof/>
                                <w:lang w:val="es-ES"/>
                              </w:rPr>
                              <w:t>para la cuenca del río Amazonas</w:t>
                            </w:r>
                            <w:r w:rsidRPr="00933B4F">
                              <w:rPr>
                                <w:rFonts w:ascii="Calibri" w:hAnsi="Calibri"/>
                                <w:noProof/>
                                <w:lang w:val="es-ES"/>
                              </w:rPr>
                              <w:t>;</w:t>
                            </w:r>
                          </w:p>
                          <w:p w14:paraId="686B7B9F" w14:textId="42FD5FA8" w:rsidR="00504AA4" w:rsidRPr="00933B4F" w:rsidRDefault="00504AA4" w:rsidP="007D0528">
                            <w:pPr>
                              <w:numPr>
                                <w:ilvl w:val="1"/>
                                <w:numId w:val="2"/>
                              </w:numPr>
                              <w:tabs>
                                <w:tab w:val="left" w:pos="993"/>
                              </w:tabs>
                              <w:ind w:left="850"/>
                              <w:rPr>
                                <w:rFonts w:ascii="Calibri" w:eastAsia="Calibri" w:hAnsi="Calibri" w:cs="Calibri"/>
                                <w:noProof/>
                                <w:lang w:val="es-ES"/>
                              </w:rPr>
                            </w:pPr>
                            <w:r w:rsidRPr="00933B4F">
                              <w:rPr>
                                <w:rFonts w:ascii="Calibri" w:hAnsi="Calibri"/>
                                <w:noProof/>
                                <w:lang w:val="es-ES"/>
                              </w:rPr>
                              <w:t>25</w:t>
                            </w:r>
                            <w:r>
                              <w:rPr>
                                <w:rFonts w:ascii="Calibri" w:hAnsi="Calibri"/>
                                <w:noProof/>
                                <w:lang w:val="es-ES"/>
                              </w:rPr>
                              <w:t xml:space="preserve"> </w:t>
                            </w:r>
                            <w:r w:rsidRPr="00933B4F">
                              <w:rPr>
                                <w:rFonts w:ascii="Calibri" w:hAnsi="Calibri"/>
                                <w:noProof/>
                                <w:lang w:val="es-ES"/>
                              </w:rPr>
                              <w:t xml:space="preserve">000 </w:t>
                            </w:r>
                            <w:r>
                              <w:rPr>
                                <w:rFonts w:ascii="Calibri" w:hAnsi="Calibri"/>
                                <w:noProof/>
                                <w:lang w:val="es-ES"/>
                              </w:rPr>
                              <w:t xml:space="preserve">francos suizos para la iniciativa regional </w:t>
                            </w:r>
                            <w:r>
                              <w:rPr>
                                <w:noProof/>
                                <w:lang w:val="es-ES"/>
                              </w:rPr>
                              <w:t>de Ramsar para</w:t>
                            </w:r>
                            <w:r w:rsidRPr="00933B4F">
                              <w:rPr>
                                <w:noProof/>
                                <w:lang w:val="es-ES"/>
                              </w:rPr>
                              <w:t xml:space="preserve"> Asia</w:t>
                            </w:r>
                            <w:r>
                              <w:rPr>
                                <w:noProof/>
                                <w:lang w:val="es-ES"/>
                              </w:rPr>
                              <w:t xml:space="preserve"> Central</w:t>
                            </w:r>
                            <w:r w:rsidRPr="00933B4F">
                              <w:rPr>
                                <w:rFonts w:ascii="Calibri" w:hAnsi="Calibri"/>
                                <w:noProof/>
                                <w:lang w:val="es-ES"/>
                              </w:rPr>
                              <w:t xml:space="preserve">; </w:t>
                            </w:r>
                            <w:r>
                              <w:rPr>
                                <w:rFonts w:ascii="Calibri" w:hAnsi="Calibri"/>
                                <w:noProof/>
                                <w:lang w:val="es-ES"/>
                              </w:rPr>
                              <w:t>y</w:t>
                            </w:r>
                          </w:p>
                          <w:p w14:paraId="7E725F25" w14:textId="211B3975" w:rsidR="00504AA4" w:rsidRPr="00933B4F" w:rsidRDefault="00504AA4" w:rsidP="007D0528">
                            <w:pPr>
                              <w:numPr>
                                <w:ilvl w:val="1"/>
                                <w:numId w:val="2"/>
                              </w:numPr>
                              <w:tabs>
                                <w:tab w:val="left" w:pos="992"/>
                              </w:tabs>
                              <w:ind w:left="850"/>
                              <w:rPr>
                                <w:rFonts w:ascii="Calibri" w:eastAsia="Calibri" w:hAnsi="Calibri" w:cs="Calibri"/>
                                <w:noProof/>
                                <w:lang w:val="es-ES"/>
                              </w:rPr>
                            </w:pPr>
                            <w:r w:rsidRPr="00933B4F">
                              <w:rPr>
                                <w:rFonts w:ascii="Calibri" w:hAnsi="Calibri"/>
                                <w:noProof/>
                                <w:lang w:val="es-ES"/>
                              </w:rPr>
                              <w:t>25</w:t>
                            </w:r>
                            <w:r>
                              <w:rPr>
                                <w:rFonts w:ascii="Calibri" w:hAnsi="Calibri"/>
                                <w:noProof/>
                                <w:lang w:val="es-ES"/>
                              </w:rPr>
                              <w:t xml:space="preserve"> </w:t>
                            </w:r>
                            <w:r w:rsidRPr="00933B4F">
                              <w:rPr>
                                <w:rFonts w:ascii="Calibri" w:hAnsi="Calibri"/>
                                <w:noProof/>
                                <w:lang w:val="es-ES"/>
                              </w:rPr>
                              <w:t>000</w:t>
                            </w:r>
                            <w:r>
                              <w:rPr>
                                <w:rFonts w:ascii="Calibri" w:hAnsi="Calibri"/>
                                <w:noProof/>
                                <w:lang w:val="es-ES"/>
                              </w:rPr>
                              <w:t xml:space="preserve"> francos suizos para la iniciativa regional de Ramsar Indo-Birmana</w:t>
                            </w:r>
                            <w:r w:rsidRPr="00933B4F">
                              <w:rPr>
                                <w:rFonts w:ascii="Calibri" w:hAnsi="Calibri"/>
                                <w:noProof/>
                                <w:lang w:val="es-ES"/>
                              </w:rPr>
                              <w:t>;</w:t>
                            </w:r>
                          </w:p>
                          <w:p w14:paraId="04B90D39" w14:textId="77777777" w:rsidR="00504AA4" w:rsidRPr="00933B4F" w:rsidRDefault="00504AA4" w:rsidP="007D0528">
                            <w:pPr>
                              <w:ind w:left="425" w:hanging="425"/>
                              <w:rPr>
                                <w:rFonts w:ascii="Calibri" w:eastAsia="Calibri" w:hAnsi="Calibri" w:cs="Calibri"/>
                                <w:b/>
                                <w:bCs/>
                                <w:noProof/>
                                <w:lang w:val="es-ES"/>
                              </w:rPr>
                            </w:pPr>
                          </w:p>
                          <w:p w14:paraId="0A071446" w14:textId="0466EE6D" w:rsidR="00504AA4" w:rsidRDefault="00504AA4" w:rsidP="007D0528">
                            <w:pPr>
                              <w:tabs>
                                <w:tab w:val="left" w:pos="567"/>
                              </w:tabs>
                              <w:ind w:left="425" w:hanging="425"/>
                              <w:rPr>
                                <w:rFonts w:ascii="Calibri" w:hAnsi="Calibri"/>
                                <w:noProof/>
                                <w:lang w:val="es-ES"/>
                              </w:rPr>
                            </w:pPr>
                            <w:r w:rsidRPr="00933B4F">
                              <w:rPr>
                                <w:rFonts w:ascii="Calibri" w:hAnsi="Calibri"/>
                                <w:noProof/>
                                <w:lang w:val="es-ES"/>
                              </w:rPr>
                              <w:t>iv)</w:t>
                            </w:r>
                            <w:r w:rsidRPr="00933B4F">
                              <w:rPr>
                                <w:rFonts w:ascii="Calibri" w:hAnsi="Calibri"/>
                                <w:noProof/>
                                <w:lang w:val="es-ES"/>
                              </w:rPr>
                              <w:tab/>
                            </w:r>
                            <w:r>
                              <w:rPr>
                                <w:rFonts w:ascii="Calibri" w:hAnsi="Calibri"/>
                                <w:noProof/>
                                <w:lang w:val="es-ES"/>
                              </w:rPr>
                              <w:t xml:space="preserve">encargar a la Secretaría que finalice rápidamente los acuerdos contractuales de financiación con estas cuatro iniciativas regionales de Ramsar, para facilitarles el avance sin contratiempos en la ejecución de sus planes de trabajo para 2019; y </w:t>
                            </w:r>
                          </w:p>
                          <w:p w14:paraId="21D20181" w14:textId="77777777" w:rsidR="00504AA4" w:rsidRPr="00933B4F" w:rsidRDefault="00504AA4" w:rsidP="00783E4B">
                            <w:pPr>
                              <w:tabs>
                                <w:tab w:val="left" w:pos="567"/>
                              </w:tabs>
                              <w:rPr>
                                <w:rFonts w:ascii="Calibri" w:eastAsia="Calibri" w:hAnsi="Calibri" w:cs="Calibri"/>
                                <w:noProof/>
                                <w:lang w:val="es-ES"/>
                              </w:rPr>
                            </w:pPr>
                          </w:p>
                          <w:p w14:paraId="3E602633" w14:textId="1C5CA7B1" w:rsidR="00504AA4" w:rsidRPr="00783E4B" w:rsidRDefault="00504AA4" w:rsidP="008F7750">
                            <w:pPr>
                              <w:pStyle w:val="ColorfulList-Accent11"/>
                              <w:ind w:left="425"/>
                              <w:rPr>
                                <w:rFonts w:cs="Calibri"/>
                                <w:noProof/>
                                <w:lang w:val="es-ES"/>
                              </w:rPr>
                            </w:pPr>
                            <w:r w:rsidRPr="00933B4F">
                              <w:rPr>
                                <w:rFonts w:cs="Calibri"/>
                                <w:noProof/>
                                <w:lang w:val="es-ES"/>
                              </w:rPr>
                              <w:t>v)</w:t>
                            </w:r>
                            <w:r w:rsidRPr="00933B4F">
                              <w:rPr>
                                <w:rFonts w:cs="Calibri"/>
                                <w:noProof/>
                                <w:lang w:val="es-ES"/>
                              </w:rPr>
                              <w:tab/>
                            </w:r>
                            <w:r>
                              <w:rPr>
                                <w:rFonts w:cs="Calibri"/>
                                <w:noProof/>
                                <w:lang w:val="es-ES"/>
                              </w:rPr>
                              <w:t>examinar el grupo de trabajo sobre iniciativas regionales de Ramsar y la asignación de fondos, con arreglo al párrafo 9 de la Resolución XIII.9 y la Decisión SC56-07 del Comité Permanente.</w:t>
                            </w:r>
                          </w:p>
                          <w:p w14:paraId="09A63FDB" w14:textId="77777777" w:rsidR="00504AA4" w:rsidRPr="00DB1DAB" w:rsidRDefault="00504AA4" w:rsidP="007D0528">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5BB3676C" id="_x0000_t202" coordsize="21600,21600" o:spt="202" path="m,l,21600r21600,l21600,xe">
                <v:stroke joinstyle="miter"/>
                <v:path gradientshapeok="t" o:connecttype="rect"/>
              </v:shapetype>
              <v:shape id="Text Box 18" o:spid="_x0000_s1026" type="#_x0000_t202" style="width:466.6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">
                <v:textbox>
                  <w:txbxContent>
                    <w:p w14:paraId="1657CBF7" w14:textId="3C8D8FD9" w:rsidR="00504AA4" w:rsidRPr="00933B4F" w:rsidRDefault="00504AA4" w:rsidP="007D0528">
                      <w:pPr>
                        <w:rPr>
                          <w:rFonts w:ascii="Calibri" w:eastAsia="Calibri" w:hAnsi="Calibri" w:cs="Calibri"/>
                          <w:noProof/>
                          <w:lang w:val="es-ES"/>
                        </w:rPr>
                      </w:pPr>
                      <w:r w:rsidRPr="00933B4F">
                        <w:rPr>
                          <w:rFonts w:ascii="Calibri"/>
                          <w:b/>
                          <w:noProof/>
                          <w:spacing w:val="-1"/>
                          <w:lang w:val="es-ES"/>
                        </w:rPr>
                        <w:t>Acciones solicitadas:</w:t>
                      </w:r>
                    </w:p>
                    <w:p w14:paraId="4138723C" w14:textId="77777777" w:rsidR="00504AA4" w:rsidRPr="00933B4F" w:rsidRDefault="00504AA4" w:rsidP="007D0528">
                      <w:pPr>
                        <w:rPr>
                          <w:rFonts w:ascii="Calibri" w:eastAsia="Calibri" w:hAnsi="Calibri" w:cs="Calibri"/>
                          <w:b/>
                          <w:bCs/>
                          <w:noProof/>
                          <w:lang w:val="es-ES"/>
                        </w:rPr>
                      </w:pPr>
                    </w:p>
                    <w:p w14:paraId="087F8D0E" w14:textId="5BC5E414" w:rsidR="00504AA4" w:rsidRPr="00933B4F" w:rsidRDefault="00504AA4" w:rsidP="007D0528">
                      <w:pPr>
                        <w:rPr>
                          <w:rFonts w:ascii="Calibri" w:eastAsia="Calibri" w:hAnsi="Calibri" w:cs="Calibri"/>
                          <w:noProof/>
                          <w:lang w:val="es-ES"/>
                        </w:rPr>
                      </w:pPr>
                      <w:r w:rsidRPr="00933B4F">
                        <w:rPr>
                          <w:rFonts w:ascii="Calibri"/>
                          <w:noProof/>
                          <w:spacing w:val="-1"/>
                          <w:lang w:val="es-ES"/>
                        </w:rPr>
                        <w:t>Se invita al Comité Permanente a hacer lo siguiente:</w:t>
                      </w:r>
                    </w:p>
                    <w:p w14:paraId="2053191F" w14:textId="77777777" w:rsidR="00504AA4" w:rsidRPr="00933B4F" w:rsidRDefault="00504AA4" w:rsidP="007D0528">
                      <w:pPr>
                        <w:rPr>
                          <w:rFonts w:ascii="Calibri" w:eastAsia="Calibri" w:hAnsi="Calibri" w:cs="Calibri"/>
                          <w:b/>
                          <w:bCs/>
                          <w:noProof/>
                          <w:lang w:val="es-ES"/>
                        </w:rPr>
                      </w:pPr>
                    </w:p>
                    <w:p w14:paraId="1206C515" w14:textId="5A78CB84" w:rsidR="00504AA4" w:rsidRDefault="00504AA4" w:rsidP="007D0528">
                      <w:pPr>
                        <w:tabs>
                          <w:tab w:val="left" w:pos="569"/>
                        </w:tabs>
                        <w:ind w:left="425" w:hanging="425"/>
                        <w:rPr>
                          <w:rFonts w:ascii="Calibri" w:hAnsi="Calibri"/>
                          <w:noProof/>
                          <w:lang w:val="es-ES"/>
                        </w:rPr>
                      </w:pPr>
                      <w:r w:rsidRPr="00933B4F">
                        <w:rPr>
                          <w:rFonts w:ascii="Calibri" w:hAnsi="Calibri"/>
                          <w:noProof/>
                          <w:lang w:val="es-ES"/>
                        </w:rPr>
                        <w:t>i)</w:t>
                      </w:r>
                      <w:r w:rsidRPr="00933B4F">
                        <w:rPr>
                          <w:rFonts w:ascii="Calibri" w:hAnsi="Calibri"/>
                          <w:noProof/>
                          <w:lang w:val="es-ES"/>
                        </w:rPr>
                        <w:tab/>
                      </w:r>
                      <w:r>
                        <w:rPr>
                          <w:rFonts w:ascii="Calibri" w:hAnsi="Calibri"/>
                          <w:noProof/>
                          <w:lang w:val="es-ES"/>
                        </w:rPr>
                        <w:t xml:space="preserve">tomar nota de los informes sobre avances presentados por las iniciativas regionales de Ramsar que operan en el marco de la Convención con arreglo a la Resolución XIII.9 sobre </w:t>
                      </w:r>
                      <w:r w:rsidRPr="00933B4F">
                        <w:rPr>
                          <w:rFonts w:ascii="Calibri" w:hAnsi="Calibri"/>
                          <w:i/>
                          <w:noProof/>
                          <w:lang w:val="es-ES"/>
                        </w:rPr>
                        <w:t>Iniciativas regionales de Ramsar para 2019-2021</w:t>
                      </w:r>
                      <w:r>
                        <w:rPr>
                          <w:rFonts w:ascii="Calibri" w:hAnsi="Calibri"/>
                          <w:i/>
                          <w:noProof/>
                          <w:lang w:val="es-ES"/>
                        </w:rPr>
                        <w:t>;</w:t>
                      </w:r>
                      <w:r>
                        <w:rPr>
                          <w:rFonts w:ascii="Calibri" w:hAnsi="Calibri"/>
                          <w:noProof/>
                          <w:lang w:val="es-ES"/>
                        </w:rPr>
                        <w:t xml:space="preserve"> </w:t>
                      </w:r>
                    </w:p>
                    <w:p w14:paraId="66593066" w14:textId="77777777" w:rsidR="00504AA4" w:rsidRPr="00933B4F" w:rsidRDefault="00504AA4" w:rsidP="007D0528">
                      <w:pPr>
                        <w:ind w:left="425" w:hanging="425"/>
                        <w:rPr>
                          <w:rFonts w:ascii="Calibri" w:eastAsia="Calibri" w:hAnsi="Calibri" w:cs="Calibri"/>
                          <w:b/>
                          <w:bCs/>
                          <w:noProof/>
                          <w:lang w:val="es-ES"/>
                        </w:rPr>
                      </w:pPr>
                    </w:p>
                    <w:p w14:paraId="65754475" w14:textId="38989CA6" w:rsidR="00504AA4" w:rsidRPr="00933B4F" w:rsidRDefault="00504AA4" w:rsidP="00271D5F">
                      <w:pPr>
                        <w:pStyle w:val="ColorfulList-Accent11"/>
                        <w:ind w:left="425"/>
                        <w:rPr>
                          <w:noProof/>
                          <w:lang w:val="es-ES"/>
                        </w:rPr>
                      </w:pPr>
                      <w:r w:rsidRPr="00933B4F">
                        <w:rPr>
                          <w:noProof/>
                          <w:lang w:val="es-ES"/>
                        </w:rPr>
                        <w:t>ii)</w:t>
                      </w:r>
                      <w:r w:rsidRPr="00933B4F">
                        <w:rPr>
                          <w:noProof/>
                          <w:lang w:val="es-ES"/>
                        </w:rPr>
                        <w:tab/>
                      </w:r>
                      <w:r>
                        <w:rPr>
                          <w:noProof/>
                          <w:lang w:val="es-ES"/>
                        </w:rPr>
                        <w:t>solicitar a la Secretaría que examine el modelo de presentación de informes y el proceso para preparar la evaluación resumida de las actividades y logros estipulados en el párrafo 28 de la Resolución XIII.9, y que presente una propuesta a la 58ª reunión del Comité Permanente;</w:t>
                      </w:r>
                    </w:p>
                    <w:p w14:paraId="40CCBC20" w14:textId="77777777" w:rsidR="00504AA4" w:rsidRPr="00933B4F" w:rsidRDefault="00504AA4" w:rsidP="007D0528">
                      <w:pPr>
                        <w:pStyle w:val="ListParagraph"/>
                        <w:rPr>
                          <w:noProof/>
                          <w:lang w:val="es-ES"/>
                        </w:rPr>
                      </w:pPr>
                    </w:p>
                    <w:p w14:paraId="31FF2EA4" w14:textId="0D576D6A" w:rsidR="00504AA4" w:rsidRDefault="00504AA4" w:rsidP="007D0528">
                      <w:pPr>
                        <w:tabs>
                          <w:tab w:val="left" w:pos="569"/>
                        </w:tabs>
                        <w:ind w:left="425" w:hanging="425"/>
                        <w:rPr>
                          <w:rFonts w:ascii="Calibri" w:hAnsi="Calibri"/>
                          <w:noProof/>
                          <w:lang w:val="es-ES"/>
                        </w:rPr>
                      </w:pPr>
                      <w:r w:rsidRPr="00933B4F">
                        <w:rPr>
                          <w:rFonts w:ascii="Calibri" w:hAnsi="Calibri"/>
                          <w:noProof/>
                          <w:lang w:val="es-ES"/>
                        </w:rPr>
                        <w:t>iii)</w:t>
                      </w:r>
                      <w:r w:rsidRPr="00933B4F">
                        <w:rPr>
                          <w:rFonts w:ascii="Calibri" w:hAnsi="Calibri"/>
                          <w:noProof/>
                          <w:lang w:val="es-ES"/>
                        </w:rPr>
                        <w:tab/>
                      </w:r>
                      <w:r>
                        <w:rPr>
                          <w:rFonts w:ascii="Calibri" w:hAnsi="Calibri"/>
                          <w:noProof/>
                          <w:lang w:val="es-ES"/>
                        </w:rPr>
                        <w:t>asignar fondos con cargo a la partida D del presupuesto básico de Ramsar para 2019 correspondiente al apoyo a iniciativas regionales</w:t>
                      </w:r>
                      <w:r w:rsidRPr="00122C86">
                        <w:rPr>
                          <w:rFonts w:ascii="Calibri" w:hAnsi="Calibri"/>
                          <w:noProof/>
                          <w:lang w:val="es-ES"/>
                        </w:rPr>
                        <w:t xml:space="preserve"> </w:t>
                      </w:r>
                      <w:r>
                        <w:rPr>
                          <w:rFonts w:ascii="Calibri" w:hAnsi="Calibri"/>
                          <w:noProof/>
                          <w:lang w:val="es-ES"/>
                        </w:rPr>
                        <w:t>de Ramsar (Resolución XIII.2) a fin de aportar financiación inicial a las iniciativas regionales recién establecidas para que puedan realizar sus actividades en 2019, como sigue:</w:t>
                      </w:r>
                    </w:p>
                    <w:p w14:paraId="27545C92" w14:textId="01E409CA" w:rsidR="00504AA4" w:rsidRPr="00933B4F" w:rsidRDefault="00504AA4" w:rsidP="007D0528">
                      <w:pPr>
                        <w:numPr>
                          <w:ilvl w:val="1"/>
                          <w:numId w:val="2"/>
                        </w:numPr>
                        <w:tabs>
                          <w:tab w:val="left" w:pos="993"/>
                        </w:tabs>
                        <w:ind w:left="850"/>
                        <w:rPr>
                          <w:rFonts w:ascii="Calibri" w:eastAsia="Calibri" w:hAnsi="Calibri" w:cs="Calibri"/>
                          <w:noProof/>
                          <w:lang w:val="es-ES"/>
                        </w:rPr>
                      </w:pPr>
                      <w:r w:rsidRPr="00933B4F">
                        <w:rPr>
                          <w:rFonts w:ascii="Calibri" w:hAnsi="Calibri"/>
                          <w:noProof/>
                          <w:lang w:val="es-ES"/>
                        </w:rPr>
                        <w:t>25</w:t>
                      </w:r>
                      <w:r>
                        <w:rPr>
                          <w:rFonts w:ascii="Calibri" w:hAnsi="Calibri"/>
                          <w:noProof/>
                          <w:lang w:val="es-ES"/>
                        </w:rPr>
                        <w:t xml:space="preserve"> </w:t>
                      </w:r>
                      <w:r w:rsidRPr="00933B4F">
                        <w:rPr>
                          <w:rFonts w:ascii="Calibri" w:hAnsi="Calibri"/>
                          <w:noProof/>
                          <w:lang w:val="es-ES"/>
                        </w:rPr>
                        <w:t xml:space="preserve">000 </w:t>
                      </w:r>
                      <w:r>
                        <w:rPr>
                          <w:rFonts w:ascii="Calibri" w:hAnsi="Calibri"/>
                          <w:noProof/>
                          <w:lang w:val="es-ES"/>
                        </w:rPr>
                        <w:t xml:space="preserve">francos suizos para la iniciativa regional de Ramsar </w:t>
                      </w:r>
                      <w:r>
                        <w:rPr>
                          <w:noProof/>
                          <w:lang w:val="es-ES"/>
                        </w:rPr>
                        <w:t>para la cuenca del río Senegal</w:t>
                      </w:r>
                      <w:r w:rsidRPr="00933B4F">
                        <w:rPr>
                          <w:rFonts w:ascii="Calibri" w:hAnsi="Calibri"/>
                          <w:noProof/>
                          <w:lang w:val="es-ES"/>
                        </w:rPr>
                        <w:t>;</w:t>
                      </w:r>
                    </w:p>
                    <w:p w14:paraId="6A7011E5" w14:textId="17EC84D6" w:rsidR="00504AA4" w:rsidRPr="00933B4F" w:rsidRDefault="00504AA4" w:rsidP="007D0528">
                      <w:pPr>
                        <w:numPr>
                          <w:ilvl w:val="1"/>
                          <w:numId w:val="2"/>
                        </w:numPr>
                        <w:tabs>
                          <w:tab w:val="left" w:pos="993"/>
                        </w:tabs>
                        <w:ind w:left="850"/>
                        <w:rPr>
                          <w:rFonts w:ascii="Calibri" w:eastAsia="Calibri" w:hAnsi="Calibri" w:cs="Calibri"/>
                          <w:noProof/>
                          <w:lang w:val="es-ES"/>
                        </w:rPr>
                      </w:pPr>
                      <w:r w:rsidRPr="00933B4F">
                        <w:rPr>
                          <w:rFonts w:ascii="Calibri" w:hAnsi="Calibri"/>
                          <w:noProof/>
                          <w:lang w:val="es-ES"/>
                        </w:rPr>
                        <w:t>25</w:t>
                      </w:r>
                      <w:r>
                        <w:rPr>
                          <w:rFonts w:ascii="Calibri" w:hAnsi="Calibri"/>
                          <w:noProof/>
                          <w:lang w:val="es-ES"/>
                        </w:rPr>
                        <w:t xml:space="preserve"> </w:t>
                      </w:r>
                      <w:r w:rsidRPr="00933B4F">
                        <w:rPr>
                          <w:rFonts w:ascii="Calibri" w:hAnsi="Calibri"/>
                          <w:noProof/>
                          <w:lang w:val="es-ES"/>
                        </w:rPr>
                        <w:t xml:space="preserve">000 </w:t>
                      </w:r>
                      <w:r>
                        <w:rPr>
                          <w:rFonts w:ascii="Calibri" w:hAnsi="Calibri"/>
                          <w:noProof/>
                          <w:lang w:val="es-ES"/>
                        </w:rPr>
                        <w:t xml:space="preserve">francos suizos para la iniciativa regional de Ramsar </w:t>
                      </w:r>
                      <w:r>
                        <w:rPr>
                          <w:noProof/>
                          <w:lang w:val="es-ES"/>
                        </w:rPr>
                        <w:t>para la cuenca del río Amazonas</w:t>
                      </w:r>
                      <w:r w:rsidRPr="00933B4F">
                        <w:rPr>
                          <w:rFonts w:ascii="Calibri" w:hAnsi="Calibri"/>
                          <w:noProof/>
                          <w:lang w:val="es-ES"/>
                        </w:rPr>
                        <w:t>;</w:t>
                      </w:r>
                    </w:p>
                    <w:p w14:paraId="686B7B9F" w14:textId="42FD5FA8" w:rsidR="00504AA4" w:rsidRPr="00933B4F" w:rsidRDefault="00504AA4" w:rsidP="007D0528">
                      <w:pPr>
                        <w:numPr>
                          <w:ilvl w:val="1"/>
                          <w:numId w:val="2"/>
                        </w:numPr>
                        <w:tabs>
                          <w:tab w:val="left" w:pos="993"/>
                        </w:tabs>
                        <w:ind w:left="850"/>
                        <w:rPr>
                          <w:rFonts w:ascii="Calibri" w:eastAsia="Calibri" w:hAnsi="Calibri" w:cs="Calibri"/>
                          <w:noProof/>
                          <w:lang w:val="es-ES"/>
                        </w:rPr>
                      </w:pPr>
                      <w:r w:rsidRPr="00933B4F">
                        <w:rPr>
                          <w:rFonts w:ascii="Calibri" w:hAnsi="Calibri"/>
                          <w:noProof/>
                          <w:lang w:val="es-ES"/>
                        </w:rPr>
                        <w:t>25</w:t>
                      </w:r>
                      <w:r>
                        <w:rPr>
                          <w:rFonts w:ascii="Calibri" w:hAnsi="Calibri"/>
                          <w:noProof/>
                          <w:lang w:val="es-ES"/>
                        </w:rPr>
                        <w:t xml:space="preserve"> </w:t>
                      </w:r>
                      <w:r w:rsidRPr="00933B4F">
                        <w:rPr>
                          <w:rFonts w:ascii="Calibri" w:hAnsi="Calibri"/>
                          <w:noProof/>
                          <w:lang w:val="es-ES"/>
                        </w:rPr>
                        <w:t xml:space="preserve">000 </w:t>
                      </w:r>
                      <w:r>
                        <w:rPr>
                          <w:rFonts w:ascii="Calibri" w:hAnsi="Calibri"/>
                          <w:noProof/>
                          <w:lang w:val="es-ES"/>
                        </w:rPr>
                        <w:t xml:space="preserve">francos suizos para la iniciativa regional </w:t>
                      </w:r>
                      <w:r>
                        <w:rPr>
                          <w:noProof/>
                          <w:lang w:val="es-ES"/>
                        </w:rPr>
                        <w:t>de Ramsar para</w:t>
                      </w:r>
                      <w:r w:rsidRPr="00933B4F">
                        <w:rPr>
                          <w:noProof/>
                          <w:lang w:val="es-ES"/>
                        </w:rPr>
                        <w:t xml:space="preserve"> Asia</w:t>
                      </w:r>
                      <w:r>
                        <w:rPr>
                          <w:noProof/>
                          <w:lang w:val="es-ES"/>
                        </w:rPr>
                        <w:t xml:space="preserve"> Central</w:t>
                      </w:r>
                      <w:r w:rsidRPr="00933B4F">
                        <w:rPr>
                          <w:rFonts w:ascii="Calibri" w:hAnsi="Calibri"/>
                          <w:noProof/>
                          <w:lang w:val="es-ES"/>
                        </w:rPr>
                        <w:t xml:space="preserve">; </w:t>
                      </w:r>
                      <w:r>
                        <w:rPr>
                          <w:rFonts w:ascii="Calibri" w:hAnsi="Calibri"/>
                          <w:noProof/>
                          <w:lang w:val="es-ES"/>
                        </w:rPr>
                        <w:t>y</w:t>
                      </w:r>
                    </w:p>
                    <w:p w14:paraId="7E725F25" w14:textId="211B3975" w:rsidR="00504AA4" w:rsidRPr="00933B4F" w:rsidRDefault="00504AA4" w:rsidP="007D0528">
                      <w:pPr>
                        <w:numPr>
                          <w:ilvl w:val="1"/>
                          <w:numId w:val="2"/>
                        </w:numPr>
                        <w:tabs>
                          <w:tab w:val="left" w:pos="992"/>
                        </w:tabs>
                        <w:ind w:left="850"/>
                        <w:rPr>
                          <w:rFonts w:ascii="Calibri" w:eastAsia="Calibri" w:hAnsi="Calibri" w:cs="Calibri"/>
                          <w:noProof/>
                          <w:lang w:val="es-ES"/>
                        </w:rPr>
                      </w:pPr>
                      <w:r w:rsidRPr="00933B4F">
                        <w:rPr>
                          <w:rFonts w:ascii="Calibri" w:hAnsi="Calibri"/>
                          <w:noProof/>
                          <w:lang w:val="es-ES"/>
                        </w:rPr>
                        <w:t>25</w:t>
                      </w:r>
                      <w:r>
                        <w:rPr>
                          <w:rFonts w:ascii="Calibri" w:hAnsi="Calibri"/>
                          <w:noProof/>
                          <w:lang w:val="es-ES"/>
                        </w:rPr>
                        <w:t xml:space="preserve"> </w:t>
                      </w:r>
                      <w:r w:rsidRPr="00933B4F">
                        <w:rPr>
                          <w:rFonts w:ascii="Calibri" w:hAnsi="Calibri"/>
                          <w:noProof/>
                          <w:lang w:val="es-ES"/>
                        </w:rPr>
                        <w:t>000</w:t>
                      </w:r>
                      <w:r>
                        <w:rPr>
                          <w:rFonts w:ascii="Calibri" w:hAnsi="Calibri"/>
                          <w:noProof/>
                          <w:lang w:val="es-ES"/>
                        </w:rPr>
                        <w:t xml:space="preserve"> francos suizos para la iniciativa regional de Ramsar Indo-Birmana</w:t>
                      </w:r>
                      <w:r w:rsidRPr="00933B4F">
                        <w:rPr>
                          <w:rFonts w:ascii="Calibri" w:hAnsi="Calibri"/>
                          <w:noProof/>
                          <w:lang w:val="es-ES"/>
                        </w:rPr>
                        <w:t>;</w:t>
                      </w:r>
                    </w:p>
                    <w:p w14:paraId="04B90D39" w14:textId="77777777" w:rsidR="00504AA4" w:rsidRPr="00933B4F" w:rsidRDefault="00504AA4" w:rsidP="007D0528">
                      <w:pPr>
                        <w:ind w:left="425" w:hanging="425"/>
                        <w:rPr>
                          <w:rFonts w:ascii="Calibri" w:eastAsia="Calibri" w:hAnsi="Calibri" w:cs="Calibri"/>
                          <w:b/>
                          <w:bCs/>
                          <w:noProof/>
                          <w:lang w:val="es-ES"/>
                        </w:rPr>
                      </w:pPr>
                    </w:p>
                    <w:p w14:paraId="0A071446" w14:textId="0466EE6D" w:rsidR="00504AA4" w:rsidRDefault="00504AA4" w:rsidP="007D0528">
                      <w:pPr>
                        <w:tabs>
                          <w:tab w:val="left" w:pos="567"/>
                        </w:tabs>
                        <w:ind w:left="425" w:hanging="425"/>
                        <w:rPr>
                          <w:rFonts w:ascii="Calibri" w:hAnsi="Calibri"/>
                          <w:noProof/>
                          <w:lang w:val="es-ES"/>
                        </w:rPr>
                      </w:pPr>
                      <w:r w:rsidRPr="00933B4F">
                        <w:rPr>
                          <w:rFonts w:ascii="Calibri" w:hAnsi="Calibri"/>
                          <w:noProof/>
                          <w:lang w:val="es-ES"/>
                        </w:rPr>
                        <w:t>iv)</w:t>
                      </w:r>
                      <w:r w:rsidRPr="00933B4F">
                        <w:rPr>
                          <w:rFonts w:ascii="Calibri" w:hAnsi="Calibri"/>
                          <w:noProof/>
                          <w:lang w:val="es-ES"/>
                        </w:rPr>
                        <w:tab/>
                      </w:r>
                      <w:r>
                        <w:rPr>
                          <w:rFonts w:ascii="Calibri" w:hAnsi="Calibri"/>
                          <w:noProof/>
                          <w:lang w:val="es-ES"/>
                        </w:rPr>
                        <w:t xml:space="preserve">encargar a la Secretaría que finalice rápidamente los acuerdos contractuales de financiación con estas cuatro iniciativas regionales de Ramsar, para facilitarles el avance sin contratiempos en la ejecución de sus planes de trabajo para 2019; y </w:t>
                      </w:r>
                    </w:p>
                    <w:p w14:paraId="21D20181" w14:textId="77777777" w:rsidR="00504AA4" w:rsidRPr="00933B4F" w:rsidRDefault="00504AA4" w:rsidP="00783E4B">
                      <w:pPr>
                        <w:tabs>
                          <w:tab w:val="left" w:pos="567"/>
                        </w:tabs>
                        <w:rPr>
                          <w:rFonts w:ascii="Calibri" w:eastAsia="Calibri" w:hAnsi="Calibri" w:cs="Calibri"/>
                          <w:noProof/>
                          <w:lang w:val="es-ES"/>
                        </w:rPr>
                      </w:pPr>
                    </w:p>
                    <w:p w14:paraId="3E602633" w14:textId="1C5CA7B1" w:rsidR="00504AA4" w:rsidRPr="00783E4B" w:rsidRDefault="00504AA4" w:rsidP="008F7750">
                      <w:pPr>
                        <w:pStyle w:val="ColorfulList-Accent11"/>
                        <w:ind w:left="425"/>
                        <w:rPr>
                          <w:rFonts w:cs="Calibri"/>
                          <w:noProof/>
                          <w:lang w:val="es-ES"/>
                        </w:rPr>
                      </w:pPr>
                      <w:r w:rsidRPr="00933B4F">
                        <w:rPr>
                          <w:rFonts w:cs="Calibri"/>
                          <w:noProof/>
                          <w:lang w:val="es-ES"/>
                        </w:rPr>
                        <w:t>v)</w:t>
                      </w:r>
                      <w:r w:rsidRPr="00933B4F">
                        <w:rPr>
                          <w:rFonts w:cs="Calibri"/>
                          <w:noProof/>
                          <w:lang w:val="es-ES"/>
                        </w:rPr>
                        <w:tab/>
                      </w:r>
                      <w:r>
                        <w:rPr>
                          <w:rFonts w:cs="Calibri"/>
                          <w:noProof/>
                          <w:lang w:val="es-ES"/>
                        </w:rPr>
                        <w:t>examinar el grupo de trabajo sobre iniciativas regionales de Ramsar y la asignación de fondos, con arreglo al párrafo 9 de la Resolución XIII.9 y la Decisión SC56-07 del Comité Permanente.</w:t>
                      </w:r>
                    </w:p>
                    <w:p w14:paraId="09A63FDB" w14:textId="77777777" w:rsidR="00504AA4" w:rsidRPr="00DB1DAB" w:rsidRDefault="00504AA4" w:rsidP="007D0528">
                      <w:pPr>
                        <w:pStyle w:val="ColorfulList-Accent11"/>
                        <w:ind w:left="-425" w:firstLine="0"/>
                        <w:rPr>
                          <w:lang w:val="fr-FR"/>
                        </w:rPr>
                      </w:pPr>
                    </w:p>
                  </w:txbxContent>
                </v:textbox>
                <w10:anchorlock/>
              </v:shape>
            </w:pict>
          </mc:Fallback>
        </mc:AlternateContent>
      </w:r>
    </w:p>
    <w:p w14:paraId="4B4F1AC5" w14:textId="77777777" w:rsidR="00CF045F" w:rsidRPr="003A5FC2" w:rsidRDefault="00CF045F" w:rsidP="008373D5">
      <w:pPr>
        <w:rPr>
          <w:rFonts w:ascii="Calibri" w:eastAsia="Calibri" w:hAnsi="Calibri" w:cs="Calibri"/>
          <w:b/>
          <w:bCs/>
          <w:noProof/>
          <w:sz w:val="21"/>
          <w:szCs w:val="21"/>
          <w:lang w:val="es-ES"/>
        </w:rPr>
      </w:pPr>
    </w:p>
    <w:p w14:paraId="40232696" w14:textId="77777777" w:rsidR="008373D5" w:rsidRPr="003A5FC2" w:rsidRDefault="008373D5" w:rsidP="008373D5">
      <w:pPr>
        <w:rPr>
          <w:rFonts w:ascii="Calibri" w:eastAsia="Calibri" w:hAnsi="Calibri" w:cs="Calibri"/>
          <w:b/>
          <w:bCs/>
          <w:noProof/>
          <w:sz w:val="21"/>
          <w:szCs w:val="21"/>
          <w:lang w:val="es-ES"/>
        </w:rPr>
      </w:pPr>
    </w:p>
    <w:p w14:paraId="1F8C1EF6" w14:textId="6AB98CE8" w:rsidR="008373D5" w:rsidRPr="003A5FC2" w:rsidRDefault="00783E4B" w:rsidP="00CF045F">
      <w:pPr>
        <w:pStyle w:val="Heading2"/>
        <w:spacing w:before="0"/>
        <w:ind w:left="0"/>
        <w:rPr>
          <w:rFonts w:asciiTheme="minorHAnsi" w:hAnsiTheme="minorHAnsi" w:cstheme="minorHAnsi"/>
          <w:b w:val="0"/>
          <w:bCs w:val="0"/>
          <w:noProof/>
          <w:lang w:val="es-ES"/>
        </w:rPr>
      </w:pPr>
      <w:r w:rsidRPr="003A5FC2">
        <w:rPr>
          <w:rFonts w:asciiTheme="minorHAnsi" w:hAnsiTheme="minorHAnsi" w:cstheme="minorHAnsi"/>
          <w:noProof/>
          <w:lang w:val="es-ES"/>
        </w:rPr>
        <w:t>Antecedentes</w:t>
      </w:r>
    </w:p>
    <w:p w14:paraId="5D8C8E5E" w14:textId="77777777" w:rsidR="008373D5" w:rsidRPr="003A5FC2" w:rsidRDefault="008373D5" w:rsidP="00CF045F">
      <w:pPr>
        <w:rPr>
          <w:rFonts w:eastAsia="Calibri" w:cstheme="minorHAnsi"/>
          <w:b/>
          <w:bCs/>
          <w:noProof/>
          <w:lang w:val="es-ES"/>
        </w:rPr>
      </w:pPr>
    </w:p>
    <w:p w14:paraId="4EE7435B" w14:textId="2378098D" w:rsidR="00783E4B" w:rsidRPr="003A5FC2" w:rsidRDefault="00615FDA" w:rsidP="002C0C7A">
      <w:pPr>
        <w:pStyle w:val="BodyText"/>
        <w:ind w:left="425" w:hanging="425"/>
        <w:rPr>
          <w:rFonts w:asciiTheme="minorHAnsi" w:hAnsiTheme="minorHAnsi" w:cstheme="minorHAnsi"/>
          <w:noProof/>
          <w:lang w:val="es-ES"/>
        </w:rPr>
      </w:pPr>
      <w:r w:rsidRPr="003A5FC2">
        <w:rPr>
          <w:rFonts w:asciiTheme="minorHAnsi" w:hAnsiTheme="minorHAnsi" w:cstheme="minorHAnsi"/>
          <w:noProof/>
          <w:lang w:val="es-ES"/>
        </w:rPr>
        <w:t>1.</w:t>
      </w:r>
      <w:r w:rsidRPr="003A5FC2">
        <w:rPr>
          <w:rFonts w:asciiTheme="minorHAnsi" w:hAnsiTheme="minorHAnsi" w:cstheme="minorHAnsi"/>
          <w:noProof/>
          <w:lang w:val="es-ES"/>
        </w:rPr>
        <w:tab/>
      </w:r>
      <w:r w:rsidR="00783E4B" w:rsidRPr="003A5FC2">
        <w:rPr>
          <w:rFonts w:asciiTheme="minorHAnsi" w:hAnsiTheme="minorHAnsi" w:cstheme="minorHAnsi"/>
          <w:noProof/>
          <w:lang w:val="es-ES"/>
        </w:rPr>
        <w:t>En su séptima reunión (COP7, San José, 1999), en la Resolución VII.19</w:t>
      </w:r>
      <w:r w:rsidR="00F75A8B" w:rsidRPr="003A5FC2">
        <w:rPr>
          <w:rFonts w:asciiTheme="minorHAnsi" w:hAnsiTheme="minorHAnsi" w:cstheme="minorHAnsi"/>
          <w:noProof/>
          <w:lang w:val="es-ES"/>
        </w:rPr>
        <w:t xml:space="preserve"> sobre </w:t>
      </w:r>
      <w:r w:rsidR="00F75A8B" w:rsidRPr="003A5FC2">
        <w:rPr>
          <w:rFonts w:asciiTheme="minorHAnsi" w:hAnsiTheme="minorHAnsi" w:cstheme="minorHAnsi"/>
          <w:i/>
          <w:noProof/>
          <w:lang w:val="es-ES"/>
        </w:rPr>
        <w:t>Lineamientos para la cooperación internac</w:t>
      </w:r>
      <w:r w:rsidR="00C7148E" w:rsidRPr="003A5FC2">
        <w:rPr>
          <w:rFonts w:asciiTheme="minorHAnsi" w:hAnsiTheme="minorHAnsi" w:cstheme="minorHAnsi"/>
          <w:i/>
          <w:noProof/>
          <w:lang w:val="es-ES"/>
        </w:rPr>
        <w:t>i</w:t>
      </w:r>
      <w:r w:rsidR="00F75A8B" w:rsidRPr="003A5FC2">
        <w:rPr>
          <w:rFonts w:asciiTheme="minorHAnsi" w:hAnsiTheme="minorHAnsi" w:cstheme="minorHAnsi"/>
          <w:i/>
          <w:noProof/>
          <w:lang w:val="es-ES"/>
        </w:rPr>
        <w:t xml:space="preserve">onal con arreglo a la Convención de Ramsar, </w:t>
      </w:r>
      <w:r w:rsidR="00F75A8B" w:rsidRPr="003A5FC2">
        <w:rPr>
          <w:rFonts w:asciiTheme="minorHAnsi" w:hAnsiTheme="minorHAnsi" w:cstheme="minorHAnsi"/>
          <w:noProof/>
          <w:lang w:val="es-ES"/>
        </w:rPr>
        <w:t xml:space="preserve">la Conferencia de las Partes Contratantes reconoció la cooperación regional como una manera eficaz de promover y aplicar mejor los objetivos de la Convención. Esto dio lugar al establecimiento y </w:t>
      </w:r>
      <w:r w:rsidR="00C7148E" w:rsidRPr="003A5FC2">
        <w:rPr>
          <w:rFonts w:asciiTheme="minorHAnsi" w:hAnsiTheme="minorHAnsi" w:cstheme="minorHAnsi"/>
          <w:noProof/>
          <w:lang w:val="es-ES"/>
        </w:rPr>
        <w:t>el desarrollo</w:t>
      </w:r>
      <w:r w:rsidR="00F75A8B" w:rsidRPr="003A5FC2">
        <w:rPr>
          <w:rFonts w:asciiTheme="minorHAnsi" w:hAnsiTheme="minorHAnsi" w:cstheme="minorHAnsi"/>
          <w:noProof/>
          <w:lang w:val="es-ES"/>
        </w:rPr>
        <w:t xml:space="preserve"> de </w:t>
      </w:r>
      <w:r w:rsidR="00C7148E" w:rsidRPr="003A5FC2">
        <w:rPr>
          <w:rFonts w:asciiTheme="minorHAnsi" w:hAnsiTheme="minorHAnsi" w:cstheme="minorHAnsi"/>
          <w:noProof/>
          <w:lang w:val="es-ES"/>
        </w:rPr>
        <w:t xml:space="preserve">un </w:t>
      </w:r>
      <w:r w:rsidR="00F75A8B" w:rsidRPr="003A5FC2">
        <w:rPr>
          <w:rFonts w:asciiTheme="minorHAnsi" w:hAnsiTheme="minorHAnsi" w:cstheme="minorHAnsi"/>
          <w:noProof/>
          <w:lang w:val="es-ES"/>
        </w:rPr>
        <w:t>mecanismo formal de cooperación regional</w:t>
      </w:r>
      <w:r w:rsidR="00C7148E" w:rsidRPr="003A5FC2">
        <w:rPr>
          <w:rFonts w:asciiTheme="minorHAnsi" w:hAnsiTheme="minorHAnsi" w:cstheme="minorHAnsi"/>
          <w:noProof/>
          <w:lang w:val="es-ES"/>
        </w:rPr>
        <w:t xml:space="preserve"> que</w:t>
      </w:r>
      <w:r w:rsidR="00F75A8B" w:rsidRPr="003A5FC2">
        <w:rPr>
          <w:rFonts w:asciiTheme="minorHAnsi" w:hAnsiTheme="minorHAnsi" w:cstheme="minorHAnsi"/>
          <w:noProof/>
          <w:lang w:val="es-ES"/>
        </w:rPr>
        <w:t xml:space="preserve"> </w:t>
      </w:r>
      <w:r w:rsidR="00C7148E" w:rsidRPr="003A5FC2">
        <w:rPr>
          <w:rFonts w:asciiTheme="minorHAnsi" w:hAnsiTheme="minorHAnsi" w:cstheme="minorHAnsi"/>
          <w:noProof/>
          <w:lang w:val="es-ES"/>
        </w:rPr>
        <w:t>actualmente se conoce</w:t>
      </w:r>
      <w:r w:rsidR="00F75A8B" w:rsidRPr="003A5FC2">
        <w:rPr>
          <w:rFonts w:asciiTheme="minorHAnsi" w:hAnsiTheme="minorHAnsi" w:cstheme="minorHAnsi"/>
          <w:noProof/>
          <w:lang w:val="es-ES"/>
        </w:rPr>
        <w:t xml:space="preserve"> como “iniciativa regional de Ramsar” (IRR).  </w:t>
      </w:r>
    </w:p>
    <w:p w14:paraId="22613623" w14:textId="77777777" w:rsidR="008373D5" w:rsidRPr="003A5FC2" w:rsidRDefault="008373D5" w:rsidP="002C0C7A">
      <w:pPr>
        <w:ind w:left="425" w:hanging="425"/>
        <w:rPr>
          <w:rFonts w:eastAsia="Calibri" w:cstheme="minorHAnsi"/>
          <w:noProof/>
          <w:lang w:val="es-ES"/>
        </w:rPr>
      </w:pPr>
    </w:p>
    <w:p w14:paraId="4C69EC29" w14:textId="2D1599FB" w:rsidR="003A23BC" w:rsidRPr="003A5FC2" w:rsidRDefault="00615FDA" w:rsidP="003A23BC">
      <w:pPr>
        <w:pStyle w:val="BodyText"/>
        <w:ind w:left="425" w:hanging="425"/>
        <w:rPr>
          <w:noProof/>
          <w:sz w:val="28"/>
          <w:lang w:val="es-ES"/>
        </w:rPr>
      </w:pPr>
      <w:r w:rsidRPr="003A5FC2">
        <w:rPr>
          <w:rFonts w:asciiTheme="minorHAnsi" w:hAnsiTheme="minorHAnsi" w:cstheme="minorHAnsi"/>
          <w:noProof/>
          <w:lang w:val="es-ES"/>
        </w:rPr>
        <w:t>2.</w:t>
      </w:r>
      <w:r w:rsidRPr="003A5FC2">
        <w:rPr>
          <w:rFonts w:asciiTheme="minorHAnsi" w:hAnsiTheme="minorHAnsi" w:cstheme="minorHAnsi"/>
          <w:noProof/>
          <w:lang w:val="es-ES"/>
        </w:rPr>
        <w:tab/>
      </w:r>
      <w:r w:rsidR="003A23BC" w:rsidRPr="003A5FC2">
        <w:rPr>
          <w:rFonts w:asciiTheme="minorHAnsi" w:hAnsiTheme="minorHAnsi" w:cstheme="minorHAnsi"/>
          <w:noProof/>
          <w:lang w:val="es-ES"/>
        </w:rPr>
        <w:t>En su 13ª reunión (COP13, Dubái, 2018), en el párrafo 1 de la Resolución XIII.9 sobre</w:t>
      </w:r>
      <w:r w:rsidR="003A23BC" w:rsidRPr="003A5FC2">
        <w:rPr>
          <w:rFonts w:cstheme="minorHAnsi"/>
          <w:noProof/>
          <w:lang w:val="es-ES"/>
        </w:rPr>
        <w:t xml:space="preserve"> </w:t>
      </w:r>
      <w:r w:rsidR="003A23BC" w:rsidRPr="003A5FC2">
        <w:rPr>
          <w:rFonts w:asciiTheme="minorHAnsi" w:hAnsiTheme="minorHAnsi" w:cstheme="minorHAnsi"/>
          <w:i/>
          <w:noProof/>
          <w:lang w:val="es-ES"/>
        </w:rPr>
        <w:t>I</w:t>
      </w:r>
      <w:r w:rsidR="003A23BC" w:rsidRPr="003A5FC2">
        <w:rPr>
          <w:rFonts w:asciiTheme="minorHAnsi" w:cstheme="minorHAnsi"/>
          <w:i/>
          <w:noProof/>
          <w:lang w:val="es-ES"/>
        </w:rPr>
        <w:t xml:space="preserve">niciativas regionales de Ramsar para 2019-2021, </w:t>
      </w:r>
      <w:r w:rsidR="003A23BC" w:rsidRPr="003A5FC2">
        <w:rPr>
          <w:rFonts w:asciiTheme="minorHAnsi" w:cstheme="minorHAnsi"/>
          <w:noProof/>
          <w:lang w:val="es-ES"/>
        </w:rPr>
        <w:t>la Conferencia recordó que las IRR “</w:t>
      </w:r>
      <w:r w:rsidR="003A23BC" w:rsidRPr="003A5FC2">
        <w:rPr>
          <w:noProof/>
          <w:lang w:val="es-ES"/>
        </w:rPr>
        <w:t xml:space="preserve">entre las que se </w:t>
      </w:r>
      <w:r w:rsidR="003A23BC" w:rsidRPr="003A5FC2">
        <w:rPr>
          <w:noProof/>
          <w:lang w:val="es-ES"/>
        </w:rPr>
        <w:lastRenderedPageBreak/>
        <w:t>incluyen centros regionales de formación y creación de capacidad y redes regionales para facilitar la cooperación, tienen por objeto servir de medios operativos para brindar un apoyo eficaz con miras a mejorar la aplicación de la Convención en regiones geográficas concretas por medio de la cooperación internacional de carácter voluntario en cuestiones de interés común relativas a los humedales”;</w:t>
      </w:r>
      <w:r w:rsidR="003A23BC" w:rsidRPr="003A5FC2">
        <w:rPr>
          <w:b/>
          <w:noProof/>
          <w:spacing w:val="-1"/>
          <w:sz w:val="28"/>
          <w:lang w:val="es-ES"/>
        </w:rPr>
        <w:t xml:space="preserve"> </w:t>
      </w:r>
    </w:p>
    <w:p w14:paraId="143584E1" w14:textId="77777777" w:rsidR="00D812EA" w:rsidRPr="003A5FC2" w:rsidRDefault="00D812EA" w:rsidP="003A23BC">
      <w:pPr>
        <w:rPr>
          <w:rFonts w:eastAsia="Calibri" w:cstheme="minorHAnsi"/>
          <w:noProof/>
          <w:lang w:val="es-ES"/>
        </w:rPr>
      </w:pPr>
    </w:p>
    <w:p w14:paraId="7664D177" w14:textId="75B61F11" w:rsidR="003A23BC" w:rsidRPr="003A5FC2" w:rsidRDefault="00615FDA" w:rsidP="002C0C7A">
      <w:pPr>
        <w:pStyle w:val="BodyText"/>
        <w:ind w:left="425" w:hanging="425"/>
        <w:rPr>
          <w:rFonts w:asciiTheme="minorHAnsi" w:hAnsiTheme="minorHAnsi" w:cstheme="minorHAnsi"/>
          <w:noProof/>
          <w:lang w:val="es-ES"/>
        </w:rPr>
      </w:pPr>
      <w:r w:rsidRPr="003A5FC2">
        <w:rPr>
          <w:rFonts w:asciiTheme="minorHAnsi" w:hAnsiTheme="minorHAnsi" w:cstheme="minorHAnsi"/>
          <w:noProof/>
          <w:lang w:val="es-ES"/>
        </w:rPr>
        <w:t>3.</w:t>
      </w:r>
      <w:r w:rsidRPr="003A5FC2">
        <w:rPr>
          <w:rFonts w:asciiTheme="minorHAnsi" w:hAnsiTheme="minorHAnsi" w:cstheme="minorHAnsi"/>
          <w:noProof/>
          <w:lang w:val="es-ES"/>
        </w:rPr>
        <w:tab/>
      </w:r>
      <w:r w:rsidR="003A23BC" w:rsidRPr="003A5FC2">
        <w:rPr>
          <w:rFonts w:asciiTheme="minorHAnsi" w:hAnsiTheme="minorHAnsi" w:cstheme="minorHAnsi"/>
          <w:noProof/>
          <w:lang w:val="es-ES"/>
        </w:rPr>
        <w:t>Mediante el párrafo 11 de la Resolución XIII.9, la COP13 aprobó las 19 IRR</w:t>
      </w:r>
      <w:r w:rsidR="002D122D" w:rsidRPr="003A5FC2">
        <w:rPr>
          <w:rFonts w:asciiTheme="minorHAnsi" w:hAnsiTheme="minorHAnsi" w:cstheme="minorHAnsi"/>
          <w:noProof/>
          <w:lang w:val="es-ES"/>
        </w:rPr>
        <w:t xml:space="preserve"> </w:t>
      </w:r>
      <w:r w:rsidR="002D122D" w:rsidRPr="003A5FC2">
        <w:rPr>
          <w:noProof/>
          <w:lang w:val="es-ES"/>
        </w:rPr>
        <w:t>que se enumeran a continuación considerando que realizan su actividad en el marco de la Convención sobre los Humedales hasta la COP14:</w:t>
      </w:r>
      <w:r w:rsidR="003A23BC" w:rsidRPr="003A5FC2">
        <w:rPr>
          <w:rFonts w:asciiTheme="minorHAnsi" w:hAnsiTheme="minorHAnsi" w:cstheme="minorHAnsi"/>
          <w:noProof/>
          <w:lang w:val="es-ES"/>
        </w:rPr>
        <w:t xml:space="preserve"> </w:t>
      </w:r>
    </w:p>
    <w:p w14:paraId="1AE0637A" w14:textId="77777777" w:rsidR="00EA015F" w:rsidRPr="003A5FC2" w:rsidRDefault="00EA015F" w:rsidP="00EA015F">
      <w:pPr>
        <w:pStyle w:val="BodyText"/>
        <w:numPr>
          <w:ilvl w:val="0"/>
          <w:numId w:val="7"/>
        </w:numPr>
        <w:ind w:left="850" w:hanging="425"/>
        <w:rPr>
          <w:rFonts w:asciiTheme="minorHAnsi" w:hAnsiTheme="minorHAnsi" w:cstheme="minorHAnsi"/>
          <w:noProof/>
          <w:lang w:val="es-ES"/>
        </w:rPr>
      </w:pPr>
      <w:r w:rsidRPr="003A5FC2">
        <w:rPr>
          <w:rFonts w:asciiTheme="minorHAnsi" w:hAnsiTheme="minorHAnsi" w:cstheme="minorHAnsi"/>
          <w:noProof/>
          <w:lang w:val="es-ES"/>
        </w:rPr>
        <w:t>Centro Ramsar para África Oriental (RAMCEA)</w:t>
      </w:r>
    </w:p>
    <w:p w14:paraId="2D550DC6" w14:textId="77777777" w:rsidR="00EA015F" w:rsidRPr="003A5FC2" w:rsidRDefault="00EA015F" w:rsidP="00EA015F">
      <w:pPr>
        <w:pStyle w:val="BodyText"/>
        <w:numPr>
          <w:ilvl w:val="0"/>
          <w:numId w:val="7"/>
        </w:numPr>
        <w:ind w:left="850" w:hanging="425"/>
        <w:rPr>
          <w:rFonts w:asciiTheme="minorHAnsi" w:hAnsiTheme="minorHAnsi" w:cstheme="minorHAnsi"/>
          <w:noProof/>
          <w:lang w:val="es-ES"/>
        </w:rPr>
      </w:pPr>
      <w:r w:rsidRPr="003A5FC2">
        <w:rPr>
          <w:rFonts w:asciiTheme="minorHAnsi" w:hAnsiTheme="minorHAnsi" w:cstheme="minorHAnsi"/>
          <w:noProof/>
          <w:lang w:val="es-ES"/>
        </w:rPr>
        <w:t>Centro Regional Ramsar para la Capacitación e Investigación sobre Humedales en el Hemisferio Occidental (CREHO)</w:t>
      </w:r>
    </w:p>
    <w:p w14:paraId="32FE1F3A" w14:textId="77777777" w:rsidR="00EA015F" w:rsidRPr="003A5FC2" w:rsidRDefault="00EA015F" w:rsidP="00EA015F">
      <w:pPr>
        <w:pStyle w:val="BodyText"/>
        <w:numPr>
          <w:ilvl w:val="0"/>
          <w:numId w:val="7"/>
        </w:numPr>
        <w:ind w:left="850" w:hanging="425"/>
        <w:rPr>
          <w:noProof/>
          <w:lang w:val="es-ES"/>
        </w:rPr>
      </w:pPr>
      <w:r w:rsidRPr="003A5FC2">
        <w:rPr>
          <w:rFonts w:asciiTheme="minorHAnsi" w:hAnsiTheme="minorHAnsi" w:cstheme="minorHAnsi"/>
          <w:noProof/>
          <w:lang w:val="es-ES"/>
        </w:rPr>
        <w:t>Centro</w:t>
      </w:r>
      <w:r w:rsidRPr="003A5FC2">
        <w:rPr>
          <w:noProof/>
          <w:lang w:val="es-ES"/>
        </w:rPr>
        <w:t xml:space="preserve"> Regional Ramsar para Asia Central y Occidental (RRC-CWA)</w:t>
      </w:r>
    </w:p>
    <w:p w14:paraId="59C4A22E" w14:textId="678EB5C6" w:rsidR="00EA015F" w:rsidRPr="003A5FC2" w:rsidRDefault="00EA015F" w:rsidP="00EA015F">
      <w:pPr>
        <w:pStyle w:val="BodyText"/>
        <w:numPr>
          <w:ilvl w:val="0"/>
          <w:numId w:val="7"/>
        </w:numPr>
        <w:ind w:left="850" w:hanging="425"/>
        <w:rPr>
          <w:noProof/>
          <w:lang w:val="es-ES"/>
        </w:rPr>
      </w:pPr>
      <w:r w:rsidRPr="003A5FC2">
        <w:rPr>
          <w:noProof/>
          <w:lang w:val="es-ES"/>
        </w:rPr>
        <w:t xml:space="preserve">Centro Regional Ramsar para Asia Oriental (RRC-EA); </w:t>
      </w:r>
    </w:p>
    <w:p w14:paraId="5DC97E68"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para los humedales costeros de África Occidental (WaCoWet)</w:t>
      </w:r>
    </w:p>
    <w:p w14:paraId="16034894"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para la cuenca del río Níger (NigerWet)</w:t>
      </w:r>
    </w:p>
    <w:p w14:paraId="12D93B49" w14:textId="647FE1E4" w:rsidR="008373D5" w:rsidRPr="003A5FC2" w:rsidRDefault="00EA015F" w:rsidP="00EA015F">
      <w:pPr>
        <w:pStyle w:val="BodyText"/>
        <w:numPr>
          <w:ilvl w:val="0"/>
          <w:numId w:val="7"/>
        </w:numPr>
        <w:ind w:left="850" w:hanging="425"/>
        <w:rPr>
          <w:noProof/>
          <w:lang w:val="es-ES"/>
        </w:rPr>
      </w:pPr>
      <w:r w:rsidRPr="003A5FC2">
        <w:rPr>
          <w:noProof/>
          <w:lang w:val="es-ES"/>
        </w:rPr>
        <w:t xml:space="preserve">Iniciativa regional de Ramsar para la cuenca del río Senegal </w:t>
      </w:r>
      <w:r w:rsidR="00A075FC" w:rsidRPr="003A5FC2">
        <w:rPr>
          <w:rFonts w:asciiTheme="minorHAnsi" w:hAnsiTheme="minorHAnsi" w:cstheme="minorHAnsi"/>
          <w:noProof/>
          <w:lang w:val="es-ES"/>
        </w:rPr>
        <w:t>(S</w:t>
      </w:r>
      <w:r w:rsidR="0020796F" w:rsidRPr="003A5FC2">
        <w:rPr>
          <w:rFonts w:asciiTheme="minorHAnsi" w:hAnsiTheme="minorHAnsi" w:cstheme="minorHAnsi"/>
          <w:noProof/>
          <w:lang w:val="es-ES"/>
        </w:rPr>
        <w:t>enegal</w:t>
      </w:r>
      <w:r w:rsidR="00A075FC" w:rsidRPr="003A5FC2">
        <w:rPr>
          <w:rFonts w:asciiTheme="minorHAnsi" w:hAnsiTheme="minorHAnsi" w:cstheme="minorHAnsi"/>
          <w:noProof/>
          <w:lang w:val="es-ES"/>
        </w:rPr>
        <w:t>W</w:t>
      </w:r>
      <w:r w:rsidR="0020796F" w:rsidRPr="003A5FC2">
        <w:rPr>
          <w:rFonts w:asciiTheme="minorHAnsi" w:hAnsiTheme="minorHAnsi" w:cstheme="minorHAnsi"/>
          <w:noProof/>
          <w:lang w:val="es-ES"/>
        </w:rPr>
        <w:t>et</w:t>
      </w:r>
      <w:r w:rsidR="00A075FC" w:rsidRPr="003A5FC2">
        <w:rPr>
          <w:rFonts w:asciiTheme="minorHAnsi" w:hAnsiTheme="minorHAnsi" w:cstheme="minorHAnsi"/>
          <w:noProof/>
          <w:lang w:val="es-ES"/>
        </w:rPr>
        <w:t>)</w:t>
      </w:r>
    </w:p>
    <w:p w14:paraId="1F1DBF89"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sobre Conservación y el Uso Sostenible de los Humedales Altoandinos</w:t>
      </w:r>
    </w:p>
    <w:p w14:paraId="53499BC6"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sobre Conservación y Uso Sustentable de la Cuenca del Plata</w:t>
      </w:r>
    </w:p>
    <w:p w14:paraId="49E9CCD3"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los Humedales del Caribe (CariWet)</w:t>
      </w:r>
    </w:p>
    <w:p w14:paraId="2963A8F3"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para la Conservación y el Uso Racional de Manglares y Corales</w:t>
      </w:r>
    </w:p>
    <w:p w14:paraId="6F553423"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para la cuenca del río Amazonas</w:t>
      </w:r>
    </w:p>
    <w:p w14:paraId="343E48C2" w14:textId="723DDF6C" w:rsidR="00EA015F" w:rsidRPr="003A5FC2" w:rsidRDefault="00EA015F" w:rsidP="00EA015F">
      <w:pPr>
        <w:pStyle w:val="BodyText"/>
        <w:numPr>
          <w:ilvl w:val="0"/>
          <w:numId w:val="7"/>
        </w:numPr>
        <w:ind w:left="850" w:hanging="425"/>
        <w:rPr>
          <w:noProof/>
          <w:lang w:val="es-ES"/>
        </w:rPr>
      </w:pPr>
      <w:r w:rsidRPr="003A5FC2">
        <w:rPr>
          <w:noProof/>
          <w:lang w:val="es-ES"/>
        </w:rPr>
        <w:t>Alianza de la Vía Migratoria Asia Oriental-Australasia</w:t>
      </w:r>
      <w:r w:rsidR="00012455" w:rsidRPr="003A5FC2">
        <w:rPr>
          <w:noProof/>
          <w:lang w:val="es-ES"/>
        </w:rPr>
        <w:t xml:space="preserve"> </w:t>
      </w:r>
      <w:r w:rsidR="00012455" w:rsidRPr="003A5FC2">
        <w:rPr>
          <w:rFonts w:asciiTheme="minorHAnsi" w:hAnsiTheme="minorHAnsi" w:cstheme="minorHAnsi"/>
          <w:noProof/>
          <w:lang w:val="es-ES"/>
        </w:rPr>
        <w:t>(EAAFP)</w:t>
      </w:r>
    </w:p>
    <w:p w14:paraId="547A1896" w14:textId="2B0E637C"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para Asia Central</w:t>
      </w:r>
      <w:r w:rsidR="00012455" w:rsidRPr="003A5FC2">
        <w:rPr>
          <w:noProof/>
          <w:lang w:val="es-ES"/>
        </w:rPr>
        <w:t xml:space="preserve"> </w:t>
      </w:r>
      <w:r w:rsidR="00012455" w:rsidRPr="003A5FC2">
        <w:rPr>
          <w:rFonts w:asciiTheme="minorHAnsi" w:hAnsiTheme="minorHAnsi" w:cstheme="minorHAnsi"/>
          <w:noProof/>
          <w:lang w:val="es-ES"/>
        </w:rPr>
        <w:t>(RRI-CA)</w:t>
      </w:r>
    </w:p>
    <w:p w14:paraId="6B0E11B9" w14:textId="5AF95A69" w:rsidR="00EA015F" w:rsidRPr="003A5FC2" w:rsidRDefault="00EA015F" w:rsidP="00012455">
      <w:pPr>
        <w:pStyle w:val="BodyText"/>
        <w:numPr>
          <w:ilvl w:val="0"/>
          <w:numId w:val="7"/>
        </w:numPr>
        <w:ind w:left="850" w:hanging="425"/>
        <w:rPr>
          <w:rFonts w:asciiTheme="minorHAnsi" w:hAnsiTheme="minorHAnsi" w:cstheme="minorHAnsi"/>
          <w:noProof/>
          <w:lang w:val="es-ES"/>
        </w:rPr>
      </w:pPr>
      <w:r w:rsidRPr="003A5FC2">
        <w:rPr>
          <w:noProof/>
          <w:lang w:val="es-ES"/>
        </w:rPr>
        <w:t>Iniciativa regional de Ramsar Indo-Birmana</w:t>
      </w:r>
      <w:r w:rsidR="00012455" w:rsidRPr="003A5FC2">
        <w:rPr>
          <w:noProof/>
          <w:lang w:val="es-ES"/>
        </w:rPr>
        <w:t xml:space="preserve"> </w:t>
      </w:r>
      <w:r w:rsidR="00012455" w:rsidRPr="003A5FC2">
        <w:rPr>
          <w:rFonts w:asciiTheme="minorHAnsi" w:hAnsiTheme="minorHAnsi" w:cstheme="minorHAnsi"/>
          <w:noProof/>
          <w:lang w:val="es-ES"/>
        </w:rPr>
        <w:t>(IBRRI)</w:t>
      </w:r>
    </w:p>
    <w:p w14:paraId="15CAE13E"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para los Humedales del Mediterráneo (MedWet)</w:t>
      </w:r>
    </w:p>
    <w:p w14:paraId="232FC4E4"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para los humedales de los Cárpatos (CWI)</w:t>
      </w:r>
    </w:p>
    <w:p w14:paraId="7AA12F99" w14:textId="77777777" w:rsidR="00EA015F" w:rsidRPr="003A5FC2" w:rsidRDefault="00EA015F" w:rsidP="00EA015F">
      <w:pPr>
        <w:pStyle w:val="BodyText"/>
        <w:numPr>
          <w:ilvl w:val="0"/>
          <w:numId w:val="7"/>
        </w:numPr>
        <w:ind w:left="850" w:hanging="425"/>
        <w:rPr>
          <w:noProof/>
          <w:lang w:val="es-ES"/>
        </w:rPr>
      </w:pPr>
      <w:r w:rsidRPr="003A5FC2">
        <w:rPr>
          <w:noProof/>
          <w:lang w:val="es-ES"/>
        </w:rPr>
        <w:t>Iniciativa regional de Ramsar para los humedales nórdico-bálticos (NorBalWet)</w:t>
      </w:r>
    </w:p>
    <w:p w14:paraId="7BD36D78" w14:textId="74DED295" w:rsidR="008373D5" w:rsidRPr="003A5FC2" w:rsidRDefault="00EA015F" w:rsidP="00EA015F">
      <w:pPr>
        <w:pStyle w:val="BodyText"/>
        <w:numPr>
          <w:ilvl w:val="0"/>
          <w:numId w:val="7"/>
        </w:numPr>
        <w:ind w:left="850" w:hanging="425"/>
        <w:rPr>
          <w:noProof/>
          <w:lang w:val="es-ES"/>
        </w:rPr>
      </w:pPr>
      <w:r w:rsidRPr="003A5FC2">
        <w:rPr>
          <w:noProof/>
          <w:lang w:val="es-ES"/>
        </w:rPr>
        <w:t>Iniciativa regional de Ramsar para los humedales costeros del mar Negro y el mar de Azov (BlackSeaWet)</w:t>
      </w:r>
      <w:r w:rsidR="008373D5" w:rsidRPr="003A5FC2">
        <w:rPr>
          <w:noProof/>
          <w:lang w:val="es-ES"/>
        </w:rPr>
        <w:t>.</w:t>
      </w:r>
    </w:p>
    <w:p w14:paraId="3079D0B6" w14:textId="2B0C84D4" w:rsidR="008373D5" w:rsidRPr="003A5FC2" w:rsidRDefault="00EA015F" w:rsidP="00EA015F">
      <w:pPr>
        <w:pStyle w:val="NormalWeb"/>
        <w:rPr>
          <w:noProof/>
          <w:lang w:val="es-ES"/>
        </w:rPr>
      </w:pPr>
      <w:r w:rsidRPr="003A5FC2">
        <w:rPr>
          <w:rFonts w:ascii="Calibri" w:hAnsi="Calibri" w:cs="Calibri"/>
          <w:b/>
          <w:bCs/>
          <w:noProof/>
          <w:sz w:val="22"/>
          <w:szCs w:val="22"/>
          <w:lang w:val="es-ES"/>
        </w:rPr>
        <w:t xml:space="preserve">Progresos realizados en la labor de las 19 iniciativas regionales de Ramsar en 2018 </w:t>
      </w:r>
    </w:p>
    <w:p w14:paraId="32CE2A36" w14:textId="3DF81865" w:rsidR="00A111DC" w:rsidRPr="003A5FC2" w:rsidRDefault="00BF7203" w:rsidP="00A111DC">
      <w:pPr>
        <w:pStyle w:val="BodyText"/>
        <w:ind w:left="425" w:hanging="425"/>
        <w:rPr>
          <w:rFonts w:cs="Calibri"/>
          <w:noProof/>
          <w:lang w:val="es-ES"/>
        </w:rPr>
      </w:pPr>
      <w:r w:rsidRPr="003A5FC2">
        <w:rPr>
          <w:rFonts w:asciiTheme="minorHAnsi" w:hAnsiTheme="minorHAnsi" w:cstheme="minorHAnsi"/>
          <w:noProof/>
          <w:lang w:val="es-ES"/>
        </w:rPr>
        <w:t>4.</w:t>
      </w:r>
      <w:r w:rsidRPr="003A5FC2">
        <w:rPr>
          <w:rFonts w:asciiTheme="minorHAnsi" w:hAnsiTheme="minorHAnsi" w:cstheme="minorHAnsi"/>
          <w:noProof/>
          <w:lang w:val="es-ES"/>
        </w:rPr>
        <w:tab/>
      </w:r>
      <w:r w:rsidR="00EA015F" w:rsidRPr="003A5FC2">
        <w:rPr>
          <w:rFonts w:asciiTheme="minorHAnsi" w:hAnsiTheme="minorHAnsi" w:cstheme="minorHAnsi"/>
          <w:noProof/>
          <w:lang w:val="es-ES"/>
        </w:rPr>
        <w:t xml:space="preserve">En su 12ª reunión (COP12, Punta del Este, 2015), en el párrafo 12 de la Resolución XII.8 sobre </w:t>
      </w:r>
      <w:r w:rsidR="00EA015F" w:rsidRPr="003A5FC2">
        <w:rPr>
          <w:i/>
          <w:noProof/>
          <w:lang w:val="es-ES"/>
        </w:rPr>
        <w:t xml:space="preserve">Iniciativas regionales para 2016-2018 en el marco de la Convención de Ramsar, </w:t>
      </w:r>
      <w:r w:rsidR="00EA015F" w:rsidRPr="003A5FC2">
        <w:rPr>
          <w:noProof/>
          <w:lang w:val="es-ES"/>
        </w:rPr>
        <w:t xml:space="preserve">la Conferencia de las Partes Contratantes </w:t>
      </w:r>
      <w:r w:rsidR="00EA015F" w:rsidRPr="003A5FC2">
        <w:rPr>
          <w:rFonts w:cs="Calibri"/>
          <w:noProof/>
          <w:lang w:val="es-ES"/>
        </w:rPr>
        <w:t>solicitó “al Comité Permanente que continúe evaluando cada año, a partir de los informes presentados y siguiendo el formato adoptado a través de la Decisión SC4</w:t>
      </w:r>
      <w:r w:rsidR="00A111DC" w:rsidRPr="003A5FC2">
        <w:rPr>
          <w:rFonts w:cs="Calibri"/>
          <w:noProof/>
          <w:lang w:val="es-ES"/>
        </w:rPr>
        <w:t>1</w:t>
      </w:r>
      <w:r w:rsidR="00EA015F" w:rsidRPr="003A5FC2">
        <w:rPr>
          <w:rFonts w:cs="Calibri"/>
          <w:noProof/>
          <w:lang w:val="es-ES"/>
        </w:rPr>
        <w:t xml:space="preserve">- 21 del Comité Permanente, el funcionamiento de las iniciativas regionales con respecto a los Lineamientos </w:t>
      </w:r>
      <w:r w:rsidR="00A111DC" w:rsidRPr="003A5FC2">
        <w:rPr>
          <w:rFonts w:cs="Calibri"/>
          <w:noProof/>
          <w:lang w:val="es-ES"/>
        </w:rPr>
        <w:t>o</w:t>
      </w:r>
      <w:r w:rsidR="00EA015F" w:rsidRPr="003A5FC2">
        <w:rPr>
          <w:rFonts w:cs="Calibri"/>
          <w:noProof/>
          <w:lang w:val="es-ES"/>
        </w:rPr>
        <w:t xml:space="preserve">perativos y la aplicación de </w:t>
      </w:r>
      <w:r w:rsidR="00A111DC" w:rsidRPr="003A5FC2">
        <w:rPr>
          <w:rFonts w:cs="Calibri"/>
          <w:noProof/>
          <w:lang w:val="es-ES"/>
        </w:rPr>
        <w:t>la</w:t>
      </w:r>
      <w:r w:rsidR="00EA015F" w:rsidRPr="003A5FC2">
        <w:rPr>
          <w:rFonts w:cs="Calibri"/>
          <w:noProof/>
          <w:lang w:val="es-ES"/>
        </w:rPr>
        <w:t xml:space="preserve"> Convención y el Plan Estratégico de Ramsar para 2016-2024, solicitando el apoyo del Grupo de supervisión de las actividades de CECoP cuando proceda”</w:t>
      </w:r>
      <w:r w:rsidR="00A111DC" w:rsidRPr="003A5FC2">
        <w:rPr>
          <w:rFonts w:cs="Calibri"/>
          <w:noProof/>
          <w:lang w:val="es-ES"/>
        </w:rPr>
        <w:t>.</w:t>
      </w:r>
      <w:r w:rsidR="00EA015F" w:rsidRPr="003A5FC2">
        <w:rPr>
          <w:rFonts w:cs="Calibri"/>
          <w:noProof/>
          <w:lang w:val="es-ES"/>
        </w:rPr>
        <w:t xml:space="preserve"> </w:t>
      </w:r>
    </w:p>
    <w:p w14:paraId="7A053C55" w14:textId="77777777" w:rsidR="00A111DC" w:rsidRPr="003A5FC2" w:rsidRDefault="00A111DC" w:rsidP="00A111DC">
      <w:pPr>
        <w:pStyle w:val="BodyText"/>
        <w:ind w:left="425" w:hanging="425"/>
        <w:rPr>
          <w:rFonts w:asciiTheme="minorHAnsi" w:hAnsiTheme="minorHAnsi" w:cstheme="minorHAnsi"/>
          <w:noProof/>
          <w:lang w:val="es-ES"/>
        </w:rPr>
      </w:pPr>
    </w:p>
    <w:p w14:paraId="0AE9EEA2" w14:textId="692875D9" w:rsidR="00A111DC" w:rsidRPr="003A5FC2" w:rsidRDefault="00A111DC" w:rsidP="00A111DC">
      <w:pPr>
        <w:pStyle w:val="BodyText"/>
        <w:ind w:left="425" w:hanging="425"/>
        <w:rPr>
          <w:rFonts w:asciiTheme="minorHAnsi" w:hAnsiTheme="minorHAnsi" w:cstheme="minorHAnsi"/>
          <w:noProof/>
          <w:lang w:val="es-ES"/>
        </w:rPr>
      </w:pPr>
      <w:r w:rsidRPr="003A5FC2">
        <w:rPr>
          <w:rFonts w:asciiTheme="minorHAnsi" w:hAnsiTheme="minorHAnsi" w:cstheme="minorHAnsi"/>
          <w:noProof/>
          <w:lang w:val="es-ES"/>
        </w:rPr>
        <w:t>5.</w:t>
      </w:r>
      <w:r w:rsidRPr="003A5FC2">
        <w:rPr>
          <w:rFonts w:asciiTheme="minorHAnsi" w:hAnsiTheme="minorHAnsi" w:cstheme="minorHAnsi"/>
          <w:noProof/>
          <w:lang w:val="es-ES"/>
        </w:rPr>
        <w:tab/>
        <w:t xml:space="preserve">La Secretaría mantiene contactos regulares con cada una de las IRR a fin de garantizar que </w:t>
      </w:r>
      <w:r w:rsidR="007A77F1" w:rsidRPr="003A5FC2">
        <w:rPr>
          <w:rFonts w:asciiTheme="minorHAnsi" w:hAnsiTheme="minorHAnsi" w:cstheme="minorHAnsi"/>
          <w:noProof/>
          <w:lang w:val="es-ES"/>
        </w:rPr>
        <w:t>los</w:t>
      </w:r>
      <w:r w:rsidRPr="003A5FC2">
        <w:rPr>
          <w:rFonts w:asciiTheme="minorHAnsi" w:hAnsiTheme="minorHAnsi" w:cstheme="minorHAnsi"/>
          <w:noProof/>
          <w:lang w:val="es-ES"/>
        </w:rPr>
        <w:t xml:space="preserve"> objetivos y programas de trabajo de estas sean concordantes con el Plan Estratégico de la Convención y que se apliquen los Lineamientos operativos destinados a las IRR.</w:t>
      </w:r>
    </w:p>
    <w:p w14:paraId="4238BBCF" w14:textId="77777777" w:rsidR="00A111DC" w:rsidRPr="003A5FC2" w:rsidRDefault="00A111DC" w:rsidP="00A111DC">
      <w:pPr>
        <w:pStyle w:val="BodyText"/>
        <w:ind w:left="425" w:hanging="425"/>
        <w:rPr>
          <w:rFonts w:cs="Calibri"/>
          <w:noProof/>
          <w:lang w:val="es-ES"/>
        </w:rPr>
      </w:pPr>
    </w:p>
    <w:p w14:paraId="55821D48" w14:textId="5A37621F" w:rsidR="00A111DC" w:rsidRPr="003A5FC2" w:rsidRDefault="00BF7203" w:rsidP="00A111DC">
      <w:pPr>
        <w:pStyle w:val="BodyText"/>
        <w:ind w:left="425" w:hanging="425"/>
        <w:rPr>
          <w:noProof/>
          <w:lang w:val="es-ES"/>
        </w:rPr>
      </w:pPr>
      <w:r w:rsidRPr="003A5FC2">
        <w:rPr>
          <w:rFonts w:asciiTheme="minorHAnsi" w:hAnsiTheme="minorHAnsi" w:cstheme="minorHAnsi"/>
          <w:noProof/>
          <w:lang w:val="es-ES"/>
        </w:rPr>
        <w:t>6.</w:t>
      </w:r>
      <w:r w:rsidRPr="003A5FC2">
        <w:rPr>
          <w:rFonts w:asciiTheme="minorHAnsi" w:hAnsiTheme="minorHAnsi" w:cstheme="minorHAnsi"/>
          <w:noProof/>
          <w:lang w:val="es-ES"/>
        </w:rPr>
        <w:tab/>
      </w:r>
      <w:r w:rsidR="00A111DC" w:rsidRPr="003A5FC2">
        <w:rPr>
          <w:rFonts w:cs="Calibri"/>
          <w:noProof/>
          <w:lang w:val="es-ES"/>
        </w:rPr>
        <w:t xml:space="preserve">Se </w:t>
      </w:r>
      <w:r w:rsidR="00AA791F" w:rsidRPr="003A5FC2">
        <w:rPr>
          <w:rFonts w:cs="Calibri"/>
          <w:noProof/>
          <w:lang w:val="es-ES"/>
        </w:rPr>
        <w:t>pidió</w:t>
      </w:r>
      <w:r w:rsidR="00A111DC" w:rsidRPr="003A5FC2">
        <w:rPr>
          <w:rFonts w:cs="Calibri"/>
          <w:noProof/>
          <w:lang w:val="es-ES"/>
        </w:rPr>
        <w:t xml:space="preserve">́ a los coordinadores de las IRR que utilizaran el modelo de informe anual disponible en el sitio web de Ramsar (Documento SC41-13, Anexo I, </w:t>
      </w:r>
      <w:hyperlink r:id="rId8" w:history="1">
        <w:r w:rsidR="00DB1DAB" w:rsidRPr="000258A9">
          <w:rPr>
            <w:rStyle w:val="Hyperlink"/>
            <w:rFonts w:cs="Calibri"/>
            <w:noProof/>
            <w:lang w:val="es-ES"/>
          </w:rPr>
          <w:t>www.ramsar.org/es/actividad/iniciativas-regionales-de-ramsar</w:t>
        </w:r>
      </w:hyperlink>
      <w:r w:rsidR="00A111DC" w:rsidRPr="00DB1DAB">
        <w:rPr>
          <w:rFonts w:cs="Calibri"/>
          <w:noProof/>
          <w:lang w:val="es-ES"/>
        </w:rPr>
        <w:t xml:space="preserve">) y que enviaran a la </w:t>
      </w:r>
      <w:r w:rsidR="00AA791F" w:rsidRPr="00DB1DAB">
        <w:rPr>
          <w:rFonts w:cs="Calibri"/>
          <w:noProof/>
          <w:lang w:val="es-ES"/>
        </w:rPr>
        <w:t>Secretaría</w:t>
      </w:r>
      <w:r w:rsidR="00A111DC" w:rsidRPr="00DB1DAB">
        <w:rPr>
          <w:rFonts w:cs="Calibri"/>
          <w:noProof/>
          <w:lang w:val="es-ES"/>
        </w:rPr>
        <w:t xml:space="preserve"> </w:t>
      </w:r>
      <w:r w:rsidR="00A111DC" w:rsidRPr="003A5FC2">
        <w:rPr>
          <w:rFonts w:cs="Calibri"/>
          <w:noProof/>
          <w:lang w:val="es-ES"/>
        </w:rPr>
        <w:t xml:space="preserve">un informe conciso de la marcha de los trabajos durante 2018 y de los trabajos previstos en 2019, incluido un resumen financiero, a </w:t>
      </w:r>
      <w:r w:rsidR="00A111DC" w:rsidRPr="003A5FC2">
        <w:rPr>
          <w:rFonts w:cs="Calibri"/>
          <w:noProof/>
          <w:lang w:val="es-ES"/>
        </w:rPr>
        <w:lastRenderedPageBreak/>
        <w:t xml:space="preserve">principios de 2019. Esos informes </w:t>
      </w:r>
      <w:r w:rsidR="00AA791F" w:rsidRPr="003A5FC2">
        <w:rPr>
          <w:rFonts w:cs="Calibri"/>
          <w:noProof/>
          <w:lang w:val="es-ES"/>
        </w:rPr>
        <w:t>están</w:t>
      </w:r>
      <w:r w:rsidR="00A111DC" w:rsidRPr="003A5FC2">
        <w:rPr>
          <w:rFonts w:cs="Calibri"/>
          <w:noProof/>
          <w:lang w:val="es-ES"/>
        </w:rPr>
        <w:t xml:space="preserve"> disponibles en la siguiente </w:t>
      </w:r>
      <w:r w:rsidR="00AA791F" w:rsidRPr="003A5FC2">
        <w:rPr>
          <w:rFonts w:cs="Calibri"/>
          <w:noProof/>
          <w:lang w:val="es-ES"/>
        </w:rPr>
        <w:t>dirección</w:t>
      </w:r>
      <w:r w:rsidR="00A111DC" w:rsidRPr="003A5FC2">
        <w:rPr>
          <w:rFonts w:cs="Calibri"/>
          <w:noProof/>
          <w:lang w:val="es-ES"/>
        </w:rPr>
        <w:t xml:space="preserve">: </w:t>
      </w:r>
    </w:p>
    <w:p w14:paraId="36E61D38" w14:textId="07005E7D" w:rsidR="003D4C7D" w:rsidRPr="003A5FC2" w:rsidRDefault="00DB1DAB" w:rsidP="00A111DC">
      <w:pPr>
        <w:pStyle w:val="BodyText"/>
        <w:ind w:left="425"/>
        <w:rPr>
          <w:rFonts w:asciiTheme="minorHAnsi" w:hAnsiTheme="minorHAnsi" w:cstheme="minorHAnsi"/>
          <w:noProof/>
          <w:lang w:val="es-ES"/>
        </w:rPr>
      </w:pPr>
      <w:hyperlink r:id="rId9" w:history="1">
        <w:r w:rsidRPr="00DB1DAB">
          <w:rPr>
            <w:rStyle w:val="Hyperlink"/>
            <w:lang w:val="es-ES"/>
          </w:rPr>
          <w:t>https://www.ramsar.org/es/search?sort=field_sort_date&amp;order=desc&amp;f%5B0%5D=field_tag_body_event%3A593&amp;f%5B1%5D=field_sort_date%3A2019&amp;search_api_views_fulltext=</w:t>
        </w:r>
      </w:hyperlink>
      <w:r w:rsidR="00D6086A" w:rsidRPr="003A5FC2">
        <w:rPr>
          <w:rFonts w:asciiTheme="minorHAnsi" w:hAnsiTheme="minorHAnsi" w:cstheme="minorHAnsi"/>
          <w:noProof/>
          <w:lang w:val="es-ES"/>
        </w:rPr>
        <w:t xml:space="preserve">. </w:t>
      </w:r>
    </w:p>
    <w:p w14:paraId="51A009C8" w14:textId="77777777" w:rsidR="003D4C7D" w:rsidRPr="003A5FC2" w:rsidRDefault="003D4C7D" w:rsidP="002C0C7A">
      <w:pPr>
        <w:pStyle w:val="BodyText"/>
        <w:ind w:left="425" w:hanging="425"/>
        <w:rPr>
          <w:rFonts w:asciiTheme="minorHAnsi" w:hAnsiTheme="minorHAnsi" w:cstheme="minorHAnsi"/>
          <w:noProof/>
          <w:lang w:val="es-ES"/>
        </w:rPr>
      </w:pPr>
    </w:p>
    <w:p w14:paraId="25A796B4" w14:textId="43A55E96" w:rsidR="00286010" w:rsidRPr="003A5FC2" w:rsidRDefault="00BF7203" w:rsidP="002C0C7A">
      <w:pPr>
        <w:pStyle w:val="BodyText"/>
        <w:ind w:left="425" w:hanging="425"/>
        <w:rPr>
          <w:rFonts w:asciiTheme="minorHAnsi" w:hAnsiTheme="minorHAnsi" w:cstheme="minorHAnsi"/>
          <w:noProof/>
          <w:lang w:val="es-ES"/>
        </w:rPr>
      </w:pPr>
      <w:r w:rsidRPr="003A5FC2">
        <w:rPr>
          <w:rFonts w:asciiTheme="minorHAnsi" w:hAnsiTheme="minorHAnsi" w:cstheme="minorHAnsi"/>
          <w:noProof/>
          <w:lang w:val="es-ES"/>
        </w:rPr>
        <w:t>7.</w:t>
      </w:r>
      <w:r w:rsidRPr="003A5FC2">
        <w:rPr>
          <w:rFonts w:asciiTheme="minorHAnsi" w:hAnsiTheme="minorHAnsi" w:cstheme="minorHAnsi"/>
          <w:noProof/>
          <w:lang w:val="es-ES"/>
        </w:rPr>
        <w:tab/>
      </w:r>
      <w:r w:rsidR="00BB5C12" w:rsidRPr="003A5FC2">
        <w:rPr>
          <w:rFonts w:asciiTheme="minorHAnsi" w:hAnsiTheme="minorHAnsi" w:cstheme="minorHAnsi"/>
          <w:noProof/>
          <w:lang w:val="es-ES"/>
        </w:rPr>
        <w:t xml:space="preserve">La Secretaría examinó los informes y preparó un resumen de la información, </w:t>
      </w:r>
      <w:r w:rsidR="00286010" w:rsidRPr="003A5FC2">
        <w:rPr>
          <w:rFonts w:asciiTheme="minorHAnsi" w:hAnsiTheme="minorHAnsi" w:cstheme="minorHAnsi"/>
          <w:noProof/>
          <w:lang w:val="es-ES"/>
        </w:rPr>
        <w:t>centrándose</w:t>
      </w:r>
      <w:r w:rsidR="00BB5C12" w:rsidRPr="003A5FC2">
        <w:rPr>
          <w:rFonts w:asciiTheme="minorHAnsi" w:hAnsiTheme="minorHAnsi" w:cstheme="minorHAnsi"/>
          <w:noProof/>
          <w:lang w:val="es-ES"/>
        </w:rPr>
        <w:t xml:space="preserve"> en los resultados alcanzados por las 19 IRR y sus actividades en curso, así como la aplicación de los principios para las IRR definidos en el párrafo 8 de la Resolución XIII.9. El resumen se presenta en el Anexo 1 de este documento. La Secretaría </w:t>
      </w:r>
      <w:r w:rsidR="006D0474" w:rsidRPr="003A5FC2">
        <w:rPr>
          <w:rFonts w:asciiTheme="minorHAnsi" w:hAnsiTheme="minorHAnsi" w:cstheme="minorHAnsi"/>
          <w:noProof/>
          <w:lang w:val="es-ES"/>
        </w:rPr>
        <w:t>señala</w:t>
      </w:r>
      <w:r w:rsidR="00BB5C12" w:rsidRPr="003A5FC2">
        <w:rPr>
          <w:rFonts w:asciiTheme="minorHAnsi" w:hAnsiTheme="minorHAnsi" w:cstheme="minorHAnsi"/>
          <w:noProof/>
          <w:lang w:val="es-ES"/>
        </w:rPr>
        <w:t xml:space="preserve"> que la información </w:t>
      </w:r>
      <w:r w:rsidR="006D0474" w:rsidRPr="003A5FC2">
        <w:rPr>
          <w:rFonts w:asciiTheme="minorHAnsi" w:hAnsiTheme="minorHAnsi" w:cstheme="minorHAnsi"/>
          <w:noProof/>
          <w:lang w:val="es-ES"/>
        </w:rPr>
        <w:t>provista</w:t>
      </w:r>
      <w:r w:rsidR="00BB5C12" w:rsidRPr="003A5FC2">
        <w:rPr>
          <w:rFonts w:asciiTheme="minorHAnsi" w:hAnsiTheme="minorHAnsi" w:cstheme="minorHAnsi"/>
          <w:noProof/>
          <w:lang w:val="es-ES"/>
        </w:rPr>
        <w:t xml:space="preserve"> por las IRR es variable; algunas IRR proporcionaron más información </w:t>
      </w:r>
      <w:r w:rsidR="00601A01" w:rsidRPr="003A5FC2">
        <w:rPr>
          <w:rFonts w:asciiTheme="minorHAnsi" w:hAnsiTheme="minorHAnsi" w:cstheme="minorHAnsi"/>
          <w:noProof/>
          <w:lang w:val="es-ES"/>
        </w:rPr>
        <w:t>y</w:t>
      </w:r>
      <w:r w:rsidR="00BB5C12" w:rsidRPr="003A5FC2">
        <w:rPr>
          <w:rFonts w:asciiTheme="minorHAnsi" w:hAnsiTheme="minorHAnsi" w:cstheme="minorHAnsi"/>
          <w:noProof/>
          <w:lang w:val="es-ES"/>
        </w:rPr>
        <w:t xml:space="preserve"> otras</w:t>
      </w:r>
      <w:r w:rsidR="00601A01" w:rsidRPr="003A5FC2">
        <w:rPr>
          <w:rFonts w:asciiTheme="minorHAnsi" w:hAnsiTheme="minorHAnsi" w:cstheme="minorHAnsi"/>
          <w:noProof/>
          <w:lang w:val="es-ES"/>
        </w:rPr>
        <w:t xml:space="preserve"> suministraron</w:t>
      </w:r>
      <w:r w:rsidR="00BB5C12" w:rsidRPr="003A5FC2">
        <w:rPr>
          <w:rFonts w:asciiTheme="minorHAnsi" w:hAnsiTheme="minorHAnsi" w:cstheme="minorHAnsi"/>
          <w:noProof/>
          <w:lang w:val="es-ES"/>
        </w:rPr>
        <w:t xml:space="preserve"> información menos detallada, lo que </w:t>
      </w:r>
      <w:r w:rsidR="006D0474" w:rsidRPr="003A5FC2">
        <w:rPr>
          <w:rFonts w:asciiTheme="minorHAnsi" w:hAnsiTheme="minorHAnsi" w:cstheme="minorHAnsi"/>
          <w:noProof/>
          <w:lang w:val="es-ES"/>
        </w:rPr>
        <w:t>dificulta</w:t>
      </w:r>
      <w:r w:rsidR="00BB5C12" w:rsidRPr="003A5FC2">
        <w:rPr>
          <w:rFonts w:asciiTheme="minorHAnsi" w:hAnsiTheme="minorHAnsi" w:cstheme="minorHAnsi"/>
          <w:noProof/>
          <w:lang w:val="es-ES"/>
        </w:rPr>
        <w:t xml:space="preserve"> </w:t>
      </w:r>
      <w:r w:rsidR="006D0474" w:rsidRPr="003A5FC2">
        <w:rPr>
          <w:rFonts w:asciiTheme="minorHAnsi" w:hAnsiTheme="minorHAnsi" w:cstheme="minorHAnsi"/>
          <w:noProof/>
          <w:lang w:val="es-ES"/>
        </w:rPr>
        <w:t>la identificación de</w:t>
      </w:r>
      <w:r w:rsidR="00BB5C12" w:rsidRPr="003A5FC2">
        <w:rPr>
          <w:rFonts w:asciiTheme="minorHAnsi" w:hAnsiTheme="minorHAnsi" w:cstheme="minorHAnsi"/>
          <w:noProof/>
          <w:lang w:val="es-ES"/>
        </w:rPr>
        <w:t xml:space="preserve"> tendencias comunes</w:t>
      </w:r>
      <w:r w:rsidR="006D0474" w:rsidRPr="003A5FC2">
        <w:rPr>
          <w:rFonts w:asciiTheme="minorHAnsi" w:hAnsiTheme="minorHAnsi" w:cstheme="minorHAnsi"/>
          <w:noProof/>
          <w:lang w:val="es-ES"/>
        </w:rPr>
        <w:t xml:space="preserve"> y</w:t>
      </w:r>
      <w:r w:rsidR="00BB5C12" w:rsidRPr="003A5FC2">
        <w:rPr>
          <w:rFonts w:asciiTheme="minorHAnsi" w:hAnsiTheme="minorHAnsi" w:cstheme="minorHAnsi"/>
          <w:noProof/>
          <w:lang w:val="es-ES"/>
        </w:rPr>
        <w:t xml:space="preserve"> deficiencias y, en algunos casos, </w:t>
      </w:r>
      <w:r w:rsidR="006D0474" w:rsidRPr="003A5FC2">
        <w:rPr>
          <w:rFonts w:asciiTheme="minorHAnsi" w:hAnsiTheme="minorHAnsi" w:cstheme="minorHAnsi"/>
          <w:noProof/>
          <w:lang w:val="es-ES"/>
        </w:rPr>
        <w:t>la verificación de</w:t>
      </w:r>
      <w:r w:rsidR="00BB5C12" w:rsidRPr="003A5FC2">
        <w:rPr>
          <w:rFonts w:asciiTheme="minorHAnsi" w:hAnsiTheme="minorHAnsi" w:cstheme="minorHAnsi"/>
          <w:noProof/>
          <w:lang w:val="es-ES"/>
        </w:rPr>
        <w:t xml:space="preserve"> la aplicación de los principios. Se observa que entre las principales actividades realizadas por las IRR en 2018 están la creación de capacidad, </w:t>
      </w:r>
      <w:r w:rsidR="00601A01" w:rsidRPr="003A5FC2">
        <w:rPr>
          <w:rFonts w:asciiTheme="minorHAnsi" w:hAnsiTheme="minorHAnsi" w:cstheme="minorHAnsi"/>
          <w:noProof/>
          <w:lang w:val="es-ES"/>
        </w:rPr>
        <w:t xml:space="preserve">la </w:t>
      </w:r>
      <w:r w:rsidR="00BB5C12" w:rsidRPr="003A5FC2">
        <w:rPr>
          <w:rFonts w:asciiTheme="minorHAnsi" w:hAnsiTheme="minorHAnsi" w:cstheme="minorHAnsi"/>
          <w:noProof/>
          <w:lang w:val="es-ES"/>
        </w:rPr>
        <w:t xml:space="preserve">formación y </w:t>
      </w:r>
      <w:r w:rsidR="00601A01" w:rsidRPr="003A5FC2">
        <w:rPr>
          <w:rFonts w:asciiTheme="minorHAnsi" w:hAnsiTheme="minorHAnsi" w:cstheme="minorHAnsi"/>
          <w:noProof/>
          <w:lang w:val="es-ES"/>
        </w:rPr>
        <w:t xml:space="preserve">los </w:t>
      </w:r>
      <w:r w:rsidR="00BB5C12" w:rsidRPr="003A5FC2">
        <w:rPr>
          <w:rFonts w:asciiTheme="minorHAnsi" w:hAnsiTheme="minorHAnsi" w:cstheme="minorHAnsi"/>
          <w:noProof/>
          <w:lang w:val="es-ES"/>
        </w:rPr>
        <w:t xml:space="preserve">talleres, </w:t>
      </w:r>
      <w:r w:rsidR="00601A01" w:rsidRPr="003A5FC2">
        <w:rPr>
          <w:rFonts w:asciiTheme="minorHAnsi" w:hAnsiTheme="minorHAnsi" w:cstheme="minorHAnsi"/>
          <w:noProof/>
          <w:lang w:val="es-ES"/>
        </w:rPr>
        <w:t>además de la</w:t>
      </w:r>
      <w:r w:rsidR="00BB5C12" w:rsidRPr="003A5FC2">
        <w:rPr>
          <w:rFonts w:asciiTheme="minorHAnsi" w:hAnsiTheme="minorHAnsi" w:cstheme="minorHAnsi"/>
          <w:noProof/>
          <w:lang w:val="es-ES"/>
        </w:rPr>
        <w:t xml:space="preserve"> </w:t>
      </w:r>
      <w:r w:rsidR="006D0474" w:rsidRPr="003A5FC2">
        <w:rPr>
          <w:rFonts w:asciiTheme="minorHAnsi" w:hAnsiTheme="minorHAnsi" w:cstheme="minorHAnsi"/>
          <w:noProof/>
          <w:lang w:val="es-ES"/>
        </w:rPr>
        <w:t>difusión</w:t>
      </w:r>
      <w:r w:rsidR="00BB5C12" w:rsidRPr="003A5FC2">
        <w:rPr>
          <w:rFonts w:asciiTheme="minorHAnsi" w:hAnsiTheme="minorHAnsi" w:cstheme="minorHAnsi"/>
          <w:noProof/>
          <w:lang w:val="es-ES"/>
        </w:rPr>
        <w:t xml:space="preserve"> de herramientas</w:t>
      </w:r>
      <w:r w:rsidR="00601A01" w:rsidRPr="003A5FC2">
        <w:rPr>
          <w:rFonts w:asciiTheme="minorHAnsi" w:hAnsiTheme="minorHAnsi" w:cstheme="minorHAnsi"/>
          <w:noProof/>
          <w:lang w:val="es-ES"/>
        </w:rPr>
        <w:t>,</w:t>
      </w:r>
      <w:r w:rsidR="00BB5C12" w:rsidRPr="003A5FC2">
        <w:rPr>
          <w:rFonts w:asciiTheme="minorHAnsi" w:hAnsiTheme="minorHAnsi" w:cstheme="minorHAnsi"/>
          <w:noProof/>
          <w:lang w:val="es-ES"/>
        </w:rPr>
        <w:t xml:space="preserve"> </w:t>
      </w:r>
      <w:r w:rsidR="00601A01" w:rsidRPr="003A5FC2">
        <w:rPr>
          <w:rFonts w:asciiTheme="minorHAnsi" w:hAnsiTheme="minorHAnsi" w:cstheme="minorHAnsi"/>
          <w:noProof/>
          <w:lang w:val="es-ES"/>
        </w:rPr>
        <w:t xml:space="preserve">el </w:t>
      </w:r>
      <w:r w:rsidR="00BB5C12" w:rsidRPr="003A5FC2">
        <w:rPr>
          <w:rFonts w:asciiTheme="minorHAnsi" w:hAnsiTheme="minorHAnsi" w:cstheme="minorHAnsi"/>
          <w:noProof/>
          <w:lang w:val="es-ES"/>
        </w:rPr>
        <w:t>fortalecimiento de redes</w:t>
      </w:r>
      <w:r w:rsidR="00601A01" w:rsidRPr="003A5FC2">
        <w:rPr>
          <w:rFonts w:asciiTheme="minorHAnsi" w:hAnsiTheme="minorHAnsi" w:cstheme="minorHAnsi"/>
          <w:noProof/>
          <w:lang w:val="es-ES"/>
        </w:rPr>
        <w:t>,</w:t>
      </w:r>
      <w:r w:rsidR="00BB5C12" w:rsidRPr="003A5FC2">
        <w:rPr>
          <w:rFonts w:asciiTheme="minorHAnsi" w:hAnsiTheme="minorHAnsi" w:cstheme="minorHAnsi"/>
          <w:noProof/>
          <w:lang w:val="es-ES"/>
        </w:rPr>
        <w:t xml:space="preserve"> </w:t>
      </w:r>
      <w:r w:rsidR="00601A01" w:rsidRPr="003A5FC2">
        <w:rPr>
          <w:rFonts w:asciiTheme="minorHAnsi" w:hAnsiTheme="minorHAnsi" w:cstheme="minorHAnsi"/>
          <w:noProof/>
          <w:lang w:val="es-ES"/>
        </w:rPr>
        <w:t xml:space="preserve">las </w:t>
      </w:r>
      <w:r w:rsidR="00BB5C12" w:rsidRPr="003A5FC2">
        <w:rPr>
          <w:rFonts w:asciiTheme="minorHAnsi" w:hAnsiTheme="minorHAnsi" w:cstheme="minorHAnsi"/>
          <w:noProof/>
          <w:lang w:val="es-ES"/>
        </w:rPr>
        <w:t>actividades de CECo</w:t>
      </w:r>
      <w:r w:rsidR="006D0474" w:rsidRPr="003A5FC2">
        <w:rPr>
          <w:rFonts w:asciiTheme="minorHAnsi" w:hAnsiTheme="minorHAnsi" w:cstheme="minorHAnsi"/>
          <w:noProof/>
          <w:lang w:val="es-ES"/>
        </w:rPr>
        <w:t>P</w:t>
      </w:r>
      <w:r w:rsidR="00BB5C12" w:rsidRPr="003A5FC2">
        <w:rPr>
          <w:rFonts w:asciiTheme="minorHAnsi" w:hAnsiTheme="minorHAnsi" w:cstheme="minorHAnsi"/>
          <w:noProof/>
          <w:lang w:val="es-ES"/>
        </w:rPr>
        <w:t xml:space="preserve"> para </w:t>
      </w:r>
      <w:r w:rsidR="00AA791F" w:rsidRPr="003A5FC2">
        <w:rPr>
          <w:rFonts w:asciiTheme="minorHAnsi" w:hAnsiTheme="minorHAnsi" w:cstheme="minorHAnsi"/>
          <w:noProof/>
          <w:lang w:val="es-ES"/>
        </w:rPr>
        <w:t>sensibilizar</w:t>
      </w:r>
      <w:r w:rsidR="00BB5C12" w:rsidRPr="003A5FC2">
        <w:rPr>
          <w:rFonts w:asciiTheme="minorHAnsi" w:hAnsiTheme="minorHAnsi" w:cstheme="minorHAnsi"/>
          <w:noProof/>
          <w:lang w:val="es-ES"/>
        </w:rPr>
        <w:t xml:space="preserve"> sobre los valores de los humedales y su uso racional</w:t>
      </w:r>
      <w:r w:rsidR="00601A01" w:rsidRPr="003A5FC2">
        <w:rPr>
          <w:rFonts w:asciiTheme="minorHAnsi" w:hAnsiTheme="minorHAnsi" w:cstheme="minorHAnsi"/>
          <w:noProof/>
          <w:lang w:val="es-ES"/>
        </w:rPr>
        <w:t>,</w:t>
      </w:r>
      <w:r w:rsidR="00BB5C12" w:rsidRPr="003A5FC2">
        <w:rPr>
          <w:rFonts w:asciiTheme="minorHAnsi" w:hAnsiTheme="minorHAnsi" w:cstheme="minorHAnsi"/>
          <w:noProof/>
          <w:lang w:val="es-ES"/>
        </w:rPr>
        <w:t xml:space="preserve"> y el establecimiento y </w:t>
      </w:r>
      <w:r w:rsidR="006D0474" w:rsidRPr="003A5FC2">
        <w:rPr>
          <w:rFonts w:asciiTheme="minorHAnsi" w:hAnsiTheme="minorHAnsi" w:cstheme="minorHAnsi"/>
          <w:noProof/>
          <w:lang w:val="es-ES"/>
        </w:rPr>
        <w:t>gestión</w:t>
      </w:r>
      <w:r w:rsidR="00BB5C12" w:rsidRPr="003A5FC2">
        <w:rPr>
          <w:rFonts w:asciiTheme="minorHAnsi" w:hAnsiTheme="minorHAnsi" w:cstheme="minorHAnsi"/>
          <w:noProof/>
          <w:lang w:val="es-ES"/>
        </w:rPr>
        <w:t xml:space="preserve"> de la gobernanza y administración de las IRR. Algunas IRR informaron sobre iniciativas exitosas de recaudación de fondos, lo que les permitió ejecutar sus planes de acción. Algunas apoyaron proyectos e iniciativas específic</w:t>
      </w:r>
      <w:r w:rsidR="00BB6247" w:rsidRPr="003A5FC2">
        <w:rPr>
          <w:rFonts w:asciiTheme="minorHAnsi" w:hAnsiTheme="minorHAnsi" w:cstheme="minorHAnsi"/>
          <w:noProof/>
          <w:lang w:val="es-ES"/>
        </w:rPr>
        <w:t>a</w:t>
      </w:r>
      <w:r w:rsidR="00BB5C12" w:rsidRPr="003A5FC2">
        <w:rPr>
          <w:rFonts w:asciiTheme="minorHAnsi" w:hAnsiTheme="minorHAnsi" w:cstheme="minorHAnsi"/>
          <w:noProof/>
          <w:lang w:val="es-ES"/>
        </w:rPr>
        <w:t xml:space="preserve">s </w:t>
      </w:r>
      <w:r w:rsidR="00BB6247" w:rsidRPr="003A5FC2">
        <w:rPr>
          <w:rFonts w:asciiTheme="minorHAnsi" w:hAnsiTheme="minorHAnsi" w:cstheme="minorHAnsi"/>
          <w:noProof/>
          <w:lang w:val="es-ES"/>
        </w:rPr>
        <w:t>sobre</w:t>
      </w:r>
      <w:r w:rsidR="00BB5C12" w:rsidRPr="003A5FC2">
        <w:rPr>
          <w:rFonts w:asciiTheme="minorHAnsi" w:hAnsiTheme="minorHAnsi" w:cstheme="minorHAnsi"/>
          <w:noProof/>
          <w:lang w:val="es-ES"/>
        </w:rPr>
        <w:t xml:space="preserve"> el terreno. </w:t>
      </w:r>
      <w:r w:rsidR="00BB6247" w:rsidRPr="003A5FC2">
        <w:rPr>
          <w:rFonts w:asciiTheme="minorHAnsi" w:hAnsiTheme="minorHAnsi" w:cstheme="minorHAnsi"/>
          <w:noProof/>
          <w:lang w:val="es-ES"/>
        </w:rPr>
        <w:t>Otras</w:t>
      </w:r>
      <w:r w:rsidR="00BB5C12" w:rsidRPr="003A5FC2">
        <w:rPr>
          <w:rFonts w:asciiTheme="minorHAnsi" w:hAnsiTheme="minorHAnsi" w:cstheme="minorHAnsi"/>
          <w:noProof/>
          <w:lang w:val="es-ES"/>
        </w:rPr>
        <w:t xml:space="preserve"> se </w:t>
      </w:r>
      <w:r w:rsidR="004B176C" w:rsidRPr="003A5FC2">
        <w:rPr>
          <w:rFonts w:asciiTheme="minorHAnsi" w:hAnsiTheme="minorHAnsi" w:cstheme="minorHAnsi"/>
          <w:noProof/>
          <w:lang w:val="es-ES"/>
        </w:rPr>
        <w:t>reunieron en sesiones</w:t>
      </w:r>
      <w:r w:rsidR="00BB5C12" w:rsidRPr="003A5FC2">
        <w:rPr>
          <w:rFonts w:asciiTheme="minorHAnsi" w:hAnsiTheme="minorHAnsi" w:cstheme="minorHAnsi"/>
          <w:noProof/>
          <w:lang w:val="es-ES"/>
        </w:rPr>
        <w:t xml:space="preserve"> previas a la COP13 y durante la </w:t>
      </w:r>
      <w:r w:rsidR="00BB6247" w:rsidRPr="003A5FC2">
        <w:rPr>
          <w:rFonts w:asciiTheme="minorHAnsi" w:hAnsiTheme="minorHAnsi" w:cstheme="minorHAnsi"/>
          <w:noProof/>
          <w:lang w:val="es-ES"/>
        </w:rPr>
        <w:t>Conferencia</w:t>
      </w:r>
      <w:r w:rsidR="00BB5C12" w:rsidRPr="003A5FC2">
        <w:rPr>
          <w:rFonts w:asciiTheme="minorHAnsi" w:hAnsiTheme="minorHAnsi" w:cstheme="minorHAnsi"/>
          <w:noProof/>
          <w:lang w:val="es-ES"/>
        </w:rPr>
        <w:t>.</w:t>
      </w:r>
      <w:r w:rsidR="00BB6247" w:rsidRPr="003A5FC2">
        <w:rPr>
          <w:rFonts w:asciiTheme="minorHAnsi" w:hAnsiTheme="minorHAnsi" w:cstheme="minorHAnsi"/>
          <w:noProof/>
          <w:lang w:val="es-ES"/>
        </w:rPr>
        <w:t xml:space="preserve"> </w:t>
      </w:r>
      <w:r w:rsidR="00BB5C12" w:rsidRPr="003A5FC2">
        <w:rPr>
          <w:rFonts w:asciiTheme="minorHAnsi" w:hAnsiTheme="minorHAnsi" w:cstheme="minorHAnsi"/>
          <w:noProof/>
          <w:lang w:val="es-ES"/>
        </w:rPr>
        <w:t xml:space="preserve">La información </w:t>
      </w:r>
      <w:r w:rsidR="00BB6247" w:rsidRPr="003A5FC2">
        <w:rPr>
          <w:rFonts w:asciiTheme="minorHAnsi" w:hAnsiTheme="minorHAnsi" w:cstheme="minorHAnsi"/>
          <w:noProof/>
          <w:lang w:val="es-ES"/>
        </w:rPr>
        <w:t>que proporcionaron</w:t>
      </w:r>
      <w:r w:rsidR="00BB5C12" w:rsidRPr="003A5FC2">
        <w:rPr>
          <w:rFonts w:asciiTheme="minorHAnsi" w:hAnsiTheme="minorHAnsi" w:cstheme="minorHAnsi"/>
          <w:noProof/>
          <w:lang w:val="es-ES"/>
        </w:rPr>
        <w:t xml:space="preserve"> sobre l</w:t>
      </w:r>
      <w:r w:rsidR="00BB6247" w:rsidRPr="003A5FC2">
        <w:rPr>
          <w:rFonts w:asciiTheme="minorHAnsi" w:hAnsiTheme="minorHAnsi" w:cstheme="minorHAnsi"/>
          <w:noProof/>
          <w:lang w:val="es-ES"/>
        </w:rPr>
        <w:t xml:space="preserve">os problemas </w:t>
      </w:r>
      <w:r w:rsidR="004B176C" w:rsidRPr="003A5FC2">
        <w:rPr>
          <w:rFonts w:asciiTheme="minorHAnsi" w:hAnsiTheme="minorHAnsi" w:cstheme="minorHAnsi"/>
          <w:noProof/>
          <w:lang w:val="es-ES"/>
        </w:rPr>
        <w:t xml:space="preserve">enfrentados </w:t>
      </w:r>
      <w:r w:rsidR="00B46046" w:rsidRPr="003A5FC2">
        <w:rPr>
          <w:rFonts w:asciiTheme="minorHAnsi" w:hAnsiTheme="minorHAnsi" w:cstheme="minorHAnsi"/>
          <w:noProof/>
          <w:lang w:val="es-ES"/>
        </w:rPr>
        <w:t>es</w:t>
      </w:r>
      <w:r w:rsidR="004B176C" w:rsidRPr="003A5FC2">
        <w:rPr>
          <w:rFonts w:asciiTheme="minorHAnsi" w:hAnsiTheme="minorHAnsi" w:cstheme="minorHAnsi"/>
          <w:noProof/>
          <w:lang w:val="es-ES"/>
        </w:rPr>
        <w:t xml:space="preserve"> </w:t>
      </w:r>
      <w:r w:rsidR="00BB5C12" w:rsidRPr="003A5FC2">
        <w:rPr>
          <w:rFonts w:asciiTheme="minorHAnsi" w:hAnsiTheme="minorHAnsi" w:cstheme="minorHAnsi"/>
          <w:noProof/>
          <w:lang w:val="es-ES"/>
        </w:rPr>
        <w:t>limitada</w:t>
      </w:r>
      <w:r w:rsidR="00BB6247" w:rsidRPr="003A5FC2">
        <w:rPr>
          <w:rFonts w:asciiTheme="minorHAnsi" w:hAnsiTheme="minorHAnsi" w:cstheme="minorHAnsi"/>
          <w:noProof/>
          <w:lang w:val="es-ES"/>
        </w:rPr>
        <w:t>;</w:t>
      </w:r>
      <w:r w:rsidR="00BB5C12" w:rsidRPr="003A5FC2">
        <w:rPr>
          <w:rFonts w:asciiTheme="minorHAnsi" w:hAnsiTheme="minorHAnsi" w:cstheme="minorHAnsi"/>
          <w:noProof/>
          <w:lang w:val="es-ES"/>
        </w:rPr>
        <w:t xml:space="preserve"> </w:t>
      </w:r>
      <w:r w:rsidR="00BB6247" w:rsidRPr="003A5FC2">
        <w:rPr>
          <w:rFonts w:asciiTheme="minorHAnsi" w:hAnsiTheme="minorHAnsi" w:cstheme="minorHAnsi"/>
          <w:noProof/>
          <w:lang w:val="es-ES"/>
        </w:rPr>
        <w:t>el más común</w:t>
      </w:r>
      <w:r w:rsidR="00BB5C12" w:rsidRPr="003A5FC2">
        <w:rPr>
          <w:rFonts w:asciiTheme="minorHAnsi" w:hAnsiTheme="minorHAnsi" w:cstheme="minorHAnsi"/>
          <w:noProof/>
          <w:lang w:val="es-ES"/>
        </w:rPr>
        <w:t xml:space="preserve"> </w:t>
      </w:r>
      <w:r w:rsidR="00601A01" w:rsidRPr="003A5FC2">
        <w:rPr>
          <w:rFonts w:asciiTheme="minorHAnsi" w:hAnsiTheme="minorHAnsi" w:cstheme="minorHAnsi"/>
          <w:noProof/>
          <w:lang w:val="es-ES"/>
        </w:rPr>
        <w:t xml:space="preserve">entre estos </w:t>
      </w:r>
      <w:r w:rsidR="00B46046" w:rsidRPr="003A5FC2">
        <w:rPr>
          <w:rFonts w:asciiTheme="minorHAnsi" w:hAnsiTheme="minorHAnsi" w:cstheme="minorHAnsi"/>
          <w:noProof/>
          <w:lang w:val="es-ES"/>
        </w:rPr>
        <w:t>es</w:t>
      </w:r>
      <w:r w:rsidR="00BB5C12" w:rsidRPr="003A5FC2">
        <w:rPr>
          <w:rFonts w:asciiTheme="minorHAnsi" w:hAnsiTheme="minorHAnsi" w:cstheme="minorHAnsi"/>
          <w:noProof/>
          <w:lang w:val="es-ES"/>
        </w:rPr>
        <w:t xml:space="preserve"> la dificultad de movilizar recursos financieros, lo que </w:t>
      </w:r>
      <w:r w:rsidR="00BB6247" w:rsidRPr="003A5FC2">
        <w:rPr>
          <w:rFonts w:asciiTheme="minorHAnsi" w:hAnsiTheme="minorHAnsi" w:cstheme="minorHAnsi"/>
          <w:noProof/>
          <w:lang w:val="es-ES"/>
        </w:rPr>
        <w:t>provocó</w:t>
      </w:r>
      <w:r w:rsidR="00BB5C12" w:rsidRPr="003A5FC2">
        <w:rPr>
          <w:rFonts w:asciiTheme="minorHAnsi" w:hAnsiTheme="minorHAnsi" w:cstheme="minorHAnsi"/>
          <w:noProof/>
          <w:lang w:val="es-ES"/>
        </w:rPr>
        <w:t xml:space="preserve"> </w:t>
      </w:r>
      <w:r w:rsidR="00BB6247" w:rsidRPr="003A5FC2">
        <w:rPr>
          <w:rFonts w:asciiTheme="minorHAnsi" w:hAnsiTheme="minorHAnsi" w:cstheme="minorHAnsi"/>
          <w:noProof/>
          <w:lang w:val="es-ES"/>
        </w:rPr>
        <w:t>la demora de</w:t>
      </w:r>
      <w:r w:rsidR="00BB5C12" w:rsidRPr="003A5FC2">
        <w:rPr>
          <w:rFonts w:asciiTheme="minorHAnsi" w:hAnsiTheme="minorHAnsi" w:cstheme="minorHAnsi"/>
          <w:noProof/>
          <w:lang w:val="es-ES"/>
        </w:rPr>
        <w:t xml:space="preserve"> las actividades planificadas </w:t>
      </w:r>
      <w:r w:rsidR="00BB6247" w:rsidRPr="003A5FC2">
        <w:rPr>
          <w:rFonts w:asciiTheme="minorHAnsi" w:hAnsiTheme="minorHAnsi" w:cstheme="minorHAnsi"/>
          <w:noProof/>
          <w:lang w:val="es-ES"/>
        </w:rPr>
        <w:t>para</w:t>
      </w:r>
      <w:r w:rsidR="00BB5C12" w:rsidRPr="003A5FC2">
        <w:rPr>
          <w:rFonts w:asciiTheme="minorHAnsi" w:hAnsiTheme="minorHAnsi" w:cstheme="minorHAnsi"/>
          <w:noProof/>
          <w:lang w:val="es-ES"/>
        </w:rPr>
        <w:t xml:space="preserve"> 2018.</w:t>
      </w:r>
    </w:p>
    <w:p w14:paraId="76A38A94" w14:textId="01858999" w:rsidR="008373D5" w:rsidRPr="003A5FC2" w:rsidRDefault="00BB5C12" w:rsidP="00BB6247">
      <w:pPr>
        <w:pStyle w:val="BodyText"/>
        <w:ind w:left="425" w:hanging="425"/>
        <w:rPr>
          <w:rFonts w:asciiTheme="minorHAnsi" w:hAnsiTheme="minorHAnsi" w:cstheme="minorHAnsi"/>
          <w:noProof/>
          <w:lang w:val="es-ES"/>
        </w:rPr>
      </w:pPr>
      <w:r w:rsidRPr="003A5FC2">
        <w:rPr>
          <w:rFonts w:asciiTheme="minorHAnsi" w:hAnsiTheme="minorHAnsi" w:cstheme="minorHAnsi"/>
          <w:noProof/>
          <w:lang w:val="es-ES"/>
        </w:rPr>
        <w:t xml:space="preserve"> </w:t>
      </w:r>
    </w:p>
    <w:p w14:paraId="425C82AC" w14:textId="3C9E8C68" w:rsidR="00BB6247" w:rsidRPr="003A5FC2" w:rsidRDefault="00BF7203" w:rsidP="002C0C7A">
      <w:pPr>
        <w:pStyle w:val="BodyText"/>
        <w:ind w:left="425" w:hanging="425"/>
        <w:rPr>
          <w:rFonts w:asciiTheme="minorHAnsi" w:hAnsiTheme="minorHAnsi" w:cstheme="minorHAnsi"/>
          <w:noProof/>
          <w:lang w:val="es-ES"/>
        </w:rPr>
      </w:pPr>
      <w:r w:rsidRPr="003A5FC2">
        <w:rPr>
          <w:rFonts w:asciiTheme="minorHAnsi" w:hAnsiTheme="minorHAnsi" w:cstheme="minorHAnsi"/>
          <w:noProof/>
          <w:lang w:val="es-ES"/>
        </w:rPr>
        <w:t>8.</w:t>
      </w:r>
      <w:r w:rsidRPr="003A5FC2">
        <w:rPr>
          <w:rFonts w:asciiTheme="minorHAnsi" w:hAnsiTheme="minorHAnsi" w:cstheme="minorHAnsi"/>
          <w:noProof/>
          <w:lang w:val="es-ES"/>
        </w:rPr>
        <w:tab/>
      </w:r>
      <w:r w:rsidR="00936AFF" w:rsidRPr="003A5FC2">
        <w:rPr>
          <w:rFonts w:asciiTheme="minorHAnsi" w:hAnsiTheme="minorHAnsi" w:cstheme="minorHAnsi"/>
          <w:noProof/>
          <w:lang w:val="es-ES"/>
        </w:rPr>
        <w:t>Tomando como base el</w:t>
      </w:r>
      <w:r w:rsidR="00BB6247" w:rsidRPr="003A5FC2">
        <w:rPr>
          <w:rFonts w:asciiTheme="minorHAnsi" w:hAnsiTheme="minorHAnsi" w:cstheme="minorHAnsi"/>
          <w:noProof/>
          <w:lang w:val="es-ES"/>
        </w:rPr>
        <w:t xml:space="preserve"> mandato o las reglamentaciones </w:t>
      </w:r>
      <w:r w:rsidR="008D17E4" w:rsidRPr="003A5FC2">
        <w:rPr>
          <w:rFonts w:asciiTheme="minorHAnsi" w:hAnsiTheme="minorHAnsi" w:cstheme="minorHAnsi"/>
          <w:noProof/>
          <w:lang w:val="es-ES"/>
        </w:rPr>
        <w:t xml:space="preserve">disponibles </w:t>
      </w:r>
      <w:r w:rsidR="005C11C4" w:rsidRPr="003A5FC2">
        <w:rPr>
          <w:rFonts w:asciiTheme="minorHAnsi" w:hAnsiTheme="minorHAnsi" w:cstheme="minorHAnsi"/>
          <w:noProof/>
          <w:lang w:val="es-ES"/>
        </w:rPr>
        <w:t>para</w:t>
      </w:r>
      <w:r w:rsidR="008D17E4" w:rsidRPr="003A5FC2">
        <w:rPr>
          <w:rFonts w:asciiTheme="minorHAnsi" w:hAnsiTheme="minorHAnsi" w:cstheme="minorHAnsi"/>
          <w:noProof/>
          <w:lang w:val="es-ES"/>
        </w:rPr>
        <w:t xml:space="preserve"> </w:t>
      </w:r>
      <w:r w:rsidR="00BB6247" w:rsidRPr="003A5FC2">
        <w:rPr>
          <w:rFonts w:asciiTheme="minorHAnsi" w:hAnsiTheme="minorHAnsi" w:cstheme="minorHAnsi"/>
          <w:noProof/>
          <w:lang w:val="es-ES"/>
        </w:rPr>
        <w:t>cada una de las IRR, se observa</w:t>
      </w:r>
      <w:r w:rsidR="008D17E4" w:rsidRPr="003A5FC2">
        <w:rPr>
          <w:rFonts w:asciiTheme="minorHAnsi" w:hAnsiTheme="minorHAnsi" w:cstheme="minorHAnsi"/>
          <w:noProof/>
          <w:lang w:val="es-ES"/>
        </w:rPr>
        <w:t>n variaciones en</w:t>
      </w:r>
      <w:r w:rsidR="00BB6247" w:rsidRPr="003A5FC2">
        <w:rPr>
          <w:rFonts w:asciiTheme="minorHAnsi" w:hAnsiTheme="minorHAnsi" w:cstheme="minorHAnsi"/>
          <w:noProof/>
          <w:lang w:val="es-ES"/>
        </w:rPr>
        <w:t xml:space="preserve"> el estado o la función de la Secretaría de la Convención y su participación en las IRR, así como</w:t>
      </w:r>
      <w:r w:rsidR="008D17E4" w:rsidRPr="003A5FC2">
        <w:rPr>
          <w:rFonts w:asciiTheme="minorHAnsi" w:hAnsiTheme="minorHAnsi" w:cstheme="minorHAnsi"/>
          <w:noProof/>
          <w:lang w:val="es-ES"/>
        </w:rPr>
        <w:t xml:space="preserve"> en</w:t>
      </w:r>
      <w:r w:rsidR="00BB6247" w:rsidRPr="003A5FC2">
        <w:rPr>
          <w:rFonts w:asciiTheme="minorHAnsi" w:hAnsiTheme="minorHAnsi" w:cstheme="minorHAnsi"/>
          <w:noProof/>
          <w:lang w:val="es-ES"/>
        </w:rPr>
        <w:t xml:space="preserve"> sus procedimientos financiero</w:t>
      </w:r>
      <w:r w:rsidR="00936AFF" w:rsidRPr="003A5FC2">
        <w:rPr>
          <w:rFonts w:asciiTheme="minorHAnsi" w:hAnsiTheme="minorHAnsi" w:cstheme="minorHAnsi"/>
          <w:noProof/>
          <w:lang w:val="es-ES"/>
        </w:rPr>
        <w:t>s que</w:t>
      </w:r>
      <w:r w:rsidR="00BB6247" w:rsidRPr="003A5FC2">
        <w:rPr>
          <w:rFonts w:asciiTheme="minorHAnsi" w:hAnsiTheme="minorHAnsi" w:cstheme="minorHAnsi"/>
          <w:noProof/>
          <w:lang w:val="es-ES"/>
        </w:rPr>
        <w:t xml:space="preserve"> en algunos casos </w:t>
      </w:r>
      <w:r w:rsidR="008D17E4" w:rsidRPr="003A5FC2">
        <w:rPr>
          <w:rFonts w:asciiTheme="minorHAnsi" w:hAnsiTheme="minorHAnsi" w:cstheme="minorHAnsi"/>
          <w:noProof/>
          <w:lang w:val="es-ES"/>
        </w:rPr>
        <w:t xml:space="preserve">no </w:t>
      </w:r>
      <w:r w:rsidR="00936AFF" w:rsidRPr="003A5FC2">
        <w:rPr>
          <w:rFonts w:asciiTheme="minorHAnsi" w:hAnsiTheme="minorHAnsi" w:cstheme="minorHAnsi"/>
          <w:noProof/>
          <w:lang w:val="es-ES"/>
        </w:rPr>
        <w:t xml:space="preserve">se establecen con </w:t>
      </w:r>
      <w:r w:rsidR="00E457B1" w:rsidRPr="003A5FC2">
        <w:rPr>
          <w:rFonts w:asciiTheme="minorHAnsi" w:hAnsiTheme="minorHAnsi" w:cstheme="minorHAnsi"/>
          <w:noProof/>
          <w:lang w:val="es-ES"/>
        </w:rPr>
        <w:t>claridad</w:t>
      </w:r>
      <w:r w:rsidR="00936AFF" w:rsidRPr="003A5FC2">
        <w:rPr>
          <w:rFonts w:asciiTheme="minorHAnsi" w:hAnsiTheme="minorHAnsi" w:cstheme="minorHAnsi"/>
          <w:noProof/>
          <w:lang w:val="es-ES"/>
        </w:rPr>
        <w:t xml:space="preserve"> </w:t>
      </w:r>
      <w:r w:rsidR="00BB6247" w:rsidRPr="003A5FC2">
        <w:rPr>
          <w:rFonts w:asciiTheme="minorHAnsi" w:hAnsiTheme="minorHAnsi" w:cstheme="minorHAnsi"/>
          <w:noProof/>
          <w:lang w:val="es-ES"/>
        </w:rPr>
        <w:t>en el mandato o las reglamentaciones.</w:t>
      </w:r>
      <w:r w:rsidR="008D17E4" w:rsidRPr="003A5FC2">
        <w:rPr>
          <w:rFonts w:asciiTheme="minorHAnsi" w:hAnsiTheme="minorHAnsi" w:cstheme="minorHAnsi"/>
          <w:noProof/>
          <w:lang w:val="es-ES"/>
        </w:rPr>
        <w:t xml:space="preserve"> La función de la Secretaría en los </w:t>
      </w:r>
      <w:r w:rsidR="00A72524" w:rsidRPr="003A5FC2">
        <w:rPr>
          <w:rFonts w:asciiTheme="minorHAnsi" w:hAnsiTheme="minorHAnsi" w:cstheme="minorHAnsi"/>
          <w:noProof/>
          <w:lang w:val="es-ES"/>
        </w:rPr>
        <w:t>órganos rectores</w:t>
      </w:r>
      <w:r w:rsidR="008D17E4" w:rsidRPr="003A5FC2">
        <w:rPr>
          <w:rFonts w:asciiTheme="minorHAnsi" w:hAnsiTheme="minorHAnsi" w:cstheme="minorHAnsi"/>
          <w:noProof/>
          <w:lang w:val="es-ES"/>
        </w:rPr>
        <w:t xml:space="preserve"> y administrativos de las IRR debe examinarse con más detalle en consonancia con las competencias y </w:t>
      </w:r>
      <w:r w:rsidR="00936AFF" w:rsidRPr="003A5FC2">
        <w:rPr>
          <w:rFonts w:asciiTheme="minorHAnsi" w:hAnsiTheme="minorHAnsi" w:cstheme="minorHAnsi"/>
          <w:noProof/>
          <w:lang w:val="es-ES"/>
        </w:rPr>
        <w:t>responsabilidades</w:t>
      </w:r>
      <w:r w:rsidR="008D17E4" w:rsidRPr="003A5FC2">
        <w:rPr>
          <w:rFonts w:asciiTheme="minorHAnsi" w:hAnsiTheme="minorHAnsi" w:cstheme="minorHAnsi"/>
          <w:noProof/>
          <w:lang w:val="es-ES"/>
        </w:rPr>
        <w:t xml:space="preserve"> de la Secretaría, y se requiere mayor claridad en el mandato o las reglamentaciones de las IRR para cumplir los principios definidos en la Resolución XIII.9.</w:t>
      </w:r>
    </w:p>
    <w:p w14:paraId="0680EAFC" w14:textId="77777777" w:rsidR="008373D5" w:rsidRPr="003A5FC2" w:rsidRDefault="008373D5" w:rsidP="008D17E4">
      <w:pPr>
        <w:rPr>
          <w:rFonts w:cstheme="minorHAnsi"/>
          <w:noProof/>
          <w:lang w:val="es-ES"/>
        </w:rPr>
      </w:pPr>
    </w:p>
    <w:p w14:paraId="3477C7CD" w14:textId="50556353" w:rsidR="00673560" w:rsidRPr="003A5FC2" w:rsidRDefault="00BF7203" w:rsidP="002C0C7A">
      <w:pPr>
        <w:pStyle w:val="BodyText"/>
        <w:ind w:left="425" w:hanging="425"/>
        <w:rPr>
          <w:rFonts w:asciiTheme="minorHAnsi" w:hAnsiTheme="minorHAnsi" w:cstheme="minorHAnsi"/>
          <w:noProof/>
          <w:lang w:val="es-ES"/>
        </w:rPr>
      </w:pPr>
      <w:r w:rsidRPr="003A5FC2">
        <w:rPr>
          <w:rFonts w:asciiTheme="minorHAnsi" w:hAnsiTheme="minorHAnsi" w:cstheme="minorHAnsi"/>
          <w:noProof/>
          <w:lang w:val="es-ES"/>
        </w:rPr>
        <w:t>9.</w:t>
      </w:r>
      <w:r w:rsidRPr="003A5FC2">
        <w:rPr>
          <w:rFonts w:asciiTheme="minorHAnsi" w:hAnsiTheme="minorHAnsi" w:cstheme="minorHAnsi"/>
          <w:noProof/>
          <w:lang w:val="es-ES"/>
        </w:rPr>
        <w:tab/>
      </w:r>
      <w:r w:rsidR="00673560" w:rsidRPr="003A5FC2">
        <w:rPr>
          <w:rFonts w:asciiTheme="minorHAnsi" w:hAnsiTheme="minorHAnsi" w:cstheme="minorHAnsi"/>
          <w:noProof/>
          <w:lang w:val="es-ES"/>
        </w:rPr>
        <w:t>Los puntos anteriores son relevantes para la preparación por parte de la Secretaría de “</w:t>
      </w:r>
      <w:r w:rsidR="00FD3499" w:rsidRPr="003A5FC2">
        <w:rPr>
          <w:noProof/>
          <w:lang w:val="es-ES"/>
        </w:rPr>
        <w:t>una evaluación resumida del funcionamiento y los logros de las IRR que ejerzan su actividad durante el período 2019-2021 para su examen por el Comité Permanente y su presentación a la COP14” con arreglo al párrafo 28 de la Resolución XIII.9. Por lo tanto, la Secretaría sugiere la revisión del modelo de presentación de informes y el proceso, con arreglo al párrafo 28 de la Resolución XIII.9 y a los nuevos Lineamientos operativos a los que se hace referencia en el párrafo 10, según proceda. Cabe notar que la asesora jurídica de la Convención también elaborará un análisis jurídico sobre las resoluciones pertinentes, tal como se solicita en la Resolución XIII.9.</w:t>
      </w:r>
      <w:r w:rsidR="00673560" w:rsidRPr="003A5FC2">
        <w:rPr>
          <w:rFonts w:asciiTheme="minorHAnsi" w:hAnsiTheme="minorHAnsi" w:cstheme="minorHAnsi"/>
          <w:noProof/>
          <w:lang w:val="es-ES"/>
        </w:rPr>
        <w:t xml:space="preserve"> </w:t>
      </w:r>
    </w:p>
    <w:p w14:paraId="633765D7" w14:textId="55E93A55" w:rsidR="008373D5" w:rsidRPr="003A5FC2" w:rsidRDefault="00A111DC" w:rsidP="00A111DC">
      <w:pPr>
        <w:widowControl/>
        <w:spacing w:before="100" w:beforeAutospacing="1" w:after="100" w:afterAutospacing="1"/>
        <w:rPr>
          <w:rFonts w:ascii="Times New Roman" w:eastAsia="Times New Roman" w:hAnsi="Times New Roman" w:cs="Times New Roman"/>
          <w:noProof/>
          <w:sz w:val="24"/>
          <w:szCs w:val="24"/>
          <w:lang w:val="es-ES" w:eastAsia="es-ES_tradnl"/>
        </w:rPr>
      </w:pPr>
      <w:r w:rsidRPr="003A5FC2">
        <w:rPr>
          <w:rFonts w:ascii="Calibri" w:eastAsia="Times New Roman" w:hAnsi="Calibri" w:cs="Calibri"/>
          <w:b/>
          <w:bCs/>
          <w:noProof/>
          <w:lang w:val="es-ES" w:eastAsia="es-ES_tradnl"/>
        </w:rPr>
        <w:t xml:space="preserve">Asignación de fondos con cargo al presupuesto básico de Ramsar para las actividades de las nuevas IRR en 2019 </w:t>
      </w:r>
    </w:p>
    <w:p w14:paraId="71C91FED" w14:textId="4BDAB05F" w:rsidR="00446C51" w:rsidRPr="003A5FC2" w:rsidRDefault="00BF7203" w:rsidP="00446C51">
      <w:pPr>
        <w:pStyle w:val="BodyText"/>
        <w:ind w:left="425" w:hanging="425"/>
        <w:rPr>
          <w:noProof/>
          <w:lang w:val="es-ES"/>
        </w:rPr>
      </w:pPr>
      <w:r w:rsidRPr="003A5FC2">
        <w:rPr>
          <w:rFonts w:asciiTheme="minorHAnsi" w:hAnsiTheme="minorHAnsi" w:cstheme="minorHAnsi"/>
          <w:noProof/>
          <w:lang w:val="es-ES"/>
        </w:rPr>
        <w:t>10.</w:t>
      </w:r>
      <w:r w:rsidRPr="003A5FC2">
        <w:rPr>
          <w:rFonts w:asciiTheme="minorHAnsi" w:hAnsiTheme="minorHAnsi" w:cstheme="minorHAnsi"/>
          <w:noProof/>
          <w:lang w:val="es-ES"/>
        </w:rPr>
        <w:tab/>
      </w:r>
      <w:r w:rsidR="00A111DC" w:rsidRPr="003A5FC2">
        <w:rPr>
          <w:rFonts w:asciiTheme="minorHAnsi" w:hAnsiTheme="minorHAnsi" w:cstheme="minorHAnsi"/>
          <w:noProof/>
          <w:lang w:val="es-ES"/>
        </w:rPr>
        <w:t>En el párrafo 14 de la Resolución XIII.9 la Conferencia de las Partes Contratantes</w:t>
      </w:r>
      <w:r w:rsidR="00446C51" w:rsidRPr="003A5FC2">
        <w:rPr>
          <w:rFonts w:asciiTheme="minorHAnsi" w:hAnsiTheme="minorHAnsi" w:cstheme="minorHAnsi"/>
          <w:noProof/>
          <w:lang w:val="es-ES"/>
        </w:rPr>
        <w:t xml:space="preserve"> observó “que </w:t>
      </w:r>
      <w:r w:rsidR="00446C51" w:rsidRPr="003A5FC2">
        <w:rPr>
          <w:noProof/>
          <w:lang w:val="es-ES"/>
        </w:rPr>
        <w:t xml:space="preserve">la Resolución XIII.2 sobre </w:t>
      </w:r>
      <w:r w:rsidR="00446C51" w:rsidRPr="003A5FC2">
        <w:rPr>
          <w:i/>
          <w:noProof/>
          <w:lang w:val="es-ES"/>
        </w:rPr>
        <w:t>Asuntos financieros y presupuestarios</w:t>
      </w:r>
      <w:r w:rsidR="00446C51" w:rsidRPr="003A5FC2">
        <w:rPr>
          <w:noProof/>
          <w:lang w:val="es-ES"/>
        </w:rPr>
        <w:t xml:space="preserve"> incluye en el presupuesto básico de la Convención para 2019-2021 una partida presupuestaria ‘Apoyo a las iniciativas regionales de Ramsar’, para brindar apoyo para sufragar los gastos de funcionamiento durante las etapas iniciales de las IRR establecidas con menos de seis años de anterioridad”.</w:t>
      </w:r>
    </w:p>
    <w:p w14:paraId="1FAD0E4C" w14:textId="77777777" w:rsidR="00446C51" w:rsidRPr="003A5FC2" w:rsidRDefault="00446C51" w:rsidP="00446C51">
      <w:pPr>
        <w:pStyle w:val="BodyText"/>
        <w:ind w:left="425" w:hanging="425"/>
        <w:rPr>
          <w:noProof/>
          <w:lang w:val="es-ES"/>
        </w:rPr>
      </w:pPr>
    </w:p>
    <w:p w14:paraId="783DF94A" w14:textId="77777777" w:rsidR="00446C51" w:rsidRPr="003A5FC2" w:rsidRDefault="00446C51" w:rsidP="00446C51">
      <w:pPr>
        <w:pStyle w:val="BodyText"/>
        <w:ind w:left="425" w:hanging="425"/>
        <w:rPr>
          <w:rFonts w:cs="Calibri"/>
          <w:noProof/>
          <w:lang w:val="es-ES"/>
        </w:rPr>
      </w:pPr>
      <w:r w:rsidRPr="003A5FC2">
        <w:rPr>
          <w:rFonts w:asciiTheme="minorHAnsi" w:hAnsiTheme="minorHAnsi" w:cstheme="minorHAnsi"/>
          <w:noProof/>
          <w:lang w:val="es-ES"/>
        </w:rPr>
        <w:t>11.</w:t>
      </w:r>
      <w:r w:rsidRPr="003A5FC2">
        <w:rPr>
          <w:rFonts w:asciiTheme="minorHAnsi" w:hAnsiTheme="minorHAnsi" w:cstheme="minorHAnsi"/>
          <w:noProof/>
          <w:lang w:val="es-ES"/>
        </w:rPr>
        <w:tab/>
      </w:r>
      <w:r w:rsidR="00F34D53" w:rsidRPr="003A5FC2">
        <w:rPr>
          <w:rFonts w:asciiTheme="minorHAnsi" w:hAnsiTheme="minorHAnsi" w:cstheme="minorHAnsi"/>
          <w:noProof/>
          <w:lang w:val="es-ES"/>
        </w:rPr>
        <w:t xml:space="preserve">En el párrafo 15 de la Resolución XIII.9, la Conferencia decidió “que los niveles de apoyo financiero destinado a las IRR que reúnen los requisitos, con cargo al presupuesto básico de la </w:t>
      </w:r>
      <w:r w:rsidR="00F34D53" w:rsidRPr="003A5FC2">
        <w:rPr>
          <w:rFonts w:asciiTheme="minorHAnsi" w:hAnsiTheme="minorHAnsi" w:cstheme="minorHAnsi"/>
          <w:noProof/>
          <w:lang w:val="es-ES"/>
        </w:rPr>
        <w:lastRenderedPageBreak/>
        <w:t>Convención para los años 2019, 2020 y 2021, los determine el Comité Permanente cada año, basándose en los informes anuales más recientes y los planes de trabajo actualizados de estas, que se deberán presentar en el formato y el calendario requeridos y teniendo en cuenta las recomendaciones concretas del Subgrupo de Finanzas al Comité Permanente”</w:t>
      </w:r>
      <w:r w:rsidRPr="003A5FC2">
        <w:rPr>
          <w:rFonts w:asciiTheme="minorHAnsi" w:hAnsiTheme="minorHAnsi" w:cstheme="minorHAnsi"/>
          <w:noProof/>
          <w:lang w:val="es-ES"/>
        </w:rPr>
        <w:t>.</w:t>
      </w:r>
      <w:r w:rsidR="00F34D53" w:rsidRPr="003A5FC2">
        <w:rPr>
          <w:rFonts w:cs="Calibri"/>
          <w:noProof/>
          <w:lang w:val="es-ES"/>
        </w:rPr>
        <w:t xml:space="preserve"> </w:t>
      </w:r>
    </w:p>
    <w:p w14:paraId="7716D565" w14:textId="77777777" w:rsidR="00446C51" w:rsidRPr="003A5FC2" w:rsidRDefault="00446C51" w:rsidP="00446C51">
      <w:pPr>
        <w:pStyle w:val="BodyText"/>
        <w:ind w:left="425" w:hanging="425"/>
        <w:rPr>
          <w:rFonts w:cs="Calibri"/>
          <w:noProof/>
          <w:lang w:val="es-ES"/>
        </w:rPr>
      </w:pPr>
    </w:p>
    <w:p w14:paraId="30393DC6" w14:textId="5BACCF00" w:rsidR="00446C51" w:rsidRPr="003A5FC2" w:rsidRDefault="00446C51" w:rsidP="00446C51">
      <w:pPr>
        <w:pStyle w:val="BodyText"/>
        <w:ind w:left="425" w:hanging="425"/>
        <w:rPr>
          <w:rFonts w:cs="Calibri"/>
          <w:noProof/>
          <w:lang w:val="es-ES"/>
        </w:rPr>
      </w:pPr>
      <w:r w:rsidRPr="003A5FC2">
        <w:rPr>
          <w:rFonts w:cs="Calibri"/>
          <w:noProof/>
          <w:lang w:val="es-ES"/>
        </w:rPr>
        <w:t>12.</w:t>
      </w:r>
      <w:r w:rsidRPr="003A5FC2">
        <w:rPr>
          <w:rFonts w:cs="Calibri"/>
          <w:noProof/>
          <w:lang w:val="es-ES"/>
        </w:rPr>
        <w:tab/>
        <w:t>En el marco de sus informes financieros y planes de trabajo para 2019, estas cuatro IRR candidatas presentaron</w:t>
      </w:r>
      <w:r w:rsidR="00DF65E5" w:rsidRPr="003A5FC2">
        <w:rPr>
          <w:rFonts w:cs="Calibri"/>
          <w:noProof/>
          <w:lang w:val="es-ES"/>
        </w:rPr>
        <w:t>, en febrero de 2019,</w:t>
      </w:r>
      <w:r w:rsidRPr="003A5FC2">
        <w:rPr>
          <w:rFonts w:cs="Calibri"/>
          <w:noProof/>
          <w:lang w:val="es-ES"/>
        </w:rPr>
        <w:t xml:space="preserve"> nuevas solicitudes de apoyo financiero con cargo al presupuesto básico de Ramsar para sus actividades en 201</w:t>
      </w:r>
      <w:r w:rsidR="00DF65E5" w:rsidRPr="003A5FC2">
        <w:rPr>
          <w:rFonts w:cs="Calibri"/>
          <w:noProof/>
          <w:lang w:val="es-ES"/>
        </w:rPr>
        <w:t>9</w:t>
      </w:r>
      <w:r w:rsidRPr="003A5FC2">
        <w:rPr>
          <w:rFonts w:cs="Calibri"/>
          <w:noProof/>
          <w:lang w:val="es-ES"/>
        </w:rPr>
        <w:t>, según se detalla en el cuadro</w:t>
      </w:r>
      <w:r w:rsidR="00F65AFE" w:rsidRPr="003A5FC2">
        <w:rPr>
          <w:rFonts w:cs="Calibri"/>
          <w:noProof/>
          <w:lang w:val="es-ES"/>
        </w:rPr>
        <w:t xml:space="preserve"> 2, a continuación.</w:t>
      </w:r>
      <w:r w:rsidRPr="003A5FC2">
        <w:rPr>
          <w:rFonts w:cs="Calibri"/>
          <w:noProof/>
          <w:lang w:val="es-ES"/>
        </w:rPr>
        <w:t xml:space="preserve"> </w:t>
      </w:r>
    </w:p>
    <w:p w14:paraId="05809AD7" w14:textId="77777777" w:rsidR="008373D5" w:rsidRPr="003A5FC2" w:rsidRDefault="008373D5" w:rsidP="00CF045F">
      <w:pPr>
        <w:rPr>
          <w:rFonts w:eastAsia="Calibri" w:cstheme="minorHAnsi"/>
          <w:noProof/>
          <w:lang w:val="es-ES"/>
        </w:rPr>
      </w:pPr>
    </w:p>
    <w:p w14:paraId="033DDBEE" w14:textId="39F8A0C7" w:rsidR="007A4349" w:rsidRPr="003A5FC2" w:rsidRDefault="00DF65E5" w:rsidP="00BF7203">
      <w:pPr>
        <w:keepNext/>
        <w:rPr>
          <w:rFonts w:cstheme="minorHAnsi"/>
          <w:i/>
          <w:noProof/>
          <w:lang w:val="es-ES"/>
        </w:rPr>
      </w:pPr>
      <w:r w:rsidRPr="003A5FC2">
        <w:rPr>
          <w:rFonts w:cstheme="minorHAnsi"/>
          <w:i/>
          <w:noProof/>
          <w:lang w:val="es-ES"/>
        </w:rPr>
        <w:t>Cuadro</w:t>
      </w:r>
      <w:r w:rsidR="008373D5" w:rsidRPr="003A5FC2">
        <w:rPr>
          <w:rFonts w:cstheme="minorHAnsi"/>
          <w:i/>
          <w:noProof/>
          <w:lang w:val="es-ES"/>
        </w:rPr>
        <w:t xml:space="preserve"> 2: </w:t>
      </w:r>
      <w:r w:rsidRPr="003A5FC2">
        <w:rPr>
          <w:rFonts w:cstheme="minorHAnsi"/>
          <w:i/>
          <w:noProof/>
          <w:lang w:val="es-ES"/>
        </w:rPr>
        <w:t xml:space="preserve">Financiación de nuevas iniciativas regionales de Ramsar para 2019 (todas las cifras están en francos suizos) </w:t>
      </w:r>
    </w:p>
    <w:tbl>
      <w:tblPr>
        <w:tblW w:w="9639" w:type="dxa"/>
        <w:tblInd w:w="-6" w:type="dxa"/>
        <w:tblLayout w:type="fixed"/>
        <w:tblCellMar>
          <w:top w:w="57" w:type="dxa"/>
          <w:left w:w="85" w:type="dxa"/>
          <w:bottom w:w="57" w:type="dxa"/>
          <w:right w:w="85" w:type="dxa"/>
        </w:tblCellMar>
        <w:tblLook w:val="01E0" w:firstRow="1" w:lastRow="1" w:firstColumn="1" w:lastColumn="1" w:noHBand="0" w:noVBand="0"/>
      </w:tblPr>
      <w:tblGrid>
        <w:gridCol w:w="1606"/>
        <w:gridCol w:w="1607"/>
        <w:gridCol w:w="1556"/>
        <w:gridCol w:w="1657"/>
        <w:gridCol w:w="1606"/>
        <w:gridCol w:w="1607"/>
      </w:tblGrid>
      <w:tr w:rsidR="00592FF4" w:rsidRPr="00DB1DAB" w14:paraId="24301E51" w14:textId="77777777" w:rsidTr="00FA2262">
        <w:tc>
          <w:tcPr>
            <w:tcW w:w="1606" w:type="dxa"/>
            <w:tcBorders>
              <w:top w:val="single" w:sz="5" w:space="0" w:color="000000"/>
              <w:left w:val="single" w:sz="5" w:space="0" w:color="000000"/>
              <w:bottom w:val="single" w:sz="4" w:space="0" w:color="auto"/>
              <w:right w:val="single" w:sz="5" w:space="0" w:color="000000"/>
            </w:tcBorders>
            <w:shd w:val="clear" w:color="auto" w:fill="DBE5F1"/>
            <w:vAlign w:val="center"/>
          </w:tcPr>
          <w:p w14:paraId="130F72F4" w14:textId="65BFB73B" w:rsidR="00A243CD" w:rsidRPr="003A5FC2" w:rsidRDefault="00DF65E5" w:rsidP="006D0AB3">
            <w:pPr>
              <w:pStyle w:val="TableParagraph"/>
              <w:keepNext/>
              <w:jc w:val="center"/>
              <w:rPr>
                <w:rFonts w:eastAsia="Calibri" w:cstheme="minorHAnsi"/>
                <w:noProof/>
                <w:lang w:val="es-ES"/>
              </w:rPr>
            </w:pPr>
            <w:r w:rsidRPr="003A5FC2">
              <w:rPr>
                <w:rFonts w:cstheme="minorHAnsi"/>
                <w:b/>
                <w:noProof/>
                <w:lang w:val="es-ES"/>
              </w:rPr>
              <w:t xml:space="preserve">Iniciativa regional de </w:t>
            </w:r>
            <w:r w:rsidR="00A243CD" w:rsidRPr="003A5FC2">
              <w:rPr>
                <w:rFonts w:cstheme="minorHAnsi"/>
                <w:b/>
                <w:noProof/>
                <w:lang w:val="es-ES"/>
              </w:rPr>
              <w:t>Ramsar</w:t>
            </w:r>
          </w:p>
        </w:tc>
        <w:tc>
          <w:tcPr>
            <w:tcW w:w="1607" w:type="dxa"/>
            <w:tcBorders>
              <w:top w:val="single" w:sz="5" w:space="0" w:color="000000"/>
              <w:left w:val="single" w:sz="5" w:space="0" w:color="000000"/>
              <w:bottom w:val="single" w:sz="4" w:space="0" w:color="auto"/>
              <w:right w:val="single" w:sz="5" w:space="0" w:color="000000"/>
            </w:tcBorders>
            <w:shd w:val="clear" w:color="auto" w:fill="DBE5F1"/>
            <w:vAlign w:val="center"/>
          </w:tcPr>
          <w:p w14:paraId="04399D7E" w14:textId="11DA80B9" w:rsidR="00A243CD" w:rsidRPr="003A5FC2" w:rsidRDefault="00DF65E5" w:rsidP="006D0AB3">
            <w:pPr>
              <w:pStyle w:val="TableParagraph"/>
              <w:keepNext/>
              <w:jc w:val="center"/>
              <w:rPr>
                <w:rFonts w:cstheme="minorHAnsi"/>
                <w:b/>
                <w:noProof/>
                <w:lang w:val="es-ES"/>
              </w:rPr>
            </w:pPr>
            <w:r w:rsidRPr="003A5FC2">
              <w:rPr>
                <w:rFonts w:cstheme="minorHAnsi"/>
                <w:b/>
                <w:noProof/>
                <w:lang w:val="es-ES"/>
              </w:rPr>
              <w:t>Gastos en</w:t>
            </w:r>
            <w:r w:rsidR="00A243CD" w:rsidRPr="003A5FC2">
              <w:rPr>
                <w:rFonts w:cstheme="minorHAnsi"/>
                <w:b/>
                <w:noProof/>
                <w:lang w:val="es-ES"/>
              </w:rPr>
              <w:t xml:space="preserve"> 2018</w:t>
            </w:r>
          </w:p>
        </w:tc>
        <w:tc>
          <w:tcPr>
            <w:tcW w:w="1556" w:type="dxa"/>
            <w:tcBorders>
              <w:top w:val="single" w:sz="5" w:space="0" w:color="000000"/>
              <w:left w:val="single" w:sz="5" w:space="0" w:color="000000"/>
              <w:bottom w:val="single" w:sz="4" w:space="0" w:color="auto"/>
              <w:right w:val="single" w:sz="5" w:space="0" w:color="000000"/>
            </w:tcBorders>
            <w:shd w:val="clear" w:color="auto" w:fill="DBE5F1"/>
            <w:vAlign w:val="center"/>
          </w:tcPr>
          <w:p w14:paraId="52B9BB87" w14:textId="6222B36B" w:rsidR="00A243CD" w:rsidRPr="003A5FC2" w:rsidRDefault="00DF65E5" w:rsidP="006D0AB3">
            <w:pPr>
              <w:pStyle w:val="TableParagraph"/>
              <w:keepNext/>
              <w:jc w:val="center"/>
              <w:rPr>
                <w:rFonts w:eastAsia="Calibri" w:cstheme="minorHAnsi"/>
                <w:noProof/>
                <w:lang w:val="es-ES"/>
              </w:rPr>
            </w:pPr>
            <w:r w:rsidRPr="003A5FC2">
              <w:rPr>
                <w:rFonts w:cstheme="minorHAnsi"/>
                <w:b/>
                <w:noProof/>
                <w:lang w:val="es-ES"/>
              </w:rPr>
              <w:t xml:space="preserve">Remanente para las actividades </w:t>
            </w:r>
            <w:r w:rsidR="00A72524" w:rsidRPr="003A5FC2">
              <w:rPr>
                <w:rFonts w:cstheme="minorHAnsi"/>
                <w:b/>
                <w:noProof/>
                <w:lang w:val="es-ES"/>
              </w:rPr>
              <w:t>en</w:t>
            </w:r>
            <w:r w:rsidRPr="003A5FC2">
              <w:rPr>
                <w:rFonts w:cstheme="minorHAnsi"/>
                <w:b/>
                <w:noProof/>
                <w:lang w:val="es-ES"/>
              </w:rPr>
              <w:t xml:space="preserve"> </w:t>
            </w:r>
            <w:r w:rsidR="006C6B55" w:rsidRPr="003A5FC2">
              <w:rPr>
                <w:rFonts w:cstheme="minorHAnsi"/>
                <w:b/>
                <w:noProof/>
                <w:lang w:val="es-ES"/>
              </w:rPr>
              <w:t>2018</w:t>
            </w:r>
          </w:p>
        </w:tc>
        <w:tc>
          <w:tcPr>
            <w:tcW w:w="1657" w:type="dxa"/>
            <w:tcBorders>
              <w:top w:val="single" w:sz="5" w:space="0" w:color="000000"/>
              <w:left w:val="single" w:sz="5" w:space="0" w:color="000000"/>
              <w:bottom w:val="single" w:sz="4" w:space="0" w:color="auto"/>
              <w:right w:val="single" w:sz="5" w:space="0" w:color="000000"/>
            </w:tcBorders>
            <w:shd w:val="clear" w:color="auto" w:fill="DBE5F1"/>
            <w:vAlign w:val="center"/>
          </w:tcPr>
          <w:p w14:paraId="51D851C3" w14:textId="6CD1C160" w:rsidR="00BF7203" w:rsidRPr="003A5FC2" w:rsidRDefault="00DF65E5" w:rsidP="006D0AB3">
            <w:pPr>
              <w:pStyle w:val="TableParagraph"/>
              <w:keepNext/>
              <w:jc w:val="center"/>
              <w:rPr>
                <w:rFonts w:cstheme="minorHAnsi"/>
                <w:b/>
                <w:noProof/>
                <w:lang w:val="es-ES"/>
              </w:rPr>
            </w:pPr>
            <w:r w:rsidRPr="003A5FC2">
              <w:rPr>
                <w:rFonts w:cstheme="minorHAnsi"/>
                <w:b/>
                <w:noProof/>
                <w:lang w:val="es-ES"/>
              </w:rPr>
              <w:t>Pronóstico</w:t>
            </w:r>
            <w:r w:rsidR="00592FF4" w:rsidRPr="003A5FC2">
              <w:rPr>
                <w:rFonts w:cstheme="minorHAnsi"/>
                <w:b/>
                <w:noProof/>
                <w:lang w:val="es-ES"/>
              </w:rPr>
              <w:t>/</w:t>
            </w:r>
          </w:p>
          <w:p w14:paraId="3A5C0F6C" w14:textId="685AC234" w:rsidR="00A243CD" w:rsidRPr="003A5FC2" w:rsidRDefault="00DF65E5" w:rsidP="006D0AB3">
            <w:pPr>
              <w:pStyle w:val="TableParagraph"/>
              <w:keepNext/>
              <w:jc w:val="center"/>
              <w:rPr>
                <w:rFonts w:eastAsia="Calibri" w:cstheme="minorHAnsi"/>
                <w:noProof/>
                <w:lang w:val="es-ES"/>
              </w:rPr>
            </w:pPr>
            <w:r w:rsidRPr="003A5FC2">
              <w:rPr>
                <w:rFonts w:cstheme="minorHAnsi"/>
                <w:b/>
                <w:noProof/>
                <w:lang w:val="es-ES" w:eastAsia="ja-JP"/>
              </w:rPr>
              <w:t>gastos presupuestados</w:t>
            </w:r>
            <w:r w:rsidR="004A206B" w:rsidRPr="003A5FC2">
              <w:rPr>
                <w:rFonts w:cstheme="minorHAnsi"/>
                <w:b/>
                <w:noProof/>
                <w:lang w:val="es-ES" w:eastAsia="ja-JP"/>
              </w:rPr>
              <w:t xml:space="preserve"> </w:t>
            </w:r>
            <w:r w:rsidRPr="003A5FC2">
              <w:rPr>
                <w:rFonts w:cstheme="minorHAnsi"/>
                <w:b/>
                <w:noProof/>
                <w:lang w:val="es-ES" w:eastAsia="ja-JP"/>
              </w:rPr>
              <w:t xml:space="preserve">para las actividades </w:t>
            </w:r>
            <w:r w:rsidR="00A72524" w:rsidRPr="003A5FC2">
              <w:rPr>
                <w:rFonts w:cstheme="minorHAnsi"/>
                <w:b/>
                <w:noProof/>
                <w:lang w:val="es-ES" w:eastAsia="ja-JP"/>
              </w:rPr>
              <w:t>en</w:t>
            </w:r>
            <w:r w:rsidRPr="003A5FC2">
              <w:rPr>
                <w:rFonts w:cstheme="minorHAnsi"/>
                <w:b/>
                <w:noProof/>
                <w:lang w:val="es-ES" w:eastAsia="ja-JP"/>
              </w:rPr>
              <w:t xml:space="preserve"> </w:t>
            </w:r>
            <w:r w:rsidR="006D0AB3" w:rsidRPr="003A5FC2">
              <w:rPr>
                <w:rFonts w:cstheme="minorHAnsi"/>
                <w:b/>
                <w:noProof/>
                <w:lang w:val="es-ES"/>
              </w:rPr>
              <w:t>2</w:t>
            </w:r>
            <w:r w:rsidR="00A243CD" w:rsidRPr="003A5FC2">
              <w:rPr>
                <w:rFonts w:cstheme="minorHAnsi"/>
                <w:b/>
                <w:noProof/>
                <w:lang w:val="es-ES"/>
              </w:rPr>
              <w:t>019</w:t>
            </w:r>
          </w:p>
        </w:tc>
        <w:tc>
          <w:tcPr>
            <w:tcW w:w="1606" w:type="dxa"/>
            <w:tcBorders>
              <w:top w:val="single" w:sz="5" w:space="0" w:color="000000"/>
              <w:left w:val="single" w:sz="5" w:space="0" w:color="000000"/>
              <w:bottom w:val="single" w:sz="4" w:space="0" w:color="auto"/>
              <w:right w:val="single" w:sz="5" w:space="0" w:color="000000"/>
            </w:tcBorders>
            <w:shd w:val="clear" w:color="auto" w:fill="DBE5F1"/>
            <w:vAlign w:val="center"/>
          </w:tcPr>
          <w:p w14:paraId="78C872DB" w14:textId="00D9F250" w:rsidR="00A243CD" w:rsidRPr="00DB1DAB" w:rsidRDefault="00DF65E5" w:rsidP="00DB1DAB">
            <w:pPr>
              <w:pStyle w:val="NormalWeb"/>
              <w:jc w:val="center"/>
              <w:rPr>
                <w:noProof/>
                <w:lang w:val="es-ES"/>
              </w:rPr>
            </w:pPr>
            <w:r w:rsidRPr="003A5FC2">
              <w:rPr>
                <w:rFonts w:ascii="Calibri" w:hAnsi="Calibri" w:cs="Calibri"/>
                <w:b/>
                <w:bCs/>
                <w:noProof/>
                <w:sz w:val="22"/>
                <w:szCs w:val="22"/>
                <w:lang w:val="es-ES"/>
              </w:rPr>
              <w:t>Contribución</w:t>
            </w:r>
            <w:r w:rsidR="00F65AFE" w:rsidRPr="003A5FC2">
              <w:rPr>
                <w:rFonts w:ascii="Calibri" w:hAnsi="Calibri" w:cs="Calibri"/>
                <w:b/>
                <w:bCs/>
                <w:noProof/>
                <w:sz w:val="22"/>
                <w:szCs w:val="22"/>
                <w:lang w:val="es-ES"/>
              </w:rPr>
              <w:t xml:space="preserve"> solicitada</w:t>
            </w:r>
            <w:r w:rsidRPr="003A5FC2">
              <w:rPr>
                <w:rFonts w:ascii="Calibri" w:hAnsi="Calibri" w:cs="Calibri"/>
                <w:b/>
                <w:bCs/>
                <w:noProof/>
                <w:sz w:val="22"/>
                <w:szCs w:val="22"/>
                <w:lang w:val="es-ES"/>
              </w:rPr>
              <w:t xml:space="preserve"> del presupuesto de Ramsar para 2019 </w:t>
            </w:r>
          </w:p>
        </w:tc>
        <w:tc>
          <w:tcPr>
            <w:tcW w:w="1607" w:type="dxa"/>
            <w:tcBorders>
              <w:top w:val="single" w:sz="5" w:space="0" w:color="000000"/>
              <w:left w:val="single" w:sz="5" w:space="0" w:color="000000"/>
              <w:bottom w:val="single" w:sz="4" w:space="0" w:color="auto"/>
              <w:right w:val="single" w:sz="5" w:space="0" w:color="000000"/>
            </w:tcBorders>
            <w:shd w:val="clear" w:color="auto" w:fill="DBE5F1"/>
            <w:vAlign w:val="center"/>
          </w:tcPr>
          <w:p w14:paraId="3CEB267B" w14:textId="14BBBB67" w:rsidR="00A243CD" w:rsidRPr="00DB1DAB" w:rsidRDefault="00DF65E5" w:rsidP="00DB1DAB">
            <w:pPr>
              <w:pStyle w:val="TableParagraph"/>
              <w:keepNext/>
              <w:jc w:val="center"/>
              <w:rPr>
                <w:rFonts w:cstheme="minorHAnsi"/>
                <w:b/>
                <w:noProof/>
                <w:lang w:val="es-ES"/>
              </w:rPr>
            </w:pPr>
            <w:r w:rsidRPr="003A5FC2">
              <w:rPr>
                <w:rFonts w:ascii="Calibri" w:hAnsi="Calibri" w:cs="Calibri"/>
                <w:b/>
                <w:bCs/>
                <w:noProof/>
                <w:lang w:val="es-ES"/>
              </w:rPr>
              <w:t>Asignación del presupuesto de Ramsar para 2019 propuesta por la Secretaría</w:t>
            </w:r>
            <w:bookmarkStart w:id="0" w:name="_GoBack"/>
            <w:bookmarkEnd w:id="0"/>
          </w:p>
        </w:tc>
      </w:tr>
      <w:tr w:rsidR="00592FF4" w:rsidRPr="003A5FC2" w14:paraId="42DE2B65" w14:textId="77777777" w:rsidTr="00FA2262">
        <w:tc>
          <w:tcPr>
            <w:tcW w:w="1606" w:type="dxa"/>
            <w:tcBorders>
              <w:top w:val="single" w:sz="4" w:space="0" w:color="auto"/>
              <w:left w:val="single" w:sz="4" w:space="0" w:color="auto"/>
              <w:bottom w:val="single" w:sz="4" w:space="0" w:color="auto"/>
              <w:right w:val="single" w:sz="4" w:space="0" w:color="auto"/>
            </w:tcBorders>
          </w:tcPr>
          <w:p w14:paraId="6507D6E6" w14:textId="7F823573" w:rsidR="00A243CD" w:rsidRPr="003A5FC2" w:rsidRDefault="00DF65E5" w:rsidP="00CF045F">
            <w:pPr>
              <w:pStyle w:val="TableParagraph"/>
              <w:rPr>
                <w:rFonts w:eastAsia="Calibri" w:cstheme="minorHAnsi"/>
                <w:noProof/>
                <w:lang w:val="es-ES"/>
              </w:rPr>
            </w:pPr>
            <w:r w:rsidRPr="003A5FC2">
              <w:rPr>
                <w:rFonts w:cstheme="minorHAnsi"/>
                <w:noProof/>
                <w:lang w:val="es-ES"/>
              </w:rPr>
              <w:t>Cuenca del río Senegal</w:t>
            </w:r>
            <w:r w:rsidR="00A1493F" w:rsidRPr="003A5FC2">
              <w:rPr>
                <w:rFonts w:cstheme="minorHAnsi"/>
                <w:noProof/>
                <w:lang w:val="es-ES"/>
              </w:rPr>
              <w:t xml:space="preserve"> </w:t>
            </w:r>
          </w:p>
        </w:tc>
        <w:tc>
          <w:tcPr>
            <w:tcW w:w="1607" w:type="dxa"/>
            <w:tcBorders>
              <w:top w:val="single" w:sz="4" w:space="0" w:color="auto"/>
              <w:left w:val="single" w:sz="4" w:space="0" w:color="auto"/>
              <w:bottom w:val="single" w:sz="4" w:space="0" w:color="auto"/>
              <w:right w:val="single" w:sz="4" w:space="0" w:color="auto"/>
            </w:tcBorders>
            <w:vAlign w:val="center"/>
          </w:tcPr>
          <w:p w14:paraId="2262B3F8" w14:textId="25C65E15" w:rsidR="00A243CD" w:rsidRPr="003A5FC2" w:rsidRDefault="0032404F" w:rsidP="00BF7203">
            <w:pPr>
              <w:pStyle w:val="TableParagraph"/>
              <w:jc w:val="right"/>
              <w:rPr>
                <w:rFonts w:cstheme="minorHAnsi"/>
                <w:noProof/>
                <w:lang w:val="es-ES"/>
              </w:rPr>
            </w:pPr>
            <w:r w:rsidRPr="003A5FC2">
              <w:rPr>
                <w:rFonts w:cstheme="minorHAnsi"/>
                <w:noProof/>
                <w:lang w:val="es-ES"/>
              </w:rPr>
              <w:t>800</w:t>
            </w:r>
          </w:p>
        </w:tc>
        <w:tc>
          <w:tcPr>
            <w:tcW w:w="1556" w:type="dxa"/>
            <w:tcBorders>
              <w:top w:val="single" w:sz="4" w:space="0" w:color="auto"/>
              <w:left w:val="single" w:sz="4" w:space="0" w:color="auto"/>
              <w:bottom w:val="single" w:sz="4" w:space="0" w:color="auto"/>
              <w:right w:val="single" w:sz="4" w:space="0" w:color="auto"/>
            </w:tcBorders>
            <w:vAlign w:val="center"/>
          </w:tcPr>
          <w:p w14:paraId="78CC2EB6" w14:textId="4169D2A7" w:rsidR="00A243CD" w:rsidRPr="003A5FC2" w:rsidRDefault="00394303" w:rsidP="00BF7203">
            <w:pPr>
              <w:pStyle w:val="TableParagraph"/>
              <w:jc w:val="right"/>
              <w:rPr>
                <w:rFonts w:eastAsia="Calibri" w:cstheme="minorHAnsi"/>
                <w:noProof/>
                <w:highlight w:val="yellow"/>
                <w:lang w:val="es-ES"/>
              </w:rPr>
            </w:pPr>
            <w:r w:rsidRPr="003A5FC2">
              <w:rPr>
                <w:rFonts w:cstheme="minorHAnsi"/>
                <w:noProof/>
                <w:lang w:val="es-ES"/>
              </w:rPr>
              <w:t>41</w:t>
            </w:r>
            <w:r w:rsidR="00DF65E5" w:rsidRPr="003A5FC2">
              <w:rPr>
                <w:rFonts w:cstheme="minorHAnsi"/>
                <w:noProof/>
                <w:lang w:val="es-ES"/>
              </w:rPr>
              <w:t xml:space="preserve"> </w:t>
            </w:r>
            <w:r w:rsidRPr="003A5FC2">
              <w:rPr>
                <w:rFonts w:cstheme="minorHAnsi"/>
                <w:noProof/>
                <w:lang w:val="es-ES"/>
              </w:rPr>
              <w:t>200</w:t>
            </w:r>
          </w:p>
        </w:tc>
        <w:tc>
          <w:tcPr>
            <w:tcW w:w="1657" w:type="dxa"/>
            <w:tcBorders>
              <w:top w:val="single" w:sz="4" w:space="0" w:color="auto"/>
              <w:left w:val="single" w:sz="4" w:space="0" w:color="auto"/>
              <w:bottom w:val="single" w:sz="4" w:space="0" w:color="auto"/>
              <w:right w:val="single" w:sz="4" w:space="0" w:color="auto"/>
            </w:tcBorders>
            <w:vAlign w:val="center"/>
          </w:tcPr>
          <w:p w14:paraId="4C28F14E" w14:textId="2CEBA59A" w:rsidR="00A243CD" w:rsidRPr="003A5FC2" w:rsidRDefault="00A243CD" w:rsidP="00BF7203">
            <w:pPr>
              <w:pStyle w:val="TableParagraph"/>
              <w:jc w:val="right"/>
              <w:rPr>
                <w:rFonts w:eastAsia="Calibri" w:cstheme="minorHAnsi"/>
                <w:noProof/>
                <w:highlight w:val="yellow"/>
                <w:lang w:val="es-ES"/>
              </w:rPr>
            </w:pPr>
            <w:r w:rsidRPr="003A5FC2">
              <w:rPr>
                <w:rFonts w:cstheme="minorHAnsi"/>
                <w:noProof/>
                <w:lang w:val="es-ES"/>
              </w:rPr>
              <w:t>119</w:t>
            </w:r>
            <w:r w:rsidR="00DF65E5" w:rsidRPr="003A5FC2">
              <w:rPr>
                <w:rFonts w:cstheme="minorHAnsi"/>
                <w:noProof/>
                <w:lang w:val="es-ES"/>
              </w:rPr>
              <w:t xml:space="preserve"> </w:t>
            </w:r>
            <w:r w:rsidRPr="003A5FC2">
              <w:rPr>
                <w:rFonts w:cstheme="minorHAnsi"/>
                <w:noProof/>
                <w:lang w:val="es-ES"/>
              </w:rPr>
              <w:t>000</w:t>
            </w:r>
          </w:p>
        </w:tc>
        <w:tc>
          <w:tcPr>
            <w:tcW w:w="1606" w:type="dxa"/>
            <w:tcBorders>
              <w:top w:val="single" w:sz="4" w:space="0" w:color="auto"/>
              <w:left w:val="single" w:sz="4" w:space="0" w:color="auto"/>
              <w:bottom w:val="single" w:sz="4" w:space="0" w:color="auto"/>
              <w:right w:val="single" w:sz="4" w:space="0" w:color="auto"/>
            </w:tcBorders>
            <w:vAlign w:val="center"/>
          </w:tcPr>
          <w:p w14:paraId="59BE1A78" w14:textId="298EDB17" w:rsidR="00A243CD" w:rsidRPr="003A5FC2" w:rsidRDefault="00A243CD" w:rsidP="00BF7203">
            <w:pPr>
              <w:pStyle w:val="TableParagraph"/>
              <w:jc w:val="right"/>
              <w:rPr>
                <w:rFonts w:eastAsia="Calibri" w:cstheme="minorHAnsi"/>
                <w:noProof/>
                <w:highlight w:val="yellow"/>
                <w:lang w:val="es-ES"/>
              </w:rPr>
            </w:pPr>
            <w:r w:rsidRPr="003A5FC2">
              <w:rPr>
                <w:rFonts w:cstheme="minorHAnsi"/>
                <w:noProof/>
                <w:lang w:val="es-ES"/>
              </w:rPr>
              <w:t>53</w:t>
            </w:r>
            <w:r w:rsidR="00DF65E5" w:rsidRPr="003A5FC2">
              <w:rPr>
                <w:rFonts w:cstheme="minorHAnsi"/>
                <w:noProof/>
                <w:lang w:val="es-ES"/>
              </w:rPr>
              <w:t xml:space="preserve"> </w:t>
            </w:r>
            <w:r w:rsidRPr="003A5FC2">
              <w:rPr>
                <w:rFonts w:cstheme="minorHAnsi"/>
                <w:noProof/>
                <w:lang w:val="es-ES"/>
              </w:rPr>
              <w:t>000</w:t>
            </w:r>
          </w:p>
        </w:tc>
        <w:tc>
          <w:tcPr>
            <w:tcW w:w="1607" w:type="dxa"/>
            <w:tcBorders>
              <w:top w:val="single" w:sz="4" w:space="0" w:color="auto"/>
              <w:left w:val="single" w:sz="4" w:space="0" w:color="auto"/>
              <w:bottom w:val="single" w:sz="4" w:space="0" w:color="auto"/>
              <w:right w:val="single" w:sz="4" w:space="0" w:color="auto"/>
            </w:tcBorders>
            <w:vAlign w:val="center"/>
          </w:tcPr>
          <w:p w14:paraId="6D0A6554" w14:textId="0873A247" w:rsidR="00A243CD" w:rsidRPr="003A5FC2" w:rsidRDefault="00A243CD" w:rsidP="00BF7203">
            <w:pPr>
              <w:pStyle w:val="TableParagraph"/>
              <w:jc w:val="right"/>
              <w:rPr>
                <w:rFonts w:eastAsia="Calibri" w:cstheme="minorHAnsi"/>
                <w:noProof/>
                <w:lang w:val="es-ES"/>
              </w:rPr>
            </w:pPr>
            <w:r w:rsidRPr="003A5FC2">
              <w:rPr>
                <w:rFonts w:cstheme="minorHAnsi"/>
                <w:noProof/>
                <w:lang w:val="es-ES"/>
              </w:rPr>
              <w:t>25</w:t>
            </w:r>
            <w:r w:rsidR="00DF65E5" w:rsidRPr="003A5FC2">
              <w:rPr>
                <w:rFonts w:cstheme="minorHAnsi"/>
                <w:noProof/>
                <w:lang w:val="es-ES"/>
              </w:rPr>
              <w:t xml:space="preserve"> </w:t>
            </w:r>
            <w:r w:rsidRPr="003A5FC2">
              <w:rPr>
                <w:rFonts w:cstheme="minorHAnsi"/>
                <w:noProof/>
                <w:lang w:val="es-ES"/>
              </w:rPr>
              <w:t>000</w:t>
            </w:r>
          </w:p>
        </w:tc>
      </w:tr>
      <w:tr w:rsidR="00592FF4" w:rsidRPr="003A5FC2" w14:paraId="3C2811D0" w14:textId="77777777" w:rsidTr="00FA2262">
        <w:tc>
          <w:tcPr>
            <w:tcW w:w="1606" w:type="dxa"/>
            <w:tcBorders>
              <w:top w:val="single" w:sz="4" w:space="0" w:color="auto"/>
              <w:left w:val="single" w:sz="4" w:space="0" w:color="auto"/>
              <w:bottom w:val="single" w:sz="4" w:space="0" w:color="auto"/>
              <w:right w:val="single" w:sz="4" w:space="0" w:color="auto"/>
            </w:tcBorders>
          </w:tcPr>
          <w:p w14:paraId="6033A079" w14:textId="2863F38A" w:rsidR="00A243CD" w:rsidRPr="003A5FC2" w:rsidRDefault="00DF65E5" w:rsidP="00CF045F">
            <w:pPr>
              <w:pStyle w:val="TableParagraph"/>
              <w:rPr>
                <w:rFonts w:eastAsia="Calibri" w:cstheme="minorHAnsi"/>
                <w:noProof/>
                <w:lang w:val="es-ES"/>
              </w:rPr>
            </w:pPr>
            <w:r w:rsidRPr="003A5FC2">
              <w:rPr>
                <w:rFonts w:cstheme="minorHAnsi"/>
                <w:noProof/>
                <w:lang w:val="es-ES"/>
              </w:rPr>
              <w:t xml:space="preserve">Cuenca </w:t>
            </w:r>
            <w:r w:rsidR="009C4FC6" w:rsidRPr="003A5FC2">
              <w:rPr>
                <w:rFonts w:cstheme="minorHAnsi"/>
                <w:noProof/>
                <w:lang w:val="es-ES"/>
              </w:rPr>
              <w:t>del río Amazonas</w:t>
            </w:r>
          </w:p>
        </w:tc>
        <w:tc>
          <w:tcPr>
            <w:tcW w:w="1607" w:type="dxa"/>
            <w:tcBorders>
              <w:top w:val="single" w:sz="4" w:space="0" w:color="auto"/>
              <w:left w:val="single" w:sz="4" w:space="0" w:color="auto"/>
              <w:bottom w:val="single" w:sz="4" w:space="0" w:color="auto"/>
              <w:right w:val="single" w:sz="4" w:space="0" w:color="auto"/>
            </w:tcBorders>
            <w:vAlign w:val="center"/>
          </w:tcPr>
          <w:p w14:paraId="4EB91AF1" w14:textId="3EFFA485" w:rsidR="00A243CD" w:rsidRPr="003A5FC2" w:rsidRDefault="00015AD7" w:rsidP="00BF7203">
            <w:pPr>
              <w:pStyle w:val="TableParagraph"/>
              <w:ind w:hanging="301"/>
              <w:jc w:val="right"/>
              <w:rPr>
                <w:rFonts w:cstheme="minorHAnsi"/>
                <w:noProof/>
                <w:lang w:val="es-ES"/>
              </w:rPr>
            </w:pPr>
            <w:r w:rsidRPr="003A5FC2">
              <w:rPr>
                <w:rFonts w:cstheme="minorHAnsi"/>
                <w:noProof/>
                <w:lang w:val="es-ES"/>
              </w:rPr>
              <w:t>37</w:t>
            </w:r>
            <w:r w:rsidR="00DF65E5" w:rsidRPr="003A5FC2">
              <w:rPr>
                <w:rFonts w:cstheme="minorHAnsi"/>
                <w:noProof/>
                <w:lang w:val="es-ES"/>
              </w:rPr>
              <w:t xml:space="preserve"> </w:t>
            </w:r>
            <w:r w:rsidRPr="003A5FC2">
              <w:rPr>
                <w:rFonts w:cstheme="minorHAnsi"/>
                <w:noProof/>
                <w:lang w:val="es-ES"/>
              </w:rPr>
              <w:t>0</w:t>
            </w:r>
            <w:r w:rsidR="008F6395" w:rsidRPr="003A5FC2">
              <w:rPr>
                <w:rFonts w:cstheme="minorHAnsi"/>
                <w:noProof/>
                <w:lang w:val="es-ES"/>
              </w:rPr>
              <w:t>63</w:t>
            </w:r>
          </w:p>
        </w:tc>
        <w:tc>
          <w:tcPr>
            <w:tcW w:w="1556" w:type="dxa"/>
            <w:tcBorders>
              <w:top w:val="single" w:sz="4" w:space="0" w:color="auto"/>
              <w:left w:val="single" w:sz="4" w:space="0" w:color="auto"/>
              <w:bottom w:val="single" w:sz="4" w:space="0" w:color="auto"/>
              <w:right w:val="single" w:sz="4" w:space="0" w:color="auto"/>
            </w:tcBorders>
            <w:vAlign w:val="center"/>
          </w:tcPr>
          <w:p w14:paraId="37A0398B" w14:textId="3E1DB31C" w:rsidR="00A243CD" w:rsidRPr="003A5FC2" w:rsidRDefault="00A243CD" w:rsidP="00BF7203">
            <w:pPr>
              <w:pStyle w:val="TableParagraph"/>
              <w:jc w:val="right"/>
              <w:rPr>
                <w:rFonts w:eastAsia="Calibri" w:cstheme="minorHAnsi"/>
                <w:noProof/>
                <w:lang w:val="es-ES"/>
              </w:rPr>
            </w:pPr>
            <w:r w:rsidRPr="003A5FC2">
              <w:rPr>
                <w:rFonts w:cstheme="minorHAnsi"/>
                <w:noProof/>
                <w:lang w:val="es-ES"/>
              </w:rPr>
              <w:t>32</w:t>
            </w:r>
            <w:r w:rsidR="00DF65E5" w:rsidRPr="003A5FC2">
              <w:rPr>
                <w:rFonts w:cstheme="minorHAnsi"/>
                <w:noProof/>
                <w:lang w:val="es-ES"/>
              </w:rPr>
              <w:t xml:space="preserve"> </w:t>
            </w:r>
            <w:r w:rsidRPr="003A5FC2">
              <w:rPr>
                <w:rFonts w:cstheme="minorHAnsi"/>
                <w:noProof/>
                <w:lang w:val="es-ES"/>
              </w:rPr>
              <w:t>000</w:t>
            </w:r>
          </w:p>
        </w:tc>
        <w:tc>
          <w:tcPr>
            <w:tcW w:w="1657" w:type="dxa"/>
            <w:tcBorders>
              <w:top w:val="single" w:sz="4" w:space="0" w:color="auto"/>
              <w:left w:val="single" w:sz="4" w:space="0" w:color="auto"/>
              <w:bottom w:val="single" w:sz="4" w:space="0" w:color="auto"/>
              <w:right w:val="single" w:sz="4" w:space="0" w:color="auto"/>
            </w:tcBorders>
            <w:vAlign w:val="center"/>
          </w:tcPr>
          <w:p w14:paraId="18CC5F71" w14:textId="2455A10A" w:rsidR="00A243CD" w:rsidRPr="003A5FC2" w:rsidRDefault="00A243CD" w:rsidP="00BF7203">
            <w:pPr>
              <w:pStyle w:val="TableParagraph"/>
              <w:jc w:val="right"/>
              <w:rPr>
                <w:rFonts w:eastAsia="Calibri" w:cstheme="minorHAnsi"/>
                <w:noProof/>
                <w:lang w:val="es-ES"/>
              </w:rPr>
            </w:pPr>
            <w:r w:rsidRPr="003A5FC2">
              <w:rPr>
                <w:rFonts w:cstheme="minorHAnsi"/>
                <w:noProof/>
                <w:lang w:val="es-ES"/>
              </w:rPr>
              <w:t>60</w:t>
            </w:r>
            <w:r w:rsidR="00DF65E5" w:rsidRPr="003A5FC2">
              <w:rPr>
                <w:rFonts w:cstheme="minorHAnsi"/>
                <w:noProof/>
                <w:lang w:val="es-ES"/>
              </w:rPr>
              <w:t xml:space="preserve"> </w:t>
            </w:r>
            <w:r w:rsidRPr="003A5FC2">
              <w:rPr>
                <w:rFonts w:cstheme="minorHAnsi"/>
                <w:noProof/>
                <w:lang w:val="es-ES"/>
              </w:rPr>
              <w:t>000</w:t>
            </w:r>
          </w:p>
        </w:tc>
        <w:tc>
          <w:tcPr>
            <w:tcW w:w="1606" w:type="dxa"/>
            <w:tcBorders>
              <w:top w:val="single" w:sz="4" w:space="0" w:color="auto"/>
              <w:left w:val="single" w:sz="4" w:space="0" w:color="auto"/>
              <w:bottom w:val="single" w:sz="4" w:space="0" w:color="auto"/>
              <w:right w:val="single" w:sz="4" w:space="0" w:color="auto"/>
            </w:tcBorders>
            <w:vAlign w:val="center"/>
          </w:tcPr>
          <w:p w14:paraId="737632A3" w14:textId="53FF39F0" w:rsidR="00A243CD" w:rsidRPr="003A5FC2" w:rsidRDefault="00A243CD" w:rsidP="00BF7203">
            <w:pPr>
              <w:pStyle w:val="TableParagraph"/>
              <w:jc w:val="right"/>
              <w:rPr>
                <w:rFonts w:eastAsia="Calibri" w:cstheme="minorHAnsi"/>
                <w:noProof/>
                <w:highlight w:val="yellow"/>
                <w:lang w:val="es-ES"/>
              </w:rPr>
            </w:pPr>
            <w:r w:rsidRPr="003A5FC2">
              <w:rPr>
                <w:rFonts w:cstheme="minorHAnsi"/>
                <w:noProof/>
                <w:lang w:val="es-ES"/>
              </w:rPr>
              <w:t>30</w:t>
            </w:r>
            <w:r w:rsidR="00DF65E5" w:rsidRPr="003A5FC2">
              <w:rPr>
                <w:rFonts w:cstheme="minorHAnsi"/>
                <w:noProof/>
                <w:lang w:val="es-ES"/>
              </w:rPr>
              <w:t xml:space="preserve"> </w:t>
            </w:r>
            <w:r w:rsidRPr="003A5FC2">
              <w:rPr>
                <w:rFonts w:cstheme="minorHAnsi"/>
                <w:noProof/>
                <w:lang w:val="es-ES"/>
              </w:rPr>
              <w:t>000</w:t>
            </w:r>
          </w:p>
        </w:tc>
        <w:tc>
          <w:tcPr>
            <w:tcW w:w="1607" w:type="dxa"/>
            <w:tcBorders>
              <w:top w:val="single" w:sz="4" w:space="0" w:color="auto"/>
              <w:left w:val="single" w:sz="4" w:space="0" w:color="auto"/>
              <w:bottom w:val="single" w:sz="4" w:space="0" w:color="auto"/>
              <w:right w:val="single" w:sz="4" w:space="0" w:color="auto"/>
            </w:tcBorders>
            <w:vAlign w:val="center"/>
          </w:tcPr>
          <w:p w14:paraId="18818716" w14:textId="472549A8" w:rsidR="00A243CD" w:rsidRPr="003A5FC2" w:rsidRDefault="00A243CD" w:rsidP="00BF7203">
            <w:pPr>
              <w:pStyle w:val="TableParagraph"/>
              <w:jc w:val="right"/>
              <w:rPr>
                <w:rFonts w:eastAsia="Calibri" w:cstheme="minorHAnsi"/>
                <w:noProof/>
                <w:lang w:val="es-ES"/>
              </w:rPr>
            </w:pPr>
            <w:r w:rsidRPr="003A5FC2">
              <w:rPr>
                <w:rFonts w:cstheme="minorHAnsi"/>
                <w:noProof/>
                <w:lang w:val="es-ES"/>
              </w:rPr>
              <w:t>25</w:t>
            </w:r>
            <w:r w:rsidR="00DF65E5" w:rsidRPr="003A5FC2">
              <w:rPr>
                <w:rFonts w:cstheme="minorHAnsi"/>
                <w:noProof/>
                <w:lang w:val="es-ES"/>
              </w:rPr>
              <w:t xml:space="preserve"> </w:t>
            </w:r>
            <w:r w:rsidRPr="003A5FC2">
              <w:rPr>
                <w:rFonts w:cstheme="minorHAnsi"/>
                <w:noProof/>
                <w:lang w:val="es-ES"/>
              </w:rPr>
              <w:t>000</w:t>
            </w:r>
          </w:p>
        </w:tc>
      </w:tr>
      <w:tr w:rsidR="00592FF4" w:rsidRPr="003A5FC2" w14:paraId="1F13F0E3" w14:textId="77777777" w:rsidTr="00FA2262">
        <w:tc>
          <w:tcPr>
            <w:tcW w:w="1606" w:type="dxa"/>
            <w:tcBorders>
              <w:top w:val="single" w:sz="4" w:space="0" w:color="auto"/>
              <w:left w:val="single" w:sz="4" w:space="0" w:color="auto"/>
              <w:bottom w:val="single" w:sz="4" w:space="0" w:color="auto"/>
              <w:right w:val="single" w:sz="4" w:space="0" w:color="auto"/>
            </w:tcBorders>
          </w:tcPr>
          <w:p w14:paraId="68402297" w14:textId="15B43157" w:rsidR="00A243CD" w:rsidRPr="003A5FC2" w:rsidRDefault="00DF65E5" w:rsidP="00CF045F">
            <w:pPr>
              <w:pStyle w:val="TableParagraph"/>
              <w:rPr>
                <w:rFonts w:eastAsia="Calibri" w:cstheme="minorHAnsi"/>
                <w:noProof/>
                <w:lang w:val="es-ES"/>
              </w:rPr>
            </w:pPr>
            <w:r w:rsidRPr="003A5FC2">
              <w:rPr>
                <w:rFonts w:cstheme="minorHAnsi"/>
                <w:noProof/>
                <w:lang w:val="es-ES"/>
              </w:rPr>
              <w:t xml:space="preserve">Asia </w:t>
            </w:r>
            <w:r w:rsidR="00A243CD" w:rsidRPr="003A5FC2">
              <w:rPr>
                <w:rFonts w:cstheme="minorHAnsi"/>
                <w:noProof/>
                <w:lang w:val="es-ES"/>
              </w:rPr>
              <w:t xml:space="preserve">Central </w:t>
            </w:r>
          </w:p>
        </w:tc>
        <w:tc>
          <w:tcPr>
            <w:tcW w:w="1607" w:type="dxa"/>
            <w:tcBorders>
              <w:top w:val="single" w:sz="4" w:space="0" w:color="auto"/>
              <w:left w:val="single" w:sz="4" w:space="0" w:color="auto"/>
              <w:bottom w:val="single" w:sz="4" w:space="0" w:color="auto"/>
              <w:right w:val="single" w:sz="4" w:space="0" w:color="auto"/>
            </w:tcBorders>
            <w:vAlign w:val="center"/>
          </w:tcPr>
          <w:p w14:paraId="1F5044E8" w14:textId="600A5823" w:rsidR="00A243CD" w:rsidRPr="003A5FC2" w:rsidRDefault="001E656F" w:rsidP="00BF7203">
            <w:pPr>
              <w:pStyle w:val="TableParagraph"/>
              <w:ind w:hanging="301"/>
              <w:jc w:val="right"/>
              <w:rPr>
                <w:rFonts w:eastAsia="Calibri" w:cstheme="minorHAnsi"/>
                <w:noProof/>
                <w:lang w:val="es-ES"/>
              </w:rPr>
            </w:pPr>
            <w:r w:rsidRPr="003A5FC2">
              <w:rPr>
                <w:rFonts w:eastAsia="Calibri" w:cstheme="minorHAnsi"/>
                <w:noProof/>
                <w:lang w:val="es-ES"/>
              </w:rPr>
              <w:t>19</w:t>
            </w:r>
            <w:r w:rsidR="00DF65E5" w:rsidRPr="003A5FC2">
              <w:rPr>
                <w:rFonts w:eastAsia="Calibri" w:cstheme="minorHAnsi"/>
                <w:noProof/>
                <w:lang w:val="es-ES"/>
              </w:rPr>
              <w:t xml:space="preserve"> </w:t>
            </w:r>
            <w:r w:rsidRPr="003A5FC2">
              <w:rPr>
                <w:rFonts w:eastAsia="Calibri" w:cstheme="minorHAnsi"/>
                <w:noProof/>
                <w:lang w:val="es-ES"/>
              </w:rPr>
              <w:t>879</w:t>
            </w:r>
          </w:p>
        </w:tc>
        <w:tc>
          <w:tcPr>
            <w:tcW w:w="1556" w:type="dxa"/>
            <w:tcBorders>
              <w:top w:val="single" w:sz="4" w:space="0" w:color="auto"/>
              <w:left w:val="single" w:sz="4" w:space="0" w:color="auto"/>
              <w:bottom w:val="single" w:sz="4" w:space="0" w:color="auto"/>
              <w:right w:val="single" w:sz="4" w:space="0" w:color="auto"/>
            </w:tcBorders>
            <w:vAlign w:val="center"/>
          </w:tcPr>
          <w:p w14:paraId="7F7BE660" w14:textId="37E0E75E" w:rsidR="00A243CD" w:rsidRPr="003A5FC2" w:rsidRDefault="00A243CD" w:rsidP="00BF7203">
            <w:pPr>
              <w:pStyle w:val="TableParagraph"/>
              <w:jc w:val="right"/>
              <w:rPr>
                <w:rFonts w:eastAsia="Calibri" w:cstheme="minorHAnsi"/>
                <w:noProof/>
                <w:highlight w:val="yellow"/>
                <w:lang w:val="es-ES"/>
              </w:rPr>
            </w:pPr>
            <w:r w:rsidRPr="003A5FC2">
              <w:rPr>
                <w:rFonts w:eastAsia="Calibri" w:cstheme="minorHAnsi"/>
                <w:noProof/>
                <w:lang w:val="es-ES"/>
              </w:rPr>
              <w:t>44</w:t>
            </w:r>
            <w:r w:rsidR="00DF65E5" w:rsidRPr="003A5FC2">
              <w:rPr>
                <w:rFonts w:eastAsia="Calibri" w:cstheme="minorHAnsi"/>
                <w:noProof/>
                <w:lang w:val="es-ES"/>
              </w:rPr>
              <w:t xml:space="preserve"> </w:t>
            </w:r>
            <w:r w:rsidRPr="003A5FC2">
              <w:rPr>
                <w:rFonts w:eastAsia="Calibri" w:cstheme="minorHAnsi"/>
                <w:noProof/>
                <w:lang w:val="es-ES"/>
              </w:rPr>
              <w:t>176</w:t>
            </w:r>
          </w:p>
        </w:tc>
        <w:tc>
          <w:tcPr>
            <w:tcW w:w="1657" w:type="dxa"/>
            <w:tcBorders>
              <w:top w:val="single" w:sz="4" w:space="0" w:color="auto"/>
              <w:left w:val="single" w:sz="4" w:space="0" w:color="auto"/>
              <w:bottom w:val="single" w:sz="4" w:space="0" w:color="auto"/>
              <w:right w:val="single" w:sz="4" w:space="0" w:color="auto"/>
            </w:tcBorders>
            <w:vAlign w:val="center"/>
          </w:tcPr>
          <w:p w14:paraId="4F41E3D0" w14:textId="6C3C8D4D" w:rsidR="00A243CD" w:rsidRPr="003A5FC2" w:rsidRDefault="00A243CD" w:rsidP="00BF7203">
            <w:pPr>
              <w:pStyle w:val="TableParagraph"/>
              <w:jc w:val="right"/>
              <w:rPr>
                <w:rFonts w:eastAsia="Calibri" w:cstheme="minorHAnsi"/>
                <w:noProof/>
                <w:highlight w:val="yellow"/>
                <w:lang w:val="es-ES"/>
              </w:rPr>
            </w:pPr>
            <w:r w:rsidRPr="003A5FC2">
              <w:rPr>
                <w:rFonts w:cstheme="minorHAnsi"/>
                <w:noProof/>
                <w:lang w:val="es-ES"/>
              </w:rPr>
              <w:t>70</w:t>
            </w:r>
            <w:r w:rsidR="00DF65E5" w:rsidRPr="003A5FC2">
              <w:rPr>
                <w:rFonts w:cstheme="minorHAnsi"/>
                <w:noProof/>
                <w:lang w:val="es-ES"/>
              </w:rPr>
              <w:t xml:space="preserve"> </w:t>
            </w:r>
            <w:r w:rsidRPr="003A5FC2">
              <w:rPr>
                <w:rFonts w:cstheme="minorHAnsi"/>
                <w:noProof/>
                <w:lang w:val="es-ES"/>
              </w:rPr>
              <w:t>000</w:t>
            </w:r>
          </w:p>
        </w:tc>
        <w:tc>
          <w:tcPr>
            <w:tcW w:w="1606" w:type="dxa"/>
            <w:tcBorders>
              <w:top w:val="single" w:sz="4" w:space="0" w:color="auto"/>
              <w:left w:val="single" w:sz="4" w:space="0" w:color="auto"/>
              <w:bottom w:val="single" w:sz="4" w:space="0" w:color="auto"/>
              <w:right w:val="single" w:sz="4" w:space="0" w:color="auto"/>
            </w:tcBorders>
            <w:vAlign w:val="center"/>
          </w:tcPr>
          <w:p w14:paraId="2DCD94FB" w14:textId="22BE66EA" w:rsidR="00A243CD" w:rsidRPr="003A5FC2" w:rsidRDefault="00A243CD" w:rsidP="00BF7203">
            <w:pPr>
              <w:pStyle w:val="TableParagraph"/>
              <w:jc w:val="right"/>
              <w:rPr>
                <w:rFonts w:eastAsia="Calibri" w:cstheme="minorHAnsi"/>
                <w:noProof/>
                <w:lang w:val="es-ES"/>
              </w:rPr>
            </w:pPr>
            <w:r w:rsidRPr="003A5FC2">
              <w:rPr>
                <w:rFonts w:cstheme="minorHAnsi"/>
                <w:noProof/>
                <w:lang w:val="es-ES"/>
              </w:rPr>
              <w:t>30</w:t>
            </w:r>
            <w:r w:rsidR="00DF65E5" w:rsidRPr="003A5FC2">
              <w:rPr>
                <w:rFonts w:cstheme="minorHAnsi"/>
                <w:noProof/>
                <w:lang w:val="es-ES"/>
              </w:rPr>
              <w:t xml:space="preserve"> </w:t>
            </w:r>
            <w:r w:rsidRPr="003A5FC2">
              <w:rPr>
                <w:rFonts w:cstheme="minorHAnsi"/>
                <w:noProof/>
                <w:lang w:val="es-ES"/>
              </w:rPr>
              <w:t>000</w:t>
            </w:r>
          </w:p>
        </w:tc>
        <w:tc>
          <w:tcPr>
            <w:tcW w:w="1607" w:type="dxa"/>
            <w:tcBorders>
              <w:top w:val="single" w:sz="4" w:space="0" w:color="auto"/>
              <w:left w:val="single" w:sz="4" w:space="0" w:color="auto"/>
              <w:bottom w:val="single" w:sz="4" w:space="0" w:color="auto"/>
              <w:right w:val="single" w:sz="4" w:space="0" w:color="auto"/>
            </w:tcBorders>
            <w:vAlign w:val="center"/>
          </w:tcPr>
          <w:p w14:paraId="42D922AC" w14:textId="5805405F" w:rsidR="00A243CD" w:rsidRPr="003A5FC2" w:rsidRDefault="00A243CD" w:rsidP="00BF7203">
            <w:pPr>
              <w:pStyle w:val="TableParagraph"/>
              <w:jc w:val="right"/>
              <w:rPr>
                <w:rFonts w:eastAsia="Calibri" w:cstheme="minorHAnsi"/>
                <w:noProof/>
                <w:lang w:val="es-ES"/>
              </w:rPr>
            </w:pPr>
            <w:r w:rsidRPr="003A5FC2">
              <w:rPr>
                <w:rFonts w:cstheme="minorHAnsi"/>
                <w:noProof/>
                <w:lang w:val="es-ES"/>
              </w:rPr>
              <w:t>25</w:t>
            </w:r>
            <w:r w:rsidR="00DF65E5" w:rsidRPr="003A5FC2">
              <w:rPr>
                <w:rFonts w:cstheme="minorHAnsi"/>
                <w:noProof/>
                <w:lang w:val="es-ES"/>
              </w:rPr>
              <w:t xml:space="preserve"> </w:t>
            </w:r>
            <w:r w:rsidRPr="003A5FC2">
              <w:rPr>
                <w:rFonts w:cstheme="minorHAnsi"/>
                <w:noProof/>
                <w:lang w:val="es-ES"/>
              </w:rPr>
              <w:t>000</w:t>
            </w:r>
          </w:p>
        </w:tc>
      </w:tr>
      <w:tr w:rsidR="00592FF4" w:rsidRPr="003A5FC2" w14:paraId="0D1256E5" w14:textId="77777777" w:rsidTr="00FA2262">
        <w:tc>
          <w:tcPr>
            <w:tcW w:w="1606" w:type="dxa"/>
            <w:tcBorders>
              <w:top w:val="single" w:sz="4" w:space="0" w:color="auto"/>
              <w:left w:val="single" w:sz="4" w:space="0" w:color="auto"/>
              <w:bottom w:val="single" w:sz="4" w:space="0" w:color="auto"/>
              <w:right w:val="single" w:sz="4" w:space="0" w:color="auto"/>
            </w:tcBorders>
          </w:tcPr>
          <w:p w14:paraId="5B0CE41E" w14:textId="3A5A0586" w:rsidR="00A243CD" w:rsidRPr="003A5FC2" w:rsidRDefault="00A243CD" w:rsidP="00CF045F">
            <w:pPr>
              <w:pStyle w:val="TableParagraph"/>
              <w:rPr>
                <w:rFonts w:eastAsia="Calibri" w:cstheme="minorHAnsi"/>
                <w:noProof/>
                <w:lang w:val="es-ES"/>
              </w:rPr>
            </w:pPr>
            <w:r w:rsidRPr="003A5FC2">
              <w:rPr>
                <w:rFonts w:cstheme="minorHAnsi"/>
                <w:noProof/>
                <w:lang w:val="es-ES"/>
              </w:rPr>
              <w:t>Indo-</w:t>
            </w:r>
            <w:r w:rsidR="009C4FC6" w:rsidRPr="003A5FC2">
              <w:rPr>
                <w:rFonts w:cstheme="minorHAnsi"/>
                <w:noProof/>
                <w:lang w:val="es-ES"/>
              </w:rPr>
              <w:t>B</w:t>
            </w:r>
            <w:r w:rsidR="006B5F59" w:rsidRPr="003A5FC2">
              <w:rPr>
                <w:rFonts w:cstheme="minorHAnsi"/>
                <w:noProof/>
                <w:lang w:val="es-ES"/>
              </w:rPr>
              <w:t>irmana</w:t>
            </w:r>
          </w:p>
        </w:tc>
        <w:tc>
          <w:tcPr>
            <w:tcW w:w="1607" w:type="dxa"/>
            <w:tcBorders>
              <w:top w:val="single" w:sz="4" w:space="0" w:color="auto"/>
              <w:left w:val="single" w:sz="4" w:space="0" w:color="auto"/>
              <w:bottom w:val="single" w:sz="4" w:space="0" w:color="auto"/>
              <w:right w:val="single" w:sz="4" w:space="0" w:color="auto"/>
            </w:tcBorders>
            <w:vAlign w:val="center"/>
          </w:tcPr>
          <w:p w14:paraId="1CE690A8" w14:textId="547B5C53" w:rsidR="00A243CD" w:rsidRPr="003A5FC2" w:rsidRDefault="00197C01" w:rsidP="00BF7203">
            <w:pPr>
              <w:pStyle w:val="TableParagraph"/>
              <w:ind w:firstLine="283"/>
              <w:jc w:val="right"/>
              <w:rPr>
                <w:rFonts w:cstheme="minorHAnsi"/>
                <w:noProof/>
                <w:lang w:val="es-ES"/>
              </w:rPr>
            </w:pPr>
            <w:r w:rsidRPr="003A5FC2">
              <w:rPr>
                <w:rFonts w:cstheme="minorHAnsi"/>
                <w:noProof/>
                <w:lang w:val="es-ES"/>
              </w:rPr>
              <w:t>109</w:t>
            </w:r>
            <w:r w:rsidR="00DF65E5" w:rsidRPr="003A5FC2">
              <w:rPr>
                <w:rFonts w:cstheme="minorHAnsi"/>
                <w:noProof/>
                <w:lang w:val="es-ES"/>
              </w:rPr>
              <w:t xml:space="preserve"> </w:t>
            </w:r>
            <w:r w:rsidRPr="003A5FC2">
              <w:rPr>
                <w:rFonts w:cstheme="minorHAnsi"/>
                <w:noProof/>
                <w:lang w:val="es-ES"/>
              </w:rPr>
              <w:t>708</w:t>
            </w:r>
          </w:p>
        </w:tc>
        <w:tc>
          <w:tcPr>
            <w:tcW w:w="1556" w:type="dxa"/>
            <w:tcBorders>
              <w:top w:val="single" w:sz="4" w:space="0" w:color="auto"/>
              <w:left w:val="single" w:sz="4" w:space="0" w:color="auto"/>
              <w:bottom w:val="single" w:sz="4" w:space="0" w:color="auto"/>
              <w:right w:val="single" w:sz="4" w:space="0" w:color="auto"/>
            </w:tcBorders>
            <w:vAlign w:val="center"/>
          </w:tcPr>
          <w:p w14:paraId="189840D2" w14:textId="32C4998E" w:rsidR="00A243CD" w:rsidRPr="003A5FC2" w:rsidRDefault="00A243CD" w:rsidP="00BF7203">
            <w:pPr>
              <w:pStyle w:val="TableParagraph"/>
              <w:jc w:val="right"/>
              <w:rPr>
                <w:rFonts w:eastAsia="Calibri" w:cstheme="minorHAnsi"/>
                <w:noProof/>
                <w:highlight w:val="yellow"/>
                <w:lang w:val="es-ES"/>
              </w:rPr>
            </w:pPr>
            <w:r w:rsidRPr="003A5FC2">
              <w:rPr>
                <w:rFonts w:cstheme="minorHAnsi"/>
                <w:noProof/>
                <w:lang w:val="es-ES"/>
              </w:rPr>
              <w:t>13</w:t>
            </w:r>
            <w:r w:rsidR="00DF65E5" w:rsidRPr="003A5FC2">
              <w:rPr>
                <w:rFonts w:cstheme="minorHAnsi"/>
                <w:noProof/>
                <w:lang w:val="es-ES"/>
              </w:rPr>
              <w:t xml:space="preserve"> </w:t>
            </w:r>
            <w:r w:rsidRPr="003A5FC2">
              <w:rPr>
                <w:rFonts w:cstheme="minorHAnsi"/>
                <w:noProof/>
                <w:lang w:val="es-ES"/>
              </w:rPr>
              <w:t>064</w:t>
            </w:r>
          </w:p>
        </w:tc>
        <w:tc>
          <w:tcPr>
            <w:tcW w:w="1657" w:type="dxa"/>
            <w:tcBorders>
              <w:top w:val="single" w:sz="4" w:space="0" w:color="auto"/>
              <w:left w:val="single" w:sz="4" w:space="0" w:color="auto"/>
              <w:bottom w:val="single" w:sz="4" w:space="0" w:color="auto"/>
              <w:right w:val="single" w:sz="4" w:space="0" w:color="auto"/>
            </w:tcBorders>
            <w:vAlign w:val="center"/>
          </w:tcPr>
          <w:p w14:paraId="23FB7DAD" w14:textId="79FAE8A5" w:rsidR="00A243CD" w:rsidRPr="003A5FC2" w:rsidRDefault="00A243CD" w:rsidP="00BF7203">
            <w:pPr>
              <w:pStyle w:val="TableParagraph"/>
              <w:jc w:val="right"/>
              <w:rPr>
                <w:rFonts w:eastAsia="Calibri" w:cstheme="minorHAnsi"/>
                <w:noProof/>
                <w:highlight w:val="yellow"/>
                <w:lang w:val="es-ES"/>
              </w:rPr>
            </w:pPr>
            <w:r w:rsidRPr="003A5FC2">
              <w:rPr>
                <w:rFonts w:eastAsia="Calibri" w:cstheme="minorHAnsi"/>
                <w:noProof/>
                <w:lang w:val="es-ES"/>
              </w:rPr>
              <w:t>75</w:t>
            </w:r>
            <w:r w:rsidR="00DF65E5" w:rsidRPr="003A5FC2">
              <w:rPr>
                <w:rFonts w:eastAsia="Calibri" w:cstheme="minorHAnsi"/>
                <w:noProof/>
                <w:lang w:val="es-ES"/>
              </w:rPr>
              <w:t xml:space="preserve"> </w:t>
            </w:r>
            <w:r w:rsidRPr="003A5FC2">
              <w:rPr>
                <w:rFonts w:eastAsia="Calibri" w:cstheme="minorHAnsi"/>
                <w:noProof/>
                <w:lang w:val="es-ES"/>
              </w:rPr>
              <w:t>000</w:t>
            </w:r>
          </w:p>
        </w:tc>
        <w:tc>
          <w:tcPr>
            <w:tcW w:w="1606" w:type="dxa"/>
            <w:tcBorders>
              <w:top w:val="single" w:sz="4" w:space="0" w:color="auto"/>
              <w:left w:val="single" w:sz="4" w:space="0" w:color="auto"/>
              <w:bottom w:val="single" w:sz="4" w:space="0" w:color="auto"/>
              <w:right w:val="single" w:sz="4" w:space="0" w:color="auto"/>
            </w:tcBorders>
            <w:vAlign w:val="center"/>
          </w:tcPr>
          <w:p w14:paraId="021110F8" w14:textId="08B9358E" w:rsidR="00A243CD" w:rsidRPr="003A5FC2" w:rsidRDefault="00A243CD" w:rsidP="00BF7203">
            <w:pPr>
              <w:pStyle w:val="TableParagraph"/>
              <w:jc w:val="right"/>
              <w:rPr>
                <w:rFonts w:eastAsia="Calibri" w:cstheme="minorHAnsi"/>
                <w:noProof/>
                <w:lang w:val="es-ES"/>
              </w:rPr>
            </w:pPr>
            <w:r w:rsidRPr="003A5FC2">
              <w:rPr>
                <w:rFonts w:cstheme="minorHAnsi"/>
                <w:noProof/>
                <w:lang w:val="es-ES"/>
              </w:rPr>
              <w:t>30</w:t>
            </w:r>
            <w:r w:rsidR="00DF65E5" w:rsidRPr="003A5FC2">
              <w:rPr>
                <w:rFonts w:cstheme="minorHAnsi"/>
                <w:noProof/>
                <w:lang w:val="es-ES"/>
              </w:rPr>
              <w:t xml:space="preserve"> </w:t>
            </w:r>
            <w:r w:rsidRPr="003A5FC2">
              <w:rPr>
                <w:rFonts w:cstheme="minorHAnsi"/>
                <w:noProof/>
                <w:lang w:val="es-ES"/>
              </w:rPr>
              <w:t>000</w:t>
            </w:r>
          </w:p>
        </w:tc>
        <w:tc>
          <w:tcPr>
            <w:tcW w:w="1607" w:type="dxa"/>
            <w:tcBorders>
              <w:top w:val="single" w:sz="4" w:space="0" w:color="auto"/>
              <w:left w:val="single" w:sz="4" w:space="0" w:color="auto"/>
              <w:bottom w:val="single" w:sz="4" w:space="0" w:color="auto"/>
              <w:right w:val="single" w:sz="4" w:space="0" w:color="auto"/>
            </w:tcBorders>
            <w:vAlign w:val="center"/>
          </w:tcPr>
          <w:p w14:paraId="63C4B9A2" w14:textId="02E2BC5C" w:rsidR="00A243CD" w:rsidRPr="003A5FC2" w:rsidRDefault="00A243CD" w:rsidP="00BF7203">
            <w:pPr>
              <w:pStyle w:val="TableParagraph"/>
              <w:jc w:val="right"/>
              <w:rPr>
                <w:rFonts w:eastAsia="Calibri" w:cstheme="minorHAnsi"/>
                <w:noProof/>
                <w:lang w:val="es-ES"/>
              </w:rPr>
            </w:pPr>
            <w:r w:rsidRPr="003A5FC2">
              <w:rPr>
                <w:rFonts w:cstheme="minorHAnsi"/>
                <w:noProof/>
                <w:lang w:val="es-ES"/>
              </w:rPr>
              <w:t>25</w:t>
            </w:r>
            <w:r w:rsidR="00DF65E5" w:rsidRPr="003A5FC2">
              <w:rPr>
                <w:rFonts w:cstheme="minorHAnsi"/>
                <w:noProof/>
                <w:lang w:val="es-ES"/>
              </w:rPr>
              <w:t xml:space="preserve"> </w:t>
            </w:r>
            <w:r w:rsidRPr="003A5FC2">
              <w:rPr>
                <w:rFonts w:cstheme="minorHAnsi"/>
                <w:noProof/>
                <w:lang w:val="es-ES"/>
              </w:rPr>
              <w:t>000</w:t>
            </w:r>
          </w:p>
        </w:tc>
      </w:tr>
      <w:tr w:rsidR="00592FF4" w:rsidRPr="003A5FC2" w14:paraId="5B66DF2B" w14:textId="77777777" w:rsidTr="00FA2262">
        <w:tc>
          <w:tcPr>
            <w:tcW w:w="1606" w:type="dxa"/>
            <w:tcBorders>
              <w:top w:val="single" w:sz="4" w:space="0" w:color="auto"/>
              <w:left w:val="single" w:sz="4" w:space="0" w:color="auto"/>
              <w:bottom w:val="single" w:sz="4" w:space="0" w:color="auto"/>
              <w:right w:val="single" w:sz="4" w:space="0" w:color="auto"/>
            </w:tcBorders>
          </w:tcPr>
          <w:p w14:paraId="139C4DE9" w14:textId="77777777" w:rsidR="00A243CD" w:rsidRPr="003A5FC2" w:rsidRDefault="00A243CD" w:rsidP="00CF045F">
            <w:pPr>
              <w:pStyle w:val="TableParagraph"/>
              <w:rPr>
                <w:rFonts w:eastAsia="Calibri" w:cstheme="minorHAnsi"/>
                <w:noProof/>
                <w:lang w:val="es-ES"/>
              </w:rPr>
            </w:pPr>
            <w:r w:rsidRPr="003A5FC2">
              <w:rPr>
                <w:rFonts w:cstheme="minorHAnsi"/>
                <w:b/>
                <w:noProof/>
                <w:lang w:val="es-ES"/>
              </w:rPr>
              <w:t>Total</w:t>
            </w:r>
          </w:p>
        </w:tc>
        <w:tc>
          <w:tcPr>
            <w:tcW w:w="1607" w:type="dxa"/>
            <w:tcBorders>
              <w:top w:val="single" w:sz="4" w:space="0" w:color="auto"/>
              <w:left w:val="single" w:sz="4" w:space="0" w:color="auto"/>
              <w:bottom w:val="single" w:sz="4" w:space="0" w:color="auto"/>
              <w:right w:val="single" w:sz="4" w:space="0" w:color="auto"/>
            </w:tcBorders>
            <w:vAlign w:val="center"/>
          </w:tcPr>
          <w:p w14:paraId="74147362" w14:textId="77777777" w:rsidR="00A243CD" w:rsidRPr="003A5FC2" w:rsidRDefault="00A243CD" w:rsidP="00BF7203">
            <w:pPr>
              <w:jc w:val="right"/>
              <w:rPr>
                <w:rFonts w:cstheme="minorHAnsi"/>
                <w:noProof/>
                <w:highlight w:val="yellow"/>
                <w:lang w:val="es-ES"/>
              </w:rPr>
            </w:pPr>
          </w:p>
        </w:tc>
        <w:tc>
          <w:tcPr>
            <w:tcW w:w="1556" w:type="dxa"/>
            <w:tcBorders>
              <w:top w:val="single" w:sz="4" w:space="0" w:color="auto"/>
              <w:left w:val="single" w:sz="4" w:space="0" w:color="auto"/>
              <w:bottom w:val="single" w:sz="4" w:space="0" w:color="auto"/>
              <w:right w:val="single" w:sz="4" w:space="0" w:color="auto"/>
            </w:tcBorders>
            <w:vAlign w:val="center"/>
          </w:tcPr>
          <w:p w14:paraId="6E659864" w14:textId="5448488F" w:rsidR="00A243CD" w:rsidRPr="003A5FC2" w:rsidRDefault="00A243CD" w:rsidP="00BF7203">
            <w:pPr>
              <w:jc w:val="right"/>
              <w:rPr>
                <w:rFonts w:cstheme="minorHAnsi"/>
                <w:noProof/>
                <w:highlight w:val="yellow"/>
                <w:lang w:val="es-ES"/>
              </w:rPr>
            </w:pPr>
          </w:p>
        </w:tc>
        <w:tc>
          <w:tcPr>
            <w:tcW w:w="1657" w:type="dxa"/>
            <w:tcBorders>
              <w:top w:val="single" w:sz="4" w:space="0" w:color="auto"/>
              <w:left w:val="single" w:sz="4" w:space="0" w:color="auto"/>
              <w:bottom w:val="single" w:sz="4" w:space="0" w:color="auto"/>
              <w:right w:val="single" w:sz="4" w:space="0" w:color="auto"/>
            </w:tcBorders>
            <w:vAlign w:val="center"/>
          </w:tcPr>
          <w:p w14:paraId="4A942FBC" w14:textId="77777777" w:rsidR="00A243CD" w:rsidRPr="003A5FC2" w:rsidRDefault="00A243CD" w:rsidP="00BF7203">
            <w:pPr>
              <w:jc w:val="right"/>
              <w:rPr>
                <w:rFonts w:cstheme="minorHAnsi"/>
                <w:noProof/>
                <w:highlight w:val="yellow"/>
                <w:lang w:val="es-ES"/>
              </w:rPr>
            </w:pPr>
          </w:p>
        </w:tc>
        <w:tc>
          <w:tcPr>
            <w:tcW w:w="1606" w:type="dxa"/>
            <w:tcBorders>
              <w:top w:val="single" w:sz="4" w:space="0" w:color="auto"/>
              <w:left w:val="single" w:sz="4" w:space="0" w:color="auto"/>
              <w:bottom w:val="single" w:sz="4" w:space="0" w:color="auto"/>
              <w:right w:val="single" w:sz="4" w:space="0" w:color="auto"/>
            </w:tcBorders>
            <w:vAlign w:val="center"/>
          </w:tcPr>
          <w:p w14:paraId="31F81F6E" w14:textId="23AAB2AD" w:rsidR="00A243CD" w:rsidRPr="003A5FC2" w:rsidRDefault="00A243CD" w:rsidP="00BF7203">
            <w:pPr>
              <w:pStyle w:val="TableParagraph"/>
              <w:jc w:val="right"/>
              <w:rPr>
                <w:rFonts w:eastAsia="Calibri" w:cstheme="minorHAnsi"/>
                <w:noProof/>
                <w:highlight w:val="yellow"/>
                <w:lang w:val="es-ES"/>
              </w:rPr>
            </w:pPr>
            <w:r w:rsidRPr="003A5FC2">
              <w:rPr>
                <w:rFonts w:cstheme="minorHAnsi"/>
                <w:b/>
                <w:noProof/>
                <w:lang w:val="es-ES"/>
              </w:rPr>
              <w:t>143</w:t>
            </w:r>
            <w:r w:rsidR="00DF65E5" w:rsidRPr="003A5FC2">
              <w:rPr>
                <w:rFonts w:cstheme="minorHAnsi"/>
                <w:b/>
                <w:noProof/>
                <w:lang w:val="es-ES"/>
              </w:rPr>
              <w:t xml:space="preserve"> </w:t>
            </w:r>
            <w:r w:rsidRPr="003A5FC2">
              <w:rPr>
                <w:rFonts w:cstheme="minorHAnsi"/>
                <w:b/>
                <w:noProof/>
                <w:lang w:val="es-ES"/>
              </w:rPr>
              <w:t>000</w:t>
            </w:r>
          </w:p>
        </w:tc>
        <w:tc>
          <w:tcPr>
            <w:tcW w:w="1607" w:type="dxa"/>
            <w:tcBorders>
              <w:top w:val="single" w:sz="4" w:space="0" w:color="auto"/>
              <w:left w:val="single" w:sz="4" w:space="0" w:color="auto"/>
              <w:bottom w:val="single" w:sz="4" w:space="0" w:color="auto"/>
              <w:right w:val="single" w:sz="4" w:space="0" w:color="auto"/>
            </w:tcBorders>
            <w:vAlign w:val="center"/>
          </w:tcPr>
          <w:p w14:paraId="16DA9A87" w14:textId="4D6A03DA" w:rsidR="00A243CD" w:rsidRPr="003A5FC2" w:rsidRDefault="00A243CD" w:rsidP="00BF7203">
            <w:pPr>
              <w:pStyle w:val="TableParagraph"/>
              <w:jc w:val="right"/>
              <w:rPr>
                <w:rFonts w:eastAsia="Calibri" w:cstheme="minorHAnsi"/>
                <w:noProof/>
                <w:lang w:val="es-ES"/>
              </w:rPr>
            </w:pPr>
            <w:r w:rsidRPr="003A5FC2">
              <w:rPr>
                <w:rFonts w:cstheme="minorHAnsi"/>
                <w:b/>
                <w:noProof/>
                <w:lang w:val="es-ES"/>
              </w:rPr>
              <w:t>100</w:t>
            </w:r>
            <w:r w:rsidR="00DF65E5" w:rsidRPr="003A5FC2">
              <w:rPr>
                <w:rFonts w:cstheme="minorHAnsi"/>
                <w:b/>
                <w:noProof/>
                <w:lang w:val="es-ES"/>
              </w:rPr>
              <w:t xml:space="preserve"> </w:t>
            </w:r>
            <w:r w:rsidRPr="003A5FC2">
              <w:rPr>
                <w:rFonts w:cstheme="minorHAnsi"/>
                <w:b/>
                <w:noProof/>
                <w:lang w:val="es-ES"/>
              </w:rPr>
              <w:t>000</w:t>
            </w:r>
          </w:p>
        </w:tc>
      </w:tr>
    </w:tbl>
    <w:p w14:paraId="148C6252" w14:textId="1B42E800" w:rsidR="008373D5" w:rsidRPr="003A5FC2" w:rsidRDefault="008373D5" w:rsidP="00CF045F">
      <w:pPr>
        <w:rPr>
          <w:rFonts w:cstheme="minorHAnsi"/>
          <w:i/>
          <w:noProof/>
          <w:lang w:val="es-ES"/>
        </w:rPr>
      </w:pPr>
    </w:p>
    <w:p w14:paraId="4660C295" w14:textId="77777777" w:rsidR="008078C0" w:rsidRPr="003A5FC2" w:rsidRDefault="008078C0" w:rsidP="00CF045F">
      <w:pPr>
        <w:rPr>
          <w:rFonts w:eastAsia="Calibri" w:cstheme="minorHAnsi"/>
          <w:i/>
          <w:noProof/>
          <w:lang w:val="es-ES"/>
        </w:rPr>
      </w:pPr>
    </w:p>
    <w:p w14:paraId="261C1270" w14:textId="5F780E97" w:rsidR="006B5F59" w:rsidRPr="003A5FC2" w:rsidRDefault="00BF7203" w:rsidP="002C0C7A">
      <w:pPr>
        <w:pStyle w:val="BodyText"/>
        <w:ind w:left="425" w:hanging="425"/>
        <w:rPr>
          <w:noProof/>
          <w:lang w:val="es-ES"/>
        </w:rPr>
      </w:pPr>
      <w:r w:rsidRPr="003A5FC2">
        <w:rPr>
          <w:rFonts w:asciiTheme="minorHAnsi" w:hAnsiTheme="minorHAnsi" w:cstheme="minorHAnsi"/>
          <w:noProof/>
          <w:lang w:val="es-ES"/>
        </w:rPr>
        <w:t>13.</w:t>
      </w:r>
      <w:r w:rsidRPr="003A5FC2">
        <w:rPr>
          <w:rFonts w:asciiTheme="minorHAnsi" w:hAnsiTheme="minorHAnsi" w:cstheme="minorHAnsi"/>
          <w:noProof/>
          <w:lang w:val="es-ES"/>
        </w:rPr>
        <w:tab/>
      </w:r>
      <w:r w:rsidR="006B5F59" w:rsidRPr="003A5FC2">
        <w:rPr>
          <w:rFonts w:asciiTheme="minorHAnsi" w:hAnsiTheme="minorHAnsi" w:cstheme="minorHAnsi"/>
          <w:noProof/>
          <w:lang w:val="es-ES"/>
        </w:rPr>
        <w:t xml:space="preserve">Se invita al Comité Permanente a decidir cómo asignar el monto disponible (100 000 francos suizos) con cargo al presupuesto básico de Ramsar, partida presupuestaria D, </w:t>
      </w:r>
      <w:r w:rsidR="006B5F59" w:rsidRPr="003A5FC2">
        <w:rPr>
          <w:noProof/>
          <w:lang w:val="es-ES"/>
        </w:rPr>
        <w:t xml:space="preserve">“Apoyo a las iniciativas regionales de Ramsar”. En el cuadro 2, más arriba, la Secretaría propone una asignación de 25 000 francos suizos a cada una de las IRR candidatas para sus actividades en 2019. </w:t>
      </w:r>
    </w:p>
    <w:p w14:paraId="7777F9A3" w14:textId="77777777" w:rsidR="008373D5" w:rsidRPr="003A5FC2" w:rsidRDefault="008373D5" w:rsidP="00CF045F">
      <w:pPr>
        <w:pStyle w:val="BodyText"/>
        <w:tabs>
          <w:tab w:val="left" w:pos="545"/>
        </w:tabs>
        <w:ind w:left="0"/>
        <w:rPr>
          <w:rFonts w:asciiTheme="minorHAnsi" w:hAnsiTheme="minorHAnsi" w:cstheme="minorHAnsi"/>
          <w:noProof/>
          <w:lang w:val="es-ES"/>
        </w:rPr>
      </w:pPr>
    </w:p>
    <w:p w14:paraId="47BF4BCE" w14:textId="0CA372D0" w:rsidR="006B5F59" w:rsidRPr="003A5FC2" w:rsidRDefault="006B5F59" w:rsidP="00CF045F">
      <w:pPr>
        <w:rPr>
          <w:rFonts w:cstheme="minorHAnsi"/>
          <w:b/>
          <w:noProof/>
          <w:lang w:val="es-ES"/>
        </w:rPr>
      </w:pPr>
      <w:r w:rsidRPr="003A5FC2">
        <w:rPr>
          <w:rFonts w:cstheme="minorHAnsi"/>
          <w:b/>
          <w:noProof/>
          <w:lang w:val="es-ES"/>
        </w:rPr>
        <w:t xml:space="preserve">Restablecimiento del </w:t>
      </w:r>
      <w:r w:rsidR="00FD3499" w:rsidRPr="003A5FC2">
        <w:rPr>
          <w:rFonts w:cstheme="minorHAnsi"/>
          <w:b/>
          <w:noProof/>
          <w:lang w:val="es-ES"/>
        </w:rPr>
        <w:t>G</w:t>
      </w:r>
      <w:r w:rsidRPr="003A5FC2">
        <w:rPr>
          <w:rFonts w:cstheme="minorHAnsi"/>
          <w:b/>
          <w:noProof/>
          <w:lang w:val="es-ES"/>
        </w:rPr>
        <w:t xml:space="preserve">rupo de trabajo </w:t>
      </w:r>
      <w:r w:rsidR="00FD3499" w:rsidRPr="003A5FC2">
        <w:rPr>
          <w:rFonts w:cstheme="minorHAnsi"/>
          <w:b/>
          <w:noProof/>
          <w:lang w:val="es-ES"/>
        </w:rPr>
        <w:t xml:space="preserve">(de composición abierta) </w:t>
      </w:r>
      <w:r w:rsidRPr="003A5FC2">
        <w:rPr>
          <w:rFonts w:cstheme="minorHAnsi"/>
          <w:b/>
          <w:noProof/>
          <w:lang w:val="es-ES"/>
        </w:rPr>
        <w:t>sobre</w:t>
      </w:r>
      <w:r w:rsidR="00FD3499" w:rsidRPr="003A5FC2">
        <w:rPr>
          <w:rFonts w:cstheme="minorHAnsi"/>
          <w:b/>
          <w:noProof/>
          <w:lang w:val="es-ES"/>
        </w:rPr>
        <w:t xml:space="preserve"> las</w:t>
      </w:r>
      <w:r w:rsidR="00DB1D68" w:rsidRPr="003A5FC2">
        <w:rPr>
          <w:rFonts w:cstheme="minorHAnsi"/>
          <w:b/>
          <w:noProof/>
          <w:lang w:val="es-ES"/>
        </w:rPr>
        <w:t xml:space="preserve"> iniciativas regionales de Ramsar</w:t>
      </w:r>
      <w:r w:rsidRPr="003A5FC2">
        <w:rPr>
          <w:rFonts w:cstheme="minorHAnsi"/>
          <w:b/>
          <w:noProof/>
          <w:lang w:val="es-ES"/>
        </w:rPr>
        <w:t xml:space="preserve"> </w:t>
      </w:r>
    </w:p>
    <w:p w14:paraId="7F566F84" w14:textId="77777777" w:rsidR="00BF7203" w:rsidRPr="003A5FC2" w:rsidRDefault="00BF7203" w:rsidP="00CF045F">
      <w:pPr>
        <w:rPr>
          <w:rFonts w:cstheme="minorHAnsi"/>
          <w:b/>
          <w:noProof/>
          <w:lang w:val="es-ES"/>
        </w:rPr>
      </w:pPr>
    </w:p>
    <w:p w14:paraId="04F632BD" w14:textId="68D0B451" w:rsidR="00DB1D68" w:rsidRPr="003A5FC2" w:rsidRDefault="008373D5" w:rsidP="00BF7203">
      <w:pPr>
        <w:widowControl/>
        <w:ind w:left="425" w:hanging="425"/>
        <w:rPr>
          <w:rFonts w:cstheme="minorHAnsi"/>
          <w:noProof/>
          <w:lang w:val="es-ES"/>
        </w:rPr>
      </w:pPr>
      <w:r w:rsidRPr="003A5FC2">
        <w:rPr>
          <w:rFonts w:cstheme="minorHAnsi"/>
          <w:noProof/>
          <w:lang w:val="es-ES"/>
        </w:rPr>
        <w:t>1</w:t>
      </w:r>
      <w:r w:rsidR="008078C0" w:rsidRPr="003A5FC2">
        <w:rPr>
          <w:rFonts w:cstheme="minorHAnsi"/>
          <w:noProof/>
          <w:lang w:val="es-ES"/>
        </w:rPr>
        <w:t>4</w:t>
      </w:r>
      <w:r w:rsidRPr="003A5FC2">
        <w:rPr>
          <w:rFonts w:cstheme="minorHAnsi"/>
          <w:noProof/>
          <w:lang w:val="es-ES"/>
        </w:rPr>
        <w:t>.</w:t>
      </w:r>
      <w:r w:rsidR="002C0C7A" w:rsidRPr="003A5FC2">
        <w:rPr>
          <w:rFonts w:cstheme="minorHAnsi"/>
          <w:noProof/>
          <w:lang w:val="es-ES"/>
        </w:rPr>
        <w:tab/>
      </w:r>
      <w:r w:rsidR="00DB1D68" w:rsidRPr="003A5FC2">
        <w:rPr>
          <w:rFonts w:cstheme="minorHAnsi"/>
          <w:noProof/>
          <w:lang w:val="es-ES"/>
        </w:rPr>
        <w:t>Mediante la Resolución XIII.9, la Conferencia de las Partes Contratantes restableció</w:t>
      </w:r>
      <w:r w:rsidR="00010FE1" w:rsidRPr="003A5FC2">
        <w:rPr>
          <w:rFonts w:cstheme="minorHAnsi"/>
          <w:noProof/>
          <w:lang w:val="es-ES"/>
        </w:rPr>
        <w:t xml:space="preserve"> el</w:t>
      </w:r>
      <w:r w:rsidR="00DB1D68" w:rsidRPr="003A5FC2">
        <w:rPr>
          <w:rFonts w:cstheme="minorHAnsi"/>
          <w:noProof/>
          <w:lang w:val="es-ES"/>
        </w:rPr>
        <w:t xml:space="preserve"> </w:t>
      </w:r>
      <w:r w:rsidR="00FD3499" w:rsidRPr="003A5FC2">
        <w:rPr>
          <w:rFonts w:cstheme="minorHAnsi"/>
          <w:noProof/>
          <w:lang w:val="es-ES"/>
        </w:rPr>
        <w:t>G</w:t>
      </w:r>
      <w:r w:rsidR="00DB1D68" w:rsidRPr="003A5FC2">
        <w:rPr>
          <w:rFonts w:cstheme="minorHAnsi"/>
          <w:noProof/>
          <w:lang w:val="es-ES"/>
        </w:rPr>
        <w:t xml:space="preserve">rupo de trabajo </w:t>
      </w:r>
      <w:r w:rsidR="00FD3499" w:rsidRPr="003A5FC2">
        <w:rPr>
          <w:rFonts w:cstheme="minorHAnsi"/>
          <w:noProof/>
          <w:lang w:val="es-ES"/>
        </w:rPr>
        <w:t xml:space="preserve">(de composición abierta) </w:t>
      </w:r>
      <w:r w:rsidR="00DB1D68" w:rsidRPr="003A5FC2">
        <w:rPr>
          <w:rFonts w:cstheme="minorHAnsi"/>
          <w:noProof/>
          <w:lang w:val="es-ES"/>
        </w:rPr>
        <w:t>sobre las iniciativa</w:t>
      </w:r>
      <w:r w:rsidR="00416DC2" w:rsidRPr="003A5FC2">
        <w:rPr>
          <w:rFonts w:cstheme="minorHAnsi"/>
          <w:noProof/>
          <w:lang w:val="es-ES"/>
        </w:rPr>
        <w:t xml:space="preserve">s </w:t>
      </w:r>
      <w:r w:rsidR="00DB1D68" w:rsidRPr="003A5FC2">
        <w:rPr>
          <w:rFonts w:cstheme="minorHAnsi"/>
          <w:noProof/>
          <w:lang w:val="es-ES"/>
        </w:rPr>
        <w:t xml:space="preserve">regionales de Ramsar </w:t>
      </w:r>
      <w:r w:rsidR="00FD3499" w:rsidRPr="003A5FC2">
        <w:rPr>
          <w:rFonts w:cstheme="minorHAnsi"/>
          <w:noProof/>
          <w:lang w:val="es-ES"/>
        </w:rPr>
        <w:t>con arreglo</w:t>
      </w:r>
      <w:r w:rsidR="00DB1D68" w:rsidRPr="003A5FC2">
        <w:rPr>
          <w:rFonts w:cstheme="minorHAnsi"/>
          <w:noProof/>
          <w:lang w:val="es-ES"/>
        </w:rPr>
        <w:t xml:space="preserve"> </w:t>
      </w:r>
      <w:r w:rsidR="00FD3499" w:rsidRPr="003A5FC2">
        <w:rPr>
          <w:rFonts w:cstheme="minorHAnsi"/>
          <w:noProof/>
          <w:lang w:val="es-ES"/>
        </w:rPr>
        <w:t>a</w:t>
      </w:r>
      <w:r w:rsidR="00DB1D68" w:rsidRPr="003A5FC2">
        <w:rPr>
          <w:rFonts w:cstheme="minorHAnsi"/>
          <w:noProof/>
          <w:lang w:val="es-ES"/>
        </w:rPr>
        <w:t xml:space="preserve">rtículo 25 del </w:t>
      </w:r>
      <w:r w:rsidR="00FD3499" w:rsidRPr="003A5FC2">
        <w:rPr>
          <w:rFonts w:cstheme="minorHAnsi"/>
          <w:noProof/>
          <w:lang w:val="es-ES"/>
        </w:rPr>
        <w:t>r</w:t>
      </w:r>
      <w:r w:rsidR="00DB1D68" w:rsidRPr="003A5FC2">
        <w:rPr>
          <w:rFonts w:cstheme="minorHAnsi"/>
          <w:noProof/>
          <w:lang w:val="es-ES"/>
        </w:rPr>
        <w:t>eglamento</w:t>
      </w:r>
      <w:r w:rsidR="00FD3499" w:rsidRPr="003A5FC2">
        <w:rPr>
          <w:rFonts w:cstheme="minorHAnsi"/>
          <w:noProof/>
          <w:lang w:val="es-ES"/>
        </w:rPr>
        <w:t xml:space="preserve">, que habrá de redactar </w:t>
      </w:r>
      <w:r w:rsidR="00DB1D68" w:rsidRPr="003A5FC2">
        <w:rPr>
          <w:rFonts w:cstheme="minorHAnsi"/>
          <w:noProof/>
          <w:lang w:val="es-ES"/>
        </w:rPr>
        <w:t xml:space="preserve">nuevos </w:t>
      </w:r>
      <w:r w:rsidR="00DB1D68" w:rsidRPr="003A5FC2">
        <w:rPr>
          <w:rFonts w:cstheme="minorHAnsi"/>
          <w:i/>
          <w:noProof/>
          <w:lang w:val="es-ES"/>
        </w:rPr>
        <w:t xml:space="preserve">Lineamientos operativos </w:t>
      </w:r>
      <w:r w:rsidR="008F7750" w:rsidRPr="003A5FC2">
        <w:rPr>
          <w:rFonts w:cstheme="minorHAnsi"/>
          <w:i/>
          <w:noProof/>
          <w:lang w:val="es-ES"/>
        </w:rPr>
        <w:t>destinados a</w:t>
      </w:r>
      <w:r w:rsidR="00DB1D68" w:rsidRPr="003A5FC2">
        <w:rPr>
          <w:rFonts w:cstheme="minorHAnsi"/>
          <w:i/>
          <w:noProof/>
          <w:lang w:val="es-ES"/>
        </w:rPr>
        <w:t xml:space="preserve"> las iniciativas regionales de Ramsar</w:t>
      </w:r>
      <w:r w:rsidR="00DB1D68" w:rsidRPr="003A5FC2">
        <w:rPr>
          <w:rFonts w:cstheme="minorHAnsi"/>
          <w:noProof/>
          <w:lang w:val="es-ES"/>
        </w:rPr>
        <w:t xml:space="preserve">, y </w:t>
      </w:r>
      <w:r w:rsidR="00C123EF" w:rsidRPr="003A5FC2">
        <w:rPr>
          <w:rFonts w:cstheme="minorHAnsi"/>
          <w:noProof/>
          <w:lang w:val="es-ES"/>
        </w:rPr>
        <w:t>pidió</w:t>
      </w:r>
      <w:r w:rsidR="00DB1D68" w:rsidRPr="003A5FC2">
        <w:rPr>
          <w:rFonts w:cstheme="minorHAnsi"/>
          <w:noProof/>
          <w:lang w:val="es-ES"/>
        </w:rPr>
        <w:t xml:space="preserve"> al Comité Permanente</w:t>
      </w:r>
      <w:r w:rsidR="00C123EF" w:rsidRPr="003A5FC2">
        <w:rPr>
          <w:rFonts w:cstheme="minorHAnsi"/>
          <w:noProof/>
          <w:lang w:val="es-ES"/>
        </w:rPr>
        <w:t xml:space="preserve"> que,</w:t>
      </w:r>
      <w:r w:rsidR="00DB1D68" w:rsidRPr="003A5FC2">
        <w:rPr>
          <w:rFonts w:cstheme="minorHAnsi"/>
          <w:noProof/>
          <w:lang w:val="es-ES"/>
        </w:rPr>
        <w:t xml:space="preserve"> en su 56ª reunión</w:t>
      </w:r>
      <w:r w:rsidR="00C123EF" w:rsidRPr="003A5FC2">
        <w:rPr>
          <w:rFonts w:cstheme="minorHAnsi"/>
          <w:noProof/>
          <w:lang w:val="es-ES"/>
        </w:rPr>
        <w:t>,</w:t>
      </w:r>
      <w:r w:rsidR="008F7750" w:rsidRPr="003A5FC2">
        <w:rPr>
          <w:rFonts w:cstheme="minorHAnsi"/>
          <w:noProof/>
          <w:lang w:val="es-ES"/>
        </w:rPr>
        <w:t xml:space="preserve"> </w:t>
      </w:r>
      <w:r w:rsidR="00DB1D68" w:rsidRPr="003A5FC2">
        <w:rPr>
          <w:rFonts w:cstheme="minorHAnsi"/>
          <w:noProof/>
          <w:lang w:val="es-ES"/>
        </w:rPr>
        <w:t xml:space="preserve">facilitara el funcionamiento del </w:t>
      </w:r>
      <w:r w:rsidR="00C829E0" w:rsidRPr="003A5FC2">
        <w:rPr>
          <w:rFonts w:cstheme="minorHAnsi"/>
          <w:noProof/>
          <w:lang w:val="es-ES"/>
        </w:rPr>
        <w:t>G</w:t>
      </w:r>
      <w:r w:rsidR="00DB1D68" w:rsidRPr="003A5FC2">
        <w:rPr>
          <w:rFonts w:cstheme="minorHAnsi"/>
          <w:noProof/>
          <w:lang w:val="es-ES"/>
        </w:rPr>
        <w:t xml:space="preserve">rupo de trabajo y </w:t>
      </w:r>
      <w:r w:rsidR="00C123EF" w:rsidRPr="003A5FC2">
        <w:rPr>
          <w:rFonts w:cstheme="minorHAnsi"/>
          <w:noProof/>
          <w:lang w:val="es-ES"/>
        </w:rPr>
        <w:t xml:space="preserve">le </w:t>
      </w:r>
      <w:r w:rsidR="00DB1D68" w:rsidRPr="003A5FC2">
        <w:rPr>
          <w:rFonts w:cstheme="minorHAnsi"/>
          <w:noProof/>
          <w:lang w:val="es-ES"/>
        </w:rPr>
        <w:t xml:space="preserve">asignara </w:t>
      </w:r>
      <w:r w:rsidR="00C123EF" w:rsidRPr="003A5FC2">
        <w:rPr>
          <w:rFonts w:cstheme="minorHAnsi"/>
          <w:noProof/>
          <w:lang w:val="es-ES"/>
        </w:rPr>
        <w:t>fondos d</w:t>
      </w:r>
      <w:r w:rsidR="00DB1D68" w:rsidRPr="003A5FC2">
        <w:rPr>
          <w:rFonts w:cstheme="minorHAnsi"/>
          <w:noProof/>
          <w:lang w:val="es-ES"/>
        </w:rPr>
        <w:t>el excedente del presupuesto básico</w:t>
      </w:r>
      <w:r w:rsidR="00C123EF" w:rsidRPr="003A5FC2">
        <w:rPr>
          <w:rFonts w:cstheme="minorHAnsi"/>
          <w:noProof/>
          <w:lang w:val="es-ES"/>
        </w:rPr>
        <w:t xml:space="preserve"> para este fin</w:t>
      </w:r>
      <w:r w:rsidR="00416DC2" w:rsidRPr="003A5FC2">
        <w:rPr>
          <w:rFonts w:cstheme="minorHAnsi"/>
          <w:noProof/>
          <w:lang w:val="es-ES"/>
        </w:rPr>
        <w:t xml:space="preserve">. En esa reunión el Comité Permanente acordó </w:t>
      </w:r>
      <w:r w:rsidR="008F7750" w:rsidRPr="003A5FC2">
        <w:rPr>
          <w:rFonts w:cstheme="minorHAnsi"/>
          <w:noProof/>
          <w:lang w:val="es-ES"/>
        </w:rPr>
        <w:t>posponer, hasta su 57ª reunión,</w:t>
      </w:r>
      <w:r w:rsidR="00416DC2" w:rsidRPr="003A5FC2">
        <w:rPr>
          <w:rFonts w:cstheme="minorHAnsi"/>
          <w:noProof/>
          <w:lang w:val="es-ES"/>
        </w:rPr>
        <w:t xml:space="preserve"> la continuación del examen del </w:t>
      </w:r>
      <w:r w:rsidR="00C829E0" w:rsidRPr="003A5FC2">
        <w:rPr>
          <w:rFonts w:cstheme="minorHAnsi"/>
          <w:noProof/>
          <w:lang w:val="es-ES"/>
        </w:rPr>
        <w:t>G</w:t>
      </w:r>
      <w:r w:rsidR="00416DC2" w:rsidRPr="003A5FC2">
        <w:rPr>
          <w:rFonts w:cstheme="minorHAnsi"/>
          <w:noProof/>
          <w:lang w:val="es-ES"/>
        </w:rPr>
        <w:t xml:space="preserve">rupo de trabajo y la asignación de fondos (Decisión SC56-07). En consecuencia, se invita al Comité Permanente a examinar el </w:t>
      </w:r>
      <w:r w:rsidR="00C829E0" w:rsidRPr="003A5FC2">
        <w:rPr>
          <w:rFonts w:cstheme="minorHAnsi"/>
          <w:noProof/>
          <w:lang w:val="es-ES"/>
        </w:rPr>
        <w:t>G</w:t>
      </w:r>
      <w:r w:rsidR="00416DC2" w:rsidRPr="003A5FC2">
        <w:rPr>
          <w:rFonts w:cstheme="minorHAnsi"/>
          <w:noProof/>
          <w:lang w:val="es-ES"/>
        </w:rPr>
        <w:t>rupo de trabajo sobre las iniciativas regionales de Ramsar y la asignación de fondos.</w:t>
      </w:r>
      <w:r w:rsidR="00DB1D68" w:rsidRPr="003A5FC2">
        <w:rPr>
          <w:rFonts w:cstheme="minorHAnsi"/>
          <w:noProof/>
          <w:lang w:val="es-ES"/>
        </w:rPr>
        <w:t xml:space="preserve"> </w:t>
      </w:r>
    </w:p>
    <w:p w14:paraId="14344E9C" w14:textId="1E185067" w:rsidR="008373D5" w:rsidRPr="003A5FC2" w:rsidRDefault="008373D5" w:rsidP="00CF045F">
      <w:pPr>
        <w:tabs>
          <w:tab w:val="left" w:pos="2385"/>
        </w:tabs>
        <w:rPr>
          <w:noProof/>
          <w:lang w:val="es-ES"/>
        </w:rPr>
        <w:sectPr w:rsidR="008373D5" w:rsidRPr="003A5FC2" w:rsidSect="005D6E29">
          <w:footerReference w:type="default" r:id="rId10"/>
          <w:pgSz w:w="11910" w:h="16840"/>
          <w:pgMar w:top="1440" w:right="1440" w:bottom="1440" w:left="1440" w:header="720" w:footer="720" w:gutter="0"/>
          <w:cols w:space="720"/>
          <w:titlePg/>
          <w:docGrid w:linePitch="299"/>
        </w:sectPr>
      </w:pPr>
    </w:p>
    <w:p w14:paraId="7679A2A0" w14:textId="1D741869" w:rsidR="004D3F4F" w:rsidRPr="003A5FC2" w:rsidRDefault="00EB52C7" w:rsidP="008373D5">
      <w:pPr>
        <w:pStyle w:val="BodyText"/>
        <w:tabs>
          <w:tab w:val="left" w:pos="545"/>
        </w:tabs>
        <w:ind w:left="120" w:right="442"/>
        <w:rPr>
          <w:b/>
          <w:noProof/>
          <w:sz w:val="24"/>
          <w:szCs w:val="24"/>
          <w:lang w:val="es-ES"/>
        </w:rPr>
      </w:pPr>
      <w:r w:rsidRPr="003A5FC2">
        <w:rPr>
          <w:b/>
          <w:noProof/>
          <w:sz w:val="24"/>
          <w:szCs w:val="24"/>
          <w:lang w:val="es-ES"/>
        </w:rPr>
        <w:lastRenderedPageBreak/>
        <w:t>Anexo</w:t>
      </w:r>
      <w:r w:rsidR="008373D5" w:rsidRPr="003A5FC2">
        <w:rPr>
          <w:b/>
          <w:noProof/>
          <w:sz w:val="24"/>
          <w:szCs w:val="24"/>
          <w:lang w:val="es-ES"/>
        </w:rPr>
        <w:t xml:space="preserve"> 1 </w:t>
      </w:r>
    </w:p>
    <w:p w14:paraId="6867F09C" w14:textId="6F0E6D38" w:rsidR="008373D5" w:rsidRPr="003A5FC2" w:rsidRDefault="00104B68" w:rsidP="00104B68">
      <w:pPr>
        <w:pStyle w:val="BodyText"/>
        <w:tabs>
          <w:tab w:val="left" w:pos="545"/>
        </w:tabs>
        <w:ind w:left="120" w:right="442"/>
        <w:rPr>
          <w:b/>
          <w:noProof/>
          <w:sz w:val="24"/>
          <w:szCs w:val="24"/>
          <w:lang w:val="es-ES"/>
        </w:rPr>
      </w:pPr>
      <w:r w:rsidRPr="003A5FC2">
        <w:rPr>
          <w:b/>
          <w:noProof/>
          <w:sz w:val="24"/>
          <w:szCs w:val="24"/>
          <w:lang w:val="es-ES"/>
        </w:rPr>
        <w:t xml:space="preserve">Resumen de los informes anuales de las IRR para 2018 y principios de la Resolución </w:t>
      </w:r>
      <w:r w:rsidR="008373D5" w:rsidRPr="003A5FC2">
        <w:rPr>
          <w:b/>
          <w:noProof/>
          <w:sz w:val="24"/>
          <w:szCs w:val="24"/>
          <w:lang w:val="es-ES"/>
        </w:rPr>
        <w:t>XIII.</w:t>
      </w:r>
      <w:r w:rsidR="00A20AB2" w:rsidRPr="003A5FC2">
        <w:rPr>
          <w:b/>
          <w:noProof/>
          <w:sz w:val="24"/>
          <w:szCs w:val="24"/>
          <w:lang w:val="es-ES"/>
        </w:rPr>
        <w:t>9</w:t>
      </w:r>
    </w:p>
    <w:p w14:paraId="76867A8B" w14:textId="77777777" w:rsidR="008373D5" w:rsidRPr="003A5FC2" w:rsidRDefault="008373D5" w:rsidP="008373D5">
      <w:pPr>
        <w:pStyle w:val="Heading2"/>
        <w:spacing w:before="0"/>
        <w:ind w:left="0"/>
        <w:rPr>
          <w:noProof/>
          <w:lang w:val="es-ES"/>
        </w:rPr>
      </w:pPr>
    </w:p>
    <w:tbl>
      <w:tblPr>
        <w:tblStyle w:val="TableGrid"/>
        <w:tblW w:w="15594" w:type="dxa"/>
        <w:tblInd w:w="-431" w:type="dxa"/>
        <w:tblLayout w:type="fixed"/>
        <w:tblCellMar>
          <w:left w:w="57" w:type="dxa"/>
          <w:right w:w="57" w:type="dxa"/>
        </w:tblCellMar>
        <w:tblLook w:val="04A0" w:firstRow="1" w:lastRow="0" w:firstColumn="1" w:lastColumn="0" w:noHBand="0" w:noVBand="1"/>
      </w:tblPr>
      <w:tblGrid>
        <w:gridCol w:w="1560"/>
        <w:gridCol w:w="1134"/>
        <w:gridCol w:w="1196"/>
        <w:gridCol w:w="2065"/>
        <w:gridCol w:w="1479"/>
        <w:gridCol w:w="1418"/>
        <w:gridCol w:w="1417"/>
        <w:gridCol w:w="789"/>
        <w:gridCol w:w="2693"/>
        <w:gridCol w:w="1843"/>
      </w:tblGrid>
      <w:tr w:rsidR="008E7024" w:rsidRPr="003A5FC2" w14:paraId="6734EA5C" w14:textId="77777777" w:rsidTr="00FA2262">
        <w:trPr>
          <w:cantSplit/>
          <w:tblHeader/>
        </w:trPr>
        <w:tc>
          <w:tcPr>
            <w:tcW w:w="1560" w:type="dxa"/>
            <w:vMerge w:val="restart"/>
            <w:shd w:val="clear" w:color="auto" w:fill="D9E2F3" w:themeFill="accent5" w:themeFillTint="33"/>
            <w:vAlign w:val="center"/>
          </w:tcPr>
          <w:p w14:paraId="5D40019C" w14:textId="715D6ACD" w:rsidR="008E7024" w:rsidRPr="003A5FC2" w:rsidRDefault="00B85E98" w:rsidP="00671573">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 xml:space="preserve">Iniciativa regional de </w:t>
            </w:r>
            <w:r w:rsidR="008E7024" w:rsidRPr="003A5FC2">
              <w:rPr>
                <w:rFonts w:asciiTheme="minorHAnsi" w:hAnsiTheme="minorHAnsi" w:cstheme="minorHAnsi"/>
                <w:noProof/>
                <w:sz w:val="20"/>
                <w:szCs w:val="20"/>
                <w:lang w:val="es-ES"/>
              </w:rPr>
              <w:t>Ramsar (</w:t>
            </w:r>
            <w:r w:rsidRPr="003A5FC2">
              <w:rPr>
                <w:rFonts w:asciiTheme="minorHAnsi" w:hAnsiTheme="minorHAnsi" w:cstheme="minorHAnsi"/>
                <w:noProof/>
                <w:sz w:val="20"/>
                <w:szCs w:val="20"/>
                <w:lang w:val="es-ES"/>
              </w:rPr>
              <w:t>I</w:t>
            </w:r>
            <w:r w:rsidR="008E7024" w:rsidRPr="003A5FC2">
              <w:rPr>
                <w:rFonts w:asciiTheme="minorHAnsi" w:hAnsiTheme="minorHAnsi" w:cstheme="minorHAnsi"/>
                <w:noProof/>
                <w:sz w:val="20"/>
                <w:szCs w:val="20"/>
                <w:lang w:val="es-ES"/>
              </w:rPr>
              <w:t xml:space="preserve">RR) </w:t>
            </w:r>
            <w:r w:rsidRPr="003A5FC2">
              <w:rPr>
                <w:rFonts w:asciiTheme="minorHAnsi" w:hAnsiTheme="minorHAnsi" w:cstheme="minorHAnsi"/>
                <w:noProof/>
                <w:sz w:val="20"/>
                <w:szCs w:val="20"/>
                <w:lang w:val="es-ES"/>
              </w:rPr>
              <w:t>y año de creación</w:t>
            </w:r>
            <w:r w:rsidR="008E7024" w:rsidRPr="003A5FC2">
              <w:rPr>
                <w:rFonts w:asciiTheme="minorHAnsi" w:hAnsiTheme="minorHAnsi" w:cstheme="minorHAnsi"/>
                <w:noProof/>
                <w:sz w:val="20"/>
                <w:szCs w:val="20"/>
                <w:lang w:val="es-ES"/>
              </w:rPr>
              <w:t xml:space="preserve"> </w:t>
            </w:r>
          </w:p>
        </w:tc>
        <w:tc>
          <w:tcPr>
            <w:tcW w:w="7292" w:type="dxa"/>
            <w:gridSpan w:val="5"/>
            <w:shd w:val="clear" w:color="auto" w:fill="D9E2F3" w:themeFill="accent5" w:themeFillTint="33"/>
            <w:vAlign w:val="center"/>
          </w:tcPr>
          <w:p w14:paraId="7B8AB242" w14:textId="61EEF774" w:rsidR="008E7024" w:rsidRPr="003A5FC2" w:rsidRDefault="00104B68" w:rsidP="008E7024">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 xml:space="preserve">Principios de la Resolución </w:t>
            </w:r>
            <w:r w:rsidR="008E7024" w:rsidRPr="003A5FC2">
              <w:rPr>
                <w:rFonts w:asciiTheme="minorHAnsi" w:hAnsiTheme="minorHAnsi" w:cstheme="minorHAnsi"/>
                <w:noProof/>
                <w:sz w:val="20"/>
                <w:szCs w:val="20"/>
                <w:lang w:val="es-ES"/>
              </w:rPr>
              <w:t>XIII.9</w:t>
            </w:r>
          </w:p>
        </w:tc>
        <w:tc>
          <w:tcPr>
            <w:tcW w:w="1417" w:type="dxa"/>
            <w:vMerge w:val="restart"/>
            <w:shd w:val="clear" w:color="auto" w:fill="D9E2F3" w:themeFill="accent5" w:themeFillTint="33"/>
            <w:vAlign w:val="center"/>
          </w:tcPr>
          <w:p w14:paraId="096FE4C6" w14:textId="286CE0AD" w:rsidR="008E7024" w:rsidRPr="003A5FC2" w:rsidRDefault="00B85E98" w:rsidP="004D3F4F">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Recursos financieros</w:t>
            </w:r>
          </w:p>
        </w:tc>
        <w:tc>
          <w:tcPr>
            <w:tcW w:w="789" w:type="dxa"/>
            <w:vMerge w:val="restart"/>
            <w:shd w:val="clear" w:color="auto" w:fill="D9E2F3" w:themeFill="accent5" w:themeFillTint="33"/>
            <w:vAlign w:val="center"/>
          </w:tcPr>
          <w:p w14:paraId="65E27644" w14:textId="08263F8C" w:rsidR="008E7024" w:rsidRPr="003A5FC2" w:rsidRDefault="00B85E98" w:rsidP="00671573">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Gastos en</w:t>
            </w:r>
            <w:r w:rsidR="008E7024" w:rsidRPr="003A5FC2">
              <w:rPr>
                <w:rFonts w:asciiTheme="minorHAnsi" w:hAnsiTheme="minorHAnsi" w:cstheme="minorHAnsi"/>
                <w:noProof/>
                <w:sz w:val="20"/>
                <w:szCs w:val="20"/>
                <w:lang w:val="es-ES"/>
              </w:rPr>
              <w:t xml:space="preserve"> 2018 (</w:t>
            </w:r>
            <w:r w:rsidRPr="003A5FC2">
              <w:rPr>
                <w:rFonts w:asciiTheme="minorHAnsi" w:hAnsiTheme="minorHAnsi" w:cstheme="minorHAnsi"/>
                <w:noProof/>
                <w:sz w:val="20"/>
                <w:szCs w:val="20"/>
                <w:lang w:val="es-ES"/>
              </w:rPr>
              <w:t>francos suizos</w:t>
            </w:r>
            <w:r w:rsidR="008E7024" w:rsidRPr="003A5FC2">
              <w:rPr>
                <w:rFonts w:asciiTheme="minorHAnsi" w:hAnsiTheme="minorHAnsi" w:cstheme="minorHAnsi"/>
                <w:noProof/>
                <w:sz w:val="20"/>
                <w:szCs w:val="20"/>
                <w:lang w:val="es-ES"/>
              </w:rPr>
              <w:t>)</w:t>
            </w:r>
          </w:p>
        </w:tc>
        <w:tc>
          <w:tcPr>
            <w:tcW w:w="2693" w:type="dxa"/>
            <w:vMerge w:val="restart"/>
            <w:shd w:val="clear" w:color="auto" w:fill="D9E2F3" w:themeFill="accent5" w:themeFillTint="33"/>
            <w:vAlign w:val="center"/>
          </w:tcPr>
          <w:p w14:paraId="1D16128D" w14:textId="0768F29A" w:rsidR="008E7024" w:rsidRPr="003A5FC2" w:rsidRDefault="00B85E98" w:rsidP="004D3F4F">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Principales actividades</w:t>
            </w:r>
          </w:p>
        </w:tc>
        <w:tc>
          <w:tcPr>
            <w:tcW w:w="1843" w:type="dxa"/>
            <w:vMerge w:val="restart"/>
            <w:shd w:val="clear" w:color="auto" w:fill="D9E2F3" w:themeFill="accent5" w:themeFillTint="33"/>
            <w:vAlign w:val="center"/>
          </w:tcPr>
          <w:p w14:paraId="0E36CBCB" w14:textId="4415160F" w:rsidR="008E7024" w:rsidRPr="003A5FC2" w:rsidRDefault="00B85E98" w:rsidP="008E7024">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Desafíos</w:t>
            </w:r>
          </w:p>
        </w:tc>
      </w:tr>
      <w:tr w:rsidR="008E7024" w:rsidRPr="003A5FC2" w14:paraId="3A86C019" w14:textId="77777777" w:rsidTr="00FA2262">
        <w:trPr>
          <w:cantSplit/>
          <w:tblHeader/>
        </w:trPr>
        <w:tc>
          <w:tcPr>
            <w:tcW w:w="1560" w:type="dxa"/>
            <w:vMerge/>
            <w:shd w:val="clear" w:color="auto" w:fill="D9E2F3" w:themeFill="accent5" w:themeFillTint="33"/>
            <w:vAlign w:val="center"/>
          </w:tcPr>
          <w:p w14:paraId="740FAD6D" w14:textId="77777777" w:rsidR="008E7024" w:rsidRPr="003A5FC2" w:rsidRDefault="008E7024" w:rsidP="008E7024">
            <w:pPr>
              <w:pStyle w:val="Heading2"/>
              <w:spacing w:before="0"/>
              <w:ind w:left="0"/>
              <w:jc w:val="center"/>
              <w:outlineLvl w:val="1"/>
              <w:rPr>
                <w:rFonts w:asciiTheme="minorHAnsi" w:hAnsiTheme="minorHAnsi" w:cstheme="minorHAnsi"/>
                <w:noProof/>
                <w:sz w:val="20"/>
                <w:szCs w:val="20"/>
                <w:lang w:val="es-ES"/>
              </w:rPr>
            </w:pPr>
          </w:p>
        </w:tc>
        <w:tc>
          <w:tcPr>
            <w:tcW w:w="1134" w:type="dxa"/>
            <w:shd w:val="clear" w:color="auto" w:fill="D9E2F3" w:themeFill="accent5" w:themeFillTint="33"/>
            <w:vAlign w:val="center"/>
          </w:tcPr>
          <w:p w14:paraId="187D1EEB" w14:textId="4C60556B" w:rsidR="008E7024" w:rsidRPr="003A5FC2" w:rsidRDefault="00B85E98" w:rsidP="00E44E84">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 xml:space="preserve">Núm. de países que apoyan la IRR </w:t>
            </w:r>
          </w:p>
        </w:tc>
        <w:tc>
          <w:tcPr>
            <w:tcW w:w="1196" w:type="dxa"/>
            <w:shd w:val="clear" w:color="auto" w:fill="D9E2F3" w:themeFill="accent5" w:themeFillTint="33"/>
            <w:vAlign w:val="center"/>
          </w:tcPr>
          <w:p w14:paraId="7F3A4C81" w14:textId="6BCD0874" w:rsidR="008E7024" w:rsidRPr="003A5FC2" w:rsidRDefault="00B85E98" w:rsidP="004D3F4F">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Mandato</w:t>
            </w:r>
            <w:r w:rsidR="008E7024" w:rsidRPr="003A5FC2">
              <w:rPr>
                <w:rFonts w:asciiTheme="minorHAnsi" w:hAnsiTheme="minorHAnsi" w:cstheme="minorHAnsi"/>
                <w:noProof/>
                <w:sz w:val="20"/>
                <w:szCs w:val="20"/>
                <w:lang w:val="es-ES"/>
              </w:rPr>
              <w:t xml:space="preserve"> (</w:t>
            </w:r>
            <w:r w:rsidRPr="003A5FC2">
              <w:rPr>
                <w:rFonts w:asciiTheme="minorHAnsi" w:hAnsiTheme="minorHAnsi" w:cstheme="minorHAnsi"/>
                <w:noProof/>
                <w:sz w:val="20"/>
                <w:szCs w:val="20"/>
                <w:lang w:val="es-ES"/>
              </w:rPr>
              <w:t>incluido el reglamento</w:t>
            </w:r>
            <w:r w:rsidR="008E7024" w:rsidRPr="003A5FC2">
              <w:rPr>
                <w:rFonts w:asciiTheme="minorHAnsi" w:hAnsiTheme="minorHAnsi" w:cstheme="minorHAnsi"/>
                <w:noProof/>
                <w:sz w:val="20"/>
                <w:szCs w:val="20"/>
                <w:lang w:val="es-ES"/>
              </w:rPr>
              <w:t>)</w:t>
            </w:r>
          </w:p>
        </w:tc>
        <w:tc>
          <w:tcPr>
            <w:tcW w:w="2065" w:type="dxa"/>
            <w:shd w:val="clear" w:color="auto" w:fill="D9E2F3" w:themeFill="accent5" w:themeFillTint="33"/>
            <w:vAlign w:val="center"/>
          </w:tcPr>
          <w:p w14:paraId="18EEF507" w14:textId="1FCE46F4" w:rsidR="008E7024" w:rsidRPr="003A5FC2" w:rsidRDefault="00B85E98" w:rsidP="004D3F4F">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Estruct</w:t>
            </w:r>
            <w:r w:rsidR="0096585E" w:rsidRPr="003A5FC2">
              <w:rPr>
                <w:rFonts w:asciiTheme="minorHAnsi" w:hAnsiTheme="minorHAnsi" w:cstheme="minorHAnsi"/>
                <w:noProof/>
                <w:sz w:val="20"/>
                <w:szCs w:val="20"/>
                <w:lang w:val="es-ES"/>
              </w:rPr>
              <w:t>u</w:t>
            </w:r>
            <w:r w:rsidRPr="003A5FC2">
              <w:rPr>
                <w:rFonts w:asciiTheme="minorHAnsi" w:hAnsiTheme="minorHAnsi" w:cstheme="minorHAnsi"/>
                <w:noProof/>
                <w:sz w:val="20"/>
                <w:szCs w:val="20"/>
                <w:lang w:val="es-ES"/>
              </w:rPr>
              <w:t xml:space="preserve">ra y </w:t>
            </w:r>
            <w:r w:rsidR="00A72524" w:rsidRPr="003A5FC2">
              <w:rPr>
                <w:rFonts w:asciiTheme="minorHAnsi" w:hAnsiTheme="minorHAnsi" w:cstheme="minorHAnsi"/>
                <w:noProof/>
                <w:sz w:val="20"/>
                <w:szCs w:val="20"/>
                <w:lang w:val="es-ES"/>
              </w:rPr>
              <w:t>gobierno</w:t>
            </w:r>
          </w:p>
        </w:tc>
        <w:tc>
          <w:tcPr>
            <w:tcW w:w="1479" w:type="dxa"/>
            <w:shd w:val="clear" w:color="auto" w:fill="D9E2F3" w:themeFill="accent5" w:themeFillTint="33"/>
            <w:vAlign w:val="center"/>
          </w:tcPr>
          <w:p w14:paraId="223AC7FD" w14:textId="773D94D9" w:rsidR="008E7024" w:rsidRPr="003A5FC2" w:rsidRDefault="00B85E98" w:rsidP="008E7024">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Estado/función de la Secretaría de Ramsar</w:t>
            </w:r>
          </w:p>
        </w:tc>
        <w:tc>
          <w:tcPr>
            <w:tcW w:w="1418" w:type="dxa"/>
            <w:shd w:val="clear" w:color="auto" w:fill="D9E2F3" w:themeFill="accent5" w:themeFillTint="33"/>
            <w:vAlign w:val="center"/>
          </w:tcPr>
          <w:p w14:paraId="44170276" w14:textId="0F4FDDEF" w:rsidR="008E7024" w:rsidRPr="003A5FC2" w:rsidRDefault="00B85E98" w:rsidP="004D3F4F">
            <w:pPr>
              <w:pStyle w:val="Heading2"/>
              <w:spacing w:before="0"/>
              <w:ind w:left="0"/>
              <w:jc w:val="center"/>
              <w:outlineLvl w:val="1"/>
              <w:rPr>
                <w:rFonts w:asciiTheme="minorHAnsi" w:hAnsiTheme="minorHAnsi" w:cstheme="minorHAnsi"/>
                <w:noProof/>
                <w:sz w:val="20"/>
                <w:szCs w:val="20"/>
                <w:lang w:val="es-ES"/>
              </w:rPr>
            </w:pPr>
            <w:r w:rsidRPr="003A5FC2">
              <w:rPr>
                <w:rFonts w:asciiTheme="minorHAnsi" w:hAnsiTheme="minorHAnsi" w:cstheme="minorHAnsi"/>
                <w:noProof/>
                <w:sz w:val="20"/>
                <w:szCs w:val="20"/>
                <w:lang w:val="es-ES"/>
              </w:rPr>
              <w:t>Gestión financiera</w:t>
            </w:r>
          </w:p>
        </w:tc>
        <w:tc>
          <w:tcPr>
            <w:tcW w:w="1417" w:type="dxa"/>
            <w:vMerge/>
            <w:shd w:val="clear" w:color="auto" w:fill="D9E2F3" w:themeFill="accent5" w:themeFillTint="33"/>
            <w:vAlign w:val="center"/>
          </w:tcPr>
          <w:p w14:paraId="41C642A2" w14:textId="77777777" w:rsidR="008E7024" w:rsidRPr="003A5FC2" w:rsidRDefault="008E7024" w:rsidP="008E7024">
            <w:pPr>
              <w:pStyle w:val="Heading2"/>
              <w:spacing w:before="0"/>
              <w:ind w:left="0"/>
              <w:jc w:val="center"/>
              <w:outlineLvl w:val="1"/>
              <w:rPr>
                <w:rFonts w:asciiTheme="minorHAnsi" w:hAnsiTheme="minorHAnsi" w:cstheme="minorHAnsi"/>
                <w:noProof/>
                <w:sz w:val="20"/>
                <w:szCs w:val="20"/>
                <w:lang w:val="es-ES"/>
              </w:rPr>
            </w:pPr>
          </w:p>
        </w:tc>
        <w:tc>
          <w:tcPr>
            <w:tcW w:w="789" w:type="dxa"/>
            <w:vMerge/>
            <w:shd w:val="clear" w:color="auto" w:fill="D9E2F3" w:themeFill="accent5" w:themeFillTint="33"/>
            <w:vAlign w:val="center"/>
          </w:tcPr>
          <w:p w14:paraId="6DF70B8D" w14:textId="77777777" w:rsidR="008E7024" w:rsidRPr="003A5FC2" w:rsidRDefault="008E7024" w:rsidP="008E7024">
            <w:pPr>
              <w:pStyle w:val="Heading2"/>
              <w:spacing w:before="0"/>
              <w:ind w:left="0"/>
              <w:jc w:val="center"/>
              <w:outlineLvl w:val="1"/>
              <w:rPr>
                <w:rFonts w:asciiTheme="minorHAnsi" w:hAnsiTheme="minorHAnsi" w:cstheme="minorHAnsi"/>
                <w:noProof/>
                <w:sz w:val="20"/>
                <w:szCs w:val="20"/>
                <w:lang w:val="es-ES"/>
              </w:rPr>
            </w:pPr>
          </w:p>
        </w:tc>
        <w:tc>
          <w:tcPr>
            <w:tcW w:w="2693" w:type="dxa"/>
            <w:vMerge/>
            <w:shd w:val="clear" w:color="auto" w:fill="D9E2F3" w:themeFill="accent5" w:themeFillTint="33"/>
            <w:vAlign w:val="center"/>
          </w:tcPr>
          <w:p w14:paraId="39832419" w14:textId="77777777" w:rsidR="008E7024" w:rsidRPr="003A5FC2" w:rsidRDefault="008E7024" w:rsidP="008E7024">
            <w:pPr>
              <w:pStyle w:val="Heading2"/>
              <w:spacing w:before="0"/>
              <w:ind w:left="0"/>
              <w:jc w:val="center"/>
              <w:outlineLvl w:val="1"/>
              <w:rPr>
                <w:rFonts w:asciiTheme="minorHAnsi" w:hAnsiTheme="minorHAnsi" w:cstheme="minorHAnsi"/>
                <w:noProof/>
                <w:sz w:val="20"/>
                <w:szCs w:val="20"/>
                <w:lang w:val="es-ES"/>
              </w:rPr>
            </w:pPr>
          </w:p>
        </w:tc>
        <w:tc>
          <w:tcPr>
            <w:tcW w:w="1843" w:type="dxa"/>
            <w:vMerge/>
            <w:shd w:val="clear" w:color="auto" w:fill="D9E2F3" w:themeFill="accent5" w:themeFillTint="33"/>
            <w:vAlign w:val="center"/>
          </w:tcPr>
          <w:p w14:paraId="770CA0EE" w14:textId="77777777" w:rsidR="008E7024" w:rsidRPr="003A5FC2" w:rsidRDefault="008E7024" w:rsidP="008E7024">
            <w:pPr>
              <w:pStyle w:val="Heading2"/>
              <w:spacing w:before="0"/>
              <w:ind w:left="0"/>
              <w:jc w:val="center"/>
              <w:outlineLvl w:val="1"/>
              <w:rPr>
                <w:rFonts w:asciiTheme="minorHAnsi" w:hAnsiTheme="minorHAnsi" w:cstheme="minorHAnsi"/>
                <w:noProof/>
                <w:sz w:val="20"/>
                <w:szCs w:val="20"/>
                <w:lang w:val="es-ES"/>
              </w:rPr>
            </w:pPr>
          </w:p>
        </w:tc>
      </w:tr>
      <w:tr w:rsidR="00671573" w:rsidRPr="00DB1DAB" w14:paraId="664D2F7F" w14:textId="77777777" w:rsidTr="00FA2262">
        <w:trPr>
          <w:cantSplit/>
        </w:trPr>
        <w:tc>
          <w:tcPr>
            <w:tcW w:w="1560" w:type="dxa"/>
          </w:tcPr>
          <w:p w14:paraId="5E845FD0" w14:textId="21754DCC" w:rsidR="008373D5" w:rsidRPr="003A5FC2" w:rsidRDefault="00B85E98" w:rsidP="00E719C8">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Centro Ramsar para África Oriental</w:t>
            </w:r>
            <w:r w:rsidR="008373D5" w:rsidRPr="003A5FC2">
              <w:rPr>
                <w:rFonts w:asciiTheme="minorHAnsi" w:hAnsiTheme="minorHAnsi" w:cstheme="minorHAnsi"/>
                <w:b w:val="0"/>
                <w:noProof/>
                <w:sz w:val="20"/>
                <w:szCs w:val="20"/>
                <w:lang w:val="es-ES"/>
              </w:rPr>
              <w:t xml:space="preserve"> (RAMCEA)</w:t>
            </w:r>
            <w:r w:rsidR="00C41814" w:rsidRPr="003A5FC2">
              <w:rPr>
                <w:rFonts w:asciiTheme="minorHAnsi" w:hAnsiTheme="minorHAnsi" w:cstheme="minorHAnsi"/>
                <w:b w:val="0"/>
                <w:noProof/>
                <w:sz w:val="20"/>
                <w:szCs w:val="20"/>
                <w:lang w:val="es-ES"/>
              </w:rPr>
              <w:t>, 2009</w:t>
            </w:r>
          </w:p>
        </w:tc>
        <w:tc>
          <w:tcPr>
            <w:tcW w:w="1134" w:type="dxa"/>
          </w:tcPr>
          <w:p w14:paraId="7FBD5970" w14:textId="2E327346" w:rsidR="008373D5" w:rsidRPr="003A5FC2" w:rsidRDefault="008373D5" w:rsidP="005D6E29">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5</w:t>
            </w:r>
          </w:p>
        </w:tc>
        <w:tc>
          <w:tcPr>
            <w:tcW w:w="1196" w:type="dxa"/>
          </w:tcPr>
          <w:p w14:paraId="56C6A81C" w14:textId="0B79E23B" w:rsidR="008373D5" w:rsidRPr="003A5FC2" w:rsidRDefault="000254AC"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1E2C2ADE" w14:textId="5DFAD21B" w:rsidR="008373D5" w:rsidRPr="003A5FC2" w:rsidRDefault="00FA07DC"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4A206B"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onsejo </w:t>
            </w:r>
            <w:r w:rsidR="004A206B"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 xml:space="preserve">irectivo es el órgano supremo de formulación de políticas y </w:t>
            </w:r>
            <w:r w:rsidR="000676A7" w:rsidRPr="003A5FC2">
              <w:rPr>
                <w:rFonts w:asciiTheme="minorHAnsi" w:hAnsiTheme="minorHAnsi" w:cstheme="minorHAnsi"/>
                <w:b w:val="0"/>
                <w:noProof/>
                <w:sz w:val="20"/>
                <w:szCs w:val="20"/>
                <w:lang w:val="es-ES"/>
              </w:rPr>
              <w:t>se encarga</w:t>
            </w:r>
            <w:r w:rsidRPr="003A5FC2">
              <w:rPr>
                <w:rFonts w:asciiTheme="minorHAnsi" w:hAnsiTheme="minorHAnsi" w:cstheme="minorHAnsi"/>
                <w:b w:val="0"/>
                <w:noProof/>
                <w:sz w:val="20"/>
                <w:szCs w:val="20"/>
                <w:lang w:val="es-ES"/>
              </w:rPr>
              <w:t xml:space="preserve"> de todos los asuntos. La Secretaría del RAMCEA </w:t>
            </w:r>
            <w:r w:rsidR="000676A7" w:rsidRPr="003A5FC2">
              <w:rPr>
                <w:rFonts w:asciiTheme="minorHAnsi" w:hAnsiTheme="minorHAnsi" w:cstheme="minorHAnsi"/>
                <w:b w:val="0"/>
                <w:noProof/>
                <w:sz w:val="20"/>
                <w:szCs w:val="20"/>
                <w:lang w:val="es-ES"/>
              </w:rPr>
              <w:t>se encarga</w:t>
            </w:r>
            <w:r w:rsidRPr="003A5FC2">
              <w:rPr>
                <w:rFonts w:asciiTheme="minorHAnsi" w:hAnsiTheme="minorHAnsi" w:cstheme="minorHAnsi"/>
                <w:b w:val="0"/>
                <w:noProof/>
                <w:sz w:val="20"/>
                <w:szCs w:val="20"/>
                <w:lang w:val="es-ES"/>
              </w:rPr>
              <w:t xml:space="preserve"> de las actividades cotidianas y la presentación de informes al </w:t>
            </w:r>
            <w:r w:rsidR="004A206B"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onsejo </w:t>
            </w:r>
            <w:r w:rsidR="004A206B"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irectivo</w:t>
            </w:r>
            <w:r w:rsidR="00A354CC" w:rsidRPr="003A5FC2">
              <w:rPr>
                <w:rFonts w:asciiTheme="minorHAnsi" w:hAnsiTheme="minorHAnsi" w:cstheme="minorHAnsi"/>
                <w:b w:val="0"/>
                <w:noProof/>
                <w:sz w:val="20"/>
                <w:szCs w:val="20"/>
                <w:lang w:val="es-ES"/>
              </w:rPr>
              <w:t>.</w:t>
            </w:r>
          </w:p>
        </w:tc>
        <w:tc>
          <w:tcPr>
            <w:tcW w:w="1479" w:type="dxa"/>
          </w:tcPr>
          <w:p w14:paraId="1F754152" w14:textId="317394CD"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Observ</w:t>
            </w:r>
            <w:r w:rsidR="00FA07DC" w:rsidRPr="003A5FC2">
              <w:rPr>
                <w:rFonts w:asciiTheme="minorHAnsi" w:hAnsiTheme="minorHAnsi" w:cstheme="minorHAnsi"/>
                <w:b w:val="0"/>
                <w:noProof/>
                <w:sz w:val="20"/>
                <w:szCs w:val="20"/>
                <w:lang w:val="es-ES"/>
              </w:rPr>
              <w:t>ador</w:t>
            </w:r>
          </w:p>
        </w:tc>
        <w:tc>
          <w:tcPr>
            <w:tcW w:w="1418" w:type="dxa"/>
          </w:tcPr>
          <w:p w14:paraId="7057A2E1" w14:textId="0955889C" w:rsidR="008373D5" w:rsidRPr="003A5FC2" w:rsidRDefault="00FA07DC"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Responsabilidad de la Secretaría del </w:t>
            </w:r>
            <w:r w:rsidR="008373D5" w:rsidRPr="003A5FC2">
              <w:rPr>
                <w:rFonts w:asciiTheme="minorHAnsi" w:hAnsiTheme="minorHAnsi" w:cstheme="minorHAnsi"/>
                <w:b w:val="0"/>
                <w:noProof/>
                <w:sz w:val="20"/>
                <w:szCs w:val="20"/>
                <w:lang w:val="es-ES"/>
              </w:rPr>
              <w:t xml:space="preserve">RAMCEA </w:t>
            </w:r>
          </w:p>
        </w:tc>
        <w:tc>
          <w:tcPr>
            <w:tcW w:w="1417" w:type="dxa"/>
          </w:tcPr>
          <w:p w14:paraId="6D108580" w14:textId="30FFD522" w:rsidR="008373D5" w:rsidRPr="003A5FC2" w:rsidRDefault="00FA07DC" w:rsidP="00E44E8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Gobierno de Uganda, donantes (Fundación de las Naciones Unidas, otros Estados asociados)</w:t>
            </w:r>
          </w:p>
        </w:tc>
        <w:tc>
          <w:tcPr>
            <w:tcW w:w="789" w:type="dxa"/>
          </w:tcPr>
          <w:p w14:paraId="2DDE71C4" w14:textId="5D5C9F37"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28</w:t>
            </w:r>
            <w:r w:rsidR="00FA07DC"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870</w:t>
            </w:r>
          </w:p>
        </w:tc>
        <w:tc>
          <w:tcPr>
            <w:tcW w:w="2693" w:type="dxa"/>
          </w:tcPr>
          <w:p w14:paraId="61C13C73" w14:textId="750AD9C3" w:rsidR="00E269EE"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6585E" w:rsidRPr="003A5FC2">
              <w:rPr>
                <w:rFonts w:asciiTheme="minorHAnsi" w:hAnsiTheme="minorHAnsi" w:cstheme="minorHAnsi"/>
                <w:b w:val="0"/>
                <w:noProof/>
                <w:sz w:val="20"/>
                <w:szCs w:val="20"/>
                <w:lang w:val="es-ES"/>
              </w:rPr>
              <w:t>Documentación sobre las lecciones aprendidas a partir del uso de datos de observación de la tierra para la vigilancia de los humedales</w:t>
            </w:r>
          </w:p>
          <w:p w14:paraId="659A861D" w14:textId="366BD304" w:rsidR="0096585E"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6585E" w:rsidRPr="003A5FC2">
              <w:rPr>
                <w:rFonts w:asciiTheme="minorHAnsi" w:hAnsiTheme="minorHAnsi" w:cstheme="minorHAnsi"/>
                <w:b w:val="0"/>
                <w:noProof/>
                <w:sz w:val="20"/>
                <w:szCs w:val="20"/>
                <w:lang w:val="es-ES"/>
              </w:rPr>
              <w:t xml:space="preserve">Realización de una capacitación para el uso de datos de observación de la tierra para la vigilancia de los humedales y presentación de informes (19 </w:t>
            </w:r>
            <w:r w:rsidR="008011CD" w:rsidRPr="003A5FC2">
              <w:rPr>
                <w:rFonts w:asciiTheme="minorHAnsi" w:hAnsiTheme="minorHAnsi" w:cstheme="minorHAnsi"/>
                <w:b w:val="0"/>
                <w:noProof/>
                <w:sz w:val="20"/>
                <w:szCs w:val="20"/>
                <w:lang w:val="es-ES"/>
              </w:rPr>
              <w:t>participantes</w:t>
            </w:r>
            <w:r w:rsidR="0096585E" w:rsidRPr="003A5FC2">
              <w:rPr>
                <w:rFonts w:asciiTheme="minorHAnsi" w:hAnsiTheme="minorHAnsi" w:cstheme="minorHAnsi"/>
                <w:b w:val="0"/>
                <w:noProof/>
                <w:sz w:val="20"/>
                <w:szCs w:val="20"/>
                <w:lang w:val="es-ES"/>
              </w:rPr>
              <w:t xml:space="preserve">) </w:t>
            </w:r>
          </w:p>
          <w:p w14:paraId="4DAFFD07" w14:textId="0EBA72AC" w:rsidR="0096585E"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6585E" w:rsidRPr="003A5FC2">
              <w:rPr>
                <w:rFonts w:asciiTheme="minorHAnsi" w:hAnsiTheme="minorHAnsi" w:cstheme="minorHAnsi"/>
                <w:b w:val="0"/>
                <w:noProof/>
                <w:sz w:val="20"/>
                <w:szCs w:val="20"/>
                <w:lang w:val="es-ES"/>
              </w:rPr>
              <w:t>Nota sobre Políticas acerca de la función de los datos de observación de la tierra en el inventario de humedales y presentación de informes al ODS 6.6.1</w:t>
            </w:r>
          </w:p>
          <w:p w14:paraId="7B4BD238" w14:textId="4D245D8E" w:rsidR="008373D5"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6585E" w:rsidRPr="003A5FC2">
              <w:rPr>
                <w:rFonts w:asciiTheme="minorHAnsi" w:hAnsiTheme="minorHAnsi" w:cstheme="minorHAnsi"/>
                <w:b w:val="0"/>
                <w:noProof/>
                <w:sz w:val="20"/>
                <w:szCs w:val="20"/>
                <w:lang w:val="es-ES"/>
              </w:rPr>
              <w:t xml:space="preserve">Realización de </w:t>
            </w:r>
            <w:r w:rsidR="004A206B" w:rsidRPr="003A5FC2">
              <w:rPr>
                <w:rFonts w:asciiTheme="minorHAnsi" w:hAnsiTheme="minorHAnsi" w:cstheme="minorHAnsi"/>
                <w:b w:val="0"/>
                <w:noProof/>
                <w:sz w:val="20"/>
                <w:szCs w:val="20"/>
                <w:lang w:val="es-ES"/>
              </w:rPr>
              <w:t>Misiones Ramsar de Asesoramiento</w:t>
            </w:r>
            <w:r w:rsidR="0096585E" w:rsidRPr="003A5FC2">
              <w:rPr>
                <w:rFonts w:asciiTheme="minorHAnsi" w:hAnsiTheme="minorHAnsi" w:cstheme="minorHAnsi"/>
                <w:b w:val="0"/>
                <w:noProof/>
                <w:sz w:val="20"/>
                <w:szCs w:val="20"/>
                <w:lang w:val="es-ES"/>
              </w:rPr>
              <w:t xml:space="preserve"> a </w:t>
            </w:r>
            <w:r w:rsidR="008011CD" w:rsidRPr="003A5FC2">
              <w:rPr>
                <w:rFonts w:asciiTheme="minorHAnsi" w:hAnsiTheme="minorHAnsi" w:cstheme="minorHAnsi"/>
                <w:b w:val="0"/>
                <w:noProof/>
                <w:sz w:val="20"/>
                <w:szCs w:val="20"/>
                <w:lang w:val="es-ES"/>
              </w:rPr>
              <w:t>tres</w:t>
            </w:r>
            <w:r w:rsidR="0096585E" w:rsidRPr="003A5FC2">
              <w:rPr>
                <w:rFonts w:asciiTheme="minorHAnsi" w:hAnsiTheme="minorHAnsi" w:cstheme="minorHAnsi"/>
                <w:b w:val="0"/>
                <w:noProof/>
                <w:sz w:val="20"/>
                <w:szCs w:val="20"/>
                <w:lang w:val="es-ES"/>
              </w:rPr>
              <w:t xml:space="preserve"> sitios</w:t>
            </w:r>
          </w:p>
        </w:tc>
        <w:tc>
          <w:tcPr>
            <w:tcW w:w="1843" w:type="dxa"/>
          </w:tcPr>
          <w:p w14:paraId="299B8846" w14:textId="48B9C978" w:rsidR="0096585E"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6585E" w:rsidRPr="003A5FC2">
              <w:rPr>
                <w:rFonts w:asciiTheme="minorHAnsi" w:hAnsiTheme="minorHAnsi" w:cstheme="minorHAnsi"/>
                <w:b w:val="0"/>
                <w:noProof/>
                <w:sz w:val="20"/>
                <w:szCs w:val="20"/>
                <w:lang w:val="es-ES"/>
              </w:rPr>
              <w:t>Movilización de recursos</w:t>
            </w:r>
          </w:p>
          <w:p w14:paraId="12266714" w14:textId="31BB65B3" w:rsidR="008373D5"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6585E" w:rsidRPr="003A5FC2">
              <w:rPr>
                <w:rFonts w:asciiTheme="minorHAnsi" w:hAnsiTheme="minorHAnsi" w:cstheme="minorHAnsi"/>
                <w:b w:val="0"/>
                <w:noProof/>
                <w:sz w:val="20"/>
                <w:szCs w:val="20"/>
                <w:lang w:val="es-ES"/>
              </w:rPr>
              <w:t xml:space="preserve">Cabildeo de los diferentes Estados asociados para apoyar la aplicación de productos </w:t>
            </w:r>
            <w:r w:rsidR="008011CD" w:rsidRPr="003A5FC2">
              <w:rPr>
                <w:rFonts w:asciiTheme="minorHAnsi" w:hAnsiTheme="minorHAnsi" w:cstheme="minorHAnsi"/>
                <w:b w:val="0"/>
                <w:noProof/>
                <w:sz w:val="20"/>
                <w:szCs w:val="20"/>
                <w:lang w:val="es-ES"/>
              </w:rPr>
              <w:t>fundamentales</w:t>
            </w:r>
            <w:r w:rsidR="0096585E" w:rsidRPr="003A5FC2">
              <w:rPr>
                <w:rFonts w:asciiTheme="minorHAnsi" w:hAnsiTheme="minorHAnsi" w:cstheme="minorHAnsi"/>
                <w:b w:val="0"/>
                <w:noProof/>
                <w:sz w:val="20"/>
                <w:szCs w:val="20"/>
                <w:lang w:val="es-ES"/>
              </w:rPr>
              <w:t xml:space="preserve"> y</w:t>
            </w:r>
            <w:r w:rsidR="004A206B" w:rsidRPr="003A5FC2">
              <w:rPr>
                <w:rFonts w:asciiTheme="minorHAnsi" w:hAnsiTheme="minorHAnsi" w:cstheme="minorHAnsi"/>
                <w:b w:val="0"/>
                <w:noProof/>
                <w:sz w:val="20"/>
                <w:szCs w:val="20"/>
                <w:lang w:val="es-ES"/>
              </w:rPr>
              <w:t xml:space="preserve"> el desarrollo</w:t>
            </w:r>
            <w:r w:rsidR="0096585E" w:rsidRPr="003A5FC2">
              <w:rPr>
                <w:rFonts w:asciiTheme="minorHAnsi" w:hAnsiTheme="minorHAnsi" w:cstheme="minorHAnsi"/>
                <w:b w:val="0"/>
                <w:noProof/>
                <w:sz w:val="20"/>
                <w:szCs w:val="20"/>
                <w:lang w:val="es-ES"/>
              </w:rPr>
              <w:t xml:space="preserve"> de redes con instituciones locales e internacionales</w:t>
            </w:r>
          </w:p>
        </w:tc>
      </w:tr>
      <w:tr w:rsidR="00671573" w:rsidRPr="00DB1DAB" w14:paraId="36F0C27E" w14:textId="77777777" w:rsidTr="00FA2262">
        <w:trPr>
          <w:cantSplit/>
        </w:trPr>
        <w:tc>
          <w:tcPr>
            <w:tcW w:w="1560" w:type="dxa"/>
          </w:tcPr>
          <w:p w14:paraId="3A24150C" w14:textId="184B2166" w:rsidR="008373D5" w:rsidRPr="003A5FC2" w:rsidRDefault="00B85E98"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lastRenderedPageBreak/>
              <w:t>Centro Regional Ramsar para la Capacitación e Investigación sobre Humedales en el Hemisferio Occidental</w:t>
            </w:r>
            <w:r w:rsidR="008373D5" w:rsidRPr="003A5FC2">
              <w:rPr>
                <w:rFonts w:asciiTheme="minorHAnsi" w:hAnsiTheme="minorHAnsi" w:cstheme="minorHAnsi"/>
                <w:b w:val="0"/>
                <w:noProof/>
                <w:sz w:val="20"/>
                <w:szCs w:val="20"/>
                <w:lang w:val="es-ES"/>
              </w:rPr>
              <w:t xml:space="preserve"> (CREHO)</w:t>
            </w:r>
            <w:r w:rsidR="00A42D1E" w:rsidRPr="003A5FC2">
              <w:rPr>
                <w:rFonts w:asciiTheme="minorHAnsi" w:hAnsiTheme="minorHAnsi" w:cstheme="minorHAnsi"/>
                <w:b w:val="0"/>
                <w:noProof/>
                <w:sz w:val="20"/>
                <w:szCs w:val="20"/>
                <w:lang w:val="es-ES"/>
              </w:rPr>
              <w:t>, 1999</w:t>
            </w:r>
          </w:p>
        </w:tc>
        <w:tc>
          <w:tcPr>
            <w:tcW w:w="1134" w:type="dxa"/>
          </w:tcPr>
          <w:p w14:paraId="7E7853B8" w14:textId="4449008B" w:rsidR="008373D5" w:rsidRPr="003A5FC2" w:rsidRDefault="008373D5" w:rsidP="005D6E29">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30</w:t>
            </w:r>
          </w:p>
        </w:tc>
        <w:tc>
          <w:tcPr>
            <w:tcW w:w="1196" w:type="dxa"/>
          </w:tcPr>
          <w:p w14:paraId="0E2B805F" w14:textId="1E79F1F8" w:rsidR="008373D5" w:rsidRPr="003A5FC2" w:rsidRDefault="000254AC"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35E86B45" w14:textId="0A49C94C" w:rsidR="008373D5" w:rsidRPr="003A5FC2" w:rsidRDefault="0096585E"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Los órganos administrativos </w:t>
            </w:r>
            <w:r w:rsidR="00FC71BA" w:rsidRPr="003A5FC2">
              <w:rPr>
                <w:rFonts w:asciiTheme="minorHAnsi" w:hAnsiTheme="minorHAnsi" w:cstheme="minorHAnsi"/>
                <w:b w:val="0"/>
                <w:noProof/>
                <w:sz w:val="20"/>
                <w:szCs w:val="20"/>
                <w:lang w:val="es-ES"/>
              </w:rPr>
              <w:t>son:</w:t>
            </w:r>
            <w:r w:rsidRPr="003A5FC2">
              <w:rPr>
                <w:rFonts w:asciiTheme="minorHAnsi" w:hAnsiTheme="minorHAnsi" w:cstheme="minorHAnsi"/>
                <w:b w:val="0"/>
                <w:noProof/>
                <w:sz w:val="20"/>
                <w:szCs w:val="20"/>
                <w:lang w:val="es-ES"/>
              </w:rPr>
              <w:t xml:space="preserve"> la </w:t>
            </w:r>
            <w:r w:rsidR="004A206B" w:rsidRPr="003A5FC2">
              <w:rPr>
                <w:rFonts w:asciiTheme="minorHAnsi" w:hAnsiTheme="minorHAnsi" w:cstheme="minorHAnsi"/>
                <w:b w:val="0"/>
                <w:noProof/>
                <w:sz w:val="20"/>
                <w:szCs w:val="20"/>
                <w:lang w:val="es-ES"/>
              </w:rPr>
              <w:t>j</w:t>
            </w:r>
            <w:r w:rsidRPr="003A5FC2">
              <w:rPr>
                <w:rFonts w:asciiTheme="minorHAnsi" w:hAnsiTheme="minorHAnsi" w:cstheme="minorHAnsi"/>
                <w:b w:val="0"/>
                <w:noProof/>
                <w:sz w:val="20"/>
                <w:szCs w:val="20"/>
                <w:lang w:val="es-ES"/>
              </w:rPr>
              <w:t xml:space="preserve">unta </w:t>
            </w:r>
            <w:r w:rsidR="004A206B"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irectiva (el órgano</w:t>
            </w:r>
            <w:r w:rsidR="00714E81" w:rsidRPr="003A5FC2">
              <w:rPr>
                <w:rFonts w:asciiTheme="minorHAnsi" w:hAnsiTheme="minorHAnsi" w:cstheme="minorHAnsi"/>
                <w:b w:val="0"/>
                <w:noProof/>
                <w:sz w:val="20"/>
                <w:szCs w:val="20"/>
                <w:lang w:val="es-ES"/>
              </w:rPr>
              <w:t xml:space="preserve"> rector</w:t>
            </w:r>
            <w:r w:rsidRPr="003A5FC2">
              <w:rPr>
                <w:rFonts w:asciiTheme="minorHAnsi" w:hAnsiTheme="minorHAnsi" w:cstheme="minorHAnsi"/>
                <w:b w:val="0"/>
                <w:noProof/>
                <w:sz w:val="20"/>
                <w:szCs w:val="20"/>
                <w:lang w:val="es-ES"/>
              </w:rPr>
              <w:t xml:space="preserve"> superior </w:t>
            </w:r>
            <w:r w:rsidR="004A206B" w:rsidRPr="003A5FC2">
              <w:rPr>
                <w:rFonts w:asciiTheme="minorHAnsi" w:hAnsiTheme="minorHAnsi" w:cstheme="minorHAnsi"/>
                <w:b w:val="0"/>
                <w:noProof/>
                <w:sz w:val="20"/>
                <w:szCs w:val="20"/>
                <w:lang w:val="es-ES"/>
              </w:rPr>
              <w:t>que tiene</w:t>
            </w:r>
            <w:r w:rsidRPr="003A5FC2">
              <w:rPr>
                <w:rFonts w:asciiTheme="minorHAnsi" w:hAnsiTheme="minorHAnsi" w:cstheme="minorHAnsi"/>
                <w:b w:val="0"/>
                <w:noProof/>
                <w:sz w:val="20"/>
                <w:szCs w:val="20"/>
                <w:lang w:val="es-ES"/>
              </w:rPr>
              <w:t xml:space="preserve"> la responsabilidad final de</w:t>
            </w:r>
            <w:r w:rsidR="00714E81" w:rsidRPr="003A5FC2">
              <w:rPr>
                <w:rFonts w:asciiTheme="minorHAnsi" w:hAnsiTheme="minorHAnsi" w:cstheme="minorHAnsi"/>
                <w:b w:val="0"/>
                <w:noProof/>
                <w:sz w:val="20"/>
                <w:szCs w:val="20"/>
                <w:lang w:val="es-ES"/>
              </w:rPr>
              <w:t xml:space="preserve"> las</w:t>
            </w:r>
            <w:r w:rsidRPr="003A5FC2">
              <w:rPr>
                <w:rFonts w:asciiTheme="minorHAnsi" w:hAnsiTheme="minorHAnsi" w:cstheme="minorHAnsi"/>
                <w:b w:val="0"/>
                <w:noProof/>
                <w:sz w:val="20"/>
                <w:szCs w:val="20"/>
                <w:lang w:val="es-ES"/>
              </w:rPr>
              <w:t xml:space="preserve"> decisiones cruciales) y el </w:t>
            </w:r>
            <w:r w:rsidR="004A206B"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 xml:space="preserve">irector </w:t>
            </w:r>
            <w:r w:rsidR="004A206B" w:rsidRPr="003A5FC2">
              <w:rPr>
                <w:rFonts w:asciiTheme="minorHAnsi" w:hAnsiTheme="minorHAnsi" w:cstheme="minorHAnsi"/>
                <w:b w:val="0"/>
                <w:noProof/>
                <w:sz w:val="20"/>
                <w:szCs w:val="20"/>
                <w:lang w:val="es-ES"/>
              </w:rPr>
              <w:t>e</w:t>
            </w:r>
            <w:r w:rsidRPr="003A5FC2">
              <w:rPr>
                <w:rFonts w:asciiTheme="minorHAnsi" w:hAnsiTheme="minorHAnsi" w:cstheme="minorHAnsi"/>
                <w:b w:val="0"/>
                <w:noProof/>
                <w:sz w:val="20"/>
                <w:szCs w:val="20"/>
                <w:lang w:val="es-ES"/>
              </w:rPr>
              <w:t>jecutivo.</w:t>
            </w:r>
          </w:p>
        </w:tc>
        <w:tc>
          <w:tcPr>
            <w:tcW w:w="1479" w:type="dxa"/>
          </w:tcPr>
          <w:p w14:paraId="3067F6BB" w14:textId="6FDDACBD" w:rsidR="008373D5" w:rsidRPr="003A5FC2" w:rsidRDefault="0096585E"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Miembro permanente de la </w:t>
            </w:r>
            <w:r w:rsidR="004A206B" w:rsidRPr="003A5FC2">
              <w:rPr>
                <w:rFonts w:asciiTheme="minorHAnsi" w:hAnsiTheme="minorHAnsi" w:cstheme="minorHAnsi"/>
                <w:b w:val="0"/>
                <w:noProof/>
                <w:sz w:val="20"/>
                <w:szCs w:val="20"/>
                <w:lang w:val="es-ES"/>
              </w:rPr>
              <w:t>j</w:t>
            </w:r>
            <w:r w:rsidRPr="003A5FC2">
              <w:rPr>
                <w:rFonts w:asciiTheme="minorHAnsi" w:hAnsiTheme="minorHAnsi" w:cstheme="minorHAnsi"/>
                <w:b w:val="0"/>
                <w:noProof/>
                <w:sz w:val="20"/>
                <w:szCs w:val="20"/>
                <w:lang w:val="es-ES"/>
              </w:rPr>
              <w:t xml:space="preserve">unta </w:t>
            </w:r>
            <w:r w:rsidR="004A206B"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irectiva</w:t>
            </w:r>
          </w:p>
        </w:tc>
        <w:tc>
          <w:tcPr>
            <w:tcW w:w="1418" w:type="dxa"/>
          </w:tcPr>
          <w:p w14:paraId="5F718A1F" w14:textId="6BBA007A" w:rsidR="0096585E" w:rsidRPr="003A5FC2" w:rsidRDefault="0096585E" w:rsidP="00F80FF3">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Responsabilidad de la </w:t>
            </w:r>
            <w:r w:rsidR="004A206B" w:rsidRPr="003A5FC2">
              <w:rPr>
                <w:rFonts w:asciiTheme="minorHAnsi" w:hAnsiTheme="minorHAnsi" w:cstheme="minorHAnsi"/>
                <w:b w:val="0"/>
                <w:noProof/>
                <w:sz w:val="20"/>
                <w:szCs w:val="20"/>
                <w:lang w:val="es-ES"/>
              </w:rPr>
              <w:t>j</w:t>
            </w:r>
            <w:r w:rsidRPr="003A5FC2">
              <w:rPr>
                <w:rFonts w:asciiTheme="minorHAnsi" w:hAnsiTheme="minorHAnsi" w:cstheme="minorHAnsi"/>
                <w:b w:val="0"/>
                <w:noProof/>
                <w:sz w:val="20"/>
                <w:szCs w:val="20"/>
                <w:lang w:val="es-ES"/>
              </w:rPr>
              <w:t xml:space="preserve">unta </w:t>
            </w:r>
            <w:r w:rsidR="004A206B"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irectiva de aprobar el presupuesto, supervisar la gestión financiera</w:t>
            </w:r>
          </w:p>
          <w:p w14:paraId="1F713469" w14:textId="4ED01B3D" w:rsidR="008373D5" w:rsidRPr="003A5FC2" w:rsidRDefault="008373D5" w:rsidP="00F80FF3">
            <w:pPr>
              <w:pStyle w:val="Heading2"/>
              <w:spacing w:before="0"/>
              <w:ind w:left="0"/>
              <w:outlineLvl w:val="1"/>
              <w:rPr>
                <w:rFonts w:asciiTheme="minorHAnsi" w:hAnsiTheme="minorHAnsi" w:cstheme="minorHAnsi"/>
                <w:b w:val="0"/>
                <w:noProof/>
                <w:sz w:val="20"/>
                <w:szCs w:val="20"/>
                <w:lang w:val="es-ES"/>
              </w:rPr>
            </w:pPr>
          </w:p>
        </w:tc>
        <w:tc>
          <w:tcPr>
            <w:tcW w:w="1417" w:type="dxa"/>
          </w:tcPr>
          <w:p w14:paraId="62B00C8A" w14:textId="355DF07F" w:rsidR="0096585E" w:rsidRPr="003A5FC2" w:rsidRDefault="0096585E" w:rsidP="00E44E8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Ministerio de Ambiente (Panamá), </w:t>
            </w:r>
          </w:p>
          <w:p w14:paraId="54F456C4" w14:textId="5AF17833" w:rsidR="008373D5" w:rsidRPr="003A5FC2" w:rsidRDefault="008373D5" w:rsidP="00E44E8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SENACYT, </w:t>
            </w:r>
            <w:r w:rsidR="0096585E" w:rsidRPr="003A5FC2">
              <w:rPr>
                <w:rFonts w:asciiTheme="minorHAnsi" w:hAnsiTheme="minorHAnsi" w:cstheme="minorHAnsi"/>
                <w:b w:val="0"/>
                <w:noProof/>
                <w:sz w:val="20"/>
                <w:szCs w:val="20"/>
                <w:lang w:val="es-ES"/>
              </w:rPr>
              <w:t>UICN</w:t>
            </w:r>
            <w:r w:rsidRPr="003A5FC2">
              <w:rPr>
                <w:rFonts w:asciiTheme="minorHAnsi" w:hAnsiTheme="minorHAnsi" w:cstheme="minorHAnsi"/>
                <w:b w:val="0"/>
                <w:noProof/>
                <w:sz w:val="20"/>
                <w:szCs w:val="20"/>
                <w:lang w:val="es-ES"/>
              </w:rPr>
              <w:t xml:space="preserve"> / ORMA (Honduras </w:t>
            </w:r>
            <w:r w:rsidR="0096585E" w:rsidRPr="003A5FC2">
              <w:rPr>
                <w:rFonts w:asciiTheme="minorHAnsi" w:hAnsiTheme="minorHAnsi" w:cstheme="minorHAnsi"/>
                <w:b w:val="0"/>
                <w:noProof/>
                <w:sz w:val="20"/>
                <w:szCs w:val="20"/>
                <w:lang w:val="es-ES"/>
              </w:rPr>
              <w:t>y</w:t>
            </w:r>
            <w:r w:rsidRPr="003A5FC2">
              <w:rPr>
                <w:rFonts w:asciiTheme="minorHAnsi" w:hAnsiTheme="minorHAnsi" w:cstheme="minorHAnsi"/>
                <w:b w:val="0"/>
                <w:noProof/>
                <w:sz w:val="20"/>
                <w:szCs w:val="20"/>
                <w:lang w:val="es-ES"/>
              </w:rPr>
              <w:t xml:space="preserve"> El Salva</w:t>
            </w:r>
            <w:r w:rsidR="00E44E84"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or)</w:t>
            </w:r>
          </w:p>
        </w:tc>
        <w:tc>
          <w:tcPr>
            <w:tcW w:w="789" w:type="dxa"/>
          </w:tcPr>
          <w:p w14:paraId="3CB18701" w14:textId="64B46C71"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251</w:t>
            </w:r>
            <w:r w:rsidR="00FA07DC"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830</w:t>
            </w:r>
          </w:p>
        </w:tc>
        <w:tc>
          <w:tcPr>
            <w:tcW w:w="2693" w:type="dxa"/>
          </w:tcPr>
          <w:p w14:paraId="3352D018" w14:textId="355F455E" w:rsidR="0096585E"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6585E" w:rsidRPr="003A5FC2">
              <w:rPr>
                <w:rFonts w:asciiTheme="minorHAnsi" w:hAnsiTheme="minorHAnsi" w:cstheme="minorHAnsi"/>
                <w:b w:val="0"/>
                <w:noProof/>
                <w:sz w:val="20"/>
                <w:szCs w:val="20"/>
                <w:lang w:val="es-ES"/>
              </w:rPr>
              <w:t>Creación de un procedimiento de vigilancia para la gestión técnica y financiera del Centro</w:t>
            </w:r>
          </w:p>
          <w:p w14:paraId="2ADACB1A" w14:textId="02B9AC46" w:rsidR="0096585E"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6585E" w:rsidRPr="003A5FC2">
              <w:rPr>
                <w:rFonts w:asciiTheme="minorHAnsi" w:hAnsiTheme="minorHAnsi" w:cstheme="minorHAnsi"/>
                <w:b w:val="0"/>
                <w:noProof/>
                <w:sz w:val="20"/>
                <w:szCs w:val="20"/>
                <w:lang w:val="es-ES"/>
              </w:rPr>
              <w:t>Promoción y difusión de herramientas y resoluciones de Ramsar</w:t>
            </w:r>
          </w:p>
          <w:p w14:paraId="0B34E202" w14:textId="724BDA09" w:rsidR="008373D5" w:rsidRPr="003A5FC2" w:rsidRDefault="00A20AB2" w:rsidP="00E44E8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6585E" w:rsidRPr="003A5FC2">
              <w:rPr>
                <w:rFonts w:asciiTheme="minorHAnsi" w:hAnsiTheme="minorHAnsi" w:cstheme="minorHAnsi"/>
                <w:b w:val="0"/>
                <w:noProof/>
                <w:sz w:val="20"/>
                <w:szCs w:val="20"/>
                <w:lang w:val="es-ES"/>
              </w:rPr>
              <w:t xml:space="preserve">Creación de mecanismos </w:t>
            </w:r>
            <w:r w:rsidR="00FC71BA" w:rsidRPr="003A5FC2">
              <w:rPr>
                <w:rFonts w:asciiTheme="minorHAnsi" w:hAnsiTheme="minorHAnsi" w:cstheme="minorHAnsi"/>
                <w:b w:val="0"/>
                <w:noProof/>
                <w:sz w:val="20"/>
                <w:szCs w:val="20"/>
                <w:lang w:val="es-ES"/>
              </w:rPr>
              <w:t>de divulgación pública e información de la comunidad científica sobre las actividades del Centro</w:t>
            </w:r>
          </w:p>
        </w:tc>
        <w:tc>
          <w:tcPr>
            <w:tcW w:w="1843" w:type="dxa"/>
          </w:tcPr>
          <w:p w14:paraId="7364BA34" w14:textId="00DAD5D6" w:rsidR="00FC71BA"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FC71BA" w:rsidRPr="003A5FC2">
              <w:rPr>
                <w:rFonts w:asciiTheme="minorHAnsi" w:hAnsiTheme="minorHAnsi" w:cstheme="minorHAnsi"/>
                <w:b w:val="0"/>
                <w:noProof/>
                <w:sz w:val="20"/>
                <w:szCs w:val="20"/>
                <w:lang w:val="es-ES"/>
              </w:rPr>
              <w:t xml:space="preserve">Visitas a países en el hemisferio occidental para </w:t>
            </w:r>
            <w:r w:rsidR="004A206B" w:rsidRPr="003A5FC2">
              <w:rPr>
                <w:rFonts w:asciiTheme="minorHAnsi" w:hAnsiTheme="minorHAnsi" w:cstheme="minorHAnsi"/>
                <w:b w:val="0"/>
                <w:noProof/>
                <w:sz w:val="20"/>
                <w:szCs w:val="20"/>
                <w:lang w:val="es-ES"/>
              </w:rPr>
              <w:t>conocer</w:t>
            </w:r>
            <w:r w:rsidR="00504AA4" w:rsidRPr="003A5FC2">
              <w:rPr>
                <w:rFonts w:asciiTheme="minorHAnsi" w:hAnsiTheme="minorHAnsi" w:cstheme="minorHAnsi"/>
                <w:b w:val="0"/>
                <w:noProof/>
                <w:sz w:val="20"/>
                <w:szCs w:val="20"/>
                <w:lang w:val="es-ES"/>
              </w:rPr>
              <w:t xml:space="preserve"> mejor</w:t>
            </w:r>
            <w:r w:rsidR="00FC71BA" w:rsidRPr="003A5FC2">
              <w:rPr>
                <w:rFonts w:asciiTheme="minorHAnsi" w:hAnsiTheme="minorHAnsi" w:cstheme="minorHAnsi"/>
                <w:b w:val="0"/>
                <w:noProof/>
                <w:sz w:val="20"/>
                <w:szCs w:val="20"/>
                <w:lang w:val="es-ES"/>
              </w:rPr>
              <w:t xml:space="preserve"> sus necesidades y poder responder</w:t>
            </w:r>
          </w:p>
          <w:p w14:paraId="545AB579" w14:textId="18FBB213" w:rsidR="008373D5"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FC71BA" w:rsidRPr="003A5FC2">
              <w:rPr>
                <w:rFonts w:asciiTheme="minorHAnsi" w:hAnsiTheme="minorHAnsi" w:cstheme="minorHAnsi"/>
                <w:b w:val="0"/>
                <w:noProof/>
                <w:sz w:val="20"/>
                <w:szCs w:val="20"/>
                <w:lang w:val="es-ES"/>
              </w:rPr>
              <w:t>Preparación del programa sobre la creación de capacidad según las necesidades de las Partes</w:t>
            </w:r>
          </w:p>
        </w:tc>
      </w:tr>
      <w:tr w:rsidR="00671573" w:rsidRPr="00DB1DAB" w14:paraId="451BA1AE" w14:textId="77777777" w:rsidTr="00FA2262">
        <w:trPr>
          <w:cantSplit/>
        </w:trPr>
        <w:tc>
          <w:tcPr>
            <w:tcW w:w="1560" w:type="dxa"/>
          </w:tcPr>
          <w:p w14:paraId="2F155356" w14:textId="77777777" w:rsidR="00B85E98" w:rsidRPr="003A5FC2" w:rsidRDefault="00B85E98" w:rsidP="00B85E98">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Centro Regional Ramsar para Asia Central y Occidental</w:t>
            </w:r>
          </w:p>
          <w:p w14:paraId="4D6225F4" w14:textId="59CD13DC" w:rsidR="008373D5" w:rsidRPr="003A5FC2" w:rsidRDefault="008373D5" w:rsidP="00B85E98">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(RRC-CWA)</w:t>
            </w:r>
            <w:r w:rsidR="008457D4" w:rsidRPr="003A5FC2">
              <w:rPr>
                <w:rFonts w:asciiTheme="minorHAnsi" w:hAnsiTheme="minorHAnsi" w:cstheme="minorHAnsi"/>
                <w:b w:val="0"/>
                <w:noProof/>
                <w:sz w:val="20"/>
                <w:szCs w:val="20"/>
                <w:lang w:val="es-ES"/>
              </w:rPr>
              <w:t>, 2002</w:t>
            </w:r>
          </w:p>
        </w:tc>
        <w:tc>
          <w:tcPr>
            <w:tcW w:w="1134" w:type="dxa"/>
          </w:tcPr>
          <w:p w14:paraId="4956D4BC" w14:textId="4BBDB275"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w:t>
            </w:r>
            <w:r w:rsidR="00DB050A" w:rsidRPr="003A5FC2">
              <w:rPr>
                <w:rFonts w:asciiTheme="minorHAnsi" w:hAnsiTheme="minorHAnsi" w:cstheme="minorHAnsi"/>
                <w:b w:val="0"/>
                <w:noProof/>
                <w:sz w:val="20"/>
                <w:szCs w:val="20"/>
                <w:lang w:val="es-ES"/>
              </w:rPr>
              <w:t>5</w:t>
            </w:r>
          </w:p>
        </w:tc>
        <w:tc>
          <w:tcPr>
            <w:tcW w:w="1196" w:type="dxa"/>
          </w:tcPr>
          <w:p w14:paraId="232C1AFF" w14:textId="7A872A4B" w:rsidR="008373D5" w:rsidRPr="003A5FC2" w:rsidRDefault="00FA07DC"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6E147549" w14:textId="7BCE531B" w:rsidR="008373D5" w:rsidRPr="003A5FC2" w:rsidRDefault="00FC71BA" w:rsidP="00E44E8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Los órganos administrativos son: el </w:t>
            </w:r>
            <w:r w:rsidR="004A206B"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onsejo de </w:t>
            </w:r>
            <w:r w:rsidR="004A206B" w:rsidRPr="003A5FC2">
              <w:rPr>
                <w:rFonts w:asciiTheme="minorHAnsi" w:hAnsiTheme="minorHAnsi" w:cstheme="minorHAnsi"/>
                <w:b w:val="0"/>
                <w:noProof/>
                <w:sz w:val="20"/>
                <w:szCs w:val="20"/>
                <w:lang w:val="es-ES"/>
              </w:rPr>
              <w:t>g</w:t>
            </w:r>
            <w:r w:rsidR="00504AA4" w:rsidRPr="003A5FC2">
              <w:rPr>
                <w:rFonts w:asciiTheme="minorHAnsi" w:hAnsiTheme="minorHAnsi" w:cstheme="minorHAnsi"/>
                <w:b w:val="0"/>
                <w:noProof/>
                <w:sz w:val="20"/>
                <w:szCs w:val="20"/>
                <w:lang w:val="es-ES"/>
              </w:rPr>
              <w:t>estión</w:t>
            </w:r>
            <w:r w:rsidRPr="003A5FC2">
              <w:rPr>
                <w:rFonts w:asciiTheme="minorHAnsi" w:hAnsiTheme="minorHAnsi" w:cstheme="minorHAnsi"/>
                <w:b w:val="0"/>
                <w:noProof/>
                <w:sz w:val="20"/>
                <w:szCs w:val="20"/>
                <w:lang w:val="es-ES"/>
              </w:rPr>
              <w:t xml:space="preserve"> de</w:t>
            </w:r>
            <w:r w:rsidR="00504AA4" w:rsidRPr="003A5FC2">
              <w:rPr>
                <w:rFonts w:asciiTheme="minorHAnsi" w:hAnsiTheme="minorHAnsi" w:cstheme="minorHAnsi"/>
                <w:b w:val="0"/>
                <w:noProof/>
                <w:sz w:val="20"/>
                <w:szCs w:val="20"/>
                <w:lang w:val="es-ES"/>
              </w:rPr>
              <w:t xml:space="preserve"> la</w:t>
            </w:r>
            <w:r w:rsidRPr="003A5FC2">
              <w:rPr>
                <w:rFonts w:asciiTheme="minorHAnsi" w:hAnsiTheme="minorHAnsi" w:cstheme="minorHAnsi"/>
                <w:b w:val="0"/>
                <w:noProof/>
                <w:sz w:val="20"/>
                <w:szCs w:val="20"/>
                <w:lang w:val="es-ES"/>
              </w:rPr>
              <w:t xml:space="preserve"> </w:t>
            </w:r>
            <w:r w:rsidR="004A206B"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olaboración y la Secretaría del RRC-CWA. El </w:t>
            </w:r>
            <w:r w:rsidR="004A206B" w:rsidRPr="003A5FC2">
              <w:rPr>
                <w:rFonts w:asciiTheme="minorHAnsi" w:hAnsiTheme="minorHAnsi" w:cstheme="minorHAnsi"/>
                <w:b w:val="0"/>
                <w:noProof/>
                <w:sz w:val="20"/>
                <w:szCs w:val="20"/>
                <w:lang w:val="es-ES"/>
              </w:rPr>
              <w:t>c</w:t>
            </w:r>
            <w:r w:rsidR="00504AA4" w:rsidRPr="003A5FC2">
              <w:rPr>
                <w:rFonts w:asciiTheme="minorHAnsi" w:hAnsiTheme="minorHAnsi" w:cstheme="minorHAnsi"/>
                <w:b w:val="0"/>
                <w:noProof/>
                <w:sz w:val="20"/>
                <w:szCs w:val="20"/>
                <w:lang w:val="es-ES"/>
              </w:rPr>
              <w:t xml:space="preserve">onsejo de </w:t>
            </w:r>
            <w:r w:rsidR="004A206B" w:rsidRPr="003A5FC2">
              <w:rPr>
                <w:rFonts w:asciiTheme="minorHAnsi" w:hAnsiTheme="minorHAnsi" w:cstheme="minorHAnsi"/>
                <w:b w:val="0"/>
                <w:noProof/>
                <w:sz w:val="20"/>
                <w:szCs w:val="20"/>
                <w:lang w:val="es-ES"/>
              </w:rPr>
              <w:t>g</w:t>
            </w:r>
            <w:r w:rsidR="00504AA4" w:rsidRPr="003A5FC2">
              <w:rPr>
                <w:rFonts w:asciiTheme="minorHAnsi" w:hAnsiTheme="minorHAnsi" w:cstheme="minorHAnsi"/>
                <w:b w:val="0"/>
                <w:noProof/>
                <w:sz w:val="20"/>
                <w:szCs w:val="20"/>
                <w:lang w:val="es-ES"/>
              </w:rPr>
              <w:t xml:space="preserve">estión de la </w:t>
            </w:r>
            <w:r w:rsidR="004A206B" w:rsidRPr="003A5FC2">
              <w:rPr>
                <w:rFonts w:asciiTheme="minorHAnsi" w:hAnsiTheme="minorHAnsi" w:cstheme="minorHAnsi"/>
                <w:b w:val="0"/>
                <w:noProof/>
                <w:sz w:val="20"/>
                <w:szCs w:val="20"/>
                <w:lang w:val="es-ES"/>
              </w:rPr>
              <w:t>c</w:t>
            </w:r>
            <w:r w:rsidR="00504AA4" w:rsidRPr="003A5FC2">
              <w:rPr>
                <w:rFonts w:asciiTheme="minorHAnsi" w:hAnsiTheme="minorHAnsi" w:cstheme="minorHAnsi"/>
                <w:b w:val="0"/>
                <w:noProof/>
                <w:sz w:val="20"/>
                <w:szCs w:val="20"/>
                <w:lang w:val="es-ES"/>
              </w:rPr>
              <w:t xml:space="preserve">olaboración </w:t>
            </w:r>
            <w:r w:rsidRPr="003A5FC2">
              <w:rPr>
                <w:rFonts w:asciiTheme="minorHAnsi" w:hAnsiTheme="minorHAnsi" w:cstheme="minorHAnsi"/>
                <w:b w:val="0"/>
                <w:noProof/>
                <w:sz w:val="20"/>
                <w:szCs w:val="20"/>
                <w:lang w:val="es-ES"/>
              </w:rPr>
              <w:t>proporcio</w:t>
            </w:r>
            <w:r w:rsidR="00504AA4" w:rsidRPr="003A5FC2">
              <w:rPr>
                <w:rFonts w:asciiTheme="minorHAnsi" w:hAnsiTheme="minorHAnsi" w:cstheme="minorHAnsi"/>
                <w:b w:val="0"/>
                <w:noProof/>
                <w:sz w:val="20"/>
                <w:szCs w:val="20"/>
                <w:lang w:val="es-ES"/>
              </w:rPr>
              <w:t>n</w:t>
            </w:r>
            <w:r w:rsidRPr="003A5FC2">
              <w:rPr>
                <w:rFonts w:asciiTheme="minorHAnsi" w:hAnsiTheme="minorHAnsi" w:cstheme="minorHAnsi"/>
                <w:b w:val="0"/>
                <w:noProof/>
                <w:sz w:val="20"/>
                <w:szCs w:val="20"/>
                <w:lang w:val="es-ES"/>
              </w:rPr>
              <w:t>a orientación estratégica, aprueba programas/actividades, y aprueba el presupuesto y la regulación financiera.</w:t>
            </w:r>
          </w:p>
        </w:tc>
        <w:tc>
          <w:tcPr>
            <w:tcW w:w="1479" w:type="dxa"/>
          </w:tcPr>
          <w:p w14:paraId="605A2721" w14:textId="61CC8FD1" w:rsidR="00981C63" w:rsidRPr="003A5FC2" w:rsidRDefault="00981C63"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Miembro del </w:t>
            </w:r>
          </w:p>
          <w:p w14:paraId="21E46AC1" w14:textId="38BB4C2C" w:rsidR="008373D5" w:rsidRPr="003A5FC2" w:rsidRDefault="004A206B"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c</w:t>
            </w:r>
            <w:r w:rsidR="00504AA4" w:rsidRPr="003A5FC2">
              <w:rPr>
                <w:rFonts w:asciiTheme="minorHAnsi" w:hAnsiTheme="minorHAnsi" w:cstheme="minorHAnsi"/>
                <w:b w:val="0"/>
                <w:noProof/>
                <w:sz w:val="20"/>
                <w:szCs w:val="20"/>
                <w:lang w:val="es-ES"/>
              </w:rPr>
              <w:t xml:space="preserve">onsejo de </w:t>
            </w:r>
            <w:r w:rsidRPr="003A5FC2">
              <w:rPr>
                <w:rFonts w:asciiTheme="minorHAnsi" w:hAnsiTheme="minorHAnsi" w:cstheme="minorHAnsi"/>
                <w:b w:val="0"/>
                <w:noProof/>
                <w:sz w:val="20"/>
                <w:szCs w:val="20"/>
                <w:lang w:val="es-ES"/>
              </w:rPr>
              <w:t>g</w:t>
            </w:r>
            <w:r w:rsidR="00504AA4" w:rsidRPr="003A5FC2">
              <w:rPr>
                <w:rFonts w:asciiTheme="minorHAnsi" w:hAnsiTheme="minorHAnsi" w:cstheme="minorHAnsi"/>
                <w:b w:val="0"/>
                <w:noProof/>
                <w:sz w:val="20"/>
                <w:szCs w:val="20"/>
                <w:lang w:val="es-ES"/>
              </w:rPr>
              <w:t xml:space="preserve">estión de la </w:t>
            </w:r>
            <w:r w:rsidRPr="003A5FC2">
              <w:rPr>
                <w:rFonts w:asciiTheme="minorHAnsi" w:hAnsiTheme="minorHAnsi" w:cstheme="minorHAnsi"/>
                <w:b w:val="0"/>
                <w:noProof/>
                <w:sz w:val="20"/>
                <w:szCs w:val="20"/>
                <w:lang w:val="es-ES"/>
              </w:rPr>
              <w:t>c</w:t>
            </w:r>
            <w:r w:rsidR="00504AA4" w:rsidRPr="003A5FC2">
              <w:rPr>
                <w:rFonts w:asciiTheme="minorHAnsi" w:hAnsiTheme="minorHAnsi" w:cstheme="minorHAnsi"/>
                <w:b w:val="0"/>
                <w:noProof/>
                <w:sz w:val="20"/>
                <w:szCs w:val="20"/>
                <w:lang w:val="es-ES"/>
              </w:rPr>
              <w:t>olaboración</w:t>
            </w:r>
          </w:p>
        </w:tc>
        <w:tc>
          <w:tcPr>
            <w:tcW w:w="1418" w:type="dxa"/>
          </w:tcPr>
          <w:p w14:paraId="6F0D7150" w14:textId="6AC01AE5" w:rsidR="00981C63" w:rsidRPr="003A5FC2" w:rsidRDefault="00981C63"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4A206B" w:rsidRPr="003A5FC2">
              <w:rPr>
                <w:rFonts w:asciiTheme="minorHAnsi" w:hAnsiTheme="minorHAnsi" w:cstheme="minorHAnsi"/>
                <w:b w:val="0"/>
                <w:noProof/>
                <w:sz w:val="20"/>
                <w:szCs w:val="20"/>
                <w:lang w:val="es-ES"/>
              </w:rPr>
              <w:t>c</w:t>
            </w:r>
            <w:r w:rsidR="00504AA4" w:rsidRPr="003A5FC2">
              <w:rPr>
                <w:rFonts w:asciiTheme="minorHAnsi" w:hAnsiTheme="minorHAnsi" w:cstheme="minorHAnsi"/>
                <w:b w:val="0"/>
                <w:noProof/>
                <w:sz w:val="20"/>
                <w:szCs w:val="20"/>
                <w:lang w:val="es-ES"/>
              </w:rPr>
              <w:t xml:space="preserve">onsejo de </w:t>
            </w:r>
            <w:r w:rsidR="004A206B" w:rsidRPr="003A5FC2">
              <w:rPr>
                <w:rFonts w:asciiTheme="minorHAnsi" w:hAnsiTheme="minorHAnsi" w:cstheme="minorHAnsi"/>
                <w:b w:val="0"/>
                <w:noProof/>
                <w:sz w:val="20"/>
                <w:szCs w:val="20"/>
                <w:lang w:val="es-ES"/>
              </w:rPr>
              <w:t>g</w:t>
            </w:r>
            <w:r w:rsidR="00504AA4" w:rsidRPr="003A5FC2">
              <w:rPr>
                <w:rFonts w:asciiTheme="minorHAnsi" w:hAnsiTheme="minorHAnsi" w:cstheme="minorHAnsi"/>
                <w:b w:val="0"/>
                <w:noProof/>
                <w:sz w:val="20"/>
                <w:szCs w:val="20"/>
                <w:lang w:val="es-ES"/>
              </w:rPr>
              <w:t xml:space="preserve">estión de la </w:t>
            </w:r>
            <w:r w:rsidR="004A206B" w:rsidRPr="003A5FC2">
              <w:rPr>
                <w:rFonts w:asciiTheme="minorHAnsi" w:hAnsiTheme="minorHAnsi" w:cstheme="minorHAnsi"/>
                <w:b w:val="0"/>
                <w:noProof/>
                <w:sz w:val="20"/>
                <w:szCs w:val="20"/>
                <w:lang w:val="es-ES"/>
              </w:rPr>
              <w:t>c</w:t>
            </w:r>
            <w:r w:rsidR="00504AA4" w:rsidRPr="003A5FC2">
              <w:rPr>
                <w:rFonts w:asciiTheme="minorHAnsi" w:hAnsiTheme="minorHAnsi" w:cstheme="minorHAnsi"/>
                <w:b w:val="0"/>
                <w:noProof/>
                <w:sz w:val="20"/>
                <w:szCs w:val="20"/>
                <w:lang w:val="es-ES"/>
              </w:rPr>
              <w:t xml:space="preserve">olaboración </w:t>
            </w:r>
            <w:r w:rsidRPr="003A5FC2">
              <w:rPr>
                <w:rFonts w:asciiTheme="minorHAnsi" w:hAnsiTheme="minorHAnsi" w:cstheme="minorHAnsi"/>
                <w:b w:val="0"/>
                <w:noProof/>
                <w:sz w:val="20"/>
                <w:szCs w:val="20"/>
                <w:lang w:val="es-ES"/>
              </w:rPr>
              <w:t>examina los informes anuales y aprueba el presupuesto y la</w:t>
            </w:r>
            <w:r w:rsidR="00504AA4" w:rsidRPr="003A5FC2">
              <w:rPr>
                <w:rFonts w:asciiTheme="minorHAnsi" w:hAnsiTheme="minorHAnsi" w:cstheme="minorHAnsi"/>
                <w:b w:val="0"/>
                <w:noProof/>
                <w:sz w:val="20"/>
                <w:szCs w:val="20"/>
                <w:lang w:val="es-ES"/>
              </w:rPr>
              <w:t>s</w:t>
            </w:r>
            <w:r w:rsidRPr="003A5FC2">
              <w:rPr>
                <w:rFonts w:asciiTheme="minorHAnsi" w:hAnsiTheme="minorHAnsi" w:cstheme="minorHAnsi"/>
                <w:b w:val="0"/>
                <w:noProof/>
                <w:sz w:val="20"/>
                <w:szCs w:val="20"/>
                <w:lang w:val="es-ES"/>
              </w:rPr>
              <w:t xml:space="preserve"> </w:t>
            </w:r>
            <w:r w:rsidR="00504AA4" w:rsidRPr="003A5FC2">
              <w:rPr>
                <w:rFonts w:asciiTheme="minorHAnsi" w:hAnsiTheme="minorHAnsi" w:cstheme="minorHAnsi"/>
                <w:b w:val="0"/>
                <w:noProof/>
                <w:sz w:val="20"/>
                <w:szCs w:val="20"/>
                <w:lang w:val="es-ES"/>
              </w:rPr>
              <w:t>reglamentaciones</w:t>
            </w:r>
            <w:r w:rsidRPr="003A5FC2">
              <w:rPr>
                <w:rFonts w:asciiTheme="minorHAnsi" w:hAnsiTheme="minorHAnsi" w:cstheme="minorHAnsi"/>
                <w:b w:val="0"/>
                <w:noProof/>
                <w:sz w:val="20"/>
                <w:szCs w:val="20"/>
                <w:lang w:val="es-ES"/>
              </w:rPr>
              <w:t xml:space="preserve"> financiera</w:t>
            </w:r>
            <w:r w:rsidR="00504AA4" w:rsidRPr="003A5FC2">
              <w:rPr>
                <w:rFonts w:asciiTheme="minorHAnsi" w:hAnsiTheme="minorHAnsi" w:cstheme="minorHAnsi"/>
                <w:b w:val="0"/>
                <w:noProof/>
                <w:sz w:val="20"/>
                <w:szCs w:val="20"/>
                <w:lang w:val="es-ES"/>
              </w:rPr>
              <w:t>s</w:t>
            </w:r>
            <w:r w:rsidRPr="003A5FC2">
              <w:rPr>
                <w:rFonts w:asciiTheme="minorHAnsi" w:hAnsiTheme="minorHAnsi" w:cstheme="minorHAnsi"/>
                <w:b w:val="0"/>
                <w:noProof/>
                <w:sz w:val="20"/>
                <w:szCs w:val="20"/>
                <w:lang w:val="es-ES"/>
              </w:rPr>
              <w:t>.</w:t>
            </w:r>
          </w:p>
          <w:p w14:paraId="52E0440E" w14:textId="01A08414"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p>
        </w:tc>
        <w:tc>
          <w:tcPr>
            <w:tcW w:w="1417" w:type="dxa"/>
          </w:tcPr>
          <w:p w14:paraId="6053A48B" w14:textId="45E527B4" w:rsidR="00981C63" w:rsidRPr="003A5FC2" w:rsidRDefault="00981C63"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Departamento de</w:t>
            </w:r>
            <w:r w:rsidR="004A206B"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Ambiente (Irán), Ministerio de Energía (Irán)</w:t>
            </w:r>
          </w:p>
          <w:p w14:paraId="009FB40B" w14:textId="4FA19405"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p>
        </w:tc>
        <w:tc>
          <w:tcPr>
            <w:tcW w:w="789" w:type="dxa"/>
          </w:tcPr>
          <w:p w14:paraId="09CAAD24" w14:textId="333AE1AF"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39</w:t>
            </w:r>
            <w:r w:rsidR="00981C63"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105</w:t>
            </w:r>
          </w:p>
        </w:tc>
        <w:tc>
          <w:tcPr>
            <w:tcW w:w="2693" w:type="dxa"/>
          </w:tcPr>
          <w:p w14:paraId="520E6B7E" w14:textId="0FEA7EDA" w:rsidR="00981C63"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981C63" w:rsidRPr="003A5FC2">
              <w:rPr>
                <w:rFonts w:asciiTheme="minorHAnsi" w:hAnsiTheme="minorHAnsi" w:cstheme="minorHAnsi"/>
                <w:b w:val="0"/>
                <w:noProof/>
                <w:sz w:val="20"/>
                <w:szCs w:val="20"/>
                <w:lang w:val="es-ES"/>
              </w:rPr>
              <w:t xml:space="preserve">Programas del DMH, </w:t>
            </w:r>
            <w:r w:rsidR="00504AA4" w:rsidRPr="003A5FC2">
              <w:rPr>
                <w:rFonts w:asciiTheme="minorHAnsi" w:hAnsiTheme="minorHAnsi" w:cstheme="minorHAnsi"/>
                <w:b w:val="0"/>
                <w:noProof/>
                <w:sz w:val="20"/>
                <w:szCs w:val="20"/>
                <w:lang w:val="es-ES"/>
              </w:rPr>
              <w:t>Misión Ramsar de Asesoramiento</w:t>
            </w:r>
            <w:r w:rsidR="00887D95" w:rsidRPr="003A5FC2">
              <w:rPr>
                <w:rFonts w:asciiTheme="minorHAnsi" w:hAnsiTheme="minorHAnsi" w:cstheme="minorHAnsi"/>
                <w:b w:val="0"/>
                <w:noProof/>
                <w:sz w:val="20"/>
                <w:szCs w:val="20"/>
                <w:lang w:val="es-ES"/>
              </w:rPr>
              <w:t xml:space="preserve"> Núm. 88</w:t>
            </w:r>
          </w:p>
          <w:p w14:paraId="1CCD6710" w14:textId="595F0DA2" w:rsidR="00887D95"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887D95" w:rsidRPr="003A5FC2">
              <w:rPr>
                <w:rFonts w:asciiTheme="minorHAnsi" w:hAnsiTheme="minorHAnsi" w:cstheme="minorHAnsi"/>
                <w:b w:val="0"/>
                <w:noProof/>
                <w:sz w:val="20"/>
                <w:szCs w:val="20"/>
                <w:lang w:val="es-ES"/>
              </w:rPr>
              <w:t xml:space="preserve">Ampliación de la colaboración y cooperación con otras </w:t>
            </w:r>
            <w:r w:rsidR="00504AA4" w:rsidRPr="003A5FC2">
              <w:rPr>
                <w:rFonts w:asciiTheme="minorHAnsi" w:hAnsiTheme="minorHAnsi" w:cstheme="minorHAnsi"/>
                <w:b w:val="0"/>
                <w:noProof/>
                <w:sz w:val="20"/>
                <w:szCs w:val="20"/>
                <w:lang w:val="es-ES"/>
              </w:rPr>
              <w:t>organizaciones</w:t>
            </w:r>
            <w:r w:rsidR="00887D95" w:rsidRPr="003A5FC2">
              <w:rPr>
                <w:rFonts w:asciiTheme="minorHAnsi" w:hAnsiTheme="minorHAnsi" w:cstheme="minorHAnsi"/>
                <w:b w:val="0"/>
                <w:noProof/>
                <w:sz w:val="20"/>
                <w:szCs w:val="20"/>
                <w:lang w:val="es-ES"/>
              </w:rPr>
              <w:t xml:space="preserve"> internacionales y regionales</w:t>
            </w:r>
          </w:p>
          <w:p w14:paraId="038FB859" w14:textId="614859EC" w:rsidR="00887D95"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887D95" w:rsidRPr="003A5FC2">
              <w:rPr>
                <w:rFonts w:asciiTheme="minorHAnsi" w:hAnsiTheme="minorHAnsi" w:cstheme="minorHAnsi"/>
                <w:b w:val="0"/>
                <w:noProof/>
                <w:sz w:val="20"/>
                <w:szCs w:val="20"/>
                <w:lang w:val="es-ES"/>
              </w:rPr>
              <w:t>Activa</w:t>
            </w:r>
            <w:r w:rsidR="004A206B" w:rsidRPr="003A5FC2">
              <w:rPr>
                <w:rFonts w:asciiTheme="minorHAnsi" w:hAnsiTheme="minorHAnsi" w:cstheme="minorHAnsi"/>
                <w:b w:val="0"/>
                <w:noProof/>
                <w:sz w:val="20"/>
                <w:szCs w:val="20"/>
                <w:lang w:val="es-ES"/>
              </w:rPr>
              <w:t>ción de</w:t>
            </w:r>
            <w:r w:rsidR="00887D95" w:rsidRPr="003A5FC2">
              <w:rPr>
                <w:rFonts w:asciiTheme="minorHAnsi" w:hAnsiTheme="minorHAnsi" w:cstheme="minorHAnsi"/>
                <w:b w:val="0"/>
                <w:noProof/>
                <w:sz w:val="20"/>
                <w:szCs w:val="20"/>
                <w:lang w:val="es-ES"/>
              </w:rPr>
              <w:t xml:space="preserve"> los MdE de ciudades Ramsar y </w:t>
            </w:r>
            <w:r w:rsidR="00504AA4" w:rsidRPr="003A5FC2">
              <w:rPr>
                <w:rFonts w:asciiTheme="minorHAnsi" w:hAnsiTheme="minorHAnsi" w:cstheme="minorHAnsi"/>
                <w:b w:val="0"/>
                <w:noProof/>
                <w:sz w:val="20"/>
                <w:szCs w:val="20"/>
                <w:lang w:val="es-ES"/>
              </w:rPr>
              <w:t xml:space="preserve">los </w:t>
            </w:r>
            <w:r w:rsidR="00887D95" w:rsidRPr="003A5FC2">
              <w:rPr>
                <w:rFonts w:asciiTheme="minorHAnsi" w:hAnsiTheme="minorHAnsi" w:cstheme="minorHAnsi"/>
                <w:b w:val="0"/>
                <w:noProof/>
                <w:sz w:val="20"/>
                <w:szCs w:val="20"/>
                <w:lang w:val="es-ES"/>
              </w:rPr>
              <w:t>acuerdos afiliados</w:t>
            </w:r>
          </w:p>
          <w:p w14:paraId="6EF73531" w14:textId="3154983A" w:rsidR="008373D5"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887D95" w:rsidRPr="003A5FC2">
              <w:rPr>
                <w:rFonts w:asciiTheme="minorHAnsi" w:hAnsiTheme="minorHAnsi" w:cstheme="minorHAnsi"/>
                <w:b w:val="0"/>
                <w:noProof/>
                <w:sz w:val="20"/>
                <w:szCs w:val="20"/>
                <w:lang w:val="es-ES"/>
              </w:rPr>
              <w:t xml:space="preserve">Cooperación con NABU (Crane Conservation Germany) y </w:t>
            </w:r>
            <w:r w:rsidR="008373D5" w:rsidRPr="003A5FC2">
              <w:rPr>
                <w:rFonts w:asciiTheme="minorHAnsi" w:hAnsiTheme="minorHAnsi" w:cstheme="minorHAnsi"/>
                <w:b w:val="0"/>
                <w:noProof/>
                <w:sz w:val="20"/>
                <w:szCs w:val="20"/>
                <w:lang w:val="es-ES"/>
              </w:rPr>
              <w:t>Birdlife Turkey</w:t>
            </w:r>
          </w:p>
        </w:tc>
        <w:tc>
          <w:tcPr>
            <w:tcW w:w="1843" w:type="dxa"/>
          </w:tcPr>
          <w:p w14:paraId="21DD6295" w14:textId="11C8817F" w:rsidR="008373D5" w:rsidRPr="003A5FC2" w:rsidRDefault="00A20AB2"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887D95" w:rsidRPr="003A5FC2">
              <w:rPr>
                <w:rFonts w:asciiTheme="minorHAnsi" w:hAnsiTheme="minorHAnsi" w:cstheme="minorHAnsi"/>
                <w:b w:val="0"/>
                <w:noProof/>
                <w:sz w:val="20"/>
                <w:szCs w:val="20"/>
                <w:lang w:val="es-ES"/>
              </w:rPr>
              <w:t>Dificultades financieras causadas principalmente por la condición jurídica y la identidad del Centro</w:t>
            </w:r>
          </w:p>
        </w:tc>
      </w:tr>
      <w:tr w:rsidR="00671573" w:rsidRPr="00DB1DAB" w14:paraId="42C8704C" w14:textId="77777777" w:rsidTr="00FA2262">
        <w:trPr>
          <w:cantSplit/>
        </w:trPr>
        <w:tc>
          <w:tcPr>
            <w:tcW w:w="1560" w:type="dxa"/>
          </w:tcPr>
          <w:p w14:paraId="501668DA" w14:textId="32EE0B0B" w:rsidR="008373D5" w:rsidRPr="003A5FC2" w:rsidRDefault="00B85E98" w:rsidP="00C6175D">
            <w:pPr>
              <w:pStyle w:val="Heading2"/>
              <w:spacing w:before="0"/>
              <w:ind w:left="0"/>
              <w:outlineLvl w:val="1"/>
              <w:rPr>
                <w:rFonts w:asciiTheme="minorHAnsi" w:hAnsiTheme="minorHAnsi" w:cstheme="minorHAnsi"/>
                <w:b w:val="0"/>
                <w:noProof/>
                <w:sz w:val="20"/>
                <w:szCs w:val="20"/>
                <w:lang w:val="es-ES"/>
              </w:rPr>
            </w:pPr>
            <w:r w:rsidRPr="003A5FC2">
              <w:rPr>
                <w:b w:val="0"/>
                <w:noProof/>
                <w:sz w:val="20"/>
                <w:szCs w:val="20"/>
                <w:lang w:val="es-ES"/>
              </w:rPr>
              <w:lastRenderedPageBreak/>
              <w:t>Centro Regional Ramsar para Asia Oriental</w:t>
            </w:r>
            <w:r w:rsidRPr="003A5FC2">
              <w:rPr>
                <w:noProof/>
                <w:sz w:val="20"/>
                <w:szCs w:val="20"/>
                <w:lang w:val="es-ES"/>
              </w:rPr>
              <w:t xml:space="preserve"> </w:t>
            </w:r>
            <w:r w:rsidR="008373D5" w:rsidRPr="003A5FC2">
              <w:rPr>
                <w:rFonts w:asciiTheme="minorHAnsi" w:hAnsiTheme="minorHAnsi" w:cstheme="minorHAnsi"/>
                <w:b w:val="0"/>
                <w:noProof/>
                <w:sz w:val="20"/>
                <w:szCs w:val="20"/>
                <w:lang w:val="es-ES"/>
              </w:rPr>
              <w:t>(RRC-EA)</w:t>
            </w:r>
            <w:r w:rsidR="003C0AB6" w:rsidRPr="003A5FC2">
              <w:rPr>
                <w:rFonts w:asciiTheme="minorHAnsi" w:hAnsiTheme="minorHAnsi" w:cstheme="minorHAnsi"/>
                <w:b w:val="0"/>
                <w:noProof/>
                <w:sz w:val="20"/>
                <w:szCs w:val="20"/>
                <w:lang w:val="es-ES"/>
              </w:rPr>
              <w:t xml:space="preserve">, </w:t>
            </w:r>
            <w:r w:rsidR="00F03178" w:rsidRPr="003A5FC2">
              <w:rPr>
                <w:rFonts w:asciiTheme="minorHAnsi" w:hAnsiTheme="minorHAnsi" w:cstheme="minorHAnsi"/>
                <w:b w:val="0"/>
                <w:noProof/>
                <w:sz w:val="20"/>
                <w:szCs w:val="20"/>
                <w:lang w:val="es-ES"/>
              </w:rPr>
              <w:t>2009</w:t>
            </w:r>
          </w:p>
        </w:tc>
        <w:tc>
          <w:tcPr>
            <w:tcW w:w="1134" w:type="dxa"/>
          </w:tcPr>
          <w:p w14:paraId="06C14878" w14:textId="77777777"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18</w:t>
            </w:r>
          </w:p>
        </w:tc>
        <w:tc>
          <w:tcPr>
            <w:tcW w:w="1196" w:type="dxa"/>
          </w:tcPr>
          <w:p w14:paraId="5D8ADF12" w14:textId="5B71E370" w:rsidR="002A1EE8"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w:t>
            </w:r>
            <w:r w:rsidR="004D3F4F" w:rsidRPr="003A5FC2">
              <w:rPr>
                <w:rFonts w:asciiTheme="minorHAnsi" w:hAnsiTheme="minorHAnsi" w:cstheme="minorHAnsi"/>
                <w:b w:val="0"/>
                <w:noProof/>
                <w:sz w:val="20"/>
                <w:szCs w:val="20"/>
                <w:lang w:val="es-ES"/>
              </w:rPr>
              <w:t>o</w:t>
            </w:r>
            <w:r w:rsidRPr="003A5FC2">
              <w:rPr>
                <w:rFonts w:asciiTheme="minorHAnsi" w:hAnsiTheme="minorHAnsi" w:cstheme="minorHAnsi"/>
                <w:b w:val="0"/>
                <w:noProof/>
                <w:sz w:val="20"/>
                <w:szCs w:val="20"/>
                <w:lang w:val="es-ES"/>
              </w:rPr>
              <w:t xml:space="preserve"> (</w:t>
            </w:r>
            <w:r w:rsidR="002A1EE8" w:rsidRPr="003A5FC2">
              <w:rPr>
                <w:rFonts w:asciiTheme="minorHAnsi" w:hAnsiTheme="minorHAnsi" w:cstheme="minorHAnsi"/>
                <w:b w:val="0"/>
                <w:noProof/>
                <w:sz w:val="20"/>
                <w:szCs w:val="20"/>
                <w:lang w:val="es-ES"/>
              </w:rPr>
              <w:t>hay información estructural disponible en su sitio web)</w:t>
            </w:r>
          </w:p>
          <w:p w14:paraId="4005CBD5" w14:textId="3B2F1ABA"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p>
        </w:tc>
        <w:tc>
          <w:tcPr>
            <w:tcW w:w="2065" w:type="dxa"/>
          </w:tcPr>
          <w:p w14:paraId="26C7E11F" w14:textId="788EF1F1" w:rsidR="002A1EE8" w:rsidRPr="003A5FC2" w:rsidRDefault="002A1EE8"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A375F3"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w:t>
            </w:r>
            <w:r w:rsidR="00A375F3"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 xml:space="preserve">irectivo </w:t>
            </w:r>
            <w:r w:rsidR="00A375F3" w:rsidRPr="003A5FC2">
              <w:rPr>
                <w:rFonts w:asciiTheme="minorHAnsi" w:hAnsiTheme="minorHAnsi" w:cstheme="minorHAnsi"/>
                <w:b w:val="0"/>
                <w:noProof/>
                <w:sz w:val="20"/>
                <w:szCs w:val="20"/>
                <w:lang w:val="es-ES"/>
              </w:rPr>
              <w:t>brinda</w:t>
            </w:r>
            <w:r w:rsidRPr="003A5FC2">
              <w:rPr>
                <w:rFonts w:asciiTheme="minorHAnsi" w:hAnsiTheme="minorHAnsi" w:cstheme="minorHAnsi"/>
                <w:b w:val="0"/>
                <w:noProof/>
                <w:sz w:val="20"/>
                <w:szCs w:val="20"/>
                <w:lang w:val="es-ES"/>
              </w:rPr>
              <w:t xml:space="preserve"> orientaciones para el desarrollo de políticas y programas. El </w:t>
            </w:r>
            <w:r w:rsidR="00A375F3"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 xml:space="preserve">irector </w:t>
            </w:r>
            <w:r w:rsidR="00A375F3" w:rsidRPr="003A5FC2">
              <w:rPr>
                <w:rFonts w:asciiTheme="minorHAnsi" w:hAnsiTheme="minorHAnsi" w:cstheme="minorHAnsi"/>
                <w:b w:val="0"/>
                <w:noProof/>
                <w:sz w:val="20"/>
                <w:szCs w:val="20"/>
                <w:lang w:val="es-ES"/>
              </w:rPr>
              <w:t>e</w:t>
            </w:r>
            <w:r w:rsidRPr="003A5FC2">
              <w:rPr>
                <w:rFonts w:asciiTheme="minorHAnsi" w:hAnsiTheme="minorHAnsi" w:cstheme="minorHAnsi"/>
                <w:b w:val="0"/>
                <w:noProof/>
                <w:sz w:val="20"/>
                <w:szCs w:val="20"/>
                <w:lang w:val="es-ES"/>
              </w:rPr>
              <w:t>jecutivo dirige el funcionamiento cotidiano.</w:t>
            </w:r>
          </w:p>
          <w:p w14:paraId="3969729C" w14:textId="523044DD"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p>
        </w:tc>
        <w:tc>
          <w:tcPr>
            <w:tcW w:w="1479" w:type="dxa"/>
          </w:tcPr>
          <w:p w14:paraId="34211420" w14:textId="0254FF2C" w:rsidR="002A1EE8" w:rsidRPr="003A5FC2" w:rsidRDefault="002A1EE8"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Miembro del </w:t>
            </w:r>
            <w:r w:rsidR="00A375F3"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w:t>
            </w:r>
            <w:r w:rsidR="00A375F3"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irectivo</w:t>
            </w:r>
          </w:p>
          <w:p w14:paraId="1D5EA869" w14:textId="77DE3040"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p>
        </w:tc>
        <w:tc>
          <w:tcPr>
            <w:tcW w:w="1418" w:type="dxa"/>
          </w:tcPr>
          <w:p w14:paraId="43E5BBC9" w14:textId="27EE325F" w:rsidR="002A1EE8" w:rsidRPr="003A5FC2" w:rsidRDefault="002A1EE8"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Presentación de informes al </w:t>
            </w:r>
            <w:r w:rsidR="00A375F3"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w:t>
            </w:r>
            <w:r w:rsidR="00A375F3" w:rsidRPr="003A5FC2">
              <w:rPr>
                <w:rFonts w:asciiTheme="minorHAnsi" w:hAnsiTheme="minorHAnsi" w:cstheme="minorHAnsi"/>
                <w:b w:val="0"/>
                <w:noProof/>
                <w:sz w:val="20"/>
                <w:szCs w:val="20"/>
                <w:lang w:val="es-ES"/>
              </w:rPr>
              <w:t>d</w:t>
            </w:r>
            <w:r w:rsidRPr="003A5FC2">
              <w:rPr>
                <w:rFonts w:asciiTheme="minorHAnsi" w:hAnsiTheme="minorHAnsi" w:cstheme="minorHAnsi"/>
                <w:b w:val="0"/>
                <w:noProof/>
                <w:sz w:val="20"/>
                <w:szCs w:val="20"/>
                <w:lang w:val="es-ES"/>
              </w:rPr>
              <w:t>irectivo</w:t>
            </w:r>
            <w:r w:rsidR="00504AA4" w:rsidRPr="003A5FC2">
              <w:rPr>
                <w:rFonts w:asciiTheme="minorHAnsi" w:hAnsiTheme="minorHAnsi" w:cstheme="minorHAnsi"/>
                <w:b w:val="0"/>
                <w:noProof/>
                <w:sz w:val="20"/>
                <w:szCs w:val="20"/>
                <w:lang w:val="es-ES"/>
              </w:rPr>
              <w:t>;</w:t>
            </w:r>
            <w:r w:rsidRPr="003A5FC2">
              <w:rPr>
                <w:rFonts w:asciiTheme="minorHAnsi" w:hAnsiTheme="minorHAnsi" w:cstheme="minorHAnsi"/>
                <w:b w:val="0"/>
                <w:noProof/>
                <w:sz w:val="20"/>
                <w:szCs w:val="20"/>
                <w:lang w:val="es-ES"/>
              </w:rPr>
              <w:t xml:space="preserve"> hay un </w:t>
            </w:r>
            <w:r w:rsidR="00BF1909" w:rsidRPr="003A5FC2">
              <w:rPr>
                <w:rFonts w:asciiTheme="minorHAnsi" w:hAnsiTheme="minorHAnsi" w:cstheme="minorHAnsi"/>
                <w:b w:val="0"/>
                <w:noProof/>
                <w:sz w:val="20"/>
                <w:szCs w:val="20"/>
                <w:lang w:val="es-ES"/>
              </w:rPr>
              <w:t>o</w:t>
            </w:r>
            <w:r w:rsidRPr="003A5FC2">
              <w:rPr>
                <w:rFonts w:asciiTheme="minorHAnsi" w:hAnsiTheme="minorHAnsi" w:cstheme="minorHAnsi"/>
                <w:b w:val="0"/>
                <w:noProof/>
                <w:sz w:val="20"/>
                <w:szCs w:val="20"/>
                <w:lang w:val="es-ES"/>
              </w:rPr>
              <w:t xml:space="preserve">ficial </w:t>
            </w:r>
            <w:r w:rsidR="00BF1909" w:rsidRPr="003A5FC2">
              <w:rPr>
                <w:rFonts w:asciiTheme="minorHAnsi" w:hAnsiTheme="minorHAnsi" w:cstheme="minorHAnsi"/>
                <w:b w:val="0"/>
                <w:noProof/>
                <w:sz w:val="20"/>
                <w:szCs w:val="20"/>
                <w:lang w:val="es-ES"/>
              </w:rPr>
              <w:t>de finanzas</w:t>
            </w:r>
            <w:r w:rsidRPr="003A5FC2">
              <w:rPr>
                <w:rFonts w:asciiTheme="minorHAnsi" w:hAnsiTheme="minorHAnsi" w:cstheme="minorHAnsi"/>
                <w:b w:val="0"/>
                <w:noProof/>
                <w:sz w:val="20"/>
                <w:szCs w:val="20"/>
                <w:lang w:val="es-ES"/>
              </w:rPr>
              <w:t xml:space="preserve"> destinado.</w:t>
            </w:r>
          </w:p>
          <w:p w14:paraId="536F8089" w14:textId="63B99E48"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p>
        </w:tc>
        <w:tc>
          <w:tcPr>
            <w:tcW w:w="1417" w:type="dxa"/>
          </w:tcPr>
          <w:p w14:paraId="77A2F10A" w14:textId="20EEE126" w:rsidR="008373D5" w:rsidRPr="003A5FC2" w:rsidRDefault="002A1EE8"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Ministerio de Ambiente (República de Corea), </w:t>
            </w:r>
            <w:r w:rsidR="008373D5" w:rsidRPr="003A5FC2">
              <w:rPr>
                <w:rFonts w:asciiTheme="minorHAnsi" w:hAnsiTheme="minorHAnsi" w:cstheme="minorHAnsi"/>
                <w:b w:val="0"/>
                <w:noProof/>
                <w:sz w:val="20"/>
                <w:szCs w:val="20"/>
                <w:lang w:val="es-ES"/>
              </w:rPr>
              <w:t>Suncheon City</w:t>
            </w:r>
          </w:p>
        </w:tc>
        <w:tc>
          <w:tcPr>
            <w:tcW w:w="789" w:type="dxa"/>
          </w:tcPr>
          <w:p w14:paraId="410614B4" w14:textId="7239CE01" w:rsidR="008373D5" w:rsidRPr="003A5FC2" w:rsidRDefault="004C78FC"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659</w:t>
            </w:r>
            <w:r w:rsidR="002A1EE8"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590</w:t>
            </w:r>
          </w:p>
        </w:tc>
        <w:tc>
          <w:tcPr>
            <w:tcW w:w="2693" w:type="dxa"/>
          </w:tcPr>
          <w:p w14:paraId="7F556FFD" w14:textId="77777777" w:rsidR="004D4650"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4D4650" w:rsidRPr="003A5FC2">
              <w:rPr>
                <w:rFonts w:asciiTheme="minorHAnsi" w:hAnsiTheme="minorHAnsi" w:cstheme="minorHAnsi"/>
                <w:b w:val="0"/>
                <w:noProof/>
                <w:sz w:val="20"/>
                <w:szCs w:val="20"/>
                <w:lang w:val="es-ES"/>
              </w:rPr>
              <w:t>CECoP</w:t>
            </w:r>
            <w:r w:rsidR="008373D5" w:rsidRPr="003A5FC2">
              <w:rPr>
                <w:rFonts w:asciiTheme="minorHAnsi" w:hAnsiTheme="minorHAnsi" w:cstheme="minorHAnsi"/>
                <w:b w:val="0"/>
                <w:noProof/>
                <w:sz w:val="20"/>
                <w:szCs w:val="20"/>
                <w:lang w:val="es-ES"/>
              </w:rPr>
              <w:t xml:space="preserve"> (</w:t>
            </w:r>
            <w:r w:rsidR="004D4650" w:rsidRPr="003A5FC2">
              <w:rPr>
                <w:rFonts w:asciiTheme="minorHAnsi" w:hAnsiTheme="minorHAnsi" w:cstheme="minorHAnsi"/>
                <w:b w:val="0"/>
                <w:noProof/>
                <w:sz w:val="20"/>
                <w:szCs w:val="20"/>
                <w:lang w:val="es-ES"/>
              </w:rPr>
              <w:t>taller regional, taller subregional, capacitación nacional)</w:t>
            </w:r>
          </w:p>
          <w:p w14:paraId="579A0D6A" w14:textId="57B6A5B9" w:rsidR="008373D5"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4D4650" w:rsidRPr="003A5FC2">
              <w:rPr>
                <w:rFonts w:asciiTheme="minorHAnsi" w:hAnsiTheme="minorHAnsi" w:cstheme="minorHAnsi"/>
                <w:b w:val="0"/>
                <w:noProof/>
                <w:sz w:val="20"/>
                <w:szCs w:val="20"/>
                <w:lang w:val="es-ES"/>
              </w:rPr>
              <w:t>Red</w:t>
            </w:r>
            <w:r w:rsidR="008373D5" w:rsidRPr="003A5FC2">
              <w:rPr>
                <w:rFonts w:asciiTheme="minorHAnsi" w:hAnsiTheme="minorHAnsi" w:cstheme="minorHAnsi"/>
                <w:b w:val="0"/>
                <w:noProof/>
                <w:sz w:val="20"/>
                <w:szCs w:val="20"/>
                <w:lang w:val="es-ES"/>
              </w:rPr>
              <w:t xml:space="preserve"> </w:t>
            </w:r>
          </w:p>
          <w:p w14:paraId="4C019112" w14:textId="5065B9BC" w:rsidR="008373D5" w:rsidRPr="003A5FC2" w:rsidRDefault="00A20AB2" w:rsidP="00E44E8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4D4650" w:rsidRPr="003A5FC2">
              <w:rPr>
                <w:rFonts w:asciiTheme="minorHAnsi" w:hAnsiTheme="minorHAnsi" w:cstheme="minorHAnsi"/>
                <w:b w:val="0"/>
                <w:noProof/>
                <w:sz w:val="20"/>
                <w:szCs w:val="20"/>
                <w:lang w:val="es-ES"/>
              </w:rPr>
              <w:t>Programa de subvenciones</w:t>
            </w:r>
            <w:r w:rsidR="008373D5" w:rsidRPr="003A5FC2">
              <w:rPr>
                <w:rFonts w:asciiTheme="minorHAnsi" w:hAnsiTheme="minorHAnsi" w:cstheme="minorHAnsi"/>
                <w:b w:val="0"/>
                <w:noProof/>
                <w:sz w:val="20"/>
                <w:szCs w:val="20"/>
                <w:lang w:val="es-ES"/>
              </w:rPr>
              <w:t xml:space="preserve"> (</w:t>
            </w:r>
            <w:r w:rsidR="004D4650" w:rsidRPr="003A5FC2">
              <w:rPr>
                <w:rFonts w:asciiTheme="minorHAnsi" w:hAnsiTheme="minorHAnsi" w:cstheme="minorHAnsi"/>
                <w:b w:val="0"/>
                <w:noProof/>
                <w:sz w:val="20"/>
                <w:szCs w:val="20"/>
                <w:lang w:val="es-ES"/>
              </w:rPr>
              <w:t>ejecución de cuatro proyectos para la conservación y el uso racional de los humedales, tres proyectos sobre el Día Mundial de los Humedales)</w:t>
            </w:r>
          </w:p>
        </w:tc>
        <w:tc>
          <w:tcPr>
            <w:tcW w:w="1843" w:type="dxa"/>
          </w:tcPr>
          <w:p w14:paraId="4EACD245" w14:textId="5A2192DA" w:rsidR="004D4650" w:rsidRPr="003A5FC2" w:rsidRDefault="00A20AB2" w:rsidP="00E44E8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4D4650" w:rsidRPr="003A5FC2">
              <w:rPr>
                <w:rFonts w:asciiTheme="minorHAnsi" w:hAnsiTheme="minorHAnsi" w:cstheme="minorHAnsi"/>
                <w:b w:val="0"/>
                <w:noProof/>
                <w:sz w:val="20"/>
                <w:szCs w:val="20"/>
                <w:lang w:val="es-ES"/>
              </w:rPr>
              <w:t>Falta de un estatuto jurídico</w:t>
            </w:r>
            <w:r w:rsidR="00504AA4" w:rsidRPr="003A5FC2">
              <w:rPr>
                <w:rFonts w:asciiTheme="minorHAnsi" w:hAnsiTheme="minorHAnsi" w:cstheme="minorHAnsi"/>
                <w:b w:val="0"/>
                <w:noProof/>
                <w:sz w:val="20"/>
                <w:szCs w:val="20"/>
                <w:lang w:val="es-ES"/>
              </w:rPr>
              <w:t>, falta</w:t>
            </w:r>
            <w:r w:rsidR="004D4650" w:rsidRPr="003A5FC2">
              <w:rPr>
                <w:rFonts w:asciiTheme="minorHAnsi" w:hAnsiTheme="minorHAnsi" w:cstheme="minorHAnsi"/>
                <w:b w:val="0"/>
                <w:noProof/>
                <w:sz w:val="20"/>
                <w:szCs w:val="20"/>
                <w:lang w:val="es-ES"/>
              </w:rPr>
              <w:t xml:space="preserve"> de recursos humanos, apoyo limitado por parte de la Secretaría de Ramsar (evaluación para la reunión SC52)</w:t>
            </w:r>
          </w:p>
          <w:p w14:paraId="73273927" w14:textId="30D83B48" w:rsidR="008373D5" w:rsidRPr="003A5FC2" w:rsidRDefault="008373D5" w:rsidP="00E44E84">
            <w:pPr>
              <w:pStyle w:val="Heading2"/>
              <w:spacing w:before="0"/>
              <w:ind w:left="0"/>
              <w:outlineLvl w:val="1"/>
              <w:rPr>
                <w:rFonts w:asciiTheme="minorHAnsi" w:hAnsiTheme="minorHAnsi" w:cstheme="minorHAnsi"/>
                <w:b w:val="0"/>
                <w:noProof/>
                <w:sz w:val="20"/>
                <w:szCs w:val="20"/>
                <w:lang w:val="es-ES"/>
              </w:rPr>
            </w:pPr>
          </w:p>
        </w:tc>
      </w:tr>
      <w:tr w:rsidR="00504AA4" w:rsidRPr="00DB1DAB" w14:paraId="0B4AD68D" w14:textId="77777777" w:rsidTr="00FA2262">
        <w:trPr>
          <w:cantSplit/>
        </w:trPr>
        <w:tc>
          <w:tcPr>
            <w:tcW w:w="1560" w:type="dxa"/>
          </w:tcPr>
          <w:p w14:paraId="1E88F970" w14:textId="4FC85698" w:rsidR="00504AA4" w:rsidRPr="003A5FC2" w:rsidRDefault="00504AA4" w:rsidP="00504AA4">
            <w:pPr>
              <w:pStyle w:val="Heading2"/>
              <w:spacing w:before="0"/>
              <w:ind w:left="0"/>
              <w:outlineLvl w:val="1"/>
              <w:rPr>
                <w:rFonts w:asciiTheme="minorHAnsi" w:hAnsiTheme="minorHAnsi" w:cstheme="minorHAnsi"/>
                <w:b w:val="0"/>
                <w:noProof/>
                <w:sz w:val="20"/>
                <w:szCs w:val="20"/>
                <w:lang w:val="es-ES"/>
              </w:rPr>
            </w:pPr>
            <w:r w:rsidRPr="003A5FC2">
              <w:rPr>
                <w:b w:val="0"/>
                <w:noProof/>
                <w:sz w:val="20"/>
                <w:szCs w:val="20"/>
                <w:lang w:val="es-ES"/>
              </w:rPr>
              <w:t>Iniciativa regional de Ramsar para los humedales costeros de África Occidental</w:t>
            </w:r>
            <w:r w:rsidRPr="003A5FC2">
              <w:rPr>
                <w:noProof/>
                <w:sz w:val="20"/>
                <w:szCs w:val="20"/>
                <w:lang w:val="es-ES"/>
              </w:rPr>
              <w:t xml:space="preserve"> </w:t>
            </w:r>
            <w:r w:rsidRPr="003A5FC2">
              <w:rPr>
                <w:rFonts w:asciiTheme="minorHAnsi" w:hAnsiTheme="minorHAnsi" w:cstheme="minorHAnsi"/>
                <w:b w:val="0"/>
                <w:noProof/>
                <w:sz w:val="20"/>
                <w:szCs w:val="20"/>
                <w:lang w:val="es-ES"/>
              </w:rPr>
              <w:t>(WACOWet), 2009</w:t>
            </w:r>
          </w:p>
        </w:tc>
        <w:tc>
          <w:tcPr>
            <w:tcW w:w="1134" w:type="dxa"/>
          </w:tcPr>
          <w:p w14:paraId="07D611C3" w14:textId="77777777" w:rsidR="00504AA4" w:rsidRPr="003A5FC2" w:rsidRDefault="00504AA4" w:rsidP="00504AA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13</w:t>
            </w:r>
          </w:p>
        </w:tc>
        <w:tc>
          <w:tcPr>
            <w:tcW w:w="1196" w:type="dxa"/>
          </w:tcPr>
          <w:p w14:paraId="3A7411AC" w14:textId="445F4891" w:rsidR="00504AA4" w:rsidRPr="003A5FC2" w:rsidRDefault="00504AA4" w:rsidP="00504AA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 (borrador)</w:t>
            </w:r>
          </w:p>
        </w:tc>
        <w:tc>
          <w:tcPr>
            <w:tcW w:w="2065" w:type="dxa"/>
          </w:tcPr>
          <w:p w14:paraId="11D6D74B" w14:textId="43E60368" w:rsidR="00504AA4" w:rsidRPr="003A5FC2" w:rsidRDefault="00504AA4" w:rsidP="00504AA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A375F3"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onsejo de </w:t>
            </w:r>
            <w:r w:rsidR="00A375F3" w:rsidRPr="003A5FC2">
              <w:rPr>
                <w:rFonts w:asciiTheme="minorHAnsi" w:hAnsiTheme="minorHAnsi" w:cstheme="minorHAnsi"/>
                <w:b w:val="0"/>
                <w:noProof/>
                <w:sz w:val="20"/>
                <w:szCs w:val="20"/>
                <w:lang w:val="es-ES"/>
              </w:rPr>
              <w:t>s</w:t>
            </w:r>
            <w:r w:rsidRPr="003A5FC2">
              <w:rPr>
                <w:rFonts w:asciiTheme="minorHAnsi" w:hAnsiTheme="minorHAnsi" w:cstheme="minorHAnsi"/>
                <w:b w:val="0"/>
                <w:noProof/>
                <w:sz w:val="20"/>
                <w:szCs w:val="20"/>
                <w:lang w:val="es-ES"/>
              </w:rPr>
              <w:t>upervisión está a cargo de la supervisión general de las políticas de la Secretaría de la WACOWet y vigila y examina la aplicación de las estrategias, el plan anual, la gestión de riesgos y la situación y gestión financiera.</w:t>
            </w:r>
          </w:p>
        </w:tc>
        <w:tc>
          <w:tcPr>
            <w:tcW w:w="1479" w:type="dxa"/>
          </w:tcPr>
          <w:p w14:paraId="7A0E099F" w14:textId="4ACC3EE9" w:rsidR="00504AA4" w:rsidRPr="003A5FC2" w:rsidRDefault="00504AA4" w:rsidP="00504AA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Observador</w:t>
            </w:r>
          </w:p>
        </w:tc>
        <w:tc>
          <w:tcPr>
            <w:tcW w:w="1418" w:type="dxa"/>
          </w:tcPr>
          <w:p w14:paraId="07940D81" w14:textId="33E68B2F" w:rsidR="00504AA4" w:rsidRPr="003A5FC2" w:rsidRDefault="00504AA4" w:rsidP="00504AA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El Manual de procedimientos financieros y contables (2013)</w:t>
            </w:r>
            <w:r w:rsidRPr="003A5FC2">
              <w:rPr>
                <w:rFonts w:asciiTheme="minorHAnsi" w:eastAsia="MS Mincho" w:hAnsiTheme="minorHAnsi" w:cstheme="minorHAnsi"/>
                <w:b w:val="0"/>
                <w:noProof/>
                <w:sz w:val="20"/>
                <w:szCs w:val="20"/>
                <w:lang w:val="es-ES" w:eastAsia="ja-JP"/>
              </w:rPr>
              <w:t xml:space="preserve"> capta los procedimientos de la planificación y el presupuesto, las políticas contables, los informes financieros, y los registros y documentos contables.</w:t>
            </w:r>
          </w:p>
        </w:tc>
        <w:tc>
          <w:tcPr>
            <w:tcW w:w="1417" w:type="dxa"/>
          </w:tcPr>
          <w:p w14:paraId="55D6C157" w14:textId="5FA1A3AB" w:rsidR="00504AA4" w:rsidRPr="003A5FC2" w:rsidRDefault="00504AA4" w:rsidP="00504AA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No</w:t>
            </w:r>
            <w:r w:rsidR="006E2E24" w:rsidRPr="003A5FC2">
              <w:rPr>
                <w:rFonts w:asciiTheme="minorHAnsi" w:hAnsiTheme="minorHAnsi" w:cstheme="minorHAnsi"/>
                <w:b w:val="0"/>
                <w:noProof/>
                <w:sz w:val="20"/>
                <w:szCs w:val="20"/>
                <w:lang w:val="es-ES"/>
              </w:rPr>
              <w:t xml:space="preserve"> hay información en el informe anual de 2018</w:t>
            </w:r>
            <w:r w:rsidRPr="003A5FC2">
              <w:rPr>
                <w:rFonts w:asciiTheme="minorHAnsi" w:hAnsiTheme="minorHAnsi" w:cstheme="minorHAnsi"/>
                <w:b w:val="0"/>
                <w:noProof/>
                <w:sz w:val="20"/>
                <w:szCs w:val="20"/>
                <w:lang w:val="es-ES"/>
              </w:rPr>
              <w:t xml:space="preserve"> </w:t>
            </w:r>
          </w:p>
        </w:tc>
        <w:tc>
          <w:tcPr>
            <w:tcW w:w="789" w:type="dxa"/>
          </w:tcPr>
          <w:p w14:paraId="2AC3F847" w14:textId="30D82682" w:rsidR="00504AA4" w:rsidRPr="003A5FC2" w:rsidRDefault="006E2E24" w:rsidP="00504AA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No hay información en el informe anual de 2018</w:t>
            </w:r>
          </w:p>
        </w:tc>
        <w:tc>
          <w:tcPr>
            <w:tcW w:w="2693" w:type="dxa"/>
          </w:tcPr>
          <w:p w14:paraId="3B18952F" w14:textId="713449B6" w:rsidR="00504AA4" w:rsidRPr="003A5FC2" w:rsidRDefault="00504AA4" w:rsidP="00504AA4">
            <w:pPr>
              <w:rPr>
                <w:rFonts w:cstheme="minorHAnsi"/>
                <w:noProof/>
                <w:sz w:val="20"/>
                <w:szCs w:val="20"/>
                <w:lang w:val="es-ES"/>
              </w:rPr>
            </w:pPr>
            <w:r w:rsidRPr="003A5FC2">
              <w:rPr>
                <w:rFonts w:cstheme="minorHAnsi"/>
                <w:noProof/>
                <w:sz w:val="20"/>
                <w:szCs w:val="20"/>
                <w:lang w:val="es-ES"/>
              </w:rPr>
              <w:t xml:space="preserve">- </w:t>
            </w:r>
            <w:r w:rsidR="006E2E24" w:rsidRPr="003A5FC2">
              <w:rPr>
                <w:rFonts w:cstheme="minorHAnsi"/>
                <w:noProof/>
                <w:sz w:val="20"/>
                <w:szCs w:val="20"/>
                <w:lang w:val="es-ES"/>
              </w:rPr>
              <w:t>Se realizaron contactos de rutina entre los Estados miembros y la Secretaría: una reunión previa a la COP (febrero de 2018) y dos reuniones en la COP13 (octubre de 2018)</w:t>
            </w:r>
          </w:p>
        </w:tc>
        <w:tc>
          <w:tcPr>
            <w:tcW w:w="1843" w:type="dxa"/>
          </w:tcPr>
          <w:p w14:paraId="64396FBE" w14:textId="6AC9B90E" w:rsidR="006E2E24" w:rsidRPr="003A5FC2" w:rsidRDefault="006E2E24" w:rsidP="00504AA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Desarrollo de un acuerdo operativo de cooperación con el PRCM (</w:t>
            </w:r>
            <w:r w:rsidR="00A375F3" w:rsidRPr="003A5FC2">
              <w:rPr>
                <w:rFonts w:asciiTheme="minorHAnsi" w:hAnsiTheme="minorHAnsi" w:cstheme="minorHAnsi"/>
                <w:b w:val="0"/>
                <w:noProof/>
                <w:sz w:val="20"/>
                <w:szCs w:val="20"/>
                <w:lang w:val="es-ES"/>
              </w:rPr>
              <w:t>a ser firmado</w:t>
            </w:r>
            <w:r w:rsidRPr="003A5FC2">
              <w:rPr>
                <w:rFonts w:asciiTheme="minorHAnsi" w:hAnsiTheme="minorHAnsi" w:cstheme="minorHAnsi"/>
                <w:b w:val="0"/>
                <w:noProof/>
                <w:sz w:val="20"/>
                <w:szCs w:val="20"/>
                <w:lang w:val="es-ES"/>
              </w:rPr>
              <w:t>)</w:t>
            </w:r>
          </w:p>
          <w:p w14:paraId="1AD227BA" w14:textId="3B14119F" w:rsidR="00504AA4" w:rsidRPr="003A5FC2" w:rsidRDefault="006E2E24" w:rsidP="00504AA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No hay actividades en el terreno debido a la falta de fondos</w:t>
            </w:r>
          </w:p>
        </w:tc>
      </w:tr>
      <w:tr w:rsidR="00671573" w:rsidRPr="00DB1DAB" w14:paraId="1A007FA4" w14:textId="77777777" w:rsidTr="00FA2262">
        <w:trPr>
          <w:cantSplit/>
        </w:trPr>
        <w:tc>
          <w:tcPr>
            <w:tcW w:w="1560" w:type="dxa"/>
          </w:tcPr>
          <w:p w14:paraId="3AE1E051" w14:textId="1C6CFA7D" w:rsidR="0085685A" w:rsidRPr="003A5FC2" w:rsidRDefault="00B85E98" w:rsidP="00316FFB">
            <w:pPr>
              <w:pStyle w:val="Heading2"/>
              <w:spacing w:before="0"/>
              <w:ind w:left="0"/>
              <w:outlineLvl w:val="1"/>
              <w:rPr>
                <w:rFonts w:asciiTheme="minorHAnsi" w:hAnsiTheme="minorHAnsi" w:cstheme="minorHAnsi"/>
                <w:b w:val="0"/>
                <w:noProof/>
                <w:sz w:val="20"/>
                <w:szCs w:val="20"/>
                <w:lang w:val="es-ES"/>
              </w:rPr>
            </w:pPr>
            <w:r w:rsidRPr="003A5FC2">
              <w:rPr>
                <w:b w:val="0"/>
                <w:noProof/>
                <w:sz w:val="20"/>
                <w:szCs w:val="20"/>
                <w:lang w:val="es-ES"/>
              </w:rPr>
              <w:lastRenderedPageBreak/>
              <w:t>Iniciativa regional de Ramsar para la cuenca del río Níger</w:t>
            </w:r>
            <w:r w:rsidRPr="003A5FC2">
              <w:rPr>
                <w:noProof/>
                <w:sz w:val="20"/>
                <w:szCs w:val="20"/>
                <w:lang w:val="es-ES"/>
              </w:rPr>
              <w:t xml:space="preserve"> </w:t>
            </w:r>
            <w:r w:rsidR="008373D5" w:rsidRPr="003A5FC2">
              <w:rPr>
                <w:rFonts w:asciiTheme="minorHAnsi" w:hAnsiTheme="minorHAnsi" w:cstheme="minorHAnsi"/>
                <w:b w:val="0"/>
                <w:noProof/>
                <w:sz w:val="20"/>
                <w:szCs w:val="20"/>
                <w:lang w:val="es-ES"/>
              </w:rPr>
              <w:t>(NigerWet)</w:t>
            </w:r>
            <w:r w:rsidR="007D279D" w:rsidRPr="003A5FC2">
              <w:rPr>
                <w:rFonts w:asciiTheme="minorHAnsi" w:hAnsiTheme="minorHAnsi" w:cstheme="minorHAnsi"/>
                <w:b w:val="0"/>
                <w:noProof/>
                <w:sz w:val="20"/>
                <w:szCs w:val="20"/>
                <w:lang w:val="es-ES"/>
              </w:rPr>
              <w:t>,</w:t>
            </w:r>
          </w:p>
          <w:p w14:paraId="511599BE" w14:textId="19FA858B" w:rsidR="008373D5" w:rsidRPr="003A5FC2" w:rsidRDefault="007D279D"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2006</w:t>
            </w:r>
          </w:p>
        </w:tc>
        <w:tc>
          <w:tcPr>
            <w:tcW w:w="1134" w:type="dxa"/>
          </w:tcPr>
          <w:p w14:paraId="44B7E28B" w14:textId="77777777"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9</w:t>
            </w:r>
          </w:p>
        </w:tc>
        <w:tc>
          <w:tcPr>
            <w:tcW w:w="1196" w:type="dxa"/>
          </w:tcPr>
          <w:p w14:paraId="5D7AC423" w14:textId="03D0DA57" w:rsidR="008373D5" w:rsidRPr="003A5FC2" w:rsidRDefault="000254AC"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Sí </w:t>
            </w:r>
            <w:r w:rsidR="008373D5" w:rsidRPr="003A5FC2">
              <w:rPr>
                <w:rFonts w:asciiTheme="minorHAnsi" w:hAnsiTheme="minorHAnsi" w:cstheme="minorHAnsi"/>
                <w:b w:val="0"/>
                <w:noProof/>
                <w:sz w:val="20"/>
                <w:szCs w:val="20"/>
                <w:lang w:val="es-ES"/>
              </w:rPr>
              <w:t>(</w:t>
            </w:r>
            <w:r w:rsidR="00FA07DC" w:rsidRPr="003A5FC2">
              <w:rPr>
                <w:rFonts w:asciiTheme="minorHAnsi" w:hAnsiTheme="minorHAnsi" w:cstheme="minorHAnsi"/>
                <w:b w:val="0"/>
                <w:noProof/>
                <w:sz w:val="20"/>
                <w:szCs w:val="20"/>
                <w:lang w:val="es-ES"/>
              </w:rPr>
              <w:t>borrador</w:t>
            </w:r>
            <w:r w:rsidR="008373D5" w:rsidRPr="003A5FC2">
              <w:rPr>
                <w:rFonts w:asciiTheme="minorHAnsi" w:hAnsiTheme="minorHAnsi" w:cstheme="minorHAnsi"/>
                <w:b w:val="0"/>
                <w:noProof/>
                <w:sz w:val="20"/>
                <w:szCs w:val="20"/>
                <w:lang w:val="es-ES"/>
              </w:rPr>
              <w:t>)</w:t>
            </w:r>
          </w:p>
        </w:tc>
        <w:tc>
          <w:tcPr>
            <w:tcW w:w="2065" w:type="dxa"/>
          </w:tcPr>
          <w:p w14:paraId="49C36428" w14:textId="44E24B78" w:rsidR="008373D5" w:rsidRPr="003A5FC2" w:rsidRDefault="004D4650" w:rsidP="00BD50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B505D2"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onsejo de </w:t>
            </w:r>
            <w:r w:rsidR="00B505D2" w:rsidRPr="003A5FC2">
              <w:rPr>
                <w:rFonts w:asciiTheme="minorHAnsi" w:hAnsiTheme="minorHAnsi" w:cstheme="minorHAnsi"/>
                <w:b w:val="0"/>
                <w:noProof/>
                <w:sz w:val="20"/>
                <w:szCs w:val="20"/>
                <w:lang w:val="es-ES"/>
              </w:rPr>
              <w:t>s</w:t>
            </w:r>
            <w:r w:rsidRPr="003A5FC2">
              <w:rPr>
                <w:rFonts w:asciiTheme="minorHAnsi" w:hAnsiTheme="minorHAnsi" w:cstheme="minorHAnsi"/>
                <w:b w:val="0"/>
                <w:noProof/>
                <w:sz w:val="20"/>
                <w:szCs w:val="20"/>
                <w:lang w:val="es-ES"/>
              </w:rPr>
              <w:t>upervisión está a cargo de la supervisión general de las políticas de la Secretaría de la NigerWet y vigila y examina la aplicación de las estrategias, el plan anual, la gestión de riesgos y la situación y gestión financiera</w:t>
            </w:r>
            <w:r w:rsidR="00BD50FB" w:rsidRPr="003A5FC2">
              <w:rPr>
                <w:rFonts w:asciiTheme="minorHAnsi" w:hAnsiTheme="minorHAnsi" w:cstheme="minorHAnsi"/>
                <w:b w:val="0"/>
                <w:noProof/>
                <w:sz w:val="20"/>
                <w:szCs w:val="20"/>
                <w:lang w:val="es-ES"/>
              </w:rPr>
              <w:t>.</w:t>
            </w:r>
          </w:p>
        </w:tc>
        <w:tc>
          <w:tcPr>
            <w:tcW w:w="1479" w:type="dxa"/>
          </w:tcPr>
          <w:p w14:paraId="67E62C85" w14:textId="50CE5635" w:rsidR="008373D5" w:rsidRPr="003A5FC2" w:rsidRDefault="004D4650"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Observador</w:t>
            </w:r>
          </w:p>
        </w:tc>
        <w:tc>
          <w:tcPr>
            <w:tcW w:w="1418" w:type="dxa"/>
          </w:tcPr>
          <w:p w14:paraId="0446C9EE" w14:textId="5AD926E8" w:rsidR="008373D5" w:rsidRPr="003A5FC2" w:rsidRDefault="004D4650" w:rsidP="0085685A">
            <w:pPr>
              <w:pStyle w:val="Heading2"/>
              <w:spacing w:before="0"/>
              <w:ind w:left="0"/>
              <w:outlineLvl w:val="1"/>
              <w:rPr>
                <w:rFonts w:asciiTheme="minorHAnsi" w:eastAsia="MS Mincho" w:hAnsiTheme="minorHAnsi" w:cstheme="minorHAnsi"/>
                <w:b w:val="0"/>
                <w:noProof/>
                <w:sz w:val="20"/>
                <w:szCs w:val="20"/>
                <w:lang w:val="es-ES" w:eastAsia="ja-JP"/>
              </w:rPr>
            </w:pPr>
            <w:r w:rsidRPr="003A5FC2">
              <w:rPr>
                <w:rFonts w:asciiTheme="minorHAnsi" w:hAnsiTheme="minorHAnsi" w:cstheme="minorHAnsi"/>
                <w:b w:val="0"/>
                <w:noProof/>
                <w:sz w:val="20"/>
                <w:szCs w:val="20"/>
                <w:lang w:val="es-ES"/>
              </w:rPr>
              <w:t xml:space="preserve">El Manual de finanzas y contabilidad </w:t>
            </w:r>
            <w:r w:rsidR="008373D5" w:rsidRPr="003A5FC2">
              <w:rPr>
                <w:rFonts w:asciiTheme="minorHAnsi" w:hAnsiTheme="minorHAnsi" w:cstheme="minorHAnsi"/>
                <w:b w:val="0"/>
                <w:noProof/>
                <w:sz w:val="20"/>
                <w:szCs w:val="20"/>
                <w:lang w:val="es-ES"/>
              </w:rPr>
              <w:t>(2013)</w:t>
            </w:r>
            <w:r w:rsidRPr="003A5FC2">
              <w:rPr>
                <w:rFonts w:asciiTheme="minorHAnsi" w:eastAsia="MS Mincho" w:hAnsiTheme="minorHAnsi" w:cstheme="minorHAnsi"/>
                <w:b w:val="0"/>
                <w:noProof/>
                <w:sz w:val="20"/>
                <w:szCs w:val="20"/>
                <w:lang w:val="es-ES" w:eastAsia="ja-JP"/>
              </w:rPr>
              <w:t xml:space="preserve"> capta los procedimientos de la planificación y el presupuesto, las políticas contables, los informes financieros, </w:t>
            </w:r>
            <w:r w:rsidR="00682767" w:rsidRPr="003A5FC2">
              <w:rPr>
                <w:rFonts w:asciiTheme="minorHAnsi" w:eastAsia="MS Mincho" w:hAnsiTheme="minorHAnsi" w:cstheme="minorHAnsi"/>
                <w:b w:val="0"/>
                <w:noProof/>
                <w:sz w:val="20"/>
                <w:szCs w:val="20"/>
                <w:lang w:val="es-ES" w:eastAsia="ja-JP"/>
              </w:rPr>
              <w:t>y los registros y documentos contables.</w:t>
            </w:r>
          </w:p>
        </w:tc>
        <w:tc>
          <w:tcPr>
            <w:tcW w:w="1417" w:type="dxa"/>
          </w:tcPr>
          <w:p w14:paraId="0CF14C57" w14:textId="0159D005" w:rsidR="00682767" w:rsidRPr="003A5FC2" w:rsidRDefault="00682767"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El Gobierno de Malí y otros asociados</w:t>
            </w:r>
          </w:p>
          <w:p w14:paraId="2ABD5A3F" w14:textId="6D8E04B7"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p>
        </w:tc>
        <w:tc>
          <w:tcPr>
            <w:tcW w:w="789" w:type="dxa"/>
          </w:tcPr>
          <w:p w14:paraId="3D3BF1DD" w14:textId="4DF2694C"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23</w:t>
            </w:r>
            <w:r w:rsidR="00682767"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350</w:t>
            </w:r>
          </w:p>
        </w:tc>
        <w:tc>
          <w:tcPr>
            <w:tcW w:w="2693" w:type="dxa"/>
          </w:tcPr>
          <w:p w14:paraId="0E0D24DE" w14:textId="56FC24B9" w:rsidR="00682767"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682767" w:rsidRPr="003A5FC2">
              <w:rPr>
                <w:rFonts w:asciiTheme="minorHAnsi" w:hAnsiTheme="minorHAnsi" w:cstheme="minorHAnsi"/>
                <w:b w:val="0"/>
                <w:noProof/>
                <w:sz w:val="20"/>
                <w:szCs w:val="20"/>
                <w:lang w:val="es-ES"/>
              </w:rPr>
              <w:t>Creación de una secretaría</w:t>
            </w:r>
          </w:p>
          <w:p w14:paraId="2219BBA7" w14:textId="0981B085" w:rsidR="00682767" w:rsidRPr="003A5FC2" w:rsidRDefault="00682767"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Desarrollo de proyectos y su financiación</w:t>
            </w:r>
          </w:p>
          <w:p w14:paraId="4F5D9144" w14:textId="2A407D25" w:rsidR="00682767" w:rsidRPr="003A5FC2" w:rsidRDefault="00682767"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Actualización de las Fichas Informativas de Ramsar</w:t>
            </w:r>
          </w:p>
          <w:p w14:paraId="0CDF0DD6" w14:textId="070DBC87" w:rsidR="008373D5" w:rsidRPr="003A5FC2" w:rsidRDefault="008373D5" w:rsidP="00A20AB2">
            <w:pPr>
              <w:pStyle w:val="Heading2"/>
              <w:spacing w:before="0"/>
              <w:ind w:left="0"/>
              <w:outlineLvl w:val="1"/>
              <w:rPr>
                <w:rFonts w:asciiTheme="minorHAnsi" w:hAnsiTheme="minorHAnsi" w:cstheme="minorHAnsi"/>
                <w:b w:val="0"/>
                <w:noProof/>
                <w:sz w:val="20"/>
                <w:szCs w:val="20"/>
                <w:lang w:val="es-ES"/>
              </w:rPr>
            </w:pPr>
          </w:p>
        </w:tc>
        <w:tc>
          <w:tcPr>
            <w:tcW w:w="1843" w:type="dxa"/>
          </w:tcPr>
          <w:p w14:paraId="64227C1E" w14:textId="5205295E" w:rsidR="008373D5" w:rsidRPr="003A5FC2" w:rsidRDefault="00A20AB2" w:rsidP="00A20AB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682767" w:rsidRPr="003A5FC2">
              <w:rPr>
                <w:rFonts w:asciiTheme="minorHAnsi" w:hAnsiTheme="minorHAnsi" w:cstheme="minorHAnsi"/>
                <w:b w:val="0"/>
                <w:noProof/>
                <w:sz w:val="20"/>
                <w:szCs w:val="20"/>
                <w:lang w:val="es-ES"/>
              </w:rPr>
              <w:t xml:space="preserve">Desarrollo de la base de datos regional y la cooperación para ejecutar el Plan Estratégico de Ramsar </w:t>
            </w:r>
          </w:p>
        </w:tc>
      </w:tr>
      <w:tr w:rsidR="00671573" w:rsidRPr="00DB1DAB" w14:paraId="20F7E1A9" w14:textId="77777777" w:rsidTr="00FA2262">
        <w:trPr>
          <w:cantSplit/>
        </w:trPr>
        <w:tc>
          <w:tcPr>
            <w:tcW w:w="1560" w:type="dxa"/>
          </w:tcPr>
          <w:p w14:paraId="202D69E8" w14:textId="2BFFC49E" w:rsidR="008373D5" w:rsidRPr="003A5FC2" w:rsidRDefault="00B85E98" w:rsidP="00B85E98">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Iniciativa regional de Ramsar sobre Conservación y el Uso Sostenible de los Humedales Altoandinos </w:t>
            </w:r>
            <w:r w:rsidR="00581370" w:rsidRPr="003A5FC2">
              <w:rPr>
                <w:rFonts w:asciiTheme="minorHAnsi" w:hAnsiTheme="minorHAnsi" w:cstheme="minorHAnsi"/>
                <w:b w:val="0"/>
                <w:noProof/>
                <w:sz w:val="20"/>
                <w:szCs w:val="20"/>
                <w:lang w:val="es-ES"/>
              </w:rPr>
              <w:t>(HAW), 2005</w:t>
            </w:r>
          </w:p>
        </w:tc>
        <w:tc>
          <w:tcPr>
            <w:tcW w:w="1134" w:type="dxa"/>
          </w:tcPr>
          <w:p w14:paraId="0944AD05" w14:textId="77777777"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8</w:t>
            </w:r>
          </w:p>
        </w:tc>
        <w:tc>
          <w:tcPr>
            <w:tcW w:w="1196" w:type="dxa"/>
          </w:tcPr>
          <w:p w14:paraId="2AAE5416" w14:textId="2A25FA45" w:rsidR="008373D5" w:rsidRPr="003A5FC2" w:rsidRDefault="00682767"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7CDC9D77" w14:textId="4CD328F2" w:rsidR="008373D5" w:rsidRPr="003A5FC2" w:rsidRDefault="00682767"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oordinación (coordinadores nacionales de los países miembros) y el </w:t>
            </w:r>
            <w:r w:rsidR="00CF0E40" w:rsidRPr="003A5FC2">
              <w:rPr>
                <w:rFonts w:asciiTheme="minorHAnsi" w:hAnsiTheme="minorHAnsi" w:cstheme="minorHAnsi"/>
                <w:b w:val="0"/>
                <w:noProof/>
                <w:sz w:val="20"/>
                <w:szCs w:val="20"/>
                <w:lang w:val="es-ES"/>
              </w:rPr>
              <w:t>g</w:t>
            </w:r>
            <w:r w:rsidRPr="003A5FC2">
              <w:rPr>
                <w:rFonts w:asciiTheme="minorHAnsi" w:hAnsiTheme="minorHAnsi" w:cstheme="minorHAnsi"/>
                <w:b w:val="0"/>
                <w:noProof/>
                <w:sz w:val="20"/>
                <w:szCs w:val="20"/>
                <w:lang w:val="es-ES"/>
              </w:rPr>
              <w:t xml:space="preserve">rupo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ontacto (países miembros y otras organizaciones) celebran reuniones anuales para dar seguimiento a la aplicación de las estrategias y sus planes de acción.</w:t>
            </w:r>
          </w:p>
        </w:tc>
        <w:tc>
          <w:tcPr>
            <w:tcW w:w="1479" w:type="dxa"/>
          </w:tcPr>
          <w:p w14:paraId="764D77D5" w14:textId="2F3463FC" w:rsidR="00682767" w:rsidRPr="003A5FC2" w:rsidRDefault="00682767"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Presta apoyo al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oordinación</w:t>
            </w:r>
          </w:p>
          <w:p w14:paraId="3691D764" w14:textId="21C7D5C8"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p>
        </w:tc>
        <w:tc>
          <w:tcPr>
            <w:tcW w:w="1418" w:type="dxa"/>
          </w:tcPr>
          <w:p w14:paraId="1400E63B" w14:textId="267E5292" w:rsidR="008373D5" w:rsidRPr="003A5FC2" w:rsidRDefault="00682767" w:rsidP="00AE777A">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oordinación (anteriormente las asignaciones del Comité Permanente eran administradas por la Secretaría </w:t>
            </w:r>
            <w:r w:rsidR="00752753" w:rsidRPr="003A5FC2">
              <w:rPr>
                <w:rFonts w:asciiTheme="minorHAnsi" w:hAnsiTheme="minorHAnsi" w:cstheme="minorHAnsi"/>
                <w:b w:val="0"/>
                <w:noProof/>
                <w:sz w:val="20"/>
                <w:szCs w:val="20"/>
                <w:lang w:val="es-ES"/>
              </w:rPr>
              <w:t>con arreglo a</w:t>
            </w:r>
            <w:r w:rsidRPr="003A5FC2">
              <w:rPr>
                <w:rFonts w:asciiTheme="minorHAnsi" w:hAnsiTheme="minorHAnsi" w:cstheme="minorHAnsi"/>
                <w:b w:val="0"/>
                <w:noProof/>
                <w:sz w:val="20"/>
                <w:szCs w:val="20"/>
                <w:lang w:val="es-ES"/>
              </w:rPr>
              <w:t xml:space="preserve"> las decisiones del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oordinación)</w:t>
            </w:r>
            <w:r w:rsidR="00FD7B8F" w:rsidRPr="003A5FC2">
              <w:rPr>
                <w:rFonts w:asciiTheme="minorHAnsi" w:hAnsiTheme="minorHAnsi" w:cstheme="minorHAnsi"/>
                <w:b w:val="0"/>
                <w:noProof/>
                <w:sz w:val="20"/>
                <w:szCs w:val="20"/>
                <w:lang w:val="es-ES"/>
              </w:rPr>
              <w:t>.</w:t>
            </w:r>
            <w:r w:rsidR="008373D5" w:rsidRPr="003A5FC2">
              <w:rPr>
                <w:rFonts w:asciiTheme="minorHAnsi" w:hAnsiTheme="minorHAnsi" w:cstheme="minorHAnsi"/>
                <w:b w:val="0"/>
                <w:noProof/>
                <w:sz w:val="20"/>
                <w:szCs w:val="20"/>
                <w:lang w:val="es-ES"/>
              </w:rPr>
              <w:t xml:space="preserve"> </w:t>
            </w:r>
          </w:p>
        </w:tc>
        <w:tc>
          <w:tcPr>
            <w:tcW w:w="1417" w:type="dxa"/>
          </w:tcPr>
          <w:p w14:paraId="018D232E" w14:textId="5DFA2FCC" w:rsidR="008373D5" w:rsidRPr="003A5FC2" w:rsidRDefault="00682767" w:rsidP="00C444D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Recaudación de fondos por la Secretaría de Ramsar y la Organización de las Naciones Unidas para la Agricultura y la Alimentación</w:t>
            </w:r>
          </w:p>
        </w:tc>
        <w:tc>
          <w:tcPr>
            <w:tcW w:w="789" w:type="dxa"/>
          </w:tcPr>
          <w:p w14:paraId="1E8B429A" w14:textId="41546DBC"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39</w:t>
            </w:r>
            <w:r w:rsidR="00682767"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700</w:t>
            </w:r>
          </w:p>
        </w:tc>
        <w:tc>
          <w:tcPr>
            <w:tcW w:w="2693" w:type="dxa"/>
          </w:tcPr>
          <w:p w14:paraId="7DDDC0B6" w14:textId="503F06E0" w:rsidR="00682767"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682767" w:rsidRPr="003A5FC2">
              <w:rPr>
                <w:rFonts w:asciiTheme="minorHAnsi" w:hAnsiTheme="minorHAnsi" w:cstheme="minorHAnsi"/>
                <w:b w:val="0"/>
                <w:noProof/>
                <w:sz w:val="20"/>
                <w:szCs w:val="20"/>
                <w:lang w:val="es-ES"/>
              </w:rPr>
              <w:t>Aplicación del plan de acción para la estrategia regional de conservación y uso sostenible de los humedales altoandinos.</w:t>
            </w:r>
          </w:p>
          <w:p w14:paraId="5F86CBD6" w14:textId="241A674A" w:rsidR="008373D5" w:rsidRPr="003A5FC2" w:rsidRDefault="008373D5" w:rsidP="0064442D">
            <w:pPr>
              <w:pStyle w:val="Heading2"/>
              <w:spacing w:before="0"/>
              <w:ind w:left="0"/>
              <w:outlineLvl w:val="1"/>
              <w:rPr>
                <w:rFonts w:asciiTheme="minorHAnsi" w:hAnsiTheme="minorHAnsi" w:cstheme="minorHAnsi"/>
                <w:b w:val="0"/>
                <w:noProof/>
                <w:sz w:val="20"/>
                <w:szCs w:val="20"/>
                <w:lang w:val="es-ES"/>
              </w:rPr>
            </w:pPr>
          </w:p>
        </w:tc>
        <w:tc>
          <w:tcPr>
            <w:tcW w:w="1843" w:type="dxa"/>
          </w:tcPr>
          <w:p w14:paraId="5146B76E" w14:textId="21FDEC0F" w:rsidR="008373D5"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682767" w:rsidRPr="003A5FC2">
              <w:rPr>
                <w:rFonts w:asciiTheme="minorHAnsi" w:hAnsiTheme="minorHAnsi" w:cstheme="minorHAnsi"/>
                <w:b w:val="0"/>
                <w:noProof/>
                <w:sz w:val="20"/>
                <w:szCs w:val="20"/>
                <w:lang w:val="es-ES"/>
              </w:rPr>
              <w:t>Examen de fuentes de financiación para la ejecución del proyecto regional</w:t>
            </w:r>
          </w:p>
        </w:tc>
      </w:tr>
      <w:tr w:rsidR="00671573" w:rsidRPr="003A5FC2" w14:paraId="5B1A5F2E" w14:textId="77777777" w:rsidTr="00FA2262">
        <w:trPr>
          <w:cantSplit/>
        </w:trPr>
        <w:tc>
          <w:tcPr>
            <w:tcW w:w="1560" w:type="dxa"/>
          </w:tcPr>
          <w:p w14:paraId="228C55C8" w14:textId="5D5B4A3A" w:rsidR="008373D5" w:rsidRPr="003A5FC2" w:rsidRDefault="00B85E98" w:rsidP="00AE777A">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lastRenderedPageBreak/>
              <w:t>Iniciativa regional de Ramsar sobre Conservación y Uso Sustentable de la Cuenca del Plata</w:t>
            </w:r>
            <w:r w:rsidR="00F512D4" w:rsidRPr="003A5FC2">
              <w:rPr>
                <w:rFonts w:asciiTheme="minorHAnsi" w:hAnsiTheme="minorHAnsi" w:cstheme="minorHAnsi"/>
                <w:b w:val="0"/>
                <w:noProof/>
                <w:sz w:val="20"/>
                <w:szCs w:val="20"/>
                <w:lang w:val="es-ES"/>
              </w:rPr>
              <w:t>, 2009</w:t>
            </w:r>
          </w:p>
        </w:tc>
        <w:tc>
          <w:tcPr>
            <w:tcW w:w="1134" w:type="dxa"/>
          </w:tcPr>
          <w:p w14:paraId="6364E83A" w14:textId="77777777"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5</w:t>
            </w:r>
          </w:p>
        </w:tc>
        <w:tc>
          <w:tcPr>
            <w:tcW w:w="1196" w:type="dxa"/>
          </w:tcPr>
          <w:p w14:paraId="312DF53A" w14:textId="72F85606" w:rsidR="008373D5" w:rsidRPr="003A5FC2" w:rsidRDefault="00682767"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4B258B16" w14:textId="2DF4E227" w:rsidR="008373D5" w:rsidRPr="003A5FC2" w:rsidRDefault="00CF0E40" w:rsidP="002F28CE">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Como órgano rector, el c</w:t>
            </w:r>
            <w:r w:rsidR="00C66C1F" w:rsidRPr="003A5FC2">
              <w:rPr>
                <w:rFonts w:asciiTheme="minorHAnsi" w:hAnsiTheme="minorHAnsi" w:cstheme="minorHAnsi"/>
                <w:b w:val="0"/>
                <w:noProof/>
                <w:sz w:val="20"/>
                <w:szCs w:val="20"/>
                <w:lang w:val="es-ES"/>
              </w:rPr>
              <w:t xml:space="preserve">omité de </w:t>
            </w:r>
            <w:r w:rsidRPr="003A5FC2">
              <w:rPr>
                <w:rFonts w:asciiTheme="minorHAnsi" w:hAnsiTheme="minorHAnsi" w:cstheme="minorHAnsi"/>
                <w:b w:val="0"/>
                <w:noProof/>
                <w:sz w:val="20"/>
                <w:szCs w:val="20"/>
                <w:lang w:val="es-ES"/>
              </w:rPr>
              <w:t>c</w:t>
            </w:r>
            <w:r w:rsidR="00C66C1F" w:rsidRPr="003A5FC2">
              <w:rPr>
                <w:rFonts w:asciiTheme="minorHAnsi" w:hAnsiTheme="minorHAnsi" w:cstheme="minorHAnsi"/>
                <w:b w:val="0"/>
                <w:noProof/>
                <w:sz w:val="20"/>
                <w:szCs w:val="20"/>
                <w:lang w:val="es-ES"/>
              </w:rPr>
              <w:t>oordinación (países miembros) examina los progresos realizados.</w:t>
            </w:r>
          </w:p>
        </w:tc>
        <w:tc>
          <w:tcPr>
            <w:tcW w:w="1479" w:type="dxa"/>
          </w:tcPr>
          <w:p w14:paraId="39F43F5C" w14:textId="33D779DA" w:rsidR="00C66C1F" w:rsidRPr="003A5FC2" w:rsidRDefault="00C66C1F" w:rsidP="00C66C1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Presta apoyo al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oordinación</w:t>
            </w:r>
          </w:p>
          <w:p w14:paraId="7A559CBC" w14:textId="143B1729"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p>
        </w:tc>
        <w:tc>
          <w:tcPr>
            <w:tcW w:w="1418" w:type="dxa"/>
          </w:tcPr>
          <w:p w14:paraId="416ADF05" w14:textId="5CB641E1" w:rsidR="008373D5" w:rsidRPr="003A5FC2" w:rsidRDefault="00C66C1F" w:rsidP="00C444D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oordinación (anteriormente las asignaciones del Comité Permanente eran administradas por la Secretaría </w:t>
            </w:r>
            <w:r w:rsidR="00FB6F61" w:rsidRPr="003A5FC2">
              <w:rPr>
                <w:rFonts w:asciiTheme="minorHAnsi" w:hAnsiTheme="minorHAnsi" w:cstheme="minorHAnsi"/>
                <w:b w:val="0"/>
                <w:noProof/>
                <w:sz w:val="20"/>
                <w:szCs w:val="20"/>
                <w:lang w:val="es-ES"/>
              </w:rPr>
              <w:t xml:space="preserve">con arreglo a </w:t>
            </w:r>
            <w:r w:rsidRPr="003A5FC2">
              <w:rPr>
                <w:rFonts w:asciiTheme="minorHAnsi" w:hAnsiTheme="minorHAnsi" w:cstheme="minorHAnsi"/>
                <w:b w:val="0"/>
                <w:noProof/>
                <w:sz w:val="20"/>
                <w:szCs w:val="20"/>
                <w:lang w:val="es-ES"/>
              </w:rPr>
              <w:t xml:space="preserve">as decisiones del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oordinación).</w:t>
            </w:r>
            <w:r w:rsidR="008373D5" w:rsidRPr="003A5FC2">
              <w:rPr>
                <w:rFonts w:asciiTheme="minorHAnsi" w:hAnsiTheme="minorHAnsi" w:cstheme="minorHAnsi"/>
                <w:b w:val="0"/>
                <w:noProof/>
                <w:sz w:val="20"/>
                <w:szCs w:val="20"/>
                <w:lang w:val="es-ES"/>
              </w:rPr>
              <w:t xml:space="preserve"> </w:t>
            </w:r>
          </w:p>
        </w:tc>
        <w:tc>
          <w:tcPr>
            <w:tcW w:w="1417" w:type="dxa"/>
          </w:tcPr>
          <w:p w14:paraId="3BFA8D12" w14:textId="4738DBA8" w:rsidR="008373D5" w:rsidRPr="003A5FC2" w:rsidRDefault="00C66C1F" w:rsidP="00C444D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Cinco Partes Contratantes miembros, Fondo Humedales para el Futuro </w:t>
            </w:r>
          </w:p>
        </w:tc>
        <w:tc>
          <w:tcPr>
            <w:tcW w:w="789" w:type="dxa"/>
          </w:tcPr>
          <w:p w14:paraId="1602C59B" w14:textId="72CB697E" w:rsidR="008373D5" w:rsidRPr="003A5FC2" w:rsidRDefault="008373D5" w:rsidP="00316FF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12</w:t>
            </w:r>
            <w:r w:rsidR="00682767"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000</w:t>
            </w:r>
          </w:p>
        </w:tc>
        <w:tc>
          <w:tcPr>
            <w:tcW w:w="2693" w:type="dxa"/>
          </w:tcPr>
          <w:p w14:paraId="69BC2E38" w14:textId="6AE1D64B" w:rsidR="00C66C1F"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C66C1F" w:rsidRPr="003A5FC2">
              <w:rPr>
                <w:rFonts w:asciiTheme="minorHAnsi" w:hAnsiTheme="minorHAnsi" w:cstheme="minorHAnsi"/>
                <w:b w:val="0"/>
                <w:noProof/>
                <w:sz w:val="20"/>
                <w:szCs w:val="20"/>
                <w:lang w:val="es-ES"/>
              </w:rPr>
              <w:t xml:space="preserve">Se trabajó con los usuarios de los humedales para </w:t>
            </w:r>
            <w:r w:rsidR="00CF0E40" w:rsidRPr="003A5FC2">
              <w:rPr>
                <w:rFonts w:asciiTheme="minorHAnsi" w:hAnsiTheme="minorHAnsi" w:cstheme="minorHAnsi"/>
                <w:b w:val="0"/>
                <w:noProof/>
                <w:sz w:val="20"/>
                <w:szCs w:val="20"/>
                <w:lang w:val="es-ES"/>
              </w:rPr>
              <w:t>su</w:t>
            </w:r>
            <w:r w:rsidR="00C66C1F" w:rsidRPr="003A5FC2">
              <w:rPr>
                <w:rFonts w:asciiTheme="minorHAnsi" w:hAnsiTheme="minorHAnsi" w:cstheme="minorHAnsi"/>
                <w:b w:val="0"/>
                <w:noProof/>
                <w:sz w:val="20"/>
                <w:szCs w:val="20"/>
                <w:lang w:val="es-ES"/>
              </w:rPr>
              <w:t xml:space="preserve"> uso sostenible y restauración</w:t>
            </w:r>
          </w:p>
          <w:p w14:paraId="0820D298" w14:textId="4FB57AFB" w:rsidR="00C66C1F" w:rsidRPr="003A5FC2" w:rsidRDefault="00C66C1F"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Inclusión de los humedales en las estrategias de planificación</w:t>
            </w:r>
          </w:p>
          <w:p w14:paraId="3346CF1B" w14:textId="2CBAF180" w:rsidR="008373D5" w:rsidRPr="003A5FC2" w:rsidRDefault="00C66C1F"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Vigilancia de todas las actividades</w:t>
            </w:r>
          </w:p>
        </w:tc>
        <w:tc>
          <w:tcPr>
            <w:tcW w:w="1843" w:type="dxa"/>
          </w:tcPr>
          <w:p w14:paraId="27424C0F" w14:textId="2C02BDFA" w:rsidR="00C66C1F"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C66C1F" w:rsidRPr="003A5FC2">
              <w:rPr>
                <w:rFonts w:asciiTheme="minorHAnsi" w:hAnsiTheme="minorHAnsi" w:cstheme="minorHAnsi"/>
                <w:b w:val="0"/>
                <w:noProof/>
                <w:sz w:val="20"/>
                <w:szCs w:val="20"/>
                <w:lang w:val="es-ES"/>
              </w:rPr>
              <w:t>Apoyo a los administradores de sitios Ramsar y aumento de su capacidad</w:t>
            </w:r>
          </w:p>
          <w:p w14:paraId="6900B486" w14:textId="609B9F75" w:rsidR="008373D5" w:rsidRPr="003A5FC2" w:rsidRDefault="00C66C1F"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Búsqueda de los fondos necesarios</w:t>
            </w:r>
          </w:p>
        </w:tc>
      </w:tr>
      <w:tr w:rsidR="00671573" w:rsidRPr="00DB1DAB" w14:paraId="133BAAE3" w14:textId="77777777" w:rsidTr="00FA2262">
        <w:trPr>
          <w:cantSplit/>
        </w:trPr>
        <w:tc>
          <w:tcPr>
            <w:tcW w:w="1560" w:type="dxa"/>
          </w:tcPr>
          <w:p w14:paraId="0CFF5B1A" w14:textId="27B9962E" w:rsidR="008B7E03" w:rsidRPr="003A5FC2" w:rsidRDefault="00B85E98" w:rsidP="00FB6572">
            <w:pPr>
              <w:pStyle w:val="Heading2"/>
              <w:spacing w:before="0"/>
              <w:ind w:left="0"/>
              <w:outlineLvl w:val="1"/>
              <w:rPr>
                <w:rFonts w:asciiTheme="minorHAnsi" w:hAnsiTheme="minorHAnsi" w:cstheme="minorHAnsi"/>
                <w:b w:val="0"/>
                <w:noProof/>
                <w:sz w:val="20"/>
                <w:szCs w:val="20"/>
                <w:lang w:val="es-ES"/>
              </w:rPr>
            </w:pPr>
            <w:r w:rsidRPr="003A5FC2">
              <w:rPr>
                <w:b w:val="0"/>
                <w:noProof/>
                <w:sz w:val="20"/>
                <w:szCs w:val="20"/>
                <w:lang w:val="es-ES"/>
              </w:rPr>
              <w:t xml:space="preserve">Iniciativa regional de los Humedales del Caribe </w:t>
            </w:r>
            <w:r w:rsidR="00FB6572" w:rsidRPr="003A5FC2">
              <w:rPr>
                <w:rFonts w:asciiTheme="minorHAnsi" w:hAnsiTheme="minorHAnsi" w:cstheme="minorHAnsi"/>
                <w:b w:val="0"/>
                <w:noProof/>
                <w:sz w:val="20"/>
                <w:szCs w:val="20"/>
                <w:lang w:val="es-ES"/>
              </w:rPr>
              <w:t>(CariWet),</w:t>
            </w:r>
          </w:p>
          <w:p w14:paraId="3612F46F" w14:textId="693DF83D" w:rsidR="00FB6572" w:rsidRPr="003A5FC2" w:rsidRDefault="00FB6572" w:rsidP="00AE777A">
            <w:pPr>
              <w:pStyle w:val="Heading2"/>
              <w:spacing w:before="0"/>
              <w:ind w:left="0"/>
              <w:outlineLvl w:val="1"/>
              <w:rPr>
                <w:b w:val="0"/>
                <w:noProof/>
                <w:sz w:val="20"/>
                <w:szCs w:val="20"/>
                <w:lang w:val="es-ES"/>
              </w:rPr>
            </w:pPr>
            <w:r w:rsidRPr="003A5FC2">
              <w:rPr>
                <w:rFonts w:asciiTheme="minorHAnsi" w:hAnsiTheme="minorHAnsi" w:cstheme="minorHAnsi"/>
                <w:b w:val="0"/>
                <w:noProof/>
                <w:sz w:val="20"/>
                <w:szCs w:val="20"/>
                <w:lang w:val="es-ES"/>
              </w:rPr>
              <w:t>2009</w:t>
            </w:r>
          </w:p>
        </w:tc>
        <w:tc>
          <w:tcPr>
            <w:tcW w:w="1134" w:type="dxa"/>
          </w:tcPr>
          <w:p w14:paraId="43226FD2" w14:textId="51034E91"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14 (</w:t>
            </w:r>
            <w:r w:rsidR="006C5553" w:rsidRPr="003A5FC2">
              <w:rPr>
                <w:rFonts w:asciiTheme="minorHAnsi" w:hAnsiTheme="minorHAnsi" w:cstheme="minorHAnsi"/>
                <w:b w:val="0"/>
                <w:noProof/>
                <w:sz w:val="20"/>
                <w:szCs w:val="20"/>
                <w:lang w:val="es-ES"/>
              </w:rPr>
              <w:t>11</w:t>
            </w:r>
            <w:r w:rsidRPr="003A5FC2">
              <w:rPr>
                <w:rFonts w:asciiTheme="minorHAnsi" w:hAnsiTheme="minorHAnsi" w:cstheme="minorHAnsi"/>
                <w:b w:val="0"/>
                <w:noProof/>
                <w:sz w:val="20"/>
                <w:szCs w:val="20"/>
                <w:lang w:val="es-ES"/>
              </w:rPr>
              <w:t xml:space="preserve"> </w:t>
            </w:r>
            <w:r w:rsidR="00C66C1F" w:rsidRPr="003A5FC2">
              <w:rPr>
                <w:rFonts w:asciiTheme="minorHAnsi" w:hAnsiTheme="minorHAnsi" w:cstheme="minorHAnsi"/>
                <w:b w:val="0"/>
                <w:noProof/>
                <w:sz w:val="20"/>
                <w:szCs w:val="20"/>
                <w:lang w:val="es-ES"/>
              </w:rPr>
              <w:t>de las Partes Contratantes</w:t>
            </w:r>
            <w:r w:rsidRPr="003A5FC2">
              <w:rPr>
                <w:rFonts w:asciiTheme="minorHAnsi" w:hAnsiTheme="minorHAnsi" w:cstheme="minorHAnsi"/>
                <w:b w:val="0"/>
                <w:noProof/>
                <w:sz w:val="20"/>
                <w:szCs w:val="20"/>
                <w:lang w:val="es-ES"/>
              </w:rPr>
              <w:t>,</w:t>
            </w:r>
            <w:r w:rsidR="00671573" w:rsidRPr="003A5FC2">
              <w:rPr>
                <w:rFonts w:asciiTheme="minorHAnsi" w:hAnsiTheme="minorHAnsi" w:cstheme="minorHAnsi"/>
                <w:b w:val="0"/>
                <w:noProof/>
                <w:sz w:val="20"/>
                <w:szCs w:val="20"/>
                <w:lang w:val="es-ES"/>
              </w:rPr>
              <w:t xml:space="preserve"> </w:t>
            </w:r>
            <w:r w:rsidR="006C5553" w:rsidRPr="003A5FC2">
              <w:rPr>
                <w:rFonts w:asciiTheme="minorHAnsi" w:hAnsiTheme="minorHAnsi" w:cstheme="minorHAnsi"/>
                <w:b w:val="0"/>
                <w:noProof/>
                <w:sz w:val="20"/>
                <w:szCs w:val="20"/>
                <w:lang w:val="es-ES"/>
              </w:rPr>
              <w:t>tres</w:t>
            </w:r>
            <w:r w:rsidRPr="003A5FC2">
              <w:rPr>
                <w:rFonts w:asciiTheme="minorHAnsi" w:hAnsiTheme="minorHAnsi" w:cstheme="minorHAnsi"/>
                <w:b w:val="0"/>
                <w:noProof/>
                <w:sz w:val="20"/>
                <w:szCs w:val="20"/>
                <w:lang w:val="es-ES"/>
              </w:rPr>
              <w:t xml:space="preserve"> </w:t>
            </w:r>
            <w:r w:rsidR="00C66C1F" w:rsidRPr="003A5FC2">
              <w:rPr>
                <w:rFonts w:asciiTheme="minorHAnsi" w:hAnsiTheme="minorHAnsi" w:cstheme="minorHAnsi"/>
                <w:b w:val="0"/>
                <w:noProof/>
                <w:sz w:val="20"/>
                <w:szCs w:val="20"/>
                <w:lang w:val="es-ES"/>
              </w:rPr>
              <w:t>de territorios de ultramar</w:t>
            </w:r>
            <w:r w:rsidRPr="003A5FC2">
              <w:rPr>
                <w:rFonts w:asciiTheme="minorHAnsi" w:hAnsiTheme="minorHAnsi" w:cstheme="minorHAnsi"/>
                <w:b w:val="0"/>
                <w:noProof/>
                <w:sz w:val="20"/>
                <w:szCs w:val="20"/>
                <w:lang w:val="es-ES"/>
              </w:rPr>
              <w:t>)</w:t>
            </w:r>
          </w:p>
        </w:tc>
        <w:tc>
          <w:tcPr>
            <w:tcW w:w="1196" w:type="dxa"/>
          </w:tcPr>
          <w:p w14:paraId="1B28B278" w14:textId="768C81CC" w:rsidR="00FB6572" w:rsidRPr="003A5FC2" w:rsidRDefault="00C66C1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03535DA5" w14:textId="5C9F78A5" w:rsidR="00FB6572" w:rsidRPr="003A5FC2" w:rsidRDefault="00D64779" w:rsidP="002D5F2A">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omité de la iniciativa regional es coordinado por dos países miembros e incluye cada una de las Partes Contratantes</w:t>
            </w:r>
            <w:r w:rsidR="00E62BE9" w:rsidRPr="003A5FC2">
              <w:rPr>
                <w:rFonts w:asciiTheme="minorHAnsi" w:hAnsiTheme="minorHAnsi" w:cstheme="minorHAnsi"/>
                <w:b w:val="0"/>
                <w:noProof/>
                <w:sz w:val="20"/>
                <w:szCs w:val="20"/>
                <w:lang w:val="es-ES"/>
              </w:rPr>
              <w:t>, la Secretaría de Ramsar y representantes subregionales del Caribe en el Comité Permanente (pasado, presente y futuro).</w:t>
            </w:r>
          </w:p>
        </w:tc>
        <w:tc>
          <w:tcPr>
            <w:tcW w:w="1479" w:type="dxa"/>
          </w:tcPr>
          <w:p w14:paraId="303C3153" w14:textId="63D51A88" w:rsidR="00FB6572" w:rsidRPr="003A5FC2" w:rsidRDefault="00E62BE9"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Es miembro del Comité de la iniciativa regional y presta apoyo</w:t>
            </w:r>
            <w:r w:rsidR="00FB6572" w:rsidRPr="003A5FC2">
              <w:rPr>
                <w:rFonts w:asciiTheme="minorHAnsi" w:hAnsiTheme="minorHAnsi" w:cstheme="minorHAnsi"/>
                <w:b w:val="0"/>
                <w:noProof/>
                <w:sz w:val="20"/>
                <w:szCs w:val="20"/>
                <w:lang w:val="es-ES"/>
              </w:rPr>
              <w:t xml:space="preserve"> </w:t>
            </w:r>
          </w:p>
        </w:tc>
        <w:tc>
          <w:tcPr>
            <w:tcW w:w="1418" w:type="dxa"/>
          </w:tcPr>
          <w:p w14:paraId="103D0158" w14:textId="7E92ECE2" w:rsidR="00FB6572" w:rsidRPr="003A5FC2" w:rsidRDefault="00C66C1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oordinación (anteriormente las asignaciones del Comité Permanente eran administradas por la Secretaría </w:t>
            </w:r>
            <w:r w:rsidR="00FB6F61" w:rsidRPr="003A5FC2">
              <w:rPr>
                <w:rFonts w:asciiTheme="minorHAnsi" w:hAnsiTheme="minorHAnsi" w:cstheme="minorHAnsi"/>
                <w:b w:val="0"/>
                <w:noProof/>
                <w:sz w:val="20"/>
                <w:szCs w:val="20"/>
                <w:lang w:val="es-ES"/>
              </w:rPr>
              <w:t>con arreglo a</w:t>
            </w:r>
            <w:r w:rsidRPr="003A5FC2">
              <w:rPr>
                <w:rFonts w:asciiTheme="minorHAnsi" w:hAnsiTheme="minorHAnsi" w:cstheme="minorHAnsi"/>
                <w:b w:val="0"/>
                <w:noProof/>
                <w:sz w:val="20"/>
                <w:szCs w:val="20"/>
                <w:lang w:val="es-ES"/>
              </w:rPr>
              <w:t xml:space="preserve"> las decisiones del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CF0E40"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oordinación).</w:t>
            </w:r>
          </w:p>
        </w:tc>
        <w:tc>
          <w:tcPr>
            <w:tcW w:w="1417" w:type="dxa"/>
          </w:tcPr>
          <w:p w14:paraId="0F693C54" w14:textId="3F694A7A" w:rsidR="00FB6572" w:rsidRPr="003A5FC2" w:rsidRDefault="00FB6F61"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Contribuciones</w:t>
            </w:r>
            <w:r w:rsidR="00E62BE9" w:rsidRPr="003A5FC2">
              <w:rPr>
                <w:rFonts w:asciiTheme="minorHAnsi" w:hAnsiTheme="minorHAnsi" w:cstheme="minorHAnsi"/>
                <w:b w:val="0"/>
                <w:noProof/>
                <w:sz w:val="20"/>
                <w:szCs w:val="20"/>
                <w:lang w:val="es-ES"/>
              </w:rPr>
              <w:t xml:space="preserve"> de los miembros</w:t>
            </w:r>
          </w:p>
        </w:tc>
        <w:tc>
          <w:tcPr>
            <w:tcW w:w="789" w:type="dxa"/>
          </w:tcPr>
          <w:p w14:paraId="533C0E33" w14:textId="08BAADB0" w:rsidR="00FB6572" w:rsidRPr="003A5FC2" w:rsidRDefault="00E62BE9" w:rsidP="00C444D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En especie</w:t>
            </w:r>
          </w:p>
        </w:tc>
        <w:tc>
          <w:tcPr>
            <w:tcW w:w="2693" w:type="dxa"/>
          </w:tcPr>
          <w:p w14:paraId="6EF03D6C" w14:textId="5F3DB7C9" w:rsidR="00E62BE9"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E62BE9" w:rsidRPr="003A5FC2">
              <w:rPr>
                <w:rFonts w:asciiTheme="minorHAnsi" w:hAnsiTheme="minorHAnsi" w:cstheme="minorHAnsi"/>
                <w:b w:val="0"/>
                <w:noProof/>
                <w:sz w:val="20"/>
                <w:szCs w:val="20"/>
                <w:lang w:val="es-ES"/>
              </w:rPr>
              <w:t>Presentación de logros y avances en reunión panamericana (aprobación de</w:t>
            </w:r>
            <w:r w:rsidR="006D7F5B" w:rsidRPr="003A5FC2">
              <w:rPr>
                <w:rFonts w:asciiTheme="minorHAnsi" w:hAnsiTheme="minorHAnsi" w:cstheme="minorHAnsi"/>
                <w:b w:val="0"/>
                <w:noProof/>
                <w:sz w:val="20"/>
                <w:szCs w:val="20"/>
                <w:lang w:val="es-ES"/>
              </w:rPr>
              <w:t>l</w:t>
            </w:r>
            <w:r w:rsidR="00E62BE9" w:rsidRPr="003A5FC2">
              <w:rPr>
                <w:rFonts w:asciiTheme="minorHAnsi" w:hAnsiTheme="minorHAnsi" w:cstheme="minorHAnsi"/>
                <w:b w:val="0"/>
                <w:noProof/>
                <w:sz w:val="20"/>
                <w:szCs w:val="20"/>
                <w:lang w:val="es-ES"/>
              </w:rPr>
              <w:t xml:space="preserve"> proyecto de la IKI, fortalecimiento del </w:t>
            </w:r>
            <w:r w:rsidR="00A72524" w:rsidRPr="003A5FC2">
              <w:rPr>
                <w:rFonts w:asciiTheme="minorHAnsi" w:hAnsiTheme="minorHAnsi" w:cstheme="minorHAnsi"/>
                <w:b w:val="0"/>
                <w:noProof/>
                <w:sz w:val="20"/>
                <w:szCs w:val="20"/>
                <w:lang w:val="es-ES"/>
              </w:rPr>
              <w:t>órgano rector</w:t>
            </w:r>
            <w:r w:rsidR="00E62BE9" w:rsidRPr="003A5FC2">
              <w:rPr>
                <w:rFonts w:asciiTheme="minorHAnsi" w:hAnsiTheme="minorHAnsi" w:cstheme="minorHAnsi"/>
                <w:b w:val="0"/>
                <w:noProof/>
                <w:sz w:val="20"/>
                <w:szCs w:val="20"/>
                <w:lang w:val="es-ES"/>
              </w:rPr>
              <w:t>, plan de trabajo y estrategia financiera).</w:t>
            </w:r>
          </w:p>
          <w:p w14:paraId="43500245" w14:textId="4C054AC0" w:rsidR="00E62BE9" w:rsidRPr="003A5FC2" w:rsidRDefault="00E62BE9"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Reunión preparatoria para la COP13 (11 países)</w:t>
            </w:r>
          </w:p>
          <w:p w14:paraId="18E1847A" w14:textId="24673356" w:rsidR="00FB6572" w:rsidRPr="003A5FC2" w:rsidRDefault="00E62BE9"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Revisión de documento del proyecto de la IKI</w:t>
            </w:r>
          </w:p>
        </w:tc>
        <w:tc>
          <w:tcPr>
            <w:tcW w:w="1843" w:type="dxa"/>
          </w:tcPr>
          <w:p w14:paraId="16FAB8C1" w14:textId="65C5237E" w:rsidR="00E62BE9"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E62BE9" w:rsidRPr="003A5FC2">
              <w:rPr>
                <w:rFonts w:asciiTheme="minorHAnsi" w:hAnsiTheme="minorHAnsi" w:cstheme="minorHAnsi"/>
                <w:b w:val="0"/>
                <w:noProof/>
                <w:sz w:val="20"/>
                <w:szCs w:val="20"/>
                <w:lang w:val="es-ES"/>
              </w:rPr>
              <w:t>Retraso en la ejecución del proyecto de la IKI</w:t>
            </w:r>
          </w:p>
          <w:p w14:paraId="1EA3F6B1" w14:textId="56EF91C8" w:rsidR="00FB6572" w:rsidRPr="003A5FC2" w:rsidRDefault="00FB6572" w:rsidP="0064442D">
            <w:pPr>
              <w:pStyle w:val="Heading2"/>
              <w:spacing w:before="0"/>
              <w:ind w:left="0"/>
              <w:outlineLvl w:val="1"/>
              <w:rPr>
                <w:rFonts w:asciiTheme="minorHAnsi" w:hAnsiTheme="minorHAnsi" w:cstheme="minorHAnsi"/>
                <w:b w:val="0"/>
                <w:noProof/>
                <w:sz w:val="20"/>
                <w:szCs w:val="20"/>
                <w:lang w:val="es-ES"/>
              </w:rPr>
            </w:pPr>
          </w:p>
        </w:tc>
      </w:tr>
      <w:tr w:rsidR="00671573" w:rsidRPr="00DB1DAB" w14:paraId="010EA02E" w14:textId="77777777" w:rsidTr="00FA2262">
        <w:trPr>
          <w:cantSplit/>
        </w:trPr>
        <w:tc>
          <w:tcPr>
            <w:tcW w:w="1560" w:type="dxa"/>
          </w:tcPr>
          <w:p w14:paraId="73177DFC" w14:textId="6844DC37" w:rsidR="00FB6572" w:rsidRPr="003A5FC2" w:rsidRDefault="00B85E98" w:rsidP="00FB6572">
            <w:pPr>
              <w:pStyle w:val="Heading2"/>
              <w:spacing w:before="0"/>
              <w:ind w:left="0"/>
              <w:outlineLvl w:val="1"/>
              <w:rPr>
                <w:rFonts w:asciiTheme="minorHAnsi" w:hAnsiTheme="minorHAnsi" w:cstheme="minorHAnsi"/>
                <w:b w:val="0"/>
                <w:noProof/>
                <w:sz w:val="20"/>
                <w:szCs w:val="20"/>
                <w:lang w:val="es-ES"/>
              </w:rPr>
            </w:pPr>
            <w:r w:rsidRPr="003A5FC2">
              <w:rPr>
                <w:b w:val="0"/>
                <w:noProof/>
                <w:sz w:val="20"/>
                <w:szCs w:val="20"/>
                <w:lang w:val="es-ES"/>
              </w:rPr>
              <w:lastRenderedPageBreak/>
              <w:t>Iniciativa regional de Ramsar para la Conservación y el Uso Racional de Manglares y Corales</w:t>
            </w:r>
            <w:r w:rsidR="003F6098" w:rsidRPr="003A5FC2">
              <w:rPr>
                <w:rFonts w:asciiTheme="minorHAnsi" w:hAnsiTheme="minorHAnsi" w:cstheme="minorHAnsi"/>
                <w:b w:val="0"/>
                <w:noProof/>
                <w:sz w:val="20"/>
                <w:szCs w:val="20"/>
                <w:lang w:val="es-ES"/>
              </w:rPr>
              <w:t>,</w:t>
            </w:r>
            <w:r w:rsidR="00430A7D" w:rsidRPr="003A5FC2">
              <w:rPr>
                <w:rFonts w:asciiTheme="minorHAnsi" w:hAnsiTheme="minorHAnsi" w:cstheme="minorHAnsi"/>
                <w:b w:val="0"/>
                <w:noProof/>
                <w:sz w:val="20"/>
                <w:szCs w:val="20"/>
                <w:lang w:val="es-ES"/>
              </w:rPr>
              <w:t xml:space="preserve"> 2009</w:t>
            </w:r>
          </w:p>
        </w:tc>
        <w:tc>
          <w:tcPr>
            <w:tcW w:w="1134" w:type="dxa"/>
          </w:tcPr>
          <w:p w14:paraId="67491D3D" w14:textId="62A97254"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w:t>
            </w:r>
            <w:r w:rsidR="00EC220D" w:rsidRPr="003A5FC2">
              <w:rPr>
                <w:rFonts w:asciiTheme="minorHAnsi" w:hAnsiTheme="minorHAnsi" w:cstheme="minorHAnsi"/>
                <w:b w:val="0"/>
                <w:noProof/>
                <w:sz w:val="20"/>
                <w:szCs w:val="20"/>
                <w:lang w:val="es-ES"/>
              </w:rPr>
              <w:t>4</w:t>
            </w:r>
          </w:p>
          <w:p w14:paraId="7AF38E30"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p>
        </w:tc>
        <w:tc>
          <w:tcPr>
            <w:tcW w:w="1196" w:type="dxa"/>
          </w:tcPr>
          <w:p w14:paraId="6CA2D041" w14:textId="6A5CC8C6" w:rsidR="00FB6572" w:rsidRPr="003A5FC2" w:rsidRDefault="006C5553"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3D1C4187" w14:textId="40CC8082" w:rsidR="00FB6572" w:rsidRPr="003A5FC2" w:rsidRDefault="006C5553" w:rsidP="00C444D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La coordinación de la iniciativa es dirigida por dos países miembros con el apoyo de la Secretaría de Ramsar. La iniciativa tiene un comité regional, grupos de trabajo y grupos de apoyo, en los que participan las Partes Contratantes, OIA de Ramsar y otras organizaciones internacionales.</w:t>
            </w:r>
            <w:r w:rsidR="00727BF7" w:rsidRPr="003A5FC2">
              <w:rPr>
                <w:rFonts w:asciiTheme="minorHAnsi" w:hAnsiTheme="minorHAnsi" w:cstheme="minorHAnsi"/>
                <w:b w:val="0"/>
                <w:noProof/>
                <w:sz w:val="20"/>
                <w:szCs w:val="20"/>
                <w:lang w:val="es-ES"/>
              </w:rPr>
              <w:t xml:space="preserve"> </w:t>
            </w:r>
          </w:p>
        </w:tc>
        <w:tc>
          <w:tcPr>
            <w:tcW w:w="1479" w:type="dxa"/>
          </w:tcPr>
          <w:p w14:paraId="1B8B7539" w14:textId="5D583834" w:rsidR="006C5553" w:rsidRPr="003A5FC2" w:rsidRDefault="006C5553" w:rsidP="00C444D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Presta apoyo al comité regional</w:t>
            </w:r>
          </w:p>
          <w:p w14:paraId="000AB1E3" w14:textId="1C710174" w:rsidR="00FB6572" w:rsidRPr="003A5FC2" w:rsidRDefault="00FB6572" w:rsidP="00C444D5">
            <w:pPr>
              <w:pStyle w:val="Heading2"/>
              <w:spacing w:before="0"/>
              <w:ind w:left="0"/>
              <w:outlineLvl w:val="1"/>
              <w:rPr>
                <w:rFonts w:asciiTheme="minorHAnsi" w:hAnsiTheme="minorHAnsi" w:cstheme="minorHAnsi"/>
                <w:b w:val="0"/>
                <w:noProof/>
                <w:sz w:val="20"/>
                <w:szCs w:val="20"/>
                <w:lang w:val="es-ES"/>
              </w:rPr>
            </w:pPr>
          </w:p>
        </w:tc>
        <w:tc>
          <w:tcPr>
            <w:tcW w:w="1418" w:type="dxa"/>
          </w:tcPr>
          <w:p w14:paraId="3556FCC6" w14:textId="3F3FD36D" w:rsidR="00FB6572" w:rsidRPr="003A5FC2" w:rsidRDefault="00C66C1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BF1909"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BF1909"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oordinación (anteriormente las asignaciones del Comité Permanente eran administradas por la Secretaría </w:t>
            </w:r>
            <w:r w:rsidR="00FB6F61" w:rsidRPr="003A5FC2">
              <w:rPr>
                <w:rFonts w:asciiTheme="minorHAnsi" w:hAnsiTheme="minorHAnsi" w:cstheme="minorHAnsi"/>
                <w:b w:val="0"/>
                <w:noProof/>
                <w:sz w:val="20"/>
                <w:szCs w:val="20"/>
                <w:lang w:val="es-ES"/>
              </w:rPr>
              <w:t xml:space="preserve">con arreglo a </w:t>
            </w:r>
            <w:r w:rsidRPr="003A5FC2">
              <w:rPr>
                <w:rFonts w:asciiTheme="minorHAnsi" w:hAnsiTheme="minorHAnsi" w:cstheme="minorHAnsi"/>
                <w:b w:val="0"/>
                <w:noProof/>
                <w:sz w:val="20"/>
                <w:szCs w:val="20"/>
                <w:lang w:val="es-ES"/>
              </w:rPr>
              <w:t>las decisiones del Comité de Coordinación).</w:t>
            </w:r>
          </w:p>
        </w:tc>
        <w:tc>
          <w:tcPr>
            <w:tcW w:w="1417" w:type="dxa"/>
          </w:tcPr>
          <w:p w14:paraId="652C1152" w14:textId="47F1C803" w:rsidR="00FB6572" w:rsidRPr="003A5FC2" w:rsidRDefault="006C5553"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Contribuciones de miembros</w:t>
            </w:r>
          </w:p>
        </w:tc>
        <w:tc>
          <w:tcPr>
            <w:tcW w:w="789" w:type="dxa"/>
          </w:tcPr>
          <w:p w14:paraId="66A152A6" w14:textId="5D3811BD"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w:t>
            </w:r>
            <w:r w:rsidR="006C5553"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 xml:space="preserve">200 + </w:t>
            </w:r>
            <w:r w:rsidR="006C5553" w:rsidRPr="003A5FC2">
              <w:rPr>
                <w:rFonts w:asciiTheme="minorHAnsi" w:hAnsiTheme="minorHAnsi" w:cstheme="minorHAnsi"/>
                <w:b w:val="0"/>
                <w:noProof/>
                <w:sz w:val="20"/>
                <w:szCs w:val="20"/>
                <w:lang w:val="es-ES"/>
              </w:rPr>
              <w:t>en especie</w:t>
            </w:r>
          </w:p>
        </w:tc>
        <w:tc>
          <w:tcPr>
            <w:tcW w:w="2693" w:type="dxa"/>
          </w:tcPr>
          <w:p w14:paraId="5DE6CA5D" w14:textId="6E9F916B" w:rsidR="006C5553"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6C5553" w:rsidRPr="003A5FC2">
              <w:rPr>
                <w:rFonts w:asciiTheme="minorHAnsi" w:hAnsiTheme="minorHAnsi" w:cstheme="minorHAnsi"/>
                <w:b w:val="0"/>
                <w:noProof/>
                <w:sz w:val="20"/>
                <w:szCs w:val="20"/>
                <w:lang w:val="es-ES"/>
              </w:rPr>
              <w:t>Datos actualizados sobre los arrecifes de coral y la cobertura de manglares</w:t>
            </w:r>
          </w:p>
          <w:p w14:paraId="5B71C2EE" w14:textId="56D8E40D" w:rsidR="006C5553" w:rsidRPr="003A5FC2" w:rsidRDefault="006C5553"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Debate organizado sobre documentos relacionados con las iniciativas regionales para la COP13</w:t>
            </w:r>
          </w:p>
          <w:p w14:paraId="718FE354" w14:textId="51424E9D" w:rsidR="00FB6572" w:rsidRPr="003A5FC2" w:rsidRDefault="006C5553"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Se organizó un evento paralelo en la COP13</w:t>
            </w:r>
          </w:p>
        </w:tc>
        <w:tc>
          <w:tcPr>
            <w:tcW w:w="1843" w:type="dxa"/>
          </w:tcPr>
          <w:p w14:paraId="38110C38" w14:textId="4D1A5E08" w:rsidR="00FB6572"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6C5553" w:rsidRPr="003A5FC2">
              <w:rPr>
                <w:rFonts w:asciiTheme="minorHAnsi" w:hAnsiTheme="minorHAnsi" w:cstheme="minorHAnsi"/>
                <w:b w:val="0"/>
                <w:noProof/>
                <w:sz w:val="20"/>
                <w:szCs w:val="20"/>
                <w:lang w:val="es-ES"/>
              </w:rPr>
              <w:t>Asegurar la sostenibilidad de los recursos financieros</w:t>
            </w:r>
          </w:p>
        </w:tc>
      </w:tr>
      <w:tr w:rsidR="00671573" w:rsidRPr="00DB1DAB" w14:paraId="643BA6C9" w14:textId="77777777" w:rsidTr="00FA2262">
        <w:trPr>
          <w:cantSplit/>
        </w:trPr>
        <w:tc>
          <w:tcPr>
            <w:tcW w:w="1560" w:type="dxa"/>
          </w:tcPr>
          <w:p w14:paraId="2923C467" w14:textId="1BAE216D" w:rsidR="00FB6572" w:rsidRPr="003A5FC2" w:rsidRDefault="00C8281F" w:rsidP="00C64C1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Alianza de la Vía Migratoria Asia Oriental-Australasia</w:t>
            </w:r>
            <w:r w:rsidR="00893161" w:rsidRPr="003A5FC2">
              <w:rPr>
                <w:rFonts w:asciiTheme="minorHAnsi" w:hAnsiTheme="minorHAnsi" w:cstheme="minorHAnsi"/>
                <w:b w:val="0"/>
                <w:noProof/>
                <w:sz w:val="20"/>
                <w:szCs w:val="20"/>
                <w:lang w:val="es-ES"/>
              </w:rPr>
              <w:t>,</w:t>
            </w:r>
            <w:r w:rsidR="0061607B" w:rsidRPr="003A5FC2">
              <w:rPr>
                <w:rFonts w:asciiTheme="minorHAnsi" w:hAnsiTheme="minorHAnsi" w:cstheme="minorHAnsi"/>
                <w:b w:val="0"/>
                <w:noProof/>
                <w:sz w:val="20"/>
                <w:szCs w:val="20"/>
                <w:lang w:val="es-ES"/>
              </w:rPr>
              <w:t xml:space="preserve"> </w:t>
            </w:r>
            <w:r w:rsidR="00893161" w:rsidRPr="003A5FC2">
              <w:rPr>
                <w:rFonts w:asciiTheme="minorHAnsi" w:hAnsiTheme="minorHAnsi" w:cstheme="minorHAnsi"/>
                <w:b w:val="0"/>
                <w:noProof/>
                <w:sz w:val="20"/>
                <w:szCs w:val="20"/>
                <w:lang w:val="es-ES"/>
              </w:rPr>
              <w:t>200</w:t>
            </w:r>
            <w:r w:rsidR="00C64C1B" w:rsidRPr="003A5FC2">
              <w:rPr>
                <w:rFonts w:asciiTheme="minorHAnsi" w:hAnsiTheme="minorHAnsi" w:cstheme="minorHAnsi"/>
                <w:b w:val="0"/>
                <w:noProof/>
                <w:sz w:val="20"/>
                <w:szCs w:val="20"/>
                <w:lang w:val="es-ES"/>
              </w:rPr>
              <w:t>6</w:t>
            </w:r>
          </w:p>
        </w:tc>
        <w:tc>
          <w:tcPr>
            <w:tcW w:w="1134" w:type="dxa"/>
          </w:tcPr>
          <w:p w14:paraId="5C326607"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18</w:t>
            </w:r>
          </w:p>
        </w:tc>
        <w:tc>
          <w:tcPr>
            <w:tcW w:w="1196" w:type="dxa"/>
          </w:tcPr>
          <w:p w14:paraId="2722E6B3" w14:textId="5D9385F7" w:rsidR="006C5553"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w:t>
            </w:r>
            <w:r w:rsidR="004D3F4F" w:rsidRPr="003A5FC2">
              <w:rPr>
                <w:rFonts w:asciiTheme="minorHAnsi" w:hAnsiTheme="minorHAnsi" w:cstheme="minorHAnsi"/>
                <w:b w:val="0"/>
                <w:noProof/>
                <w:sz w:val="20"/>
                <w:szCs w:val="20"/>
                <w:lang w:val="es-ES"/>
              </w:rPr>
              <w:t>o</w:t>
            </w:r>
            <w:r w:rsidRPr="003A5FC2">
              <w:rPr>
                <w:rFonts w:asciiTheme="minorHAnsi" w:hAnsiTheme="minorHAnsi" w:cstheme="minorHAnsi"/>
                <w:b w:val="0"/>
                <w:noProof/>
                <w:sz w:val="20"/>
                <w:szCs w:val="20"/>
                <w:lang w:val="es-ES"/>
              </w:rPr>
              <w:t xml:space="preserve"> (</w:t>
            </w:r>
            <w:r w:rsidR="006C5553" w:rsidRPr="003A5FC2">
              <w:rPr>
                <w:rFonts w:asciiTheme="minorHAnsi" w:hAnsiTheme="minorHAnsi" w:cstheme="minorHAnsi"/>
                <w:b w:val="0"/>
                <w:noProof/>
                <w:sz w:val="20"/>
                <w:szCs w:val="20"/>
                <w:lang w:val="es-ES"/>
              </w:rPr>
              <w:t>hay información estructural disponible en su sitio web)</w:t>
            </w:r>
          </w:p>
          <w:p w14:paraId="1481123E" w14:textId="7F874B90"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p>
        </w:tc>
        <w:tc>
          <w:tcPr>
            <w:tcW w:w="2065" w:type="dxa"/>
          </w:tcPr>
          <w:p w14:paraId="36A5A1B3" w14:textId="464F1275" w:rsidR="00FB6572" w:rsidRPr="003A5FC2" w:rsidRDefault="006C5553" w:rsidP="00BA70D8">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El</w:t>
            </w:r>
            <w:r w:rsidR="004D7601" w:rsidRPr="003A5FC2">
              <w:rPr>
                <w:rFonts w:asciiTheme="minorHAnsi" w:hAnsiTheme="minorHAnsi" w:cstheme="minorHAnsi"/>
                <w:b w:val="0"/>
                <w:noProof/>
                <w:sz w:val="20"/>
                <w:szCs w:val="20"/>
                <w:lang w:val="es-ES"/>
              </w:rPr>
              <w:t xml:space="preserve"> c</w:t>
            </w:r>
            <w:r w:rsidRPr="003A5FC2">
              <w:rPr>
                <w:rFonts w:asciiTheme="minorHAnsi" w:hAnsiTheme="minorHAnsi" w:cstheme="minorHAnsi"/>
                <w:b w:val="0"/>
                <w:noProof/>
                <w:sz w:val="20"/>
                <w:szCs w:val="20"/>
                <w:lang w:val="es-ES"/>
              </w:rPr>
              <w:t xml:space="preserve">omité de </w:t>
            </w:r>
            <w:r w:rsidR="005D164F" w:rsidRPr="003A5FC2">
              <w:rPr>
                <w:rFonts w:asciiTheme="minorHAnsi" w:hAnsiTheme="minorHAnsi" w:cstheme="minorHAnsi"/>
                <w:b w:val="0"/>
                <w:noProof/>
                <w:sz w:val="20"/>
                <w:szCs w:val="20"/>
                <w:lang w:val="es-ES"/>
              </w:rPr>
              <w:t>g</w:t>
            </w:r>
            <w:r w:rsidRPr="003A5FC2">
              <w:rPr>
                <w:rFonts w:asciiTheme="minorHAnsi" w:hAnsiTheme="minorHAnsi" w:cstheme="minorHAnsi"/>
                <w:b w:val="0"/>
                <w:noProof/>
                <w:sz w:val="20"/>
                <w:szCs w:val="20"/>
                <w:lang w:val="es-ES"/>
              </w:rPr>
              <w:t xml:space="preserve">estión de la Alianza </w:t>
            </w:r>
            <w:r w:rsidR="005D164F" w:rsidRPr="003A5FC2">
              <w:rPr>
                <w:rFonts w:asciiTheme="minorHAnsi" w:hAnsiTheme="minorHAnsi" w:cstheme="minorHAnsi"/>
                <w:b w:val="0"/>
                <w:noProof/>
                <w:sz w:val="20"/>
                <w:szCs w:val="20"/>
                <w:lang w:val="es-ES"/>
              </w:rPr>
              <w:t>proporciona</w:t>
            </w:r>
            <w:r w:rsidRPr="003A5FC2">
              <w:rPr>
                <w:rFonts w:asciiTheme="minorHAnsi" w:hAnsiTheme="minorHAnsi" w:cstheme="minorHAnsi"/>
                <w:b w:val="0"/>
                <w:noProof/>
                <w:sz w:val="20"/>
                <w:szCs w:val="20"/>
                <w:lang w:val="es-ES"/>
              </w:rPr>
              <w:t xml:space="preserve"> políticas generales y </w:t>
            </w:r>
            <w:r w:rsidR="005D164F" w:rsidRPr="003A5FC2">
              <w:rPr>
                <w:rFonts w:asciiTheme="minorHAnsi" w:hAnsiTheme="minorHAnsi" w:cstheme="minorHAnsi"/>
                <w:b w:val="0"/>
                <w:noProof/>
                <w:sz w:val="20"/>
                <w:szCs w:val="20"/>
                <w:lang w:val="es-ES"/>
              </w:rPr>
              <w:t>dirección</w:t>
            </w:r>
            <w:r w:rsidRPr="003A5FC2">
              <w:rPr>
                <w:rFonts w:asciiTheme="minorHAnsi" w:hAnsiTheme="minorHAnsi" w:cstheme="minorHAnsi"/>
                <w:b w:val="0"/>
                <w:noProof/>
                <w:sz w:val="20"/>
                <w:szCs w:val="20"/>
                <w:lang w:val="es-ES"/>
              </w:rPr>
              <w:t xml:space="preserve"> operativa</w:t>
            </w:r>
            <w:r w:rsidR="005D164F" w:rsidRPr="003A5FC2">
              <w:rPr>
                <w:rFonts w:asciiTheme="minorHAnsi" w:hAnsiTheme="minorHAnsi" w:cstheme="minorHAnsi"/>
                <w:b w:val="0"/>
                <w:noProof/>
                <w:sz w:val="20"/>
                <w:szCs w:val="20"/>
                <w:lang w:val="es-ES"/>
              </w:rPr>
              <w:t xml:space="preserve"> y financiera</w:t>
            </w:r>
            <w:r w:rsidRPr="003A5FC2">
              <w:rPr>
                <w:rFonts w:asciiTheme="minorHAnsi" w:hAnsiTheme="minorHAnsi" w:cstheme="minorHAnsi"/>
                <w:b w:val="0"/>
                <w:noProof/>
                <w:sz w:val="20"/>
                <w:szCs w:val="20"/>
                <w:lang w:val="es-ES"/>
              </w:rPr>
              <w:t xml:space="preserve"> a la Secretaría de la Alianza. </w:t>
            </w:r>
            <w:r w:rsidR="004D7601" w:rsidRPr="003A5FC2">
              <w:rPr>
                <w:rFonts w:asciiTheme="minorHAnsi" w:hAnsiTheme="minorHAnsi" w:cstheme="minorHAnsi"/>
                <w:b w:val="0"/>
                <w:noProof/>
                <w:sz w:val="20"/>
                <w:szCs w:val="20"/>
                <w:lang w:val="es-ES"/>
              </w:rPr>
              <w:t>La Alianza</w:t>
            </w:r>
            <w:r w:rsidRPr="003A5FC2">
              <w:rPr>
                <w:rFonts w:asciiTheme="minorHAnsi" w:hAnsiTheme="minorHAnsi" w:cstheme="minorHAnsi"/>
                <w:b w:val="0"/>
                <w:noProof/>
                <w:sz w:val="20"/>
                <w:szCs w:val="20"/>
                <w:lang w:val="es-ES"/>
              </w:rPr>
              <w:t xml:space="preserve"> celebra una reunión anual para </w:t>
            </w:r>
            <w:r w:rsidR="005D164F" w:rsidRPr="003A5FC2">
              <w:rPr>
                <w:rFonts w:asciiTheme="minorHAnsi" w:hAnsiTheme="minorHAnsi" w:cstheme="minorHAnsi"/>
                <w:b w:val="0"/>
                <w:noProof/>
                <w:sz w:val="20"/>
                <w:szCs w:val="20"/>
                <w:lang w:val="es-ES"/>
              </w:rPr>
              <w:t>supervisar</w:t>
            </w:r>
            <w:r w:rsidRPr="003A5FC2">
              <w:rPr>
                <w:rFonts w:asciiTheme="minorHAnsi" w:hAnsiTheme="minorHAnsi" w:cstheme="minorHAnsi"/>
                <w:b w:val="0"/>
                <w:noProof/>
                <w:sz w:val="20"/>
                <w:szCs w:val="20"/>
                <w:lang w:val="es-ES"/>
              </w:rPr>
              <w:t xml:space="preserve"> su ejecución.</w:t>
            </w:r>
          </w:p>
        </w:tc>
        <w:tc>
          <w:tcPr>
            <w:tcW w:w="1479" w:type="dxa"/>
          </w:tcPr>
          <w:p w14:paraId="0B392D51" w14:textId="54B7F93F" w:rsidR="00FB6572" w:rsidRPr="003A5FC2" w:rsidRDefault="006C5553"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Asociado</w:t>
            </w:r>
          </w:p>
        </w:tc>
        <w:tc>
          <w:tcPr>
            <w:tcW w:w="1418" w:type="dxa"/>
          </w:tcPr>
          <w:p w14:paraId="2B8C355F" w14:textId="03AA4153" w:rsidR="00FB6572" w:rsidRPr="003A5FC2" w:rsidRDefault="005D164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Presentación de informes a la reunión de asociados</w:t>
            </w:r>
            <w:r w:rsidR="004D7601" w:rsidRPr="003A5FC2">
              <w:rPr>
                <w:rFonts w:asciiTheme="minorHAnsi" w:hAnsiTheme="minorHAnsi" w:cstheme="minorHAnsi"/>
                <w:b w:val="0"/>
                <w:noProof/>
                <w:sz w:val="20"/>
                <w:szCs w:val="20"/>
                <w:lang w:val="es-ES"/>
              </w:rPr>
              <w:t>;</w:t>
            </w:r>
            <w:r w:rsidR="00FB6572"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se publicó un puesto de oficial de finanzas</w:t>
            </w:r>
          </w:p>
        </w:tc>
        <w:tc>
          <w:tcPr>
            <w:tcW w:w="1417" w:type="dxa"/>
          </w:tcPr>
          <w:p w14:paraId="3CE85926" w14:textId="1F5DDF00" w:rsidR="00FB6572" w:rsidRPr="003A5FC2" w:rsidRDefault="00FB6572" w:rsidP="00B203A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Incheon City,</w:t>
            </w:r>
            <w:r w:rsidR="005D164F" w:rsidRPr="003A5FC2">
              <w:rPr>
                <w:rFonts w:asciiTheme="minorHAnsi" w:hAnsiTheme="minorHAnsi" w:cstheme="minorHAnsi"/>
                <w:b w:val="0"/>
                <w:noProof/>
                <w:sz w:val="20"/>
                <w:szCs w:val="20"/>
                <w:lang w:val="es-ES"/>
              </w:rPr>
              <w:t xml:space="preserve"> contribuciones voluntarias de los asociados, otros recursos (recaudación de fondos)</w:t>
            </w:r>
            <w:r w:rsidRPr="003A5FC2">
              <w:rPr>
                <w:rFonts w:asciiTheme="minorHAnsi" w:hAnsiTheme="minorHAnsi" w:cstheme="minorHAnsi"/>
                <w:b w:val="0"/>
                <w:noProof/>
                <w:sz w:val="20"/>
                <w:szCs w:val="20"/>
                <w:lang w:val="es-ES"/>
              </w:rPr>
              <w:t xml:space="preserve"> </w:t>
            </w:r>
          </w:p>
        </w:tc>
        <w:tc>
          <w:tcPr>
            <w:tcW w:w="789" w:type="dxa"/>
          </w:tcPr>
          <w:p w14:paraId="38B0E644" w14:textId="229C415D"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331</w:t>
            </w:r>
            <w:r w:rsidR="005D164F"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286 (USD)</w:t>
            </w:r>
          </w:p>
        </w:tc>
        <w:tc>
          <w:tcPr>
            <w:tcW w:w="2693" w:type="dxa"/>
          </w:tcPr>
          <w:p w14:paraId="70BBCF56" w14:textId="58CA9A66" w:rsidR="005D164F"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5D164F" w:rsidRPr="003A5FC2">
              <w:rPr>
                <w:rFonts w:asciiTheme="minorHAnsi" w:hAnsiTheme="minorHAnsi" w:cstheme="minorHAnsi"/>
                <w:b w:val="0"/>
                <w:noProof/>
                <w:sz w:val="20"/>
                <w:szCs w:val="20"/>
                <w:lang w:val="es-ES"/>
              </w:rPr>
              <w:t>Desarrollo de red de sitios de la Alianza (nuevos sitios: 9)</w:t>
            </w:r>
          </w:p>
          <w:p w14:paraId="53D9341C" w14:textId="5C089546" w:rsidR="005D164F" w:rsidRPr="003A5FC2" w:rsidRDefault="005D164F"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CECoP sobre aves acuáticas migratorias y sus hábitats</w:t>
            </w:r>
          </w:p>
          <w:p w14:paraId="505394D1" w14:textId="05596BC1" w:rsidR="005D164F" w:rsidRPr="003A5FC2" w:rsidRDefault="005D164F"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Programa de Pequeñas Subvenciones (5 proyectos)</w:t>
            </w:r>
          </w:p>
          <w:p w14:paraId="635D3114" w14:textId="21D343BF" w:rsidR="00FB6572"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5D164F" w:rsidRPr="003A5FC2">
              <w:rPr>
                <w:rFonts w:asciiTheme="minorHAnsi" w:hAnsiTheme="minorHAnsi" w:cstheme="minorHAnsi"/>
                <w:b w:val="0"/>
                <w:noProof/>
                <w:sz w:val="20"/>
                <w:szCs w:val="20"/>
                <w:lang w:val="es-ES"/>
              </w:rPr>
              <w:t>Creación de capacidad (un taller, una reunión de asociados (200 participantes))</w:t>
            </w:r>
          </w:p>
        </w:tc>
        <w:tc>
          <w:tcPr>
            <w:tcW w:w="1843" w:type="dxa"/>
          </w:tcPr>
          <w:p w14:paraId="23902879" w14:textId="578FB7C0" w:rsidR="005D164F"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5D164F" w:rsidRPr="003A5FC2">
              <w:rPr>
                <w:rFonts w:asciiTheme="minorHAnsi" w:hAnsiTheme="minorHAnsi" w:cstheme="minorHAnsi"/>
                <w:b w:val="0"/>
                <w:noProof/>
                <w:sz w:val="20"/>
                <w:szCs w:val="20"/>
                <w:lang w:val="es-ES"/>
              </w:rPr>
              <w:t>Cambio de coordinadores nacionales</w:t>
            </w:r>
          </w:p>
          <w:p w14:paraId="3F8927A0" w14:textId="2E7E601C" w:rsidR="005D164F" w:rsidRPr="003A5FC2" w:rsidRDefault="005D164F"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Escaso compromiso de los países en los niveles políticos más altos</w:t>
            </w:r>
          </w:p>
          <w:p w14:paraId="505B93A3" w14:textId="381D9629" w:rsidR="00FB6572" w:rsidRPr="003A5FC2" w:rsidRDefault="005D164F"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Presiones del desarrollo en los humedales de la región</w:t>
            </w:r>
          </w:p>
        </w:tc>
      </w:tr>
      <w:tr w:rsidR="00671573" w:rsidRPr="003A5FC2" w14:paraId="2D66F862" w14:textId="77777777" w:rsidTr="00FA2262">
        <w:trPr>
          <w:cantSplit/>
        </w:trPr>
        <w:tc>
          <w:tcPr>
            <w:tcW w:w="1560" w:type="dxa"/>
          </w:tcPr>
          <w:p w14:paraId="71E91A17" w14:textId="72B67137" w:rsidR="00EB3E0C" w:rsidRPr="003A5FC2" w:rsidRDefault="00C8281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lastRenderedPageBreak/>
              <w:t xml:space="preserve">Iniciativa regional de Ramsar para los Humedales del Mediterráneo </w:t>
            </w:r>
            <w:r w:rsidR="00FB6572" w:rsidRPr="003A5FC2">
              <w:rPr>
                <w:rFonts w:asciiTheme="minorHAnsi" w:hAnsiTheme="minorHAnsi" w:cstheme="minorHAnsi"/>
                <w:b w:val="0"/>
                <w:noProof/>
                <w:sz w:val="20"/>
                <w:szCs w:val="20"/>
                <w:lang w:val="es-ES"/>
              </w:rPr>
              <w:t>(MedWet)</w:t>
            </w:r>
            <w:r w:rsidR="00C7427C" w:rsidRPr="003A5FC2">
              <w:rPr>
                <w:rFonts w:asciiTheme="minorHAnsi" w:hAnsiTheme="minorHAnsi" w:cstheme="minorHAnsi"/>
                <w:b w:val="0"/>
                <w:noProof/>
                <w:sz w:val="20"/>
                <w:szCs w:val="20"/>
                <w:lang w:val="es-ES"/>
              </w:rPr>
              <w:t>,</w:t>
            </w:r>
          </w:p>
          <w:p w14:paraId="5F7A4D4D" w14:textId="19B28D72" w:rsidR="00FB6572" w:rsidRPr="003A5FC2" w:rsidRDefault="00C7427C"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1991</w:t>
            </w:r>
          </w:p>
        </w:tc>
        <w:tc>
          <w:tcPr>
            <w:tcW w:w="1134" w:type="dxa"/>
          </w:tcPr>
          <w:p w14:paraId="71F46C78"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27</w:t>
            </w:r>
          </w:p>
        </w:tc>
        <w:tc>
          <w:tcPr>
            <w:tcW w:w="1196" w:type="dxa"/>
          </w:tcPr>
          <w:p w14:paraId="48F22E34" w14:textId="2BC1033D" w:rsidR="00FB6572" w:rsidRPr="003A5FC2" w:rsidRDefault="00947FCE"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1029E837" w14:textId="65C96746" w:rsidR="00252D40" w:rsidRPr="003A5FC2" w:rsidRDefault="00252D40" w:rsidP="00FB31BC">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La iniciativa incluye el </w:t>
            </w:r>
            <w:r w:rsidR="00BF1909"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de </w:t>
            </w:r>
            <w:r w:rsidR="00BF1909" w:rsidRPr="003A5FC2">
              <w:rPr>
                <w:rFonts w:asciiTheme="minorHAnsi" w:hAnsiTheme="minorHAnsi" w:cstheme="minorHAnsi"/>
                <w:b w:val="0"/>
                <w:noProof/>
                <w:sz w:val="20"/>
                <w:szCs w:val="20"/>
                <w:lang w:val="es-ES"/>
              </w:rPr>
              <w:t>h</w:t>
            </w:r>
            <w:r w:rsidRPr="003A5FC2">
              <w:rPr>
                <w:rFonts w:asciiTheme="minorHAnsi" w:hAnsiTheme="minorHAnsi" w:cstheme="minorHAnsi"/>
                <w:b w:val="0"/>
                <w:noProof/>
                <w:sz w:val="20"/>
                <w:szCs w:val="20"/>
                <w:lang w:val="es-ES"/>
              </w:rPr>
              <w:t xml:space="preserve">umedales del Mediterráneo </w:t>
            </w:r>
            <w:r w:rsidR="00FB31BC" w:rsidRPr="003A5FC2">
              <w:rPr>
                <w:rFonts w:asciiTheme="minorHAnsi" w:hAnsiTheme="minorHAnsi" w:cstheme="minorHAnsi"/>
                <w:b w:val="0"/>
                <w:noProof/>
                <w:sz w:val="20"/>
                <w:szCs w:val="20"/>
                <w:lang w:val="es-ES"/>
              </w:rPr>
              <w:t xml:space="preserve">(MedWet/Com); </w:t>
            </w:r>
            <w:r w:rsidRPr="003A5FC2">
              <w:rPr>
                <w:rFonts w:asciiTheme="minorHAnsi" w:hAnsiTheme="minorHAnsi" w:cstheme="minorHAnsi"/>
                <w:b w:val="0"/>
                <w:noProof/>
                <w:sz w:val="20"/>
                <w:szCs w:val="20"/>
                <w:lang w:val="es-ES"/>
              </w:rPr>
              <w:t xml:space="preserve">el grupo directivo de la </w:t>
            </w:r>
          </w:p>
          <w:p w14:paraId="41A56365" w14:textId="07889117" w:rsidR="00FB31BC" w:rsidRPr="003A5FC2" w:rsidRDefault="00FB31BC" w:rsidP="00FB31BC">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MedWet</w:t>
            </w:r>
            <w:r w:rsidR="00252D40" w:rsidRPr="003A5FC2">
              <w:rPr>
                <w:rFonts w:asciiTheme="minorHAnsi" w:hAnsiTheme="minorHAnsi" w:cstheme="minorHAnsi"/>
                <w:b w:val="0"/>
                <w:noProof/>
                <w:sz w:val="20"/>
                <w:szCs w:val="20"/>
                <w:lang w:val="es-ES"/>
              </w:rPr>
              <w:t>; la red científica y técnica de la MedWet; la Secretaría de la MedWet.</w:t>
            </w:r>
          </w:p>
          <w:p w14:paraId="0DE36F6A" w14:textId="61F89C96" w:rsidR="00FB6572" w:rsidRPr="003A5FC2" w:rsidRDefault="00252D40" w:rsidP="00B203A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El</w:t>
            </w:r>
            <w:r w:rsidR="00FB31BC" w:rsidRPr="003A5FC2">
              <w:rPr>
                <w:rFonts w:asciiTheme="minorHAnsi" w:hAnsiTheme="minorHAnsi" w:cstheme="minorHAnsi"/>
                <w:b w:val="0"/>
                <w:noProof/>
                <w:sz w:val="20"/>
                <w:szCs w:val="20"/>
                <w:lang w:val="es-ES"/>
              </w:rPr>
              <w:t xml:space="preserve"> </w:t>
            </w:r>
            <w:r w:rsidR="00A34D92" w:rsidRPr="003A5FC2">
              <w:rPr>
                <w:rFonts w:asciiTheme="minorHAnsi" w:hAnsiTheme="minorHAnsi" w:cstheme="minorHAnsi"/>
                <w:b w:val="0"/>
                <w:noProof/>
                <w:sz w:val="20"/>
                <w:szCs w:val="20"/>
                <w:lang w:val="es-ES"/>
              </w:rPr>
              <w:t>MedWet</w:t>
            </w:r>
            <w:r w:rsidR="00B203A5" w:rsidRPr="003A5FC2">
              <w:rPr>
                <w:rFonts w:asciiTheme="minorHAnsi" w:hAnsiTheme="minorHAnsi" w:cstheme="minorHAnsi"/>
                <w:b w:val="0"/>
                <w:noProof/>
                <w:sz w:val="20"/>
                <w:szCs w:val="20"/>
                <w:lang w:val="es-ES"/>
              </w:rPr>
              <w:t>/</w:t>
            </w:r>
            <w:r w:rsidR="00A34D92" w:rsidRPr="003A5FC2">
              <w:rPr>
                <w:rFonts w:asciiTheme="minorHAnsi" w:hAnsiTheme="minorHAnsi" w:cstheme="minorHAnsi"/>
                <w:b w:val="0"/>
                <w:noProof/>
                <w:sz w:val="20"/>
                <w:szCs w:val="20"/>
                <w:lang w:val="es-ES"/>
              </w:rPr>
              <w:t>Com</w:t>
            </w:r>
            <w:r w:rsidR="003632C5"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 xml:space="preserve">se encarga de supervisar la ejecución de las iniciativas, lo que incluye la aprobación de los documentos estratégicos, el presupuesto anual y los informes financieros auditados. </w:t>
            </w:r>
          </w:p>
        </w:tc>
        <w:tc>
          <w:tcPr>
            <w:tcW w:w="1479" w:type="dxa"/>
          </w:tcPr>
          <w:p w14:paraId="6935E5E9" w14:textId="045DC407" w:rsidR="00FB6572" w:rsidRPr="003A5FC2" w:rsidRDefault="00252D40"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Miembro del grupo directivo</w:t>
            </w:r>
          </w:p>
        </w:tc>
        <w:tc>
          <w:tcPr>
            <w:tcW w:w="1418" w:type="dxa"/>
          </w:tcPr>
          <w:p w14:paraId="53C20285" w14:textId="37432D14" w:rsidR="00FB6572" w:rsidRPr="003A5FC2" w:rsidRDefault="00252D40" w:rsidP="00B203A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La Secretaría de la MedWet administra los presupuestos aprobados y presenta el informe financiero anual al grupo directivo de la MedWet y al </w:t>
            </w:r>
            <w:r w:rsidR="00FD7B8F" w:rsidRPr="003A5FC2">
              <w:rPr>
                <w:rFonts w:asciiTheme="minorHAnsi" w:hAnsiTheme="minorHAnsi" w:cstheme="minorHAnsi"/>
                <w:b w:val="0"/>
                <w:noProof/>
                <w:sz w:val="20"/>
                <w:szCs w:val="20"/>
                <w:lang w:val="es-ES"/>
              </w:rPr>
              <w:t>MedWet</w:t>
            </w:r>
            <w:r w:rsidR="00B203A5" w:rsidRPr="003A5FC2">
              <w:rPr>
                <w:rFonts w:asciiTheme="minorHAnsi" w:hAnsiTheme="minorHAnsi" w:cstheme="minorHAnsi"/>
                <w:b w:val="0"/>
                <w:noProof/>
                <w:sz w:val="20"/>
                <w:szCs w:val="20"/>
                <w:lang w:val="es-ES"/>
              </w:rPr>
              <w:t>/</w:t>
            </w:r>
            <w:r w:rsidR="00FD7B8F" w:rsidRPr="003A5FC2">
              <w:rPr>
                <w:rFonts w:asciiTheme="minorHAnsi" w:hAnsiTheme="minorHAnsi" w:cstheme="minorHAnsi"/>
                <w:b w:val="0"/>
                <w:noProof/>
                <w:sz w:val="20"/>
                <w:szCs w:val="20"/>
                <w:lang w:val="es-ES"/>
              </w:rPr>
              <w:t xml:space="preserve">Com. </w:t>
            </w:r>
          </w:p>
        </w:tc>
        <w:tc>
          <w:tcPr>
            <w:tcW w:w="1417" w:type="dxa"/>
          </w:tcPr>
          <w:p w14:paraId="54E79137" w14:textId="3598CA72" w:rsidR="00FB6572" w:rsidRPr="003A5FC2" w:rsidRDefault="00252D40" w:rsidP="00B203A5">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Contribuciones de los países miembros, organismo del agua de Francia, subvención de la Fundación MAVA, el </w:t>
            </w:r>
            <w:r w:rsidR="00FB6572" w:rsidRPr="003A5FC2">
              <w:rPr>
                <w:rFonts w:asciiTheme="minorHAnsi" w:hAnsiTheme="minorHAnsi" w:cstheme="minorHAnsi"/>
                <w:b w:val="0"/>
                <w:i/>
                <w:noProof/>
                <w:sz w:val="20"/>
                <w:szCs w:val="20"/>
                <w:lang w:val="es-ES"/>
              </w:rPr>
              <w:t>Ministère de la Transition Ecologique et Solidaire</w:t>
            </w:r>
            <w:r w:rsidRPr="003A5FC2">
              <w:rPr>
                <w:rFonts w:asciiTheme="minorHAnsi" w:hAnsiTheme="minorHAnsi" w:cstheme="minorHAnsi"/>
                <w:b w:val="0"/>
                <w:i/>
                <w:noProof/>
                <w:sz w:val="20"/>
                <w:szCs w:val="20"/>
                <w:lang w:val="es-ES"/>
              </w:rPr>
              <w:t xml:space="preserve"> </w:t>
            </w:r>
            <w:r w:rsidRPr="003A5FC2">
              <w:rPr>
                <w:rFonts w:asciiTheme="minorHAnsi" w:hAnsiTheme="minorHAnsi" w:cstheme="minorHAnsi"/>
                <w:b w:val="0"/>
                <w:noProof/>
                <w:sz w:val="20"/>
                <w:szCs w:val="20"/>
                <w:lang w:val="es-ES"/>
              </w:rPr>
              <w:t>de Francia</w:t>
            </w:r>
            <w:r w:rsidR="00FB6572" w:rsidRPr="003A5FC2">
              <w:rPr>
                <w:rFonts w:asciiTheme="minorHAnsi" w:hAnsiTheme="minorHAnsi" w:cstheme="minorHAnsi"/>
                <w:b w:val="0"/>
                <w:noProof/>
                <w:sz w:val="20"/>
                <w:szCs w:val="20"/>
                <w:lang w:val="es-ES"/>
              </w:rPr>
              <w:t>,</w:t>
            </w:r>
            <w:r w:rsidR="00B203A5" w:rsidRPr="003A5FC2">
              <w:rPr>
                <w:rFonts w:asciiTheme="minorHAnsi" w:hAnsiTheme="minorHAnsi" w:cstheme="minorHAnsi"/>
                <w:b w:val="0"/>
                <w:noProof/>
                <w:sz w:val="20"/>
                <w:szCs w:val="20"/>
                <w:lang w:val="es-ES"/>
              </w:rPr>
              <w:t xml:space="preserve"> </w:t>
            </w:r>
            <w:r w:rsidR="00FB6572" w:rsidRPr="003A5FC2">
              <w:rPr>
                <w:rFonts w:asciiTheme="minorHAnsi" w:hAnsiTheme="minorHAnsi" w:cstheme="minorHAnsi"/>
                <w:b w:val="0"/>
                <w:noProof/>
                <w:sz w:val="20"/>
                <w:szCs w:val="20"/>
                <w:lang w:val="es-ES"/>
              </w:rPr>
              <w:t>Tour du Valat</w:t>
            </w:r>
          </w:p>
        </w:tc>
        <w:tc>
          <w:tcPr>
            <w:tcW w:w="789" w:type="dxa"/>
          </w:tcPr>
          <w:p w14:paraId="52BAD035" w14:textId="202B7EF4"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331</w:t>
            </w:r>
            <w:r w:rsidR="00252D40"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751</w:t>
            </w:r>
          </w:p>
        </w:tc>
        <w:tc>
          <w:tcPr>
            <w:tcW w:w="2693" w:type="dxa"/>
          </w:tcPr>
          <w:p w14:paraId="300247F5" w14:textId="5F4D9A58" w:rsidR="00252D40"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252D40" w:rsidRPr="003A5FC2">
              <w:rPr>
                <w:rFonts w:asciiTheme="minorHAnsi" w:hAnsiTheme="minorHAnsi" w:cstheme="minorHAnsi"/>
                <w:b w:val="0"/>
                <w:noProof/>
                <w:sz w:val="20"/>
                <w:szCs w:val="20"/>
                <w:lang w:val="es-ES"/>
              </w:rPr>
              <w:t xml:space="preserve">Facilitar las actividades de los </w:t>
            </w:r>
            <w:r w:rsidR="00A72524" w:rsidRPr="003A5FC2">
              <w:rPr>
                <w:rFonts w:asciiTheme="minorHAnsi" w:hAnsiTheme="minorHAnsi" w:cstheme="minorHAnsi"/>
                <w:b w:val="0"/>
                <w:noProof/>
                <w:sz w:val="20"/>
                <w:szCs w:val="20"/>
                <w:lang w:val="es-ES"/>
              </w:rPr>
              <w:t>órganos rectores</w:t>
            </w:r>
            <w:r w:rsidR="00252D40" w:rsidRPr="003A5FC2">
              <w:rPr>
                <w:rFonts w:asciiTheme="minorHAnsi" w:hAnsiTheme="minorHAnsi" w:cstheme="minorHAnsi"/>
                <w:b w:val="0"/>
                <w:noProof/>
                <w:sz w:val="20"/>
                <w:szCs w:val="20"/>
                <w:lang w:val="es-ES"/>
              </w:rPr>
              <w:t xml:space="preserve"> y subsidiarios de la MedWet</w:t>
            </w:r>
          </w:p>
          <w:p w14:paraId="3E0F412F" w14:textId="36A8573F" w:rsidR="00252D40" w:rsidRPr="003A5FC2" w:rsidRDefault="00252D40"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0676A7" w:rsidRPr="003A5FC2">
              <w:rPr>
                <w:rFonts w:asciiTheme="minorHAnsi" w:hAnsiTheme="minorHAnsi" w:cstheme="minorHAnsi"/>
                <w:b w:val="0"/>
                <w:noProof/>
                <w:sz w:val="20"/>
                <w:szCs w:val="20"/>
                <w:lang w:val="es-ES"/>
              </w:rPr>
              <w:t>Aumentar la visibilidad de la MedWet</w:t>
            </w:r>
          </w:p>
          <w:p w14:paraId="1A44FF24" w14:textId="4CA46E87" w:rsidR="00FB6572"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0676A7" w:rsidRPr="003A5FC2">
              <w:rPr>
                <w:rFonts w:asciiTheme="minorHAnsi" w:hAnsiTheme="minorHAnsi" w:cstheme="minorHAnsi"/>
                <w:b w:val="0"/>
                <w:noProof/>
                <w:sz w:val="20"/>
                <w:szCs w:val="20"/>
                <w:lang w:val="es-ES"/>
              </w:rPr>
              <w:t>Crear herramientas de comunicación</w:t>
            </w:r>
          </w:p>
          <w:p w14:paraId="72BF5C3A" w14:textId="4DCA6618" w:rsidR="00FB6572" w:rsidRPr="003A5FC2" w:rsidRDefault="000676A7"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Recaudar fondos adicionales para aplicar el Marco de acci</w:t>
            </w:r>
            <w:r w:rsidR="004D7601" w:rsidRPr="003A5FC2">
              <w:rPr>
                <w:rFonts w:asciiTheme="minorHAnsi" w:hAnsiTheme="minorHAnsi" w:cstheme="minorHAnsi"/>
                <w:b w:val="0"/>
                <w:noProof/>
                <w:sz w:val="20"/>
                <w:szCs w:val="20"/>
                <w:lang w:val="es-ES"/>
              </w:rPr>
              <w:t>ones</w:t>
            </w:r>
            <w:r w:rsidRPr="003A5FC2">
              <w:rPr>
                <w:rFonts w:asciiTheme="minorHAnsi" w:hAnsiTheme="minorHAnsi" w:cstheme="minorHAnsi"/>
                <w:b w:val="0"/>
                <w:noProof/>
                <w:sz w:val="20"/>
                <w:szCs w:val="20"/>
                <w:lang w:val="es-ES"/>
              </w:rPr>
              <w:t xml:space="preserve"> de la MedWet para </w:t>
            </w:r>
            <w:r w:rsidR="00FB6572" w:rsidRPr="003A5FC2">
              <w:rPr>
                <w:rFonts w:asciiTheme="minorHAnsi" w:hAnsiTheme="minorHAnsi" w:cstheme="minorHAnsi"/>
                <w:b w:val="0"/>
                <w:noProof/>
                <w:sz w:val="20"/>
                <w:szCs w:val="20"/>
                <w:lang w:val="es-ES"/>
              </w:rPr>
              <w:t>2016-2030</w:t>
            </w:r>
          </w:p>
        </w:tc>
        <w:tc>
          <w:tcPr>
            <w:tcW w:w="1843" w:type="dxa"/>
          </w:tcPr>
          <w:p w14:paraId="32421D33" w14:textId="0AE92B12" w:rsidR="00FB6572" w:rsidRPr="003A5FC2" w:rsidRDefault="00FB6572"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No </w:t>
            </w:r>
            <w:r w:rsidR="000676A7" w:rsidRPr="003A5FC2">
              <w:rPr>
                <w:rFonts w:asciiTheme="minorHAnsi" w:hAnsiTheme="minorHAnsi" w:cstheme="minorHAnsi"/>
                <w:b w:val="0"/>
                <w:noProof/>
                <w:sz w:val="20"/>
                <w:szCs w:val="20"/>
                <w:lang w:val="es-ES"/>
              </w:rPr>
              <w:t>hay información</w:t>
            </w:r>
          </w:p>
        </w:tc>
      </w:tr>
      <w:tr w:rsidR="00671573" w:rsidRPr="003A5FC2" w14:paraId="2A88EAC0" w14:textId="77777777" w:rsidTr="00FA2262">
        <w:trPr>
          <w:cantSplit/>
        </w:trPr>
        <w:tc>
          <w:tcPr>
            <w:tcW w:w="1560" w:type="dxa"/>
          </w:tcPr>
          <w:p w14:paraId="62538CAF" w14:textId="3C945114" w:rsidR="00FB6572" w:rsidRPr="003A5FC2" w:rsidRDefault="00C8281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lastRenderedPageBreak/>
              <w:t xml:space="preserve">Iniciativa regional de Ramsar para los humedales de los Cárpatos </w:t>
            </w:r>
            <w:r w:rsidR="00FB6572" w:rsidRPr="003A5FC2">
              <w:rPr>
                <w:rFonts w:asciiTheme="minorHAnsi" w:hAnsiTheme="minorHAnsi" w:cstheme="minorHAnsi"/>
                <w:b w:val="0"/>
                <w:noProof/>
                <w:sz w:val="20"/>
                <w:szCs w:val="20"/>
                <w:lang w:val="es-ES"/>
              </w:rPr>
              <w:t>(CWI)</w:t>
            </w:r>
            <w:r w:rsidR="00EB3E0C" w:rsidRPr="003A5FC2">
              <w:rPr>
                <w:rFonts w:asciiTheme="minorHAnsi" w:hAnsiTheme="minorHAnsi" w:cstheme="minorHAnsi"/>
                <w:b w:val="0"/>
                <w:noProof/>
                <w:sz w:val="20"/>
                <w:szCs w:val="20"/>
                <w:lang w:val="es-ES"/>
              </w:rPr>
              <w:t>,</w:t>
            </w:r>
            <w:r w:rsidR="00B203A5" w:rsidRPr="003A5FC2">
              <w:rPr>
                <w:rFonts w:asciiTheme="minorHAnsi" w:hAnsiTheme="minorHAnsi" w:cstheme="minorHAnsi"/>
                <w:b w:val="0"/>
                <w:noProof/>
                <w:sz w:val="20"/>
                <w:szCs w:val="20"/>
                <w:lang w:val="es-ES"/>
              </w:rPr>
              <w:t xml:space="preserve"> </w:t>
            </w:r>
            <w:r w:rsidR="00EB3E0C" w:rsidRPr="003A5FC2">
              <w:rPr>
                <w:rFonts w:asciiTheme="minorHAnsi" w:hAnsiTheme="minorHAnsi" w:cstheme="minorHAnsi"/>
                <w:b w:val="0"/>
                <w:noProof/>
                <w:sz w:val="20"/>
                <w:szCs w:val="20"/>
                <w:lang w:val="es-ES"/>
              </w:rPr>
              <w:t>2006</w:t>
            </w:r>
          </w:p>
        </w:tc>
        <w:tc>
          <w:tcPr>
            <w:tcW w:w="1134" w:type="dxa"/>
          </w:tcPr>
          <w:p w14:paraId="3A49018C"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7</w:t>
            </w:r>
          </w:p>
        </w:tc>
        <w:tc>
          <w:tcPr>
            <w:tcW w:w="1196" w:type="dxa"/>
          </w:tcPr>
          <w:p w14:paraId="1DCD27E3" w14:textId="5297C5B6" w:rsidR="00FB6572" w:rsidRPr="003A5FC2" w:rsidRDefault="000676A7"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627FE2A4" w14:textId="76B455EA" w:rsidR="00FB6572" w:rsidRPr="003A5FC2" w:rsidRDefault="000676A7"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órgano de ejecución de la CWI es una junta directiva integrada por los coordinadores nacionales de los miembros. La junta directiva elige a un presidente para que dirija los procedimientos y </w:t>
            </w:r>
            <w:r w:rsidR="004D7601" w:rsidRPr="003A5FC2">
              <w:rPr>
                <w:rFonts w:asciiTheme="minorHAnsi" w:hAnsiTheme="minorHAnsi" w:cstheme="minorHAnsi"/>
                <w:b w:val="0"/>
                <w:noProof/>
                <w:sz w:val="20"/>
                <w:szCs w:val="20"/>
                <w:lang w:val="es-ES"/>
              </w:rPr>
              <w:t xml:space="preserve">para que </w:t>
            </w:r>
            <w:r w:rsidR="00BF1909" w:rsidRPr="003A5FC2">
              <w:rPr>
                <w:rFonts w:asciiTheme="minorHAnsi" w:hAnsiTheme="minorHAnsi" w:cstheme="minorHAnsi"/>
                <w:b w:val="0"/>
                <w:noProof/>
                <w:sz w:val="20"/>
                <w:szCs w:val="20"/>
                <w:lang w:val="es-ES"/>
              </w:rPr>
              <w:t xml:space="preserve">esta </w:t>
            </w:r>
            <w:r w:rsidR="004D7601" w:rsidRPr="003A5FC2">
              <w:rPr>
                <w:rFonts w:asciiTheme="minorHAnsi" w:hAnsiTheme="minorHAnsi" w:cstheme="minorHAnsi"/>
                <w:b w:val="0"/>
                <w:noProof/>
                <w:sz w:val="20"/>
                <w:szCs w:val="20"/>
                <w:lang w:val="es-ES"/>
              </w:rPr>
              <w:t>se reúna</w:t>
            </w:r>
            <w:r w:rsidRPr="003A5FC2">
              <w:rPr>
                <w:rFonts w:asciiTheme="minorHAnsi" w:hAnsiTheme="minorHAnsi" w:cstheme="minorHAnsi"/>
                <w:b w:val="0"/>
                <w:noProof/>
                <w:sz w:val="20"/>
                <w:szCs w:val="20"/>
                <w:lang w:val="es-ES"/>
              </w:rPr>
              <w:t xml:space="preserve"> periódicamente. </w:t>
            </w:r>
            <w:r w:rsidR="002E6C25" w:rsidRPr="003A5FC2">
              <w:rPr>
                <w:rFonts w:asciiTheme="minorHAnsi" w:hAnsiTheme="minorHAnsi" w:cstheme="minorHAnsi"/>
                <w:b w:val="0"/>
                <w:noProof/>
                <w:sz w:val="20"/>
                <w:szCs w:val="20"/>
                <w:lang w:val="es-ES"/>
              </w:rPr>
              <w:t xml:space="preserve"> </w:t>
            </w:r>
          </w:p>
        </w:tc>
        <w:tc>
          <w:tcPr>
            <w:tcW w:w="1479" w:type="dxa"/>
          </w:tcPr>
          <w:p w14:paraId="7043AFFA" w14:textId="44354FE5" w:rsidR="000676A7" w:rsidRPr="003A5FC2" w:rsidRDefault="000676A7"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Realizar aportaciones a la junta directiva</w:t>
            </w:r>
          </w:p>
          <w:p w14:paraId="5F2689BD" w14:textId="4C46EF1D"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p>
        </w:tc>
        <w:tc>
          <w:tcPr>
            <w:tcW w:w="1418" w:type="dxa"/>
          </w:tcPr>
          <w:p w14:paraId="647F0188" w14:textId="336ED0C3"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No </w:t>
            </w:r>
            <w:r w:rsidR="000676A7" w:rsidRPr="003A5FC2">
              <w:rPr>
                <w:rFonts w:asciiTheme="minorHAnsi" w:hAnsiTheme="minorHAnsi" w:cstheme="minorHAnsi"/>
                <w:b w:val="0"/>
                <w:noProof/>
                <w:sz w:val="20"/>
                <w:szCs w:val="20"/>
                <w:lang w:val="es-ES"/>
              </w:rPr>
              <w:t xml:space="preserve">hay información detallada </w:t>
            </w:r>
          </w:p>
        </w:tc>
        <w:tc>
          <w:tcPr>
            <w:tcW w:w="1417" w:type="dxa"/>
          </w:tcPr>
          <w:p w14:paraId="776AB17E" w14:textId="7F2DB7B9"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State Nature </w:t>
            </w:r>
            <w:r w:rsidR="00AD51E3" w:rsidRPr="003A5FC2">
              <w:rPr>
                <w:rFonts w:asciiTheme="minorHAnsi" w:hAnsiTheme="minorHAnsi" w:cstheme="minorHAnsi"/>
                <w:b w:val="0"/>
                <w:noProof/>
                <w:sz w:val="20"/>
                <w:szCs w:val="20"/>
                <w:lang w:val="es-ES"/>
              </w:rPr>
              <w:t>Conservancy of the Slovak Republic</w:t>
            </w:r>
            <w:r w:rsidRPr="003A5FC2">
              <w:rPr>
                <w:rFonts w:asciiTheme="minorHAnsi" w:hAnsiTheme="minorHAnsi" w:cstheme="minorHAnsi"/>
                <w:b w:val="0"/>
                <w:noProof/>
                <w:sz w:val="20"/>
                <w:szCs w:val="20"/>
                <w:lang w:val="es-ES"/>
              </w:rPr>
              <w:t>,</w:t>
            </w:r>
            <w:r w:rsidR="00671573" w:rsidRPr="003A5FC2">
              <w:rPr>
                <w:rFonts w:asciiTheme="minorHAnsi" w:hAnsiTheme="minorHAnsi" w:cstheme="minorHAnsi"/>
                <w:b w:val="0"/>
                <w:noProof/>
                <w:sz w:val="20"/>
                <w:szCs w:val="20"/>
                <w:lang w:val="es-ES"/>
              </w:rPr>
              <w:t xml:space="preserve"> </w:t>
            </w:r>
            <w:r w:rsidR="00AD51E3" w:rsidRPr="003A5FC2">
              <w:rPr>
                <w:rFonts w:asciiTheme="minorHAnsi" w:hAnsiTheme="minorHAnsi" w:cstheme="minorHAnsi"/>
                <w:b w:val="0"/>
                <w:noProof/>
                <w:sz w:val="20"/>
                <w:szCs w:val="20"/>
                <w:lang w:val="es-ES"/>
              </w:rPr>
              <w:t xml:space="preserve">otras </w:t>
            </w:r>
            <w:r w:rsidR="000676A7" w:rsidRPr="003A5FC2">
              <w:rPr>
                <w:rFonts w:asciiTheme="minorHAnsi" w:hAnsiTheme="minorHAnsi" w:cstheme="minorHAnsi"/>
                <w:b w:val="0"/>
                <w:noProof/>
                <w:sz w:val="20"/>
                <w:szCs w:val="20"/>
                <w:lang w:val="es-ES"/>
              </w:rPr>
              <w:t xml:space="preserve">Partes miembros y </w:t>
            </w:r>
            <w:r w:rsidR="00AD51E3" w:rsidRPr="003A5FC2">
              <w:rPr>
                <w:rFonts w:asciiTheme="minorHAnsi" w:hAnsiTheme="minorHAnsi" w:cstheme="minorHAnsi"/>
                <w:b w:val="0"/>
                <w:noProof/>
                <w:sz w:val="20"/>
                <w:szCs w:val="20"/>
                <w:lang w:val="es-ES"/>
              </w:rPr>
              <w:t>organizaciones</w:t>
            </w:r>
          </w:p>
        </w:tc>
        <w:tc>
          <w:tcPr>
            <w:tcW w:w="789" w:type="dxa"/>
          </w:tcPr>
          <w:p w14:paraId="53282EFA" w14:textId="62482AAC"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23</w:t>
            </w:r>
            <w:r w:rsidR="000676A7" w:rsidRPr="003A5FC2">
              <w:rPr>
                <w:rFonts w:asciiTheme="minorHAnsi" w:hAnsiTheme="minorHAnsi" w:cstheme="minorHAnsi"/>
                <w:b w:val="0"/>
                <w:noProof/>
                <w:sz w:val="20"/>
                <w:szCs w:val="20"/>
                <w:lang w:val="es-ES"/>
              </w:rPr>
              <w:t xml:space="preserve"> </w:t>
            </w:r>
            <w:r w:rsidR="00FB21BC" w:rsidRPr="003A5FC2">
              <w:rPr>
                <w:rFonts w:asciiTheme="minorHAnsi" w:hAnsiTheme="minorHAnsi" w:cstheme="minorHAnsi"/>
                <w:b w:val="0"/>
                <w:noProof/>
                <w:sz w:val="20"/>
                <w:szCs w:val="20"/>
                <w:lang w:val="es-ES"/>
              </w:rPr>
              <w:t>957</w:t>
            </w:r>
          </w:p>
        </w:tc>
        <w:tc>
          <w:tcPr>
            <w:tcW w:w="2693" w:type="dxa"/>
          </w:tcPr>
          <w:p w14:paraId="1145005F" w14:textId="11DD5DC1" w:rsidR="00984104" w:rsidRPr="003A5FC2" w:rsidRDefault="00277397"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w:t>
            </w:r>
            <w:r w:rsidR="00671573" w:rsidRPr="003A5FC2">
              <w:rPr>
                <w:rFonts w:asciiTheme="minorHAnsi" w:hAnsiTheme="minorHAnsi" w:cstheme="minorHAnsi"/>
                <w:b w:val="0"/>
                <w:noProof/>
                <w:sz w:val="20"/>
                <w:szCs w:val="20"/>
                <w:lang w:val="es-ES"/>
              </w:rPr>
              <w:t xml:space="preserve"> </w:t>
            </w:r>
            <w:r w:rsidR="00796A90" w:rsidRPr="003A5FC2">
              <w:rPr>
                <w:rFonts w:asciiTheme="minorHAnsi" w:hAnsiTheme="minorHAnsi" w:cstheme="minorHAnsi"/>
                <w:b w:val="0"/>
                <w:noProof/>
                <w:sz w:val="20"/>
                <w:szCs w:val="20"/>
                <w:lang w:val="es-ES"/>
              </w:rPr>
              <w:t>Se recolectaron d</w:t>
            </w:r>
            <w:r w:rsidR="000676A7" w:rsidRPr="003A5FC2">
              <w:rPr>
                <w:rFonts w:asciiTheme="minorHAnsi" w:hAnsiTheme="minorHAnsi" w:cstheme="minorHAnsi"/>
                <w:b w:val="0"/>
                <w:noProof/>
                <w:sz w:val="20"/>
                <w:szCs w:val="20"/>
                <w:lang w:val="es-ES"/>
              </w:rPr>
              <w:t xml:space="preserve">atos sobre </w:t>
            </w:r>
            <w:r w:rsidR="00796A90" w:rsidRPr="003A5FC2">
              <w:rPr>
                <w:rFonts w:asciiTheme="minorHAnsi" w:hAnsiTheme="minorHAnsi" w:cstheme="minorHAnsi"/>
                <w:b w:val="0"/>
                <w:noProof/>
                <w:sz w:val="20"/>
                <w:szCs w:val="20"/>
                <w:lang w:val="es-ES"/>
              </w:rPr>
              <w:t>investigaciones y proyectos en materia de los humedales</w:t>
            </w:r>
            <w:r w:rsidR="00B203A5" w:rsidRPr="003A5FC2">
              <w:rPr>
                <w:rFonts w:asciiTheme="minorHAnsi" w:hAnsiTheme="minorHAnsi" w:cstheme="minorHAnsi"/>
                <w:b w:val="0"/>
                <w:noProof/>
                <w:sz w:val="20"/>
                <w:szCs w:val="20"/>
                <w:lang w:val="es-ES"/>
              </w:rPr>
              <w:t>.</w:t>
            </w:r>
          </w:p>
          <w:p w14:paraId="7D5645E8" w14:textId="79A3C469" w:rsidR="00796A90" w:rsidRPr="003A5FC2" w:rsidRDefault="00984104"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w:t>
            </w:r>
            <w:r w:rsidR="00671573" w:rsidRPr="003A5FC2">
              <w:rPr>
                <w:rFonts w:asciiTheme="minorHAnsi" w:hAnsiTheme="minorHAnsi" w:cstheme="minorHAnsi"/>
                <w:b w:val="0"/>
                <w:noProof/>
                <w:sz w:val="20"/>
                <w:szCs w:val="20"/>
                <w:lang w:val="es-ES"/>
              </w:rPr>
              <w:t xml:space="preserve"> </w:t>
            </w:r>
            <w:r w:rsidR="00796A90" w:rsidRPr="003A5FC2">
              <w:rPr>
                <w:rFonts w:asciiTheme="minorHAnsi" w:hAnsiTheme="minorHAnsi" w:cstheme="minorHAnsi"/>
                <w:b w:val="0"/>
                <w:noProof/>
                <w:sz w:val="20"/>
                <w:szCs w:val="20"/>
                <w:lang w:val="es-ES"/>
              </w:rPr>
              <w:t>Se realizaron consultas sobre el examen del borrador de la Lista Roja de los Cárpatos de hábitats y especies amenazados.</w:t>
            </w:r>
          </w:p>
          <w:p w14:paraId="7B03D21B" w14:textId="39500324" w:rsidR="004C6C6A" w:rsidRPr="003A5FC2" w:rsidRDefault="00796A90"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Se publicó el Carpathian Cultural Heritage in wetlands [patrimonio cultural en los humedales de los Cárpatos] </w:t>
            </w:r>
          </w:p>
          <w:p w14:paraId="2F069EBD" w14:textId="1FAEF5DB" w:rsidR="00984104" w:rsidRPr="003A5FC2" w:rsidRDefault="00984104"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w:t>
            </w:r>
            <w:r w:rsidR="00671573" w:rsidRPr="003A5FC2">
              <w:rPr>
                <w:rFonts w:asciiTheme="minorHAnsi" w:hAnsiTheme="minorHAnsi" w:cstheme="minorHAnsi"/>
                <w:b w:val="0"/>
                <w:noProof/>
                <w:sz w:val="20"/>
                <w:szCs w:val="20"/>
                <w:lang w:val="es-ES"/>
              </w:rPr>
              <w:t xml:space="preserve"> </w:t>
            </w:r>
            <w:r w:rsidR="00796A90" w:rsidRPr="003A5FC2">
              <w:rPr>
                <w:rFonts w:asciiTheme="minorHAnsi" w:hAnsiTheme="minorHAnsi" w:cstheme="minorHAnsi"/>
                <w:b w:val="0"/>
                <w:noProof/>
                <w:sz w:val="20"/>
                <w:szCs w:val="20"/>
                <w:lang w:val="es-ES"/>
              </w:rPr>
              <w:t>Se desarrollaron las estrategias y prioridades de la CWI para 2019-2024</w:t>
            </w:r>
            <w:r w:rsidRPr="003A5FC2">
              <w:rPr>
                <w:rFonts w:asciiTheme="minorHAnsi" w:hAnsiTheme="minorHAnsi" w:cstheme="minorHAnsi"/>
                <w:b w:val="0"/>
                <w:noProof/>
                <w:sz w:val="20"/>
                <w:szCs w:val="20"/>
                <w:lang w:val="es-ES"/>
              </w:rPr>
              <w:t xml:space="preserve">. </w:t>
            </w:r>
          </w:p>
          <w:p w14:paraId="5504BA7F" w14:textId="38288DAC" w:rsidR="00984104" w:rsidRPr="003A5FC2" w:rsidRDefault="00984104"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w:t>
            </w:r>
            <w:r w:rsidR="00671573" w:rsidRPr="003A5FC2">
              <w:rPr>
                <w:rFonts w:asciiTheme="minorHAnsi" w:hAnsiTheme="minorHAnsi" w:cstheme="minorHAnsi"/>
                <w:b w:val="0"/>
                <w:noProof/>
                <w:sz w:val="20"/>
                <w:szCs w:val="20"/>
                <w:lang w:val="es-ES"/>
              </w:rPr>
              <w:t xml:space="preserve"> </w:t>
            </w:r>
            <w:r w:rsidR="00796A90" w:rsidRPr="003A5FC2">
              <w:rPr>
                <w:rFonts w:asciiTheme="minorHAnsi" w:hAnsiTheme="minorHAnsi" w:cstheme="minorHAnsi"/>
                <w:b w:val="0"/>
                <w:noProof/>
                <w:sz w:val="20"/>
                <w:szCs w:val="20"/>
                <w:lang w:val="es-ES"/>
              </w:rPr>
              <w:t>Se organizaron consultas bilaterales con expertos en zonas transfronterizas</w:t>
            </w:r>
            <w:r w:rsidRPr="003A5FC2">
              <w:rPr>
                <w:rFonts w:asciiTheme="minorHAnsi" w:hAnsiTheme="minorHAnsi" w:cstheme="minorHAnsi"/>
                <w:b w:val="0"/>
                <w:noProof/>
                <w:sz w:val="20"/>
                <w:szCs w:val="20"/>
                <w:lang w:val="es-ES"/>
              </w:rPr>
              <w:t>.</w:t>
            </w:r>
          </w:p>
          <w:p w14:paraId="14E5CBAC" w14:textId="5A188325" w:rsidR="00984104" w:rsidRPr="003A5FC2" w:rsidRDefault="00796A90"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Se participó en el seminario sobre la restauración y gestión en la zona transfronteriza.</w:t>
            </w:r>
          </w:p>
          <w:p w14:paraId="14D2CDF1" w14:textId="68A3B0E1" w:rsidR="00984104" w:rsidRPr="003A5FC2" w:rsidRDefault="00FE2499"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w:t>
            </w:r>
            <w:r w:rsidR="00671573" w:rsidRPr="003A5FC2">
              <w:rPr>
                <w:rFonts w:asciiTheme="minorHAnsi" w:hAnsiTheme="minorHAnsi" w:cstheme="minorHAnsi"/>
                <w:b w:val="0"/>
                <w:noProof/>
                <w:sz w:val="20"/>
                <w:szCs w:val="20"/>
                <w:lang w:val="es-ES"/>
              </w:rPr>
              <w:t xml:space="preserve"> </w:t>
            </w:r>
            <w:r w:rsidR="00796A90" w:rsidRPr="003A5FC2">
              <w:rPr>
                <w:rFonts w:asciiTheme="minorHAnsi" w:hAnsiTheme="minorHAnsi" w:cstheme="minorHAnsi"/>
                <w:b w:val="0"/>
                <w:noProof/>
                <w:sz w:val="20"/>
                <w:szCs w:val="20"/>
                <w:lang w:val="es-ES"/>
              </w:rPr>
              <w:t>Se organizaron, en varios eventos, actividades de sensibilización sobre los valores culturales en los humedales.</w:t>
            </w:r>
          </w:p>
        </w:tc>
        <w:tc>
          <w:tcPr>
            <w:tcW w:w="1843" w:type="dxa"/>
          </w:tcPr>
          <w:p w14:paraId="76335676" w14:textId="74793992" w:rsidR="00FB6572" w:rsidRPr="003A5FC2" w:rsidRDefault="00FB6572"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No </w:t>
            </w:r>
            <w:r w:rsidR="000676A7" w:rsidRPr="003A5FC2">
              <w:rPr>
                <w:rFonts w:asciiTheme="minorHAnsi" w:hAnsiTheme="minorHAnsi" w:cstheme="minorHAnsi"/>
                <w:b w:val="0"/>
                <w:noProof/>
                <w:sz w:val="20"/>
                <w:szCs w:val="20"/>
                <w:lang w:val="es-ES"/>
              </w:rPr>
              <w:t>hay información</w:t>
            </w:r>
          </w:p>
        </w:tc>
      </w:tr>
      <w:tr w:rsidR="00671573" w:rsidRPr="003A5FC2" w14:paraId="515ACA79" w14:textId="77777777" w:rsidTr="00FA2262">
        <w:trPr>
          <w:cantSplit/>
        </w:trPr>
        <w:tc>
          <w:tcPr>
            <w:tcW w:w="1560" w:type="dxa"/>
          </w:tcPr>
          <w:p w14:paraId="61A28138" w14:textId="6F8555D7" w:rsidR="00FB6572" w:rsidRPr="003A5FC2" w:rsidRDefault="00C8281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lastRenderedPageBreak/>
              <w:t xml:space="preserve">Iniciativa regional de Ramsar para los humedales nórdico-bálticos </w:t>
            </w:r>
            <w:r w:rsidR="00FB6572" w:rsidRPr="003A5FC2">
              <w:rPr>
                <w:rFonts w:asciiTheme="minorHAnsi" w:hAnsiTheme="minorHAnsi" w:cstheme="minorHAnsi"/>
                <w:b w:val="0"/>
                <w:noProof/>
                <w:sz w:val="20"/>
                <w:szCs w:val="20"/>
                <w:lang w:val="es-ES"/>
              </w:rPr>
              <w:t>(NorBalWet)</w:t>
            </w:r>
            <w:r w:rsidR="00645144" w:rsidRPr="003A5FC2">
              <w:rPr>
                <w:rFonts w:asciiTheme="minorHAnsi" w:hAnsiTheme="minorHAnsi" w:cstheme="minorHAnsi"/>
                <w:b w:val="0"/>
                <w:noProof/>
                <w:sz w:val="20"/>
                <w:szCs w:val="20"/>
                <w:lang w:val="es-ES"/>
              </w:rPr>
              <w:t>, 2005</w:t>
            </w:r>
          </w:p>
        </w:tc>
        <w:tc>
          <w:tcPr>
            <w:tcW w:w="1134" w:type="dxa"/>
          </w:tcPr>
          <w:p w14:paraId="32442766"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10</w:t>
            </w:r>
          </w:p>
        </w:tc>
        <w:tc>
          <w:tcPr>
            <w:tcW w:w="1196" w:type="dxa"/>
          </w:tcPr>
          <w:p w14:paraId="7BA836AA" w14:textId="50A2BA06" w:rsidR="00FB6572" w:rsidRPr="003A5FC2" w:rsidRDefault="000676A7"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7F4603F3" w14:textId="39883F71" w:rsidR="00FB6572" w:rsidRPr="003A5FC2" w:rsidRDefault="009A36E6" w:rsidP="005519B9">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El grupo de coordinación está integrado por los coordinadores nacionales de Ramsar de cada país participante y es el órgano de toma de decisiones.</w:t>
            </w:r>
          </w:p>
        </w:tc>
        <w:tc>
          <w:tcPr>
            <w:tcW w:w="1479" w:type="dxa"/>
          </w:tcPr>
          <w:p w14:paraId="234FC576" w14:textId="2DF6A109" w:rsidR="008D16A9" w:rsidRPr="003A5FC2" w:rsidRDefault="008D16A9"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Miembro del grupo de coordinación</w:t>
            </w:r>
          </w:p>
          <w:p w14:paraId="3C128C92" w14:textId="698CAC96"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p>
        </w:tc>
        <w:tc>
          <w:tcPr>
            <w:tcW w:w="1418" w:type="dxa"/>
          </w:tcPr>
          <w:p w14:paraId="45460DFF" w14:textId="7595121C" w:rsidR="008D16A9" w:rsidRPr="003A5FC2" w:rsidRDefault="008D16A9"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El país anfitrión presta apoyo administrativo</w:t>
            </w:r>
          </w:p>
          <w:p w14:paraId="2EA78A4B" w14:textId="72E4A18C"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p>
        </w:tc>
        <w:tc>
          <w:tcPr>
            <w:tcW w:w="1417" w:type="dxa"/>
          </w:tcPr>
          <w:p w14:paraId="1FAA1F57" w14:textId="4057D976" w:rsidR="008D16A9" w:rsidRPr="003A5FC2" w:rsidRDefault="008D16A9"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Contribuciones de los miembros</w:t>
            </w:r>
          </w:p>
          <w:p w14:paraId="6C711D22" w14:textId="053E4D73"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p>
        </w:tc>
        <w:tc>
          <w:tcPr>
            <w:tcW w:w="789" w:type="dxa"/>
          </w:tcPr>
          <w:p w14:paraId="4A77A2E7" w14:textId="42390FF9"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w:t>
            </w:r>
            <w:r w:rsidR="009A36E6"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568</w:t>
            </w:r>
          </w:p>
        </w:tc>
        <w:tc>
          <w:tcPr>
            <w:tcW w:w="2693" w:type="dxa"/>
          </w:tcPr>
          <w:p w14:paraId="7855FEB6" w14:textId="3DD7C88E" w:rsidR="008D16A9"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8D16A9" w:rsidRPr="003A5FC2">
              <w:rPr>
                <w:rFonts w:asciiTheme="minorHAnsi" w:hAnsiTheme="minorHAnsi" w:cstheme="minorHAnsi"/>
                <w:b w:val="0"/>
                <w:noProof/>
                <w:sz w:val="20"/>
                <w:szCs w:val="20"/>
                <w:lang w:val="es-ES"/>
              </w:rPr>
              <w:t>Sitio web mejorado para la seguridad</w:t>
            </w:r>
          </w:p>
          <w:p w14:paraId="2FF08D45" w14:textId="24FC53E0" w:rsidR="00FB6572"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8D16A9" w:rsidRPr="003A5FC2">
              <w:rPr>
                <w:rFonts w:asciiTheme="minorHAnsi" w:hAnsiTheme="minorHAnsi" w:cstheme="minorHAnsi"/>
                <w:b w:val="0"/>
                <w:noProof/>
                <w:sz w:val="20"/>
                <w:szCs w:val="20"/>
                <w:lang w:val="es-ES"/>
              </w:rPr>
              <w:t>Se celebraron dos reuniones para</w:t>
            </w:r>
            <w:r w:rsidR="00747F9F" w:rsidRPr="003A5FC2">
              <w:rPr>
                <w:rFonts w:asciiTheme="minorHAnsi" w:hAnsiTheme="minorHAnsi" w:cstheme="minorHAnsi"/>
                <w:b w:val="0"/>
                <w:noProof/>
                <w:sz w:val="20"/>
                <w:szCs w:val="20"/>
                <w:lang w:val="es-ES"/>
              </w:rPr>
              <w:t xml:space="preserve"> elaborar</w:t>
            </w:r>
            <w:r w:rsidR="008D16A9" w:rsidRPr="003A5FC2">
              <w:rPr>
                <w:rFonts w:asciiTheme="minorHAnsi" w:hAnsiTheme="minorHAnsi" w:cstheme="minorHAnsi"/>
                <w:b w:val="0"/>
                <w:noProof/>
                <w:sz w:val="20"/>
                <w:szCs w:val="20"/>
                <w:lang w:val="es-ES"/>
              </w:rPr>
              <w:t xml:space="preserve"> el borrador del plan de acción </w:t>
            </w:r>
            <w:r w:rsidR="00747F9F" w:rsidRPr="003A5FC2">
              <w:rPr>
                <w:rFonts w:asciiTheme="minorHAnsi" w:hAnsiTheme="minorHAnsi" w:cstheme="minorHAnsi"/>
                <w:b w:val="0"/>
                <w:noProof/>
                <w:sz w:val="20"/>
                <w:szCs w:val="20"/>
                <w:lang w:val="es-ES"/>
              </w:rPr>
              <w:t>y para presentar</w:t>
            </w:r>
            <w:r w:rsidR="008D16A9" w:rsidRPr="003A5FC2">
              <w:rPr>
                <w:rFonts w:asciiTheme="minorHAnsi" w:hAnsiTheme="minorHAnsi" w:cstheme="minorHAnsi"/>
                <w:b w:val="0"/>
                <w:noProof/>
                <w:sz w:val="20"/>
                <w:szCs w:val="20"/>
                <w:lang w:val="es-ES"/>
              </w:rPr>
              <w:t xml:space="preserve"> ideas de proyectos para </w:t>
            </w:r>
            <w:r w:rsidR="00FB6572" w:rsidRPr="003A5FC2">
              <w:rPr>
                <w:rFonts w:asciiTheme="minorHAnsi" w:hAnsiTheme="minorHAnsi" w:cstheme="minorHAnsi"/>
                <w:b w:val="0"/>
                <w:noProof/>
                <w:sz w:val="20"/>
                <w:szCs w:val="20"/>
                <w:lang w:val="es-ES"/>
              </w:rPr>
              <w:t>2019</w:t>
            </w:r>
          </w:p>
        </w:tc>
        <w:tc>
          <w:tcPr>
            <w:tcW w:w="1843" w:type="dxa"/>
          </w:tcPr>
          <w:p w14:paraId="3A6860EA" w14:textId="17769C99" w:rsidR="00FB6572" w:rsidRPr="003A5FC2" w:rsidRDefault="008D16A9"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No hay información</w:t>
            </w:r>
          </w:p>
        </w:tc>
      </w:tr>
      <w:tr w:rsidR="00671573" w:rsidRPr="003A5FC2" w14:paraId="7F86EC8B" w14:textId="77777777" w:rsidTr="00FA2262">
        <w:trPr>
          <w:cantSplit/>
        </w:trPr>
        <w:tc>
          <w:tcPr>
            <w:tcW w:w="1560" w:type="dxa"/>
          </w:tcPr>
          <w:p w14:paraId="23165927" w14:textId="762BF5F8" w:rsidR="00FB6572" w:rsidRPr="003A5FC2" w:rsidRDefault="00C8281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Iniciativa regional de Ramsar para los humedales costeros del mar Negro y el mar de Azov </w:t>
            </w:r>
            <w:r w:rsidR="00FB6572" w:rsidRPr="003A5FC2">
              <w:rPr>
                <w:rFonts w:asciiTheme="minorHAnsi" w:hAnsiTheme="minorHAnsi" w:cstheme="minorHAnsi"/>
                <w:b w:val="0"/>
                <w:noProof/>
                <w:sz w:val="20"/>
                <w:szCs w:val="20"/>
                <w:lang w:val="es-ES"/>
              </w:rPr>
              <w:t>(BlackSeaWet)</w:t>
            </w:r>
            <w:r w:rsidR="000E2AF0" w:rsidRPr="003A5FC2">
              <w:rPr>
                <w:rFonts w:asciiTheme="minorHAnsi" w:hAnsiTheme="minorHAnsi" w:cstheme="minorHAnsi"/>
                <w:b w:val="0"/>
                <w:noProof/>
                <w:sz w:val="20"/>
                <w:szCs w:val="20"/>
                <w:lang w:val="es-ES"/>
              </w:rPr>
              <w:t>,</w:t>
            </w:r>
            <w:r w:rsidR="0064442D" w:rsidRPr="003A5FC2">
              <w:rPr>
                <w:rFonts w:asciiTheme="minorHAnsi" w:hAnsiTheme="minorHAnsi" w:cstheme="minorHAnsi"/>
                <w:b w:val="0"/>
                <w:noProof/>
                <w:sz w:val="20"/>
                <w:szCs w:val="20"/>
                <w:lang w:val="es-ES"/>
              </w:rPr>
              <w:t xml:space="preserve"> </w:t>
            </w:r>
            <w:r w:rsidR="000E2AF0" w:rsidRPr="003A5FC2">
              <w:rPr>
                <w:rFonts w:asciiTheme="minorHAnsi" w:hAnsiTheme="minorHAnsi" w:cstheme="minorHAnsi"/>
                <w:b w:val="0"/>
                <w:noProof/>
                <w:sz w:val="20"/>
                <w:szCs w:val="20"/>
                <w:lang w:val="es-ES"/>
              </w:rPr>
              <w:t>2007</w:t>
            </w:r>
          </w:p>
        </w:tc>
        <w:tc>
          <w:tcPr>
            <w:tcW w:w="1134" w:type="dxa"/>
          </w:tcPr>
          <w:p w14:paraId="2B66F4CD"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7</w:t>
            </w:r>
          </w:p>
        </w:tc>
        <w:tc>
          <w:tcPr>
            <w:tcW w:w="1196" w:type="dxa"/>
          </w:tcPr>
          <w:p w14:paraId="27CA28D4" w14:textId="35AD5871" w:rsidR="00FB6572" w:rsidRPr="003A5FC2" w:rsidRDefault="000676A7"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2928DAFF" w14:textId="0E12076D" w:rsidR="008D16A9" w:rsidRPr="003A5FC2" w:rsidRDefault="008D16A9" w:rsidP="005519B9">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Los organismos de ejecución son: el órgano de </w:t>
            </w:r>
            <w:r w:rsidR="00FA4952" w:rsidRPr="003A5FC2">
              <w:rPr>
                <w:rFonts w:asciiTheme="minorHAnsi" w:hAnsiTheme="minorHAnsi" w:cstheme="minorHAnsi"/>
                <w:b w:val="0"/>
                <w:noProof/>
                <w:sz w:val="20"/>
                <w:szCs w:val="20"/>
                <w:lang w:val="es-ES"/>
              </w:rPr>
              <w:t>gestión</w:t>
            </w:r>
            <w:r w:rsidRPr="003A5FC2">
              <w:rPr>
                <w:rFonts w:asciiTheme="minorHAnsi" w:hAnsiTheme="minorHAnsi" w:cstheme="minorHAnsi"/>
                <w:b w:val="0"/>
                <w:noProof/>
                <w:sz w:val="20"/>
                <w:szCs w:val="20"/>
                <w:lang w:val="es-ES"/>
              </w:rPr>
              <w:t xml:space="preserve">, la unidad de coordinación y los grupos de trabajo nacionales. El órgano de </w:t>
            </w:r>
            <w:r w:rsidR="00FA4952" w:rsidRPr="003A5FC2">
              <w:rPr>
                <w:rFonts w:asciiTheme="minorHAnsi" w:hAnsiTheme="minorHAnsi" w:cstheme="minorHAnsi"/>
                <w:b w:val="0"/>
                <w:noProof/>
                <w:sz w:val="20"/>
                <w:szCs w:val="20"/>
                <w:lang w:val="es-ES"/>
              </w:rPr>
              <w:t>gestión</w:t>
            </w:r>
            <w:r w:rsidRPr="003A5FC2">
              <w:rPr>
                <w:rFonts w:asciiTheme="minorHAnsi" w:hAnsiTheme="minorHAnsi" w:cstheme="minorHAnsi"/>
                <w:b w:val="0"/>
                <w:noProof/>
                <w:sz w:val="20"/>
                <w:szCs w:val="20"/>
                <w:lang w:val="es-ES"/>
              </w:rPr>
              <w:t xml:space="preserve"> se encarga de tomar decisiones y aprobar y vigilar los planes anuales de trabajo. </w:t>
            </w:r>
          </w:p>
          <w:p w14:paraId="118D0404" w14:textId="34119E79" w:rsidR="00FB6572" w:rsidRPr="003A5FC2" w:rsidRDefault="00FB6572" w:rsidP="005519B9">
            <w:pPr>
              <w:pStyle w:val="Heading2"/>
              <w:spacing w:before="0"/>
              <w:ind w:left="0"/>
              <w:outlineLvl w:val="1"/>
              <w:rPr>
                <w:rFonts w:asciiTheme="minorHAnsi" w:hAnsiTheme="minorHAnsi" w:cstheme="minorHAnsi"/>
                <w:b w:val="0"/>
                <w:noProof/>
                <w:sz w:val="20"/>
                <w:szCs w:val="20"/>
                <w:lang w:val="es-ES"/>
              </w:rPr>
            </w:pPr>
          </w:p>
        </w:tc>
        <w:tc>
          <w:tcPr>
            <w:tcW w:w="1479" w:type="dxa"/>
          </w:tcPr>
          <w:p w14:paraId="69DFCD5D" w14:textId="0FAB4F53" w:rsidR="00FB6572" w:rsidRPr="003A5FC2" w:rsidRDefault="008D16A9"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Miembro del órgano de </w:t>
            </w:r>
            <w:r w:rsidR="00FA4952" w:rsidRPr="003A5FC2">
              <w:rPr>
                <w:rFonts w:asciiTheme="minorHAnsi" w:hAnsiTheme="minorHAnsi" w:cstheme="minorHAnsi"/>
                <w:b w:val="0"/>
                <w:noProof/>
                <w:sz w:val="20"/>
                <w:szCs w:val="20"/>
                <w:lang w:val="es-ES"/>
              </w:rPr>
              <w:t>gestión</w:t>
            </w:r>
          </w:p>
        </w:tc>
        <w:tc>
          <w:tcPr>
            <w:tcW w:w="1418" w:type="dxa"/>
          </w:tcPr>
          <w:p w14:paraId="49D666AA" w14:textId="2B2E919D" w:rsidR="00FB6572" w:rsidRPr="003A5FC2" w:rsidRDefault="008D16A9"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No hay información detallada</w:t>
            </w:r>
          </w:p>
        </w:tc>
        <w:tc>
          <w:tcPr>
            <w:tcW w:w="1417" w:type="dxa"/>
          </w:tcPr>
          <w:p w14:paraId="412D6797" w14:textId="46B11135" w:rsidR="00FB6572" w:rsidRPr="003A5FC2" w:rsidRDefault="00790D62" w:rsidP="005519B9">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Biomasa de cañaverales</w:t>
            </w:r>
            <w:r w:rsidR="00FB6572" w:rsidRPr="003A5FC2">
              <w:rPr>
                <w:rFonts w:asciiTheme="minorHAnsi" w:hAnsiTheme="minorHAnsi" w:cstheme="minorHAnsi"/>
                <w:b w:val="0"/>
                <w:noProof/>
                <w:sz w:val="20"/>
                <w:szCs w:val="20"/>
                <w:lang w:val="es-ES"/>
              </w:rPr>
              <w:t xml:space="preserve">, </w:t>
            </w:r>
            <w:r w:rsidR="008D16A9" w:rsidRPr="003A5FC2">
              <w:rPr>
                <w:rFonts w:asciiTheme="minorHAnsi" w:hAnsiTheme="minorHAnsi" w:cstheme="minorHAnsi"/>
                <w:b w:val="0"/>
                <w:noProof/>
                <w:sz w:val="20"/>
                <w:szCs w:val="20"/>
                <w:lang w:val="es-ES"/>
              </w:rPr>
              <w:t xml:space="preserve">Fundación </w:t>
            </w:r>
            <w:r w:rsidR="00FB6572" w:rsidRPr="003A5FC2">
              <w:rPr>
                <w:rFonts w:asciiTheme="minorHAnsi" w:hAnsiTheme="minorHAnsi" w:cstheme="minorHAnsi"/>
                <w:b w:val="0"/>
                <w:noProof/>
                <w:sz w:val="20"/>
                <w:szCs w:val="20"/>
                <w:lang w:val="es-ES"/>
              </w:rPr>
              <w:t>Michael</w:t>
            </w:r>
            <w:r w:rsidR="00671573" w:rsidRPr="003A5FC2">
              <w:rPr>
                <w:rFonts w:asciiTheme="minorHAnsi" w:hAnsiTheme="minorHAnsi" w:cstheme="minorHAnsi"/>
                <w:b w:val="0"/>
                <w:noProof/>
                <w:sz w:val="20"/>
                <w:szCs w:val="20"/>
                <w:lang w:val="es-ES"/>
              </w:rPr>
              <w:t xml:space="preserve"> </w:t>
            </w:r>
            <w:r w:rsidR="00FB6572" w:rsidRPr="003A5FC2">
              <w:rPr>
                <w:rFonts w:asciiTheme="minorHAnsi" w:hAnsiTheme="minorHAnsi" w:cstheme="minorHAnsi"/>
                <w:b w:val="0"/>
                <w:noProof/>
                <w:sz w:val="20"/>
                <w:szCs w:val="20"/>
                <w:lang w:val="es-ES"/>
              </w:rPr>
              <w:t xml:space="preserve">Succow, </w:t>
            </w:r>
            <w:r w:rsidR="008D16A9" w:rsidRPr="003A5FC2">
              <w:rPr>
                <w:rFonts w:asciiTheme="minorHAnsi" w:hAnsiTheme="minorHAnsi" w:cstheme="minorHAnsi"/>
                <w:b w:val="0"/>
                <w:noProof/>
                <w:sz w:val="20"/>
                <w:szCs w:val="20"/>
                <w:lang w:val="es-ES"/>
              </w:rPr>
              <w:t>Gobierno de la República Federal de Alemania</w:t>
            </w:r>
            <w:r w:rsidR="00FB6572" w:rsidRPr="003A5FC2">
              <w:rPr>
                <w:rFonts w:asciiTheme="minorHAnsi" w:hAnsiTheme="minorHAnsi" w:cstheme="minorHAnsi"/>
                <w:b w:val="0"/>
                <w:noProof/>
                <w:sz w:val="20"/>
                <w:szCs w:val="20"/>
                <w:lang w:val="es-ES"/>
              </w:rPr>
              <w:t xml:space="preserve">, </w:t>
            </w:r>
            <w:r w:rsidR="008D16A9" w:rsidRPr="003A5FC2">
              <w:rPr>
                <w:rFonts w:asciiTheme="minorHAnsi" w:hAnsiTheme="minorHAnsi" w:cstheme="minorHAnsi"/>
                <w:b w:val="0"/>
                <w:noProof/>
                <w:sz w:val="20"/>
                <w:szCs w:val="20"/>
                <w:lang w:val="es-ES"/>
              </w:rPr>
              <w:t xml:space="preserve">ONG </w:t>
            </w:r>
            <w:r w:rsidR="00FB6572" w:rsidRPr="003A5FC2">
              <w:rPr>
                <w:rFonts w:asciiTheme="minorHAnsi" w:hAnsiTheme="minorHAnsi" w:cstheme="minorHAnsi"/>
                <w:b w:val="0"/>
                <w:noProof/>
                <w:sz w:val="20"/>
                <w:szCs w:val="20"/>
                <w:lang w:val="es-ES"/>
              </w:rPr>
              <w:t xml:space="preserve">Agricola, </w:t>
            </w:r>
            <w:r w:rsidR="008D16A9" w:rsidRPr="003A5FC2">
              <w:rPr>
                <w:rFonts w:asciiTheme="minorHAnsi" w:hAnsiTheme="minorHAnsi" w:cstheme="minorHAnsi"/>
                <w:b w:val="0"/>
                <w:noProof/>
                <w:sz w:val="20"/>
                <w:szCs w:val="20"/>
                <w:lang w:val="es-ES"/>
              </w:rPr>
              <w:t>iniciativa privada</w:t>
            </w:r>
          </w:p>
        </w:tc>
        <w:tc>
          <w:tcPr>
            <w:tcW w:w="789" w:type="dxa"/>
          </w:tcPr>
          <w:p w14:paraId="05EBF1E9" w14:textId="3DB266B0" w:rsidR="00FB6572" w:rsidRPr="003A5FC2" w:rsidRDefault="00E81D0F" w:rsidP="00E81D0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27</w:t>
            </w:r>
            <w:r w:rsidR="009A36E6"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377</w:t>
            </w:r>
          </w:p>
        </w:tc>
        <w:tc>
          <w:tcPr>
            <w:tcW w:w="2693" w:type="dxa"/>
          </w:tcPr>
          <w:p w14:paraId="47AC3A41" w14:textId="2BE14178" w:rsidR="00FB6572" w:rsidRPr="003A5FC2" w:rsidRDefault="005519B9" w:rsidP="005519B9">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790D62" w:rsidRPr="003A5FC2">
              <w:rPr>
                <w:rFonts w:asciiTheme="minorHAnsi" w:hAnsiTheme="minorHAnsi" w:cstheme="minorHAnsi"/>
                <w:b w:val="0"/>
                <w:noProof/>
                <w:sz w:val="20"/>
                <w:szCs w:val="20"/>
                <w:lang w:val="es-ES"/>
              </w:rPr>
              <w:t xml:space="preserve">Taller internacional </w:t>
            </w:r>
            <w:r w:rsidR="00747F9F" w:rsidRPr="003A5FC2">
              <w:rPr>
                <w:rFonts w:asciiTheme="minorHAnsi" w:hAnsiTheme="minorHAnsi" w:cstheme="minorHAnsi"/>
                <w:b w:val="0"/>
                <w:noProof/>
                <w:sz w:val="20"/>
                <w:szCs w:val="20"/>
                <w:lang w:val="es-ES"/>
              </w:rPr>
              <w:t>sobre la e</w:t>
            </w:r>
            <w:r w:rsidR="00790D62" w:rsidRPr="003A5FC2">
              <w:rPr>
                <w:rFonts w:asciiTheme="minorHAnsi" w:hAnsiTheme="minorHAnsi" w:cstheme="minorHAnsi"/>
                <w:b w:val="0"/>
                <w:noProof/>
                <w:sz w:val="20"/>
                <w:szCs w:val="20"/>
                <w:lang w:val="es-ES"/>
              </w:rPr>
              <w:t>jecución de los requisitos de la Convenc</w:t>
            </w:r>
            <w:r w:rsidR="00747F9F" w:rsidRPr="003A5FC2">
              <w:rPr>
                <w:rFonts w:asciiTheme="minorHAnsi" w:hAnsiTheme="minorHAnsi" w:cstheme="minorHAnsi"/>
                <w:b w:val="0"/>
                <w:noProof/>
                <w:sz w:val="20"/>
                <w:szCs w:val="20"/>
                <w:lang w:val="es-ES"/>
              </w:rPr>
              <w:t>i</w:t>
            </w:r>
            <w:r w:rsidR="00790D62" w:rsidRPr="003A5FC2">
              <w:rPr>
                <w:rFonts w:asciiTheme="minorHAnsi" w:hAnsiTheme="minorHAnsi" w:cstheme="minorHAnsi"/>
                <w:b w:val="0"/>
                <w:noProof/>
                <w:sz w:val="20"/>
                <w:szCs w:val="20"/>
                <w:lang w:val="es-ES"/>
              </w:rPr>
              <w:t>ón de Ramsar en Ucrania (42 representantes)</w:t>
            </w:r>
          </w:p>
          <w:p w14:paraId="4D20457A" w14:textId="1F924601" w:rsidR="00790D62" w:rsidRPr="003A5FC2" w:rsidRDefault="005519B9" w:rsidP="005519B9">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790D62" w:rsidRPr="003A5FC2">
              <w:rPr>
                <w:rFonts w:asciiTheme="minorHAnsi" w:hAnsiTheme="minorHAnsi" w:cstheme="minorHAnsi"/>
                <w:b w:val="0"/>
                <w:noProof/>
                <w:sz w:val="20"/>
                <w:szCs w:val="20"/>
                <w:lang w:val="es-ES"/>
              </w:rPr>
              <w:t xml:space="preserve">5ª reunión del órgano de </w:t>
            </w:r>
            <w:r w:rsidR="00FA4952" w:rsidRPr="003A5FC2">
              <w:rPr>
                <w:rFonts w:asciiTheme="minorHAnsi" w:hAnsiTheme="minorHAnsi" w:cstheme="minorHAnsi"/>
                <w:b w:val="0"/>
                <w:noProof/>
                <w:sz w:val="20"/>
                <w:szCs w:val="20"/>
                <w:lang w:val="es-ES"/>
              </w:rPr>
              <w:t>gestión</w:t>
            </w:r>
            <w:r w:rsidR="00790D62" w:rsidRPr="003A5FC2">
              <w:rPr>
                <w:rFonts w:asciiTheme="minorHAnsi" w:hAnsiTheme="minorHAnsi" w:cstheme="minorHAnsi"/>
                <w:b w:val="0"/>
                <w:noProof/>
                <w:sz w:val="20"/>
                <w:szCs w:val="20"/>
                <w:lang w:val="es-ES"/>
              </w:rPr>
              <w:t xml:space="preserve"> (11 representantes)</w:t>
            </w:r>
          </w:p>
          <w:p w14:paraId="076CCB0F" w14:textId="7FDBCB95" w:rsidR="00790D62" w:rsidRPr="003A5FC2" w:rsidRDefault="005519B9" w:rsidP="005519B9">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790D62" w:rsidRPr="003A5FC2">
              <w:rPr>
                <w:rFonts w:asciiTheme="minorHAnsi" w:hAnsiTheme="minorHAnsi" w:cstheme="minorHAnsi"/>
                <w:b w:val="0"/>
                <w:noProof/>
                <w:sz w:val="20"/>
                <w:szCs w:val="20"/>
                <w:lang w:val="es-ES"/>
              </w:rPr>
              <w:t>Conferencia regional sobre los Humedales de Importancia Internacional en la región del mar de Azov y el Mar Negro</w:t>
            </w:r>
            <w:r w:rsidR="00FA4952" w:rsidRPr="003A5FC2">
              <w:rPr>
                <w:rFonts w:asciiTheme="minorHAnsi" w:hAnsiTheme="minorHAnsi" w:cstheme="minorHAnsi"/>
                <w:b w:val="0"/>
                <w:noProof/>
                <w:sz w:val="20"/>
                <w:szCs w:val="20"/>
                <w:lang w:val="es-ES"/>
              </w:rPr>
              <w:t xml:space="preserve"> (40 representantes)</w:t>
            </w:r>
          </w:p>
          <w:p w14:paraId="0288D922" w14:textId="66C9072C" w:rsidR="00FB6572" w:rsidRPr="003A5FC2" w:rsidRDefault="00FB6572" w:rsidP="005519B9">
            <w:pPr>
              <w:pStyle w:val="Heading2"/>
              <w:spacing w:before="0"/>
              <w:ind w:left="0"/>
              <w:outlineLvl w:val="1"/>
              <w:rPr>
                <w:rFonts w:asciiTheme="minorHAnsi" w:hAnsiTheme="minorHAnsi" w:cstheme="minorHAnsi"/>
                <w:b w:val="0"/>
                <w:noProof/>
                <w:sz w:val="20"/>
                <w:szCs w:val="20"/>
                <w:lang w:val="es-ES"/>
              </w:rPr>
            </w:pPr>
          </w:p>
        </w:tc>
        <w:tc>
          <w:tcPr>
            <w:tcW w:w="1843" w:type="dxa"/>
          </w:tcPr>
          <w:p w14:paraId="56FE942A" w14:textId="79CA12B5" w:rsidR="00FB6572" w:rsidRPr="003A5FC2" w:rsidRDefault="008D16A9"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No hay información</w:t>
            </w:r>
          </w:p>
        </w:tc>
      </w:tr>
      <w:tr w:rsidR="00671573" w:rsidRPr="00DB1DAB" w14:paraId="74090DE5" w14:textId="77777777" w:rsidTr="00FA2262">
        <w:trPr>
          <w:cantSplit/>
        </w:trPr>
        <w:tc>
          <w:tcPr>
            <w:tcW w:w="1560" w:type="dxa"/>
          </w:tcPr>
          <w:p w14:paraId="762D86CE" w14:textId="3C8F66EA" w:rsidR="00FB6572" w:rsidRPr="003A5FC2" w:rsidRDefault="00C8281F" w:rsidP="00483C9B">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lastRenderedPageBreak/>
              <w:t xml:space="preserve">Iniciativa regional de Ramsar para la cuenca del río Senegal </w:t>
            </w:r>
            <w:r w:rsidR="0020796F" w:rsidRPr="003A5FC2">
              <w:rPr>
                <w:rFonts w:asciiTheme="minorHAnsi" w:hAnsiTheme="minorHAnsi" w:cstheme="minorHAnsi"/>
                <w:b w:val="0"/>
                <w:noProof/>
                <w:sz w:val="20"/>
                <w:szCs w:val="20"/>
                <w:lang w:val="es-ES"/>
              </w:rPr>
              <w:t>(SenegalWet)</w:t>
            </w:r>
            <w:r w:rsidR="008B7982" w:rsidRPr="003A5FC2">
              <w:rPr>
                <w:rFonts w:asciiTheme="minorHAnsi" w:hAnsiTheme="minorHAnsi" w:cstheme="minorHAnsi"/>
                <w:b w:val="0"/>
                <w:noProof/>
                <w:sz w:val="20"/>
                <w:szCs w:val="20"/>
                <w:lang w:val="es-ES"/>
              </w:rPr>
              <w:t>, 201</w:t>
            </w:r>
            <w:r w:rsidR="00EA68E4" w:rsidRPr="003A5FC2">
              <w:rPr>
                <w:rFonts w:asciiTheme="minorHAnsi" w:hAnsiTheme="minorHAnsi" w:cstheme="minorHAnsi"/>
                <w:b w:val="0"/>
                <w:noProof/>
                <w:sz w:val="20"/>
                <w:szCs w:val="20"/>
                <w:lang w:val="es-ES"/>
              </w:rPr>
              <w:t>6</w:t>
            </w:r>
          </w:p>
        </w:tc>
        <w:tc>
          <w:tcPr>
            <w:tcW w:w="1134" w:type="dxa"/>
          </w:tcPr>
          <w:p w14:paraId="4B9985D8"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4</w:t>
            </w:r>
          </w:p>
        </w:tc>
        <w:tc>
          <w:tcPr>
            <w:tcW w:w="1196" w:type="dxa"/>
          </w:tcPr>
          <w:p w14:paraId="5BB096CB" w14:textId="79C20973" w:rsidR="00FB6572" w:rsidRPr="003A5FC2" w:rsidRDefault="000254AC" w:rsidP="005519B9">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Sí </w:t>
            </w:r>
            <w:r w:rsidR="00FB6572" w:rsidRPr="003A5FC2">
              <w:rPr>
                <w:rFonts w:asciiTheme="minorHAnsi" w:hAnsiTheme="minorHAnsi" w:cstheme="minorHAnsi"/>
                <w:b w:val="0"/>
                <w:noProof/>
                <w:sz w:val="20"/>
                <w:szCs w:val="20"/>
                <w:lang w:val="es-ES"/>
              </w:rPr>
              <w:t>(</w:t>
            </w:r>
            <w:r w:rsidR="00790D62" w:rsidRPr="003A5FC2">
              <w:rPr>
                <w:rFonts w:asciiTheme="minorHAnsi" w:hAnsiTheme="minorHAnsi" w:cstheme="minorHAnsi"/>
                <w:b w:val="0"/>
                <w:noProof/>
                <w:sz w:val="20"/>
                <w:szCs w:val="20"/>
                <w:lang w:val="es-ES"/>
              </w:rPr>
              <w:t>estatutos y reglamentaciones internas</w:t>
            </w:r>
            <w:r w:rsidR="00FB6572" w:rsidRPr="003A5FC2">
              <w:rPr>
                <w:rFonts w:asciiTheme="minorHAnsi" w:hAnsiTheme="minorHAnsi" w:cstheme="minorHAnsi"/>
                <w:b w:val="0"/>
                <w:noProof/>
                <w:sz w:val="20"/>
                <w:szCs w:val="20"/>
                <w:lang w:val="es-ES"/>
              </w:rPr>
              <w:t>)</w:t>
            </w:r>
          </w:p>
        </w:tc>
        <w:tc>
          <w:tcPr>
            <w:tcW w:w="2065" w:type="dxa"/>
          </w:tcPr>
          <w:p w14:paraId="2095D618" w14:textId="14B12CC4" w:rsidR="00356457" w:rsidRPr="003A5FC2" w:rsidRDefault="00790D62" w:rsidP="00356457">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Los </w:t>
            </w:r>
            <w:r w:rsidR="00A72524" w:rsidRPr="003A5FC2">
              <w:rPr>
                <w:rFonts w:asciiTheme="minorHAnsi" w:hAnsiTheme="minorHAnsi" w:cstheme="minorHAnsi"/>
                <w:b w:val="0"/>
                <w:noProof/>
                <w:sz w:val="20"/>
                <w:szCs w:val="20"/>
                <w:lang w:val="es-ES"/>
              </w:rPr>
              <w:t>órganos rectores</w:t>
            </w:r>
            <w:r w:rsidRPr="003A5FC2">
              <w:rPr>
                <w:rFonts w:asciiTheme="minorHAnsi" w:hAnsiTheme="minorHAnsi" w:cstheme="minorHAnsi"/>
                <w:b w:val="0"/>
                <w:noProof/>
                <w:sz w:val="20"/>
                <w:szCs w:val="20"/>
                <w:lang w:val="es-ES"/>
              </w:rPr>
              <w:t xml:space="preserve"> son: la comisión, el consejo de dirección y la Secretaría de la iniciativa. La comisión se encarga de tomar decisiones sobre la dirección de las iniciativas; aprobar estrategias, programas y el plan de trabajo; y controlar los recursos financieros. </w:t>
            </w:r>
            <w:r w:rsidR="003D2716" w:rsidRPr="003A5FC2">
              <w:rPr>
                <w:rFonts w:asciiTheme="minorHAnsi" w:hAnsiTheme="minorHAnsi" w:cstheme="minorHAnsi"/>
                <w:b w:val="0"/>
                <w:noProof/>
                <w:sz w:val="20"/>
                <w:szCs w:val="20"/>
                <w:lang w:val="es-ES"/>
              </w:rPr>
              <w:t xml:space="preserve"> </w:t>
            </w:r>
          </w:p>
        </w:tc>
        <w:tc>
          <w:tcPr>
            <w:tcW w:w="1479" w:type="dxa"/>
          </w:tcPr>
          <w:p w14:paraId="2F432339" w14:textId="22C280E6" w:rsidR="00FB6572" w:rsidRPr="003A5FC2" w:rsidRDefault="00790D6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No hay información detallada</w:t>
            </w:r>
          </w:p>
        </w:tc>
        <w:tc>
          <w:tcPr>
            <w:tcW w:w="1418" w:type="dxa"/>
          </w:tcPr>
          <w:p w14:paraId="3DAB06A4" w14:textId="6AD9B3A8" w:rsidR="00FB6572" w:rsidRPr="003A5FC2" w:rsidRDefault="006A38C8" w:rsidP="00790AB1">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Gestionada por el coordinador</w:t>
            </w:r>
            <w:r w:rsidR="00FB6572" w:rsidRPr="003A5FC2">
              <w:rPr>
                <w:rFonts w:asciiTheme="minorHAnsi" w:hAnsiTheme="minorHAnsi" w:cstheme="minorHAnsi"/>
                <w:b w:val="0"/>
                <w:noProof/>
                <w:sz w:val="20"/>
                <w:szCs w:val="20"/>
                <w:lang w:val="es-ES"/>
              </w:rPr>
              <w:t xml:space="preserve"> </w:t>
            </w:r>
          </w:p>
        </w:tc>
        <w:tc>
          <w:tcPr>
            <w:tcW w:w="1417" w:type="dxa"/>
          </w:tcPr>
          <w:p w14:paraId="652A9F9C" w14:textId="1BC146E6" w:rsidR="00FB6572" w:rsidRPr="003A5FC2" w:rsidRDefault="006A38C8"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Presupuesto básico de </w:t>
            </w:r>
            <w:r w:rsidR="00FB6572" w:rsidRPr="003A5FC2">
              <w:rPr>
                <w:rFonts w:asciiTheme="minorHAnsi" w:hAnsiTheme="minorHAnsi" w:cstheme="minorHAnsi"/>
                <w:b w:val="0"/>
                <w:noProof/>
                <w:sz w:val="20"/>
                <w:szCs w:val="20"/>
                <w:lang w:val="es-ES"/>
              </w:rPr>
              <w:t xml:space="preserve">Ramsar </w:t>
            </w:r>
          </w:p>
        </w:tc>
        <w:tc>
          <w:tcPr>
            <w:tcW w:w="789" w:type="dxa"/>
          </w:tcPr>
          <w:p w14:paraId="2F3A224D" w14:textId="2BC540AC" w:rsidR="00FB6572" w:rsidRPr="003A5FC2" w:rsidRDefault="00F4692B"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800</w:t>
            </w:r>
          </w:p>
        </w:tc>
        <w:tc>
          <w:tcPr>
            <w:tcW w:w="2693" w:type="dxa"/>
          </w:tcPr>
          <w:p w14:paraId="3156D5B3" w14:textId="558E2356" w:rsidR="006A38C8" w:rsidRPr="003A5FC2" w:rsidRDefault="00897E82" w:rsidP="00897E8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6A38C8" w:rsidRPr="003A5FC2">
              <w:rPr>
                <w:rFonts w:asciiTheme="minorHAnsi" w:hAnsiTheme="minorHAnsi" w:cstheme="minorHAnsi"/>
                <w:b w:val="0"/>
                <w:noProof/>
                <w:sz w:val="20"/>
                <w:szCs w:val="20"/>
                <w:lang w:val="es-ES"/>
              </w:rPr>
              <w:t>Reunión para establecer y facilitar las actividades de la Secretaría y el consejo de dirección.</w:t>
            </w:r>
          </w:p>
          <w:p w14:paraId="6442BCC3" w14:textId="48EE75BB" w:rsidR="00FB6572" w:rsidRPr="003A5FC2" w:rsidRDefault="00FB6572" w:rsidP="00897E82">
            <w:pPr>
              <w:pStyle w:val="Heading2"/>
              <w:spacing w:before="0"/>
              <w:ind w:left="0"/>
              <w:outlineLvl w:val="1"/>
              <w:rPr>
                <w:rFonts w:asciiTheme="minorHAnsi" w:hAnsiTheme="minorHAnsi" w:cstheme="minorHAnsi"/>
                <w:b w:val="0"/>
                <w:noProof/>
                <w:sz w:val="20"/>
                <w:szCs w:val="20"/>
                <w:lang w:val="es-ES"/>
              </w:rPr>
            </w:pPr>
          </w:p>
        </w:tc>
        <w:tc>
          <w:tcPr>
            <w:tcW w:w="1843" w:type="dxa"/>
          </w:tcPr>
          <w:p w14:paraId="23794BF5" w14:textId="5120BF6C" w:rsidR="006A38C8" w:rsidRPr="003A5FC2" w:rsidRDefault="00897E82" w:rsidP="00897E8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6A38C8" w:rsidRPr="003A5FC2">
              <w:rPr>
                <w:rFonts w:asciiTheme="minorHAnsi" w:hAnsiTheme="minorHAnsi" w:cstheme="minorHAnsi"/>
                <w:b w:val="0"/>
                <w:noProof/>
                <w:sz w:val="20"/>
                <w:szCs w:val="20"/>
                <w:lang w:val="es-ES"/>
              </w:rPr>
              <w:t>Crear un observatorio de humedales a escala de toda la cuenca</w:t>
            </w:r>
          </w:p>
          <w:p w14:paraId="7AB45AB7" w14:textId="16E3455F" w:rsidR="00FB6572" w:rsidRPr="003A5FC2" w:rsidRDefault="00897E82" w:rsidP="00897E8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6A38C8" w:rsidRPr="003A5FC2">
              <w:rPr>
                <w:rFonts w:asciiTheme="minorHAnsi" w:hAnsiTheme="minorHAnsi" w:cstheme="minorHAnsi"/>
                <w:b w:val="0"/>
                <w:noProof/>
                <w:sz w:val="20"/>
                <w:szCs w:val="20"/>
                <w:lang w:val="es-ES"/>
              </w:rPr>
              <w:t>Analizar las consecuencias del desarrollo de hidroeléctricas y las disputas relativas al uso del agua a fin de proponer soluciones sostenibles.</w:t>
            </w:r>
          </w:p>
        </w:tc>
      </w:tr>
      <w:tr w:rsidR="00671573" w:rsidRPr="00DB1DAB" w14:paraId="15C95F25" w14:textId="77777777" w:rsidTr="00FA2262">
        <w:trPr>
          <w:cantSplit/>
        </w:trPr>
        <w:tc>
          <w:tcPr>
            <w:tcW w:w="1560" w:type="dxa"/>
          </w:tcPr>
          <w:p w14:paraId="1A670E4B" w14:textId="55545195" w:rsidR="00FB6572" w:rsidRPr="003A5FC2" w:rsidRDefault="00C8281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Iniciativa regional de Ramsar para la cuenca del río Amazonas</w:t>
            </w:r>
            <w:r w:rsidR="00D83788" w:rsidRPr="003A5FC2">
              <w:rPr>
                <w:rFonts w:asciiTheme="minorHAnsi" w:hAnsiTheme="minorHAnsi" w:cstheme="minorHAnsi"/>
                <w:b w:val="0"/>
                <w:noProof/>
                <w:sz w:val="20"/>
                <w:szCs w:val="20"/>
                <w:lang w:val="es-ES"/>
              </w:rPr>
              <w:t xml:space="preserve">, </w:t>
            </w:r>
            <w:r w:rsidR="00EA68E4" w:rsidRPr="003A5FC2">
              <w:rPr>
                <w:rFonts w:asciiTheme="minorHAnsi" w:hAnsiTheme="minorHAnsi" w:cstheme="minorHAnsi"/>
                <w:b w:val="0"/>
                <w:noProof/>
                <w:sz w:val="20"/>
                <w:szCs w:val="20"/>
                <w:lang w:val="es-ES"/>
              </w:rPr>
              <w:t>2016</w:t>
            </w:r>
          </w:p>
        </w:tc>
        <w:tc>
          <w:tcPr>
            <w:tcW w:w="1134" w:type="dxa"/>
          </w:tcPr>
          <w:p w14:paraId="7E9C0FB6"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8</w:t>
            </w:r>
          </w:p>
        </w:tc>
        <w:tc>
          <w:tcPr>
            <w:tcW w:w="1196" w:type="dxa"/>
          </w:tcPr>
          <w:p w14:paraId="4413A95C" w14:textId="270DA4A6" w:rsidR="00FB6572" w:rsidRPr="003A5FC2" w:rsidRDefault="000676A7"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Sí</w:t>
            </w:r>
          </w:p>
        </w:tc>
        <w:tc>
          <w:tcPr>
            <w:tcW w:w="2065" w:type="dxa"/>
          </w:tcPr>
          <w:p w14:paraId="41550C28" w14:textId="103DE459" w:rsidR="00FB6572" w:rsidRPr="003A5FC2" w:rsidRDefault="006A38C8" w:rsidP="00897E8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La iniciativa es coordinada por el comité de coordinación, cuyos miemb</w:t>
            </w:r>
            <w:r w:rsidR="008011CD" w:rsidRPr="003A5FC2">
              <w:rPr>
                <w:rFonts w:asciiTheme="minorHAnsi" w:hAnsiTheme="minorHAnsi" w:cstheme="minorHAnsi"/>
                <w:b w:val="0"/>
                <w:noProof/>
                <w:sz w:val="20"/>
                <w:szCs w:val="20"/>
                <w:lang w:val="es-ES"/>
              </w:rPr>
              <w:t>r</w:t>
            </w:r>
            <w:r w:rsidRPr="003A5FC2">
              <w:rPr>
                <w:rFonts w:asciiTheme="minorHAnsi" w:hAnsiTheme="minorHAnsi" w:cstheme="minorHAnsi"/>
                <w:b w:val="0"/>
                <w:noProof/>
                <w:sz w:val="20"/>
                <w:szCs w:val="20"/>
                <w:lang w:val="es-ES"/>
              </w:rPr>
              <w:t>os son los coordinadores nacionales de Ramsar.</w:t>
            </w:r>
          </w:p>
        </w:tc>
        <w:tc>
          <w:tcPr>
            <w:tcW w:w="1479" w:type="dxa"/>
          </w:tcPr>
          <w:p w14:paraId="3F3E30B1" w14:textId="3C99800A" w:rsidR="006A38C8" w:rsidRPr="003A5FC2" w:rsidRDefault="006A38C8"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La Secretaría de Ramsar apoya al </w:t>
            </w:r>
            <w:r w:rsidR="00A72524" w:rsidRPr="003A5FC2">
              <w:rPr>
                <w:rFonts w:asciiTheme="minorHAnsi" w:hAnsiTheme="minorHAnsi" w:cstheme="minorHAnsi"/>
                <w:b w:val="0"/>
                <w:noProof/>
                <w:sz w:val="20"/>
                <w:szCs w:val="20"/>
                <w:lang w:val="es-ES"/>
              </w:rPr>
              <w:t>órgano rector</w:t>
            </w:r>
            <w:r w:rsidRPr="003A5FC2">
              <w:rPr>
                <w:rFonts w:asciiTheme="minorHAnsi" w:hAnsiTheme="minorHAnsi" w:cstheme="minorHAnsi"/>
                <w:b w:val="0"/>
                <w:noProof/>
                <w:sz w:val="20"/>
                <w:szCs w:val="20"/>
                <w:lang w:val="es-ES"/>
              </w:rPr>
              <w:t>.</w:t>
            </w:r>
          </w:p>
          <w:p w14:paraId="76C03D49" w14:textId="46A4BB53"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p>
        </w:tc>
        <w:tc>
          <w:tcPr>
            <w:tcW w:w="1418" w:type="dxa"/>
          </w:tcPr>
          <w:p w14:paraId="47FC02CB" w14:textId="05E2213B" w:rsidR="00FB6572" w:rsidRPr="003A5FC2" w:rsidRDefault="007F0062" w:rsidP="00897E82">
            <w:pPr>
              <w:pStyle w:val="Heading2"/>
              <w:spacing w:before="0"/>
              <w:ind w:left="0"/>
              <w:outlineLvl w:val="1"/>
              <w:rPr>
                <w:rFonts w:asciiTheme="minorHAnsi" w:hAnsiTheme="minorHAnsi" w:cstheme="minorHAnsi"/>
                <w:b w:val="0"/>
                <w:noProof/>
                <w:sz w:val="20"/>
                <w:szCs w:val="20"/>
                <w:highlight w:val="yellow"/>
                <w:lang w:val="es-ES"/>
              </w:rPr>
            </w:pPr>
            <w:r w:rsidRPr="003A5FC2">
              <w:rPr>
                <w:rFonts w:asciiTheme="minorHAnsi" w:hAnsiTheme="minorHAnsi" w:cstheme="minorHAnsi"/>
                <w:b w:val="0"/>
                <w:noProof/>
                <w:sz w:val="20"/>
                <w:szCs w:val="20"/>
                <w:lang w:val="es-ES"/>
              </w:rPr>
              <w:t>Gestionada por la Secretaría de Ramsar con arreglo a las decisiones del coordinador de la iniciativa</w:t>
            </w:r>
          </w:p>
        </w:tc>
        <w:tc>
          <w:tcPr>
            <w:tcW w:w="1417" w:type="dxa"/>
          </w:tcPr>
          <w:p w14:paraId="2A040787" w14:textId="0F161619" w:rsidR="00FB6572" w:rsidRPr="003A5FC2" w:rsidRDefault="006A38C8"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Presupuesto básico de Ramsar</w:t>
            </w:r>
          </w:p>
        </w:tc>
        <w:tc>
          <w:tcPr>
            <w:tcW w:w="789" w:type="dxa"/>
          </w:tcPr>
          <w:p w14:paraId="77A1A174" w14:textId="50F9DEC9" w:rsidR="00FB6572" w:rsidRPr="003A5FC2" w:rsidRDefault="00FB6572" w:rsidP="007F731E">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37</w:t>
            </w:r>
            <w:r w:rsidR="006A38C8"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0</w:t>
            </w:r>
            <w:r w:rsidR="007F731E" w:rsidRPr="003A5FC2">
              <w:rPr>
                <w:rFonts w:asciiTheme="minorHAnsi" w:hAnsiTheme="minorHAnsi" w:cstheme="minorHAnsi"/>
                <w:b w:val="0"/>
                <w:noProof/>
                <w:sz w:val="20"/>
                <w:szCs w:val="20"/>
                <w:lang w:val="es-ES"/>
              </w:rPr>
              <w:t>63</w:t>
            </w:r>
          </w:p>
        </w:tc>
        <w:tc>
          <w:tcPr>
            <w:tcW w:w="2693" w:type="dxa"/>
          </w:tcPr>
          <w:p w14:paraId="0EBBD010" w14:textId="16EC20D4" w:rsidR="00FB6572"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7F0062" w:rsidRPr="003A5FC2">
              <w:rPr>
                <w:rFonts w:asciiTheme="minorHAnsi" w:hAnsiTheme="minorHAnsi" w:cstheme="minorHAnsi"/>
                <w:b w:val="0"/>
                <w:noProof/>
                <w:sz w:val="20"/>
                <w:szCs w:val="20"/>
                <w:lang w:val="es-ES"/>
              </w:rPr>
              <w:t>Establecimiento y desarrollo de la IRR y conceptos de proyectos a escala de toda la cuenca</w:t>
            </w:r>
          </w:p>
        </w:tc>
        <w:tc>
          <w:tcPr>
            <w:tcW w:w="1843" w:type="dxa"/>
          </w:tcPr>
          <w:p w14:paraId="56299F19" w14:textId="429C13F5" w:rsidR="00FB6572" w:rsidRPr="003A5FC2" w:rsidRDefault="007F0062"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Elaboración y adopción de la estrategia de humedales a escala de toda la cuenca y propuesta de financiación con el Fondo para el Medio Ambiente Mundial (FMAM) </w:t>
            </w:r>
          </w:p>
        </w:tc>
      </w:tr>
      <w:tr w:rsidR="00671573" w:rsidRPr="00DB1DAB" w14:paraId="747B9167" w14:textId="77777777" w:rsidTr="00FA2262">
        <w:trPr>
          <w:cantSplit/>
        </w:trPr>
        <w:tc>
          <w:tcPr>
            <w:tcW w:w="1560" w:type="dxa"/>
          </w:tcPr>
          <w:p w14:paraId="6953D8D8" w14:textId="455D0973" w:rsidR="00FB6572" w:rsidRPr="003A5FC2" w:rsidRDefault="00C8281F" w:rsidP="00C8281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lastRenderedPageBreak/>
              <w:t xml:space="preserve">Iniciativa regional de Ramsar para Asia Central </w:t>
            </w:r>
            <w:r w:rsidR="004A1097" w:rsidRPr="003A5FC2">
              <w:rPr>
                <w:rFonts w:asciiTheme="minorHAnsi" w:hAnsiTheme="minorHAnsi" w:cstheme="minorHAnsi"/>
                <w:b w:val="0"/>
                <w:noProof/>
                <w:sz w:val="20"/>
                <w:szCs w:val="20"/>
                <w:lang w:val="es-ES"/>
              </w:rPr>
              <w:t>(RRI-CA)</w:t>
            </w:r>
            <w:r w:rsidR="000E3D5D" w:rsidRPr="003A5FC2">
              <w:rPr>
                <w:rFonts w:asciiTheme="minorHAnsi" w:hAnsiTheme="minorHAnsi" w:cstheme="minorHAnsi"/>
                <w:b w:val="0"/>
                <w:noProof/>
                <w:sz w:val="20"/>
                <w:szCs w:val="20"/>
                <w:lang w:val="es-ES"/>
              </w:rPr>
              <w:t>, 201</w:t>
            </w:r>
            <w:r w:rsidR="005D119E" w:rsidRPr="003A5FC2">
              <w:rPr>
                <w:rFonts w:asciiTheme="minorHAnsi" w:hAnsiTheme="minorHAnsi" w:cstheme="minorHAnsi"/>
                <w:b w:val="0"/>
                <w:noProof/>
                <w:sz w:val="20"/>
                <w:szCs w:val="20"/>
                <w:lang w:val="es-ES"/>
              </w:rPr>
              <w:t>6</w:t>
            </w:r>
          </w:p>
        </w:tc>
        <w:tc>
          <w:tcPr>
            <w:tcW w:w="1134" w:type="dxa"/>
          </w:tcPr>
          <w:p w14:paraId="50B2BE78"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3</w:t>
            </w:r>
          </w:p>
        </w:tc>
        <w:tc>
          <w:tcPr>
            <w:tcW w:w="1196" w:type="dxa"/>
          </w:tcPr>
          <w:p w14:paraId="7441DFED" w14:textId="3FEECFE9"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w:t>
            </w:r>
            <w:r w:rsidR="004D3F4F" w:rsidRPr="003A5FC2">
              <w:rPr>
                <w:rFonts w:asciiTheme="minorHAnsi" w:hAnsiTheme="minorHAnsi" w:cstheme="minorHAnsi"/>
                <w:b w:val="0"/>
                <w:noProof/>
                <w:sz w:val="20"/>
                <w:szCs w:val="20"/>
                <w:lang w:val="es-ES"/>
              </w:rPr>
              <w:t>o</w:t>
            </w:r>
          </w:p>
        </w:tc>
        <w:tc>
          <w:tcPr>
            <w:tcW w:w="2065" w:type="dxa"/>
          </w:tcPr>
          <w:p w14:paraId="1E387B3D" w14:textId="0F2A1D97" w:rsidR="00FB6572" w:rsidRPr="003A5FC2" w:rsidRDefault="004024C8" w:rsidP="004024C8">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El órgano de toma de decisiones es el comité de coordinación, que está integrado por tres miembros clave y otros seis miembros de países miembros.</w:t>
            </w:r>
          </w:p>
        </w:tc>
        <w:tc>
          <w:tcPr>
            <w:tcW w:w="1479" w:type="dxa"/>
          </w:tcPr>
          <w:p w14:paraId="77DC9B9D" w14:textId="6BB96B39" w:rsidR="00FB6572" w:rsidRPr="003A5FC2" w:rsidRDefault="004024C8"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No hay información detallada</w:t>
            </w:r>
          </w:p>
        </w:tc>
        <w:tc>
          <w:tcPr>
            <w:tcW w:w="1418" w:type="dxa"/>
          </w:tcPr>
          <w:p w14:paraId="654AC8AC" w14:textId="24AED2CF" w:rsidR="00FB6572" w:rsidRPr="003A5FC2" w:rsidRDefault="004024C8"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Secretaría técnica de la RRI-CA (con sede en CAREC)</w:t>
            </w:r>
          </w:p>
        </w:tc>
        <w:tc>
          <w:tcPr>
            <w:tcW w:w="1417" w:type="dxa"/>
          </w:tcPr>
          <w:p w14:paraId="01016B65" w14:textId="22A80C8F" w:rsidR="00FB6572" w:rsidRPr="003A5FC2" w:rsidRDefault="004024C8"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Presupuesto básico de Ramsar</w:t>
            </w:r>
          </w:p>
        </w:tc>
        <w:tc>
          <w:tcPr>
            <w:tcW w:w="789" w:type="dxa"/>
          </w:tcPr>
          <w:p w14:paraId="2E81AD4D" w14:textId="43110671"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19</w:t>
            </w:r>
            <w:r w:rsidR="004024C8"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879</w:t>
            </w:r>
          </w:p>
        </w:tc>
        <w:tc>
          <w:tcPr>
            <w:tcW w:w="2693" w:type="dxa"/>
          </w:tcPr>
          <w:p w14:paraId="16A892D8" w14:textId="23E3F04B" w:rsidR="004024C8"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4024C8" w:rsidRPr="003A5FC2">
              <w:rPr>
                <w:rFonts w:asciiTheme="minorHAnsi" w:hAnsiTheme="minorHAnsi" w:cstheme="minorHAnsi"/>
                <w:b w:val="0"/>
                <w:noProof/>
                <w:sz w:val="20"/>
                <w:szCs w:val="20"/>
                <w:lang w:val="es-ES"/>
              </w:rPr>
              <w:t>Se capacitó a los coordinadores nacionales de Ramsar</w:t>
            </w:r>
          </w:p>
          <w:p w14:paraId="075462DD" w14:textId="7E745BAD" w:rsidR="004024C8"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4024C8" w:rsidRPr="003A5FC2">
              <w:rPr>
                <w:rFonts w:asciiTheme="minorHAnsi" w:hAnsiTheme="minorHAnsi" w:cstheme="minorHAnsi"/>
                <w:b w:val="0"/>
                <w:noProof/>
                <w:sz w:val="20"/>
                <w:szCs w:val="20"/>
                <w:lang w:val="es-ES"/>
              </w:rPr>
              <w:t>Promoción del Día Mundial de los Humedales 2018</w:t>
            </w:r>
          </w:p>
          <w:p w14:paraId="53F13BA5" w14:textId="4CDC4E71" w:rsidR="004024C8" w:rsidRPr="003A5FC2" w:rsidRDefault="0064442D" w:rsidP="00897E8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4024C8" w:rsidRPr="003A5FC2">
              <w:rPr>
                <w:rFonts w:asciiTheme="minorHAnsi" w:hAnsiTheme="minorHAnsi" w:cstheme="minorHAnsi"/>
                <w:b w:val="0"/>
                <w:noProof/>
                <w:sz w:val="20"/>
                <w:szCs w:val="20"/>
                <w:lang w:val="es-ES"/>
              </w:rPr>
              <w:t>Se organizó una reunión previa a la COP y una reunión regional de la RRI-CA</w:t>
            </w:r>
          </w:p>
          <w:p w14:paraId="723C3C56" w14:textId="1324FD6F" w:rsidR="00FB6572" w:rsidRPr="003A5FC2" w:rsidRDefault="004024C8" w:rsidP="00897E8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(a finales de abril de</w:t>
            </w:r>
            <w:r w:rsidR="00FB6572" w:rsidRPr="003A5FC2">
              <w:rPr>
                <w:rFonts w:asciiTheme="minorHAnsi" w:hAnsiTheme="minorHAnsi" w:cstheme="minorHAnsi"/>
                <w:b w:val="0"/>
                <w:noProof/>
                <w:sz w:val="20"/>
                <w:szCs w:val="20"/>
                <w:lang w:val="es-ES"/>
              </w:rPr>
              <w:t xml:space="preserve"> 2017)</w:t>
            </w:r>
            <w:r w:rsidR="00897E82" w:rsidRPr="003A5FC2" w:rsidDel="00897E82">
              <w:rPr>
                <w:rFonts w:asciiTheme="minorHAnsi" w:hAnsiTheme="minorHAnsi" w:cstheme="minorHAnsi"/>
                <w:b w:val="0"/>
                <w:noProof/>
                <w:sz w:val="20"/>
                <w:szCs w:val="20"/>
                <w:lang w:val="es-ES"/>
              </w:rPr>
              <w:t xml:space="preserve"> </w:t>
            </w:r>
          </w:p>
          <w:p w14:paraId="68031EA0" w14:textId="60DD96AF" w:rsidR="004024C8"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4024C8" w:rsidRPr="003A5FC2">
              <w:rPr>
                <w:rFonts w:asciiTheme="minorHAnsi" w:hAnsiTheme="minorHAnsi" w:cstheme="minorHAnsi"/>
                <w:b w:val="0"/>
                <w:noProof/>
                <w:sz w:val="20"/>
                <w:szCs w:val="20"/>
                <w:lang w:val="es-ES"/>
              </w:rPr>
              <w:t>Promoción y difusión de la RRI-CA y sus objetivos a través de diferentes plataformas</w:t>
            </w:r>
          </w:p>
          <w:p w14:paraId="55189E55" w14:textId="705F5BF9" w:rsidR="004024C8"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4024C8" w:rsidRPr="003A5FC2">
              <w:rPr>
                <w:rFonts w:asciiTheme="minorHAnsi" w:hAnsiTheme="minorHAnsi" w:cstheme="minorHAnsi"/>
                <w:b w:val="0"/>
                <w:noProof/>
                <w:sz w:val="20"/>
                <w:szCs w:val="20"/>
                <w:lang w:val="es-ES"/>
              </w:rPr>
              <w:t xml:space="preserve">Desarrollo de propuestas de proyectos para la inclusión de </w:t>
            </w:r>
            <w:r w:rsidR="002B1D6D" w:rsidRPr="003A5FC2">
              <w:rPr>
                <w:rFonts w:asciiTheme="minorHAnsi" w:hAnsiTheme="minorHAnsi" w:cstheme="minorHAnsi"/>
                <w:b w:val="0"/>
                <w:noProof/>
                <w:sz w:val="20"/>
                <w:szCs w:val="20"/>
                <w:lang w:val="es-ES"/>
              </w:rPr>
              <w:t>temas</w:t>
            </w:r>
            <w:r w:rsidR="004024C8" w:rsidRPr="003A5FC2">
              <w:rPr>
                <w:rFonts w:asciiTheme="minorHAnsi" w:hAnsiTheme="minorHAnsi" w:cstheme="minorHAnsi"/>
                <w:b w:val="0"/>
                <w:noProof/>
                <w:sz w:val="20"/>
                <w:szCs w:val="20"/>
                <w:lang w:val="es-ES"/>
              </w:rPr>
              <w:t xml:space="preserve"> de gestión</w:t>
            </w:r>
            <w:r w:rsidR="002B1D6D" w:rsidRPr="003A5FC2">
              <w:rPr>
                <w:rFonts w:asciiTheme="minorHAnsi" w:hAnsiTheme="minorHAnsi" w:cstheme="minorHAnsi"/>
                <w:b w:val="0"/>
                <w:noProof/>
                <w:sz w:val="20"/>
                <w:szCs w:val="20"/>
                <w:lang w:val="es-ES"/>
              </w:rPr>
              <w:t xml:space="preserve"> y conservación</w:t>
            </w:r>
            <w:r w:rsidR="004024C8" w:rsidRPr="003A5FC2">
              <w:rPr>
                <w:rFonts w:asciiTheme="minorHAnsi" w:hAnsiTheme="minorHAnsi" w:cstheme="minorHAnsi"/>
                <w:b w:val="0"/>
                <w:noProof/>
                <w:sz w:val="20"/>
                <w:szCs w:val="20"/>
                <w:lang w:val="es-ES"/>
              </w:rPr>
              <w:t xml:space="preserve"> de los humedales</w:t>
            </w:r>
            <w:r w:rsidR="002B1D6D" w:rsidRPr="003A5FC2">
              <w:rPr>
                <w:rFonts w:asciiTheme="minorHAnsi" w:hAnsiTheme="minorHAnsi" w:cstheme="minorHAnsi"/>
                <w:b w:val="0"/>
                <w:noProof/>
                <w:sz w:val="20"/>
                <w:szCs w:val="20"/>
                <w:lang w:val="es-ES"/>
              </w:rPr>
              <w:t xml:space="preserve"> en el programa nacional y regional</w:t>
            </w:r>
          </w:p>
          <w:p w14:paraId="799CF0AC" w14:textId="75983896" w:rsidR="002B1D6D"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2B1D6D" w:rsidRPr="003A5FC2">
              <w:rPr>
                <w:rFonts w:asciiTheme="minorHAnsi" w:hAnsiTheme="minorHAnsi" w:cstheme="minorHAnsi"/>
                <w:b w:val="0"/>
                <w:noProof/>
                <w:sz w:val="20"/>
                <w:szCs w:val="20"/>
                <w:lang w:val="es-ES"/>
              </w:rPr>
              <w:t>Sensibilización de las comunidades locales sobre la importancia de la conservación y el uso sostenible de los humedales</w:t>
            </w:r>
          </w:p>
          <w:p w14:paraId="7253445F" w14:textId="3269F1B0" w:rsidR="00FB6572"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2B1D6D" w:rsidRPr="003A5FC2">
              <w:rPr>
                <w:rFonts w:asciiTheme="minorHAnsi" w:hAnsiTheme="minorHAnsi" w:cstheme="minorHAnsi"/>
                <w:b w:val="0"/>
                <w:noProof/>
                <w:sz w:val="20"/>
                <w:szCs w:val="20"/>
                <w:lang w:val="es-ES"/>
              </w:rPr>
              <w:t>Identificación de las necesidades de los países</w:t>
            </w:r>
          </w:p>
        </w:tc>
        <w:tc>
          <w:tcPr>
            <w:tcW w:w="1843" w:type="dxa"/>
          </w:tcPr>
          <w:p w14:paraId="7F72DC54" w14:textId="4BF5BC98" w:rsidR="00FB6572" w:rsidRPr="003A5FC2" w:rsidRDefault="004024C8" w:rsidP="004D3F4F">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No hay otra fuente de financiación aparte de Ramsar </w:t>
            </w:r>
          </w:p>
        </w:tc>
      </w:tr>
      <w:tr w:rsidR="00671573" w:rsidRPr="003A5FC2" w14:paraId="634FA6A7" w14:textId="77777777" w:rsidTr="00FA2262">
        <w:trPr>
          <w:cantSplit/>
        </w:trPr>
        <w:tc>
          <w:tcPr>
            <w:tcW w:w="1560" w:type="dxa"/>
          </w:tcPr>
          <w:p w14:paraId="4386053E" w14:textId="1D901B5C" w:rsidR="00FB6572" w:rsidRPr="003A5FC2" w:rsidRDefault="00C8281F"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lastRenderedPageBreak/>
              <w:t>Iniciativa Regional de Ramsar Indo-Birmana</w:t>
            </w:r>
            <w:r w:rsidR="00427C5E" w:rsidRPr="003A5FC2">
              <w:rPr>
                <w:rFonts w:asciiTheme="minorHAnsi" w:hAnsiTheme="minorHAnsi" w:cstheme="minorHAnsi"/>
                <w:b w:val="0"/>
                <w:noProof/>
                <w:sz w:val="20"/>
                <w:szCs w:val="20"/>
                <w:lang w:val="es-ES"/>
              </w:rPr>
              <w:t xml:space="preserve"> (IBRRI)</w:t>
            </w:r>
            <w:r w:rsidR="007934EB" w:rsidRPr="003A5FC2">
              <w:rPr>
                <w:rFonts w:asciiTheme="minorHAnsi" w:hAnsiTheme="minorHAnsi" w:cstheme="minorHAnsi"/>
                <w:b w:val="0"/>
                <w:noProof/>
                <w:sz w:val="20"/>
                <w:szCs w:val="20"/>
                <w:lang w:val="es-ES"/>
              </w:rPr>
              <w:t xml:space="preserve">, </w:t>
            </w:r>
            <w:r w:rsidR="00EA68E4" w:rsidRPr="003A5FC2">
              <w:rPr>
                <w:rFonts w:asciiTheme="minorHAnsi" w:hAnsiTheme="minorHAnsi" w:cstheme="minorHAnsi"/>
                <w:b w:val="0"/>
                <w:noProof/>
                <w:sz w:val="20"/>
                <w:szCs w:val="20"/>
                <w:lang w:val="es-ES"/>
              </w:rPr>
              <w:t>2016</w:t>
            </w:r>
          </w:p>
        </w:tc>
        <w:tc>
          <w:tcPr>
            <w:tcW w:w="1134" w:type="dxa"/>
          </w:tcPr>
          <w:p w14:paraId="0783F9DD" w14:textId="77777777"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5</w:t>
            </w:r>
          </w:p>
        </w:tc>
        <w:tc>
          <w:tcPr>
            <w:tcW w:w="1196" w:type="dxa"/>
          </w:tcPr>
          <w:p w14:paraId="61E820E9" w14:textId="40554C78" w:rsidR="002B1D6D"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w:t>
            </w:r>
            <w:r w:rsidR="004D3F4F" w:rsidRPr="003A5FC2">
              <w:rPr>
                <w:rFonts w:asciiTheme="minorHAnsi" w:hAnsiTheme="minorHAnsi" w:cstheme="minorHAnsi"/>
                <w:b w:val="0"/>
                <w:noProof/>
                <w:sz w:val="20"/>
                <w:szCs w:val="20"/>
                <w:lang w:val="es-ES"/>
              </w:rPr>
              <w:t>o</w:t>
            </w:r>
            <w:r w:rsidRPr="003A5FC2">
              <w:rPr>
                <w:rFonts w:asciiTheme="minorHAnsi" w:hAnsiTheme="minorHAnsi" w:cstheme="minorHAnsi"/>
                <w:b w:val="0"/>
                <w:noProof/>
                <w:sz w:val="20"/>
                <w:szCs w:val="20"/>
                <w:lang w:val="es-ES"/>
              </w:rPr>
              <w:t xml:space="preserve"> (</w:t>
            </w:r>
            <w:r w:rsidR="002B1D6D" w:rsidRPr="003A5FC2">
              <w:rPr>
                <w:rFonts w:asciiTheme="minorHAnsi" w:hAnsiTheme="minorHAnsi" w:cstheme="minorHAnsi"/>
                <w:b w:val="0"/>
                <w:noProof/>
                <w:sz w:val="20"/>
                <w:szCs w:val="20"/>
                <w:lang w:val="es-ES"/>
              </w:rPr>
              <w:t>hay información estructural disponible en su sitio web)</w:t>
            </w:r>
          </w:p>
          <w:p w14:paraId="6D153AB2" w14:textId="23637EC6"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p>
        </w:tc>
        <w:tc>
          <w:tcPr>
            <w:tcW w:w="2065" w:type="dxa"/>
          </w:tcPr>
          <w:p w14:paraId="6279AD55" w14:textId="211501B1" w:rsidR="00FB6572" w:rsidRPr="003A5FC2" w:rsidRDefault="002B1D6D"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El </w:t>
            </w:r>
            <w:r w:rsidR="00FA4952" w:rsidRPr="003A5FC2">
              <w:rPr>
                <w:rFonts w:asciiTheme="minorHAnsi" w:hAnsiTheme="minorHAnsi" w:cstheme="minorHAnsi"/>
                <w:b w:val="0"/>
                <w:noProof/>
                <w:sz w:val="20"/>
                <w:szCs w:val="20"/>
                <w:lang w:val="es-ES"/>
              </w:rPr>
              <w:t>c</w:t>
            </w:r>
            <w:r w:rsidRPr="003A5FC2">
              <w:rPr>
                <w:rFonts w:asciiTheme="minorHAnsi" w:hAnsiTheme="minorHAnsi" w:cstheme="minorHAnsi"/>
                <w:b w:val="0"/>
                <w:noProof/>
                <w:sz w:val="20"/>
                <w:szCs w:val="20"/>
                <w:lang w:val="es-ES"/>
              </w:rPr>
              <w:t xml:space="preserve">omité </w:t>
            </w:r>
            <w:r w:rsidR="00FA4952" w:rsidRPr="003A5FC2">
              <w:rPr>
                <w:rFonts w:asciiTheme="minorHAnsi" w:hAnsiTheme="minorHAnsi" w:cstheme="minorHAnsi"/>
                <w:b w:val="0"/>
                <w:noProof/>
                <w:sz w:val="20"/>
                <w:szCs w:val="20"/>
                <w:lang w:val="es-ES"/>
              </w:rPr>
              <w:t>directivo</w:t>
            </w:r>
            <w:r w:rsidRPr="003A5FC2">
              <w:rPr>
                <w:rFonts w:asciiTheme="minorHAnsi" w:hAnsiTheme="minorHAnsi" w:cstheme="minorHAnsi"/>
                <w:b w:val="0"/>
                <w:noProof/>
                <w:sz w:val="20"/>
                <w:szCs w:val="20"/>
                <w:lang w:val="es-ES"/>
              </w:rPr>
              <w:t>, que está integrado por las Autoridades Administrativas de Ramsar y los países miembros, supervisa las actividades de la iniciativa.</w:t>
            </w:r>
          </w:p>
        </w:tc>
        <w:tc>
          <w:tcPr>
            <w:tcW w:w="1479" w:type="dxa"/>
          </w:tcPr>
          <w:p w14:paraId="70FB7AA8" w14:textId="52EA4973"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Observ</w:t>
            </w:r>
            <w:r w:rsidR="002B1D6D" w:rsidRPr="003A5FC2">
              <w:rPr>
                <w:rFonts w:asciiTheme="minorHAnsi" w:hAnsiTheme="minorHAnsi" w:cstheme="minorHAnsi"/>
                <w:b w:val="0"/>
                <w:noProof/>
                <w:sz w:val="20"/>
                <w:szCs w:val="20"/>
                <w:lang w:val="es-ES"/>
              </w:rPr>
              <w:t>ado</w:t>
            </w:r>
            <w:r w:rsidRPr="003A5FC2">
              <w:rPr>
                <w:rFonts w:asciiTheme="minorHAnsi" w:hAnsiTheme="minorHAnsi" w:cstheme="minorHAnsi"/>
                <w:b w:val="0"/>
                <w:noProof/>
                <w:sz w:val="20"/>
                <w:szCs w:val="20"/>
                <w:lang w:val="es-ES"/>
              </w:rPr>
              <w:t>r</w:t>
            </w:r>
          </w:p>
        </w:tc>
        <w:tc>
          <w:tcPr>
            <w:tcW w:w="1418" w:type="dxa"/>
          </w:tcPr>
          <w:p w14:paraId="7A9D64A1" w14:textId="1285C47E" w:rsidR="00FB6572" w:rsidRPr="003A5FC2" w:rsidRDefault="002B1D6D"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Gestionada por la oficina regional de la UICN de Asia y el oficial superior de programas para la UICN</w:t>
            </w:r>
          </w:p>
        </w:tc>
        <w:tc>
          <w:tcPr>
            <w:tcW w:w="1417" w:type="dxa"/>
          </w:tcPr>
          <w:p w14:paraId="032A8062" w14:textId="1379A624" w:rsidR="00FB6572" w:rsidRPr="003A5FC2" w:rsidRDefault="004024C8"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Presupuesto básico de Ramsar</w:t>
            </w:r>
            <w:r w:rsidR="00FB6572" w:rsidRPr="003A5FC2">
              <w:rPr>
                <w:rFonts w:asciiTheme="minorHAnsi" w:hAnsiTheme="minorHAnsi" w:cstheme="minorHAnsi"/>
                <w:b w:val="0"/>
                <w:noProof/>
                <w:sz w:val="20"/>
                <w:szCs w:val="20"/>
                <w:lang w:val="es-ES"/>
              </w:rPr>
              <w:t>, BMUB-Mekong WET</w:t>
            </w:r>
          </w:p>
        </w:tc>
        <w:tc>
          <w:tcPr>
            <w:tcW w:w="789" w:type="dxa"/>
          </w:tcPr>
          <w:p w14:paraId="108BE7E0" w14:textId="181BFBCF" w:rsidR="00FB6572" w:rsidRPr="003A5FC2" w:rsidRDefault="00FB6572" w:rsidP="00FB6572">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109</w:t>
            </w:r>
            <w:r w:rsidR="004024C8" w:rsidRPr="003A5FC2">
              <w:rPr>
                <w:rFonts w:asciiTheme="minorHAnsi" w:hAnsiTheme="minorHAnsi" w:cstheme="minorHAnsi"/>
                <w:b w:val="0"/>
                <w:noProof/>
                <w:sz w:val="20"/>
                <w:szCs w:val="20"/>
                <w:lang w:val="es-ES"/>
              </w:rPr>
              <w:t xml:space="preserve"> </w:t>
            </w:r>
            <w:r w:rsidRPr="003A5FC2">
              <w:rPr>
                <w:rFonts w:asciiTheme="minorHAnsi" w:hAnsiTheme="minorHAnsi" w:cstheme="minorHAnsi"/>
                <w:b w:val="0"/>
                <w:noProof/>
                <w:sz w:val="20"/>
                <w:szCs w:val="20"/>
                <w:lang w:val="es-ES"/>
              </w:rPr>
              <w:t>708</w:t>
            </w:r>
          </w:p>
        </w:tc>
        <w:tc>
          <w:tcPr>
            <w:tcW w:w="2693" w:type="dxa"/>
          </w:tcPr>
          <w:p w14:paraId="20DBAD08" w14:textId="4F84600E" w:rsidR="002B1D6D"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2B1D6D" w:rsidRPr="003A5FC2">
              <w:rPr>
                <w:rFonts w:asciiTheme="minorHAnsi" w:hAnsiTheme="minorHAnsi" w:cstheme="minorHAnsi"/>
                <w:b w:val="0"/>
                <w:noProof/>
                <w:sz w:val="20"/>
                <w:szCs w:val="20"/>
                <w:lang w:val="es-ES"/>
              </w:rPr>
              <w:t xml:space="preserve">Desarrollo de plan estratégico </w:t>
            </w:r>
            <w:r w:rsidR="00FA4952" w:rsidRPr="003A5FC2">
              <w:rPr>
                <w:rFonts w:asciiTheme="minorHAnsi" w:hAnsiTheme="minorHAnsi" w:cstheme="minorHAnsi"/>
                <w:b w:val="0"/>
                <w:noProof/>
                <w:sz w:val="20"/>
                <w:szCs w:val="20"/>
                <w:lang w:val="es-ES"/>
              </w:rPr>
              <w:t>subregional</w:t>
            </w:r>
            <w:r w:rsidR="002B1D6D" w:rsidRPr="003A5FC2">
              <w:rPr>
                <w:rFonts w:asciiTheme="minorHAnsi" w:hAnsiTheme="minorHAnsi" w:cstheme="minorHAnsi"/>
                <w:b w:val="0"/>
                <w:noProof/>
                <w:sz w:val="20"/>
                <w:szCs w:val="20"/>
                <w:lang w:val="es-ES"/>
              </w:rPr>
              <w:t xml:space="preserve"> para la IBRRI, el comité </w:t>
            </w:r>
            <w:r w:rsidR="00FA4952" w:rsidRPr="003A5FC2">
              <w:rPr>
                <w:rFonts w:asciiTheme="minorHAnsi" w:hAnsiTheme="minorHAnsi" w:cstheme="minorHAnsi"/>
                <w:b w:val="0"/>
                <w:noProof/>
                <w:sz w:val="20"/>
                <w:szCs w:val="20"/>
                <w:lang w:val="es-ES"/>
              </w:rPr>
              <w:t>directivo</w:t>
            </w:r>
            <w:r w:rsidR="002B1D6D" w:rsidRPr="003A5FC2">
              <w:rPr>
                <w:rFonts w:asciiTheme="minorHAnsi" w:hAnsiTheme="minorHAnsi" w:cstheme="minorHAnsi"/>
                <w:b w:val="0"/>
                <w:noProof/>
                <w:sz w:val="20"/>
                <w:szCs w:val="20"/>
                <w:lang w:val="es-ES"/>
              </w:rPr>
              <w:t xml:space="preserve"> de la IBBRI</w:t>
            </w:r>
          </w:p>
          <w:p w14:paraId="143E9ACC" w14:textId="597C64D8" w:rsidR="002B1D6D" w:rsidRPr="003A5FC2" w:rsidRDefault="0064442D"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xml:space="preserve">- </w:t>
            </w:r>
            <w:r w:rsidR="002B1D6D" w:rsidRPr="003A5FC2">
              <w:rPr>
                <w:rFonts w:asciiTheme="minorHAnsi" w:hAnsiTheme="minorHAnsi" w:cstheme="minorHAnsi"/>
                <w:b w:val="0"/>
                <w:noProof/>
                <w:sz w:val="20"/>
                <w:szCs w:val="20"/>
                <w:lang w:val="es-ES"/>
              </w:rPr>
              <w:t>Fortalecimiento del conocimiento de las herramientas</w:t>
            </w:r>
            <w:r w:rsidR="00FA4952" w:rsidRPr="003A5FC2">
              <w:rPr>
                <w:rFonts w:asciiTheme="minorHAnsi" w:hAnsiTheme="minorHAnsi" w:cstheme="minorHAnsi"/>
                <w:b w:val="0"/>
                <w:noProof/>
                <w:sz w:val="20"/>
                <w:szCs w:val="20"/>
                <w:lang w:val="es-ES"/>
              </w:rPr>
              <w:t xml:space="preserve"> fundamentales de Ramsar</w:t>
            </w:r>
            <w:r w:rsidR="002B1D6D" w:rsidRPr="003A5FC2">
              <w:rPr>
                <w:rFonts w:asciiTheme="minorHAnsi" w:hAnsiTheme="minorHAnsi" w:cstheme="minorHAnsi"/>
                <w:b w:val="0"/>
                <w:noProof/>
                <w:sz w:val="20"/>
                <w:szCs w:val="20"/>
                <w:lang w:val="es-ES"/>
              </w:rPr>
              <w:t xml:space="preserve"> y </w:t>
            </w:r>
            <w:r w:rsidR="00FA4952" w:rsidRPr="003A5FC2">
              <w:rPr>
                <w:rFonts w:asciiTheme="minorHAnsi" w:hAnsiTheme="minorHAnsi" w:cstheme="minorHAnsi"/>
                <w:b w:val="0"/>
                <w:noProof/>
                <w:sz w:val="20"/>
                <w:szCs w:val="20"/>
                <w:lang w:val="es-ES"/>
              </w:rPr>
              <w:t>sus</w:t>
            </w:r>
            <w:r w:rsidR="00197144" w:rsidRPr="003A5FC2">
              <w:rPr>
                <w:rFonts w:asciiTheme="minorHAnsi" w:hAnsiTheme="minorHAnsi" w:cstheme="minorHAnsi"/>
                <w:b w:val="0"/>
                <w:noProof/>
                <w:sz w:val="20"/>
                <w:szCs w:val="20"/>
                <w:lang w:val="es-ES"/>
              </w:rPr>
              <w:t xml:space="preserve"> </w:t>
            </w:r>
            <w:r w:rsidR="002B1D6D" w:rsidRPr="003A5FC2">
              <w:rPr>
                <w:rFonts w:asciiTheme="minorHAnsi" w:hAnsiTheme="minorHAnsi" w:cstheme="minorHAnsi"/>
                <w:b w:val="0"/>
                <w:noProof/>
                <w:sz w:val="20"/>
                <w:szCs w:val="20"/>
                <w:lang w:val="es-ES"/>
              </w:rPr>
              <w:t>lineamientos mediante su traducción a los idiomas locales</w:t>
            </w:r>
          </w:p>
          <w:p w14:paraId="6252D043" w14:textId="7D29661B" w:rsidR="00FB6572" w:rsidRPr="003A5FC2" w:rsidRDefault="00197144" w:rsidP="0064442D">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 Desarrollo de una estrategia de comunicación para la IBRRI</w:t>
            </w:r>
          </w:p>
        </w:tc>
        <w:tc>
          <w:tcPr>
            <w:tcW w:w="1843" w:type="dxa"/>
          </w:tcPr>
          <w:p w14:paraId="1E0C9227" w14:textId="7C22AB48" w:rsidR="00FB6572" w:rsidRPr="003A5FC2" w:rsidRDefault="002B1D6D" w:rsidP="00197144">
            <w:pPr>
              <w:pStyle w:val="Heading2"/>
              <w:spacing w:before="0"/>
              <w:ind w:left="0"/>
              <w:outlineLvl w:val="1"/>
              <w:rPr>
                <w:rFonts w:asciiTheme="minorHAnsi" w:hAnsiTheme="minorHAnsi" w:cstheme="minorHAnsi"/>
                <w:b w:val="0"/>
                <w:noProof/>
                <w:sz w:val="20"/>
                <w:szCs w:val="20"/>
                <w:lang w:val="es-ES"/>
              </w:rPr>
            </w:pPr>
            <w:r w:rsidRPr="003A5FC2">
              <w:rPr>
                <w:rFonts w:asciiTheme="minorHAnsi" w:hAnsiTheme="minorHAnsi" w:cstheme="minorHAnsi"/>
                <w:b w:val="0"/>
                <w:noProof/>
                <w:sz w:val="20"/>
                <w:szCs w:val="20"/>
                <w:lang w:val="es-ES"/>
              </w:rPr>
              <w:t>No hay información</w:t>
            </w:r>
          </w:p>
        </w:tc>
      </w:tr>
    </w:tbl>
    <w:p w14:paraId="01B92F43" w14:textId="77777777" w:rsidR="008373D5" w:rsidRPr="003A5FC2" w:rsidRDefault="008373D5" w:rsidP="008373D5">
      <w:pPr>
        <w:pStyle w:val="Heading2"/>
        <w:spacing w:before="0"/>
        <w:ind w:left="0"/>
        <w:rPr>
          <w:noProof/>
          <w:lang w:val="es-ES"/>
        </w:rPr>
      </w:pPr>
    </w:p>
    <w:p w14:paraId="3856C19B" w14:textId="77777777" w:rsidR="00E75BAB" w:rsidRPr="003A5FC2" w:rsidRDefault="00E75BAB" w:rsidP="00E75BAB">
      <w:pPr>
        <w:rPr>
          <w:noProof/>
          <w:lang w:val="es-ES"/>
        </w:rPr>
      </w:pPr>
    </w:p>
    <w:sectPr w:rsidR="00E75BAB" w:rsidRPr="003A5FC2" w:rsidSect="008E7024">
      <w:footerReference w:type="default" r:id="rId11"/>
      <w:pgSz w:w="16840" w:h="11910" w:orient="landscape"/>
      <w:pgMar w:top="1440" w:right="1080" w:bottom="1440" w:left="1080" w:header="0" w:footer="6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ECA5D" w14:textId="77777777" w:rsidR="00202C8E" w:rsidRDefault="00202C8E">
      <w:r>
        <w:separator/>
      </w:r>
    </w:p>
  </w:endnote>
  <w:endnote w:type="continuationSeparator" w:id="0">
    <w:p w14:paraId="33D8E0EA" w14:textId="77777777" w:rsidR="00202C8E" w:rsidRDefault="0020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A09D" w14:textId="5098FA03" w:rsidR="00504AA4" w:rsidRDefault="00504AA4" w:rsidP="00A67728">
    <w:pPr>
      <w:pStyle w:val="Header"/>
      <w:rPr>
        <w:noProof/>
      </w:rPr>
    </w:pPr>
    <w:r>
      <w:rPr>
        <w:sz w:val="20"/>
        <w:szCs w:val="20"/>
      </w:rPr>
      <w:t>SC57 Doc.25</w:t>
    </w:r>
    <w:r>
      <w:tab/>
    </w:r>
    <w:r>
      <w:tab/>
    </w:r>
    <w:sdt>
      <w:sdtPr>
        <w:id w:val="-1790969534"/>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DB1DAB">
          <w:rPr>
            <w:noProof/>
            <w:sz w:val="20"/>
            <w:szCs w:val="20"/>
          </w:rPr>
          <w:t>4</w:t>
        </w:r>
        <w:r>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23CE" w14:textId="2BDFAF66" w:rsidR="00504AA4" w:rsidRPr="005D6E29" w:rsidRDefault="00504AA4" w:rsidP="005D6E29">
    <w:pPr>
      <w:pStyle w:val="Header"/>
      <w:tabs>
        <w:tab w:val="clear" w:pos="9026"/>
        <w:tab w:val="left" w:pos="14459"/>
      </w:tabs>
      <w:rPr>
        <w:noProof/>
      </w:rPr>
    </w:pPr>
    <w:r>
      <w:rPr>
        <w:sz w:val="20"/>
        <w:szCs w:val="20"/>
      </w:rPr>
      <w:t>SC57 Doc.25</w:t>
    </w:r>
    <w:r>
      <w:tab/>
    </w:r>
    <w:r>
      <w:tab/>
    </w:r>
    <w:sdt>
      <w:sdtPr>
        <w:id w:val="1521125376"/>
        <w:docPartObj>
          <w:docPartGallery w:val="Page Numbers (Top of Page)"/>
          <w:docPartUnique/>
        </w:docPartObj>
      </w:sdtPr>
      <w:sdtEndPr>
        <w:rPr>
          <w:noProof/>
        </w:rPr>
      </w:sdtEndPr>
      <w:sdtContent>
        <w:r>
          <w:rPr>
            <w:noProof/>
            <w:sz w:val="20"/>
            <w:szCs w:val="20"/>
          </w:rPr>
          <w:fldChar w:fldCharType="begin"/>
        </w:r>
        <w:r>
          <w:rPr>
            <w:noProof/>
            <w:sz w:val="20"/>
            <w:szCs w:val="20"/>
          </w:rPr>
          <w:instrText xml:space="preserve"> PAGE   \* MERGEFORMAT </w:instrText>
        </w:r>
        <w:r>
          <w:rPr>
            <w:noProof/>
            <w:sz w:val="20"/>
            <w:szCs w:val="20"/>
          </w:rPr>
          <w:fldChar w:fldCharType="separate"/>
        </w:r>
        <w:r w:rsidR="00DB1DAB">
          <w:rPr>
            <w:noProof/>
            <w:sz w:val="20"/>
            <w:szCs w:val="20"/>
          </w:rPr>
          <w:t>15</w:t>
        </w:r>
        <w:r>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8CC1" w14:textId="77777777" w:rsidR="00202C8E" w:rsidRDefault="00202C8E">
      <w:r>
        <w:separator/>
      </w:r>
    </w:p>
  </w:footnote>
  <w:footnote w:type="continuationSeparator" w:id="0">
    <w:p w14:paraId="13FF74B2" w14:textId="77777777" w:rsidR="00202C8E" w:rsidRDefault="0020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D91"/>
    <w:multiLevelType w:val="hybridMultilevel"/>
    <w:tmpl w:val="66821280"/>
    <w:lvl w:ilvl="0" w:tplc="F590227E">
      <w:start w:val="1"/>
      <w:numFmt w:val="bullet"/>
      <w:lvlText w:val=""/>
      <w:lvlJc w:val="left"/>
      <w:pPr>
        <w:ind w:left="1424" w:hanging="360"/>
      </w:pPr>
      <w:rPr>
        <w:rFonts w:ascii="Wingdings" w:hAnsi="Wingdings" w:hint="default"/>
        <w:sz w:val="20"/>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2" w15:restartNumberingAfterBreak="0">
    <w:nsid w:val="200A6387"/>
    <w:multiLevelType w:val="hybridMultilevel"/>
    <w:tmpl w:val="E4DC4910"/>
    <w:lvl w:ilvl="0" w:tplc="DBA285DA">
      <w:start w:val="1"/>
      <w:numFmt w:val="bullet"/>
      <w:lvlText w:val="-"/>
      <w:lvlJc w:val="left"/>
      <w:pPr>
        <w:ind w:left="360" w:hanging="360"/>
      </w:pPr>
      <w:rPr>
        <w:rFonts w:ascii="Calibri" w:eastAsia="Calibri" w:hAnsi="Calibri"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35BA9"/>
    <w:multiLevelType w:val="multilevel"/>
    <w:tmpl w:val="354E4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34D9B"/>
    <w:multiLevelType w:val="multilevel"/>
    <w:tmpl w:val="DBCEFC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893777"/>
    <w:multiLevelType w:val="hybridMultilevel"/>
    <w:tmpl w:val="13644528"/>
    <w:lvl w:ilvl="0" w:tplc="08090001">
      <w:start w:val="1"/>
      <w:numFmt w:val="bullet"/>
      <w:lvlText w:val=""/>
      <w:lvlJc w:val="left"/>
      <w:pPr>
        <w:ind w:left="1424" w:hanging="360"/>
      </w:pPr>
      <w:rPr>
        <w:rFonts w:ascii="Symbol" w:hAnsi="Symbol" w:hint="default"/>
        <w:sz w:val="20"/>
      </w:rPr>
    </w:lvl>
    <w:lvl w:ilvl="1" w:tplc="08090003">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6" w15:restartNumberingAfterBreak="0">
    <w:nsid w:val="3FA60C43"/>
    <w:multiLevelType w:val="hybridMultilevel"/>
    <w:tmpl w:val="018248CC"/>
    <w:lvl w:ilvl="0" w:tplc="DBA285DA">
      <w:start w:val="1"/>
      <w:numFmt w:val="bullet"/>
      <w:lvlText w:val="-"/>
      <w:lvlJc w:val="left"/>
      <w:pPr>
        <w:ind w:left="720" w:hanging="360"/>
      </w:pPr>
      <w:rPr>
        <w:rFonts w:ascii="Calibri" w:eastAsia="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21F87"/>
    <w:multiLevelType w:val="multilevel"/>
    <w:tmpl w:val="901637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D52777"/>
    <w:multiLevelType w:val="multilevel"/>
    <w:tmpl w:val="65D06E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1277E"/>
    <w:multiLevelType w:val="multilevel"/>
    <w:tmpl w:val="6B923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84667A"/>
    <w:multiLevelType w:val="hybridMultilevel"/>
    <w:tmpl w:val="304C2360"/>
    <w:lvl w:ilvl="0" w:tplc="7C787E50">
      <w:start w:val="1"/>
      <w:numFmt w:val="decimal"/>
      <w:lvlText w:val="%1."/>
      <w:lvlJc w:val="left"/>
      <w:pPr>
        <w:ind w:left="704" w:hanging="425"/>
        <w:jc w:val="right"/>
      </w:pPr>
      <w:rPr>
        <w:rFonts w:ascii="Calibri" w:eastAsia="Calibri" w:hAnsi="Calibri" w:hint="default"/>
        <w:sz w:val="22"/>
        <w:szCs w:val="22"/>
      </w:rPr>
    </w:lvl>
    <w:lvl w:ilvl="1" w:tplc="3B988246">
      <w:start w:val="1"/>
      <w:numFmt w:val="bullet"/>
      <w:lvlText w:val="-"/>
      <w:lvlJc w:val="left"/>
      <w:pPr>
        <w:ind w:left="969" w:hanging="425"/>
      </w:pPr>
      <w:rPr>
        <w:rFonts w:ascii="Calibri" w:eastAsia="Calibri" w:hAnsi="Calibri" w:hint="default"/>
        <w:sz w:val="22"/>
        <w:szCs w:val="22"/>
      </w:rPr>
    </w:lvl>
    <w:lvl w:ilvl="2" w:tplc="38C66044">
      <w:start w:val="1"/>
      <w:numFmt w:val="bullet"/>
      <w:lvlText w:val="•"/>
      <w:lvlJc w:val="left"/>
      <w:pPr>
        <w:ind w:left="969" w:hanging="425"/>
      </w:pPr>
      <w:rPr>
        <w:rFonts w:hint="default"/>
      </w:rPr>
    </w:lvl>
    <w:lvl w:ilvl="3" w:tplc="68B20728">
      <w:start w:val="1"/>
      <w:numFmt w:val="bullet"/>
      <w:lvlText w:val="•"/>
      <w:lvlJc w:val="left"/>
      <w:pPr>
        <w:ind w:left="1129" w:hanging="425"/>
      </w:pPr>
      <w:rPr>
        <w:rFonts w:hint="default"/>
      </w:rPr>
    </w:lvl>
    <w:lvl w:ilvl="4" w:tplc="F2C862E8">
      <w:start w:val="1"/>
      <w:numFmt w:val="bullet"/>
      <w:lvlText w:val="•"/>
      <w:lvlJc w:val="left"/>
      <w:pPr>
        <w:ind w:left="2291" w:hanging="425"/>
      </w:pPr>
      <w:rPr>
        <w:rFonts w:hint="default"/>
      </w:rPr>
    </w:lvl>
    <w:lvl w:ilvl="5" w:tplc="E9086728">
      <w:start w:val="1"/>
      <w:numFmt w:val="bullet"/>
      <w:lvlText w:val="•"/>
      <w:lvlJc w:val="left"/>
      <w:pPr>
        <w:ind w:left="3454" w:hanging="425"/>
      </w:pPr>
      <w:rPr>
        <w:rFonts w:hint="default"/>
      </w:rPr>
    </w:lvl>
    <w:lvl w:ilvl="6" w:tplc="C20253B6">
      <w:start w:val="1"/>
      <w:numFmt w:val="bullet"/>
      <w:lvlText w:val="•"/>
      <w:lvlJc w:val="left"/>
      <w:pPr>
        <w:ind w:left="4616" w:hanging="425"/>
      </w:pPr>
      <w:rPr>
        <w:rFonts w:hint="default"/>
      </w:rPr>
    </w:lvl>
    <w:lvl w:ilvl="7" w:tplc="DEF880EC">
      <w:start w:val="1"/>
      <w:numFmt w:val="bullet"/>
      <w:lvlText w:val="•"/>
      <w:lvlJc w:val="left"/>
      <w:pPr>
        <w:ind w:left="5779" w:hanging="425"/>
      </w:pPr>
      <w:rPr>
        <w:rFonts w:hint="default"/>
      </w:rPr>
    </w:lvl>
    <w:lvl w:ilvl="8" w:tplc="48C2A16E">
      <w:start w:val="1"/>
      <w:numFmt w:val="bullet"/>
      <w:lvlText w:val="•"/>
      <w:lvlJc w:val="left"/>
      <w:pPr>
        <w:ind w:left="6941" w:hanging="425"/>
      </w:pPr>
      <w:rPr>
        <w:rFonts w:hint="default"/>
      </w:rPr>
    </w:lvl>
  </w:abstractNum>
  <w:abstractNum w:abstractNumId="11" w15:restartNumberingAfterBreak="0">
    <w:nsid w:val="55BB2050"/>
    <w:multiLevelType w:val="hybridMultilevel"/>
    <w:tmpl w:val="BB02F28C"/>
    <w:lvl w:ilvl="0" w:tplc="66EA7DCC">
      <w:start w:val="1"/>
      <w:numFmt w:val="lowerRoman"/>
      <w:lvlText w:val="%1)"/>
      <w:lvlJc w:val="left"/>
      <w:pPr>
        <w:ind w:left="568" w:hanging="425"/>
      </w:pPr>
      <w:rPr>
        <w:rFonts w:ascii="Calibri" w:eastAsia="Calibri" w:hAnsi="Calibri" w:hint="default"/>
        <w:spacing w:val="-1"/>
        <w:sz w:val="22"/>
        <w:szCs w:val="22"/>
      </w:rPr>
    </w:lvl>
    <w:lvl w:ilvl="1" w:tplc="7038943A">
      <w:start w:val="1"/>
      <w:numFmt w:val="bullet"/>
      <w:lvlText w:val="-"/>
      <w:lvlJc w:val="left"/>
      <w:pPr>
        <w:ind w:left="992" w:hanging="425"/>
      </w:pPr>
      <w:rPr>
        <w:rFonts w:ascii="Calibri" w:eastAsia="Calibri" w:hAnsi="Calibri" w:hint="default"/>
        <w:sz w:val="22"/>
        <w:szCs w:val="22"/>
      </w:rPr>
    </w:lvl>
    <w:lvl w:ilvl="2" w:tplc="0560A61C">
      <w:start w:val="1"/>
      <w:numFmt w:val="bullet"/>
      <w:lvlText w:val="•"/>
      <w:lvlJc w:val="left"/>
      <w:pPr>
        <w:ind w:left="1883" w:hanging="425"/>
      </w:pPr>
      <w:rPr>
        <w:rFonts w:hint="default"/>
      </w:rPr>
    </w:lvl>
    <w:lvl w:ilvl="3" w:tplc="064E1A50">
      <w:start w:val="1"/>
      <w:numFmt w:val="bullet"/>
      <w:lvlText w:val="•"/>
      <w:lvlJc w:val="left"/>
      <w:pPr>
        <w:ind w:left="2774" w:hanging="425"/>
      </w:pPr>
      <w:rPr>
        <w:rFonts w:hint="default"/>
      </w:rPr>
    </w:lvl>
    <w:lvl w:ilvl="4" w:tplc="BFF84490">
      <w:start w:val="1"/>
      <w:numFmt w:val="bullet"/>
      <w:lvlText w:val="•"/>
      <w:lvlJc w:val="left"/>
      <w:pPr>
        <w:ind w:left="3665" w:hanging="425"/>
      </w:pPr>
      <w:rPr>
        <w:rFonts w:hint="default"/>
      </w:rPr>
    </w:lvl>
    <w:lvl w:ilvl="5" w:tplc="B0788ADC">
      <w:start w:val="1"/>
      <w:numFmt w:val="bullet"/>
      <w:lvlText w:val="•"/>
      <w:lvlJc w:val="left"/>
      <w:pPr>
        <w:ind w:left="4556" w:hanging="425"/>
      </w:pPr>
      <w:rPr>
        <w:rFonts w:hint="default"/>
      </w:rPr>
    </w:lvl>
    <w:lvl w:ilvl="6" w:tplc="969C46CA">
      <w:start w:val="1"/>
      <w:numFmt w:val="bullet"/>
      <w:lvlText w:val="•"/>
      <w:lvlJc w:val="left"/>
      <w:pPr>
        <w:ind w:left="5447" w:hanging="425"/>
      </w:pPr>
      <w:rPr>
        <w:rFonts w:hint="default"/>
      </w:rPr>
    </w:lvl>
    <w:lvl w:ilvl="7" w:tplc="35D0F508">
      <w:start w:val="1"/>
      <w:numFmt w:val="bullet"/>
      <w:lvlText w:val="•"/>
      <w:lvlJc w:val="left"/>
      <w:pPr>
        <w:ind w:left="6338" w:hanging="425"/>
      </w:pPr>
      <w:rPr>
        <w:rFonts w:hint="default"/>
      </w:rPr>
    </w:lvl>
    <w:lvl w:ilvl="8" w:tplc="D638DF74">
      <w:start w:val="1"/>
      <w:numFmt w:val="bullet"/>
      <w:lvlText w:val="•"/>
      <w:lvlJc w:val="left"/>
      <w:pPr>
        <w:ind w:left="7229" w:hanging="425"/>
      </w:pPr>
      <w:rPr>
        <w:rFonts w:hint="default"/>
      </w:rPr>
    </w:lvl>
  </w:abstractNum>
  <w:abstractNum w:abstractNumId="12" w15:restartNumberingAfterBreak="0">
    <w:nsid w:val="71384849"/>
    <w:multiLevelType w:val="hybridMultilevel"/>
    <w:tmpl w:val="A8928AB6"/>
    <w:lvl w:ilvl="0" w:tplc="DBA285DA">
      <w:start w:val="1"/>
      <w:numFmt w:val="bullet"/>
      <w:lvlText w:val="-"/>
      <w:lvlJc w:val="left"/>
      <w:pPr>
        <w:ind w:left="720" w:hanging="360"/>
      </w:pPr>
      <w:rPr>
        <w:rFonts w:ascii="Calibri" w:eastAsia="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2"/>
  </w:num>
  <w:num w:numId="5">
    <w:abstractNumId w:val="2"/>
  </w:num>
  <w:num w:numId="6">
    <w:abstractNumId w:val="0"/>
  </w:num>
  <w:num w:numId="7">
    <w:abstractNumId w:val="5"/>
  </w:num>
  <w:num w:numId="8">
    <w:abstractNumId w:val="1"/>
  </w:num>
  <w:num w:numId="9">
    <w:abstractNumId w:val="7"/>
  </w:num>
  <w:num w:numId="10">
    <w:abstractNumId w:val="3"/>
  </w:num>
  <w:num w:numId="11">
    <w:abstractNumId w:val="9"/>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D5"/>
    <w:rsid w:val="00007D97"/>
    <w:rsid w:val="00010FE1"/>
    <w:rsid w:val="00012455"/>
    <w:rsid w:val="00015AD7"/>
    <w:rsid w:val="00015DD9"/>
    <w:rsid w:val="000254AC"/>
    <w:rsid w:val="000676A7"/>
    <w:rsid w:val="0007226E"/>
    <w:rsid w:val="00090A4D"/>
    <w:rsid w:val="000B40AB"/>
    <w:rsid w:val="000B59FC"/>
    <w:rsid w:val="000C07B8"/>
    <w:rsid w:val="000C0C2C"/>
    <w:rsid w:val="000D0FCE"/>
    <w:rsid w:val="000D1817"/>
    <w:rsid w:val="000D2FB7"/>
    <w:rsid w:val="000E2AF0"/>
    <w:rsid w:val="000E3D5D"/>
    <w:rsid w:val="00104B68"/>
    <w:rsid w:val="00114C1F"/>
    <w:rsid w:val="00122C86"/>
    <w:rsid w:val="00133231"/>
    <w:rsid w:val="001349A7"/>
    <w:rsid w:val="001361E0"/>
    <w:rsid w:val="00136A60"/>
    <w:rsid w:val="00170B4E"/>
    <w:rsid w:val="00197144"/>
    <w:rsid w:val="00197C01"/>
    <w:rsid w:val="001A4824"/>
    <w:rsid w:val="001A7D4B"/>
    <w:rsid w:val="001B5704"/>
    <w:rsid w:val="001C0F8E"/>
    <w:rsid w:val="001C1C60"/>
    <w:rsid w:val="001C5E92"/>
    <w:rsid w:val="001D0B41"/>
    <w:rsid w:val="001D40BE"/>
    <w:rsid w:val="001E301B"/>
    <w:rsid w:val="001E656F"/>
    <w:rsid w:val="00202C8E"/>
    <w:rsid w:val="0020796F"/>
    <w:rsid w:val="00207C6A"/>
    <w:rsid w:val="00223F70"/>
    <w:rsid w:val="00233B12"/>
    <w:rsid w:val="00252D40"/>
    <w:rsid w:val="002565AA"/>
    <w:rsid w:val="00262382"/>
    <w:rsid w:val="00271D5F"/>
    <w:rsid w:val="002730DF"/>
    <w:rsid w:val="00277397"/>
    <w:rsid w:val="00286010"/>
    <w:rsid w:val="00286A52"/>
    <w:rsid w:val="002906B0"/>
    <w:rsid w:val="002A1EE8"/>
    <w:rsid w:val="002A7AFA"/>
    <w:rsid w:val="002B1D6D"/>
    <w:rsid w:val="002B5438"/>
    <w:rsid w:val="002B65E3"/>
    <w:rsid w:val="002C0A81"/>
    <w:rsid w:val="002C0C7A"/>
    <w:rsid w:val="002D122D"/>
    <w:rsid w:val="002D3EEB"/>
    <w:rsid w:val="002D4EA8"/>
    <w:rsid w:val="002D5F2A"/>
    <w:rsid w:val="002D62D7"/>
    <w:rsid w:val="002E1EFE"/>
    <w:rsid w:val="002E42E3"/>
    <w:rsid w:val="002E6C25"/>
    <w:rsid w:val="002F28CE"/>
    <w:rsid w:val="00301713"/>
    <w:rsid w:val="0030224D"/>
    <w:rsid w:val="00302A5E"/>
    <w:rsid w:val="00302F98"/>
    <w:rsid w:val="003141D1"/>
    <w:rsid w:val="00316FFB"/>
    <w:rsid w:val="0032404F"/>
    <w:rsid w:val="00326CBB"/>
    <w:rsid w:val="00355F49"/>
    <w:rsid w:val="00356457"/>
    <w:rsid w:val="00356657"/>
    <w:rsid w:val="003632C5"/>
    <w:rsid w:val="003667A9"/>
    <w:rsid w:val="00370CB5"/>
    <w:rsid w:val="0038456C"/>
    <w:rsid w:val="00394303"/>
    <w:rsid w:val="0039472E"/>
    <w:rsid w:val="00394936"/>
    <w:rsid w:val="003A1D7B"/>
    <w:rsid w:val="003A23BC"/>
    <w:rsid w:val="003A5FC2"/>
    <w:rsid w:val="003C0AB6"/>
    <w:rsid w:val="003C2457"/>
    <w:rsid w:val="003D196E"/>
    <w:rsid w:val="003D2716"/>
    <w:rsid w:val="003D4C7D"/>
    <w:rsid w:val="003D7970"/>
    <w:rsid w:val="003F48A8"/>
    <w:rsid w:val="003F4CB0"/>
    <w:rsid w:val="003F6098"/>
    <w:rsid w:val="004024C8"/>
    <w:rsid w:val="00410B9C"/>
    <w:rsid w:val="004111C3"/>
    <w:rsid w:val="00412B31"/>
    <w:rsid w:val="00416DC2"/>
    <w:rsid w:val="00427C5E"/>
    <w:rsid w:val="00430A7D"/>
    <w:rsid w:val="00435F63"/>
    <w:rsid w:val="00446C51"/>
    <w:rsid w:val="00471D3E"/>
    <w:rsid w:val="004740EB"/>
    <w:rsid w:val="00483C9B"/>
    <w:rsid w:val="00485FB0"/>
    <w:rsid w:val="004A1097"/>
    <w:rsid w:val="004A206B"/>
    <w:rsid w:val="004A3343"/>
    <w:rsid w:val="004B0FC0"/>
    <w:rsid w:val="004B13E6"/>
    <w:rsid w:val="004B176C"/>
    <w:rsid w:val="004C6C6A"/>
    <w:rsid w:val="004C78FC"/>
    <w:rsid w:val="004D3F4F"/>
    <w:rsid w:val="004D4650"/>
    <w:rsid w:val="004D7601"/>
    <w:rsid w:val="004E19C1"/>
    <w:rsid w:val="004E3459"/>
    <w:rsid w:val="004E3E80"/>
    <w:rsid w:val="004E4032"/>
    <w:rsid w:val="004F5362"/>
    <w:rsid w:val="004F7DDC"/>
    <w:rsid w:val="00504AA4"/>
    <w:rsid w:val="005069F4"/>
    <w:rsid w:val="00517870"/>
    <w:rsid w:val="005242EA"/>
    <w:rsid w:val="00527817"/>
    <w:rsid w:val="00541D5E"/>
    <w:rsid w:val="005519B9"/>
    <w:rsid w:val="00555679"/>
    <w:rsid w:val="00565347"/>
    <w:rsid w:val="00572E66"/>
    <w:rsid w:val="00581370"/>
    <w:rsid w:val="00585977"/>
    <w:rsid w:val="00592FF4"/>
    <w:rsid w:val="00597EDF"/>
    <w:rsid w:val="005B5D64"/>
    <w:rsid w:val="005B5E0C"/>
    <w:rsid w:val="005C11C4"/>
    <w:rsid w:val="005C5225"/>
    <w:rsid w:val="005C6F93"/>
    <w:rsid w:val="005D119E"/>
    <w:rsid w:val="005D164F"/>
    <w:rsid w:val="005D6E29"/>
    <w:rsid w:val="005F2A7B"/>
    <w:rsid w:val="00601A01"/>
    <w:rsid w:val="00615FDA"/>
    <w:rsid w:val="0061607B"/>
    <w:rsid w:val="00621256"/>
    <w:rsid w:val="006334AC"/>
    <w:rsid w:val="00635748"/>
    <w:rsid w:val="0063654F"/>
    <w:rsid w:val="006367EA"/>
    <w:rsid w:val="0064442D"/>
    <w:rsid w:val="0064458E"/>
    <w:rsid w:val="00645144"/>
    <w:rsid w:val="0066793C"/>
    <w:rsid w:val="00667A4B"/>
    <w:rsid w:val="00671573"/>
    <w:rsid w:val="00673560"/>
    <w:rsid w:val="00682767"/>
    <w:rsid w:val="00682DE9"/>
    <w:rsid w:val="006912B5"/>
    <w:rsid w:val="00692CB6"/>
    <w:rsid w:val="00697FDC"/>
    <w:rsid w:val="006A38C8"/>
    <w:rsid w:val="006B5C70"/>
    <w:rsid w:val="006B5F59"/>
    <w:rsid w:val="006C319F"/>
    <w:rsid w:val="006C38A8"/>
    <w:rsid w:val="006C3988"/>
    <w:rsid w:val="006C5553"/>
    <w:rsid w:val="006C6B55"/>
    <w:rsid w:val="006D0474"/>
    <w:rsid w:val="006D0AB3"/>
    <w:rsid w:val="006D2C65"/>
    <w:rsid w:val="006D7F5B"/>
    <w:rsid w:val="006E2273"/>
    <w:rsid w:val="006E2E24"/>
    <w:rsid w:val="00702831"/>
    <w:rsid w:val="0070449F"/>
    <w:rsid w:val="00707AED"/>
    <w:rsid w:val="00714E81"/>
    <w:rsid w:val="00727BF7"/>
    <w:rsid w:val="00737D2D"/>
    <w:rsid w:val="00747F9F"/>
    <w:rsid w:val="00752753"/>
    <w:rsid w:val="007736F5"/>
    <w:rsid w:val="00783E4B"/>
    <w:rsid w:val="00790AB1"/>
    <w:rsid w:val="00790D62"/>
    <w:rsid w:val="007934EB"/>
    <w:rsid w:val="00796A90"/>
    <w:rsid w:val="007A4349"/>
    <w:rsid w:val="007A77F1"/>
    <w:rsid w:val="007B58D2"/>
    <w:rsid w:val="007C67F8"/>
    <w:rsid w:val="007D0528"/>
    <w:rsid w:val="007D279D"/>
    <w:rsid w:val="007D6F13"/>
    <w:rsid w:val="007E47E7"/>
    <w:rsid w:val="007F0062"/>
    <w:rsid w:val="007F2D4F"/>
    <w:rsid w:val="007F731E"/>
    <w:rsid w:val="00800C15"/>
    <w:rsid w:val="008011CD"/>
    <w:rsid w:val="008022B9"/>
    <w:rsid w:val="008078C0"/>
    <w:rsid w:val="00811C09"/>
    <w:rsid w:val="008126B8"/>
    <w:rsid w:val="00831080"/>
    <w:rsid w:val="008373D5"/>
    <w:rsid w:val="008415A5"/>
    <w:rsid w:val="008457D4"/>
    <w:rsid w:val="00847F45"/>
    <w:rsid w:val="0085685A"/>
    <w:rsid w:val="0088472F"/>
    <w:rsid w:val="00887D95"/>
    <w:rsid w:val="00891F9E"/>
    <w:rsid w:val="00893161"/>
    <w:rsid w:val="00897E82"/>
    <w:rsid w:val="008B3C0C"/>
    <w:rsid w:val="008B7982"/>
    <w:rsid w:val="008B7E03"/>
    <w:rsid w:val="008C082B"/>
    <w:rsid w:val="008D16A9"/>
    <w:rsid w:val="008D17E4"/>
    <w:rsid w:val="008E50CE"/>
    <w:rsid w:val="008E7024"/>
    <w:rsid w:val="008F6395"/>
    <w:rsid w:val="008F7750"/>
    <w:rsid w:val="00904274"/>
    <w:rsid w:val="009111D3"/>
    <w:rsid w:val="00933B4F"/>
    <w:rsid w:val="00936AFF"/>
    <w:rsid w:val="00936F8B"/>
    <w:rsid w:val="00940DE4"/>
    <w:rsid w:val="00945E98"/>
    <w:rsid w:val="00947FCE"/>
    <w:rsid w:val="00954D45"/>
    <w:rsid w:val="00956F9B"/>
    <w:rsid w:val="0096585E"/>
    <w:rsid w:val="00965A00"/>
    <w:rsid w:val="00972ABE"/>
    <w:rsid w:val="00976579"/>
    <w:rsid w:val="00981C63"/>
    <w:rsid w:val="00984104"/>
    <w:rsid w:val="009914AE"/>
    <w:rsid w:val="00992EC6"/>
    <w:rsid w:val="009A36E6"/>
    <w:rsid w:val="009C4FC6"/>
    <w:rsid w:val="009D23B1"/>
    <w:rsid w:val="009F71ED"/>
    <w:rsid w:val="009F737F"/>
    <w:rsid w:val="00A04CDC"/>
    <w:rsid w:val="00A075FC"/>
    <w:rsid w:val="00A111DC"/>
    <w:rsid w:val="00A123C7"/>
    <w:rsid w:val="00A1493F"/>
    <w:rsid w:val="00A149BA"/>
    <w:rsid w:val="00A20AB2"/>
    <w:rsid w:val="00A243CD"/>
    <w:rsid w:val="00A25E60"/>
    <w:rsid w:val="00A316E5"/>
    <w:rsid w:val="00A34D92"/>
    <w:rsid w:val="00A354CC"/>
    <w:rsid w:val="00A375F3"/>
    <w:rsid w:val="00A42D1E"/>
    <w:rsid w:val="00A522F4"/>
    <w:rsid w:val="00A67728"/>
    <w:rsid w:val="00A72524"/>
    <w:rsid w:val="00A808A8"/>
    <w:rsid w:val="00A84083"/>
    <w:rsid w:val="00AA1E6D"/>
    <w:rsid w:val="00AA49D9"/>
    <w:rsid w:val="00AA791F"/>
    <w:rsid w:val="00AB2B5E"/>
    <w:rsid w:val="00AC5AB5"/>
    <w:rsid w:val="00AC6ACC"/>
    <w:rsid w:val="00AD51E3"/>
    <w:rsid w:val="00AE777A"/>
    <w:rsid w:val="00B203A5"/>
    <w:rsid w:val="00B219E6"/>
    <w:rsid w:val="00B3426E"/>
    <w:rsid w:val="00B35959"/>
    <w:rsid w:val="00B37A14"/>
    <w:rsid w:val="00B46046"/>
    <w:rsid w:val="00B505D2"/>
    <w:rsid w:val="00B5387C"/>
    <w:rsid w:val="00B60E96"/>
    <w:rsid w:val="00B701EC"/>
    <w:rsid w:val="00B813B5"/>
    <w:rsid w:val="00B85E98"/>
    <w:rsid w:val="00B919CD"/>
    <w:rsid w:val="00B94013"/>
    <w:rsid w:val="00BA70D8"/>
    <w:rsid w:val="00BB4A91"/>
    <w:rsid w:val="00BB5C12"/>
    <w:rsid w:val="00BB6247"/>
    <w:rsid w:val="00BC7F03"/>
    <w:rsid w:val="00BD50FB"/>
    <w:rsid w:val="00BE1AC8"/>
    <w:rsid w:val="00BF1909"/>
    <w:rsid w:val="00BF7203"/>
    <w:rsid w:val="00C02B49"/>
    <w:rsid w:val="00C102DB"/>
    <w:rsid w:val="00C123EF"/>
    <w:rsid w:val="00C12517"/>
    <w:rsid w:val="00C21864"/>
    <w:rsid w:val="00C2699D"/>
    <w:rsid w:val="00C31969"/>
    <w:rsid w:val="00C4064E"/>
    <w:rsid w:val="00C41814"/>
    <w:rsid w:val="00C444D5"/>
    <w:rsid w:val="00C46C37"/>
    <w:rsid w:val="00C5360F"/>
    <w:rsid w:val="00C6175D"/>
    <w:rsid w:val="00C64C1B"/>
    <w:rsid w:val="00C66C1F"/>
    <w:rsid w:val="00C7148E"/>
    <w:rsid w:val="00C7427C"/>
    <w:rsid w:val="00C8281F"/>
    <w:rsid w:val="00C829E0"/>
    <w:rsid w:val="00C82D4B"/>
    <w:rsid w:val="00C83731"/>
    <w:rsid w:val="00C8452B"/>
    <w:rsid w:val="00CA5521"/>
    <w:rsid w:val="00CC0E17"/>
    <w:rsid w:val="00CC3036"/>
    <w:rsid w:val="00CC6FBC"/>
    <w:rsid w:val="00CD7E75"/>
    <w:rsid w:val="00CE2D3B"/>
    <w:rsid w:val="00CE7EB4"/>
    <w:rsid w:val="00CF045F"/>
    <w:rsid w:val="00CF0E40"/>
    <w:rsid w:val="00CF1C8C"/>
    <w:rsid w:val="00D048FD"/>
    <w:rsid w:val="00D04BEC"/>
    <w:rsid w:val="00D1349E"/>
    <w:rsid w:val="00D209F9"/>
    <w:rsid w:val="00D2133F"/>
    <w:rsid w:val="00D233BB"/>
    <w:rsid w:val="00D43CD4"/>
    <w:rsid w:val="00D47E5F"/>
    <w:rsid w:val="00D6086A"/>
    <w:rsid w:val="00D62DC4"/>
    <w:rsid w:val="00D643AC"/>
    <w:rsid w:val="00D64779"/>
    <w:rsid w:val="00D65630"/>
    <w:rsid w:val="00D705F8"/>
    <w:rsid w:val="00D812EA"/>
    <w:rsid w:val="00D83788"/>
    <w:rsid w:val="00D91252"/>
    <w:rsid w:val="00DB050A"/>
    <w:rsid w:val="00DB1D68"/>
    <w:rsid w:val="00DB1DAB"/>
    <w:rsid w:val="00DB32BD"/>
    <w:rsid w:val="00DB4565"/>
    <w:rsid w:val="00DC06E6"/>
    <w:rsid w:val="00DC0BF3"/>
    <w:rsid w:val="00DD3672"/>
    <w:rsid w:val="00DD4786"/>
    <w:rsid w:val="00DE3913"/>
    <w:rsid w:val="00DE4095"/>
    <w:rsid w:val="00DF4F3A"/>
    <w:rsid w:val="00DF65E5"/>
    <w:rsid w:val="00E02F28"/>
    <w:rsid w:val="00E06652"/>
    <w:rsid w:val="00E269EE"/>
    <w:rsid w:val="00E34065"/>
    <w:rsid w:val="00E34DB0"/>
    <w:rsid w:val="00E42DE6"/>
    <w:rsid w:val="00E44E84"/>
    <w:rsid w:val="00E457B1"/>
    <w:rsid w:val="00E51419"/>
    <w:rsid w:val="00E54874"/>
    <w:rsid w:val="00E62960"/>
    <w:rsid w:val="00E62BE9"/>
    <w:rsid w:val="00E719C8"/>
    <w:rsid w:val="00E71E66"/>
    <w:rsid w:val="00E75BAB"/>
    <w:rsid w:val="00E81D0F"/>
    <w:rsid w:val="00E85BE9"/>
    <w:rsid w:val="00EA015F"/>
    <w:rsid w:val="00EA14B4"/>
    <w:rsid w:val="00EA61CF"/>
    <w:rsid w:val="00EA68E4"/>
    <w:rsid w:val="00EA79F8"/>
    <w:rsid w:val="00EB3E0C"/>
    <w:rsid w:val="00EB50BF"/>
    <w:rsid w:val="00EB52C7"/>
    <w:rsid w:val="00EC0FB2"/>
    <w:rsid w:val="00EC220D"/>
    <w:rsid w:val="00ED0FC3"/>
    <w:rsid w:val="00EE4BD6"/>
    <w:rsid w:val="00EE6DBA"/>
    <w:rsid w:val="00EF5B1A"/>
    <w:rsid w:val="00F03178"/>
    <w:rsid w:val="00F067A7"/>
    <w:rsid w:val="00F067E5"/>
    <w:rsid w:val="00F077FD"/>
    <w:rsid w:val="00F07E72"/>
    <w:rsid w:val="00F205E7"/>
    <w:rsid w:val="00F34D53"/>
    <w:rsid w:val="00F359A9"/>
    <w:rsid w:val="00F40057"/>
    <w:rsid w:val="00F40DFE"/>
    <w:rsid w:val="00F4692B"/>
    <w:rsid w:val="00F50AEA"/>
    <w:rsid w:val="00F512D4"/>
    <w:rsid w:val="00F525AA"/>
    <w:rsid w:val="00F5583D"/>
    <w:rsid w:val="00F62191"/>
    <w:rsid w:val="00F62A76"/>
    <w:rsid w:val="00F65AFE"/>
    <w:rsid w:val="00F6743F"/>
    <w:rsid w:val="00F71632"/>
    <w:rsid w:val="00F74199"/>
    <w:rsid w:val="00F75A8B"/>
    <w:rsid w:val="00F80FF3"/>
    <w:rsid w:val="00F83DC3"/>
    <w:rsid w:val="00F86684"/>
    <w:rsid w:val="00F86EB3"/>
    <w:rsid w:val="00F878D1"/>
    <w:rsid w:val="00F90AF1"/>
    <w:rsid w:val="00F97F8A"/>
    <w:rsid w:val="00FA07DC"/>
    <w:rsid w:val="00FA2262"/>
    <w:rsid w:val="00FA4952"/>
    <w:rsid w:val="00FB21BC"/>
    <w:rsid w:val="00FB31BC"/>
    <w:rsid w:val="00FB6572"/>
    <w:rsid w:val="00FB6F61"/>
    <w:rsid w:val="00FC71BA"/>
    <w:rsid w:val="00FD3499"/>
    <w:rsid w:val="00FD7B8F"/>
    <w:rsid w:val="00FE2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57796E"/>
  <w15:docId w15:val="{68DEE074-29C8-467E-A662-5EDB6A84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086A"/>
    <w:pPr>
      <w:widowControl w:val="0"/>
      <w:spacing w:after="0" w:line="240" w:lineRule="auto"/>
    </w:pPr>
    <w:rPr>
      <w:rFonts w:eastAsia="MS Mincho"/>
      <w:lang w:val="en-US" w:eastAsia="en-US"/>
    </w:rPr>
  </w:style>
  <w:style w:type="paragraph" w:styleId="Heading1">
    <w:name w:val="heading 1"/>
    <w:basedOn w:val="Normal"/>
    <w:link w:val="Heading1Char"/>
    <w:uiPriority w:val="1"/>
    <w:qFormat/>
    <w:rsid w:val="008373D5"/>
    <w:pPr>
      <w:ind w:hanging="632"/>
      <w:outlineLvl w:val="0"/>
    </w:pPr>
    <w:rPr>
      <w:rFonts w:ascii="Calibri" w:eastAsia="Calibri" w:hAnsi="Calibri"/>
      <w:b/>
      <w:bCs/>
      <w:sz w:val="28"/>
      <w:szCs w:val="28"/>
    </w:rPr>
  </w:style>
  <w:style w:type="paragraph" w:styleId="Heading2">
    <w:name w:val="heading 2"/>
    <w:basedOn w:val="Normal"/>
    <w:link w:val="Heading2Char"/>
    <w:uiPriority w:val="1"/>
    <w:qFormat/>
    <w:rsid w:val="008373D5"/>
    <w:pPr>
      <w:spacing w:before="56"/>
      <w:ind w:left="1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73D5"/>
    <w:rPr>
      <w:rFonts w:ascii="Calibri" w:eastAsia="Calibri" w:hAnsi="Calibri"/>
      <w:b/>
      <w:bCs/>
      <w:sz w:val="28"/>
      <w:szCs w:val="28"/>
      <w:lang w:val="en-US" w:eastAsia="en-US"/>
    </w:rPr>
  </w:style>
  <w:style w:type="character" w:customStyle="1" w:styleId="Heading2Char">
    <w:name w:val="Heading 2 Char"/>
    <w:basedOn w:val="DefaultParagraphFont"/>
    <w:link w:val="Heading2"/>
    <w:uiPriority w:val="1"/>
    <w:rsid w:val="008373D5"/>
    <w:rPr>
      <w:rFonts w:ascii="Calibri" w:eastAsia="Calibri" w:hAnsi="Calibri"/>
      <w:b/>
      <w:bCs/>
      <w:lang w:val="en-US" w:eastAsia="en-US"/>
    </w:rPr>
  </w:style>
  <w:style w:type="paragraph" w:styleId="BodyText">
    <w:name w:val="Body Text"/>
    <w:basedOn w:val="Normal"/>
    <w:link w:val="BodyTextChar"/>
    <w:uiPriority w:val="1"/>
    <w:qFormat/>
    <w:rsid w:val="008373D5"/>
    <w:pPr>
      <w:ind w:left="102"/>
    </w:pPr>
    <w:rPr>
      <w:rFonts w:ascii="Calibri" w:eastAsia="Calibri" w:hAnsi="Calibri"/>
    </w:rPr>
  </w:style>
  <w:style w:type="character" w:customStyle="1" w:styleId="BodyTextChar">
    <w:name w:val="Body Text Char"/>
    <w:basedOn w:val="DefaultParagraphFont"/>
    <w:link w:val="BodyText"/>
    <w:uiPriority w:val="1"/>
    <w:rsid w:val="008373D5"/>
    <w:rPr>
      <w:rFonts w:ascii="Calibri" w:eastAsia="Calibri" w:hAnsi="Calibri"/>
      <w:lang w:val="en-US" w:eastAsia="en-US"/>
    </w:rPr>
  </w:style>
  <w:style w:type="paragraph" w:styleId="ListParagraph">
    <w:name w:val="List Paragraph"/>
    <w:basedOn w:val="Normal"/>
    <w:uiPriority w:val="34"/>
    <w:qFormat/>
    <w:rsid w:val="008373D5"/>
  </w:style>
  <w:style w:type="paragraph" w:customStyle="1" w:styleId="TableParagraph">
    <w:name w:val="Table Paragraph"/>
    <w:basedOn w:val="Normal"/>
    <w:uiPriority w:val="1"/>
    <w:qFormat/>
    <w:rsid w:val="008373D5"/>
  </w:style>
  <w:style w:type="character" w:styleId="CommentReference">
    <w:name w:val="annotation reference"/>
    <w:basedOn w:val="DefaultParagraphFont"/>
    <w:uiPriority w:val="99"/>
    <w:semiHidden/>
    <w:unhideWhenUsed/>
    <w:rsid w:val="008373D5"/>
    <w:rPr>
      <w:sz w:val="16"/>
      <w:szCs w:val="16"/>
    </w:rPr>
  </w:style>
  <w:style w:type="paragraph" w:styleId="CommentText">
    <w:name w:val="annotation text"/>
    <w:basedOn w:val="Normal"/>
    <w:link w:val="CommentTextChar"/>
    <w:uiPriority w:val="99"/>
    <w:semiHidden/>
    <w:unhideWhenUsed/>
    <w:rsid w:val="008373D5"/>
    <w:rPr>
      <w:sz w:val="20"/>
      <w:szCs w:val="20"/>
    </w:rPr>
  </w:style>
  <w:style w:type="character" w:customStyle="1" w:styleId="CommentTextChar">
    <w:name w:val="Comment Text Char"/>
    <w:basedOn w:val="DefaultParagraphFont"/>
    <w:link w:val="CommentText"/>
    <w:uiPriority w:val="99"/>
    <w:semiHidden/>
    <w:rsid w:val="008373D5"/>
    <w:rPr>
      <w:rFonts w:eastAsia="MS Mincho"/>
      <w:sz w:val="20"/>
      <w:szCs w:val="20"/>
      <w:lang w:val="en-US" w:eastAsia="en-US"/>
    </w:rPr>
  </w:style>
  <w:style w:type="paragraph" w:customStyle="1" w:styleId="ColorfulList-Accent11">
    <w:name w:val="Colorful List - Accent 11"/>
    <w:basedOn w:val="Normal"/>
    <w:uiPriority w:val="34"/>
    <w:qFormat/>
    <w:rsid w:val="008373D5"/>
    <w:pPr>
      <w:widowControl/>
      <w:ind w:left="720" w:hanging="425"/>
      <w:contextualSpacing/>
    </w:pPr>
    <w:rPr>
      <w:rFonts w:ascii="Calibri" w:eastAsia="Calibri" w:hAnsi="Calibri" w:cs="Times New Roman"/>
    </w:rPr>
  </w:style>
  <w:style w:type="table" w:styleId="TableGrid">
    <w:name w:val="Table Grid"/>
    <w:basedOn w:val="TableNormal"/>
    <w:uiPriority w:val="39"/>
    <w:rsid w:val="008373D5"/>
    <w:pPr>
      <w:widowControl w:val="0"/>
      <w:spacing w:after="0" w:line="240" w:lineRule="auto"/>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D5"/>
    <w:rPr>
      <w:rFonts w:ascii="Segoe UI" w:eastAsia="MS Mincho" w:hAnsi="Segoe UI" w:cs="Segoe UI"/>
      <w:sz w:val="18"/>
      <w:szCs w:val="18"/>
      <w:lang w:val="en-US" w:eastAsia="en-US"/>
    </w:rPr>
  </w:style>
  <w:style w:type="character" w:styleId="Hyperlink">
    <w:name w:val="Hyperlink"/>
    <w:basedOn w:val="DefaultParagraphFont"/>
    <w:uiPriority w:val="99"/>
    <w:unhideWhenUsed/>
    <w:rsid w:val="00D6086A"/>
    <w:rPr>
      <w:color w:val="0000FF"/>
      <w:u w:val="single"/>
    </w:rPr>
  </w:style>
  <w:style w:type="character" w:styleId="FollowedHyperlink">
    <w:name w:val="FollowedHyperlink"/>
    <w:basedOn w:val="DefaultParagraphFont"/>
    <w:uiPriority w:val="99"/>
    <w:semiHidden/>
    <w:unhideWhenUsed/>
    <w:rsid w:val="00F525A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91252"/>
    <w:rPr>
      <w:b/>
      <w:bCs/>
    </w:rPr>
  </w:style>
  <w:style w:type="character" w:customStyle="1" w:styleId="CommentSubjectChar">
    <w:name w:val="Comment Subject Char"/>
    <w:basedOn w:val="CommentTextChar"/>
    <w:link w:val="CommentSubject"/>
    <w:uiPriority w:val="99"/>
    <w:semiHidden/>
    <w:rsid w:val="00D91252"/>
    <w:rPr>
      <w:rFonts w:eastAsia="MS Mincho"/>
      <w:b/>
      <w:bCs/>
      <w:sz w:val="20"/>
      <w:szCs w:val="20"/>
      <w:lang w:val="en-US" w:eastAsia="en-US"/>
    </w:rPr>
  </w:style>
  <w:style w:type="paragraph" w:styleId="HTMLPreformatted">
    <w:name w:val="HTML Preformatted"/>
    <w:basedOn w:val="Normal"/>
    <w:link w:val="HTMLPreformattedChar"/>
    <w:uiPriority w:val="99"/>
    <w:semiHidden/>
    <w:unhideWhenUsed/>
    <w:rsid w:val="00356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ja-JP"/>
    </w:rPr>
  </w:style>
  <w:style w:type="character" w:customStyle="1" w:styleId="HTMLPreformattedChar">
    <w:name w:val="HTML Preformatted Char"/>
    <w:basedOn w:val="DefaultParagraphFont"/>
    <w:link w:val="HTMLPreformatted"/>
    <w:uiPriority w:val="99"/>
    <w:semiHidden/>
    <w:rsid w:val="00356457"/>
    <w:rPr>
      <w:rFonts w:ascii="Courier New" w:eastAsia="Times New Roman" w:hAnsi="Courier New" w:cs="Courier New"/>
      <w:sz w:val="20"/>
      <w:szCs w:val="20"/>
    </w:rPr>
  </w:style>
  <w:style w:type="paragraph" w:styleId="Header">
    <w:name w:val="header"/>
    <w:basedOn w:val="Normal"/>
    <w:link w:val="HeaderChar"/>
    <w:uiPriority w:val="99"/>
    <w:unhideWhenUsed/>
    <w:rsid w:val="00A67728"/>
    <w:pPr>
      <w:tabs>
        <w:tab w:val="center" w:pos="4513"/>
        <w:tab w:val="right" w:pos="9026"/>
      </w:tabs>
    </w:pPr>
  </w:style>
  <w:style w:type="character" w:customStyle="1" w:styleId="HeaderChar">
    <w:name w:val="Header Char"/>
    <w:basedOn w:val="DefaultParagraphFont"/>
    <w:link w:val="Header"/>
    <w:uiPriority w:val="99"/>
    <w:rsid w:val="00A67728"/>
    <w:rPr>
      <w:rFonts w:eastAsia="MS Mincho"/>
      <w:lang w:val="en-US" w:eastAsia="en-US"/>
    </w:rPr>
  </w:style>
  <w:style w:type="paragraph" w:styleId="Footer">
    <w:name w:val="footer"/>
    <w:basedOn w:val="Normal"/>
    <w:link w:val="FooterChar"/>
    <w:uiPriority w:val="99"/>
    <w:unhideWhenUsed/>
    <w:rsid w:val="00A67728"/>
    <w:pPr>
      <w:tabs>
        <w:tab w:val="center" w:pos="4513"/>
        <w:tab w:val="right" w:pos="9026"/>
      </w:tabs>
    </w:pPr>
  </w:style>
  <w:style w:type="character" w:customStyle="1" w:styleId="FooterChar">
    <w:name w:val="Footer Char"/>
    <w:basedOn w:val="DefaultParagraphFont"/>
    <w:link w:val="Footer"/>
    <w:uiPriority w:val="99"/>
    <w:rsid w:val="00A67728"/>
    <w:rPr>
      <w:rFonts w:eastAsia="MS Mincho"/>
      <w:lang w:val="en-US" w:eastAsia="en-US"/>
    </w:rPr>
  </w:style>
  <w:style w:type="paragraph" w:styleId="Revision">
    <w:name w:val="Revision"/>
    <w:hidden/>
    <w:uiPriority w:val="99"/>
    <w:semiHidden/>
    <w:rsid w:val="00555679"/>
    <w:pPr>
      <w:spacing w:after="0" w:line="240" w:lineRule="auto"/>
    </w:pPr>
    <w:rPr>
      <w:rFonts w:eastAsia="MS Mincho"/>
      <w:lang w:val="en-US" w:eastAsia="en-US"/>
    </w:rPr>
  </w:style>
  <w:style w:type="paragraph" w:styleId="NormalWeb">
    <w:name w:val="Normal (Web)"/>
    <w:basedOn w:val="Normal"/>
    <w:uiPriority w:val="99"/>
    <w:unhideWhenUsed/>
    <w:rsid w:val="00EA015F"/>
    <w:pPr>
      <w:widowControl/>
      <w:spacing w:before="100" w:beforeAutospacing="1" w:after="100" w:afterAutospacing="1"/>
    </w:pPr>
    <w:rPr>
      <w:rFonts w:ascii="Times New Roman" w:eastAsia="Times New Roman" w:hAnsi="Times New Roman" w:cs="Times New Roman"/>
      <w:sz w:val="24"/>
      <w:szCs w:val="24"/>
      <w:lang w:val="es-GT" w:eastAsia="es-ES_tradnl"/>
    </w:rPr>
  </w:style>
  <w:style w:type="character" w:styleId="Emphasis">
    <w:name w:val="Emphasis"/>
    <w:basedOn w:val="DefaultParagraphFont"/>
    <w:uiPriority w:val="20"/>
    <w:qFormat/>
    <w:rsid w:val="00EA015F"/>
    <w:rPr>
      <w:i/>
      <w:iCs/>
    </w:rPr>
  </w:style>
  <w:style w:type="character" w:customStyle="1" w:styleId="apple-converted-space">
    <w:name w:val="apple-converted-space"/>
    <w:basedOn w:val="DefaultParagraphFont"/>
    <w:rsid w:val="00EA015F"/>
  </w:style>
  <w:style w:type="character" w:customStyle="1" w:styleId="UnresolvedMention">
    <w:name w:val="Unresolved Mention"/>
    <w:basedOn w:val="DefaultParagraphFont"/>
    <w:uiPriority w:val="99"/>
    <w:semiHidden/>
    <w:unhideWhenUsed/>
    <w:rsid w:val="00A11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436">
      <w:bodyDiv w:val="1"/>
      <w:marLeft w:val="0"/>
      <w:marRight w:val="0"/>
      <w:marTop w:val="0"/>
      <w:marBottom w:val="0"/>
      <w:divBdr>
        <w:top w:val="none" w:sz="0" w:space="0" w:color="auto"/>
        <w:left w:val="none" w:sz="0" w:space="0" w:color="auto"/>
        <w:bottom w:val="none" w:sz="0" w:space="0" w:color="auto"/>
        <w:right w:val="none" w:sz="0" w:space="0" w:color="auto"/>
      </w:divBdr>
      <w:divsChild>
        <w:div w:id="133331943">
          <w:marLeft w:val="0"/>
          <w:marRight w:val="0"/>
          <w:marTop w:val="0"/>
          <w:marBottom w:val="0"/>
          <w:divBdr>
            <w:top w:val="none" w:sz="0" w:space="0" w:color="auto"/>
            <w:left w:val="none" w:sz="0" w:space="0" w:color="auto"/>
            <w:bottom w:val="none" w:sz="0" w:space="0" w:color="auto"/>
            <w:right w:val="none" w:sz="0" w:space="0" w:color="auto"/>
          </w:divBdr>
          <w:divsChild>
            <w:div w:id="1427115226">
              <w:marLeft w:val="0"/>
              <w:marRight w:val="0"/>
              <w:marTop w:val="0"/>
              <w:marBottom w:val="0"/>
              <w:divBdr>
                <w:top w:val="none" w:sz="0" w:space="0" w:color="auto"/>
                <w:left w:val="none" w:sz="0" w:space="0" w:color="auto"/>
                <w:bottom w:val="none" w:sz="0" w:space="0" w:color="auto"/>
                <w:right w:val="none" w:sz="0" w:space="0" w:color="auto"/>
              </w:divBdr>
              <w:divsChild>
                <w:div w:id="775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5768">
      <w:bodyDiv w:val="1"/>
      <w:marLeft w:val="0"/>
      <w:marRight w:val="0"/>
      <w:marTop w:val="0"/>
      <w:marBottom w:val="0"/>
      <w:divBdr>
        <w:top w:val="none" w:sz="0" w:space="0" w:color="auto"/>
        <w:left w:val="none" w:sz="0" w:space="0" w:color="auto"/>
        <w:bottom w:val="none" w:sz="0" w:space="0" w:color="auto"/>
        <w:right w:val="none" w:sz="0" w:space="0" w:color="auto"/>
      </w:divBdr>
      <w:divsChild>
        <w:div w:id="1751657228">
          <w:marLeft w:val="0"/>
          <w:marRight w:val="0"/>
          <w:marTop w:val="0"/>
          <w:marBottom w:val="0"/>
          <w:divBdr>
            <w:top w:val="none" w:sz="0" w:space="0" w:color="auto"/>
            <w:left w:val="none" w:sz="0" w:space="0" w:color="auto"/>
            <w:bottom w:val="none" w:sz="0" w:space="0" w:color="auto"/>
            <w:right w:val="none" w:sz="0" w:space="0" w:color="auto"/>
          </w:divBdr>
          <w:divsChild>
            <w:div w:id="349333908">
              <w:marLeft w:val="0"/>
              <w:marRight w:val="0"/>
              <w:marTop w:val="0"/>
              <w:marBottom w:val="0"/>
              <w:divBdr>
                <w:top w:val="none" w:sz="0" w:space="0" w:color="auto"/>
                <w:left w:val="none" w:sz="0" w:space="0" w:color="auto"/>
                <w:bottom w:val="none" w:sz="0" w:space="0" w:color="auto"/>
                <w:right w:val="none" w:sz="0" w:space="0" w:color="auto"/>
              </w:divBdr>
              <w:divsChild>
                <w:div w:id="1413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38474">
      <w:bodyDiv w:val="1"/>
      <w:marLeft w:val="0"/>
      <w:marRight w:val="0"/>
      <w:marTop w:val="0"/>
      <w:marBottom w:val="0"/>
      <w:divBdr>
        <w:top w:val="none" w:sz="0" w:space="0" w:color="auto"/>
        <w:left w:val="none" w:sz="0" w:space="0" w:color="auto"/>
        <w:bottom w:val="none" w:sz="0" w:space="0" w:color="auto"/>
        <w:right w:val="none" w:sz="0" w:space="0" w:color="auto"/>
      </w:divBdr>
      <w:divsChild>
        <w:div w:id="240143049">
          <w:marLeft w:val="0"/>
          <w:marRight w:val="0"/>
          <w:marTop w:val="0"/>
          <w:marBottom w:val="0"/>
          <w:divBdr>
            <w:top w:val="none" w:sz="0" w:space="0" w:color="auto"/>
            <w:left w:val="none" w:sz="0" w:space="0" w:color="auto"/>
            <w:bottom w:val="none" w:sz="0" w:space="0" w:color="auto"/>
            <w:right w:val="none" w:sz="0" w:space="0" w:color="auto"/>
          </w:divBdr>
          <w:divsChild>
            <w:div w:id="1651250471">
              <w:marLeft w:val="0"/>
              <w:marRight w:val="0"/>
              <w:marTop w:val="0"/>
              <w:marBottom w:val="0"/>
              <w:divBdr>
                <w:top w:val="none" w:sz="0" w:space="0" w:color="auto"/>
                <w:left w:val="none" w:sz="0" w:space="0" w:color="auto"/>
                <w:bottom w:val="none" w:sz="0" w:space="0" w:color="auto"/>
                <w:right w:val="none" w:sz="0" w:space="0" w:color="auto"/>
              </w:divBdr>
              <w:divsChild>
                <w:div w:id="384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9269">
      <w:bodyDiv w:val="1"/>
      <w:marLeft w:val="0"/>
      <w:marRight w:val="0"/>
      <w:marTop w:val="0"/>
      <w:marBottom w:val="0"/>
      <w:divBdr>
        <w:top w:val="none" w:sz="0" w:space="0" w:color="auto"/>
        <w:left w:val="none" w:sz="0" w:space="0" w:color="auto"/>
        <w:bottom w:val="none" w:sz="0" w:space="0" w:color="auto"/>
        <w:right w:val="none" w:sz="0" w:space="0" w:color="auto"/>
      </w:divBdr>
      <w:divsChild>
        <w:div w:id="695615767">
          <w:marLeft w:val="0"/>
          <w:marRight w:val="0"/>
          <w:marTop w:val="0"/>
          <w:marBottom w:val="0"/>
          <w:divBdr>
            <w:top w:val="none" w:sz="0" w:space="0" w:color="auto"/>
            <w:left w:val="none" w:sz="0" w:space="0" w:color="auto"/>
            <w:bottom w:val="none" w:sz="0" w:space="0" w:color="auto"/>
            <w:right w:val="none" w:sz="0" w:space="0" w:color="auto"/>
          </w:divBdr>
          <w:divsChild>
            <w:div w:id="2094356113">
              <w:marLeft w:val="0"/>
              <w:marRight w:val="0"/>
              <w:marTop w:val="0"/>
              <w:marBottom w:val="0"/>
              <w:divBdr>
                <w:top w:val="none" w:sz="0" w:space="0" w:color="auto"/>
                <w:left w:val="none" w:sz="0" w:space="0" w:color="auto"/>
                <w:bottom w:val="none" w:sz="0" w:space="0" w:color="auto"/>
                <w:right w:val="none" w:sz="0" w:space="0" w:color="auto"/>
              </w:divBdr>
              <w:divsChild>
                <w:div w:id="7234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9516">
      <w:bodyDiv w:val="1"/>
      <w:marLeft w:val="0"/>
      <w:marRight w:val="0"/>
      <w:marTop w:val="0"/>
      <w:marBottom w:val="0"/>
      <w:divBdr>
        <w:top w:val="none" w:sz="0" w:space="0" w:color="auto"/>
        <w:left w:val="none" w:sz="0" w:space="0" w:color="auto"/>
        <w:bottom w:val="none" w:sz="0" w:space="0" w:color="auto"/>
        <w:right w:val="none" w:sz="0" w:space="0" w:color="auto"/>
      </w:divBdr>
      <w:divsChild>
        <w:div w:id="1848016516">
          <w:marLeft w:val="0"/>
          <w:marRight w:val="0"/>
          <w:marTop w:val="0"/>
          <w:marBottom w:val="0"/>
          <w:divBdr>
            <w:top w:val="none" w:sz="0" w:space="0" w:color="auto"/>
            <w:left w:val="none" w:sz="0" w:space="0" w:color="auto"/>
            <w:bottom w:val="none" w:sz="0" w:space="0" w:color="auto"/>
            <w:right w:val="none" w:sz="0" w:space="0" w:color="auto"/>
          </w:divBdr>
          <w:divsChild>
            <w:div w:id="2026251543">
              <w:marLeft w:val="0"/>
              <w:marRight w:val="0"/>
              <w:marTop w:val="0"/>
              <w:marBottom w:val="0"/>
              <w:divBdr>
                <w:top w:val="none" w:sz="0" w:space="0" w:color="auto"/>
                <w:left w:val="none" w:sz="0" w:space="0" w:color="auto"/>
                <w:bottom w:val="none" w:sz="0" w:space="0" w:color="auto"/>
                <w:right w:val="none" w:sz="0" w:space="0" w:color="auto"/>
              </w:divBdr>
              <w:divsChild>
                <w:div w:id="9850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8468">
      <w:bodyDiv w:val="1"/>
      <w:marLeft w:val="0"/>
      <w:marRight w:val="0"/>
      <w:marTop w:val="0"/>
      <w:marBottom w:val="0"/>
      <w:divBdr>
        <w:top w:val="none" w:sz="0" w:space="0" w:color="auto"/>
        <w:left w:val="none" w:sz="0" w:space="0" w:color="auto"/>
        <w:bottom w:val="none" w:sz="0" w:space="0" w:color="auto"/>
        <w:right w:val="none" w:sz="0" w:space="0" w:color="auto"/>
      </w:divBdr>
    </w:div>
    <w:div w:id="1403604984">
      <w:bodyDiv w:val="1"/>
      <w:marLeft w:val="0"/>
      <w:marRight w:val="0"/>
      <w:marTop w:val="0"/>
      <w:marBottom w:val="0"/>
      <w:divBdr>
        <w:top w:val="none" w:sz="0" w:space="0" w:color="auto"/>
        <w:left w:val="none" w:sz="0" w:space="0" w:color="auto"/>
        <w:bottom w:val="none" w:sz="0" w:space="0" w:color="auto"/>
        <w:right w:val="none" w:sz="0" w:space="0" w:color="auto"/>
      </w:divBdr>
    </w:div>
    <w:div w:id="1755198286">
      <w:bodyDiv w:val="1"/>
      <w:marLeft w:val="0"/>
      <w:marRight w:val="0"/>
      <w:marTop w:val="0"/>
      <w:marBottom w:val="0"/>
      <w:divBdr>
        <w:top w:val="none" w:sz="0" w:space="0" w:color="auto"/>
        <w:left w:val="none" w:sz="0" w:space="0" w:color="auto"/>
        <w:bottom w:val="none" w:sz="0" w:space="0" w:color="auto"/>
        <w:right w:val="none" w:sz="0" w:space="0" w:color="auto"/>
      </w:divBdr>
      <w:divsChild>
        <w:div w:id="673531438">
          <w:marLeft w:val="0"/>
          <w:marRight w:val="0"/>
          <w:marTop w:val="0"/>
          <w:marBottom w:val="0"/>
          <w:divBdr>
            <w:top w:val="none" w:sz="0" w:space="0" w:color="auto"/>
            <w:left w:val="none" w:sz="0" w:space="0" w:color="auto"/>
            <w:bottom w:val="none" w:sz="0" w:space="0" w:color="auto"/>
            <w:right w:val="none" w:sz="0" w:space="0" w:color="auto"/>
          </w:divBdr>
          <w:divsChild>
            <w:div w:id="2124574575">
              <w:marLeft w:val="0"/>
              <w:marRight w:val="0"/>
              <w:marTop w:val="0"/>
              <w:marBottom w:val="0"/>
              <w:divBdr>
                <w:top w:val="none" w:sz="0" w:space="0" w:color="auto"/>
                <w:left w:val="none" w:sz="0" w:space="0" w:color="auto"/>
                <w:bottom w:val="none" w:sz="0" w:space="0" w:color="auto"/>
                <w:right w:val="none" w:sz="0" w:space="0" w:color="auto"/>
              </w:divBdr>
              <w:divsChild>
                <w:div w:id="170725270">
                  <w:marLeft w:val="0"/>
                  <w:marRight w:val="0"/>
                  <w:marTop w:val="0"/>
                  <w:marBottom w:val="0"/>
                  <w:divBdr>
                    <w:top w:val="none" w:sz="0" w:space="0" w:color="auto"/>
                    <w:left w:val="none" w:sz="0" w:space="0" w:color="auto"/>
                    <w:bottom w:val="none" w:sz="0" w:space="0" w:color="auto"/>
                    <w:right w:val="none" w:sz="0" w:space="0" w:color="auto"/>
                  </w:divBdr>
                  <w:divsChild>
                    <w:div w:id="15965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24853">
      <w:bodyDiv w:val="1"/>
      <w:marLeft w:val="0"/>
      <w:marRight w:val="0"/>
      <w:marTop w:val="0"/>
      <w:marBottom w:val="0"/>
      <w:divBdr>
        <w:top w:val="none" w:sz="0" w:space="0" w:color="auto"/>
        <w:left w:val="none" w:sz="0" w:space="0" w:color="auto"/>
        <w:bottom w:val="none" w:sz="0" w:space="0" w:color="auto"/>
        <w:right w:val="none" w:sz="0" w:space="0" w:color="auto"/>
      </w:divBdr>
      <w:divsChild>
        <w:div w:id="539973294">
          <w:marLeft w:val="0"/>
          <w:marRight w:val="0"/>
          <w:marTop w:val="0"/>
          <w:marBottom w:val="0"/>
          <w:divBdr>
            <w:top w:val="none" w:sz="0" w:space="0" w:color="auto"/>
            <w:left w:val="none" w:sz="0" w:space="0" w:color="auto"/>
            <w:bottom w:val="none" w:sz="0" w:space="0" w:color="auto"/>
            <w:right w:val="none" w:sz="0" w:space="0" w:color="auto"/>
          </w:divBdr>
          <w:divsChild>
            <w:div w:id="490564022">
              <w:marLeft w:val="0"/>
              <w:marRight w:val="0"/>
              <w:marTop w:val="0"/>
              <w:marBottom w:val="0"/>
              <w:divBdr>
                <w:top w:val="none" w:sz="0" w:space="0" w:color="auto"/>
                <w:left w:val="none" w:sz="0" w:space="0" w:color="auto"/>
                <w:bottom w:val="none" w:sz="0" w:space="0" w:color="auto"/>
                <w:right w:val="none" w:sz="0" w:space="0" w:color="auto"/>
              </w:divBdr>
              <w:divsChild>
                <w:div w:id="8888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2847">
      <w:bodyDiv w:val="1"/>
      <w:marLeft w:val="0"/>
      <w:marRight w:val="0"/>
      <w:marTop w:val="0"/>
      <w:marBottom w:val="0"/>
      <w:divBdr>
        <w:top w:val="none" w:sz="0" w:space="0" w:color="auto"/>
        <w:left w:val="none" w:sz="0" w:space="0" w:color="auto"/>
        <w:bottom w:val="none" w:sz="0" w:space="0" w:color="auto"/>
        <w:right w:val="none" w:sz="0" w:space="0" w:color="auto"/>
      </w:divBdr>
      <w:divsChild>
        <w:div w:id="49577115">
          <w:marLeft w:val="0"/>
          <w:marRight w:val="0"/>
          <w:marTop w:val="0"/>
          <w:marBottom w:val="0"/>
          <w:divBdr>
            <w:top w:val="none" w:sz="0" w:space="0" w:color="auto"/>
            <w:left w:val="none" w:sz="0" w:space="0" w:color="auto"/>
            <w:bottom w:val="none" w:sz="0" w:space="0" w:color="auto"/>
            <w:right w:val="none" w:sz="0" w:space="0" w:color="auto"/>
          </w:divBdr>
          <w:divsChild>
            <w:div w:id="1165584264">
              <w:marLeft w:val="0"/>
              <w:marRight w:val="0"/>
              <w:marTop w:val="0"/>
              <w:marBottom w:val="0"/>
              <w:divBdr>
                <w:top w:val="none" w:sz="0" w:space="0" w:color="auto"/>
                <w:left w:val="none" w:sz="0" w:space="0" w:color="auto"/>
                <w:bottom w:val="none" w:sz="0" w:space="0" w:color="auto"/>
                <w:right w:val="none" w:sz="0" w:space="0" w:color="auto"/>
              </w:divBdr>
              <w:divsChild>
                <w:div w:id="8940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45402">
      <w:bodyDiv w:val="1"/>
      <w:marLeft w:val="0"/>
      <w:marRight w:val="0"/>
      <w:marTop w:val="0"/>
      <w:marBottom w:val="0"/>
      <w:divBdr>
        <w:top w:val="none" w:sz="0" w:space="0" w:color="auto"/>
        <w:left w:val="none" w:sz="0" w:space="0" w:color="auto"/>
        <w:bottom w:val="none" w:sz="0" w:space="0" w:color="auto"/>
        <w:right w:val="none" w:sz="0" w:space="0" w:color="auto"/>
      </w:divBdr>
      <w:divsChild>
        <w:div w:id="1807314818">
          <w:marLeft w:val="0"/>
          <w:marRight w:val="0"/>
          <w:marTop w:val="0"/>
          <w:marBottom w:val="0"/>
          <w:divBdr>
            <w:top w:val="none" w:sz="0" w:space="0" w:color="auto"/>
            <w:left w:val="none" w:sz="0" w:space="0" w:color="auto"/>
            <w:bottom w:val="none" w:sz="0" w:space="0" w:color="auto"/>
            <w:right w:val="none" w:sz="0" w:space="0" w:color="auto"/>
          </w:divBdr>
          <w:divsChild>
            <w:div w:id="743377426">
              <w:marLeft w:val="0"/>
              <w:marRight w:val="0"/>
              <w:marTop w:val="0"/>
              <w:marBottom w:val="0"/>
              <w:divBdr>
                <w:top w:val="none" w:sz="0" w:space="0" w:color="auto"/>
                <w:left w:val="none" w:sz="0" w:space="0" w:color="auto"/>
                <w:bottom w:val="none" w:sz="0" w:space="0" w:color="auto"/>
                <w:right w:val="none" w:sz="0" w:space="0" w:color="auto"/>
              </w:divBdr>
              <w:divsChild>
                <w:div w:id="1532762522">
                  <w:marLeft w:val="0"/>
                  <w:marRight w:val="0"/>
                  <w:marTop w:val="0"/>
                  <w:marBottom w:val="0"/>
                  <w:divBdr>
                    <w:top w:val="none" w:sz="0" w:space="0" w:color="auto"/>
                    <w:left w:val="none" w:sz="0" w:space="0" w:color="auto"/>
                    <w:bottom w:val="none" w:sz="0" w:space="0" w:color="auto"/>
                    <w:right w:val="none" w:sz="0" w:space="0" w:color="auto"/>
                  </w:divBdr>
                  <w:divsChild>
                    <w:div w:id="145246305">
                      <w:marLeft w:val="0"/>
                      <w:marRight w:val="0"/>
                      <w:marTop w:val="0"/>
                      <w:marBottom w:val="0"/>
                      <w:divBdr>
                        <w:top w:val="none" w:sz="0" w:space="0" w:color="auto"/>
                        <w:left w:val="none" w:sz="0" w:space="0" w:color="auto"/>
                        <w:bottom w:val="none" w:sz="0" w:space="0" w:color="auto"/>
                        <w:right w:val="none" w:sz="0" w:space="0" w:color="auto"/>
                      </w:divBdr>
                      <w:divsChild>
                        <w:div w:id="197859587">
                          <w:marLeft w:val="0"/>
                          <w:marRight w:val="0"/>
                          <w:marTop w:val="0"/>
                          <w:marBottom w:val="0"/>
                          <w:divBdr>
                            <w:top w:val="none" w:sz="0" w:space="0" w:color="auto"/>
                            <w:left w:val="none" w:sz="0" w:space="0" w:color="auto"/>
                            <w:bottom w:val="none" w:sz="0" w:space="0" w:color="auto"/>
                            <w:right w:val="none" w:sz="0" w:space="0" w:color="auto"/>
                          </w:divBdr>
                          <w:divsChild>
                            <w:div w:id="1651398842">
                              <w:marLeft w:val="2070"/>
                              <w:marRight w:val="3960"/>
                              <w:marTop w:val="0"/>
                              <w:marBottom w:val="0"/>
                              <w:divBdr>
                                <w:top w:val="none" w:sz="0" w:space="0" w:color="auto"/>
                                <w:left w:val="none" w:sz="0" w:space="0" w:color="auto"/>
                                <w:bottom w:val="none" w:sz="0" w:space="0" w:color="auto"/>
                                <w:right w:val="none" w:sz="0" w:space="0" w:color="auto"/>
                              </w:divBdr>
                              <w:divsChild>
                                <w:div w:id="2137522996">
                                  <w:marLeft w:val="0"/>
                                  <w:marRight w:val="0"/>
                                  <w:marTop w:val="0"/>
                                  <w:marBottom w:val="0"/>
                                  <w:divBdr>
                                    <w:top w:val="none" w:sz="0" w:space="0" w:color="auto"/>
                                    <w:left w:val="none" w:sz="0" w:space="0" w:color="auto"/>
                                    <w:bottom w:val="none" w:sz="0" w:space="0" w:color="auto"/>
                                    <w:right w:val="none" w:sz="0" w:space="0" w:color="auto"/>
                                  </w:divBdr>
                                  <w:divsChild>
                                    <w:div w:id="1588924270">
                                      <w:marLeft w:val="0"/>
                                      <w:marRight w:val="0"/>
                                      <w:marTop w:val="0"/>
                                      <w:marBottom w:val="0"/>
                                      <w:divBdr>
                                        <w:top w:val="none" w:sz="0" w:space="0" w:color="auto"/>
                                        <w:left w:val="none" w:sz="0" w:space="0" w:color="auto"/>
                                        <w:bottom w:val="none" w:sz="0" w:space="0" w:color="auto"/>
                                        <w:right w:val="none" w:sz="0" w:space="0" w:color="auto"/>
                                      </w:divBdr>
                                      <w:divsChild>
                                        <w:div w:id="1878003422">
                                          <w:marLeft w:val="0"/>
                                          <w:marRight w:val="0"/>
                                          <w:marTop w:val="0"/>
                                          <w:marBottom w:val="0"/>
                                          <w:divBdr>
                                            <w:top w:val="none" w:sz="0" w:space="0" w:color="auto"/>
                                            <w:left w:val="none" w:sz="0" w:space="0" w:color="auto"/>
                                            <w:bottom w:val="none" w:sz="0" w:space="0" w:color="auto"/>
                                            <w:right w:val="none" w:sz="0" w:space="0" w:color="auto"/>
                                          </w:divBdr>
                                          <w:divsChild>
                                            <w:div w:id="1185247403">
                                              <w:marLeft w:val="0"/>
                                              <w:marRight w:val="0"/>
                                              <w:marTop w:val="90"/>
                                              <w:marBottom w:val="0"/>
                                              <w:divBdr>
                                                <w:top w:val="none" w:sz="0" w:space="0" w:color="auto"/>
                                                <w:left w:val="none" w:sz="0" w:space="0" w:color="auto"/>
                                                <w:bottom w:val="none" w:sz="0" w:space="0" w:color="auto"/>
                                                <w:right w:val="none" w:sz="0" w:space="0" w:color="auto"/>
                                              </w:divBdr>
                                              <w:divsChild>
                                                <w:div w:id="1153720689">
                                                  <w:marLeft w:val="0"/>
                                                  <w:marRight w:val="0"/>
                                                  <w:marTop w:val="0"/>
                                                  <w:marBottom w:val="0"/>
                                                  <w:divBdr>
                                                    <w:top w:val="none" w:sz="0" w:space="0" w:color="auto"/>
                                                    <w:left w:val="none" w:sz="0" w:space="0" w:color="auto"/>
                                                    <w:bottom w:val="none" w:sz="0" w:space="0" w:color="auto"/>
                                                    <w:right w:val="none" w:sz="0" w:space="0" w:color="auto"/>
                                                  </w:divBdr>
                                                  <w:divsChild>
                                                    <w:div w:id="1697123818">
                                                      <w:marLeft w:val="0"/>
                                                      <w:marRight w:val="0"/>
                                                      <w:marTop w:val="0"/>
                                                      <w:marBottom w:val="0"/>
                                                      <w:divBdr>
                                                        <w:top w:val="none" w:sz="0" w:space="0" w:color="auto"/>
                                                        <w:left w:val="none" w:sz="0" w:space="0" w:color="auto"/>
                                                        <w:bottom w:val="none" w:sz="0" w:space="0" w:color="auto"/>
                                                        <w:right w:val="none" w:sz="0" w:space="0" w:color="auto"/>
                                                      </w:divBdr>
                                                      <w:divsChild>
                                                        <w:div w:id="1675181069">
                                                          <w:marLeft w:val="0"/>
                                                          <w:marRight w:val="0"/>
                                                          <w:marTop w:val="0"/>
                                                          <w:marBottom w:val="390"/>
                                                          <w:divBdr>
                                                            <w:top w:val="none" w:sz="0" w:space="0" w:color="auto"/>
                                                            <w:left w:val="none" w:sz="0" w:space="0" w:color="auto"/>
                                                            <w:bottom w:val="none" w:sz="0" w:space="0" w:color="auto"/>
                                                            <w:right w:val="none" w:sz="0" w:space="0" w:color="auto"/>
                                                          </w:divBdr>
                                                          <w:divsChild>
                                                            <w:div w:id="1232346660">
                                                              <w:marLeft w:val="0"/>
                                                              <w:marRight w:val="0"/>
                                                              <w:marTop w:val="0"/>
                                                              <w:marBottom w:val="0"/>
                                                              <w:divBdr>
                                                                <w:top w:val="none" w:sz="0" w:space="0" w:color="auto"/>
                                                                <w:left w:val="none" w:sz="0" w:space="0" w:color="auto"/>
                                                                <w:bottom w:val="none" w:sz="0" w:space="0" w:color="auto"/>
                                                                <w:right w:val="none" w:sz="0" w:space="0" w:color="auto"/>
                                                              </w:divBdr>
                                                              <w:divsChild>
                                                                <w:div w:id="135221712">
                                                                  <w:marLeft w:val="0"/>
                                                                  <w:marRight w:val="0"/>
                                                                  <w:marTop w:val="0"/>
                                                                  <w:marBottom w:val="0"/>
                                                                  <w:divBdr>
                                                                    <w:top w:val="none" w:sz="0" w:space="0" w:color="auto"/>
                                                                    <w:left w:val="none" w:sz="0" w:space="0" w:color="auto"/>
                                                                    <w:bottom w:val="none" w:sz="0" w:space="0" w:color="auto"/>
                                                                    <w:right w:val="none" w:sz="0" w:space="0" w:color="auto"/>
                                                                  </w:divBdr>
                                                                  <w:divsChild>
                                                                    <w:div w:id="2052026613">
                                                                      <w:marLeft w:val="0"/>
                                                                      <w:marRight w:val="0"/>
                                                                      <w:marTop w:val="0"/>
                                                                      <w:marBottom w:val="0"/>
                                                                      <w:divBdr>
                                                                        <w:top w:val="none" w:sz="0" w:space="0" w:color="auto"/>
                                                                        <w:left w:val="none" w:sz="0" w:space="0" w:color="auto"/>
                                                                        <w:bottom w:val="none" w:sz="0" w:space="0" w:color="auto"/>
                                                                        <w:right w:val="none" w:sz="0" w:space="0" w:color="auto"/>
                                                                      </w:divBdr>
                                                                      <w:divsChild>
                                                                        <w:div w:id="629895366">
                                                                          <w:marLeft w:val="0"/>
                                                                          <w:marRight w:val="0"/>
                                                                          <w:marTop w:val="0"/>
                                                                          <w:marBottom w:val="0"/>
                                                                          <w:divBdr>
                                                                            <w:top w:val="none" w:sz="0" w:space="0" w:color="auto"/>
                                                                            <w:left w:val="none" w:sz="0" w:space="0" w:color="auto"/>
                                                                            <w:bottom w:val="none" w:sz="0" w:space="0" w:color="auto"/>
                                                                            <w:right w:val="none" w:sz="0" w:space="0" w:color="auto"/>
                                                                          </w:divBdr>
                                                                          <w:divsChild>
                                                                            <w:div w:id="163976024">
                                                                              <w:marLeft w:val="0"/>
                                                                              <w:marRight w:val="0"/>
                                                                              <w:marTop w:val="0"/>
                                                                              <w:marBottom w:val="0"/>
                                                                              <w:divBdr>
                                                                                <w:top w:val="none" w:sz="0" w:space="0" w:color="auto"/>
                                                                                <w:left w:val="none" w:sz="0" w:space="0" w:color="auto"/>
                                                                                <w:bottom w:val="none" w:sz="0" w:space="0" w:color="auto"/>
                                                                                <w:right w:val="none" w:sz="0" w:space="0" w:color="auto"/>
                                                                              </w:divBdr>
                                                                              <w:divsChild>
                                                                                <w:div w:id="569585717">
                                                                                  <w:marLeft w:val="0"/>
                                                                                  <w:marRight w:val="0"/>
                                                                                  <w:marTop w:val="0"/>
                                                                                  <w:marBottom w:val="0"/>
                                                                                  <w:divBdr>
                                                                                    <w:top w:val="none" w:sz="0" w:space="0" w:color="auto"/>
                                                                                    <w:left w:val="none" w:sz="0" w:space="0" w:color="auto"/>
                                                                                    <w:bottom w:val="none" w:sz="0" w:space="0" w:color="auto"/>
                                                                                    <w:right w:val="none" w:sz="0" w:space="0" w:color="auto"/>
                                                                                  </w:divBdr>
                                                                                  <w:divsChild>
                                                                                    <w:div w:id="1522235875">
                                                                                      <w:marLeft w:val="0"/>
                                                                                      <w:marRight w:val="0"/>
                                                                                      <w:marTop w:val="0"/>
                                                                                      <w:marBottom w:val="0"/>
                                                                                      <w:divBdr>
                                                                                        <w:top w:val="none" w:sz="0" w:space="0" w:color="auto"/>
                                                                                        <w:left w:val="none" w:sz="0" w:space="0" w:color="auto"/>
                                                                                        <w:bottom w:val="none" w:sz="0" w:space="0" w:color="auto"/>
                                                                                        <w:right w:val="none" w:sz="0" w:space="0" w:color="auto"/>
                                                                                      </w:divBdr>
                                                                                      <w:divsChild>
                                                                                        <w:div w:id="211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es/actividad/iniciativas-regionales-de-rams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sar.org/es/search?sort=field_sort_date&amp;order=desc&amp;f%5B0%5D=field_tag_body_event%3A593&amp;f%5B1%5D=field_sort_date%3A2019&amp;search_api_views_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F62D-E1EF-4FA4-9164-3AC821DA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4300</Words>
  <Characters>24513</Characters>
  <Application>Microsoft Office Word</Application>
  <DocSecurity>4</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28756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IITSUKA Reiko</dc:creator>
  <cp:keywords/>
  <dc:description/>
  <cp:lastModifiedBy>JENNINGS Edmund</cp:lastModifiedBy>
  <cp:revision>2</cp:revision>
  <cp:lastPrinted>2019-04-24T13:07:00Z</cp:lastPrinted>
  <dcterms:created xsi:type="dcterms:W3CDTF">2019-05-02T08:40:00Z</dcterms:created>
  <dcterms:modified xsi:type="dcterms:W3CDTF">2019-05-02T08:40:00Z</dcterms:modified>
  <cp:category/>
</cp:coreProperties>
</file>