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Default="00275F13" w:rsidP="00C126DB">
      <w:pPr>
        <w:pBdr>
          <w:top w:val="single" w:sz="12" w:space="0" w:color="auto" w:shadow="1"/>
          <w:left w:val="single" w:sz="12" w:space="4" w:color="auto" w:shadow="1"/>
          <w:bottom w:val="single" w:sz="12" w:space="1" w:color="auto" w:shadow="1"/>
          <w:right w:val="single" w:sz="12" w:space="7" w:color="auto" w:shadow="1"/>
        </w:pBdr>
        <w:ind w:right="3214"/>
        <w:rPr>
          <w:bCs/>
          <w:sz w:val="24"/>
          <w:szCs w:val="24"/>
        </w:rPr>
      </w:pPr>
      <w:r>
        <w:rPr>
          <w:bCs/>
          <w:sz w:val="24"/>
          <w:szCs w:val="24"/>
        </w:rPr>
        <w:t xml:space="preserve">RAMSAR </w:t>
      </w:r>
      <w:r w:rsidR="00DF2386">
        <w:rPr>
          <w:bCs/>
          <w:sz w:val="24"/>
          <w:szCs w:val="24"/>
        </w:rPr>
        <w:t xml:space="preserve">CONVENTION ON WETLANDS </w:t>
      </w:r>
    </w:p>
    <w:p w:rsidR="00DF2386" w:rsidRDefault="00DF2386" w:rsidP="00C126DB">
      <w:pPr>
        <w:pBdr>
          <w:top w:val="single" w:sz="12" w:space="0" w:color="auto" w:shadow="1"/>
          <w:left w:val="single" w:sz="12" w:space="4" w:color="auto" w:shadow="1"/>
          <w:bottom w:val="single" w:sz="12" w:space="1" w:color="auto" w:shadow="1"/>
          <w:right w:val="single" w:sz="12" w:space="7" w:color="auto" w:shadow="1"/>
        </w:pBdr>
        <w:ind w:right="3214"/>
        <w:rPr>
          <w:bCs/>
          <w:sz w:val="24"/>
          <w:szCs w:val="24"/>
        </w:rPr>
      </w:pPr>
      <w:r w:rsidRPr="00034130">
        <w:rPr>
          <w:bCs/>
          <w:sz w:val="24"/>
          <w:szCs w:val="24"/>
        </w:rPr>
        <w:t>5</w:t>
      </w:r>
      <w:r w:rsidR="002F6155" w:rsidRPr="00034130">
        <w:rPr>
          <w:bCs/>
          <w:sz w:val="24"/>
          <w:szCs w:val="24"/>
        </w:rPr>
        <w:t>7</w:t>
      </w:r>
      <w:r w:rsidR="00275F13" w:rsidRPr="00034130">
        <w:rPr>
          <w:bCs/>
          <w:sz w:val="24"/>
          <w:szCs w:val="24"/>
        </w:rPr>
        <w:t>th</w:t>
      </w:r>
      <w:r w:rsidR="00034130">
        <w:rPr>
          <w:bCs/>
          <w:sz w:val="24"/>
          <w:szCs w:val="24"/>
        </w:rPr>
        <w:t xml:space="preserve"> m</w:t>
      </w:r>
      <w:r>
        <w:rPr>
          <w:bCs/>
          <w:sz w:val="24"/>
          <w:szCs w:val="24"/>
        </w:rPr>
        <w:t>eeting of the Standing Committee</w:t>
      </w:r>
    </w:p>
    <w:p w:rsidR="00DF2386" w:rsidRPr="00F51662" w:rsidRDefault="00DF2386" w:rsidP="00C126DB">
      <w:pPr>
        <w:pBdr>
          <w:top w:val="single" w:sz="12" w:space="0" w:color="auto" w:shadow="1"/>
          <w:left w:val="single" w:sz="12" w:space="4" w:color="auto" w:shadow="1"/>
          <w:bottom w:val="single" w:sz="12" w:space="1" w:color="auto" w:shadow="1"/>
          <w:right w:val="single" w:sz="12" w:space="7" w:color="auto" w:shadow="1"/>
        </w:pBdr>
        <w:ind w:right="3214"/>
        <w:rPr>
          <w:bCs/>
          <w:sz w:val="24"/>
          <w:szCs w:val="24"/>
        </w:rPr>
      </w:pPr>
      <w:r w:rsidRPr="00F51662">
        <w:rPr>
          <w:bCs/>
          <w:sz w:val="24"/>
          <w:szCs w:val="24"/>
        </w:rPr>
        <w:t>Gland, Switzerland, 2</w:t>
      </w:r>
      <w:r w:rsidR="00C0528F" w:rsidRPr="00F51662">
        <w:rPr>
          <w:bCs/>
          <w:sz w:val="24"/>
          <w:szCs w:val="24"/>
        </w:rPr>
        <w:t>4</w:t>
      </w:r>
      <w:r w:rsidR="00275F13" w:rsidRPr="00F51662">
        <w:rPr>
          <w:bCs/>
          <w:sz w:val="24"/>
          <w:szCs w:val="24"/>
        </w:rPr>
        <w:t xml:space="preserve"> </w:t>
      </w:r>
      <w:r w:rsidRPr="00F51662">
        <w:rPr>
          <w:bCs/>
          <w:sz w:val="24"/>
          <w:szCs w:val="24"/>
        </w:rPr>
        <w:t>– 2</w:t>
      </w:r>
      <w:r w:rsidR="00C0528F" w:rsidRPr="00F51662">
        <w:rPr>
          <w:bCs/>
          <w:sz w:val="24"/>
          <w:szCs w:val="24"/>
        </w:rPr>
        <w:t>8</w:t>
      </w:r>
      <w:r w:rsidRPr="00F51662">
        <w:rPr>
          <w:bCs/>
          <w:sz w:val="24"/>
          <w:szCs w:val="24"/>
        </w:rPr>
        <w:t xml:space="preserve"> </w:t>
      </w:r>
      <w:r w:rsidR="00C0528F" w:rsidRPr="00F51662">
        <w:rPr>
          <w:bCs/>
          <w:sz w:val="24"/>
          <w:szCs w:val="24"/>
        </w:rPr>
        <w:t>June 2019</w:t>
      </w:r>
    </w:p>
    <w:p w:rsidR="00DF2386" w:rsidRPr="00C126DB" w:rsidRDefault="00DF2386" w:rsidP="00014168">
      <w:pPr>
        <w:outlineLvl w:val="0"/>
        <w:rPr>
          <w:b/>
          <w:sz w:val="28"/>
          <w:szCs w:val="28"/>
        </w:rPr>
      </w:pPr>
    </w:p>
    <w:p w:rsidR="00DF2386" w:rsidRPr="00C126DB" w:rsidRDefault="00DF2386" w:rsidP="00014168">
      <w:pPr>
        <w:jc w:val="right"/>
        <w:rPr>
          <w:rFonts w:cs="Arial"/>
          <w:sz w:val="28"/>
          <w:szCs w:val="28"/>
        </w:rPr>
      </w:pPr>
      <w:r w:rsidRPr="00C126DB">
        <w:rPr>
          <w:rFonts w:cs="Arial"/>
          <w:b/>
          <w:sz w:val="28"/>
          <w:szCs w:val="28"/>
        </w:rPr>
        <w:t>SC5</w:t>
      </w:r>
      <w:r w:rsidR="00C0528F" w:rsidRPr="00C126DB">
        <w:rPr>
          <w:rFonts w:cs="Arial"/>
          <w:b/>
          <w:sz w:val="28"/>
          <w:szCs w:val="28"/>
        </w:rPr>
        <w:t>7</w:t>
      </w:r>
      <w:r w:rsidR="00E1479E" w:rsidRPr="00C126DB">
        <w:rPr>
          <w:rFonts w:cs="Arial"/>
          <w:b/>
          <w:sz w:val="28"/>
          <w:szCs w:val="28"/>
        </w:rPr>
        <w:t xml:space="preserve"> Doc</w:t>
      </w:r>
      <w:r w:rsidR="00C126DB" w:rsidRPr="00C126DB">
        <w:rPr>
          <w:rFonts w:cs="Arial"/>
          <w:b/>
          <w:sz w:val="28"/>
          <w:szCs w:val="28"/>
        </w:rPr>
        <w:t>.7.4</w:t>
      </w:r>
    </w:p>
    <w:p w:rsidR="00DF2386" w:rsidRPr="00C126DB" w:rsidRDefault="00DF2386" w:rsidP="00014168">
      <w:pPr>
        <w:rPr>
          <w:rFonts w:cs="Arial"/>
          <w:b/>
          <w:sz w:val="28"/>
          <w:szCs w:val="28"/>
        </w:rPr>
      </w:pPr>
    </w:p>
    <w:p w:rsidR="00A554F9" w:rsidRDefault="00A554F9" w:rsidP="00014168">
      <w:pPr>
        <w:jc w:val="center"/>
        <w:rPr>
          <w:rFonts w:cs="Arial"/>
          <w:b/>
          <w:sz w:val="28"/>
          <w:szCs w:val="28"/>
        </w:rPr>
      </w:pPr>
      <w:r w:rsidRPr="00A554F9">
        <w:rPr>
          <w:rFonts w:cs="Arial"/>
          <w:b/>
          <w:sz w:val="28"/>
          <w:szCs w:val="28"/>
        </w:rPr>
        <w:t>Fin</w:t>
      </w:r>
      <w:r w:rsidR="00903879">
        <w:rPr>
          <w:rFonts w:cs="Arial"/>
          <w:b/>
          <w:sz w:val="28"/>
          <w:szCs w:val="28"/>
        </w:rPr>
        <w:t>ancial and budgetary matters – R</w:t>
      </w:r>
      <w:bookmarkStart w:id="0" w:name="_GoBack"/>
      <w:bookmarkEnd w:id="0"/>
      <w:r w:rsidRPr="00A554F9">
        <w:rPr>
          <w:rFonts w:cs="Arial"/>
          <w:b/>
          <w:sz w:val="28"/>
          <w:szCs w:val="28"/>
        </w:rPr>
        <w:t>eport of the Subgroup on Finance</w:t>
      </w:r>
    </w:p>
    <w:p w:rsidR="00DF2386" w:rsidRPr="00C126DB" w:rsidRDefault="00D72498" w:rsidP="00014168">
      <w:pPr>
        <w:jc w:val="center"/>
        <w:rPr>
          <w:rFonts w:cs="Arial"/>
          <w:b/>
          <w:sz w:val="28"/>
          <w:szCs w:val="28"/>
        </w:rPr>
      </w:pPr>
      <w:r>
        <w:rPr>
          <w:rFonts w:cs="Arial"/>
          <w:b/>
          <w:sz w:val="28"/>
          <w:szCs w:val="28"/>
        </w:rPr>
        <w:t>Small Grants Fund – Proposal for final beneficiaries</w:t>
      </w:r>
    </w:p>
    <w:p w:rsidR="00DF2386" w:rsidRPr="00C126DB" w:rsidRDefault="00DF2386" w:rsidP="00014168">
      <w:pPr>
        <w:rPr>
          <w:rFonts w:asciiTheme="minorHAnsi" w:hAnsiTheme="minorHAnsi" w:cstheme="minorHAnsi"/>
          <w:sz w:val="28"/>
          <w:szCs w:val="28"/>
        </w:rPr>
      </w:pPr>
    </w:p>
    <w:p w:rsidR="009E0AE8" w:rsidRDefault="000E034F" w:rsidP="00014168">
      <w:pPr>
        <w:rPr>
          <w:rFonts w:cs="Arial"/>
          <w:b/>
        </w:rPr>
      </w:pPr>
      <w:r>
        <w:rPr>
          <w:noProof/>
          <w:lang w:eastAsia="en-GB"/>
        </w:rPr>
        <mc:AlternateContent>
          <mc:Choice Requires="wps">
            <w:drawing>
              <wp:inline distT="0" distB="0" distL="0" distR="0" wp14:anchorId="724F1129" wp14:editId="5E524595">
                <wp:extent cx="5731510" cy="2066307"/>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66307"/>
                        </a:xfrm>
                        <a:prstGeom prst="rect">
                          <a:avLst/>
                        </a:prstGeom>
                        <a:solidFill>
                          <a:srgbClr val="FFFFFF"/>
                        </a:solidFill>
                        <a:ln w="9525">
                          <a:solidFill>
                            <a:srgbClr val="000000"/>
                          </a:solidFill>
                          <a:miter lim="800000"/>
                          <a:headEnd/>
                          <a:tailEnd/>
                        </a:ln>
                      </wps:spPr>
                      <wps:txbx>
                        <w:txbxContent>
                          <w:p w:rsidR="000E034F" w:rsidRDefault="000E034F" w:rsidP="000E034F">
                            <w:pPr>
                              <w:rPr>
                                <w:b/>
                                <w:bCs/>
                              </w:rPr>
                            </w:pPr>
                            <w:r>
                              <w:rPr>
                                <w:b/>
                                <w:bCs/>
                              </w:rPr>
                              <w:t xml:space="preserve">Actions requested: </w:t>
                            </w:r>
                          </w:p>
                          <w:p w:rsidR="000E034F" w:rsidRDefault="000E034F" w:rsidP="000E034F">
                            <w:pPr>
                              <w:pStyle w:val="ColorfulList-Accent11"/>
                              <w:ind w:left="0"/>
                            </w:pPr>
                          </w:p>
                          <w:p w:rsidR="000E034F" w:rsidRDefault="000E034F" w:rsidP="00DB5CBE">
                            <w:pPr>
                              <w:pStyle w:val="ColorfulList-Accent11"/>
                              <w:ind w:left="0" w:firstLine="0"/>
                              <w:rPr>
                                <w:rFonts w:cs="Calibri"/>
                              </w:rPr>
                            </w:pPr>
                            <w:r>
                              <w:t xml:space="preserve">Standing Committee is </w:t>
                            </w:r>
                            <w:r>
                              <w:rPr>
                                <w:rFonts w:cs="Calibri"/>
                              </w:rPr>
                              <w:t>invited to:</w:t>
                            </w:r>
                          </w:p>
                          <w:p w:rsidR="000E034F" w:rsidRDefault="000E034F" w:rsidP="00DB5CBE">
                            <w:pPr>
                              <w:pStyle w:val="ColorfulList-Accent11"/>
                              <w:ind w:left="0"/>
                              <w:rPr>
                                <w:rFonts w:cs="Calibri"/>
                              </w:rPr>
                            </w:pPr>
                          </w:p>
                          <w:p w:rsidR="000E034F" w:rsidRPr="00F32D03" w:rsidRDefault="000E034F" w:rsidP="00DB5CBE">
                            <w:pPr>
                              <w:pStyle w:val="ColorfulList-Accent11"/>
                              <w:ind w:left="425"/>
                            </w:pPr>
                            <w:r>
                              <w:rPr>
                                <w:rFonts w:cs="Calibri"/>
                              </w:rPr>
                              <w:t>i.</w:t>
                            </w:r>
                            <w:r>
                              <w:rPr>
                                <w:rFonts w:cs="Calibri"/>
                              </w:rPr>
                              <w:tab/>
                              <w:t>take note of th</w:t>
                            </w:r>
                            <w:r w:rsidR="00DC7DC7">
                              <w:rPr>
                                <w:rFonts w:cs="Calibri"/>
                              </w:rPr>
                              <w:t xml:space="preserve">e </w:t>
                            </w:r>
                            <w:r w:rsidR="00F736F0">
                              <w:rPr>
                                <w:rFonts w:cs="Calibri"/>
                              </w:rPr>
                              <w:t xml:space="preserve">actions taken by the Secretariat to phase out the Small Grants Fund </w:t>
                            </w:r>
                            <w:r w:rsidR="00C126DB">
                              <w:rPr>
                                <w:rFonts w:cs="Calibri"/>
                              </w:rPr>
                              <w:t>p</w:t>
                            </w:r>
                            <w:r w:rsidR="00F736F0">
                              <w:rPr>
                                <w:rFonts w:cs="Calibri"/>
                              </w:rPr>
                              <w:t>rogramme</w:t>
                            </w:r>
                            <w:r w:rsidR="00C126DB">
                              <w:rPr>
                                <w:rFonts w:cs="Calibri"/>
                              </w:rPr>
                              <w:t>;</w:t>
                            </w:r>
                          </w:p>
                          <w:p w:rsidR="000E034F" w:rsidRPr="00F32D03" w:rsidRDefault="000E034F" w:rsidP="00DB5CBE">
                            <w:pPr>
                              <w:pStyle w:val="ColorfulList-Accent11"/>
                              <w:ind w:left="425"/>
                            </w:pPr>
                          </w:p>
                          <w:p w:rsidR="00BD4995" w:rsidRDefault="000E034F" w:rsidP="00DB5CBE">
                            <w:pPr>
                              <w:pStyle w:val="ColorfulList-Accent11"/>
                              <w:ind w:left="425"/>
                              <w:rPr>
                                <w:rFonts w:cs="Calibri"/>
                              </w:rPr>
                            </w:pPr>
                            <w:r>
                              <w:rPr>
                                <w:rFonts w:cs="Calibri"/>
                              </w:rPr>
                              <w:t>ii.</w:t>
                            </w:r>
                            <w:r>
                              <w:rPr>
                                <w:rFonts w:cs="Calibri"/>
                              </w:rPr>
                              <w:tab/>
                            </w:r>
                            <w:r w:rsidR="00C126DB">
                              <w:rPr>
                                <w:rFonts w:cs="Calibri"/>
                              </w:rPr>
                              <w:t>review and approve</w:t>
                            </w:r>
                            <w:r w:rsidR="00F736F0">
                              <w:rPr>
                                <w:rFonts w:cs="Calibri"/>
                              </w:rPr>
                              <w:t xml:space="preserve"> the pro</w:t>
                            </w:r>
                            <w:r w:rsidR="00BD4995">
                              <w:rPr>
                                <w:rFonts w:cs="Calibri"/>
                              </w:rPr>
                              <w:t>posed selection of recipients to receive funding from the Small Grants Fund</w:t>
                            </w:r>
                            <w:r w:rsidR="00C126DB">
                              <w:rPr>
                                <w:rFonts w:cs="Calibri"/>
                              </w:rPr>
                              <w:t>; and</w:t>
                            </w:r>
                          </w:p>
                          <w:p w:rsidR="00BD4995" w:rsidRDefault="00BD4995" w:rsidP="00DB5CBE">
                            <w:pPr>
                              <w:pStyle w:val="ColorfulList-Accent11"/>
                              <w:ind w:left="425"/>
                              <w:rPr>
                                <w:rFonts w:cs="Calibri"/>
                              </w:rPr>
                            </w:pPr>
                          </w:p>
                          <w:p w:rsidR="000E034F" w:rsidRDefault="00BD4995" w:rsidP="00C126DB">
                            <w:pPr>
                              <w:pStyle w:val="ColorfulList-Accent11"/>
                              <w:ind w:left="425"/>
                            </w:pPr>
                            <w:r>
                              <w:rPr>
                                <w:rFonts w:cs="Calibri"/>
                              </w:rPr>
                              <w:t>iii</w:t>
                            </w:r>
                            <w:r w:rsidR="00C126DB">
                              <w:rPr>
                                <w:rFonts w:cs="Calibri"/>
                              </w:rPr>
                              <w:t>.</w:t>
                            </w:r>
                            <w:r w:rsidR="00C126DB">
                              <w:rPr>
                                <w:rFonts w:cs="Calibri"/>
                              </w:rPr>
                              <w:tab/>
                            </w:r>
                            <w:r w:rsidR="00F90648">
                              <w:rPr>
                                <w:rFonts w:cs="Calibri"/>
                              </w:rPr>
                              <w:t>d</w:t>
                            </w:r>
                            <w:r>
                              <w:rPr>
                                <w:rFonts w:cs="Calibri"/>
                              </w:rPr>
                              <w:t>ecide how the remaining balance in the Small Grants Fund should be utilized</w:t>
                            </w:r>
                            <w:r w:rsidR="00C126DB">
                              <w:t>.</w:t>
                            </w:r>
                          </w:p>
                        </w:txbxContent>
                      </wps:txbx>
                      <wps:bodyPr rot="0" vert="horz" wrap="square" lIns="91440" tIns="45720" rIns="91440" bIns="45720" anchor="t" anchorCtr="0" upright="1">
                        <a:noAutofit/>
                      </wps:bodyPr>
                    </wps:wsp>
                  </a:graphicData>
                </a:graphic>
              </wp:inline>
            </w:drawing>
          </mc:Choice>
          <mc:Fallback>
            <w:pict>
              <v:shapetype w14:anchorId="724F1129" id="_x0000_t202" coordsize="21600,21600" o:spt="202" path="m,l,21600r21600,l21600,xe">
                <v:stroke joinstyle="miter"/>
                <v:path gradientshapeok="t" o:connecttype="rect"/>
              </v:shapetype>
              <v:shape id="Text Box 1" o:spid="_x0000_s1026" type="#_x0000_t202" style="width:451.3pt;height:1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">
                <v:textbox>
                  <w:txbxContent>
                    <w:p w:rsidR="000E034F" w:rsidRDefault="000E034F" w:rsidP="000E034F">
                      <w:pPr>
                        <w:rPr>
                          <w:b/>
                          <w:bCs/>
                        </w:rPr>
                      </w:pPr>
                      <w:r>
                        <w:rPr>
                          <w:b/>
                          <w:bCs/>
                        </w:rPr>
                        <w:t xml:space="preserve">Actions requested: </w:t>
                      </w:r>
                    </w:p>
                    <w:p w:rsidR="000E034F" w:rsidRDefault="000E034F" w:rsidP="000E034F">
                      <w:pPr>
                        <w:pStyle w:val="ColorfulList-Accent11"/>
                        <w:ind w:left="0"/>
                      </w:pPr>
                    </w:p>
                    <w:p w:rsidR="000E034F" w:rsidRDefault="000E034F" w:rsidP="00DB5CBE">
                      <w:pPr>
                        <w:pStyle w:val="ColorfulList-Accent11"/>
                        <w:ind w:left="0" w:firstLine="0"/>
                        <w:rPr>
                          <w:rFonts w:cs="Calibri"/>
                        </w:rPr>
                      </w:pPr>
                      <w:r>
                        <w:t xml:space="preserve">Standing Committee is </w:t>
                      </w:r>
                      <w:r>
                        <w:rPr>
                          <w:rFonts w:cs="Calibri"/>
                        </w:rPr>
                        <w:t>invited to:</w:t>
                      </w:r>
                    </w:p>
                    <w:p w:rsidR="000E034F" w:rsidRDefault="000E034F" w:rsidP="00DB5CBE">
                      <w:pPr>
                        <w:pStyle w:val="ColorfulList-Accent11"/>
                        <w:ind w:left="0"/>
                        <w:rPr>
                          <w:rFonts w:cs="Calibri"/>
                        </w:rPr>
                      </w:pPr>
                    </w:p>
                    <w:p w:rsidR="000E034F" w:rsidRPr="00F32D03" w:rsidRDefault="000E034F" w:rsidP="00DB5CBE">
                      <w:pPr>
                        <w:pStyle w:val="ColorfulList-Accent11"/>
                        <w:ind w:left="425"/>
                      </w:pPr>
                      <w:r>
                        <w:rPr>
                          <w:rFonts w:cs="Calibri"/>
                        </w:rPr>
                        <w:t>i.</w:t>
                      </w:r>
                      <w:r>
                        <w:rPr>
                          <w:rFonts w:cs="Calibri"/>
                        </w:rPr>
                        <w:tab/>
                        <w:t>take note of th</w:t>
                      </w:r>
                      <w:r w:rsidR="00DC7DC7">
                        <w:rPr>
                          <w:rFonts w:cs="Calibri"/>
                        </w:rPr>
                        <w:t xml:space="preserve">e </w:t>
                      </w:r>
                      <w:r w:rsidR="00F736F0">
                        <w:rPr>
                          <w:rFonts w:cs="Calibri"/>
                        </w:rPr>
                        <w:t xml:space="preserve">actions taken by the Secretariat to phase out the Small Grants Fund </w:t>
                      </w:r>
                      <w:r w:rsidR="00C126DB">
                        <w:rPr>
                          <w:rFonts w:cs="Calibri"/>
                        </w:rPr>
                        <w:t>p</w:t>
                      </w:r>
                      <w:r w:rsidR="00F736F0">
                        <w:rPr>
                          <w:rFonts w:cs="Calibri"/>
                        </w:rPr>
                        <w:t>rogramme</w:t>
                      </w:r>
                      <w:r w:rsidR="00C126DB">
                        <w:rPr>
                          <w:rFonts w:cs="Calibri"/>
                        </w:rPr>
                        <w:t>;</w:t>
                      </w:r>
                    </w:p>
                    <w:p w:rsidR="000E034F" w:rsidRPr="00F32D03" w:rsidRDefault="000E034F" w:rsidP="00DB5CBE">
                      <w:pPr>
                        <w:pStyle w:val="ColorfulList-Accent11"/>
                        <w:ind w:left="425"/>
                      </w:pPr>
                    </w:p>
                    <w:p w:rsidR="00BD4995" w:rsidRDefault="000E034F" w:rsidP="00DB5CBE">
                      <w:pPr>
                        <w:pStyle w:val="ColorfulList-Accent11"/>
                        <w:ind w:left="425"/>
                        <w:rPr>
                          <w:rFonts w:cs="Calibri"/>
                        </w:rPr>
                      </w:pPr>
                      <w:r>
                        <w:rPr>
                          <w:rFonts w:cs="Calibri"/>
                        </w:rPr>
                        <w:t>ii.</w:t>
                      </w:r>
                      <w:r>
                        <w:rPr>
                          <w:rFonts w:cs="Calibri"/>
                        </w:rPr>
                        <w:tab/>
                      </w:r>
                      <w:r w:rsidR="00C126DB">
                        <w:rPr>
                          <w:rFonts w:cs="Calibri"/>
                        </w:rPr>
                        <w:t>review and approve</w:t>
                      </w:r>
                      <w:r w:rsidR="00F736F0">
                        <w:rPr>
                          <w:rFonts w:cs="Calibri"/>
                        </w:rPr>
                        <w:t xml:space="preserve"> the pro</w:t>
                      </w:r>
                      <w:r w:rsidR="00BD4995">
                        <w:rPr>
                          <w:rFonts w:cs="Calibri"/>
                        </w:rPr>
                        <w:t>posed selection of recipients to receive funding from the Small Grants Fund</w:t>
                      </w:r>
                      <w:r w:rsidR="00C126DB">
                        <w:rPr>
                          <w:rFonts w:cs="Calibri"/>
                        </w:rPr>
                        <w:t>; and</w:t>
                      </w:r>
                    </w:p>
                    <w:p w:rsidR="00BD4995" w:rsidRDefault="00BD4995" w:rsidP="00DB5CBE">
                      <w:pPr>
                        <w:pStyle w:val="ColorfulList-Accent11"/>
                        <w:ind w:left="425"/>
                        <w:rPr>
                          <w:rFonts w:cs="Calibri"/>
                        </w:rPr>
                      </w:pPr>
                    </w:p>
                    <w:p w:rsidR="000E034F" w:rsidRDefault="00BD4995" w:rsidP="00C126DB">
                      <w:pPr>
                        <w:pStyle w:val="ColorfulList-Accent11"/>
                        <w:ind w:left="425"/>
                      </w:pPr>
                      <w:r>
                        <w:rPr>
                          <w:rFonts w:cs="Calibri"/>
                        </w:rPr>
                        <w:t>iii</w:t>
                      </w:r>
                      <w:r w:rsidR="00C126DB">
                        <w:rPr>
                          <w:rFonts w:cs="Calibri"/>
                        </w:rPr>
                        <w:t>.</w:t>
                      </w:r>
                      <w:r w:rsidR="00C126DB">
                        <w:rPr>
                          <w:rFonts w:cs="Calibri"/>
                        </w:rPr>
                        <w:tab/>
                      </w:r>
                      <w:r w:rsidR="00F90648">
                        <w:rPr>
                          <w:rFonts w:cs="Calibri"/>
                        </w:rPr>
                        <w:t>d</w:t>
                      </w:r>
                      <w:r>
                        <w:rPr>
                          <w:rFonts w:cs="Calibri"/>
                        </w:rPr>
                        <w:t>ecide how the remaining balance in the Small Grants Fund should be utilized</w:t>
                      </w:r>
                      <w:r w:rsidR="00C126DB">
                        <w:t>.</w:t>
                      </w:r>
                    </w:p>
                  </w:txbxContent>
                </v:textbox>
                <w10:anchorlock/>
              </v:shape>
            </w:pict>
          </mc:Fallback>
        </mc:AlternateContent>
      </w:r>
    </w:p>
    <w:p w:rsidR="009E0AE8" w:rsidRPr="00DB5CBE" w:rsidRDefault="009E0AE8" w:rsidP="00014168">
      <w:pPr>
        <w:rPr>
          <w:rFonts w:cs="Arial"/>
        </w:rPr>
      </w:pPr>
    </w:p>
    <w:p w:rsidR="00DB5CBE" w:rsidRPr="00DB5CBE" w:rsidRDefault="00DB5CBE" w:rsidP="00014168">
      <w:pPr>
        <w:rPr>
          <w:rFonts w:cs="Arial"/>
        </w:rPr>
      </w:pPr>
    </w:p>
    <w:p w:rsidR="000C2489" w:rsidRPr="000C2489" w:rsidRDefault="00BD4995" w:rsidP="00C126DB">
      <w:pPr>
        <w:rPr>
          <w:rFonts w:cs="Arial"/>
          <w:b/>
        </w:rPr>
      </w:pPr>
      <w:r>
        <w:rPr>
          <w:rFonts w:cs="Arial"/>
          <w:b/>
        </w:rPr>
        <w:t>Introduction</w:t>
      </w:r>
    </w:p>
    <w:p w:rsidR="000C2489" w:rsidRPr="000C2489" w:rsidRDefault="000C2489" w:rsidP="00C126DB">
      <w:pPr>
        <w:rPr>
          <w:rFonts w:ascii="Garamond" w:hAnsi="Garamond" w:cs="Arial"/>
        </w:rPr>
      </w:pPr>
    </w:p>
    <w:p w:rsidR="00BD4995" w:rsidRPr="0097677C" w:rsidRDefault="00C126DB" w:rsidP="00C126DB">
      <w:pPr>
        <w:pStyle w:val="FootnoteText"/>
        <w:rPr>
          <w:rFonts w:cs="Calibri"/>
          <w:spacing w:val="-2"/>
          <w:sz w:val="22"/>
          <w:szCs w:val="22"/>
          <w:lang w:val="en-US"/>
        </w:rPr>
      </w:pPr>
      <w:r>
        <w:rPr>
          <w:rFonts w:cs="Calibri"/>
          <w:spacing w:val="-2"/>
          <w:sz w:val="22"/>
          <w:szCs w:val="22"/>
          <w:lang w:val="en-US"/>
        </w:rPr>
        <w:t>1.</w:t>
      </w:r>
      <w:r>
        <w:rPr>
          <w:rFonts w:cs="Calibri"/>
          <w:spacing w:val="-2"/>
          <w:sz w:val="22"/>
          <w:szCs w:val="22"/>
          <w:lang w:val="en-US"/>
        </w:rPr>
        <w:tab/>
      </w:r>
      <w:r w:rsidR="00BD4995" w:rsidRPr="0097677C">
        <w:rPr>
          <w:rFonts w:cs="Calibri"/>
          <w:spacing w:val="-2"/>
          <w:sz w:val="22"/>
          <w:szCs w:val="22"/>
          <w:lang w:val="en-US"/>
        </w:rPr>
        <w:t>The Small Grants Fund was established by the Conference of the Contracting Parties to the Ramsar Convention at its 4</w:t>
      </w:r>
      <w:r w:rsidR="00BD4995" w:rsidRPr="00034130">
        <w:rPr>
          <w:rFonts w:cs="Calibri"/>
          <w:spacing w:val="-2"/>
          <w:sz w:val="22"/>
          <w:szCs w:val="22"/>
          <w:lang w:val="en-US"/>
        </w:rPr>
        <w:t>th</w:t>
      </w:r>
      <w:r w:rsidR="00BD4995" w:rsidRPr="0097677C">
        <w:rPr>
          <w:rFonts w:cs="Calibri"/>
          <w:spacing w:val="-2"/>
          <w:sz w:val="22"/>
          <w:szCs w:val="22"/>
          <w:lang w:val="en-US"/>
        </w:rPr>
        <w:t xml:space="preserve"> meeting (COP4, 1990), with the name “Wetland Conservation Fund”, as a mechanism to assist developing countries in implementing the Convention and to enable the conservation and wise use of wetland resources. </w:t>
      </w:r>
      <w:r w:rsidR="00515B25">
        <w:rPr>
          <w:rFonts w:cs="Calibri"/>
          <w:spacing w:val="-2"/>
          <w:sz w:val="22"/>
          <w:szCs w:val="22"/>
          <w:lang w:val="en-US"/>
        </w:rPr>
        <w:t>COP6</w:t>
      </w:r>
      <w:r w:rsidR="00BD4995" w:rsidRPr="0097677C">
        <w:rPr>
          <w:rFonts w:cs="Calibri"/>
          <w:spacing w:val="-2"/>
          <w:sz w:val="22"/>
          <w:szCs w:val="22"/>
          <w:lang w:val="en-US"/>
        </w:rPr>
        <w:t xml:space="preserve"> in 1996, through Resolution VI.6, adopted the current name of the Fund and decided that countries with economies in transition should also be eligible for funding. </w:t>
      </w:r>
    </w:p>
    <w:p w:rsidR="00BD4995" w:rsidRDefault="00BD4995" w:rsidP="00C126DB">
      <w:pPr>
        <w:ind w:right="17"/>
        <w:outlineLvl w:val="0"/>
        <w:rPr>
          <w:rFonts w:cs="Arial"/>
          <w:lang w:val="en-US"/>
        </w:rPr>
      </w:pPr>
    </w:p>
    <w:p w:rsidR="00DB5CBE" w:rsidRPr="00C126DB" w:rsidRDefault="00C126DB" w:rsidP="00C126DB">
      <w:pPr>
        <w:pStyle w:val="FootnoteText"/>
        <w:rPr>
          <w:rFonts w:cs="Calibri"/>
          <w:spacing w:val="-2"/>
          <w:sz w:val="22"/>
          <w:szCs w:val="22"/>
          <w:lang w:val="en-US"/>
        </w:rPr>
      </w:pPr>
      <w:r>
        <w:rPr>
          <w:rFonts w:cs="Calibri"/>
          <w:spacing w:val="-2"/>
          <w:sz w:val="22"/>
          <w:szCs w:val="22"/>
          <w:lang w:val="en-US"/>
        </w:rPr>
        <w:t>2.</w:t>
      </w:r>
      <w:r>
        <w:rPr>
          <w:rFonts w:cs="Calibri"/>
          <w:spacing w:val="-2"/>
          <w:sz w:val="22"/>
          <w:szCs w:val="22"/>
          <w:lang w:val="en-US"/>
        </w:rPr>
        <w:tab/>
      </w:r>
      <w:r w:rsidR="00DB5CBE" w:rsidRPr="00C126DB">
        <w:rPr>
          <w:rFonts w:cs="Calibri"/>
          <w:spacing w:val="-2"/>
          <w:sz w:val="22"/>
          <w:szCs w:val="22"/>
          <w:lang w:val="en-US"/>
        </w:rPr>
        <w:t>The Conference of the Contracting Parties at its 13th meeting (</w:t>
      </w:r>
      <w:r w:rsidR="00B02B15" w:rsidRPr="00C126DB">
        <w:rPr>
          <w:rFonts w:cs="Calibri"/>
          <w:spacing w:val="-2"/>
          <w:sz w:val="22"/>
          <w:szCs w:val="22"/>
          <w:lang w:val="en-US"/>
        </w:rPr>
        <w:t>COP13</w:t>
      </w:r>
      <w:r w:rsidR="00DB5CBE" w:rsidRPr="00C126DB">
        <w:rPr>
          <w:rFonts w:cs="Calibri"/>
          <w:spacing w:val="-2"/>
          <w:sz w:val="22"/>
          <w:szCs w:val="22"/>
          <w:lang w:val="en-US"/>
        </w:rPr>
        <w:t>)</w:t>
      </w:r>
      <w:r w:rsidR="00B02B15" w:rsidRPr="00C126DB">
        <w:rPr>
          <w:rFonts w:cs="Calibri"/>
          <w:spacing w:val="-2"/>
          <w:sz w:val="22"/>
          <w:szCs w:val="22"/>
          <w:lang w:val="en-US"/>
        </w:rPr>
        <w:t xml:space="preserve"> adopted Resolution XIII.</w:t>
      </w:r>
      <w:r w:rsidR="00F736F0" w:rsidRPr="00C126DB">
        <w:rPr>
          <w:rFonts w:cs="Calibri"/>
          <w:spacing w:val="-2"/>
          <w:sz w:val="22"/>
          <w:szCs w:val="22"/>
          <w:lang w:val="en-US"/>
        </w:rPr>
        <w:t>2</w:t>
      </w:r>
      <w:r w:rsidR="00B02B15" w:rsidRPr="00C126DB">
        <w:rPr>
          <w:rFonts w:cs="Calibri"/>
          <w:spacing w:val="-2"/>
          <w:sz w:val="22"/>
          <w:szCs w:val="22"/>
          <w:lang w:val="en-US"/>
        </w:rPr>
        <w:t xml:space="preserve"> on </w:t>
      </w:r>
      <w:r w:rsidR="00F736F0" w:rsidRPr="00C126DB">
        <w:rPr>
          <w:rFonts w:cs="Calibri"/>
          <w:i/>
          <w:spacing w:val="-2"/>
          <w:sz w:val="22"/>
          <w:szCs w:val="22"/>
          <w:lang w:val="en-US"/>
        </w:rPr>
        <w:t>Financial and budgetary matters</w:t>
      </w:r>
      <w:r w:rsidR="00B02B15" w:rsidRPr="00C126DB">
        <w:rPr>
          <w:rFonts w:cs="Calibri"/>
          <w:spacing w:val="-2"/>
          <w:sz w:val="22"/>
          <w:szCs w:val="22"/>
          <w:lang w:val="en-US"/>
        </w:rPr>
        <w:t xml:space="preserve">. </w:t>
      </w:r>
      <w:r w:rsidR="00A17A1B" w:rsidRPr="00C126DB">
        <w:rPr>
          <w:rFonts w:cs="Calibri"/>
          <w:spacing w:val="-2"/>
          <w:sz w:val="22"/>
          <w:szCs w:val="22"/>
          <w:lang w:val="en-US"/>
        </w:rPr>
        <w:t>P</w:t>
      </w:r>
      <w:r w:rsidR="00B02B15" w:rsidRPr="00C126DB">
        <w:rPr>
          <w:rFonts w:cs="Calibri"/>
          <w:spacing w:val="-2"/>
          <w:sz w:val="22"/>
          <w:szCs w:val="22"/>
          <w:lang w:val="en-US"/>
        </w:rPr>
        <w:t xml:space="preserve">aragraph </w:t>
      </w:r>
      <w:r w:rsidR="00F736F0" w:rsidRPr="00C126DB">
        <w:rPr>
          <w:rFonts w:cs="Calibri"/>
          <w:spacing w:val="-2"/>
          <w:sz w:val="22"/>
          <w:szCs w:val="22"/>
          <w:lang w:val="en-US"/>
        </w:rPr>
        <w:t>31</w:t>
      </w:r>
      <w:r w:rsidR="00B02B15" w:rsidRPr="00C126DB">
        <w:rPr>
          <w:rFonts w:cs="Calibri"/>
          <w:spacing w:val="-2"/>
          <w:sz w:val="22"/>
          <w:szCs w:val="22"/>
          <w:lang w:val="en-US"/>
        </w:rPr>
        <w:t xml:space="preserve"> </w:t>
      </w:r>
      <w:r w:rsidR="00DB5CBE" w:rsidRPr="00C126DB">
        <w:rPr>
          <w:rFonts w:cs="Calibri"/>
          <w:spacing w:val="-2"/>
          <w:sz w:val="22"/>
          <w:szCs w:val="22"/>
          <w:lang w:val="en-US"/>
        </w:rPr>
        <w:t xml:space="preserve">of that Resolution: </w:t>
      </w:r>
    </w:p>
    <w:p w:rsidR="00DB5CBE" w:rsidRDefault="00DB5CBE" w:rsidP="00C126DB">
      <w:pPr>
        <w:pStyle w:val="ListParagraph"/>
        <w:ind w:left="426" w:firstLine="0"/>
        <w:rPr>
          <w:rFonts w:cs="Arial"/>
        </w:rPr>
      </w:pPr>
    </w:p>
    <w:p w:rsidR="00B02B15" w:rsidRDefault="00B02B15" w:rsidP="00C126DB">
      <w:pPr>
        <w:pStyle w:val="ListParagraph"/>
        <w:ind w:left="425" w:firstLine="0"/>
        <w:rPr>
          <w:rFonts w:cs="Arial"/>
        </w:rPr>
      </w:pPr>
      <w:r w:rsidRPr="008C409A">
        <w:rPr>
          <w:rFonts w:cs="Arial"/>
        </w:rPr>
        <w:t>“</w:t>
      </w:r>
      <w:r w:rsidR="00F736F0">
        <w:rPr>
          <w:rFonts w:asciiTheme="minorHAnsi" w:hAnsiTheme="minorHAnsi"/>
        </w:rPr>
        <w:t>AGREES to phase out the Small Grants Fund Programme upon exhaustion of its currently available resources; and URGES the Secretariat and ENCOURAGES Contracting Parties to seek funding alternatives for small-scale projects</w:t>
      </w:r>
      <w:r w:rsidRPr="008C409A">
        <w:rPr>
          <w:rFonts w:cs="Arial"/>
        </w:rPr>
        <w:t>”.</w:t>
      </w:r>
    </w:p>
    <w:p w:rsidR="00661E76" w:rsidRDefault="00661E76" w:rsidP="00C126DB">
      <w:pPr>
        <w:pStyle w:val="ListParagraph"/>
        <w:ind w:left="426" w:firstLine="0"/>
        <w:rPr>
          <w:rFonts w:cs="Arial"/>
        </w:rPr>
      </w:pPr>
    </w:p>
    <w:p w:rsidR="00661E76" w:rsidRPr="00C126DB" w:rsidRDefault="00C126DB" w:rsidP="00C126DB">
      <w:pPr>
        <w:pStyle w:val="FootnoteText"/>
        <w:rPr>
          <w:rFonts w:cs="Calibri"/>
          <w:spacing w:val="-2"/>
          <w:sz w:val="22"/>
          <w:szCs w:val="22"/>
          <w:lang w:val="en-US"/>
        </w:rPr>
      </w:pPr>
      <w:r>
        <w:rPr>
          <w:rFonts w:cs="Calibri"/>
          <w:spacing w:val="-2"/>
          <w:sz w:val="22"/>
          <w:szCs w:val="22"/>
          <w:lang w:val="en-US"/>
        </w:rPr>
        <w:t>3.</w:t>
      </w:r>
      <w:r>
        <w:rPr>
          <w:rFonts w:cs="Calibri"/>
          <w:spacing w:val="-2"/>
          <w:sz w:val="22"/>
          <w:szCs w:val="22"/>
          <w:lang w:val="en-US"/>
        </w:rPr>
        <w:tab/>
      </w:r>
      <w:r w:rsidR="00661E76" w:rsidRPr="00C126DB">
        <w:rPr>
          <w:rFonts w:cs="Calibri"/>
          <w:spacing w:val="-2"/>
          <w:sz w:val="22"/>
          <w:szCs w:val="22"/>
          <w:lang w:val="en-US"/>
        </w:rPr>
        <w:t>Following this guidance the Secretariat has issued a call for proposals to exhaust the currently availa</w:t>
      </w:r>
      <w:r w:rsidR="00370716" w:rsidRPr="00C126DB">
        <w:rPr>
          <w:rFonts w:cs="Calibri"/>
          <w:spacing w:val="-2"/>
          <w:sz w:val="22"/>
          <w:szCs w:val="22"/>
          <w:lang w:val="en-US"/>
        </w:rPr>
        <w:t>ble resources</w:t>
      </w:r>
      <w:r w:rsidR="00C67D66">
        <w:rPr>
          <w:rFonts w:cs="Calibri"/>
          <w:spacing w:val="-2"/>
          <w:sz w:val="22"/>
          <w:szCs w:val="22"/>
          <w:lang w:val="en-US"/>
        </w:rPr>
        <w:t>,</w:t>
      </w:r>
      <w:r w:rsidR="00370716" w:rsidRPr="00C126DB">
        <w:rPr>
          <w:rFonts w:cs="Calibri"/>
          <w:spacing w:val="-2"/>
          <w:sz w:val="22"/>
          <w:szCs w:val="22"/>
          <w:lang w:val="en-US"/>
        </w:rPr>
        <w:t xml:space="preserve"> </w:t>
      </w:r>
      <w:r w:rsidR="00C67D66">
        <w:rPr>
          <w:rFonts w:cs="Calibri"/>
          <w:spacing w:val="-2"/>
          <w:sz w:val="22"/>
          <w:szCs w:val="22"/>
          <w:lang w:val="en-US"/>
        </w:rPr>
        <w:t xml:space="preserve">which </w:t>
      </w:r>
      <w:r w:rsidR="00370716" w:rsidRPr="00C126DB">
        <w:rPr>
          <w:rFonts w:cs="Calibri"/>
          <w:spacing w:val="-2"/>
          <w:sz w:val="22"/>
          <w:szCs w:val="22"/>
          <w:lang w:val="en-US"/>
        </w:rPr>
        <w:t>total CHF 137</w:t>
      </w:r>
      <w:r w:rsidR="00661E76" w:rsidRPr="00C126DB">
        <w:rPr>
          <w:rFonts w:cs="Calibri"/>
          <w:spacing w:val="-2"/>
          <w:sz w:val="22"/>
          <w:szCs w:val="22"/>
          <w:lang w:val="en-US"/>
        </w:rPr>
        <w:t>,000</w:t>
      </w:r>
      <w:r w:rsidR="00034130" w:rsidRPr="00C126DB">
        <w:rPr>
          <w:rFonts w:cs="Calibri"/>
          <w:spacing w:val="-2"/>
          <w:sz w:val="22"/>
          <w:szCs w:val="22"/>
          <w:lang w:val="en-US"/>
        </w:rPr>
        <w:t>.</w:t>
      </w:r>
    </w:p>
    <w:p w:rsidR="001A1493" w:rsidRDefault="001A1493" w:rsidP="00C126DB">
      <w:pPr>
        <w:pStyle w:val="ListParagraph"/>
        <w:ind w:left="426" w:firstLine="0"/>
        <w:rPr>
          <w:rFonts w:cs="Arial"/>
        </w:rPr>
      </w:pPr>
    </w:p>
    <w:p w:rsidR="001A2D10" w:rsidRPr="000B529F" w:rsidRDefault="00BD4995" w:rsidP="00C126DB">
      <w:pPr>
        <w:pStyle w:val="ListParagraph"/>
        <w:ind w:left="425"/>
        <w:contextualSpacing w:val="0"/>
        <w:rPr>
          <w:rFonts w:cs="Arial"/>
          <w:b/>
        </w:rPr>
      </w:pPr>
      <w:r w:rsidRPr="000B529F">
        <w:rPr>
          <w:rFonts w:cs="Arial"/>
          <w:b/>
        </w:rPr>
        <w:t>Actions taken by the Secretariat</w:t>
      </w:r>
    </w:p>
    <w:p w:rsidR="00BD4995" w:rsidRDefault="00BD4995" w:rsidP="00C126DB">
      <w:pPr>
        <w:pStyle w:val="ListParagraph"/>
        <w:ind w:left="425"/>
        <w:contextualSpacing w:val="0"/>
        <w:rPr>
          <w:rFonts w:cs="Arial"/>
        </w:rPr>
      </w:pPr>
    </w:p>
    <w:p w:rsidR="00661E76" w:rsidRDefault="00C126DB" w:rsidP="00C126DB">
      <w:pPr>
        <w:pStyle w:val="FootnoteText"/>
        <w:rPr>
          <w:rFonts w:cs="Calibri"/>
          <w:spacing w:val="-2"/>
          <w:sz w:val="22"/>
          <w:szCs w:val="22"/>
          <w:lang w:val="en-US"/>
        </w:rPr>
      </w:pPr>
      <w:r>
        <w:rPr>
          <w:rFonts w:cs="Calibri"/>
          <w:spacing w:val="-2"/>
          <w:sz w:val="22"/>
          <w:szCs w:val="22"/>
          <w:lang w:val="en-US"/>
        </w:rPr>
        <w:t>4.</w:t>
      </w:r>
      <w:r>
        <w:rPr>
          <w:rFonts w:cs="Calibri"/>
          <w:spacing w:val="-2"/>
          <w:sz w:val="22"/>
          <w:szCs w:val="22"/>
          <w:lang w:val="en-US"/>
        </w:rPr>
        <w:tab/>
      </w:r>
      <w:r w:rsidR="00661E76" w:rsidRPr="00C126DB">
        <w:rPr>
          <w:rFonts w:cs="Calibri"/>
          <w:spacing w:val="-2"/>
          <w:sz w:val="22"/>
          <w:szCs w:val="22"/>
          <w:lang w:val="en-US"/>
        </w:rPr>
        <w:t>Following the guidance provided in Resolution XIII.2</w:t>
      </w:r>
      <w:r w:rsidR="00C67D66">
        <w:rPr>
          <w:rFonts w:cs="Calibri"/>
          <w:spacing w:val="-2"/>
          <w:sz w:val="22"/>
          <w:szCs w:val="22"/>
          <w:lang w:val="en-US"/>
        </w:rPr>
        <w:t>,</w:t>
      </w:r>
      <w:r w:rsidR="00661E76" w:rsidRPr="00C126DB">
        <w:rPr>
          <w:rFonts w:cs="Calibri"/>
          <w:spacing w:val="-2"/>
          <w:sz w:val="22"/>
          <w:szCs w:val="22"/>
          <w:lang w:val="en-US"/>
        </w:rPr>
        <w:t xml:space="preserve"> the Secretariat has undertaken the following actions</w:t>
      </w:r>
      <w:r w:rsidR="00034130" w:rsidRPr="00C126DB">
        <w:rPr>
          <w:rFonts w:cs="Calibri"/>
          <w:spacing w:val="-2"/>
          <w:sz w:val="22"/>
          <w:szCs w:val="22"/>
          <w:lang w:val="en-US"/>
        </w:rPr>
        <w:t>:</w:t>
      </w:r>
    </w:p>
    <w:p w:rsidR="00C126DB" w:rsidRPr="00C126DB" w:rsidRDefault="00C126DB" w:rsidP="00C126DB">
      <w:pPr>
        <w:pStyle w:val="FootnoteText"/>
        <w:rPr>
          <w:rFonts w:cs="Calibri"/>
          <w:spacing w:val="-2"/>
          <w:sz w:val="22"/>
          <w:szCs w:val="22"/>
          <w:lang w:val="en-US"/>
        </w:rPr>
      </w:pPr>
    </w:p>
    <w:p w:rsidR="00661E76" w:rsidRDefault="00C67D66" w:rsidP="00C126DB">
      <w:pPr>
        <w:pStyle w:val="ListParagraph"/>
        <w:numPr>
          <w:ilvl w:val="1"/>
          <w:numId w:val="35"/>
        </w:numPr>
        <w:ind w:left="850" w:hanging="425"/>
        <w:contextualSpacing w:val="0"/>
        <w:rPr>
          <w:rFonts w:cs="Arial"/>
        </w:rPr>
      </w:pPr>
      <w:r>
        <w:rPr>
          <w:rFonts w:cs="Arial"/>
        </w:rPr>
        <w:lastRenderedPageBreak/>
        <w:t>It a</w:t>
      </w:r>
      <w:r w:rsidR="003156E0">
        <w:rPr>
          <w:rFonts w:cs="Arial"/>
        </w:rPr>
        <w:t xml:space="preserve">mended the </w:t>
      </w:r>
      <w:r w:rsidR="00CE3EBD" w:rsidRPr="00C67D66">
        <w:rPr>
          <w:rFonts w:cs="Arial"/>
          <w:i/>
        </w:rPr>
        <w:t>Ramsar S</w:t>
      </w:r>
      <w:r w:rsidR="003156E0" w:rsidRPr="00C67D66">
        <w:rPr>
          <w:rFonts w:cs="Arial"/>
          <w:i/>
        </w:rPr>
        <w:t>mall Grants Fund for Wetland Conservation and Wise Use Operational Guidelines for the Triennium 2009 – 2012</w:t>
      </w:r>
      <w:r>
        <w:rPr>
          <w:rFonts w:cs="Arial"/>
        </w:rPr>
        <w:t>,</w:t>
      </w:r>
      <w:r w:rsidR="003156E0">
        <w:rPr>
          <w:rFonts w:cs="Arial"/>
        </w:rPr>
        <w:t xml:space="preserve"> based upon the instruction provided by Resolution XIII.2</w:t>
      </w:r>
      <w:r w:rsidR="00034130">
        <w:rPr>
          <w:rFonts w:cs="Arial"/>
        </w:rPr>
        <w:t>.</w:t>
      </w:r>
    </w:p>
    <w:p w:rsidR="00C126DB" w:rsidRPr="00C126DB" w:rsidRDefault="00C126DB" w:rsidP="00C126DB">
      <w:pPr>
        <w:pStyle w:val="ListParagraph"/>
        <w:ind w:left="425"/>
        <w:contextualSpacing w:val="0"/>
        <w:rPr>
          <w:rFonts w:cs="Arial"/>
        </w:rPr>
      </w:pPr>
    </w:p>
    <w:p w:rsidR="003156E0" w:rsidRDefault="003156E0" w:rsidP="00C126DB">
      <w:pPr>
        <w:pStyle w:val="ListParagraph"/>
        <w:numPr>
          <w:ilvl w:val="1"/>
          <w:numId w:val="35"/>
        </w:numPr>
        <w:ind w:left="850" w:hanging="425"/>
        <w:contextualSpacing w:val="0"/>
        <w:rPr>
          <w:rFonts w:cs="Arial"/>
        </w:rPr>
      </w:pPr>
      <w:r>
        <w:rPr>
          <w:rFonts w:cs="Arial"/>
        </w:rPr>
        <w:t>I</w:t>
      </w:r>
      <w:r w:rsidR="00C67D66">
        <w:rPr>
          <w:rFonts w:cs="Arial"/>
        </w:rPr>
        <w:t>t i</w:t>
      </w:r>
      <w:r>
        <w:rPr>
          <w:rFonts w:cs="Arial"/>
        </w:rPr>
        <w:t>ssued a ca</w:t>
      </w:r>
      <w:r w:rsidR="005C11FF">
        <w:rPr>
          <w:rFonts w:cs="Arial"/>
        </w:rPr>
        <w:t>ll for proposals on 26 February 2019</w:t>
      </w:r>
      <w:r>
        <w:rPr>
          <w:rFonts w:cs="Arial"/>
        </w:rPr>
        <w:t xml:space="preserve"> to all </w:t>
      </w:r>
      <w:r w:rsidR="00C67D66">
        <w:rPr>
          <w:rFonts w:cs="Arial"/>
        </w:rPr>
        <w:t xml:space="preserve">Contracting </w:t>
      </w:r>
      <w:r>
        <w:rPr>
          <w:rFonts w:cs="Arial"/>
        </w:rPr>
        <w:t xml:space="preserve">Parties inviting submission </w:t>
      </w:r>
      <w:r w:rsidR="00CE3EBD">
        <w:rPr>
          <w:rFonts w:cs="Arial"/>
        </w:rPr>
        <w:t xml:space="preserve">of proposals </w:t>
      </w:r>
      <w:r w:rsidR="009662FA">
        <w:rPr>
          <w:rFonts w:cs="Arial"/>
        </w:rPr>
        <w:t xml:space="preserve">from eligible Parties </w:t>
      </w:r>
      <w:r w:rsidR="00CE3EBD">
        <w:rPr>
          <w:rFonts w:cs="Arial"/>
        </w:rPr>
        <w:t xml:space="preserve">in accordance with the criteria and timeline provided in the </w:t>
      </w:r>
      <w:r w:rsidR="00CE3EBD" w:rsidRPr="00C67D66">
        <w:rPr>
          <w:rFonts w:cs="Arial"/>
          <w:i/>
        </w:rPr>
        <w:t>Ramsar Small Grants Fund for Wetland Conservation and Wise Use Operational Guidelines 2019</w:t>
      </w:r>
      <w:r w:rsidR="00CE3EBD">
        <w:rPr>
          <w:rFonts w:cs="Arial"/>
        </w:rPr>
        <w:t xml:space="preserve">. </w:t>
      </w:r>
    </w:p>
    <w:p w:rsidR="00C126DB" w:rsidRPr="00C126DB" w:rsidRDefault="00C126DB" w:rsidP="00C126DB">
      <w:pPr>
        <w:pStyle w:val="ListParagraph"/>
        <w:ind w:left="425"/>
        <w:contextualSpacing w:val="0"/>
        <w:rPr>
          <w:rFonts w:cs="Arial"/>
        </w:rPr>
      </w:pPr>
    </w:p>
    <w:p w:rsidR="00CE3EBD" w:rsidRDefault="005C11FF" w:rsidP="00C126DB">
      <w:pPr>
        <w:pStyle w:val="ListParagraph"/>
        <w:numPr>
          <w:ilvl w:val="1"/>
          <w:numId w:val="35"/>
        </w:numPr>
        <w:ind w:left="850" w:hanging="425"/>
        <w:contextualSpacing w:val="0"/>
        <w:rPr>
          <w:rFonts w:cs="Arial"/>
        </w:rPr>
      </w:pPr>
      <w:r>
        <w:rPr>
          <w:rFonts w:cs="Arial"/>
        </w:rPr>
        <w:t>Fifty</w:t>
      </w:r>
      <w:r w:rsidR="00CE3EBD">
        <w:rPr>
          <w:rFonts w:cs="Arial"/>
        </w:rPr>
        <w:t xml:space="preserve"> proposals wer</w:t>
      </w:r>
      <w:r>
        <w:rPr>
          <w:rFonts w:cs="Arial"/>
        </w:rPr>
        <w:t>e received by the deadline of 6 May 2019</w:t>
      </w:r>
      <w:r w:rsidR="00CE3EBD">
        <w:rPr>
          <w:rFonts w:cs="Arial"/>
        </w:rPr>
        <w:t xml:space="preserve">. </w:t>
      </w:r>
      <w:r w:rsidR="00102A13">
        <w:rPr>
          <w:rFonts w:cs="Arial"/>
        </w:rPr>
        <w:t>Thirteen</w:t>
      </w:r>
      <w:r w:rsidR="00CE3EBD">
        <w:rPr>
          <w:rFonts w:cs="Arial"/>
        </w:rPr>
        <w:t xml:space="preserve"> were considered by the Secretariat to have met the Stage I review criteria and were deemed eligible for Stage </w:t>
      </w:r>
      <w:r w:rsidR="002847EF">
        <w:rPr>
          <w:rFonts w:cs="Arial"/>
        </w:rPr>
        <w:t>II review.</w:t>
      </w:r>
    </w:p>
    <w:p w:rsidR="00C126DB" w:rsidRPr="00C126DB" w:rsidRDefault="00C126DB" w:rsidP="00C126DB">
      <w:pPr>
        <w:pStyle w:val="ListParagraph"/>
        <w:ind w:left="425"/>
        <w:contextualSpacing w:val="0"/>
        <w:rPr>
          <w:rFonts w:cs="Arial"/>
        </w:rPr>
      </w:pPr>
    </w:p>
    <w:p w:rsidR="00CE3EBD" w:rsidRDefault="00515B25" w:rsidP="00C126DB">
      <w:pPr>
        <w:pStyle w:val="ListParagraph"/>
        <w:numPr>
          <w:ilvl w:val="1"/>
          <w:numId w:val="35"/>
        </w:numPr>
        <w:ind w:left="850" w:hanging="425"/>
        <w:contextualSpacing w:val="0"/>
        <w:rPr>
          <w:rFonts w:cs="Arial"/>
        </w:rPr>
      </w:pPr>
      <w:r>
        <w:rPr>
          <w:rFonts w:cs="Arial"/>
        </w:rPr>
        <w:t xml:space="preserve">The </w:t>
      </w:r>
      <w:r w:rsidR="002847EF">
        <w:rPr>
          <w:rFonts w:cs="Arial"/>
        </w:rPr>
        <w:t xml:space="preserve">Secretariat evaluated these proposals using the Stage II review criteria and </w:t>
      </w:r>
      <w:r w:rsidR="00850518">
        <w:rPr>
          <w:rFonts w:cs="Arial"/>
        </w:rPr>
        <w:t>ranked</w:t>
      </w:r>
      <w:r w:rsidR="002847EF">
        <w:rPr>
          <w:rFonts w:cs="Arial"/>
        </w:rPr>
        <w:t xml:space="preserve"> </w:t>
      </w:r>
      <w:r w:rsidR="00C67D66">
        <w:rPr>
          <w:rFonts w:cs="Arial"/>
        </w:rPr>
        <w:t>them</w:t>
      </w:r>
      <w:r w:rsidR="002847EF">
        <w:rPr>
          <w:rFonts w:cs="Arial"/>
        </w:rPr>
        <w:t xml:space="preserve"> based upon their total score. </w:t>
      </w:r>
    </w:p>
    <w:p w:rsidR="00AD3D29" w:rsidRDefault="00AD3D29" w:rsidP="00C126DB">
      <w:pPr>
        <w:pStyle w:val="ListParagraph"/>
        <w:ind w:left="425"/>
        <w:contextualSpacing w:val="0"/>
        <w:rPr>
          <w:rFonts w:cs="Arial"/>
        </w:rPr>
      </w:pPr>
    </w:p>
    <w:p w:rsidR="00AD3D29" w:rsidRPr="000B529F" w:rsidRDefault="00AD3D29" w:rsidP="00C126DB">
      <w:pPr>
        <w:pStyle w:val="ListParagraph"/>
        <w:ind w:left="0" w:firstLine="0"/>
        <w:contextualSpacing w:val="0"/>
        <w:rPr>
          <w:rFonts w:cs="Arial"/>
          <w:b/>
        </w:rPr>
      </w:pPr>
      <w:r w:rsidRPr="000B529F">
        <w:rPr>
          <w:rFonts w:cs="Arial"/>
          <w:b/>
        </w:rPr>
        <w:t>Proposed grant recipients for endorsement by SC57</w:t>
      </w:r>
    </w:p>
    <w:p w:rsidR="00AD3D29" w:rsidRDefault="00AD3D29" w:rsidP="00C126DB">
      <w:pPr>
        <w:pStyle w:val="ListParagraph"/>
        <w:ind w:left="0" w:firstLine="0"/>
        <w:contextualSpacing w:val="0"/>
        <w:rPr>
          <w:rFonts w:cs="Arial"/>
        </w:rPr>
      </w:pPr>
    </w:p>
    <w:p w:rsidR="00AD3D29" w:rsidRPr="00C67D66" w:rsidRDefault="00C67D66" w:rsidP="00C67D66">
      <w:pPr>
        <w:pStyle w:val="FootnoteText"/>
        <w:rPr>
          <w:rFonts w:cs="Calibri"/>
          <w:spacing w:val="-2"/>
          <w:sz w:val="22"/>
          <w:szCs w:val="22"/>
          <w:lang w:val="en-US"/>
        </w:rPr>
      </w:pPr>
      <w:r>
        <w:rPr>
          <w:rFonts w:cs="Calibri"/>
          <w:spacing w:val="-2"/>
          <w:sz w:val="22"/>
          <w:szCs w:val="22"/>
          <w:lang w:val="en-US"/>
        </w:rPr>
        <w:t>5.</w:t>
      </w:r>
      <w:r>
        <w:rPr>
          <w:rFonts w:cs="Calibri"/>
          <w:spacing w:val="-2"/>
          <w:sz w:val="22"/>
          <w:szCs w:val="22"/>
          <w:lang w:val="en-US"/>
        </w:rPr>
        <w:tab/>
      </w:r>
      <w:r w:rsidR="00AD3D29" w:rsidRPr="00C67D66">
        <w:rPr>
          <w:rFonts w:cs="Calibri"/>
          <w:spacing w:val="-2"/>
          <w:sz w:val="22"/>
          <w:szCs w:val="22"/>
          <w:lang w:val="en-US"/>
        </w:rPr>
        <w:t xml:space="preserve">The Secretariat recommends that SC57 </w:t>
      </w:r>
      <w:r w:rsidR="00515B25" w:rsidRPr="00C67D66">
        <w:rPr>
          <w:rFonts w:cs="Calibri"/>
          <w:spacing w:val="-2"/>
          <w:sz w:val="22"/>
          <w:szCs w:val="22"/>
          <w:lang w:val="en-US"/>
        </w:rPr>
        <w:t>consider for approval</w:t>
      </w:r>
      <w:r w:rsidR="00AD3D29" w:rsidRPr="00C67D66">
        <w:rPr>
          <w:rFonts w:cs="Calibri"/>
          <w:spacing w:val="-2"/>
          <w:sz w:val="22"/>
          <w:szCs w:val="22"/>
          <w:lang w:val="en-US"/>
        </w:rPr>
        <w:t xml:space="preserve"> the following </w:t>
      </w:r>
      <w:r w:rsidR="00211148" w:rsidRPr="00C67D66">
        <w:rPr>
          <w:rFonts w:cs="Calibri"/>
          <w:spacing w:val="-2"/>
          <w:sz w:val="22"/>
          <w:szCs w:val="22"/>
          <w:lang w:val="en-US"/>
        </w:rPr>
        <w:t xml:space="preserve">four </w:t>
      </w:r>
      <w:r w:rsidR="00AD3D29" w:rsidRPr="00C67D66">
        <w:rPr>
          <w:rFonts w:cs="Calibri"/>
          <w:spacing w:val="-2"/>
          <w:sz w:val="22"/>
          <w:szCs w:val="22"/>
          <w:lang w:val="en-US"/>
        </w:rPr>
        <w:t xml:space="preserve">projects </w:t>
      </w:r>
      <w:r w:rsidR="00211148" w:rsidRPr="00C67D66">
        <w:rPr>
          <w:rFonts w:cs="Calibri"/>
          <w:spacing w:val="-2"/>
          <w:sz w:val="22"/>
          <w:szCs w:val="22"/>
          <w:lang w:val="en-US"/>
        </w:rPr>
        <w:t>which received the highest</w:t>
      </w:r>
      <w:r w:rsidR="00AD3D29" w:rsidRPr="00C67D66">
        <w:rPr>
          <w:rFonts w:cs="Calibri"/>
          <w:spacing w:val="-2"/>
          <w:sz w:val="22"/>
          <w:szCs w:val="22"/>
          <w:lang w:val="en-US"/>
        </w:rPr>
        <w:t xml:space="preserve"> ratings to receive funding from the Small Grants</w:t>
      </w:r>
      <w:r w:rsidR="00A11D39">
        <w:rPr>
          <w:rFonts w:cs="Calibri"/>
          <w:spacing w:val="-2"/>
          <w:sz w:val="22"/>
          <w:szCs w:val="22"/>
          <w:lang w:val="en-US"/>
        </w:rPr>
        <w:t xml:space="preserve"> Fund</w:t>
      </w:r>
      <w:r w:rsidR="00F40CBA" w:rsidRPr="00C67D66">
        <w:rPr>
          <w:rFonts w:cs="Calibri"/>
          <w:spacing w:val="-2"/>
          <w:sz w:val="22"/>
          <w:szCs w:val="22"/>
          <w:lang w:val="en-US"/>
        </w:rPr>
        <w:t>:</w:t>
      </w:r>
    </w:p>
    <w:p w:rsidR="00C126DB" w:rsidRPr="00C126DB" w:rsidRDefault="00C126DB" w:rsidP="00C126DB">
      <w:pPr>
        <w:pStyle w:val="ListParagraph"/>
        <w:ind w:left="425"/>
        <w:contextualSpacing w:val="0"/>
        <w:rPr>
          <w:rFonts w:cs="Arial"/>
        </w:rPr>
      </w:pPr>
    </w:p>
    <w:p w:rsidR="00564BD1" w:rsidRDefault="00DF42E7" w:rsidP="00C67D66">
      <w:pPr>
        <w:pStyle w:val="ListParagraph"/>
        <w:numPr>
          <w:ilvl w:val="1"/>
          <w:numId w:val="35"/>
        </w:numPr>
        <w:ind w:left="850" w:hanging="425"/>
        <w:contextualSpacing w:val="0"/>
        <w:rPr>
          <w:rFonts w:cs="Arial"/>
        </w:rPr>
      </w:pPr>
      <w:r w:rsidRPr="00564BD1">
        <w:rPr>
          <w:rFonts w:cs="Arial"/>
        </w:rPr>
        <w:t>Tanzania: Adapting indigenous/traditional knowledge and innovations to maintain wetland dependent lifestyles</w:t>
      </w:r>
      <w:r w:rsidR="00C67D66">
        <w:rPr>
          <w:rFonts w:cs="Arial"/>
        </w:rPr>
        <w:t xml:space="preserve"> </w:t>
      </w:r>
      <w:r w:rsidR="00AD3D29" w:rsidRPr="00564BD1">
        <w:rPr>
          <w:rFonts w:cs="Arial"/>
        </w:rPr>
        <w:t xml:space="preserve">– </w:t>
      </w:r>
      <w:r w:rsidR="000D411E" w:rsidRPr="00C67D66">
        <w:rPr>
          <w:rFonts w:cs="Arial"/>
        </w:rPr>
        <w:t>CHF 34,876</w:t>
      </w:r>
      <w:r w:rsidR="00A11D39">
        <w:rPr>
          <w:rFonts w:cs="Arial"/>
        </w:rPr>
        <w:t>;</w:t>
      </w:r>
    </w:p>
    <w:p w:rsidR="00C126DB" w:rsidRPr="00C67D66" w:rsidRDefault="00C126DB" w:rsidP="00C67D66">
      <w:pPr>
        <w:rPr>
          <w:rFonts w:cs="Arial"/>
        </w:rPr>
      </w:pPr>
    </w:p>
    <w:p w:rsidR="00AD3D29" w:rsidRPr="00C67D66" w:rsidRDefault="00564BD1" w:rsidP="001B2D83">
      <w:pPr>
        <w:pStyle w:val="ListParagraph"/>
        <w:numPr>
          <w:ilvl w:val="1"/>
          <w:numId w:val="35"/>
        </w:numPr>
        <w:ind w:left="850" w:hanging="425"/>
        <w:contextualSpacing w:val="0"/>
        <w:rPr>
          <w:rFonts w:cs="Arial"/>
        </w:rPr>
      </w:pPr>
      <w:r w:rsidRPr="00C67D66">
        <w:rPr>
          <w:rFonts w:cs="Arial"/>
        </w:rPr>
        <w:t xml:space="preserve">Cambodia: Strengthen Cambodia’s wetland conservation through enhancing Ramsar site management effectiveness and improving site legal status </w:t>
      </w:r>
      <w:r w:rsidR="00C67D66">
        <w:rPr>
          <w:rFonts w:cs="Arial"/>
        </w:rPr>
        <w:t xml:space="preserve">– </w:t>
      </w:r>
      <w:r w:rsidRPr="00C67D66">
        <w:rPr>
          <w:rFonts w:cs="Arial"/>
        </w:rPr>
        <w:t>CHF 35</w:t>
      </w:r>
      <w:r w:rsidR="00A11D39">
        <w:rPr>
          <w:rFonts w:cs="Arial"/>
        </w:rPr>
        <w:t>,</w:t>
      </w:r>
      <w:r w:rsidRPr="00C67D66">
        <w:rPr>
          <w:rFonts w:cs="Arial"/>
        </w:rPr>
        <w:t>000</w:t>
      </w:r>
      <w:r w:rsidR="00A11D39">
        <w:rPr>
          <w:rFonts w:cs="Arial"/>
        </w:rPr>
        <w:t>;</w:t>
      </w:r>
    </w:p>
    <w:p w:rsidR="00C126DB" w:rsidRPr="00C67D66" w:rsidRDefault="00C126DB" w:rsidP="00C67D66">
      <w:pPr>
        <w:rPr>
          <w:rFonts w:cs="Arial"/>
        </w:rPr>
      </w:pPr>
    </w:p>
    <w:p w:rsidR="00AD3D29" w:rsidRPr="00C67D66" w:rsidRDefault="00DF42E7" w:rsidP="00C67D66">
      <w:pPr>
        <w:pStyle w:val="ListParagraph"/>
        <w:numPr>
          <w:ilvl w:val="1"/>
          <w:numId w:val="35"/>
        </w:numPr>
        <w:ind w:left="850" w:hanging="425"/>
        <w:contextualSpacing w:val="0"/>
        <w:rPr>
          <w:rFonts w:cs="Arial"/>
          <w:lang w:val="fr-FR"/>
        </w:rPr>
      </w:pPr>
      <w:r w:rsidRPr="00C67D66">
        <w:rPr>
          <w:rFonts w:cs="Arial"/>
          <w:lang w:val="fr-FR"/>
        </w:rPr>
        <w:t>Mexico: Integ</w:t>
      </w:r>
      <w:r w:rsidR="00B4183A" w:rsidRPr="00C67D66">
        <w:rPr>
          <w:rFonts w:cs="Arial"/>
          <w:lang w:val="fr-FR"/>
        </w:rPr>
        <w:t>r</w:t>
      </w:r>
      <w:r w:rsidRPr="00C67D66">
        <w:rPr>
          <w:rFonts w:cs="Arial"/>
          <w:lang w:val="fr-FR"/>
        </w:rPr>
        <w:t>ac</w:t>
      </w:r>
      <w:r w:rsidR="00B4183A" w:rsidRPr="00C67D66">
        <w:rPr>
          <w:rFonts w:cs="Arial"/>
          <w:lang w:val="fr-FR"/>
        </w:rPr>
        <w:t>ió</w:t>
      </w:r>
      <w:r w:rsidRPr="00C67D66">
        <w:rPr>
          <w:rFonts w:cs="Arial"/>
          <w:lang w:val="fr-FR"/>
        </w:rPr>
        <w:t>n en la planificación y estrategia de comunicación de Ramsar MX</w:t>
      </w:r>
      <w:r w:rsidR="00AD3D29" w:rsidRPr="00C67D66">
        <w:rPr>
          <w:rFonts w:cs="Arial"/>
          <w:lang w:val="fr-FR"/>
        </w:rPr>
        <w:t xml:space="preserve"> </w:t>
      </w:r>
      <w:r w:rsidR="00A11D39">
        <w:rPr>
          <w:rFonts w:cs="Arial"/>
          <w:lang w:val="fr-FR"/>
        </w:rPr>
        <w:br/>
      </w:r>
      <w:r w:rsidR="00C67D66" w:rsidRPr="00C67D66">
        <w:rPr>
          <w:rFonts w:cs="Arial"/>
          <w:lang w:val="fr-FR"/>
        </w:rPr>
        <w:t>–</w:t>
      </w:r>
      <w:r w:rsidR="00662B66" w:rsidRPr="00C67D66">
        <w:rPr>
          <w:rFonts w:cs="Arial"/>
          <w:lang w:val="fr-FR"/>
        </w:rPr>
        <w:t xml:space="preserve"> </w:t>
      </w:r>
      <w:r w:rsidR="00662814" w:rsidRPr="00C67D66">
        <w:rPr>
          <w:rFonts w:cs="Arial"/>
          <w:lang w:val="fr-FR"/>
        </w:rPr>
        <w:t>CHF 29</w:t>
      </w:r>
      <w:r w:rsidR="00A11D39">
        <w:rPr>
          <w:rFonts w:cs="Arial"/>
          <w:lang w:val="fr-FR"/>
        </w:rPr>
        <w:t>,</w:t>
      </w:r>
      <w:r w:rsidR="000D411E" w:rsidRPr="00C67D66">
        <w:rPr>
          <w:rFonts w:cs="Arial"/>
          <w:lang w:val="fr-FR"/>
        </w:rPr>
        <w:t>526</w:t>
      </w:r>
      <w:r w:rsidR="00A11D39">
        <w:rPr>
          <w:rFonts w:cs="Arial"/>
          <w:lang w:val="fr-FR"/>
        </w:rPr>
        <w:t> ; and</w:t>
      </w:r>
    </w:p>
    <w:p w:rsidR="00C126DB" w:rsidRPr="00C67D66" w:rsidRDefault="00C126DB" w:rsidP="00C67D66">
      <w:pPr>
        <w:rPr>
          <w:rFonts w:cs="Arial"/>
          <w:lang w:val="fr-FR"/>
        </w:rPr>
      </w:pPr>
    </w:p>
    <w:p w:rsidR="00AD3D29" w:rsidRPr="00564BD1" w:rsidRDefault="00DF42E7" w:rsidP="00C67D66">
      <w:pPr>
        <w:pStyle w:val="ListParagraph"/>
        <w:numPr>
          <w:ilvl w:val="1"/>
          <w:numId w:val="35"/>
        </w:numPr>
        <w:ind w:left="850" w:hanging="425"/>
        <w:contextualSpacing w:val="0"/>
        <w:rPr>
          <w:rFonts w:cs="Arial"/>
        </w:rPr>
      </w:pPr>
      <w:r w:rsidRPr="00564BD1">
        <w:rPr>
          <w:rFonts w:cs="Arial"/>
        </w:rPr>
        <w:t>Paraguay: Strengthening Paraguay’s capacity of conservation and wise use of wetlands</w:t>
      </w:r>
      <w:r w:rsidR="00C126DB">
        <w:rPr>
          <w:rFonts w:cs="Arial"/>
        </w:rPr>
        <w:t xml:space="preserve"> </w:t>
      </w:r>
      <w:r w:rsidR="00A11D39">
        <w:rPr>
          <w:rFonts w:cs="Arial"/>
        </w:rPr>
        <w:br/>
      </w:r>
      <w:r w:rsidR="00AD3D29" w:rsidRPr="00564BD1">
        <w:rPr>
          <w:rFonts w:cs="Arial"/>
        </w:rPr>
        <w:t xml:space="preserve">– </w:t>
      </w:r>
      <w:r w:rsidR="009B1B17">
        <w:rPr>
          <w:rFonts w:cs="Arial"/>
        </w:rPr>
        <w:t>CHF 34</w:t>
      </w:r>
      <w:r w:rsidR="00A11D39">
        <w:rPr>
          <w:rFonts w:cs="Arial"/>
        </w:rPr>
        <w:t>,</w:t>
      </w:r>
      <w:r w:rsidR="009B1B17">
        <w:rPr>
          <w:rFonts w:cs="Arial"/>
        </w:rPr>
        <w:t>818</w:t>
      </w:r>
      <w:r w:rsidR="00A11D39">
        <w:rPr>
          <w:rFonts w:cs="Arial"/>
        </w:rPr>
        <w:t>.</w:t>
      </w:r>
    </w:p>
    <w:p w:rsidR="00AD3D29" w:rsidRDefault="00AD3D29" w:rsidP="00C126DB">
      <w:pPr>
        <w:rPr>
          <w:rFonts w:cs="Arial"/>
        </w:rPr>
      </w:pPr>
    </w:p>
    <w:p w:rsidR="00AD3D29" w:rsidRPr="000B529F" w:rsidRDefault="00AD3D29" w:rsidP="00C126DB">
      <w:pPr>
        <w:rPr>
          <w:rFonts w:cs="Arial"/>
          <w:b/>
        </w:rPr>
      </w:pPr>
      <w:r w:rsidRPr="000B529F">
        <w:rPr>
          <w:rFonts w:cs="Arial"/>
          <w:b/>
        </w:rPr>
        <w:t>Use of remaining Small Grants Fund balance</w:t>
      </w:r>
    </w:p>
    <w:p w:rsidR="00AD3D29" w:rsidRDefault="00AD3D29" w:rsidP="00C126DB">
      <w:pPr>
        <w:rPr>
          <w:rFonts w:cs="Arial"/>
        </w:rPr>
      </w:pPr>
    </w:p>
    <w:p w:rsidR="0043399D" w:rsidRPr="00C126DB" w:rsidRDefault="00CA0074" w:rsidP="00C126DB">
      <w:pPr>
        <w:pStyle w:val="ListParagraph"/>
        <w:numPr>
          <w:ilvl w:val="0"/>
          <w:numId w:val="35"/>
        </w:numPr>
        <w:rPr>
          <w:rFonts w:cs="Arial"/>
        </w:rPr>
      </w:pPr>
      <w:r>
        <w:rPr>
          <w:rFonts w:cs="Arial"/>
        </w:rPr>
        <w:t xml:space="preserve">Should SC57 endorse the above projects for funding, a </w:t>
      </w:r>
      <w:r w:rsidRPr="0056571D">
        <w:rPr>
          <w:rFonts w:cs="Arial"/>
        </w:rPr>
        <w:t xml:space="preserve">balance of </w:t>
      </w:r>
      <w:r w:rsidR="000D411E" w:rsidRPr="0056571D">
        <w:rPr>
          <w:rFonts w:cs="Arial"/>
        </w:rPr>
        <w:t>CHF</w:t>
      </w:r>
      <w:r w:rsidR="00F73F15" w:rsidRPr="0056571D">
        <w:rPr>
          <w:rFonts w:cs="Arial"/>
        </w:rPr>
        <w:t xml:space="preserve"> </w:t>
      </w:r>
      <w:r w:rsidR="000D411E" w:rsidRPr="0056571D">
        <w:rPr>
          <w:rFonts w:cs="Arial"/>
        </w:rPr>
        <w:t>2</w:t>
      </w:r>
      <w:r w:rsidR="00A11D39">
        <w:rPr>
          <w:rFonts w:cs="Arial"/>
        </w:rPr>
        <w:t>,</w:t>
      </w:r>
      <w:r w:rsidR="009B1B17" w:rsidRPr="0056571D">
        <w:rPr>
          <w:rFonts w:cs="Arial"/>
        </w:rPr>
        <w:t>779</w:t>
      </w:r>
      <w:r w:rsidRPr="0056571D">
        <w:rPr>
          <w:rFonts w:cs="Arial"/>
        </w:rPr>
        <w:t xml:space="preserve"> will</w:t>
      </w:r>
      <w:r>
        <w:rPr>
          <w:rFonts w:cs="Arial"/>
        </w:rPr>
        <w:t xml:space="preserve"> remain in the Small Grants Fund. To fully exhaust the currently available resources as</w:t>
      </w:r>
      <w:r w:rsidR="00E27737">
        <w:rPr>
          <w:rFonts w:cs="Arial"/>
        </w:rPr>
        <w:t xml:space="preserve"> directed by Resolution XIII.2</w:t>
      </w:r>
      <w:r w:rsidR="00B4183A">
        <w:rPr>
          <w:rFonts w:cs="Arial"/>
        </w:rPr>
        <w:t>, t</w:t>
      </w:r>
      <w:r>
        <w:rPr>
          <w:rFonts w:cs="Arial"/>
        </w:rPr>
        <w:t xml:space="preserve">he Secretariat proposes </w:t>
      </w:r>
      <w:r w:rsidR="00B4183A">
        <w:rPr>
          <w:rFonts w:cs="Arial"/>
        </w:rPr>
        <w:t xml:space="preserve">that the Standing Committee considers approving that this balance be used </w:t>
      </w:r>
      <w:r w:rsidR="001E2C91">
        <w:rPr>
          <w:rFonts w:cs="Arial"/>
        </w:rPr>
        <w:t xml:space="preserve">to fund </w:t>
      </w:r>
      <w:r w:rsidR="00C45C22">
        <w:rPr>
          <w:rFonts w:cs="Arial"/>
        </w:rPr>
        <w:t xml:space="preserve">the development of </w:t>
      </w:r>
      <w:r w:rsidR="001E2C91" w:rsidRPr="00C45C22">
        <w:rPr>
          <w:rFonts w:cs="Arial"/>
        </w:rPr>
        <w:t>a</w:t>
      </w:r>
      <w:r w:rsidR="000B0FCC">
        <w:rPr>
          <w:rFonts w:cs="Arial"/>
        </w:rPr>
        <w:t>n</w:t>
      </w:r>
      <w:r w:rsidR="001E2C91" w:rsidRPr="00C45C22">
        <w:rPr>
          <w:rFonts w:cs="Arial"/>
        </w:rPr>
        <w:t xml:space="preserve"> </w:t>
      </w:r>
      <w:r w:rsidR="000B0FCC">
        <w:rPr>
          <w:rFonts w:cs="Arial"/>
        </w:rPr>
        <w:t xml:space="preserve">updated </w:t>
      </w:r>
      <w:r w:rsidR="001E2C91" w:rsidRPr="00C45C22">
        <w:rPr>
          <w:rFonts w:cs="Arial"/>
        </w:rPr>
        <w:t xml:space="preserve">guidance document for Parties on how to prepare and write project proposals. The quality and completeness of proposals received varied greatly and the Secretariat believes that Parties could benefit from guidance on how to </w:t>
      </w:r>
      <w:r w:rsidR="00E27737" w:rsidRPr="00C45C22">
        <w:rPr>
          <w:rFonts w:cs="Arial"/>
        </w:rPr>
        <w:t xml:space="preserve">write funding proposals. </w:t>
      </w:r>
      <w:r w:rsidR="00B4183A">
        <w:rPr>
          <w:rFonts w:cs="Arial"/>
        </w:rPr>
        <w:t>Such g</w:t>
      </w:r>
      <w:r w:rsidR="000B0FCC">
        <w:rPr>
          <w:rFonts w:cs="Arial"/>
        </w:rPr>
        <w:t xml:space="preserve">uidance was </w:t>
      </w:r>
      <w:r w:rsidR="00EF0577">
        <w:rPr>
          <w:rFonts w:cs="Arial"/>
        </w:rPr>
        <w:t>prepared in 2010</w:t>
      </w:r>
      <w:r w:rsidR="00A11D39">
        <w:rPr>
          <w:rFonts w:cs="Arial"/>
        </w:rPr>
        <w:t>,</w:t>
      </w:r>
      <w:r w:rsidR="00B4183A">
        <w:rPr>
          <w:rFonts w:cs="Arial"/>
        </w:rPr>
        <w:t xml:space="preserve"> </w:t>
      </w:r>
      <w:r w:rsidR="00A11D39">
        <w:rPr>
          <w:rFonts w:cs="Arial"/>
        </w:rPr>
        <w:t>so</w:t>
      </w:r>
      <w:r w:rsidR="00B4183A">
        <w:rPr>
          <w:rFonts w:cs="Arial"/>
        </w:rPr>
        <w:t xml:space="preserve"> an update could</w:t>
      </w:r>
      <w:r w:rsidR="00EF0577">
        <w:rPr>
          <w:rFonts w:cs="Arial"/>
        </w:rPr>
        <w:t xml:space="preserve"> reflect </w:t>
      </w:r>
      <w:r w:rsidR="00D439CA">
        <w:rPr>
          <w:rFonts w:cs="Arial"/>
        </w:rPr>
        <w:t>current giving trends and practices. A consultant would be engaged for this activity.</w:t>
      </w:r>
    </w:p>
    <w:sectPr w:rsidR="0043399D" w:rsidRPr="00C126DB"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73" w:rsidRDefault="003E7273" w:rsidP="00DF2386">
      <w:r>
        <w:separator/>
      </w:r>
    </w:p>
  </w:endnote>
  <w:endnote w:type="continuationSeparator" w:id="0">
    <w:p w:rsidR="003E7273" w:rsidRDefault="003E727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8138B8" w:rsidP="002137E0">
    <w:pPr>
      <w:pStyle w:val="Header"/>
      <w:rPr>
        <w:noProof/>
      </w:rPr>
    </w:pPr>
    <w:r>
      <w:rPr>
        <w:sz w:val="20"/>
        <w:szCs w:val="20"/>
      </w:rPr>
      <w:t>SC57 Doc.7.4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903879">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73" w:rsidRDefault="003E7273" w:rsidP="00DF2386">
      <w:r>
        <w:separator/>
      </w:r>
    </w:p>
  </w:footnote>
  <w:footnote w:type="continuationSeparator" w:id="0">
    <w:p w:rsidR="003E7273" w:rsidRDefault="003E7273"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CA10CE9"/>
    <w:multiLevelType w:val="hybridMultilevel"/>
    <w:tmpl w:val="118A39DC"/>
    <w:lvl w:ilvl="0" w:tplc="706A0D36">
      <w:numFmt w:val="bullet"/>
      <w:lvlText w:val="-"/>
      <w:lvlJc w:val="left"/>
      <w:pPr>
        <w:ind w:left="366" w:hanging="360"/>
      </w:pPr>
      <w:rPr>
        <w:rFonts w:ascii="Calibri" w:eastAsia="Calibri" w:hAnsi="Calibri" w:cs="Calibri"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250B7"/>
    <w:multiLevelType w:val="hybridMultilevel"/>
    <w:tmpl w:val="A7141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AE5598"/>
    <w:multiLevelType w:val="hybridMultilevel"/>
    <w:tmpl w:val="EBDA9C46"/>
    <w:lvl w:ilvl="0" w:tplc="309C5616">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1953DD"/>
    <w:multiLevelType w:val="hybridMultilevel"/>
    <w:tmpl w:val="FDC0768C"/>
    <w:lvl w:ilvl="0" w:tplc="A9D27200">
      <w:start w:val="1"/>
      <w:numFmt w:val="decimal"/>
      <w:lvlText w:val="%1."/>
      <w:lvlJc w:val="left"/>
      <w:pPr>
        <w:ind w:left="780" w:hanging="420"/>
      </w:pPr>
      <w:rPr>
        <w:rFonts w:hint="default"/>
      </w:rPr>
    </w:lvl>
    <w:lvl w:ilvl="1" w:tplc="08090001">
      <w:start w:val="1"/>
      <w:numFmt w:val="bullet"/>
      <w:lvlText w:val=""/>
      <w:lvlJc w:val="left"/>
      <w:pPr>
        <w:ind w:left="1515" w:hanging="43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25071"/>
    <w:multiLevelType w:val="hybridMultilevel"/>
    <w:tmpl w:val="30F2450C"/>
    <w:lvl w:ilvl="0" w:tplc="A9D27200">
      <w:start w:val="1"/>
      <w:numFmt w:val="decimal"/>
      <w:lvlText w:val="%1."/>
      <w:lvlJc w:val="left"/>
      <w:pPr>
        <w:ind w:left="780" w:hanging="420"/>
      </w:pPr>
      <w:rPr>
        <w:rFonts w:hint="default"/>
      </w:rPr>
    </w:lvl>
    <w:lvl w:ilvl="1" w:tplc="30BAB812">
      <w:numFmt w:val="bullet"/>
      <w:lvlText w:val="-"/>
      <w:lvlJc w:val="left"/>
      <w:pPr>
        <w:ind w:left="1515" w:hanging="435"/>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52D4C"/>
    <w:multiLevelType w:val="hybridMultilevel"/>
    <w:tmpl w:val="D3AAC1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30774"/>
    <w:multiLevelType w:val="hybridMultilevel"/>
    <w:tmpl w:val="829C22A0"/>
    <w:lvl w:ilvl="0" w:tplc="08090019">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9"/>
  </w:num>
  <w:num w:numId="14">
    <w:abstractNumId w:val="12"/>
  </w:num>
  <w:num w:numId="15">
    <w:abstractNumId w:val="2"/>
  </w:num>
  <w:num w:numId="16">
    <w:abstractNumId w:val="15"/>
  </w:num>
  <w:num w:numId="17">
    <w:abstractNumId w:val="22"/>
  </w:num>
  <w:num w:numId="18">
    <w:abstractNumId w:val="33"/>
  </w:num>
  <w:num w:numId="19">
    <w:abstractNumId w:val="31"/>
  </w:num>
  <w:num w:numId="20">
    <w:abstractNumId w:val="26"/>
  </w:num>
  <w:num w:numId="21">
    <w:abstractNumId w:val="28"/>
  </w:num>
  <w:num w:numId="22">
    <w:abstractNumId w:val="16"/>
  </w:num>
  <w:num w:numId="23">
    <w:abstractNumId w:val="23"/>
  </w:num>
  <w:num w:numId="24">
    <w:abstractNumId w:val="20"/>
  </w:num>
  <w:num w:numId="25">
    <w:abstractNumId w:val="30"/>
  </w:num>
  <w:num w:numId="26">
    <w:abstractNumId w:val="9"/>
  </w:num>
  <w:num w:numId="27">
    <w:abstractNumId w:val="0"/>
  </w:num>
  <w:num w:numId="28">
    <w:abstractNumId w:val="11"/>
  </w:num>
  <w:num w:numId="29">
    <w:abstractNumId w:val="3"/>
  </w:num>
  <w:num w:numId="30">
    <w:abstractNumId w:val="24"/>
  </w:num>
  <w:num w:numId="31">
    <w:abstractNumId w:val="6"/>
  </w:num>
  <w:num w:numId="32">
    <w:abstractNumId w:val="17"/>
  </w:num>
  <w:num w:numId="33">
    <w:abstractNumId w:val="25"/>
  </w:num>
  <w:num w:numId="34">
    <w:abstractNumId w:val="21"/>
  </w:num>
  <w:num w:numId="35">
    <w:abstractNumId w:val="32"/>
  </w:num>
  <w:num w:numId="36">
    <w:abstractNumId w:val="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8EB"/>
    <w:rsid w:val="00014168"/>
    <w:rsid w:val="00017A16"/>
    <w:rsid w:val="00026E09"/>
    <w:rsid w:val="00034130"/>
    <w:rsid w:val="00037CE0"/>
    <w:rsid w:val="00052DFA"/>
    <w:rsid w:val="00053929"/>
    <w:rsid w:val="00074DE8"/>
    <w:rsid w:val="000A3E3E"/>
    <w:rsid w:val="000B0FCC"/>
    <w:rsid w:val="000B529F"/>
    <w:rsid w:val="000B60E3"/>
    <w:rsid w:val="000C2489"/>
    <w:rsid w:val="000D411E"/>
    <w:rsid w:val="000D5C76"/>
    <w:rsid w:val="000E034F"/>
    <w:rsid w:val="000E2FA0"/>
    <w:rsid w:val="000E47E9"/>
    <w:rsid w:val="00102A13"/>
    <w:rsid w:val="00106DFA"/>
    <w:rsid w:val="0012096C"/>
    <w:rsid w:val="00126BA6"/>
    <w:rsid w:val="00127828"/>
    <w:rsid w:val="001324DD"/>
    <w:rsid w:val="00143E68"/>
    <w:rsid w:val="00161BDA"/>
    <w:rsid w:val="00171618"/>
    <w:rsid w:val="001819B1"/>
    <w:rsid w:val="001A1493"/>
    <w:rsid w:val="001A2C5A"/>
    <w:rsid w:val="001A2D10"/>
    <w:rsid w:val="001C5E41"/>
    <w:rsid w:val="001C77BC"/>
    <w:rsid w:val="001D48BB"/>
    <w:rsid w:val="001E00E3"/>
    <w:rsid w:val="001E2C91"/>
    <w:rsid w:val="001F2349"/>
    <w:rsid w:val="002005D2"/>
    <w:rsid w:val="0020298B"/>
    <w:rsid w:val="00206111"/>
    <w:rsid w:val="00211148"/>
    <w:rsid w:val="002137E0"/>
    <w:rsid w:val="00233034"/>
    <w:rsid w:val="00260059"/>
    <w:rsid w:val="002741AC"/>
    <w:rsid w:val="00275F13"/>
    <w:rsid w:val="002819C0"/>
    <w:rsid w:val="002847EF"/>
    <w:rsid w:val="00295556"/>
    <w:rsid w:val="00295BB5"/>
    <w:rsid w:val="002A5A4D"/>
    <w:rsid w:val="002B4262"/>
    <w:rsid w:val="002D5A4D"/>
    <w:rsid w:val="002E22AF"/>
    <w:rsid w:val="002E4D3E"/>
    <w:rsid w:val="002F6155"/>
    <w:rsid w:val="003156E0"/>
    <w:rsid w:val="003206DF"/>
    <w:rsid w:val="00324398"/>
    <w:rsid w:val="00370233"/>
    <w:rsid w:val="00370716"/>
    <w:rsid w:val="00384FC3"/>
    <w:rsid w:val="0039142C"/>
    <w:rsid w:val="003A3804"/>
    <w:rsid w:val="003A52BE"/>
    <w:rsid w:val="003A5866"/>
    <w:rsid w:val="003A6E9F"/>
    <w:rsid w:val="003B0DA2"/>
    <w:rsid w:val="003C62A0"/>
    <w:rsid w:val="003D4CD6"/>
    <w:rsid w:val="003E7273"/>
    <w:rsid w:val="004228C7"/>
    <w:rsid w:val="0042798B"/>
    <w:rsid w:val="0043399D"/>
    <w:rsid w:val="00434913"/>
    <w:rsid w:val="00446E40"/>
    <w:rsid w:val="004474F8"/>
    <w:rsid w:val="00477550"/>
    <w:rsid w:val="004844A8"/>
    <w:rsid w:val="00496803"/>
    <w:rsid w:val="00497E10"/>
    <w:rsid w:val="004B6688"/>
    <w:rsid w:val="004C2DE6"/>
    <w:rsid w:val="004D5141"/>
    <w:rsid w:val="00515B25"/>
    <w:rsid w:val="005244A4"/>
    <w:rsid w:val="00527783"/>
    <w:rsid w:val="00564BD1"/>
    <w:rsid w:val="0056571D"/>
    <w:rsid w:val="00577876"/>
    <w:rsid w:val="005814B5"/>
    <w:rsid w:val="005904B8"/>
    <w:rsid w:val="005C11FF"/>
    <w:rsid w:val="005C2EC6"/>
    <w:rsid w:val="005D3E9D"/>
    <w:rsid w:val="00611764"/>
    <w:rsid w:val="006256D3"/>
    <w:rsid w:val="00626E0B"/>
    <w:rsid w:val="00627BB7"/>
    <w:rsid w:val="006342EA"/>
    <w:rsid w:val="00643EB5"/>
    <w:rsid w:val="00644A13"/>
    <w:rsid w:val="0065136E"/>
    <w:rsid w:val="00661E76"/>
    <w:rsid w:val="00662814"/>
    <w:rsid w:val="00662B66"/>
    <w:rsid w:val="00670D71"/>
    <w:rsid w:val="006D16B5"/>
    <w:rsid w:val="006E7DCE"/>
    <w:rsid w:val="007050FF"/>
    <w:rsid w:val="00733B2B"/>
    <w:rsid w:val="00735EC4"/>
    <w:rsid w:val="00752764"/>
    <w:rsid w:val="00757CC4"/>
    <w:rsid w:val="00766962"/>
    <w:rsid w:val="00775287"/>
    <w:rsid w:val="00792123"/>
    <w:rsid w:val="007A3DB8"/>
    <w:rsid w:val="007B2BEB"/>
    <w:rsid w:val="007D0AB9"/>
    <w:rsid w:val="007D33F4"/>
    <w:rsid w:val="007F3ABE"/>
    <w:rsid w:val="008138B8"/>
    <w:rsid w:val="00825B73"/>
    <w:rsid w:val="008328E9"/>
    <w:rsid w:val="00835BCB"/>
    <w:rsid w:val="00835CDC"/>
    <w:rsid w:val="00850518"/>
    <w:rsid w:val="00850B09"/>
    <w:rsid w:val="008568F3"/>
    <w:rsid w:val="00863B9D"/>
    <w:rsid w:val="00863BE6"/>
    <w:rsid w:val="008775BC"/>
    <w:rsid w:val="00880863"/>
    <w:rsid w:val="00880897"/>
    <w:rsid w:val="00882F1B"/>
    <w:rsid w:val="008A70CE"/>
    <w:rsid w:val="008C25E4"/>
    <w:rsid w:val="008C2DAE"/>
    <w:rsid w:val="008C409A"/>
    <w:rsid w:val="008F7FF2"/>
    <w:rsid w:val="00903879"/>
    <w:rsid w:val="009059A9"/>
    <w:rsid w:val="009103A2"/>
    <w:rsid w:val="0092515E"/>
    <w:rsid w:val="00933105"/>
    <w:rsid w:val="00942FBD"/>
    <w:rsid w:val="0094770B"/>
    <w:rsid w:val="009662FA"/>
    <w:rsid w:val="00973937"/>
    <w:rsid w:val="009B1B17"/>
    <w:rsid w:val="009B2267"/>
    <w:rsid w:val="009C743F"/>
    <w:rsid w:val="009E0AE8"/>
    <w:rsid w:val="009E5374"/>
    <w:rsid w:val="009F345D"/>
    <w:rsid w:val="00A0721F"/>
    <w:rsid w:val="00A11D39"/>
    <w:rsid w:val="00A13218"/>
    <w:rsid w:val="00A17A1B"/>
    <w:rsid w:val="00A227A3"/>
    <w:rsid w:val="00A554F9"/>
    <w:rsid w:val="00A6082E"/>
    <w:rsid w:val="00A60B73"/>
    <w:rsid w:val="00A80080"/>
    <w:rsid w:val="00A84910"/>
    <w:rsid w:val="00AB4951"/>
    <w:rsid w:val="00AD3D29"/>
    <w:rsid w:val="00AF3CA6"/>
    <w:rsid w:val="00B02B15"/>
    <w:rsid w:val="00B315A0"/>
    <w:rsid w:val="00B34A18"/>
    <w:rsid w:val="00B4183A"/>
    <w:rsid w:val="00B468CE"/>
    <w:rsid w:val="00B579CB"/>
    <w:rsid w:val="00B626CD"/>
    <w:rsid w:val="00B70083"/>
    <w:rsid w:val="00B8693D"/>
    <w:rsid w:val="00BB28F6"/>
    <w:rsid w:val="00BC2609"/>
    <w:rsid w:val="00BD4995"/>
    <w:rsid w:val="00BD5BE6"/>
    <w:rsid w:val="00C0528F"/>
    <w:rsid w:val="00C126DB"/>
    <w:rsid w:val="00C13145"/>
    <w:rsid w:val="00C2590E"/>
    <w:rsid w:val="00C37D2C"/>
    <w:rsid w:val="00C45C22"/>
    <w:rsid w:val="00C67D66"/>
    <w:rsid w:val="00C97871"/>
    <w:rsid w:val="00CA0074"/>
    <w:rsid w:val="00CD388E"/>
    <w:rsid w:val="00CE3EBD"/>
    <w:rsid w:val="00CE750F"/>
    <w:rsid w:val="00D160CB"/>
    <w:rsid w:val="00D245A1"/>
    <w:rsid w:val="00D415E2"/>
    <w:rsid w:val="00D42055"/>
    <w:rsid w:val="00D439CA"/>
    <w:rsid w:val="00D647C3"/>
    <w:rsid w:val="00D72498"/>
    <w:rsid w:val="00D9633A"/>
    <w:rsid w:val="00DA6E0B"/>
    <w:rsid w:val="00DB5CBE"/>
    <w:rsid w:val="00DB6D51"/>
    <w:rsid w:val="00DC7DC7"/>
    <w:rsid w:val="00DF2386"/>
    <w:rsid w:val="00DF42E7"/>
    <w:rsid w:val="00DF60B0"/>
    <w:rsid w:val="00DF7FE7"/>
    <w:rsid w:val="00E1479E"/>
    <w:rsid w:val="00E22272"/>
    <w:rsid w:val="00E27737"/>
    <w:rsid w:val="00E46367"/>
    <w:rsid w:val="00E55CA3"/>
    <w:rsid w:val="00E61FA4"/>
    <w:rsid w:val="00E63F0B"/>
    <w:rsid w:val="00E80518"/>
    <w:rsid w:val="00EA3A7F"/>
    <w:rsid w:val="00EF0577"/>
    <w:rsid w:val="00F078F1"/>
    <w:rsid w:val="00F119F3"/>
    <w:rsid w:val="00F32D03"/>
    <w:rsid w:val="00F344DE"/>
    <w:rsid w:val="00F40CBA"/>
    <w:rsid w:val="00F51662"/>
    <w:rsid w:val="00F736F0"/>
    <w:rsid w:val="00F73E71"/>
    <w:rsid w:val="00F73F15"/>
    <w:rsid w:val="00F90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58577"/>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73844640">
      <w:bodyDiv w:val="1"/>
      <w:marLeft w:val="0"/>
      <w:marRight w:val="0"/>
      <w:marTop w:val="0"/>
      <w:marBottom w:val="0"/>
      <w:divBdr>
        <w:top w:val="none" w:sz="0" w:space="0" w:color="auto"/>
        <w:left w:val="none" w:sz="0" w:space="0" w:color="auto"/>
        <w:bottom w:val="none" w:sz="0" w:space="0" w:color="auto"/>
        <w:right w:val="none" w:sz="0" w:space="0" w:color="auto"/>
      </w:divBdr>
    </w:div>
    <w:div w:id="551814570">
      <w:bodyDiv w:val="1"/>
      <w:marLeft w:val="0"/>
      <w:marRight w:val="0"/>
      <w:marTop w:val="0"/>
      <w:marBottom w:val="0"/>
      <w:divBdr>
        <w:top w:val="none" w:sz="0" w:space="0" w:color="auto"/>
        <w:left w:val="none" w:sz="0" w:space="0" w:color="auto"/>
        <w:bottom w:val="none" w:sz="0" w:space="0" w:color="auto"/>
        <w:right w:val="none" w:sz="0" w:space="0" w:color="auto"/>
      </w:divBdr>
    </w:div>
    <w:div w:id="16722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FF97-9139-420B-ABF1-4079E98B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712</Words>
  <Characters>3019</Characters>
  <Application>Microsoft Office Word</Application>
  <DocSecurity>0</DocSecurity>
  <Lines>503</Lines>
  <Paragraphs>466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7</cp:revision>
  <cp:lastPrinted>2019-05-27T07:42:00Z</cp:lastPrinted>
  <dcterms:created xsi:type="dcterms:W3CDTF">2019-06-03T15:51:00Z</dcterms:created>
  <dcterms:modified xsi:type="dcterms:W3CDTF">2019-06-06T14:39:00Z</dcterms:modified>
</cp:coreProperties>
</file>