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5F0F" w14:textId="77777777" w:rsidR="00065B8F" w:rsidRPr="006058B3"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bCs/>
          <w:sz w:val="22"/>
          <w:szCs w:val="22"/>
        </w:rPr>
      </w:pPr>
      <w:r w:rsidRPr="006058B3">
        <w:rPr>
          <w:rFonts w:ascii="Calibri" w:hAnsi="Calibri" w:cs="Calibri"/>
          <w:bCs/>
          <w:sz w:val="22"/>
          <w:szCs w:val="22"/>
        </w:rPr>
        <w:t>THE CONVENTION ON WETLANDS</w:t>
      </w:r>
    </w:p>
    <w:p w14:paraId="0CD3787A" w14:textId="77777777" w:rsidR="00065B8F" w:rsidRPr="006058B3"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bCs/>
          <w:sz w:val="22"/>
          <w:szCs w:val="22"/>
        </w:rPr>
      </w:pPr>
      <w:r w:rsidRPr="006058B3">
        <w:rPr>
          <w:rFonts w:ascii="Calibri" w:hAnsi="Calibri" w:cs="Calibri"/>
          <w:bCs/>
          <w:sz w:val="22"/>
          <w:szCs w:val="22"/>
        </w:rPr>
        <w:t>58th Meeting of the Standing Committee</w:t>
      </w:r>
    </w:p>
    <w:p w14:paraId="27C19260" w14:textId="620D0A6B" w:rsidR="00065B8F" w:rsidRPr="006058B3"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Calibri" w:hAnsi="Calibri" w:cs="Calibri"/>
          <w:sz w:val="22"/>
          <w:szCs w:val="22"/>
          <w:lang w:val="de-CH"/>
        </w:rPr>
      </w:pPr>
      <w:r w:rsidRPr="006058B3">
        <w:rPr>
          <w:rFonts w:ascii="Calibri" w:hAnsi="Calibri" w:cs="Calibri"/>
          <w:bCs/>
          <w:sz w:val="22"/>
          <w:szCs w:val="22"/>
          <w:lang w:val="de-CH"/>
        </w:rPr>
        <w:t xml:space="preserve">Gland, Switzerland, </w:t>
      </w:r>
      <w:r w:rsidR="006320E6" w:rsidRPr="006320E6">
        <w:rPr>
          <w:rFonts w:ascii="Calibri" w:hAnsi="Calibri" w:cs="Calibri"/>
          <w:bCs/>
          <w:sz w:val="22"/>
          <w:szCs w:val="22"/>
          <w:lang w:val="de-CH"/>
        </w:rPr>
        <w:t xml:space="preserve">26 - 30 October </w:t>
      </w:r>
      <w:bookmarkStart w:id="0" w:name="_GoBack"/>
      <w:bookmarkEnd w:id="0"/>
      <w:r w:rsidRPr="006058B3">
        <w:rPr>
          <w:rFonts w:ascii="Calibri" w:hAnsi="Calibri" w:cs="Calibri"/>
          <w:bCs/>
          <w:sz w:val="22"/>
          <w:szCs w:val="22"/>
          <w:lang w:val="de-CH"/>
        </w:rPr>
        <w:t>2020</w:t>
      </w:r>
    </w:p>
    <w:p w14:paraId="48192D3D" w14:textId="77777777" w:rsidR="00065B8F" w:rsidRPr="00AA551A" w:rsidRDefault="00065B8F" w:rsidP="00065B8F">
      <w:pPr>
        <w:rPr>
          <w:lang w:val="de-CH"/>
        </w:rPr>
      </w:pPr>
    </w:p>
    <w:p w14:paraId="7AE68ABB" w14:textId="26EFA986" w:rsidR="00065B8F" w:rsidRPr="00AA551A" w:rsidRDefault="00065B8F" w:rsidP="00065B8F">
      <w:pPr>
        <w:jc w:val="right"/>
        <w:rPr>
          <w:rFonts w:asciiTheme="minorHAnsi" w:hAnsiTheme="minorHAnsi" w:cstheme="minorHAnsi"/>
          <w:b/>
          <w:sz w:val="28"/>
          <w:szCs w:val="28"/>
          <w:lang w:val="de-CH"/>
        </w:rPr>
      </w:pPr>
      <w:r w:rsidRPr="00AA551A">
        <w:rPr>
          <w:rFonts w:asciiTheme="minorHAnsi" w:hAnsiTheme="minorHAnsi" w:cstheme="minorHAnsi"/>
          <w:b/>
          <w:sz w:val="28"/>
          <w:szCs w:val="28"/>
          <w:lang w:val="de-CH"/>
        </w:rPr>
        <w:t>SC58 Doc.</w:t>
      </w:r>
      <w:r w:rsidR="00065171">
        <w:rPr>
          <w:rFonts w:asciiTheme="minorHAnsi" w:hAnsiTheme="minorHAnsi" w:cstheme="minorHAnsi"/>
          <w:b/>
          <w:sz w:val="28"/>
          <w:szCs w:val="28"/>
          <w:lang w:val="de-CH"/>
        </w:rPr>
        <w:t>5</w:t>
      </w:r>
    </w:p>
    <w:p w14:paraId="7965103B" w14:textId="77777777" w:rsidR="00065B8F" w:rsidRPr="00C32315" w:rsidRDefault="00065B8F" w:rsidP="00065B8F">
      <w:pPr>
        <w:jc w:val="center"/>
        <w:rPr>
          <w:rFonts w:asciiTheme="minorHAnsi" w:hAnsiTheme="minorHAnsi" w:cstheme="minorHAnsi"/>
          <w:bCs/>
          <w:lang w:val="de-CH"/>
        </w:rPr>
      </w:pPr>
    </w:p>
    <w:p w14:paraId="0C41F450" w14:textId="67123896" w:rsidR="00065B8F" w:rsidRDefault="00065B8F" w:rsidP="00065B8F">
      <w:pPr>
        <w:jc w:val="center"/>
        <w:rPr>
          <w:rFonts w:asciiTheme="minorHAnsi" w:hAnsiTheme="minorHAnsi" w:cstheme="minorHAnsi"/>
          <w:b/>
          <w:bCs/>
          <w:sz w:val="28"/>
          <w:szCs w:val="28"/>
        </w:rPr>
      </w:pPr>
      <w:r w:rsidRPr="00065B8F">
        <w:rPr>
          <w:rFonts w:asciiTheme="minorHAnsi" w:hAnsiTheme="minorHAnsi" w:cstheme="minorHAnsi"/>
          <w:b/>
          <w:bCs/>
          <w:sz w:val="28"/>
          <w:szCs w:val="28"/>
        </w:rPr>
        <w:t xml:space="preserve">Report of the Executive Team </w:t>
      </w:r>
      <w:r w:rsidR="00354D36">
        <w:rPr>
          <w:rFonts w:asciiTheme="minorHAnsi" w:hAnsiTheme="minorHAnsi" w:cstheme="minorHAnsi"/>
          <w:b/>
          <w:bCs/>
          <w:sz w:val="28"/>
          <w:szCs w:val="28"/>
        </w:rPr>
        <w:t xml:space="preserve">and Chair of </w:t>
      </w:r>
      <w:r w:rsidRPr="00065B8F">
        <w:rPr>
          <w:rFonts w:asciiTheme="minorHAnsi" w:hAnsiTheme="minorHAnsi" w:cstheme="minorHAnsi"/>
          <w:b/>
          <w:bCs/>
          <w:sz w:val="28"/>
          <w:szCs w:val="28"/>
        </w:rPr>
        <w:t>the Standing Committee</w:t>
      </w:r>
    </w:p>
    <w:p w14:paraId="4111C462" w14:textId="77777777" w:rsidR="006058B3" w:rsidRDefault="006058B3" w:rsidP="00065B8F">
      <w:pPr>
        <w:jc w:val="center"/>
        <w:rPr>
          <w:rFonts w:asciiTheme="minorHAnsi" w:hAnsiTheme="minorHAnsi" w:cstheme="minorHAnsi"/>
          <w:b/>
          <w:bCs/>
          <w:sz w:val="28"/>
          <w:szCs w:val="28"/>
        </w:rPr>
      </w:pPr>
    </w:p>
    <w:p w14:paraId="0BDA7C63" w14:textId="56400942" w:rsidR="00E95E62" w:rsidRDefault="006058B3" w:rsidP="006058B3">
      <w:pPr>
        <w:jc w:val="center"/>
        <w:rPr>
          <w:rFonts w:asciiTheme="minorHAnsi" w:hAnsiTheme="minorHAnsi" w:cstheme="minorHAnsi"/>
          <w:b/>
          <w:bCs/>
          <w:sz w:val="28"/>
          <w:szCs w:val="28"/>
          <w:highlight w:val="yellow"/>
        </w:rPr>
      </w:pPr>
      <w:r w:rsidRPr="007F7F60">
        <w:rPr>
          <w:rFonts w:asciiTheme="minorHAnsi" w:hAnsiTheme="minorHAnsi" w:cstheme="minorHAnsi"/>
          <w:b/>
          <w:bCs/>
          <w:noProof/>
          <w:sz w:val="28"/>
          <w:szCs w:val="28"/>
        </w:rPr>
        <mc:AlternateContent>
          <mc:Choice Requires="wps">
            <w:drawing>
              <wp:inline distT="0" distB="0" distL="0" distR="0" wp14:anchorId="71AFFCD2" wp14:editId="6849426D">
                <wp:extent cx="5768340" cy="723900"/>
                <wp:effectExtent l="0" t="0" r="2286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723900"/>
                        </a:xfrm>
                        <a:prstGeom prst="rect">
                          <a:avLst/>
                        </a:prstGeom>
                        <a:solidFill>
                          <a:srgbClr val="FFFFFF"/>
                        </a:solidFill>
                        <a:ln w="9525">
                          <a:solidFill>
                            <a:srgbClr val="000000"/>
                          </a:solidFill>
                          <a:miter lim="800000"/>
                          <a:headEnd/>
                          <a:tailEnd/>
                        </a:ln>
                      </wps:spPr>
                      <wps:txbx>
                        <w:txbxContent>
                          <w:p w14:paraId="44B766C4" w14:textId="7FAA520F"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6624878C" w14:textId="77777777" w:rsidR="000E637A" w:rsidRDefault="000E637A" w:rsidP="000E637A">
                            <w:pPr>
                              <w:pStyle w:val="ColorfulList-Accent11"/>
                              <w:ind w:left="0"/>
                            </w:pPr>
                          </w:p>
                          <w:p w14:paraId="31ACA83B" w14:textId="53ACC3ED" w:rsidR="00AA2EDD" w:rsidRDefault="000E637A" w:rsidP="000E637A">
                            <w:pPr>
                              <w:pStyle w:val="ColorfulList-Accent11"/>
                              <w:ind w:left="0" w:firstLine="0"/>
                              <w:rPr>
                                <w:rFonts w:asciiTheme="minorHAnsi" w:hAnsiTheme="minorHAnsi" w:cstheme="minorHAnsi"/>
                              </w:rPr>
                            </w:pPr>
                            <w:r>
                              <w:t xml:space="preserve">The Standing Committee is </w:t>
                            </w:r>
                            <w:r>
                              <w:rPr>
                                <w:rFonts w:cs="Calibri"/>
                              </w:rPr>
                              <w:t xml:space="preserve">invited to note the report of the Executive Team </w:t>
                            </w:r>
                            <w:r w:rsidR="00354D36">
                              <w:rPr>
                                <w:rFonts w:cs="Calibri"/>
                              </w:rPr>
                              <w:t>and Chair.</w:t>
                            </w:r>
                          </w:p>
                          <w:p w14:paraId="4A54D2A1" w14:textId="7EF645F9"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71AFFCD2" id="_x0000_t202" coordsize="21600,21600" o:spt="202" path="m,l,21600r21600,l21600,xe">
                <v:stroke joinstyle="miter"/>
                <v:path gradientshapeok="t" o:connecttype="rect"/>
              </v:shapetype>
              <v:shape id="Text Box 2" o:spid="_x0000_s1026" type="#_x0000_t202" style="width:454.2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7HJAIAAEY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">
                <v:textbox>
                  <w:txbxContent>
                    <w:p w14:paraId="44B766C4" w14:textId="7FAA520F"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6624878C" w14:textId="77777777" w:rsidR="000E637A" w:rsidRDefault="000E637A" w:rsidP="000E637A">
                      <w:pPr>
                        <w:pStyle w:val="ColorfulList-Accent11"/>
                        <w:ind w:left="0"/>
                      </w:pPr>
                    </w:p>
                    <w:p w14:paraId="31ACA83B" w14:textId="53ACC3ED" w:rsidR="00AA2EDD" w:rsidRDefault="000E637A" w:rsidP="000E637A">
                      <w:pPr>
                        <w:pStyle w:val="ColorfulList-Accent11"/>
                        <w:ind w:left="0" w:firstLine="0"/>
                        <w:rPr>
                          <w:rFonts w:asciiTheme="minorHAnsi" w:hAnsiTheme="minorHAnsi" w:cstheme="minorHAnsi"/>
                        </w:rPr>
                      </w:pPr>
                      <w:r>
                        <w:t xml:space="preserve">The Standing Committee is </w:t>
                      </w:r>
                      <w:r>
                        <w:rPr>
                          <w:rFonts w:cs="Calibri"/>
                        </w:rPr>
                        <w:t xml:space="preserve">invited to note the report of the Executive Team </w:t>
                      </w:r>
                      <w:r w:rsidR="00354D36">
                        <w:rPr>
                          <w:rFonts w:cs="Calibri"/>
                        </w:rPr>
                        <w:t>and Chair.</w:t>
                      </w:r>
                    </w:p>
                    <w:p w14:paraId="4A54D2A1" w14:textId="7EF645F9" w:rsidR="007F7F60" w:rsidRPr="007F7F60" w:rsidRDefault="007F7F60">
                      <w:pPr>
                        <w:rPr>
                          <w:rFonts w:asciiTheme="minorHAnsi" w:hAnsiTheme="minorHAnsi" w:cstheme="minorHAnsi"/>
                        </w:rPr>
                      </w:pPr>
                    </w:p>
                  </w:txbxContent>
                </v:textbox>
                <w10:anchorlock/>
              </v:shape>
            </w:pict>
          </mc:Fallback>
        </mc:AlternateContent>
      </w:r>
    </w:p>
    <w:p w14:paraId="7BA56383" w14:textId="77777777" w:rsidR="006058B3" w:rsidRDefault="006058B3" w:rsidP="006058B3">
      <w:pPr>
        <w:jc w:val="left"/>
        <w:rPr>
          <w:rFonts w:asciiTheme="minorHAnsi" w:hAnsiTheme="minorHAnsi" w:cstheme="minorHAnsi"/>
          <w:b/>
          <w:bCs/>
          <w:sz w:val="22"/>
          <w:szCs w:val="22"/>
        </w:rPr>
      </w:pPr>
    </w:p>
    <w:p w14:paraId="58E6409D" w14:textId="77777777" w:rsidR="006058B3" w:rsidRDefault="006058B3" w:rsidP="006058B3">
      <w:pPr>
        <w:jc w:val="left"/>
        <w:rPr>
          <w:rFonts w:asciiTheme="minorHAnsi" w:hAnsiTheme="minorHAnsi" w:cstheme="minorHAnsi"/>
          <w:b/>
          <w:bCs/>
          <w:sz w:val="22"/>
          <w:szCs w:val="22"/>
        </w:rPr>
      </w:pPr>
    </w:p>
    <w:p w14:paraId="0024C276" w14:textId="12E7925A" w:rsidR="00773024" w:rsidRPr="006058B3" w:rsidRDefault="00773024" w:rsidP="006058B3">
      <w:pPr>
        <w:ind w:left="425" w:hanging="425"/>
        <w:jc w:val="left"/>
        <w:rPr>
          <w:rFonts w:asciiTheme="minorHAnsi" w:hAnsiTheme="minorHAnsi" w:cstheme="minorHAnsi"/>
          <w:b/>
          <w:bCs/>
          <w:sz w:val="22"/>
          <w:szCs w:val="22"/>
        </w:rPr>
      </w:pPr>
      <w:r w:rsidRPr="006058B3">
        <w:rPr>
          <w:rFonts w:asciiTheme="minorHAnsi" w:hAnsiTheme="minorHAnsi" w:cstheme="minorHAnsi"/>
          <w:b/>
          <w:bCs/>
          <w:sz w:val="22"/>
          <w:szCs w:val="22"/>
        </w:rPr>
        <w:t>Background</w:t>
      </w:r>
    </w:p>
    <w:p w14:paraId="1D44C9C3" w14:textId="77777777" w:rsidR="00773024" w:rsidRPr="006058B3" w:rsidRDefault="00773024" w:rsidP="006058B3">
      <w:pPr>
        <w:ind w:left="425" w:hanging="425"/>
        <w:jc w:val="left"/>
        <w:rPr>
          <w:rFonts w:asciiTheme="minorHAnsi" w:hAnsiTheme="minorHAnsi" w:cstheme="minorHAnsi"/>
          <w:b/>
          <w:bCs/>
          <w:sz w:val="22"/>
          <w:szCs w:val="22"/>
        </w:rPr>
      </w:pPr>
    </w:p>
    <w:p w14:paraId="7A3541FB" w14:textId="641B08F7" w:rsidR="001C4D6A" w:rsidRPr="006058B3" w:rsidRDefault="006058B3" w:rsidP="006058B3">
      <w:pPr>
        <w:ind w:left="425" w:hanging="425"/>
        <w:jc w:val="left"/>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1C4D6A" w:rsidRPr="006058B3">
        <w:rPr>
          <w:rFonts w:asciiTheme="minorHAnsi" w:hAnsiTheme="minorHAnsi" w:cstheme="minorHAnsi"/>
          <w:sz w:val="22"/>
          <w:szCs w:val="22"/>
        </w:rPr>
        <w:t>At its 13th meeting (COP13) the Conference of the Contracting Parties, through Resolution</w:t>
      </w:r>
      <w:r w:rsidR="00853A4C" w:rsidRPr="006058B3">
        <w:rPr>
          <w:rFonts w:asciiTheme="minorHAnsi" w:hAnsiTheme="minorHAnsi" w:cstheme="minorHAnsi"/>
          <w:sz w:val="22"/>
          <w:szCs w:val="22"/>
        </w:rPr>
        <w:t xml:space="preserve"> XIII.4</w:t>
      </w:r>
      <w:r w:rsidR="001C4D6A" w:rsidRPr="006058B3">
        <w:rPr>
          <w:rFonts w:asciiTheme="minorHAnsi" w:hAnsiTheme="minorHAnsi" w:cstheme="minorHAnsi"/>
          <w:sz w:val="22"/>
          <w:szCs w:val="22"/>
        </w:rPr>
        <w:t>, paragraph 16, requested the Executive Team to define its terms of reference for approval by the Standing Committee at its 57th meeting</w:t>
      </w:r>
      <w:r w:rsidR="007557D5">
        <w:rPr>
          <w:rFonts w:asciiTheme="minorHAnsi" w:hAnsiTheme="minorHAnsi" w:cstheme="minorHAnsi"/>
          <w:sz w:val="22"/>
          <w:szCs w:val="22"/>
        </w:rPr>
        <w:t xml:space="preserve"> (SC57)</w:t>
      </w:r>
      <w:r w:rsidR="001C4D6A" w:rsidRPr="006058B3">
        <w:rPr>
          <w:rFonts w:asciiTheme="minorHAnsi" w:hAnsiTheme="minorHAnsi" w:cstheme="minorHAnsi"/>
          <w:sz w:val="22"/>
          <w:szCs w:val="22"/>
        </w:rPr>
        <w:t>.</w:t>
      </w:r>
      <w:r w:rsidR="00AC56C4" w:rsidRPr="006058B3">
        <w:rPr>
          <w:rFonts w:asciiTheme="minorHAnsi" w:hAnsiTheme="minorHAnsi" w:cstheme="minorHAnsi"/>
          <w:b/>
          <w:bCs/>
          <w:sz w:val="22"/>
          <w:szCs w:val="22"/>
        </w:rPr>
        <w:t xml:space="preserve"> </w:t>
      </w:r>
      <w:r w:rsidR="00AC56C4" w:rsidRPr="006058B3">
        <w:rPr>
          <w:rFonts w:asciiTheme="minorHAnsi" w:hAnsiTheme="minorHAnsi" w:cstheme="minorHAnsi"/>
          <w:bCs/>
          <w:sz w:val="22"/>
          <w:szCs w:val="22"/>
        </w:rPr>
        <w:t xml:space="preserve">Through </w:t>
      </w:r>
      <w:r w:rsidR="00AC56C4" w:rsidRPr="006058B3">
        <w:rPr>
          <w:rFonts w:asciiTheme="minorHAnsi" w:hAnsiTheme="minorHAnsi" w:cstheme="minorHAnsi"/>
          <w:sz w:val="22"/>
          <w:szCs w:val="22"/>
        </w:rPr>
        <w:t>Decision SC57-32</w:t>
      </w:r>
      <w:r w:rsidRPr="006058B3">
        <w:rPr>
          <w:rFonts w:asciiTheme="minorHAnsi" w:hAnsiTheme="minorHAnsi" w:cstheme="minorHAnsi"/>
          <w:sz w:val="22"/>
          <w:szCs w:val="22"/>
        </w:rPr>
        <w:t xml:space="preserve"> t</w:t>
      </w:r>
      <w:r w:rsidR="00AC56C4" w:rsidRPr="006058B3">
        <w:rPr>
          <w:rFonts w:asciiTheme="minorHAnsi" w:hAnsiTheme="minorHAnsi" w:cstheme="minorHAnsi"/>
          <w:sz w:val="22"/>
          <w:szCs w:val="22"/>
        </w:rPr>
        <w:t xml:space="preserve">he Standing Committee adopted the terms of reference </w:t>
      </w:r>
      <w:r w:rsidR="00354D36" w:rsidRPr="006058B3">
        <w:rPr>
          <w:rFonts w:asciiTheme="minorHAnsi" w:hAnsiTheme="minorHAnsi" w:cstheme="minorHAnsi"/>
          <w:sz w:val="22"/>
          <w:szCs w:val="22"/>
        </w:rPr>
        <w:t xml:space="preserve">contained in </w:t>
      </w:r>
      <w:r w:rsidRPr="006058B3">
        <w:rPr>
          <w:rFonts w:asciiTheme="minorHAnsi" w:hAnsiTheme="minorHAnsi" w:cstheme="minorHAnsi"/>
          <w:sz w:val="22"/>
          <w:szCs w:val="22"/>
        </w:rPr>
        <w:t>Annex 8 of the meeting report</w:t>
      </w:r>
      <w:r w:rsidRPr="006058B3">
        <w:rPr>
          <w:rStyle w:val="FootnoteReference"/>
          <w:rFonts w:asciiTheme="minorHAnsi" w:hAnsiTheme="minorHAnsi" w:cstheme="minorHAnsi"/>
          <w:sz w:val="22"/>
          <w:szCs w:val="22"/>
        </w:rPr>
        <w:footnoteReference w:id="1"/>
      </w:r>
      <w:r w:rsidRPr="006058B3">
        <w:rPr>
          <w:rFonts w:asciiTheme="minorHAnsi" w:hAnsiTheme="minorHAnsi" w:cstheme="minorHAnsi"/>
          <w:sz w:val="22"/>
          <w:szCs w:val="22"/>
        </w:rPr>
        <w:t>.</w:t>
      </w:r>
    </w:p>
    <w:p w14:paraId="7BE10FC2" w14:textId="77777777" w:rsidR="00C32315" w:rsidRPr="006058B3" w:rsidRDefault="00C32315" w:rsidP="006058B3">
      <w:pPr>
        <w:ind w:left="425" w:hanging="425"/>
        <w:jc w:val="left"/>
        <w:rPr>
          <w:rFonts w:asciiTheme="minorHAnsi" w:hAnsiTheme="minorHAnsi" w:cstheme="minorHAnsi"/>
          <w:sz w:val="22"/>
          <w:szCs w:val="22"/>
        </w:rPr>
      </w:pPr>
    </w:p>
    <w:p w14:paraId="6831325E" w14:textId="3C83D465" w:rsidR="005855E2" w:rsidRPr="006058B3" w:rsidRDefault="006058B3" w:rsidP="006058B3">
      <w:pPr>
        <w:ind w:left="425" w:hanging="425"/>
        <w:jc w:val="left"/>
        <w:rPr>
          <w:rFonts w:asciiTheme="minorHAnsi" w:hAnsiTheme="minorHAnsi" w:cstheme="minorHAnsi"/>
          <w:bCs/>
          <w:sz w:val="22"/>
          <w:szCs w:val="22"/>
        </w:rPr>
      </w:pPr>
      <w:r w:rsidRPr="00DF3152">
        <w:rPr>
          <w:rFonts w:asciiTheme="minorHAnsi" w:hAnsiTheme="minorHAnsi" w:cstheme="minorHAnsi"/>
          <w:bCs/>
          <w:sz w:val="22"/>
          <w:szCs w:val="22"/>
        </w:rPr>
        <w:t>2.</w:t>
      </w:r>
      <w:r w:rsidRPr="00DF3152">
        <w:rPr>
          <w:rFonts w:asciiTheme="minorHAnsi" w:hAnsiTheme="minorHAnsi" w:cstheme="minorHAnsi"/>
          <w:bCs/>
          <w:sz w:val="22"/>
          <w:szCs w:val="22"/>
        </w:rPr>
        <w:tab/>
      </w:r>
      <w:r w:rsidR="001C4D6A" w:rsidRPr="00DF3152">
        <w:rPr>
          <w:rFonts w:asciiTheme="minorHAnsi" w:hAnsiTheme="minorHAnsi" w:cstheme="minorHAnsi"/>
          <w:bCs/>
          <w:sz w:val="22"/>
          <w:szCs w:val="22"/>
        </w:rPr>
        <w:t>Th</w:t>
      </w:r>
      <w:r w:rsidR="00853A4C" w:rsidRPr="00DF3152">
        <w:rPr>
          <w:rFonts w:asciiTheme="minorHAnsi" w:hAnsiTheme="minorHAnsi" w:cstheme="minorHAnsi"/>
          <w:bCs/>
          <w:sz w:val="22"/>
          <w:szCs w:val="22"/>
        </w:rPr>
        <w:t xml:space="preserve">is </w:t>
      </w:r>
      <w:r w:rsidR="001C4D6A" w:rsidRPr="00DF3152">
        <w:rPr>
          <w:rFonts w:asciiTheme="minorHAnsi" w:hAnsiTheme="minorHAnsi" w:cstheme="minorHAnsi"/>
          <w:bCs/>
          <w:sz w:val="22"/>
          <w:szCs w:val="22"/>
        </w:rPr>
        <w:t xml:space="preserve">report of the Executive Team provides </w:t>
      </w:r>
      <w:r w:rsidR="007557D5" w:rsidRPr="00DF3152">
        <w:rPr>
          <w:rFonts w:asciiTheme="minorHAnsi" w:hAnsiTheme="minorHAnsi" w:cstheme="minorHAnsi"/>
          <w:bCs/>
          <w:sz w:val="22"/>
          <w:szCs w:val="22"/>
        </w:rPr>
        <w:t>an overview of</w:t>
      </w:r>
      <w:r w:rsidR="001C4D6A" w:rsidRPr="00DF3152">
        <w:rPr>
          <w:rFonts w:asciiTheme="minorHAnsi" w:hAnsiTheme="minorHAnsi" w:cstheme="minorHAnsi"/>
          <w:bCs/>
          <w:sz w:val="22"/>
          <w:szCs w:val="22"/>
        </w:rPr>
        <w:t xml:space="preserve"> the </w:t>
      </w:r>
      <w:r w:rsidR="009C6711" w:rsidRPr="00DF3152">
        <w:rPr>
          <w:rFonts w:asciiTheme="minorHAnsi" w:hAnsiTheme="minorHAnsi" w:cstheme="minorHAnsi"/>
          <w:bCs/>
          <w:sz w:val="22"/>
          <w:szCs w:val="22"/>
        </w:rPr>
        <w:t xml:space="preserve">work </w:t>
      </w:r>
      <w:r w:rsidR="001C4D6A" w:rsidRPr="00DF3152">
        <w:rPr>
          <w:rFonts w:asciiTheme="minorHAnsi" w:hAnsiTheme="minorHAnsi" w:cstheme="minorHAnsi"/>
          <w:bCs/>
          <w:sz w:val="22"/>
          <w:szCs w:val="22"/>
        </w:rPr>
        <w:t xml:space="preserve">it has carried out since </w:t>
      </w:r>
      <w:r w:rsidR="007557D5" w:rsidRPr="00DF3152">
        <w:rPr>
          <w:rFonts w:asciiTheme="minorHAnsi" w:hAnsiTheme="minorHAnsi" w:cstheme="minorHAnsi"/>
          <w:bCs/>
          <w:sz w:val="22"/>
          <w:szCs w:val="22"/>
        </w:rPr>
        <w:t>SC</w:t>
      </w:r>
      <w:r w:rsidR="001C4D6A" w:rsidRPr="00DF3152">
        <w:rPr>
          <w:rFonts w:asciiTheme="minorHAnsi" w:hAnsiTheme="minorHAnsi" w:cstheme="minorHAnsi"/>
          <w:bCs/>
          <w:sz w:val="22"/>
          <w:szCs w:val="22"/>
        </w:rPr>
        <w:t>57</w:t>
      </w:r>
      <w:r w:rsidR="00853A4C" w:rsidRPr="00DF3152">
        <w:rPr>
          <w:rFonts w:asciiTheme="minorHAnsi" w:hAnsiTheme="minorHAnsi" w:cstheme="minorHAnsi"/>
          <w:bCs/>
          <w:sz w:val="22"/>
          <w:szCs w:val="22"/>
        </w:rPr>
        <w:t xml:space="preserve">. It also provides an overview </w:t>
      </w:r>
      <w:r w:rsidR="009C6711" w:rsidRPr="00DF3152">
        <w:rPr>
          <w:rFonts w:asciiTheme="minorHAnsi" w:hAnsiTheme="minorHAnsi" w:cstheme="minorHAnsi"/>
          <w:bCs/>
          <w:sz w:val="22"/>
          <w:szCs w:val="22"/>
        </w:rPr>
        <w:t xml:space="preserve">of the work </w:t>
      </w:r>
      <w:r w:rsidR="005855E2" w:rsidRPr="00DF3152">
        <w:rPr>
          <w:rFonts w:asciiTheme="minorHAnsi" w:hAnsiTheme="minorHAnsi" w:cstheme="minorHAnsi"/>
          <w:bCs/>
          <w:sz w:val="22"/>
          <w:szCs w:val="22"/>
        </w:rPr>
        <w:t>undertaken by the Chair of the Standing Committee</w:t>
      </w:r>
      <w:r w:rsidR="009C6711" w:rsidRPr="00DF3152">
        <w:rPr>
          <w:rFonts w:asciiTheme="minorHAnsi" w:hAnsiTheme="minorHAnsi" w:cstheme="minorHAnsi"/>
          <w:bCs/>
          <w:sz w:val="22"/>
          <w:szCs w:val="22"/>
        </w:rPr>
        <w:t xml:space="preserve"> during this period</w:t>
      </w:r>
      <w:r w:rsidR="005855E2" w:rsidRPr="00DF3152">
        <w:rPr>
          <w:rFonts w:asciiTheme="minorHAnsi" w:hAnsiTheme="minorHAnsi" w:cstheme="minorHAnsi"/>
          <w:bCs/>
          <w:sz w:val="22"/>
          <w:szCs w:val="22"/>
        </w:rPr>
        <w:t>.</w:t>
      </w:r>
    </w:p>
    <w:p w14:paraId="4266277A" w14:textId="77777777" w:rsidR="005855E2" w:rsidRPr="006058B3" w:rsidRDefault="005855E2" w:rsidP="006058B3">
      <w:pPr>
        <w:ind w:left="425" w:hanging="425"/>
        <w:jc w:val="left"/>
        <w:rPr>
          <w:rFonts w:asciiTheme="minorHAnsi" w:hAnsiTheme="minorHAnsi" w:cstheme="minorHAnsi"/>
          <w:bCs/>
          <w:sz w:val="22"/>
          <w:szCs w:val="22"/>
        </w:rPr>
      </w:pPr>
    </w:p>
    <w:p w14:paraId="4712A4EA" w14:textId="77777777" w:rsidR="00AA2EDD" w:rsidRPr="006058B3" w:rsidRDefault="00090B48" w:rsidP="006058B3">
      <w:pPr>
        <w:ind w:left="425" w:hanging="425"/>
        <w:jc w:val="left"/>
        <w:rPr>
          <w:rFonts w:asciiTheme="minorHAnsi" w:hAnsiTheme="minorHAnsi" w:cstheme="minorHAnsi"/>
          <w:b/>
          <w:sz w:val="22"/>
          <w:szCs w:val="22"/>
        </w:rPr>
      </w:pPr>
      <w:r w:rsidRPr="006058B3">
        <w:rPr>
          <w:rFonts w:asciiTheme="minorHAnsi" w:hAnsiTheme="minorHAnsi" w:cstheme="minorHAnsi"/>
          <w:b/>
          <w:sz w:val="22"/>
          <w:szCs w:val="22"/>
        </w:rPr>
        <w:t xml:space="preserve">Work undertaken by the </w:t>
      </w:r>
      <w:r w:rsidR="00C648EB" w:rsidRPr="006058B3">
        <w:rPr>
          <w:rFonts w:asciiTheme="minorHAnsi" w:hAnsiTheme="minorHAnsi" w:cstheme="minorHAnsi"/>
          <w:b/>
          <w:sz w:val="22"/>
          <w:szCs w:val="22"/>
        </w:rPr>
        <w:t>Executive Team</w:t>
      </w:r>
    </w:p>
    <w:p w14:paraId="03812E19" w14:textId="77777777" w:rsidR="00AA2EDD" w:rsidRPr="006058B3" w:rsidRDefault="00AA2EDD" w:rsidP="006058B3">
      <w:pPr>
        <w:ind w:left="425" w:hanging="425"/>
        <w:jc w:val="left"/>
        <w:rPr>
          <w:rFonts w:asciiTheme="minorHAnsi" w:hAnsiTheme="minorHAnsi" w:cstheme="minorHAnsi"/>
          <w:b/>
          <w:sz w:val="22"/>
          <w:szCs w:val="22"/>
        </w:rPr>
      </w:pPr>
    </w:p>
    <w:p w14:paraId="106738C1" w14:textId="5B41D156" w:rsidR="004E0DB3" w:rsidRPr="006058B3" w:rsidRDefault="006058B3" w:rsidP="006058B3">
      <w:pPr>
        <w:ind w:left="425" w:hanging="425"/>
        <w:jc w:val="left"/>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AA2EDD" w:rsidRPr="006058B3">
        <w:rPr>
          <w:rFonts w:asciiTheme="minorHAnsi" w:hAnsiTheme="minorHAnsi" w:cstheme="minorHAnsi"/>
          <w:sz w:val="22"/>
          <w:szCs w:val="22"/>
        </w:rPr>
        <w:t xml:space="preserve">The Executive Team </w:t>
      </w:r>
      <w:r w:rsidR="00C648EB" w:rsidRPr="006058B3">
        <w:rPr>
          <w:rFonts w:asciiTheme="minorHAnsi" w:hAnsiTheme="minorHAnsi" w:cstheme="minorHAnsi"/>
          <w:sz w:val="22"/>
          <w:szCs w:val="22"/>
        </w:rPr>
        <w:t xml:space="preserve">provided guidance to the Secretariat </w:t>
      </w:r>
      <w:r w:rsidR="00644C1D">
        <w:rPr>
          <w:rFonts w:asciiTheme="minorHAnsi" w:hAnsiTheme="minorHAnsi" w:cstheme="minorHAnsi"/>
          <w:sz w:val="22"/>
          <w:szCs w:val="22"/>
        </w:rPr>
        <w:t>in</w:t>
      </w:r>
      <w:r w:rsidR="00C63E7B" w:rsidRPr="006058B3">
        <w:rPr>
          <w:rFonts w:asciiTheme="minorHAnsi" w:hAnsiTheme="minorHAnsi" w:cstheme="minorHAnsi"/>
          <w:sz w:val="22"/>
          <w:szCs w:val="22"/>
        </w:rPr>
        <w:t xml:space="preserve"> the </w:t>
      </w:r>
      <w:r w:rsidR="00491BEE">
        <w:rPr>
          <w:rFonts w:asciiTheme="minorHAnsi" w:hAnsiTheme="minorHAnsi" w:cstheme="minorHAnsi"/>
          <w:sz w:val="22"/>
          <w:szCs w:val="22"/>
        </w:rPr>
        <w:t>p</w:t>
      </w:r>
      <w:r w:rsidR="00E9062A" w:rsidRPr="006058B3">
        <w:rPr>
          <w:rFonts w:asciiTheme="minorHAnsi" w:hAnsiTheme="minorHAnsi" w:cstheme="minorHAnsi"/>
          <w:sz w:val="22"/>
          <w:szCs w:val="22"/>
        </w:rPr>
        <w:t xml:space="preserve">reparations of </w:t>
      </w:r>
      <w:r w:rsidR="007557D5">
        <w:rPr>
          <w:rFonts w:asciiTheme="minorHAnsi" w:hAnsiTheme="minorHAnsi" w:cstheme="minorHAnsi"/>
          <w:sz w:val="22"/>
          <w:szCs w:val="22"/>
        </w:rPr>
        <w:t>SC</w:t>
      </w:r>
      <w:r w:rsidR="00E9062A" w:rsidRPr="006058B3">
        <w:rPr>
          <w:rFonts w:asciiTheme="minorHAnsi" w:hAnsiTheme="minorHAnsi" w:cstheme="minorHAnsi"/>
          <w:sz w:val="22"/>
          <w:szCs w:val="22"/>
        </w:rPr>
        <w:t>58</w:t>
      </w:r>
      <w:r w:rsidR="00C63E7B" w:rsidRPr="006058B3">
        <w:rPr>
          <w:rFonts w:asciiTheme="minorHAnsi" w:hAnsiTheme="minorHAnsi" w:cstheme="minorHAnsi"/>
          <w:sz w:val="22"/>
          <w:szCs w:val="22"/>
        </w:rPr>
        <w:t xml:space="preserve">, including </w:t>
      </w:r>
      <w:r w:rsidR="00C32315" w:rsidRPr="006058B3">
        <w:rPr>
          <w:rFonts w:asciiTheme="minorHAnsi" w:hAnsiTheme="minorHAnsi" w:cstheme="minorHAnsi"/>
          <w:sz w:val="22"/>
          <w:szCs w:val="22"/>
        </w:rPr>
        <w:t xml:space="preserve">feedback and </w:t>
      </w:r>
      <w:r w:rsidR="00D37C9C" w:rsidRPr="006058B3">
        <w:rPr>
          <w:rFonts w:asciiTheme="minorHAnsi" w:hAnsiTheme="minorHAnsi" w:cstheme="minorHAnsi"/>
          <w:sz w:val="22"/>
          <w:szCs w:val="22"/>
        </w:rPr>
        <w:t>approv</w:t>
      </w:r>
      <w:r w:rsidR="00C32315" w:rsidRPr="006058B3">
        <w:rPr>
          <w:rFonts w:asciiTheme="minorHAnsi" w:hAnsiTheme="minorHAnsi" w:cstheme="minorHAnsi"/>
          <w:sz w:val="22"/>
          <w:szCs w:val="22"/>
        </w:rPr>
        <w:t xml:space="preserve">al of its </w:t>
      </w:r>
      <w:r w:rsidR="00D37C9C" w:rsidRPr="006058B3">
        <w:rPr>
          <w:rFonts w:asciiTheme="minorHAnsi" w:hAnsiTheme="minorHAnsi" w:cstheme="minorHAnsi"/>
          <w:sz w:val="22"/>
          <w:szCs w:val="22"/>
        </w:rPr>
        <w:t>agenda</w:t>
      </w:r>
      <w:r w:rsidR="009C4474" w:rsidRPr="006058B3">
        <w:rPr>
          <w:rFonts w:asciiTheme="minorHAnsi" w:hAnsiTheme="minorHAnsi" w:cstheme="minorHAnsi"/>
          <w:sz w:val="22"/>
          <w:szCs w:val="22"/>
        </w:rPr>
        <w:t xml:space="preserve"> for Standing Committee</w:t>
      </w:r>
      <w:r w:rsidR="003149A3" w:rsidRPr="006058B3">
        <w:rPr>
          <w:rFonts w:asciiTheme="minorHAnsi" w:hAnsiTheme="minorHAnsi" w:cstheme="minorHAnsi"/>
          <w:sz w:val="22"/>
          <w:szCs w:val="22"/>
        </w:rPr>
        <w:t>.</w:t>
      </w:r>
      <w:r w:rsidR="00D37C9C" w:rsidRPr="006058B3">
        <w:rPr>
          <w:rFonts w:asciiTheme="minorHAnsi" w:hAnsiTheme="minorHAnsi" w:cstheme="minorHAnsi"/>
          <w:sz w:val="22"/>
          <w:szCs w:val="22"/>
        </w:rPr>
        <w:t xml:space="preserve"> </w:t>
      </w:r>
      <w:r w:rsidR="00686267" w:rsidRPr="006058B3">
        <w:rPr>
          <w:rFonts w:asciiTheme="minorHAnsi" w:hAnsiTheme="minorHAnsi" w:cstheme="minorHAnsi"/>
          <w:sz w:val="22"/>
          <w:szCs w:val="22"/>
        </w:rPr>
        <w:t xml:space="preserve">Importantly, the Executive Team </w:t>
      </w:r>
      <w:r w:rsidR="00C63E7B" w:rsidRPr="006058B3">
        <w:rPr>
          <w:rFonts w:asciiTheme="minorHAnsi" w:hAnsiTheme="minorHAnsi" w:cstheme="minorHAnsi"/>
          <w:sz w:val="22"/>
          <w:szCs w:val="22"/>
        </w:rPr>
        <w:t xml:space="preserve">also </w:t>
      </w:r>
      <w:r w:rsidR="00686267" w:rsidRPr="006058B3">
        <w:rPr>
          <w:rFonts w:asciiTheme="minorHAnsi" w:hAnsiTheme="minorHAnsi" w:cstheme="minorHAnsi"/>
          <w:sz w:val="22"/>
          <w:szCs w:val="22"/>
        </w:rPr>
        <w:t>has provided early guidance regarding possible alternative scenarios for holding SC58 given the COVID-19 situation.</w:t>
      </w:r>
    </w:p>
    <w:p w14:paraId="1ABCD2B8" w14:textId="58EC957D" w:rsidR="00C63E7B" w:rsidRPr="006058B3" w:rsidRDefault="00C63E7B" w:rsidP="006058B3">
      <w:pPr>
        <w:ind w:left="425" w:hanging="425"/>
        <w:jc w:val="left"/>
        <w:rPr>
          <w:rFonts w:asciiTheme="minorHAnsi" w:hAnsiTheme="minorHAnsi" w:cstheme="minorHAnsi"/>
          <w:sz w:val="22"/>
          <w:szCs w:val="22"/>
        </w:rPr>
      </w:pPr>
    </w:p>
    <w:p w14:paraId="072FC28B" w14:textId="5DA0DB68" w:rsidR="00C63E7B" w:rsidRPr="006058B3" w:rsidRDefault="006058B3" w:rsidP="006058B3">
      <w:pPr>
        <w:ind w:left="425" w:hanging="425"/>
        <w:jc w:val="left"/>
        <w:rPr>
          <w:rFonts w:asciiTheme="minorHAnsi" w:hAnsiTheme="minorHAnsi" w:cstheme="minorHAnsi"/>
          <w: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C63E7B" w:rsidRPr="006058B3">
        <w:rPr>
          <w:rFonts w:asciiTheme="minorHAnsi" w:hAnsiTheme="minorHAnsi" w:cstheme="minorHAnsi"/>
          <w:sz w:val="22"/>
          <w:szCs w:val="22"/>
        </w:rPr>
        <w:t>The Executive Team also provided guidance after the resignation of the Chair of the Scientific and Technical Review Panel on the steps to take with the Management Working Group to identify a candidate for this position and to ensure the continuation of the work of the Panel under the interim leadership of the Vice-Chair of the Panel.</w:t>
      </w:r>
    </w:p>
    <w:p w14:paraId="06EFC315" w14:textId="19320C00" w:rsidR="004E0DB3" w:rsidRPr="006058B3" w:rsidRDefault="004E0DB3" w:rsidP="006058B3">
      <w:pPr>
        <w:jc w:val="left"/>
        <w:rPr>
          <w:rFonts w:asciiTheme="minorHAnsi" w:hAnsiTheme="minorHAnsi" w:cstheme="minorHAnsi"/>
          <w:sz w:val="22"/>
          <w:szCs w:val="22"/>
        </w:rPr>
      </w:pPr>
    </w:p>
    <w:p w14:paraId="202404BA" w14:textId="77777777" w:rsidR="00090B48" w:rsidRPr="006058B3" w:rsidRDefault="008D0D24" w:rsidP="006058B3">
      <w:pPr>
        <w:ind w:left="425" w:hanging="425"/>
        <w:jc w:val="left"/>
        <w:rPr>
          <w:rFonts w:asciiTheme="minorHAnsi" w:hAnsiTheme="minorHAnsi" w:cstheme="minorHAnsi"/>
          <w:b/>
          <w:bCs/>
          <w:sz w:val="22"/>
          <w:szCs w:val="22"/>
        </w:rPr>
      </w:pPr>
      <w:r w:rsidRPr="006058B3">
        <w:rPr>
          <w:rFonts w:asciiTheme="minorHAnsi" w:hAnsiTheme="minorHAnsi" w:cstheme="minorHAnsi"/>
          <w:b/>
          <w:bCs/>
          <w:sz w:val="22"/>
          <w:szCs w:val="22"/>
        </w:rPr>
        <w:t xml:space="preserve">Work undertaken by the Chair of the Standing Committee </w:t>
      </w:r>
    </w:p>
    <w:p w14:paraId="4DB3CAB6" w14:textId="77777777" w:rsidR="00090B48" w:rsidRPr="006058B3" w:rsidRDefault="00090B48" w:rsidP="006058B3">
      <w:pPr>
        <w:ind w:left="425" w:hanging="425"/>
        <w:jc w:val="left"/>
        <w:rPr>
          <w:rFonts w:asciiTheme="minorHAnsi" w:hAnsiTheme="minorHAnsi" w:cstheme="minorHAnsi"/>
          <w:b/>
          <w:bCs/>
          <w:i/>
          <w:sz w:val="22"/>
          <w:szCs w:val="22"/>
        </w:rPr>
      </w:pPr>
    </w:p>
    <w:p w14:paraId="19BB720E" w14:textId="5FEE7236" w:rsidR="00076CE7" w:rsidRPr="006058B3" w:rsidRDefault="006058B3" w:rsidP="006058B3">
      <w:pPr>
        <w:ind w:left="425" w:hanging="425"/>
        <w:jc w:val="left"/>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090B48" w:rsidRPr="006058B3">
        <w:rPr>
          <w:rFonts w:asciiTheme="minorHAnsi" w:hAnsiTheme="minorHAnsi" w:cstheme="minorHAnsi"/>
          <w:bCs/>
          <w:sz w:val="22"/>
          <w:szCs w:val="22"/>
        </w:rPr>
        <w:t>D</w:t>
      </w:r>
      <w:r w:rsidR="008D0D24" w:rsidRPr="006058B3">
        <w:rPr>
          <w:rFonts w:asciiTheme="minorHAnsi" w:hAnsiTheme="minorHAnsi" w:cstheme="minorHAnsi"/>
          <w:bCs/>
          <w:sz w:val="22"/>
          <w:szCs w:val="22"/>
        </w:rPr>
        <w:t>uring this period</w:t>
      </w:r>
      <w:r w:rsidR="00E95E62" w:rsidRPr="006058B3">
        <w:rPr>
          <w:rFonts w:asciiTheme="minorHAnsi" w:hAnsiTheme="minorHAnsi" w:cstheme="minorHAnsi"/>
          <w:bCs/>
          <w:sz w:val="22"/>
          <w:szCs w:val="22"/>
        </w:rPr>
        <w:t>,</w:t>
      </w:r>
      <w:r w:rsidR="00090B48" w:rsidRPr="006058B3">
        <w:rPr>
          <w:rFonts w:asciiTheme="minorHAnsi" w:hAnsiTheme="minorHAnsi" w:cstheme="minorHAnsi"/>
          <w:bCs/>
          <w:sz w:val="22"/>
          <w:szCs w:val="22"/>
        </w:rPr>
        <w:t xml:space="preserve"> the Chair provided </w:t>
      </w:r>
      <w:r w:rsidR="00317FDC" w:rsidRPr="006058B3">
        <w:rPr>
          <w:rFonts w:asciiTheme="minorHAnsi" w:hAnsiTheme="minorHAnsi" w:cstheme="minorHAnsi"/>
          <w:bCs/>
          <w:sz w:val="22"/>
          <w:szCs w:val="22"/>
        </w:rPr>
        <w:t xml:space="preserve">guidance </w:t>
      </w:r>
      <w:r w:rsidR="008C1D57" w:rsidRPr="006058B3">
        <w:rPr>
          <w:rFonts w:asciiTheme="minorHAnsi" w:hAnsiTheme="minorHAnsi" w:cstheme="minorHAnsi"/>
          <w:bCs/>
          <w:sz w:val="22"/>
          <w:szCs w:val="22"/>
        </w:rPr>
        <w:t xml:space="preserve">to the Secretariat with regard to the process to implement Resolution XIII.1 on the declaration of World Wetlands Day by the United Nations General Assembly (UNGA) by </w:t>
      </w:r>
      <w:r w:rsidR="003149A3" w:rsidRPr="006058B3">
        <w:rPr>
          <w:rFonts w:asciiTheme="minorHAnsi" w:hAnsiTheme="minorHAnsi" w:cstheme="minorHAnsi"/>
          <w:sz w:val="22"/>
          <w:szCs w:val="22"/>
        </w:rPr>
        <w:t>encourag</w:t>
      </w:r>
      <w:r w:rsidR="008C1D57" w:rsidRPr="006058B3">
        <w:rPr>
          <w:rFonts w:asciiTheme="minorHAnsi" w:hAnsiTheme="minorHAnsi" w:cstheme="minorHAnsi"/>
          <w:sz w:val="22"/>
          <w:szCs w:val="22"/>
        </w:rPr>
        <w:t>ing</w:t>
      </w:r>
      <w:r w:rsidR="003149A3" w:rsidRPr="006058B3">
        <w:rPr>
          <w:rFonts w:asciiTheme="minorHAnsi" w:hAnsiTheme="minorHAnsi" w:cstheme="minorHAnsi"/>
          <w:sz w:val="22"/>
          <w:szCs w:val="22"/>
        </w:rPr>
        <w:t xml:space="preserve"> Parties to co-sponsor </w:t>
      </w:r>
      <w:r w:rsidR="008C1D57" w:rsidRPr="006058B3">
        <w:rPr>
          <w:rFonts w:asciiTheme="minorHAnsi" w:hAnsiTheme="minorHAnsi" w:cstheme="minorHAnsi"/>
          <w:sz w:val="22"/>
          <w:szCs w:val="22"/>
        </w:rPr>
        <w:t xml:space="preserve">and support </w:t>
      </w:r>
      <w:r w:rsidR="003149A3" w:rsidRPr="006058B3">
        <w:rPr>
          <w:rFonts w:asciiTheme="minorHAnsi" w:hAnsiTheme="minorHAnsi" w:cstheme="minorHAnsi"/>
          <w:sz w:val="22"/>
          <w:szCs w:val="22"/>
        </w:rPr>
        <w:t>th</w:t>
      </w:r>
      <w:r w:rsidR="008C1D57" w:rsidRPr="006058B3">
        <w:rPr>
          <w:rFonts w:asciiTheme="minorHAnsi" w:hAnsiTheme="minorHAnsi" w:cstheme="minorHAnsi"/>
          <w:sz w:val="22"/>
          <w:szCs w:val="22"/>
        </w:rPr>
        <w:t>is</w:t>
      </w:r>
      <w:r w:rsidR="007557D5">
        <w:rPr>
          <w:rFonts w:asciiTheme="minorHAnsi" w:hAnsiTheme="minorHAnsi" w:cstheme="minorHAnsi"/>
          <w:sz w:val="22"/>
          <w:szCs w:val="22"/>
        </w:rPr>
        <w:t xml:space="preserve"> </w:t>
      </w:r>
      <w:r w:rsidR="008C1D57" w:rsidRPr="006058B3">
        <w:rPr>
          <w:rFonts w:asciiTheme="minorHAnsi" w:hAnsiTheme="minorHAnsi" w:cstheme="minorHAnsi"/>
          <w:sz w:val="22"/>
          <w:szCs w:val="22"/>
        </w:rPr>
        <w:t>effort</w:t>
      </w:r>
      <w:r w:rsidR="007557D5">
        <w:rPr>
          <w:rFonts w:asciiTheme="minorHAnsi" w:hAnsiTheme="minorHAnsi" w:cstheme="minorHAnsi"/>
          <w:sz w:val="22"/>
          <w:szCs w:val="22"/>
        </w:rPr>
        <w:t xml:space="preserve">. </w:t>
      </w:r>
      <w:r w:rsidR="008C1D57" w:rsidRPr="006058B3">
        <w:rPr>
          <w:rFonts w:asciiTheme="minorHAnsi" w:hAnsiTheme="minorHAnsi" w:cstheme="minorHAnsi"/>
          <w:sz w:val="22"/>
          <w:szCs w:val="22"/>
        </w:rPr>
        <w:t xml:space="preserve">The Chair also provided advice on the </w:t>
      </w:r>
      <w:r w:rsidR="007557D5">
        <w:rPr>
          <w:rFonts w:asciiTheme="minorHAnsi" w:hAnsiTheme="minorHAnsi" w:cstheme="minorHAnsi"/>
          <w:sz w:val="22"/>
          <w:szCs w:val="22"/>
        </w:rPr>
        <w:t>i</w:t>
      </w:r>
      <w:r w:rsidR="00973990" w:rsidRPr="006058B3">
        <w:rPr>
          <w:rFonts w:asciiTheme="minorHAnsi" w:hAnsiTheme="minorHAnsi" w:cstheme="minorHAnsi"/>
          <w:sz w:val="22"/>
          <w:szCs w:val="22"/>
        </w:rPr>
        <w:t>ssues related to the Scientific and Technical Review Panel</w:t>
      </w:r>
      <w:r w:rsidR="003149A3" w:rsidRPr="006058B3">
        <w:rPr>
          <w:rFonts w:asciiTheme="minorHAnsi" w:hAnsiTheme="minorHAnsi" w:cstheme="minorHAnsi"/>
          <w:i/>
          <w:sz w:val="22"/>
          <w:szCs w:val="22"/>
        </w:rPr>
        <w:t>.</w:t>
      </w:r>
      <w:r w:rsidR="00A32562" w:rsidRPr="006058B3">
        <w:rPr>
          <w:rFonts w:asciiTheme="minorHAnsi" w:hAnsiTheme="minorHAnsi" w:cstheme="minorHAnsi"/>
          <w:i/>
          <w:sz w:val="22"/>
          <w:szCs w:val="22"/>
        </w:rPr>
        <w:t xml:space="preserve"> </w:t>
      </w:r>
      <w:r w:rsidR="00A32562" w:rsidRPr="006058B3">
        <w:rPr>
          <w:rFonts w:asciiTheme="minorHAnsi" w:hAnsiTheme="minorHAnsi" w:cstheme="minorHAnsi"/>
          <w:sz w:val="22"/>
          <w:szCs w:val="22"/>
        </w:rPr>
        <w:t xml:space="preserve">As Chair of the </w:t>
      </w:r>
      <w:r w:rsidR="008C1D57" w:rsidRPr="006058B3">
        <w:rPr>
          <w:rFonts w:asciiTheme="minorHAnsi" w:hAnsiTheme="minorHAnsi" w:cstheme="minorHAnsi"/>
          <w:sz w:val="22"/>
          <w:szCs w:val="22"/>
        </w:rPr>
        <w:t xml:space="preserve">Executive Team and </w:t>
      </w:r>
      <w:r w:rsidR="00A32562" w:rsidRPr="006058B3">
        <w:rPr>
          <w:rFonts w:asciiTheme="minorHAnsi" w:hAnsiTheme="minorHAnsi" w:cstheme="minorHAnsi"/>
          <w:sz w:val="22"/>
          <w:szCs w:val="22"/>
        </w:rPr>
        <w:t>Management Working Group</w:t>
      </w:r>
      <w:r w:rsidR="00090B48" w:rsidRPr="006058B3">
        <w:rPr>
          <w:rFonts w:asciiTheme="minorHAnsi" w:hAnsiTheme="minorHAnsi" w:cstheme="minorHAnsi"/>
          <w:sz w:val="22"/>
          <w:szCs w:val="22"/>
        </w:rPr>
        <w:t>,</w:t>
      </w:r>
      <w:r w:rsidR="00A32562" w:rsidRPr="006058B3">
        <w:rPr>
          <w:rFonts w:asciiTheme="minorHAnsi" w:hAnsiTheme="minorHAnsi" w:cstheme="minorHAnsi"/>
          <w:sz w:val="22"/>
          <w:szCs w:val="22"/>
        </w:rPr>
        <w:t xml:space="preserve"> r</w:t>
      </w:r>
      <w:r w:rsidR="00303D77" w:rsidRPr="006058B3">
        <w:rPr>
          <w:rFonts w:asciiTheme="minorHAnsi" w:hAnsiTheme="minorHAnsi" w:cstheme="minorHAnsi"/>
          <w:bCs/>
          <w:sz w:val="22"/>
          <w:szCs w:val="22"/>
        </w:rPr>
        <w:t>egular cont</w:t>
      </w:r>
      <w:r w:rsidR="003149A3" w:rsidRPr="006058B3">
        <w:rPr>
          <w:rFonts w:asciiTheme="minorHAnsi" w:hAnsiTheme="minorHAnsi" w:cstheme="minorHAnsi"/>
          <w:bCs/>
          <w:sz w:val="22"/>
          <w:szCs w:val="22"/>
        </w:rPr>
        <w:t>a</w:t>
      </w:r>
      <w:r w:rsidR="00303D77" w:rsidRPr="006058B3">
        <w:rPr>
          <w:rFonts w:asciiTheme="minorHAnsi" w:hAnsiTheme="minorHAnsi" w:cstheme="minorHAnsi"/>
          <w:bCs/>
          <w:sz w:val="22"/>
          <w:szCs w:val="22"/>
        </w:rPr>
        <w:t>ct</w:t>
      </w:r>
      <w:r w:rsidR="003149A3" w:rsidRPr="006058B3">
        <w:rPr>
          <w:rFonts w:asciiTheme="minorHAnsi" w:hAnsiTheme="minorHAnsi" w:cstheme="minorHAnsi"/>
          <w:bCs/>
          <w:sz w:val="22"/>
          <w:szCs w:val="22"/>
        </w:rPr>
        <w:t xml:space="preserve">s were maintained with the Secretary General to advise </w:t>
      </w:r>
      <w:r w:rsidR="00E06E63" w:rsidRPr="006058B3">
        <w:rPr>
          <w:rFonts w:asciiTheme="minorHAnsi" w:hAnsiTheme="minorHAnsi" w:cstheme="minorHAnsi"/>
          <w:bCs/>
          <w:sz w:val="22"/>
          <w:szCs w:val="22"/>
        </w:rPr>
        <w:t xml:space="preserve">on the matters of the resignation and </w:t>
      </w:r>
      <w:r w:rsidR="00A32562" w:rsidRPr="006058B3">
        <w:rPr>
          <w:rFonts w:asciiTheme="minorHAnsi" w:hAnsiTheme="minorHAnsi" w:cstheme="minorHAnsi"/>
          <w:bCs/>
          <w:sz w:val="22"/>
          <w:szCs w:val="22"/>
        </w:rPr>
        <w:t>appointment of the new Chair of the Scientific and Review Panel and the cancellation of STRP23</w:t>
      </w:r>
      <w:r w:rsidR="007557D5">
        <w:rPr>
          <w:rFonts w:asciiTheme="minorHAnsi" w:hAnsiTheme="minorHAnsi" w:cstheme="minorHAnsi"/>
          <w:bCs/>
          <w:sz w:val="22"/>
          <w:szCs w:val="22"/>
        </w:rPr>
        <w:t>,</w:t>
      </w:r>
      <w:r w:rsidR="00A32562" w:rsidRPr="006058B3">
        <w:rPr>
          <w:rFonts w:asciiTheme="minorHAnsi" w:hAnsiTheme="minorHAnsi" w:cstheme="minorHAnsi"/>
          <w:bCs/>
          <w:sz w:val="22"/>
          <w:szCs w:val="22"/>
        </w:rPr>
        <w:t xml:space="preserve"> scheduled for March.   </w:t>
      </w:r>
    </w:p>
    <w:p w14:paraId="47D05C18" w14:textId="77777777" w:rsidR="00076CE7" w:rsidRPr="00DF3152" w:rsidRDefault="00076CE7" w:rsidP="00DF3152">
      <w:pPr>
        <w:ind w:left="425" w:hanging="425"/>
        <w:jc w:val="left"/>
        <w:rPr>
          <w:rFonts w:asciiTheme="minorHAnsi" w:hAnsiTheme="minorHAnsi" w:cstheme="minorHAnsi"/>
          <w:bCs/>
          <w:sz w:val="22"/>
          <w:szCs w:val="22"/>
        </w:rPr>
      </w:pPr>
    </w:p>
    <w:p w14:paraId="3882F290" w14:textId="31DA074D" w:rsidR="00644C1D" w:rsidRPr="00DF3152" w:rsidRDefault="006058B3" w:rsidP="00DF3152">
      <w:pPr>
        <w:ind w:left="425"/>
        <w:jc w:val="left"/>
        <w:rPr>
          <w:sz w:val="22"/>
          <w:szCs w:val="22"/>
          <w:lang w:eastAsia="en-US"/>
        </w:rPr>
      </w:pPr>
      <w:r w:rsidRPr="00DF3152">
        <w:rPr>
          <w:rFonts w:asciiTheme="minorHAnsi" w:hAnsiTheme="minorHAnsi" w:cstheme="minorHAnsi"/>
          <w:sz w:val="22"/>
          <w:szCs w:val="22"/>
        </w:rPr>
        <w:t>6.</w:t>
      </w:r>
      <w:r w:rsidRPr="00DF3152">
        <w:rPr>
          <w:rFonts w:asciiTheme="minorHAnsi" w:hAnsiTheme="minorHAnsi" w:cstheme="minorHAnsi"/>
          <w:sz w:val="22"/>
          <w:szCs w:val="22"/>
        </w:rPr>
        <w:tab/>
      </w:r>
      <w:r w:rsidR="00644C1D" w:rsidRPr="00DF3152">
        <w:rPr>
          <w:rFonts w:asciiTheme="minorHAnsi" w:hAnsiTheme="minorHAnsi" w:cstheme="minorHAnsi"/>
          <w:sz w:val="22"/>
          <w:szCs w:val="22"/>
        </w:rPr>
        <w:t>The Chair, together with the Chair of the Subgroup on Finance, advised the Secretary General on</w:t>
      </w:r>
      <w:r w:rsidR="00DF3152" w:rsidRPr="00DF3152">
        <w:rPr>
          <w:rFonts w:asciiTheme="minorHAnsi" w:hAnsiTheme="minorHAnsi" w:cstheme="minorHAnsi"/>
          <w:sz w:val="22"/>
          <w:szCs w:val="22"/>
        </w:rPr>
        <w:t xml:space="preserve"> </w:t>
      </w:r>
      <w:r w:rsidR="00644C1D" w:rsidRPr="00DF3152">
        <w:rPr>
          <w:rFonts w:asciiTheme="minorHAnsi" w:hAnsiTheme="minorHAnsi" w:cstheme="minorHAnsi"/>
          <w:sz w:val="22"/>
          <w:szCs w:val="22"/>
        </w:rPr>
        <w:t>IUCN</w:t>
      </w:r>
      <w:r w:rsidR="00DF3152" w:rsidRPr="00DF3152">
        <w:rPr>
          <w:rFonts w:asciiTheme="minorHAnsi" w:hAnsiTheme="minorHAnsi" w:cstheme="minorHAnsi"/>
          <w:sz w:val="22"/>
          <w:szCs w:val="22"/>
        </w:rPr>
        <w:t>’s</w:t>
      </w:r>
      <w:r w:rsidR="00644C1D" w:rsidRPr="00DF3152">
        <w:rPr>
          <w:rFonts w:asciiTheme="minorHAnsi" w:hAnsiTheme="minorHAnsi" w:cstheme="minorHAnsi"/>
          <w:sz w:val="22"/>
          <w:szCs w:val="22"/>
        </w:rPr>
        <w:t xml:space="preserve"> proposal to change the approach for the management and accounting of non-core projects of the Secretariat especially when using IUCN’s legal personality to sign donor contracts. The proposal was not carried forward and the system in place in the context of the current Letter of Agreement between IUCN and the Chair of the Standing Committee remains unchanged.</w:t>
      </w:r>
      <w:r w:rsidR="00644C1D" w:rsidRPr="00DF3152">
        <w:t xml:space="preserve"> </w:t>
      </w:r>
    </w:p>
    <w:p w14:paraId="0CB8AD57" w14:textId="47133B22" w:rsidR="003149A3" w:rsidRPr="006058B3" w:rsidRDefault="00A32562" w:rsidP="006058B3">
      <w:pPr>
        <w:ind w:left="425" w:hanging="425"/>
        <w:jc w:val="left"/>
        <w:rPr>
          <w:rFonts w:asciiTheme="minorHAnsi" w:hAnsiTheme="minorHAnsi" w:cstheme="minorHAnsi"/>
          <w:bCs/>
          <w:sz w:val="22"/>
          <w:szCs w:val="22"/>
        </w:rPr>
      </w:pPr>
      <w:r w:rsidRPr="006058B3">
        <w:rPr>
          <w:rFonts w:asciiTheme="minorHAnsi" w:hAnsiTheme="minorHAnsi" w:cstheme="minorHAnsi"/>
          <w:bCs/>
          <w:sz w:val="22"/>
          <w:szCs w:val="22"/>
        </w:rPr>
        <w:t xml:space="preserve">  </w:t>
      </w:r>
    </w:p>
    <w:p w14:paraId="7664E8A4" w14:textId="739292F9" w:rsidR="00956B48" w:rsidRPr="006058B3" w:rsidRDefault="006058B3" w:rsidP="006058B3">
      <w:pPr>
        <w:ind w:left="425" w:hanging="425"/>
        <w:jc w:val="left"/>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795C6E" w:rsidRPr="006058B3">
        <w:rPr>
          <w:rFonts w:asciiTheme="minorHAnsi" w:hAnsiTheme="minorHAnsi" w:cstheme="minorHAnsi"/>
          <w:sz w:val="22"/>
          <w:szCs w:val="22"/>
        </w:rPr>
        <w:t xml:space="preserve">The Chair of the Standing Committee also advised the Secretary General on human resources and administrative matters on her request, and </w:t>
      </w:r>
      <w:r w:rsidR="00956B48" w:rsidRPr="006058B3">
        <w:rPr>
          <w:rFonts w:asciiTheme="minorHAnsi" w:hAnsiTheme="minorHAnsi" w:cstheme="minorHAnsi"/>
          <w:sz w:val="22"/>
          <w:szCs w:val="22"/>
        </w:rPr>
        <w:t xml:space="preserve">conducted the annual assessment of the Secretary General </w:t>
      </w:r>
      <w:r w:rsidR="00D04785" w:rsidRPr="006058B3">
        <w:rPr>
          <w:rFonts w:asciiTheme="minorHAnsi" w:hAnsiTheme="minorHAnsi" w:cstheme="minorHAnsi"/>
          <w:sz w:val="22"/>
          <w:szCs w:val="22"/>
        </w:rPr>
        <w:t xml:space="preserve">in accordance </w:t>
      </w:r>
      <w:r w:rsidR="007557D5">
        <w:rPr>
          <w:rFonts w:asciiTheme="minorHAnsi" w:hAnsiTheme="minorHAnsi" w:cstheme="minorHAnsi"/>
          <w:sz w:val="22"/>
          <w:szCs w:val="22"/>
        </w:rPr>
        <w:t>with</w:t>
      </w:r>
      <w:r w:rsidR="00D04785" w:rsidRPr="006058B3">
        <w:rPr>
          <w:rFonts w:asciiTheme="minorHAnsi" w:hAnsiTheme="minorHAnsi" w:cstheme="minorHAnsi"/>
          <w:sz w:val="22"/>
          <w:szCs w:val="22"/>
        </w:rPr>
        <w:t xml:space="preserve"> IUCN rules and</w:t>
      </w:r>
      <w:r w:rsidR="00C32315" w:rsidRPr="006058B3">
        <w:rPr>
          <w:rFonts w:asciiTheme="minorHAnsi" w:hAnsiTheme="minorHAnsi" w:cstheme="minorHAnsi"/>
          <w:sz w:val="22"/>
          <w:szCs w:val="22"/>
        </w:rPr>
        <w:t xml:space="preserve"> </w:t>
      </w:r>
      <w:r w:rsidR="00D04785" w:rsidRPr="006058B3">
        <w:rPr>
          <w:rFonts w:asciiTheme="minorHAnsi" w:hAnsiTheme="minorHAnsi" w:cstheme="minorHAnsi"/>
          <w:sz w:val="22"/>
          <w:szCs w:val="22"/>
        </w:rPr>
        <w:t>procedures</w:t>
      </w:r>
      <w:r w:rsidR="00795C6E" w:rsidRPr="006058B3">
        <w:rPr>
          <w:rFonts w:asciiTheme="minorHAnsi" w:hAnsiTheme="minorHAnsi" w:cstheme="minorHAnsi"/>
          <w:sz w:val="22"/>
          <w:szCs w:val="22"/>
        </w:rPr>
        <w:t>.</w:t>
      </w:r>
    </w:p>
    <w:p w14:paraId="4CCF4E83" w14:textId="77777777" w:rsidR="000206E7" w:rsidRPr="006058B3" w:rsidRDefault="000206E7" w:rsidP="006058B3">
      <w:pPr>
        <w:ind w:left="425" w:hanging="425"/>
        <w:jc w:val="left"/>
        <w:rPr>
          <w:rFonts w:asciiTheme="minorHAnsi" w:hAnsiTheme="minorHAnsi" w:cstheme="minorHAnsi"/>
          <w:i/>
          <w:sz w:val="22"/>
          <w:szCs w:val="22"/>
        </w:rPr>
      </w:pPr>
    </w:p>
    <w:p w14:paraId="4E8E2A5D" w14:textId="010E2443" w:rsidR="001C4D6A" w:rsidRPr="006058B3" w:rsidRDefault="001C4D6A" w:rsidP="006058B3">
      <w:pPr>
        <w:ind w:left="425" w:hanging="425"/>
        <w:jc w:val="left"/>
        <w:rPr>
          <w:rFonts w:asciiTheme="minorHAnsi" w:hAnsiTheme="minorHAnsi" w:cstheme="minorHAnsi"/>
          <w:bCs/>
          <w:sz w:val="22"/>
          <w:szCs w:val="22"/>
        </w:rPr>
      </w:pPr>
    </w:p>
    <w:sectPr w:rsidR="001C4D6A" w:rsidRPr="006058B3" w:rsidSect="006058B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3BAD" w14:textId="77777777" w:rsidR="00B9629C" w:rsidRDefault="00B9629C" w:rsidP="006058B3">
      <w:r>
        <w:separator/>
      </w:r>
    </w:p>
  </w:endnote>
  <w:endnote w:type="continuationSeparator" w:id="0">
    <w:p w14:paraId="48E7F881" w14:textId="77777777" w:rsidR="00B9629C" w:rsidRDefault="00B9629C"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8ABC" w14:textId="6C954D01" w:rsidR="006058B3" w:rsidRPr="006058B3" w:rsidRDefault="006058B3">
    <w:pPr>
      <w:pStyle w:val="Footer"/>
      <w:rPr>
        <w:rFonts w:asciiTheme="minorHAnsi" w:hAnsiTheme="minorHAnsi" w:cstheme="minorHAnsi"/>
        <w:sz w:val="20"/>
        <w:szCs w:val="20"/>
      </w:rPr>
    </w:pPr>
    <w:r w:rsidRPr="006058B3">
      <w:rPr>
        <w:rFonts w:asciiTheme="minorHAnsi" w:hAnsiTheme="minorHAnsi" w:cstheme="minorHAnsi"/>
        <w:sz w:val="20"/>
        <w:szCs w:val="20"/>
      </w:rPr>
      <w:t>SC58 Doc.5</w:t>
    </w:r>
    <w:r w:rsidRPr="006058B3">
      <w:rPr>
        <w:rFonts w:asciiTheme="minorHAnsi" w:hAnsiTheme="minorHAnsi" w:cstheme="minorHAnsi"/>
        <w:sz w:val="20"/>
        <w:szCs w:val="20"/>
      </w:rPr>
      <w:tab/>
    </w:r>
    <w:r w:rsidRPr="006058B3">
      <w:rPr>
        <w:rFonts w:asciiTheme="minorHAnsi" w:hAnsiTheme="minorHAnsi" w:cstheme="minorHAnsi"/>
        <w:sz w:val="20"/>
        <w:szCs w:val="20"/>
      </w:rPr>
      <w:tab/>
    </w:r>
    <w:r w:rsidRPr="006058B3">
      <w:rPr>
        <w:rFonts w:asciiTheme="minorHAnsi" w:hAnsiTheme="minorHAnsi" w:cstheme="minorHAnsi"/>
        <w:sz w:val="20"/>
        <w:szCs w:val="20"/>
      </w:rPr>
      <w:fldChar w:fldCharType="begin"/>
    </w:r>
    <w:r w:rsidRPr="006058B3">
      <w:rPr>
        <w:rFonts w:asciiTheme="minorHAnsi" w:hAnsiTheme="minorHAnsi" w:cstheme="minorHAnsi"/>
        <w:sz w:val="20"/>
        <w:szCs w:val="20"/>
      </w:rPr>
      <w:instrText xml:space="preserve"> PAGE   \* MERGEFORMAT </w:instrText>
    </w:r>
    <w:r w:rsidRPr="006058B3">
      <w:rPr>
        <w:rFonts w:asciiTheme="minorHAnsi" w:hAnsiTheme="minorHAnsi" w:cstheme="minorHAnsi"/>
        <w:sz w:val="20"/>
        <w:szCs w:val="20"/>
      </w:rPr>
      <w:fldChar w:fldCharType="separate"/>
    </w:r>
    <w:r w:rsidR="006320E6">
      <w:rPr>
        <w:rFonts w:asciiTheme="minorHAnsi" w:hAnsiTheme="minorHAnsi" w:cstheme="minorHAnsi"/>
        <w:noProof/>
        <w:sz w:val="20"/>
        <w:szCs w:val="20"/>
      </w:rPr>
      <w:t>2</w:t>
    </w:r>
    <w:r w:rsidRPr="006058B3">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7F961" w14:textId="77777777" w:rsidR="00B9629C" w:rsidRDefault="00B9629C" w:rsidP="006058B3">
      <w:r>
        <w:separator/>
      </w:r>
    </w:p>
  </w:footnote>
  <w:footnote w:type="continuationSeparator" w:id="0">
    <w:p w14:paraId="75766E3D" w14:textId="77777777" w:rsidR="00B9629C" w:rsidRDefault="00B9629C" w:rsidP="006058B3">
      <w:r>
        <w:continuationSeparator/>
      </w:r>
    </w:p>
  </w:footnote>
  <w:footnote w:id="1">
    <w:p w14:paraId="2D53A87E" w14:textId="7B2CCC49" w:rsidR="006058B3" w:rsidRPr="006058B3" w:rsidRDefault="006058B3" w:rsidP="006058B3">
      <w:pPr>
        <w:pStyle w:val="FootnoteText"/>
        <w:ind w:left="0" w:firstLine="0"/>
        <w:jc w:val="left"/>
        <w:rPr>
          <w:rFonts w:asciiTheme="minorHAnsi" w:hAnsiTheme="minorHAnsi" w:cstheme="minorHAnsi"/>
        </w:rPr>
      </w:pPr>
      <w:r w:rsidRPr="006058B3">
        <w:rPr>
          <w:rStyle w:val="FootnoteReference"/>
          <w:rFonts w:asciiTheme="minorHAnsi" w:hAnsiTheme="minorHAnsi" w:cstheme="minorHAnsi"/>
        </w:rPr>
        <w:footnoteRef/>
      </w:r>
      <w:r w:rsidRPr="006058B3">
        <w:rPr>
          <w:rFonts w:asciiTheme="minorHAnsi" w:hAnsiTheme="minorHAnsi" w:cstheme="minorHAnsi"/>
        </w:rPr>
        <w:t xml:space="preserve"> See </w:t>
      </w:r>
      <w:hyperlink r:id="rId1" w:history="1">
        <w:r w:rsidRPr="006058B3">
          <w:rPr>
            <w:rStyle w:val="Hyperlink"/>
            <w:rFonts w:asciiTheme="minorHAnsi" w:hAnsiTheme="minorHAnsi" w:cstheme="minorHAnsi"/>
          </w:rPr>
          <w:t>https://www.ramsar.org/document/report-and-decisions-of-the-57th-meeting-of-the-standing-committee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206E7"/>
    <w:rsid w:val="00022A0A"/>
    <w:rsid w:val="000250FF"/>
    <w:rsid w:val="00046B52"/>
    <w:rsid w:val="00065171"/>
    <w:rsid w:val="00065B8F"/>
    <w:rsid w:val="00076CE7"/>
    <w:rsid w:val="00090B48"/>
    <w:rsid w:val="000E637A"/>
    <w:rsid w:val="00144492"/>
    <w:rsid w:val="001C4D6A"/>
    <w:rsid w:val="002314AC"/>
    <w:rsid w:val="0025233F"/>
    <w:rsid w:val="00295E57"/>
    <w:rsid w:val="002F4875"/>
    <w:rsid w:val="00303D77"/>
    <w:rsid w:val="00307B7E"/>
    <w:rsid w:val="003149A3"/>
    <w:rsid w:val="00317FDC"/>
    <w:rsid w:val="00354D36"/>
    <w:rsid w:val="00491BEE"/>
    <w:rsid w:val="004E0DB3"/>
    <w:rsid w:val="00535F9D"/>
    <w:rsid w:val="005653D8"/>
    <w:rsid w:val="005855E2"/>
    <w:rsid w:val="00594ED0"/>
    <w:rsid w:val="005D106B"/>
    <w:rsid w:val="006058B3"/>
    <w:rsid w:val="006320E6"/>
    <w:rsid w:val="00634417"/>
    <w:rsid w:val="00644C1D"/>
    <w:rsid w:val="00686267"/>
    <w:rsid w:val="006978F0"/>
    <w:rsid w:val="006B72AF"/>
    <w:rsid w:val="006F48CA"/>
    <w:rsid w:val="00750225"/>
    <w:rsid w:val="007557D5"/>
    <w:rsid w:val="00773024"/>
    <w:rsid w:val="00780AFD"/>
    <w:rsid w:val="00795C6E"/>
    <w:rsid w:val="007F7F60"/>
    <w:rsid w:val="00853A4C"/>
    <w:rsid w:val="0089103F"/>
    <w:rsid w:val="008952D7"/>
    <w:rsid w:val="008A1B89"/>
    <w:rsid w:val="008C1D57"/>
    <w:rsid w:val="008C2764"/>
    <w:rsid w:val="008D0D24"/>
    <w:rsid w:val="00956B48"/>
    <w:rsid w:val="00960912"/>
    <w:rsid w:val="00973990"/>
    <w:rsid w:val="0097657A"/>
    <w:rsid w:val="009978A7"/>
    <w:rsid w:val="009A4362"/>
    <w:rsid w:val="009B769F"/>
    <w:rsid w:val="009C24AD"/>
    <w:rsid w:val="009C4474"/>
    <w:rsid w:val="009C6711"/>
    <w:rsid w:val="009D3818"/>
    <w:rsid w:val="00A32562"/>
    <w:rsid w:val="00A52A09"/>
    <w:rsid w:val="00AA2EDD"/>
    <w:rsid w:val="00AC138B"/>
    <w:rsid w:val="00AC56C4"/>
    <w:rsid w:val="00AE7B3F"/>
    <w:rsid w:val="00AF25A0"/>
    <w:rsid w:val="00B02590"/>
    <w:rsid w:val="00B9629C"/>
    <w:rsid w:val="00BC5325"/>
    <w:rsid w:val="00C32315"/>
    <w:rsid w:val="00C63E7B"/>
    <w:rsid w:val="00C648EB"/>
    <w:rsid w:val="00D04785"/>
    <w:rsid w:val="00D37C9C"/>
    <w:rsid w:val="00DF3152"/>
    <w:rsid w:val="00E06E63"/>
    <w:rsid w:val="00E414F9"/>
    <w:rsid w:val="00E70C14"/>
    <w:rsid w:val="00E9062A"/>
    <w:rsid w:val="00E95E62"/>
    <w:rsid w:val="00F0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5321"/>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semiHidden/>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report-and-decisions-of-the-57th-meeting-of-the-stand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7D05-1D83-4217-9D5F-D50ECA10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3</cp:revision>
  <dcterms:created xsi:type="dcterms:W3CDTF">2020-03-31T10:40:00Z</dcterms:created>
  <dcterms:modified xsi:type="dcterms:W3CDTF">2020-04-30T11:41:00Z</dcterms:modified>
</cp:coreProperties>
</file>