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4D0D0" w14:textId="77777777" w:rsidR="00384CC7" w:rsidRPr="00347904" w:rsidRDefault="00384CC7" w:rsidP="00384CC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s-ES"/>
        </w:rPr>
      </w:pPr>
      <w:r w:rsidRPr="00347904">
        <w:rPr>
          <w:rFonts w:asciiTheme="minorHAnsi" w:hAnsiTheme="minorHAnsi" w:cstheme="minorHAnsi"/>
          <w:bCs/>
          <w:lang w:val="es-ES"/>
        </w:rPr>
        <w:t>LA CONVENCIÓN SOBRE LOS HUMEDALES</w:t>
      </w:r>
    </w:p>
    <w:p w14:paraId="47EBA284" w14:textId="77777777" w:rsidR="00384CC7" w:rsidRPr="00347904" w:rsidRDefault="00384CC7" w:rsidP="00384CC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s-ES"/>
        </w:rPr>
      </w:pPr>
      <w:r w:rsidRPr="00347904">
        <w:rPr>
          <w:rFonts w:asciiTheme="minorHAnsi" w:hAnsiTheme="minorHAnsi" w:cstheme="minorHAnsi"/>
          <w:bCs/>
          <w:lang w:val="es-ES"/>
        </w:rPr>
        <w:t>59ª Reunión del Comité Permanente</w:t>
      </w:r>
    </w:p>
    <w:p w14:paraId="35C66B75" w14:textId="77777777" w:rsidR="00384CC7" w:rsidRPr="00347904" w:rsidRDefault="00384CC7" w:rsidP="00384CC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s-ES"/>
        </w:rPr>
      </w:pPr>
      <w:r w:rsidRPr="00347904">
        <w:rPr>
          <w:rFonts w:asciiTheme="minorHAnsi" w:hAnsiTheme="minorHAnsi" w:cstheme="minorHAnsi"/>
          <w:bCs/>
          <w:lang w:val="es-ES"/>
        </w:rPr>
        <w:t>Gland, Suiza, 21 a 25 de junio de 2021</w:t>
      </w:r>
    </w:p>
    <w:p w14:paraId="1815489D" w14:textId="77777777" w:rsidR="00384CC7" w:rsidRPr="00347904" w:rsidRDefault="00384CC7" w:rsidP="00384CC7">
      <w:pPr>
        <w:tabs>
          <w:tab w:val="left" w:pos="10650"/>
          <w:tab w:val="right" w:pos="13958"/>
        </w:tabs>
        <w:jc w:val="right"/>
        <w:rPr>
          <w:rFonts w:cs="Arial"/>
          <w:b/>
          <w:sz w:val="28"/>
          <w:szCs w:val="28"/>
          <w:lang w:val="es-ES"/>
        </w:rPr>
      </w:pPr>
    </w:p>
    <w:p w14:paraId="038F721A" w14:textId="58B564C9" w:rsidR="00384CC7" w:rsidRPr="00867CB0" w:rsidRDefault="00384CC7" w:rsidP="00384CC7">
      <w:pPr>
        <w:tabs>
          <w:tab w:val="left" w:pos="10650"/>
          <w:tab w:val="right" w:pos="13958"/>
        </w:tabs>
        <w:jc w:val="right"/>
        <w:rPr>
          <w:rFonts w:cs="Arial"/>
          <w:sz w:val="28"/>
          <w:szCs w:val="28"/>
          <w:lang w:val="es-CO"/>
        </w:rPr>
      </w:pPr>
      <w:r w:rsidRPr="00347904">
        <w:rPr>
          <w:rFonts w:asciiTheme="minorHAnsi" w:hAnsiTheme="minorHAnsi" w:cstheme="minorHAnsi"/>
          <w:b/>
          <w:sz w:val="28"/>
          <w:szCs w:val="28"/>
          <w:lang w:val="de-CH"/>
        </w:rPr>
        <w:t xml:space="preserve">SC59 </w:t>
      </w:r>
      <w:r>
        <w:rPr>
          <w:rFonts w:asciiTheme="minorHAnsi" w:hAnsiTheme="minorHAnsi" w:cstheme="minorHAnsi"/>
          <w:b/>
          <w:sz w:val="28"/>
          <w:szCs w:val="28"/>
          <w:lang w:val="de-CH"/>
        </w:rPr>
        <w:t>Com.1</w:t>
      </w:r>
    </w:p>
    <w:p w14:paraId="7596C3C8" w14:textId="77777777" w:rsidR="00384CC7" w:rsidRDefault="00384CC7" w:rsidP="00FF19B1">
      <w:pPr>
        <w:widowControl/>
        <w:rPr>
          <w:rFonts w:asciiTheme="minorHAnsi" w:hAnsiTheme="minorHAnsi" w:cstheme="minorHAnsi"/>
          <w:b/>
          <w:sz w:val="28"/>
          <w:szCs w:val="28"/>
          <w:lang w:val="es-ES"/>
        </w:rPr>
      </w:pPr>
    </w:p>
    <w:p w14:paraId="7E6EC8DC" w14:textId="6BD5E9F5" w:rsidR="005E3F07" w:rsidRPr="00223680" w:rsidRDefault="0000149E" w:rsidP="00384CC7">
      <w:pPr>
        <w:pStyle w:val="BodyText"/>
        <w:widowControl/>
        <w:jc w:val="center"/>
        <w:rPr>
          <w:rFonts w:asciiTheme="minorHAnsi" w:hAnsiTheme="minorHAnsi" w:cstheme="minorHAnsi"/>
          <w:b/>
          <w:sz w:val="28"/>
          <w:szCs w:val="28"/>
          <w:lang w:val="es-ES"/>
        </w:rPr>
      </w:pPr>
      <w:r w:rsidRPr="00223680">
        <w:rPr>
          <w:rFonts w:asciiTheme="minorHAnsi" w:hAnsiTheme="minorHAnsi" w:cstheme="minorHAnsi"/>
          <w:b/>
          <w:sz w:val="28"/>
          <w:szCs w:val="28"/>
          <w:lang w:val="es-ES"/>
        </w:rPr>
        <w:t>Informe de la reunión virtual del Subgrupo de Finanzas</w:t>
      </w:r>
      <w:r w:rsidR="008E1AA5" w:rsidRPr="00223680">
        <w:rPr>
          <w:rFonts w:asciiTheme="minorHAnsi" w:hAnsiTheme="minorHAnsi" w:cstheme="minorHAnsi"/>
          <w:b/>
          <w:sz w:val="28"/>
          <w:szCs w:val="28"/>
          <w:lang w:val="es-ES"/>
        </w:rPr>
        <w:t xml:space="preserve">, </w:t>
      </w:r>
      <w:r w:rsidR="00384CC7" w:rsidRPr="00223680">
        <w:rPr>
          <w:rFonts w:asciiTheme="minorHAnsi" w:hAnsiTheme="minorHAnsi" w:cstheme="minorHAnsi"/>
          <w:b/>
          <w:sz w:val="28"/>
          <w:szCs w:val="28"/>
          <w:lang w:val="es-ES"/>
        </w:rPr>
        <w:t>1ª Parte</w:t>
      </w:r>
      <w:r w:rsidR="00384CC7">
        <w:rPr>
          <w:rFonts w:asciiTheme="minorHAnsi" w:hAnsiTheme="minorHAnsi" w:cstheme="minorHAnsi"/>
          <w:b/>
          <w:sz w:val="28"/>
          <w:szCs w:val="28"/>
          <w:lang w:val="es-ES"/>
        </w:rPr>
        <w:br/>
      </w:r>
      <w:r w:rsidR="008E1AA5" w:rsidRPr="00223680">
        <w:rPr>
          <w:rFonts w:asciiTheme="minorHAnsi" w:hAnsiTheme="minorHAnsi" w:cstheme="minorHAnsi"/>
          <w:b/>
          <w:sz w:val="28"/>
          <w:szCs w:val="28"/>
          <w:lang w:val="es-ES"/>
        </w:rPr>
        <w:t xml:space="preserve">21 </w:t>
      </w:r>
      <w:r w:rsidRPr="00223680">
        <w:rPr>
          <w:rFonts w:asciiTheme="minorHAnsi" w:hAnsiTheme="minorHAnsi" w:cstheme="minorHAnsi"/>
          <w:b/>
          <w:sz w:val="28"/>
          <w:szCs w:val="28"/>
          <w:lang w:val="es-ES"/>
        </w:rPr>
        <w:t xml:space="preserve">de junio de </w:t>
      </w:r>
      <w:r w:rsidR="008E1AA5" w:rsidRPr="00223680">
        <w:rPr>
          <w:rFonts w:asciiTheme="minorHAnsi" w:hAnsiTheme="minorHAnsi" w:cstheme="minorHAnsi"/>
          <w:b/>
          <w:sz w:val="28"/>
          <w:szCs w:val="28"/>
          <w:lang w:val="es-ES"/>
        </w:rPr>
        <w:t>2021</w:t>
      </w:r>
      <w:r w:rsidRPr="00223680">
        <w:rPr>
          <w:rFonts w:asciiTheme="minorHAnsi" w:hAnsiTheme="minorHAnsi" w:cstheme="minorHAnsi"/>
          <w:b/>
          <w:sz w:val="28"/>
          <w:szCs w:val="28"/>
          <w:lang w:val="es-ES"/>
        </w:rPr>
        <w:t>,</w:t>
      </w:r>
      <w:r w:rsidR="00DA7A62" w:rsidRPr="00223680">
        <w:rPr>
          <w:rFonts w:asciiTheme="minorHAnsi" w:hAnsiTheme="minorHAnsi" w:cstheme="minorHAnsi"/>
          <w:b/>
          <w:sz w:val="28"/>
          <w:szCs w:val="28"/>
          <w:lang w:val="es-ES"/>
        </w:rPr>
        <w:t xml:space="preserve"> </w:t>
      </w:r>
      <w:r w:rsidR="005E3F07" w:rsidRPr="00223680">
        <w:rPr>
          <w:rFonts w:asciiTheme="minorHAnsi" w:hAnsiTheme="minorHAnsi" w:cstheme="minorHAnsi"/>
          <w:b/>
          <w:sz w:val="28"/>
          <w:szCs w:val="28"/>
          <w:lang w:val="es-ES"/>
        </w:rPr>
        <w:t xml:space="preserve">13:00 </w:t>
      </w:r>
      <w:r w:rsidR="00223680">
        <w:rPr>
          <w:rFonts w:asciiTheme="minorHAnsi" w:hAnsiTheme="minorHAnsi" w:cstheme="minorHAnsi"/>
          <w:b/>
          <w:sz w:val="28"/>
          <w:szCs w:val="28"/>
          <w:lang w:val="es-ES"/>
        </w:rPr>
        <w:t>a 1</w:t>
      </w:r>
      <w:r w:rsidR="005E3F07" w:rsidRPr="00223680">
        <w:rPr>
          <w:rFonts w:asciiTheme="minorHAnsi" w:hAnsiTheme="minorHAnsi" w:cstheme="minorHAnsi"/>
          <w:b/>
          <w:sz w:val="28"/>
          <w:szCs w:val="28"/>
          <w:lang w:val="es-ES"/>
        </w:rPr>
        <w:t>6:30</w:t>
      </w:r>
      <w:r w:rsidRPr="00223680">
        <w:rPr>
          <w:rFonts w:asciiTheme="minorHAnsi" w:hAnsiTheme="minorHAnsi" w:cstheme="minorHAnsi"/>
          <w:b/>
          <w:sz w:val="28"/>
          <w:szCs w:val="28"/>
          <w:lang w:val="es-ES"/>
        </w:rPr>
        <w:t xml:space="preserve"> horas</w:t>
      </w:r>
    </w:p>
    <w:p w14:paraId="1227D19A" w14:textId="77777777" w:rsidR="008E1AA5" w:rsidRPr="00223680" w:rsidRDefault="008E1AA5" w:rsidP="00FF19B1">
      <w:pPr>
        <w:pStyle w:val="BodyText"/>
        <w:widowControl/>
        <w:rPr>
          <w:rFonts w:asciiTheme="minorHAnsi" w:hAnsiTheme="minorHAnsi" w:cstheme="minorHAnsi"/>
          <w:b/>
          <w:lang w:val="es-ES"/>
        </w:rPr>
      </w:pPr>
    </w:p>
    <w:p w14:paraId="1CA0B7CC" w14:textId="41318B39" w:rsidR="008E1AA5" w:rsidRPr="00223680" w:rsidRDefault="008E1AA5" w:rsidP="00FF19B1">
      <w:pPr>
        <w:widowControl/>
        <w:rPr>
          <w:rFonts w:asciiTheme="minorHAnsi" w:hAnsiTheme="minorHAnsi" w:cstheme="minorHAnsi"/>
          <w:b/>
          <w:lang w:val="es-ES"/>
        </w:rPr>
      </w:pPr>
      <w:r w:rsidRPr="00223680">
        <w:rPr>
          <w:rFonts w:asciiTheme="minorHAnsi" w:hAnsiTheme="minorHAnsi" w:cstheme="minorHAnsi"/>
          <w:b/>
          <w:u w:val="single"/>
          <w:lang w:val="es-ES"/>
        </w:rPr>
        <w:t>Participant</w:t>
      </w:r>
      <w:r w:rsidR="0000149E" w:rsidRPr="00223680">
        <w:rPr>
          <w:rFonts w:asciiTheme="minorHAnsi" w:hAnsiTheme="minorHAnsi" w:cstheme="minorHAnsi"/>
          <w:b/>
          <w:u w:val="single"/>
          <w:lang w:val="es-ES"/>
        </w:rPr>
        <w:t>e</w:t>
      </w:r>
      <w:r w:rsidRPr="00223680">
        <w:rPr>
          <w:rFonts w:asciiTheme="minorHAnsi" w:hAnsiTheme="minorHAnsi" w:cstheme="minorHAnsi"/>
          <w:b/>
          <w:u w:val="single"/>
          <w:lang w:val="es-ES"/>
        </w:rPr>
        <w:t>s:</w:t>
      </w:r>
    </w:p>
    <w:p w14:paraId="5CB7BF16" w14:textId="77777777" w:rsidR="008E1AA5" w:rsidRPr="00223680" w:rsidRDefault="008E1AA5" w:rsidP="00FF19B1">
      <w:pPr>
        <w:pStyle w:val="BodyText"/>
        <w:widowControl/>
        <w:rPr>
          <w:rFonts w:asciiTheme="minorHAnsi" w:hAnsiTheme="minorHAnsi" w:cstheme="minorHAnsi"/>
          <w:b/>
          <w:lang w:val="es-ES"/>
        </w:rPr>
      </w:pPr>
    </w:p>
    <w:p w14:paraId="102A8EC1" w14:textId="0CC39238" w:rsidR="008E1AA5" w:rsidRPr="00223680" w:rsidRDefault="008E1AA5" w:rsidP="00FF19B1">
      <w:pPr>
        <w:pStyle w:val="Heading2"/>
        <w:widowControl/>
        <w:ind w:left="0"/>
        <w:rPr>
          <w:rFonts w:asciiTheme="minorHAnsi" w:hAnsiTheme="minorHAnsi" w:cstheme="minorHAnsi"/>
          <w:lang w:val="es-ES"/>
        </w:rPr>
      </w:pPr>
      <w:r w:rsidRPr="00223680">
        <w:rPr>
          <w:rFonts w:asciiTheme="minorHAnsi" w:hAnsiTheme="minorHAnsi" w:cstheme="minorHAnsi"/>
          <w:lang w:val="es-ES"/>
        </w:rPr>
        <w:t>M</w:t>
      </w:r>
      <w:r w:rsidR="0000149E" w:rsidRPr="00223680">
        <w:rPr>
          <w:rFonts w:asciiTheme="minorHAnsi" w:hAnsiTheme="minorHAnsi" w:cstheme="minorHAnsi"/>
          <w:lang w:val="es-ES"/>
        </w:rPr>
        <w:t>iembros del Subgrupo de Finanzas</w:t>
      </w:r>
    </w:p>
    <w:p w14:paraId="4BB33AD5" w14:textId="4A1C2958" w:rsidR="008E1AA5" w:rsidRPr="00223680" w:rsidRDefault="008E1AA5" w:rsidP="00FF19B1">
      <w:pPr>
        <w:widowControl/>
        <w:tabs>
          <w:tab w:val="left" w:pos="960"/>
        </w:tabs>
        <w:rPr>
          <w:rFonts w:asciiTheme="minorHAnsi" w:hAnsiTheme="minorHAnsi" w:cstheme="minorHAnsi"/>
          <w:lang w:val="es-ES"/>
        </w:rPr>
      </w:pPr>
      <w:r w:rsidRPr="00223680">
        <w:rPr>
          <w:rFonts w:asciiTheme="minorHAnsi" w:hAnsiTheme="minorHAnsi" w:cstheme="minorHAnsi"/>
          <w:lang w:val="es-ES"/>
        </w:rPr>
        <w:t xml:space="preserve">Australia, Costa Rica, Estonia, </w:t>
      </w:r>
      <w:r w:rsidR="0000149E" w:rsidRPr="00223680">
        <w:rPr>
          <w:rFonts w:asciiTheme="minorHAnsi" w:hAnsiTheme="minorHAnsi" w:cstheme="minorHAnsi"/>
          <w:lang w:val="es-ES"/>
        </w:rPr>
        <w:t xml:space="preserve">Estados Unidos de América, </w:t>
      </w:r>
      <w:r w:rsidRPr="00223680">
        <w:rPr>
          <w:rFonts w:asciiTheme="minorHAnsi" w:hAnsiTheme="minorHAnsi" w:cstheme="minorHAnsi"/>
          <w:lang w:val="es-ES"/>
        </w:rPr>
        <w:t>Jap</w:t>
      </w:r>
      <w:r w:rsidR="0000149E" w:rsidRPr="00223680">
        <w:rPr>
          <w:rFonts w:asciiTheme="minorHAnsi" w:hAnsiTheme="minorHAnsi" w:cstheme="minorHAnsi"/>
          <w:lang w:val="es-ES"/>
        </w:rPr>
        <w:t>ón, México</w:t>
      </w:r>
      <w:r w:rsidRPr="00223680">
        <w:rPr>
          <w:rFonts w:asciiTheme="minorHAnsi" w:hAnsiTheme="minorHAnsi" w:cstheme="minorHAnsi"/>
          <w:lang w:val="es-ES"/>
        </w:rPr>
        <w:t xml:space="preserve"> (</w:t>
      </w:r>
      <w:r w:rsidR="0000149E" w:rsidRPr="00223680">
        <w:rPr>
          <w:rFonts w:asciiTheme="minorHAnsi" w:hAnsiTheme="minorHAnsi" w:cstheme="minorHAnsi"/>
          <w:lang w:val="es-ES"/>
        </w:rPr>
        <w:t>Presidencia</w:t>
      </w:r>
      <w:r w:rsidRPr="00223680">
        <w:rPr>
          <w:rFonts w:asciiTheme="minorHAnsi" w:hAnsiTheme="minorHAnsi" w:cstheme="minorHAnsi"/>
          <w:lang w:val="es-ES"/>
        </w:rPr>
        <w:t>), Panam</w:t>
      </w:r>
      <w:r w:rsidR="0000149E" w:rsidRPr="00223680">
        <w:rPr>
          <w:rFonts w:asciiTheme="minorHAnsi" w:hAnsiTheme="minorHAnsi" w:cstheme="minorHAnsi"/>
          <w:lang w:val="es-ES"/>
        </w:rPr>
        <w:t>á,</w:t>
      </w:r>
      <w:r w:rsidRPr="00223680">
        <w:rPr>
          <w:rFonts w:asciiTheme="minorHAnsi" w:hAnsiTheme="minorHAnsi" w:cstheme="minorHAnsi"/>
          <w:lang w:val="es-ES"/>
        </w:rPr>
        <w:t xml:space="preserve"> Senegal</w:t>
      </w:r>
      <w:r w:rsidR="00BD3891" w:rsidRPr="00223680">
        <w:rPr>
          <w:rFonts w:asciiTheme="minorHAnsi" w:hAnsiTheme="minorHAnsi" w:cstheme="minorHAnsi"/>
          <w:lang w:val="es-ES"/>
        </w:rPr>
        <w:t xml:space="preserve"> (</w:t>
      </w:r>
      <w:r w:rsidR="0000149E" w:rsidRPr="00223680">
        <w:rPr>
          <w:rFonts w:asciiTheme="minorHAnsi" w:hAnsiTheme="minorHAnsi" w:cstheme="minorHAnsi"/>
          <w:lang w:val="es-ES"/>
        </w:rPr>
        <w:t xml:space="preserve">también en representación de la </w:t>
      </w:r>
      <w:r w:rsidR="0011373A">
        <w:rPr>
          <w:rFonts w:asciiTheme="minorHAnsi" w:hAnsiTheme="minorHAnsi" w:cstheme="minorHAnsi"/>
          <w:lang w:val="es-ES"/>
        </w:rPr>
        <w:t xml:space="preserve">iniciativa regional de Ramsar o </w:t>
      </w:r>
      <w:r w:rsidR="00BD3891" w:rsidRPr="00223680">
        <w:rPr>
          <w:rFonts w:asciiTheme="minorHAnsi" w:hAnsiTheme="minorHAnsi" w:cstheme="minorHAnsi"/>
          <w:lang w:val="es-ES"/>
        </w:rPr>
        <w:t>SenegalWet)</w:t>
      </w:r>
      <w:r w:rsidR="0000149E" w:rsidRPr="00223680">
        <w:rPr>
          <w:rFonts w:asciiTheme="minorHAnsi" w:hAnsiTheme="minorHAnsi" w:cstheme="minorHAnsi"/>
          <w:lang w:val="es-ES"/>
        </w:rPr>
        <w:t xml:space="preserve"> y</w:t>
      </w:r>
      <w:r w:rsidRPr="00223680">
        <w:rPr>
          <w:rFonts w:asciiTheme="minorHAnsi" w:hAnsiTheme="minorHAnsi" w:cstheme="minorHAnsi"/>
          <w:lang w:val="es-ES"/>
        </w:rPr>
        <w:t xml:space="preserve"> S</w:t>
      </w:r>
      <w:r w:rsidR="0000149E" w:rsidRPr="00223680">
        <w:rPr>
          <w:rFonts w:asciiTheme="minorHAnsi" w:hAnsiTheme="minorHAnsi" w:cstheme="minorHAnsi"/>
          <w:lang w:val="es-ES"/>
        </w:rPr>
        <w:t>uiza</w:t>
      </w:r>
      <w:r w:rsidRPr="00223680">
        <w:rPr>
          <w:rFonts w:asciiTheme="minorHAnsi" w:hAnsiTheme="minorHAnsi" w:cstheme="minorHAnsi"/>
          <w:lang w:val="es-ES"/>
        </w:rPr>
        <w:t>.</w:t>
      </w:r>
    </w:p>
    <w:p w14:paraId="35E4EA7A" w14:textId="77777777" w:rsidR="008E1AA5" w:rsidRPr="00223680" w:rsidRDefault="008E1AA5" w:rsidP="00FF19B1">
      <w:pPr>
        <w:widowControl/>
        <w:tabs>
          <w:tab w:val="left" w:pos="960"/>
        </w:tabs>
        <w:rPr>
          <w:rFonts w:asciiTheme="minorHAnsi" w:hAnsiTheme="minorHAnsi" w:cstheme="minorHAnsi"/>
          <w:lang w:val="es-ES"/>
        </w:rPr>
      </w:pPr>
    </w:p>
    <w:p w14:paraId="2A040FC8" w14:textId="38AEC781" w:rsidR="008E1AA5" w:rsidRPr="00223680" w:rsidRDefault="0000149E" w:rsidP="00FF19B1">
      <w:pPr>
        <w:widowControl/>
        <w:tabs>
          <w:tab w:val="left" w:pos="960"/>
        </w:tabs>
        <w:rPr>
          <w:rFonts w:asciiTheme="minorHAnsi" w:hAnsiTheme="minorHAnsi" w:cstheme="minorHAnsi"/>
          <w:b/>
          <w:i/>
          <w:lang w:val="es-ES"/>
        </w:rPr>
      </w:pPr>
      <w:r w:rsidRPr="00223680">
        <w:rPr>
          <w:rFonts w:asciiTheme="minorHAnsi" w:hAnsiTheme="minorHAnsi" w:cstheme="minorHAnsi"/>
          <w:b/>
          <w:i/>
          <w:lang w:val="es-ES"/>
        </w:rPr>
        <w:t>Observadores de Partes Contratantes</w:t>
      </w:r>
    </w:p>
    <w:p w14:paraId="78DE2DBD" w14:textId="41F1BF4C" w:rsidR="008E1AA5" w:rsidRPr="00223680" w:rsidRDefault="00FF19B1" w:rsidP="00FF19B1">
      <w:pPr>
        <w:widowControl/>
        <w:tabs>
          <w:tab w:val="left" w:pos="960"/>
        </w:tabs>
        <w:rPr>
          <w:rFonts w:asciiTheme="minorHAnsi" w:hAnsiTheme="minorHAnsi" w:cstheme="minorHAnsi"/>
          <w:lang w:val="es-ES"/>
        </w:rPr>
      </w:pPr>
      <w:r w:rsidRPr="00223680">
        <w:rPr>
          <w:rFonts w:asciiTheme="minorHAnsi" w:hAnsiTheme="minorHAnsi" w:cstheme="minorHAnsi"/>
          <w:lang w:val="es-ES"/>
        </w:rPr>
        <w:t>Cambo</w:t>
      </w:r>
      <w:r w:rsidR="0000149E" w:rsidRPr="00223680">
        <w:rPr>
          <w:rFonts w:asciiTheme="minorHAnsi" w:hAnsiTheme="minorHAnsi" w:cstheme="minorHAnsi"/>
          <w:lang w:val="es-ES"/>
        </w:rPr>
        <w:t>ya</w:t>
      </w:r>
      <w:r w:rsidRPr="00223680">
        <w:rPr>
          <w:rFonts w:asciiTheme="minorHAnsi" w:hAnsiTheme="minorHAnsi" w:cstheme="minorHAnsi"/>
          <w:lang w:val="es-ES"/>
        </w:rPr>
        <w:t>, Colombia</w:t>
      </w:r>
      <w:r w:rsidR="0011373A">
        <w:rPr>
          <w:rFonts w:asciiTheme="minorHAnsi" w:hAnsiTheme="minorHAnsi" w:cstheme="minorHAnsi"/>
          <w:lang w:val="es-ES"/>
        </w:rPr>
        <w:t xml:space="preserve"> (también en representación de la Iniciativa Regional de Ramsar </w:t>
      </w:r>
      <w:r w:rsidR="00666E93">
        <w:rPr>
          <w:rFonts w:asciiTheme="minorHAnsi" w:hAnsiTheme="minorHAnsi" w:cstheme="minorHAnsi"/>
          <w:lang w:val="es-ES"/>
        </w:rPr>
        <w:t xml:space="preserve">para </w:t>
      </w:r>
      <w:r w:rsidR="0011373A">
        <w:rPr>
          <w:rFonts w:asciiTheme="minorHAnsi" w:hAnsiTheme="minorHAnsi" w:cstheme="minorHAnsi"/>
          <w:lang w:val="es-ES"/>
        </w:rPr>
        <w:t>la Cuenca del Río Amazonas)</w:t>
      </w:r>
      <w:r w:rsidR="00840681" w:rsidRPr="00223680">
        <w:rPr>
          <w:rFonts w:asciiTheme="minorHAnsi" w:hAnsiTheme="minorHAnsi" w:cstheme="minorHAnsi"/>
          <w:lang w:val="es-ES"/>
        </w:rPr>
        <w:t xml:space="preserve">, </w:t>
      </w:r>
      <w:r w:rsidR="0000149E" w:rsidRPr="00223680">
        <w:rPr>
          <w:rFonts w:asciiTheme="minorHAnsi" w:hAnsiTheme="minorHAnsi" w:cstheme="minorHAnsi"/>
          <w:lang w:val="es-ES"/>
        </w:rPr>
        <w:t>República Islámica del Irán</w:t>
      </w:r>
      <w:r w:rsidR="00B93A4E" w:rsidRPr="00223680">
        <w:rPr>
          <w:rFonts w:asciiTheme="minorHAnsi" w:hAnsiTheme="minorHAnsi" w:cstheme="minorHAnsi"/>
          <w:lang w:val="es-ES"/>
        </w:rPr>
        <w:t xml:space="preserve">, </w:t>
      </w:r>
      <w:r w:rsidRPr="00223680">
        <w:rPr>
          <w:rFonts w:asciiTheme="minorHAnsi" w:hAnsiTheme="minorHAnsi" w:cstheme="minorHAnsi"/>
          <w:lang w:val="es-ES"/>
        </w:rPr>
        <w:t>S</w:t>
      </w:r>
      <w:r w:rsidR="0000149E" w:rsidRPr="00223680">
        <w:rPr>
          <w:rFonts w:asciiTheme="minorHAnsi" w:hAnsiTheme="minorHAnsi" w:cstheme="minorHAnsi"/>
          <w:lang w:val="es-ES"/>
        </w:rPr>
        <w:t xml:space="preserve">uecia, </w:t>
      </w:r>
      <w:r w:rsidR="00B93A4E" w:rsidRPr="00223680">
        <w:rPr>
          <w:rFonts w:asciiTheme="minorHAnsi" w:hAnsiTheme="minorHAnsi" w:cstheme="minorHAnsi"/>
          <w:lang w:val="es-ES"/>
        </w:rPr>
        <w:t>Turkmenist</w:t>
      </w:r>
      <w:r w:rsidR="0000149E" w:rsidRPr="00223680">
        <w:rPr>
          <w:rFonts w:asciiTheme="minorHAnsi" w:hAnsiTheme="minorHAnsi" w:cstheme="minorHAnsi"/>
          <w:lang w:val="es-ES"/>
        </w:rPr>
        <w:t>á</w:t>
      </w:r>
      <w:r w:rsidR="00B93A4E" w:rsidRPr="00223680">
        <w:rPr>
          <w:rFonts w:asciiTheme="minorHAnsi" w:hAnsiTheme="minorHAnsi" w:cstheme="minorHAnsi"/>
          <w:lang w:val="es-ES"/>
        </w:rPr>
        <w:t>n</w:t>
      </w:r>
      <w:r w:rsidR="00840681" w:rsidRPr="00223680">
        <w:rPr>
          <w:rFonts w:asciiTheme="minorHAnsi" w:hAnsiTheme="minorHAnsi" w:cstheme="minorHAnsi"/>
          <w:lang w:val="es-ES"/>
        </w:rPr>
        <w:t xml:space="preserve"> </w:t>
      </w:r>
      <w:r w:rsidR="0000149E" w:rsidRPr="00223680">
        <w:rPr>
          <w:rFonts w:asciiTheme="minorHAnsi" w:hAnsiTheme="minorHAnsi" w:cstheme="minorHAnsi"/>
          <w:lang w:val="es-ES"/>
        </w:rPr>
        <w:t>y Uzbekistán</w:t>
      </w:r>
    </w:p>
    <w:p w14:paraId="7E8DB3CD" w14:textId="77777777" w:rsidR="00FF19B1" w:rsidRPr="00223680" w:rsidRDefault="00FF19B1" w:rsidP="00FF19B1">
      <w:pPr>
        <w:pStyle w:val="Heading2"/>
        <w:widowControl/>
        <w:ind w:left="0"/>
        <w:rPr>
          <w:rFonts w:asciiTheme="minorHAnsi" w:hAnsiTheme="minorHAnsi" w:cstheme="minorHAnsi"/>
          <w:lang w:val="es-ES"/>
        </w:rPr>
      </w:pPr>
    </w:p>
    <w:p w14:paraId="1D37C153" w14:textId="3EA98491" w:rsidR="008E1AA5" w:rsidRPr="00223680" w:rsidRDefault="008E1AA5" w:rsidP="00FF19B1">
      <w:pPr>
        <w:pStyle w:val="Heading2"/>
        <w:widowControl/>
        <w:ind w:left="0"/>
        <w:rPr>
          <w:rFonts w:asciiTheme="minorHAnsi" w:hAnsiTheme="minorHAnsi" w:cstheme="minorHAnsi"/>
          <w:lang w:val="es-ES"/>
        </w:rPr>
      </w:pPr>
      <w:r w:rsidRPr="00223680">
        <w:rPr>
          <w:rFonts w:asciiTheme="minorHAnsi" w:hAnsiTheme="minorHAnsi" w:cstheme="minorHAnsi"/>
          <w:lang w:val="es-ES"/>
        </w:rPr>
        <w:t>Representa</w:t>
      </w:r>
      <w:r w:rsidR="0000149E" w:rsidRPr="00223680">
        <w:rPr>
          <w:rFonts w:asciiTheme="minorHAnsi" w:hAnsiTheme="minorHAnsi" w:cstheme="minorHAnsi"/>
          <w:lang w:val="es-ES"/>
        </w:rPr>
        <w:t xml:space="preserve">ntes de iniciativas regionales de Ramsar </w:t>
      </w:r>
      <w:r w:rsidRPr="00223680">
        <w:rPr>
          <w:rFonts w:asciiTheme="minorHAnsi" w:hAnsiTheme="minorHAnsi" w:cstheme="minorHAnsi"/>
          <w:b w:val="0"/>
          <w:lang w:val="es-ES"/>
        </w:rPr>
        <w:t>(present</w:t>
      </w:r>
      <w:r w:rsidR="0000149E" w:rsidRPr="00223680">
        <w:rPr>
          <w:rFonts w:asciiTheme="minorHAnsi" w:hAnsiTheme="minorHAnsi" w:cstheme="minorHAnsi"/>
          <w:b w:val="0"/>
          <w:lang w:val="es-ES"/>
        </w:rPr>
        <w:t xml:space="preserve">es en </w:t>
      </w:r>
      <w:r w:rsidR="0011373A">
        <w:rPr>
          <w:rFonts w:asciiTheme="minorHAnsi" w:hAnsiTheme="minorHAnsi" w:cstheme="minorHAnsi"/>
          <w:b w:val="0"/>
          <w:lang w:val="es-ES"/>
        </w:rPr>
        <w:t xml:space="preserve">las deliberaciones sobre </w:t>
      </w:r>
      <w:r w:rsidR="0000149E" w:rsidRPr="00223680">
        <w:rPr>
          <w:rFonts w:asciiTheme="minorHAnsi" w:hAnsiTheme="minorHAnsi" w:cstheme="minorHAnsi"/>
          <w:b w:val="0"/>
          <w:lang w:val="es-ES"/>
        </w:rPr>
        <w:t>el punto 2 del orden del día</w:t>
      </w:r>
      <w:r w:rsidRPr="00223680">
        <w:rPr>
          <w:rFonts w:asciiTheme="minorHAnsi" w:hAnsiTheme="minorHAnsi" w:cstheme="minorHAnsi"/>
          <w:b w:val="0"/>
          <w:lang w:val="es-ES"/>
        </w:rPr>
        <w:t>)</w:t>
      </w:r>
    </w:p>
    <w:p w14:paraId="7F005EBF" w14:textId="0B823B20" w:rsidR="008E1AA5" w:rsidRPr="00223680" w:rsidRDefault="0000149E" w:rsidP="00FF19B1">
      <w:pPr>
        <w:widowControl/>
        <w:tabs>
          <w:tab w:val="left" w:pos="960"/>
        </w:tabs>
        <w:rPr>
          <w:rFonts w:asciiTheme="minorHAnsi" w:hAnsiTheme="minorHAnsi" w:cstheme="minorHAnsi"/>
          <w:lang w:val="es-ES"/>
        </w:rPr>
      </w:pPr>
      <w:r w:rsidRPr="00223680">
        <w:rPr>
          <w:rFonts w:asciiTheme="minorHAnsi" w:hAnsiTheme="minorHAnsi" w:cstheme="minorHAnsi"/>
          <w:lang w:val="es-ES"/>
        </w:rPr>
        <w:t xml:space="preserve">Iniciativa Regional de Ramsar Indo-Birmana </w:t>
      </w:r>
      <w:r w:rsidR="008E1AA5" w:rsidRPr="00223680">
        <w:rPr>
          <w:rFonts w:asciiTheme="minorHAnsi" w:hAnsiTheme="minorHAnsi" w:cstheme="minorHAnsi"/>
          <w:lang w:val="es-ES"/>
        </w:rPr>
        <w:t>(IBRRI), represent</w:t>
      </w:r>
      <w:r w:rsidRPr="00223680">
        <w:rPr>
          <w:rFonts w:asciiTheme="minorHAnsi" w:hAnsiTheme="minorHAnsi" w:cstheme="minorHAnsi"/>
          <w:lang w:val="es-ES"/>
        </w:rPr>
        <w:t>ada por la UICN</w:t>
      </w:r>
      <w:r w:rsidR="0011373A">
        <w:rPr>
          <w:rFonts w:asciiTheme="minorHAnsi" w:hAnsiTheme="minorHAnsi" w:cstheme="minorHAnsi"/>
          <w:lang w:val="es-ES"/>
        </w:rPr>
        <w:t xml:space="preserve">, e </w:t>
      </w:r>
      <w:r w:rsidRPr="00223680">
        <w:rPr>
          <w:rFonts w:asciiTheme="minorHAnsi" w:hAnsiTheme="minorHAnsi" w:cstheme="minorHAnsi"/>
          <w:lang w:val="es-ES"/>
        </w:rPr>
        <w:t xml:space="preserve">Iniciativa Regional de Ramsar </w:t>
      </w:r>
      <w:r w:rsidR="00666E93">
        <w:rPr>
          <w:rFonts w:asciiTheme="minorHAnsi" w:hAnsiTheme="minorHAnsi" w:cstheme="minorHAnsi"/>
          <w:lang w:val="es-ES"/>
        </w:rPr>
        <w:t>para</w:t>
      </w:r>
      <w:r w:rsidRPr="00223680">
        <w:rPr>
          <w:rFonts w:asciiTheme="minorHAnsi" w:hAnsiTheme="minorHAnsi" w:cstheme="minorHAnsi"/>
          <w:lang w:val="es-ES"/>
        </w:rPr>
        <w:t xml:space="preserve"> Asia Central </w:t>
      </w:r>
      <w:r w:rsidR="008E1AA5" w:rsidRPr="00223680">
        <w:rPr>
          <w:rFonts w:asciiTheme="minorHAnsi" w:hAnsiTheme="minorHAnsi" w:cstheme="minorHAnsi"/>
          <w:lang w:val="es-ES"/>
        </w:rPr>
        <w:t>(RRI-CA), represent</w:t>
      </w:r>
      <w:r w:rsidRPr="00223680">
        <w:rPr>
          <w:rFonts w:asciiTheme="minorHAnsi" w:hAnsiTheme="minorHAnsi" w:cstheme="minorHAnsi"/>
          <w:lang w:val="es-ES"/>
        </w:rPr>
        <w:t xml:space="preserve">ada por </w:t>
      </w:r>
      <w:r w:rsidR="00840681" w:rsidRPr="00223680">
        <w:rPr>
          <w:rFonts w:asciiTheme="minorHAnsi" w:hAnsiTheme="minorHAnsi" w:cstheme="minorHAnsi"/>
          <w:lang w:val="es-ES"/>
        </w:rPr>
        <w:t>Uzbekist</w:t>
      </w:r>
      <w:r w:rsidRPr="00223680">
        <w:rPr>
          <w:rFonts w:asciiTheme="minorHAnsi" w:hAnsiTheme="minorHAnsi" w:cstheme="minorHAnsi"/>
          <w:lang w:val="es-ES"/>
        </w:rPr>
        <w:t>á</w:t>
      </w:r>
      <w:r w:rsidR="00840681" w:rsidRPr="00223680">
        <w:rPr>
          <w:rFonts w:asciiTheme="minorHAnsi" w:hAnsiTheme="minorHAnsi" w:cstheme="minorHAnsi"/>
          <w:lang w:val="es-ES"/>
        </w:rPr>
        <w:t xml:space="preserve">n </w:t>
      </w:r>
      <w:r w:rsidRPr="00223680">
        <w:rPr>
          <w:rFonts w:asciiTheme="minorHAnsi" w:hAnsiTheme="minorHAnsi" w:cstheme="minorHAnsi"/>
          <w:lang w:val="es-ES"/>
        </w:rPr>
        <w:t>y</w:t>
      </w:r>
      <w:r w:rsidR="00840681" w:rsidRPr="00223680">
        <w:rPr>
          <w:rFonts w:asciiTheme="minorHAnsi" w:hAnsiTheme="minorHAnsi" w:cstheme="minorHAnsi"/>
          <w:lang w:val="es-ES"/>
        </w:rPr>
        <w:t xml:space="preserve"> </w:t>
      </w:r>
      <w:r w:rsidR="008E1AA5" w:rsidRPr="00223680">
        <w:rPr>
          <w:rFonts w:asciiTheme="minorHAnsi" w:hAnsiTheme="minorHAnsi" w:cstheme="minorHAnsi"/>
          <w:lang w:val="es-ES"/>
        </w:rPr>
        <w:t>CAREC</w:t>
      </w:r>
      <w:r w:rsidR="00FF19B1" w:rsidRPr="00223680">
        <w:rPr>
          <w:rFonts w:asciiTheme="minorHAnsi" w:hAnsiTheme="minorHAnsi" w:cstheme="minorHAnsi"/>
          <w:lang w:val="es-ES"/>
        </w:rPr>
        <w:t>.</w:t>
      </w:r>
    </w:p>
    <w:p w14:paraId="4C3FBE2C" w14:textId="77777777" w:rsidR="008E1AA5" w:rsidRPr="00223680" w:rsidRDefault="008E1AA5" w:rsidP="00FF19B1">
      <w:pPr>
        <w:pStyle w:val="BodyText"/>
        <w:widowControl/>
        <w:rPr>
          <w:rFonts w:asciiTheme="minorHAnsi" w:hAnsiTheme="minorHAnsi" w:cstheme="minorHAnsi"/>
          <w:lang w:val="es-ES"/>
        </w:rPr>
      </w:pPr>
    </w:p>
    <w:p w14:paraId="446F7055" w14:textId="5DF541EE" w:rsidR="008E1AA5" w:rsidRPr="00223680" w:rsidRDefault="008E1AA5" w:rsidP="00FF19B1">
      <w:pPr>
        <w:pStyle w:val="Heading2"/>
        <w:widowControl/>
        <w:ind w:left="0"/>
        <w:rPr>
          <w:rFonts w:asciiTheme="minorHAnsi" w:hAnsiTheme="minorHAnsi" w:cstheme="minorHAnsi"/>
          <w:lang w:val="es-ES"/>
        </w:rPr>
      </w:pPr>
      <w:r w:rsidRPr="00223680">
        <w:rPr>
          <w:rFonts w:asciiTheme="minorHAnsi" w:hAnsiTheme="minorHAnsi" w:cstheme="minorHAnsi"/>
          <w:lang w:val="es-ES"/>
        </w:rPr>
        <w:t>Secretar</w:t>
      </w:r>
      <w:r w:rsidR="0000149E" w:rsidRPr="00223680">
        <w:rPr>
          <w:rFonts w:asciiTheme="minorHAnsi" w:hAnsiTheme="minorHAnsi" w:cstheme="minorHAnsi"/>
          <w:lang w:val="es-ES"/>
        </w:rPr>
        <w:t>ía</w:t>
      </w:r>
    </w:p>
    <w:p w14:paraId="39DE111F" w14:textId="53C2DB75" w:rsidR="0011373A" w:rsidRDefault="008E1AA5" w:rsidP="00FF19B1">
      <w:pPr>
        <w:widowControl/>
        <w:tabs>
          <w:tab w:val="left" w:pos="960"/>
        </w:tabs>
        <w:rPr>
          <w:rFonts w:asciiTheme="minorHAnsi" w:hAnsiTheme="minorHAnsi" w:cstheme="minorHAnsi"/>
          <w:color w:val="FF0000"/>
          <w:lang w:val="es-ES"/>
        </w:rPr>
      </w:pPr>
      <w:r w:rsidRPr="00223680">
        <w:rPr>
          <w:rFonts w:asciiTheme="minorHAnsi" w:hAnsiTheme="minorHAnsi" w:cstheme="minorHAnsi"/>
          <w:lang w:val="es-ES"/>
        </w:rPr>
        <w:t>Secretar</w:t>
      </w:r>
      <w:r w:rsidR="0000149E" w:rsidRPr="00223680">
        <w:rPr>
          <w:rFonts w:asciiTheme="minorHAnsi" w:hAnsiTheme="minorHAnsi" w:cstheme="minorHAnsi"/>
          <w:lang w:val="es-ES"/>
        </w:rPr>
        <w:t xml:space="preserve">ia General, Secretario General Adjunto, </w:t>
      </w:r>
      <w:r w:rsidR="00223680" w:rsidRPr="00223680">
        <w:rPr>
          <w:rFonts w:asciiTheme="minorHAnsi" w:hAnsiTheme="minorHAnsi" w:cstheme="minorHAnsi"/>
          <w:lang w:val="es-ES"/>
        </w:rPr>
        <w:t>Responsable</w:t>
      </w:r>
      <w:r w:rsidR="0000149E" w:rsidRPr="00223680">
        <w:rPr>
          <w:rFonts w:asciiTheme="minorHAnsi" w:hAnsiTheme="minorHAnsi" w:cstheme="minorHAnsi"/>
          <w:lang w:val="es-ES"/>
        </w:rPr>
        <w:t xml:space="preserve"> de Finanzas, </w:t>
      </w:r>
      <w:r w:rsidR="0011373A">
        <w:rPr>
          <w:rFonts w:asciiTheme="minorHAnsi" w:hAnsiTheme="minorHAnsi" w:cstheme="minorHAnsi"/>
          <w:lang w:val="es-ES"/>
        </w:rPr>
        <w:t>Director</w:t>
      </w:r>
    </w:p>
    <w:p w14:paraId="02353843" w14:textId="6D1E2E2B" w:rsidR="008E1AA5" w:rsidRPr="00223680" w:rsidRDefault="0000149E" w:rsidP="00FF19B1">
      <w:pPr>
        <w:widowControl/>
        <w:tabs>
          <w:tab w:val="left" w:pos="960"/>
        </w:tabs>
        <w:rPr>
          <w:rFonts w:asciiTheme="minorHAnsi" w:hAnsiTheme="minorHAnsi" w:cstheme="minorHAnsi"/>
          <w:lang w:val="es-ES"/>
        </w:rPr>
      </w:pPr>
      <w:r w:rsidRPr="00223680">
        <w:rPr>
          <w:rFonts w:asciiTheme="minorHAnsi" w:hAnsiTheme="minorHAnsi" w:cstheme="minorHAnsi"/>
          <w:lang w:val="es-ES"/>
        </w:rPr>
        <w:t xml:space="preserve">de Ciencia y Políticas, </w:t>
      </w:r>
      <w:r w:rsidRPr="0011373A">
        <w:rPr>
          <w:rFonts w:asciiTheme="minorHAnsi" w:hAnsiTheme="minorHAnsi" w:cstheme="minorHAnsi"/>
          <w:color w:val="000000" w:themeColor="text1"/>
          <w:lang w:val="es-ES"/>
        </w:rPr>
        <w:t xml:space="preserve">Asesora Regional Superior </w:t>
      </w:r>
      <w:r w:rsidRPr="00223680">
        <w:rPr>
          <w:rFonts w:asciiTheme="minorHAnsi" w:hAnsiTheme="minorHAnsi" w:cstheme="minorHAnsi"/>
          <w:lang w:val="es-ES"/>
        </w:rPr>
        <w:t>para las Américas y personal informático, administrativo y de documentación.</w:t>
      </w:r>
    </w:p>
    <w:p w14:paraId="4C0B71BC" w14:textId="6585A564" w:rsidR="00972660" w:rsidRPr="00223680" w:rsidRDefault="00972660" w:rsidP="00FF19B1">
      <w:pPr>
        <w:widowControl/>
        <w:tabs>
          <w:tab w:val="left" w:pos="960"/>
        </w:tabs>
        <w:rPr>
          <w:rFonts w:asciiTheme="minorHAnsi" w:hAnsiTheme="minorHAnsi" w:cstheme="minorHAnsi"/>
          <w:lang w:val="es-ES"/>
        </w:rPr>
      </w:pPr>
      <w:r w:rsidRPr="00223680">
        <w:rPr>
          <w:rFonts w:asciiTheme="minorHAnsi" w:hAnsiTheme="minorHAnsi" w:cstheme="minorHAnsi"/>
          <w:lang w:val="es-ES"/>
        </w:rPr>
        <w:t>__________________</w:t>
      </w:r>
    </w:p>
    <w:p w14:paraId="1F111673" w14:textId="75AD85D3" w:rsidR="0002451C" w:rsidRPr="00223680" w:rsidRDefault="0002451C" w:rsidP="00FF19B1">
      <w:pPr>
        <w:widowControl/>
        <w:tabs>
          <w:tab w:val="left" w:pos="960"/>
        </w:tabs>
        <w:rPr>
          <w:rFonts w:asciiTheme="minorHAnsi" w:hAnsiTheme="minorHAnsi" w:cstheme="minorHAnsi"/>
          <w:lang w:val="es-ES"/>
        </w:rPr>
      </w:pPr>
    </w:p>
    <w:p w14:paraId="1CF3F853" w14:textId="77777777" w:rsidR="00B93A4E" w:rsidRPr="00223680" w:rsidRDefault="00B93A4E" w:rsidP="00FF19B1">
      <w:pPr>
        <w:widowControl/>
        <w:tabs>
          <w:tab w:val="left" w:pos="960"/>
        </w:tabs>
        <w:rPr>
          <w:rFonts w:asciiTheme="minorHAnsi" w:hAnsiTheme="minorHAnsi" w:cstheme="minorHAnsi"/>
          <w:lang w:val="es-ES"/>
        </w:rPr>
      </w:pPr>
    </w:p>
    <w:p w14:paraId="54772CFF" w14:textId="5F94334A" w:rsidR="005E3F07" w:rsidRPr="00223680" w:rsidRDefault="0000149E" w:rsidP="00B93A4E">
      <w:pPr>
        <w:widowControl/>
        <w:rPr>
          <w:rFonts w:asciiTheme="minorHAnsi" w:hAnsiTheme="minorHAnsi" w:cstheme="minorHAnsi"/>
          <w:lang w:val="es-ES"/>
        </w:rPr>
      </w:pPr>
      <w:r w:rsidRPr="00223680">
        <w:rPr>
          <w:rFonts w:asciiTheme="minorHAnsi" w:hAnsiTheme="minorHAnsi" w:cstheme="minorHAnsi"/>
          <w:lang w:val="es-ES"/>
        </w:rPr>
        <w:t xml:space="preserve">La Presidencia inaugura la reunión y presenta el orden del día, señalando que el punto 2, </w:t>
      </w:r>
      <w:r w:rsidR="0085712E">
        <w:rPr>
          <w:rFonts w:asciiTheme="minorHAnsi" w:hAnsiTheme="minorHAnsi" w:cstheme="minorHAnsi"/>
          <w:lang w:val="es-ES"/>
        </w:rPr>
        <w:t>relativo a</w:t>
      </w:r>
      <w:r w:rsidRPr="00223680">
        <w:rPr>
          <w:rFonts w:asciiTheme="minorHAnsi" w:hAnsiTheme="minorHAnsi" w:cstheme="minorHAnsi"/>
          <w:lang w:val="es-ES"/>
        </w:rPr>
        <w:t xml:space="preserve"> la asignación de la partida D del presupuesto básico “Apoyo a las iniciativas regionales” se tratará al final de la reunión, cuando </w:t>
      </w:r>
      <w:r w:rsidR="00AA62EA">
        <w:rPr>
          <w:rFonts w:asciiTheme="minorHAnsi" w:hAnsiTheme="minorHAnsi" w:cstheme="minorHAnsi"/>
          <w:lang w:val="es-ES"/>
        </w:rPr>
        <w:t>estén presentes</w:t>
      </w:r>
      <w:r w:rsidRPr="00223680">
        <w:rPr>
          <w:rFonts w:asciiTheme="minorHAnsi" w:hAnsiTheme="minorHAnsi" w:cstheme="minorHAnsi"/>
          <w:lang w:val="es-ES"/>
        </w:rPr>
        <w:t xml:space="preserve"> los representantes de las </w:t>
      </w:r>
      <w:r w:rsidR="00223680" w:rsidRPr="00223680">
        <w:rPr>
          <w:rFonts w:asciiTheme="minorHAnsi" w:hAnsiTheme="minorHAnsi" w:cstheme="minorHAnsi"/>
          <w:lang w:val="es-ES"/>
        </w:rPr>
        <w:t>iniciativas</w:t>
      </w:r>
      <w:r w:rsidRPr="00223680">
        <w:rPr>
          <w:rFonts w:asciiTheme="minorHAnsi" w:hAnsiTheme="minorHAnsi" w:cstheme="minorHAnsi"/>
          <w:lang w:val="es-ES"/>
        </w:rPr>
        <w:t xml:space="preserve"> regionales de Ramsar (IRR). La Presidencia da las gracias al Japón por haber enviado antes de la reunión sus preguntas y comentarios, </w:t>
      </w:r>
      <w:r w:rsidR="00994930" w:rsidRPr="00223680">
        <w:rPr>
          <w:rFonts w:asciiTheme="minorHAnsi" w:hAnsiTheme="minorHAnsi" w:cstheme="minorHAnsi"/>
          <w:lang w:val="es-ES"/>
        </w:rPr>
        <w:t xml:space="preserve">que </w:t>
      </w:r>
      <w:r w:rsidR="00994930" w:rsidRPr="0085712E">
        <w:rPr>
          <w:rFonts w:asciiTheme="minorHAnsi" w:hAnsiTheme="minorHAnsi" w:cstheme="minorHAnsi"/>
          <w:color w:val="000000" w:themeColor="text1"/>
          <w:lang w:val="es-ES"/>
        </w:rPr>
        <w:t xml:space="preserve">fueron </w:t>
      </w:r>
      <w:r w:rsidR="0085712E" w:rsidRPr="0085712E">
        <w:rPr>
          <w:rFonts w:asciiTheme="minorHAnsi" w:hAnsiTheme="minorHAnsi" w:cstheme="minorHAnsi"/>
          <w:color w:val="000000" w:themeColor="text1"/>
          <w:lang w:val="es-ES"/>
        </w:rPr>
        <w:t>abordados</w:t>
      </w:r>
      <w:r w:rsidR="00994930" w:rsidRPr="0085712E">
        <w:rPr>
          <w:rFonts w:asciiTheme="minorHAnsi" w:hAnsiTheme="minorHAnsi" w:cstheme="minorHAnsi"/>
          <w:color w:val="000000" w:themeColor="text1"/>
          <w:lang w:val="es-ES"/>
        </w:rPr>
        <w:t xml:space="preserve"> </w:t>
      </w:r>
      <w:r w:rsidR="00994930" w:rsidRPr="00223680">
        <w:rPr>
          <w:rFonts w:asciiTheme="minorHAnsi" w:hAnsiTheme="minorHAnsi" w:cstheme="minorHAnsi"/>
          <w:lang w:val="es-ES"/>
        </w:rPr>
        <w:t>por la Secretaría y transmitidos al Subgrupo junto con el orden del día actualizado antes de la reunión. Los participantes adoptan el orden del día</w:t>
      </w:r>
      <w:r w:rsidR="006F417C" w:rsidRPr="00223680">
        <w:rPr>
          <w:rFonts w:asciiTheme="minorHAnsi" w:hAnsiTheme="minorHAnsi" w:cstheme="minorHAnsi"/>
          <w:lang w:val="es-ES"/>
        </w:rPr>
        <w:t>.</w:t>
      </w:r>
    </w:p>
    <w:p w14:paraId="3FB54A4F" w14:textId="77777777" w:rsidR="00B93A4E" w:rsidRPr="00223680" w:rsidRDefault="00B93A4E" w:rsidP="00B93A4E">
      <w:pPr>
        <w:widowControl/>
        <w:rPr>
          <w:rFonts w:asciiTheme="minorHAnsi" w:hAnsiTheme="minorHAnsi" w:cstheme="minorHAnsi"/>
          <w:lang w:val="es-ES"/>
        </w:rPr>
      </w:pPr>
    </w:p>
    <w:p w14:paraId="7B0618E9" w14:textId="5561861C" w:rsidR="000E645B" w:rsidRPr="00223680" w:rsidRDefault="00E10F4A" w:rsidP="00B93A4E">
      <w:pPr>
        <w:widowControl/>
        <w:rPr>
          <w:rFonts w:asciiTheme="minorHAnsi" w:hAnsiTheme="minorHAnsi" w:cstheme="minorHAnsi"/>
          <w:lang w:val="es-ES"/>
        </w:rPr>
      </w:pPr>
      <w:r w:rsidRPr="00223680">
        <w:rPr>
          <w:rFonts w:asciiTheme="minorHAnsi" w:hAnsiTheme="minorHAnsi" w:cstheme="minorHAnsi"/>
          <w:lang w:val="es-ES"/>
        </w:rPr>
        <w:t>El Subgrupo decide elaborar su informe en dos partes, teniendo en cuenta que algunas cuestiones deben ser examinadas por el Comité Permanente antes de que se pueda tomar una decisión final sobre las asignaciones.</w:t>
      </w:r>
    </w:p>
    <w:p w14:paraId="33F6A086" w14:textId="77777777" w:rsidR="006F417C" w:rsidRPr="00223680" w:rsidRDefault="006F417C" w:rsidP="00B93A4E">
      <w:pPr>
        <w:widowControl/>
        <w:rPr>
          <w:rFonts w:asciiTheme="minorHAnsi" w:hAnsiTheme="minorHAnsi" w:cstheme="minorHAnsi"/>
          <w:lang w:val="es-ES"/>
        </w:rPr>
      </w:pPr>
    </w:p>
    <w:p w14:paraId="17791484" w14:textId="388680AD" w:rsidR="00E56E08" w:rsidRPr="00223680" w:rsidRDefault="00E10F4A" w:rsidP="00B93A4E">
      <w:pPr>
        <w:widowControl/>
        <w:rPr>
          <w:rFonts w:asciiTheme="minorHAnsi" w:hAnsiTheme="minorHAnsi" w:cstheme="minorHAnsi"/>
          <w:lang w:val="es-ES"/>
        </w:rPr>
      </w:pPr>
      <w:r w:rsidRPr="00223680">
        <w:rPr>
          <w:rFonts w:asciiTheme="minorHAnsi" w:hAnsiTheme="minorHAnsi" w:cstheme="minorHAnsi"/>
          <w:lang w:val="es-ES"/>
        </w:rPr>
        <w:t xml:space="preserve">El grupo recuerda a la Secretaría la importancia de publicar los documentos de conformidad con los artículos 10 y 13 del reglamento. La Secretaria General toma nota de ello y recuerda </w:t>
      </w:r>
      <w:r w:rsidR="00AA62EA">
        <w:rPr>
          <w:rFonts w:asciiTheme="minorHAnsi" w:hAnsiTheme="minorHAnsi" w:cstheme="minorHAnsi"/>
          <w:lang w:val="es-ES"/>
        </w:rPr>
        <w:t xml:space="preserve">que fue necesario </w:t>
      </w:r>
      <w:r w:rsidRPr="00223680">
        <w:rPr>
          <w:rFonts w:asciiTheme="minorHAnsi" w:hAnsiTheme="minorHAnsi" w:cstheme="minorHAnsi"/>
          <w:lang w:val="es-ES"/>
        </w:rPr>
        <w:t>esperar el informe de los auditores, observando que las demandas del trabajo virtual y la toma de decisiones entre períodos de sesiones han supuesto una dificultad añadida este año. También señala que</w:t>
      </w:r>
      <w:r w:rsidR="0085712E">
        <w:rPr>
          <w:rFonts w:asciiTheme="minorHAnsi" w:hAnsiTheme="minorHAnsi" w:cstheme="minorHAnsi"/>
          <w:lang w:val="es-ES"/>
        </w:rPr>
        <w:t>, debido a problemas técnicos,</w:t>
      </w:r>
      <w:r w:rsidRPr="00223680">
        <w:rPr>
          <w:rFonts w:asciiTheme="minorHAnsi" w:hAnsiTheme="minorHAnsi" w:cstheme="minorHAnsi"/>
          <w:lang w:val="es-ES"/>
        </w:rPr>
        <w:t xml:space="preserve"> </w:t>
      </w:r>
      <w:r w:rsidR="0085712E">
        <w:rPr>
          <w:rFonts w:asciiTheme="minorHAnsi" w:hAnsiTheme="minorHAnsi" w:cstheme="minorHAnsi"/>
          <w:lang w:val="es-ES"/>
        </w:rPr>
        <w:t xml:space="preserve">hubo problemas para acceder a </w:t>
      </w:r>
      <w:r w:rsidRPr="00223680">
        <w:rPr>
          <w:rFonts w:asciiTheme="minorHAnsi" w:hAnsiTheme="minorHAnsi" w:cstheme="minorHAnsi"/>
          <w:lang w:val="es-ES"/>
        </w:rPr>
        <w:t xml:space="preserve">algunos documentos ya publicados por la Secretaría y que esto se ha corregido. La Presidencia reconoce esta </w:t>
      </w:r>
      <w:r w:rsidRPr="00223680">
        <w:rPr>
          <w:rFonts w:asciiTheme="minorHAnsi" w:hAnsiTheme="minorHAnsi" w:cstheme="minorHAnsi"/>
          <w:lang w:val="es-ES"/>
        </w:rPr>
        <w:lastRenderedPageBreak/>
        <w:t xml:space="preserve">cuestión, aunque </w:t>
      </w:r>
      <w:r w:rsidR="0085712E">
        <w:rPr>
          <w:rFonts w:asciiTheme="minorHAnsi" w:hAnsiTheme="minorHAnsi" w:cstheme="minorHAnsi"/>
          <w:lang w:val="es-ES"/>
        </w:rPr>
        <w:t xml:space="preserve">hace constar en actas </w:t>
      </w:r>
      <w:r w:rsidRPr="00223680">
        <w:rPr>
          <w:rFonts w:asciiTheme="minorHAnsi" w:hAnsiTheme="minorHAnsi" w:cstheme="minorHAnsi"/>
          <w:lang w:val="es-ES"/>
        </w:rPr>
        <w:t>los destacados esfuerzos realizados por la Secretaría durante este período</w:t>
      </w:r>
      <w:r w:rsidR="001F1060" w:rsidRPr="00223680">
        <w:rPr>
          <w:rFonts w:asciiTheme="minorHAnsi" w:hAnsiTheme="minorHAnsi" w:cstheme="minorHAnsi"/>
          <w:lang w:val="es-ES"/>
        </w:rPr>
        <w:t>.</w:t>
      </w:r>
      <w:r w:rsidR="005F39F0" w:rsidRPr="00223680">
        <w:rPr>
          <w:rFonts w:asciiTheme="minorHAnsi" w:hAnsiTheme="minorHAnsi" w:cstheme="minorHAnsi"/>
          <w:lang w:val="es-ES"/>
        </w:rPr>
        <w:t xml:space="preserve"> </w:t>
      </w:r>
    </w:p>
    <w:p w14:paraId="1B14CBA5" w14:textId="77777777" w:rsidR="00E56E08" w:rsidRPr="00223680" w:rsidRDefault="00E56E08" w:rsidP="006F417C">
      <w:pPr>
        <w:widowControl/>
        <w:ind w:left="426" w:hanging="426"/>
        <w:rPr>
          <w:rFonts w:asciiTheme="minorHAnsi" w:hAnsiTheme="minorHAnsi" w:cstheme="minorHAnsi"/>
          <w:lang w:val="es-ES"/>
        </w:rPr>
      </w:pPr>
    </w:p>
    <w:p w14:paraId="07D53B8E" w14:textId="0454BA71" w:rsidR="00E56E08" w:rsidRPr="00223680" w:rsidRDefault="00223680" w:rsidP="00E56E08">
      <w:pPr>
        <w:widowControl/>
        <w:rPr>
          <w:rFonts w:asciiTheme="minorHAnsi" w:hAnsiTheme="minorHAnsi" w:cstheme="minorHAnsi"/>
          <w:i/>
          <w:iCs/>
          <w:color w:val="0000FF"/>
          <w:lang w:val="es-ES" w:eastAsia="ja-JP"/>
        </w:rPr>
      </w:pPr>
      <w:r w:rsidRPr="00223680">
        <w:rPr>
          <w:rFonts w:asciiTheme="minorHAnsi" w:hAnsiTheme="minorHAnsi" w:cstheme="minorHAnsi"/>
          <w:i/>
          <w:color w:val="0000FF"/>
          <w:lang w:val="es-ES"/>
        </w:rPr>
        <w:t>Recomendación</w:t>
      </w:r>
      <w:r w:rsidR="00E10F4A" w:rsidRPr="00223680">
        <w:rPr>
          <w:rFonts w:asciiTheme="minorHAnsi" w:hAnsiTheme="minorHAnsi" w:cstheme="minorHAnsi"/>
          <w:i/>
          <w:color w:val="0000FF"/>
          <w:lang w:val="es-ES"/>
        </w:rPr>
        <w:t xml:space="preserve"> </w:t>
      </w:r>
      <w:r w:rsidR="0085712E">
        <w:rPr>
          <w:rFonts w:asciiTheme="minorHAnsi" w:hAnsiTheme="minorHAnsi" w:cstheme="minorHAnsi"/>
          <w:i/>
          <w:color w:val="0000FF"/>
          <w:lang w:val="es-ES"/>
        </w:rPr>
        <w:t xml:space="preserve">para que el </w:t>
      </w:r>
      <w:r w:rsidR="00E10F4A" w:rsidRPr="00223680">
        <w:rPr>
          <w:rFonts w:asciiTheme="minorHAnsi" w:hAnsiTheme="minorHAnsi" w:cstheme="minorHAnsi"/>
          <w:i/>
          <w:iCs/>
          <w:color w:val="0000FF"/>
          <w:lang w:val="es-ES" w:eastAsia="ja-JP"/>
        </w:rPr>
        <w:t>Comité Permanente</w:t>
      </w:r>
      <w:r w:rsidR="0085712E">
        <w:rPr>
          <w:rFonts w:asciiTheme="minorHAnsi" w:hAnsiTheme="minorHAnsi" w:cstheme="minorHAnsi"/>
          <w:i/>
          <w:iCs/>
          <w:color w:val="0000FF"/>
          <w:lang w:val="es-ES" w:eastAsia="ja-JP"/>
        </w:rPr>
        <w:t xml:space="preserve"> adopte una decisión</w:t>
      </w:r>
      <w:r w:rsidR="00E56E08" w:rsidRPr="00223680">
        <w:rPr>
          <w:rFonts w:asciiTheme="minorHAnsi" w:hAnsiTheme="minorHAnsi" w:cstheme="minorHAnsi"/>
          <w:i/>
          <w:iCs/>
          <w:color w:val="0000FF"/>
          <w:lang w:val="es-ES" w:eastAsia="ja-JP"/>
        </w:rPr>
        <w:t>:</w:t>
      </w:r>
    </w:p>
    <w:p w14:paraId="2356F123" w14:textId="5B27F047" w:rsidR="006302C1" w:rsidRPr="00223680" w:rsidRDefault="006302C1" w:rsidP="00E56E08">
      <w:pPr>
        <w:widowControl/>
        <w:rPr>
          <w:rFonts w:asciiTheme="minorHAnsi" w:hAnsiTheme="minorHAnsi" w:cstheme="minorHAnsi"/>
          <w:b/>
          <w:i/>
          <w:iCs/>
          <w:lang w:val="es-ES" w:eastAsia="ja-JP"/>
        </w:rPr>
      </w:pPr>
    </w:p>
    <w:p w14:paraId="1C63F9CD" w14:textId="6E0C2D19" w:rsidR="000E645B" w:rsidRPr="00223680" w:rsidRDefault="00E10F4A" w:rsidP="00D55468">
      <w:pPr>
        <w:widowControl/>
        <w:rPr>
          <w:rFonts w:asciiTheme="minorHAnsi" w:hAnsiTheme="minorHAnsi" w:cstheme="minorHAnsi"/>
          <w:lang w:val="es-ES"/>
        </w:rPr>
      </w:pPr>
      <w:r w:rsidRPr="00223680">
        <w:rPr>
          <w:rFonts w:asciiTheme="minorHAnsi" w:hAnsiTheme="minorHAnsi" w:cstheme="minorHAnsi"/>
          <w:b/>
          <w:i/>
          <w:lang w:val="es-ES"/>
        </w:rPr>
        <w:t xml:space="preserve">El </w:t>
      </w:r>
      <w:r w:rsidR="0000149E" w:rsidRPr="00223680">
        <w:rPr>
          <w:rFonts w:asciiTheme="minorHAnsi" w:hAnsiTheme="minorHAnsi" w:cstheme="minorHAnsi"/>
          <w:b/>
          <w:i/>
          <w:lang w:val="es-ES"/>
        </w:rPr>
        <w:t>Subgrupo de Finanzas</w:t>
      </w:r>
      <w:r w:rsidR="005F39F0" w:rsidRPr="00223680">
        <w:rPr>
          <w:rFonts w:asciiTheme="minorHAnsi" w:hAnsiTheme="minorHAnsi" w:cstheme="minorHAnsi"/>
          <w:b/>
          <w:i/>
          <w:lang w:val="es-ES"/>
        </w:rPr>
        <w:t xml:space="preserve"> recom</w:t>
      </w:r>
      <w:r w:rsidRPr="00223680">
        <w:rPr>
          <w:rFonts w:asciiTheme="minorHAnsi" w:hAnsiTheme="minorHAnsi" w:cstheme="minorHAnsi"/>
          <w:b/>
          <w:i/>
          <w:lang w:val="es-ES"/>
        </w:rPr>
        <w:t>ienda que el Comité Permanente</w:t>
      </w:r>
      <w:r w:rsidR="00D55468" w:rsidRPr="00223680">
        <w:rPr>
          <w:rFonts w:asciiTheme="minorHAnsi" w:hAnsiTheme="minorHAnsi" w:cstheme="minorHAnsi"/>
          <w:b/>
          <w:i/>
          <w:lang w:val="es-ES"/>
        </w:rPr>
        <w:t xml:space="preserve"> </w:t>
      </w:r>
      <w:r w:rsidRPr="00223680">
        <w:rPr>
          <w:rFonts w:asciiTheme="minorHAnsi" w:hAnsiTheme="minorHAnsi" w:cstheme="minorHAnsi"/>
          <w:b/>
          <w:i/>
          <w:lang w:val="es-ES"/>
        </w:rPr>
        <w:t xml:space="preserve">tome nota con preocupación de las dificultades causadas por </w:t>
      </w:r>
      <w:r w:rsidR="008D39CD">
        <w:rPr>
          <w:rFonts w:asciiTheme="minorHAnsi" w:hAnsiTheme="minorHAnsi" w:cstheme="minorHAnsi"/>
          <w:b/>
          <w:i/>
          <w:lang w:val="es-ES"/>
        </w:rPr>
        <w:t xml:space="preserve">la fecha de </w:t>
      </w:r>
      <w:r w:rsidRPr="00223680">
        <w:rPr>
          <w:rFonts w:asciiTheme="minorHAnsi" w:hAnsiTheme="minorHAnsi" w:cstheme="minorHAnsi"/>
          <w:b/>
          <w:i/>
          <w:lang w:val="es-ES"/>
        </w:rPr>
        <w:t xml:space="preserve">presentación de los estados financieros auditados, que ha dado lugar a la </w:t>
      </w:r>
      <w:r w:rsidR="008D39CD">
        <w:rPr>
          <w:rFonts w:asciiTheme="minorHAnsi" w:hAnsiTheme="minorHAnsi" w:cstheme="minorHAnsi"/>
          <w:b/>
          <w:i/>
          <w:lang w:val="es-ES"/>
        </w:rPr>
        <w:t>publicación</w:t>
      </w:r>
      <w:r w:rsidRPr="00223680">
        <w:rPr>
          <w:rFonts w:asciiTheme="minorHAnsi" w:hAnsiTheme="minorHAnsi" w:cstheme="minorHAnsi"/>
          <w:b/>
          <w:i/>
          <w:lang w:val="es-ES"/>
        </w:rPr>
        <w:t xml:space="preserve"> tardía de los documentos relacionados con cuestiones financieras e impide el cumplimiento del artículo 10 del reglamento, y pide a la Secretaria General que adopte las medidas necesarias para garantizar que todos los documentos financieros no </w:t>
      </w:r>
      <w:r w:rsidR="00223680" w:rsidRPr="00223680">
        <w:rPr>
          <w:rFonts w:asciiTheme="minorHAnsi" w:hAnsiTheme="minorHAnsi" w:cstheme="minorHAnsi"/>
          <w:b/>
          <w:i/>
          <w:lang w:val="es-ES"/>
        </w:rPr>
        <w:t>relacionados</w:t>
      </w:r>
      <w:r w:rsidRPr="00223680">
        <w:rPr>
          <w:rFonts w:asciiTheme="minorHAnsi" w:hAnsiTheme="minorHAnsi" w:cstheme="minorHAnsi"/>
          <w:b/>
          <w:i/>
          <w:lang w:val="es-ES"/>
        </w:rPr>
        <w:t xml:space="preserve"> con la auditoría</w:t>
      </w:r>
      <w:r w:rsidR="008D39CD">
        <w:rPr>
          <w:rFonts w:asciiTheme="minorHAnsi" w:hAnsiTheme="minorHAnsi" w:cstheme="minorHAnsi"/>
          <w:b/>
          <w:i/>
          <w:lang w:val="es-ES"/>
        </w:rPr>
        <w:t>, particularmente aquellos relacionados con solicitudes de fondos adicionales,</w:t>
      </w:r>
      <w:r w:rsidRPr="00223680">
        <w:rPr>
          <w:rFonts w:asciiTheme="minorHAnsi" w:hAnsiTheme="minorHAnsi" w:cstheme="minorHAnsi"/>
          <w:b/>
          <w:i/>
          <w:lang w:val="es-ES"/>
        </w:rPr>
        <w:t xml:space="preserve"> se </w:t>
      </w:r>
      <w:r w:rsidR="00E70CD3">
        <w:rPr>
          <w:rFonts w:asciiTheme="minorHAnsi" w:hAnsiTheme="minorHAnsi" w:cstheme="minorHAnsi"/>
          <w:b/>
          <w:i/>
          <w:lang w:val="es-ES"/>
        </w:rPr>
        <w:t>distribuyan</w:t>
      </w:r>
      <w:r w:rsidRPr="00223680">
        <w:rPr>
          <w:rFonts w:asciiTheme="minorHAnsi" w:hAnsiTheme="minorHAnsi" w:cstheme="minorHAnsi"/>
          <w:b/>
          <w:i/>
          <w:lang w:val="es-ES"/>
        </w:rPr>
        <w:t xml:space="preserve"> con arreglo al artículo </w:t>
      </w:r>
      <w:r w:rsidR="00D55468" w:rsidRPr="00223680">
        <w:rPr>
          <w:rFonts w:asciiTheme="minorHAnsi" w:hAnsiTheme="minorHAnsi" w:cstheme="minorHAnsi"/>
          <w:b/>
          <w:i/>
          <w:lang w:val="es-ES"/>
        </w:rPr>
        <w:t xml:space="preserve">10 </w:t>
      </w:r>
      <w:r w:rsidRPr="00223680">
        <w:rPr>
          <w:rFonts w:asciiTheme="minorHAnsi" w:hAnsiTheme="minorHAnsi" w:cstheme="minorHAnsi"/>
          <w:b/>
          <w:i/>
          <w:lang w:val="es-ES"/>
        </w:rPr>
        <w:t xml:space="preserve">con antelación a las reuniones del Subgrupo de Finanzas para facilitar </w:t>
      </w:r>
      <w:r w:rsidR="00E70CD3">
        <w:rPr>
          <w:rFonts w:asciiTheme="minorHAnsi" w:hAnsiTheme="minorHAnsi" w:cstheme="minorHAnsi"/>
          <w:b/>
          <w:i/>
          <w:lang w:val="es-ES"/>
        </w:rPr>
        <w:t>el</w:t>
      </w:r>
      <w:r w:rsidRPr="00223680">
        <w:rPr>
          <w:rFonts w:asciiTheme="minorHAnsi" w:hAnsiTheme="minorHAnsi" w:cstheme="minorHAnsi"/>
          <w:b/>
          <w:i/>
          <w:lang w:val="es-ES"/>
        </w:rPr>
        <w:t xml:space="preserve"> examen adecuado y </w:t>
      </w:r>
      <w:r w:rsidR="00223680" w:rsidRPr="00223680">
        <w:rPr>
          <w:rFonts w:asciiTheme="minorHAnsi" w:hAnsiTheme="minorHAnsi" w:cstheme="minorHAnsi"/>
          <w:b/>
          <w:i/>
          <w:lang w:val="es-ES"/>
        </w:rPr>
        <w:t>apropiado</w:t>
      </w:r>
      <w:r w:rsidRPr="00223680">
        <w:rPr>
          <w:rFonts w:asciiTheme="minorHAnsi" w:hAnsiTheme="minorHAnsi" w:cstheme="minorHAnsi"/>
          <w:b/>
          <w:i/>
          <w:lang w:val="es-ES"/>
        </w:rPr>
        <w:t xml:space="preserve"> de todas las </w:t>
      </w:r>
      <w:r w:rsidR="00223680" w:rsidRPr="00223680">
        <w:rPr>
          <w:rFonts w:asciiTheme="minorHAnsi" w:hAnsiTheme="minorHAnsi" w:cstheme="minorHAnsi"/>
          <w:b/>
          <w:i/>
          <w:lang w:val="es-ES"/>
        </w:rPr>
        <w:t>cuestiones</w:t>
      </w:r>
      <w:r w:rsidRPr="00223680">
        <w:rPr>
          <w:rFonts w:asciiTheme="minorHAnsi" w:hAnsiTheme="minorHAnsi" w:cstheme="minorHAnsi"/>
          <w:b/>
          <w:i/>
          <w:lang w:val="es-ES"/>
        </w:rPr>
        <w:t xml:space="preserve"> presupuestarias</w:t>
      </w:r>
      <w:r w:rsidR="00D55468" w:rsidRPr="00223680">
        <w:rPr>
          <w:rFonts w:asciiTheme="minorHAnsi" w:hAnsiTheme="minorHAnsi" w:cstheme="minorHAnsi"/>
          <w:b/>
          <w:i/>
          <w:lang w:val="es-ES"/>
        </w:rPr>
        <w:t>.</w:t>
      </w:r>
    </w:p>
    <w:p w14:paraId="6D7D59CA" w14:textId="77777777" w:rsidR="001F1060" w:rsidRPr="00223680" w:rsidRDefault="001F1060" w:rsidP="000E645B">
      <w:pPr>
        <w:widowControl/>
        <w:ind w:left="426" w:hanging="426"/>
        <w:rPr>
          <w:rFonts w:asciiTheme="minorHAnsi" w:hAnsiTheme="minorHAnsi" w:cstheme="minorHAnsi"/>
          <w:lang w:val="es-ES"/>
        </w:rPr>
      </w:pPr>
    </w:p>
    <w:p w14:paraId="4272FAA6" w14:textId="6A10354B" w:rsidR="000E645B" w:rsidRPr="00223680" w:rsidRDefault="00E10F4A" w:rsidP="00B93A4E">
      <w:pPr>
        <w:widowControl/>
        <w:rPr>
          <w:rFonts w:asciiTheme="minorHAnsi" w:hAnsiTheme="minorHAnsi" w:cstheme="minorHAnsi"/>
          <w:lang w:val="es-ES"/>
        </w:rPr>
      </w:pPr>
      <w:r w:rsidRPr="00223680">
        <w:rPr>
          <w:rFonts w:asciiTheme="minorHAnsi" w:hAnsiTheme="minorHAnsi" w:cstheme="minorHAnsi"/>
          <w:lang w:val="es-ES"/>
        </w:rPr>
        <w:t>La Secretaria General</w:t>
      </w:r>
      <w:r w:rsidR="000E645B" w:rsidRPr="00223680">
        <w:rPr>
          <w:rFonts w:asciiTheme="minorHAnsi" w:hAnsiTheme="minorHAnsi" w:cstheme="minorHAnsi"/>
          <w:lang w:val="es-ES"/>
        </w:rPr>
        <w:t xml:space="preserve"> </w:t>
      </w:r>
      <w:r w:rsidRPr="00223680">
        <w:rPr>
          <w:rFonts w:asciiTheme="minorHAnsi" w:hAnsiTheme="minorHAnsi" w:cstheme="minorHAnsi"/>
          <w:lang w:val="es-ES"/>
        </w:rPr>
        <w:t>presenta un resumen de la</w:t>
      </w:r>
      <w:r w:rsidR="00E70CD3">
        <w:rPr>
          <w:rFonts w:asciiTheme="minorHAnsi" w:hAnsiTheme="minorHAnsi" w:cstheme="minorHAnsi"/>
          <w:lang w:val="es-ES"/>
        </w:rPr>
        <w:t xml:space="preserve">s cuestiones </w:t>
      </w:r>
      <w:r w:rsidRPr="00223680">
        <w:rPr>
          <w:rFonts w:asciiTheme="minorHAnsi" w:hAnsiTheme="minorHAnsi" w:cstheme="minorHAnsi"/>
          <w:lang w:val="es-ES"/>
        </w:rPr>
        <w:t xml:space="preserve">a tratar y la documentación </w:t>
      </w:r>
      <w:r w:rsidR="00E70CD3">
        <w:rPr>
          <w:rFonts w:asciiTheme="minorHAnsi" w:hAnsiTheme="minorHAnsi" w:cstheme="minorHAnsi"/>
          <w:lang w:val="es-ES"/>
        </w:rPr>
        <w:t xml:space="preserve">complementaria </w:t>
      </w:r>
      <w:r w:rsidRPr="00223680">
        <w:rPr>
          <w:rFonts w:asciiTheme="minorHAnsi" w:hAnsiTheme="minorHAnsi" w:cstheme="minorHAnsi"/>
          <w:lang w:val="es-ES"/>
        </w:rPr>
        <w:t xml:space="preserve">(documentos </w:t>
      </w:r>
      <w:r w:rsidR="000E645B" w:rsidRPr="00223680">
        <w:rPr>
          <w:rFonts w:asciiTheme="minorHAnsi" w:hAnsiTheme="minorHAnsi" w:cstheme="minorHAnsi"/>
          <w:lang w:val="es-ES"/>
        </w:rPr>
        <w:t xml:space="preserve">SC59 </w:t>
      </w:r>
      <w:r w:rsidR="00E70CD3">
        <w:rPr>
          <w:rFonts w:asciiTheme="minorHAnsi" w:hAnsiTheme="minorHAnsi" w:cstheme="minorHAnsi"/>
          <w:lang w:val="es-ES"/>
        </w:rPr>
        <w:t>Doc.8</w:t>
      </w:r>
      <w:r w:rsidR="000E645B" w:rsidRPr="00223680">
        <w:rPr>
          <w:rFonts w:asciiTheme="minorHAnsi" w:hAnsiTheme="minorHAnsi" w:cstheme="minorHAnsi"/>
          <w:lang w:val="es-ES"/>
        </w:rPr>
        <w:t xml:space="preserve">.1, 8.2 </w:t>
      </w:r>
      <w:r w:rsidRPr="00223680">
        <w:rPr>
          <w:rFonts w:asciiTheme="minorHAnsi" w:hAnsiTheme="minorHAnsi" w:cstheme="minorHAnsi"/>
          <w:lang w:val="es-ES"/>
        </w:rPr>
        <w:t>y</w:t>
      </w:r>
      <w:r w:rsidR="000E645B" w:rsidRPr="00223680">
        <w:rPr>
          <w:rFonts w:asciiTheme="minorHAnsi" w:hAnsiTheme="minorHAnsi" w:cstheme="minorHAnsi"/>
          <w:lang w:val="es-ES"/>
        </w:rPr>
        <w:t xml:space="preserve"> 8.3), </w:t>
      </w:r>
      <w:r w:rsidRPr="00223680">
        <w:rPr>
          <w:rFonts w:asciiTheme="minorHAnsi" w:hAnsiTheme="minorHAnsi" w:cstheme="minorHAnsi"/>
          <w:lang w:val="es-ES"/>
        </w:rPr>
        <w:t xml:space="preserve">señalando que </w:t>
      </w:r>
      <w:r w:rsidR="00E70CD3">
        <w:rPr>
          <w:rFonts w:asciiTheme="minorHAnsi" w:hAnsiTheme="minorHAnsi" w:cstheme="minorHAnsi"/>
          <w:lang w:val="es-ES"/>
        </w:rPr>
        <w:t>esta fue</w:t>
      </w:r>
      <w:r w:rsidRPr="00223680">
        <w:rPr>
          <w:rFonts w:asciiTheme="minorHAnsi" w:hAnsiTheme="minorHAnsi" w:cstheme="minorHAnsi"/>
          <w:lang w:val="es-ES"/>
        </w:rPr>
        <w:t xml:space="preserve"> preparad</w:t>
      </w:r>
      <w:r w:rsidR="00E70CD3">
        <w:rPr>
          <w:rFonts w:asciiTheme="minorHAnsi" w:hAnsiTheme="minorHAnsi" w:cstheme="minorHAnsi"/>
          <w:lang w:val="es-ES"/>
        </w:rPr>
        <w:t>a</w:t>
      </w:r>
      <w:r w:rsidRPr="00223680">
        <w:rPr>
          <w:rFonts w:asciiTheme="minorHAnsi" w:hAnsiTheme="minorHAnsi" w:cstheme="minorHAnsi"/>
          <w:lang w:val="es-ES"/>
        </w:rPr>
        <w:t xml:space="preserve"> </w:t>
      </w:r>
      <w:r w:rsidR="00E70CD3">
        <w:rPr>
          <w:rFonts w:asciiTheme="minorHAnsi" w:hAnsiTheme="minorHAnsi" w:cstheme="minorHAnsi"/>
          <w:lang w:val="es-ES"/>
        </w:rPr>
        <w:t xml:space="preserve">en el supuesto </w:t>
      </w:r>
      <w:r w:rsidR="000D6D33" w:rsidRPr="00223680">
        <w:rPr>
          <w:rFonts w:asciiTheme="minorHAnsi" w:hAnsiTheme="minorHAnsi" w:cstheme="minorHAnsi"/>
          <w:lang w:val="es-ES"/>
        </w:rPr>
        <w:t xml:space="preserve">de que la </w:t>
      </w:r>
      <w:r w:rsidR="000E645B" w:rsidRPr="00223680">
        <w:rPr>
          <w:rFonts w:asciiTheme="minorHAnsi" w:hAnsiTheme="minorHAnsi" w:cstheme="minorHAnsi"/>
          <w:lang w:val="es-ES"/>
        </w:rPr>
        <w:t xml:space="preserve">COP14 </w:t>
      </w:r>
      <w:r w:rsidR="000D6D33" w:rsidRPr="00223680">
        <w:rPr>
          <w:rFonts w:asciiTheme="minorHAnsi" w:hAnsiTheme="minorHAnsi" w:cstheme="minorHAnsi"/>
          <w:lang w:val="es-ES"/>
        </w:rPr>
        <w:t xml:space="preserve">se celebraría en octubre de </w:t>
      </w:r>
      <w:r w:rsidR="000E645B" w:rsidRPr="00223680">
        <w:rPr>
          <w:rFonts w:asciiTheme="minorHAnsi" w:hAnsiTheme="minorHAnsi" w:cstheme="minorHAnsi"/>
          <w:lang w:val="es-ES"/>
        </w:rPr>
        <w:t xml:space="preserve">2021. </w:t>
      </w:r>
      <w:r w:rsidR="00E70CD3">
        <w:rPr>
          <w:rFonts w:asciiTheme="minorHAnsi" w:hAnsiTheme="minorHAnsi" w:cstheme="minorHAnsi"/>
          <w:lang w:val="es-ES"/>
        </w:rPr>
        <w:t>Añade que l</w:t>
      </w:r>
      <w:r w:rsidR="000D6D33" w:rsidRPr="00223680">
        <w:rPr>
          <w:rFonts w:asciiTheme="minorHAnsi" w:hAnsiTheme="minorHAnsi" w:cstheme="minorHAnsi"/>
          <w:lang w:val="es-ES"/>
        </w:rPr>
        <w:t>a propuesta de aplazar la COP14 al último trimestre de 2022 tendrá repercusiones sobre las recomendaciones del Subgrupo, y</w:t>
      </w:r>
      <w:r w:rsidR="00E70CD3">
        <w:rPr>
          <w:rFonts w:asciiTheme="minorHAnsi" w:hAnsiTheme="minorHAnsi" w:cstheme="minorHAnsi"/>
          <w:lang w:val="es-ES"/>
        </w:rPr>
        <w:t xml:space="preserve">a que está prevista la celebración de </w:t>
      </w:r>
      <w:r w:rsidR="000D6D33" w:rsidRPr="00223680">
        <w:rPr>
          <w:rFonts w:asciiTheme="minorHAnsi" w:hAnsiTheme="minorHAnsi" w:cstheme="minorHAnsi"/>
          <w:lang w:val="es-ES"/>
        </w:rPr>
        <w:t xml:space="preserve">una reunión extraordinaria de la COP en el último trimestre de </w:t>
      </w:r>
      <w:r w:rsidR="000E645B" w:rsidRPr="00223680">
        <w:rPr>
          <w:rFonts w:asciiTheme="minorHAnsi" w:hAnsiTheme="minorHAnsi" w:cstheme="minorHAnsi"/>
          <w:lang w:val="es-ES"/>
        </w:rPr>
        <w:t>2021</w:t>
      </w:r>
      <w:r w:rsidR="000D6D33" w:rsidRPr="00223680">
        <w:rPr>
          <w:rFonts w:asciiTheme="minorHAnsi" w:hAnsiTheme="minorHAnsi" w:cstheme="minorHAnsi"/>
          <w:lang w:val="es-ES"/>
        </w:rPr>
        <w:t xml:space="preserve"> en la que habrá que aprobar un presupuesto para 2022</w:t>
      </w:r>
      <w:r w:rsidR="000E645B" w:rsidRPr="00223680">
        <w:rPr>
          <w:rFonts w:asciiTheme="minorHAnsi" w:hAnsiTheme="minorHAnsi" w:cstheme="minorHAnsi"/>
          <w:lang w:val="es-ES"/>
        </w:rPr>
        <w:t>.</w:t>
      </w:r>
    </w:p>
    <w:p w14:paraId="50068F97" w14:textId="2560009E" w:rsidR="006D71F2" w:rsidRPr="00223680" w:rsidRDefault="006D71F2" w:rsidP="006F417C">
      <w:pPr>
        <w:widowControl/>
        <w:ind w:left="426" w:hanging="426"/>
        <w:rPr>
          <w:rFonts w:asciiTheme="minorHAnsi" w:hAnsiTheme="minorHAnsi" w:cstheme="minorHAnsi"/>
          <w:lang w:val="es-ES"/>
        </w:rPr>
      </w:pPr>
    </w:p>
    <w:p w14:paraId="6F0468AA" w14:textId="77777777" w:rsidR="002B0987" w:rsidRPr="00223680" w:rsidRDefault="002B0987" w:rsidP="006F417C">
      <w:pPr>
        <w:widowControl/>
        <w:ind w:left="426" w:hanging="426"/>
        <w:rPr>
          <w:rFonts w:asciiTheme="minorHAnsi" w:hAnsiTheme="minorHAnsi" w:cstheme="minorHAnsi"/>
          <w:lang w:val="es-ES"/>
        </w:rPr>
      </w:pPr>
    </w:p>
    <w:p w14:paraId="26BF732B" w14:textId="4D9C4051" w:rsidR="006D71F2" w:rsidRPr="00223680" w:rsidRDefault="000D6D33" w:rsidP="006F417C">
      <w:pPr>
        <w:widowControl/>
        <w:ind w:left="426" w:hanging="426"/>
        <w:rPr>
          <w:rFonts w:asciiTheme="minorHAnsi" w:hAnsiTheme="minorHAnsi" w:cstheme="minorHAnsi"/>
          <w:lang w:val="es-ES"/>
        </w:rPr>
      </w:pPr>
      <w:r w:rsidRPr="00223680">
        <w:rPr>
          <w:rFonts w:asciiTheme="minorHAnsi" w:hAnsiTheme="minorHAnsi" w:cstheme="minorHAnsi"/>
          <w:b/>
          <w:lang w:val="es-ES"/>
        </w:rPr>
        <w:t>Punto 1 del orden del día</w:t>
      </w:r>
      <w:r w:rsidR="00E04963" w:rsidRPr="00223680">
        <w:rPr>
          <w:rFonts w:asciiTheme="minorHAnsi" w:hAnsiTheme="minorHAnsi" w:cstheme="minorHAnsi"/>
          <w:lang w:val="es-ES"/>
        </w:rPr>
        <w:t xml:space="preserve">: </w:t>
      </w:r>
      <w:r w:rsidRPr="00223680">
        <w:rPr>
          <w:rFonts w:asciiTheme="minorHAnsi" w:hAnsiTheme="minorHAnsi" w:cstheme="minorHAnsi"/>
          <w:lang w:val="es-ES"/>
        </w:rPr>
        <w:t xml:space="preserve">Documento </w:t>
      </w:r>
      <w:r w:rsidR="00E04963" w:rsidRPr="00223680">
        <w:rPr>
          <w:rFonts w:asciiTheme="minorHAnsi" w:hAnsiTheme="minorHAnsi" w:cstheme="minorHAnsi"/>
          <w:lang w:val="es-ES"/>
        </w:rPr>
        <w:t>SC59 doc.8.1, a</w:t>
      </w:r>
      <w:r w:rsidRPr="00223680">
        <w:rPr>
          <w:rFonts w:asciiTheme="minorHAnsi" w:hAnsiTheme="minorHAnsi" w:cstheme="minorHAnsi"/>
          <w:lang w:val="es-ES"/>
        </w:rPr>
        <w:t>cciones</w:t>
      </w:r>
      <w:r w:rsidR="00E04963" w:rsidRPr="00223680">
        <w:rPr>
          <w:rFonts w:asciiTheme="minorHAnsi" w:hAnsiTheme="minorHAnsi" w:cstheme="minorHAnsi"/>
          <w:lang w:val="es-ES"/>
        </w:rPr>
        <w:t xml:space="preserve"> i., ii., iii. </w:t>
      </w:r>
      <w:r w:rsidRPr="00223680">
        <w:rPr>
          <w:rFonts w:asciiTheme="minorHAnsi" w:hAnsiTheme="minorHAnsi" w:cstheme="minorHAnsi"/>
          <w:lang w:val="es-ES"/>
        </w:rPr>
        <w:t>y</w:t>
      </w:r>
      <w:r w:rsidR="00E04963" w:rsidRPr="00223680">
        <w:rPr>
          <w:rFonts w:asciiTheme="minorHAnsi" w:hAnsiTheme="minorHAnsi" w:cstheme="minorHAnsi"/>
          <w:lang w:val="es-ES"/>
        </w:rPr>
        <w:t xml:space="preserve"> iv. </w:t>
      </w:r>
    </w:p>
    <w:p w14:paraId="19B1EDE6" w14:textId="77777777" w:rsidR="00F63469" w:rsidRPr="00223680" w:rsidRDefault="00F63469" w:rsidP="006F417C">
      <w:pPr>
        <w:widowControl/>
        <w:ind w:left="426" w:hanging="426"/>
        <w:rPr>
          <w:rFonts w:asciiTheme="minorHAnsi" w:hAnsiTheme="minorHAnsi" w:cstheme="minorHAnsi"/>
          <w:lang w:val="es-ES"/>
        </w:rPr>
      </w:pPr>
    </w:p>
    <w:p w14:paraId="5A0049A6" w14:textId="469B3925" w:rsidR="00F63469" w:rsidRPr="00223680" w:rsidRDefault="000D6D33" w:rsidP="00B93A4E">
      <w:pPr>
        <w:widowControl/>
        <w:rPr>
          <w:rFonts w:asciiTheme="minorHAnsi" w:hAnsiTheme="minorHAnsi" w:cstheme="minorHAnsi"/>
          <w:lang w:val="es-ES"/>
        </w:rPr>
      </w:pPr>
      <w:r w:rsidRPr="00223680">
        <w:rPr>
          <w:rFonts w:asciiTheme="minorHAnsi" w:hAnsiTheme="minorHAnsi" w:cstheme="minorHAnsi"/>
          <w:lang w:val="es-ES"/>
        </w:rPr>
        <w:t xml:space="preserve">La </w:t>
      </w:r>
      <w:r w:rsidR="00E10F4A" w:rsidRPr="00223680">
        <w:rPr>
          <w:rFonts w:asciiTheme="minorHAnsi" w:hAnsiTheme="minorHAnsi" w:cstheme="minorHAnsi"/>
          <w:lang w:val="es-ES"/>
        </w:rPr>
        <w:t>Secretaria General</w:t>
      </w:r>
      <w:r w:rsidR="00F63469" w:rsidRPr="00223680">
        <w:rPr>
          <w:rFonts w:asciiTheme="minorHAnsi" w:hAnsiTheme="minorHAnsi" w:cstheme="minorHAnsi"/>
          <w:lang w:val="es-ES"/>
        </w:rPr>
        <w:t xml:space="preserve"> </w:t>
      </w:r>
      <w:r w:rsidRPr="00223680">
        <w:rPr>
          <w:rFonts w:asciiTheme="minorHAnsi" w:hAnsiTheme="minorHAnsi" w:cstheme="minorHAnsi"/>
          <w:lang w:val="es-ES"/>
        </w:rPr>
        <w:t xml:space="preserve">presenta los elementos del documento </w:t>
      </w:r>
      <w:r w:rsidR="00F63469" w:rsidRPr="00223680">
        <w:rPr>
          <w:rFonts w:asciiTheme="minorHAnsi" w:hAnsiTheme="minorHAnsi" w:cstheme="minorHAnsi"/>
          <w:lang w:val="es-ES"/>
        </w:rPr>
        <w:t xml:space="preserve">SC59 </w:t>
      </w:r>
      <w:r w:rsidR="00E70CD3">
        <w:rPr>
          <w:rFonts w:asciiTheme="minorHAnsi" w:hAnsiTheme="minorHAnsi" w:cstheme="minorHAnsi"/>
          <w:lang w:val="es-ES"/>
        </w:rPr>
        <w:t>Doc.8</w:t>
      </w:r>
      <w:r w:rsidR="00F63469" w:rsidRPr="00223680">
        <w:rPr>
          <w:rFonts w:asciiTheme="minorHAnsi" w:hAnsiTheme="minorHAnsi" w:cstheme="minorHAnsi"/>
          <w:lang w:val="es-ES"/>
        </w:rPr>
        <w:t xml:space="preserve">.1 </w:t>
      </w:r>
      <w:r w:rsidRPr="00223680">
        <w:rPr>
          <w:rFonts w:asciiTheme="minorHAnsi" w:hAnsiTheme="minorHAnsi" w:cstheme="minorHAnsi"/>
          <w:lang w:val="es-ES"/>
        </w:rPr>
        <w:t xml:space="preserve">relacionados con los estados financieros de 2020, destacando la inclusión de los estados financieros auditados y presentando los saldos </w:t>
      </w:r>
      <w:r w:rsidR="00E70CD3">
        <w:rPr>
          <w:rFonts w:asciiTheme="minorHAnsi" w:hAnsiTheme="minorHAnsi" w:cstheme="minorHAnsi"/>
          <w:lang w:val="es-ES"/>
        </w:rPr>
        <w:t>traspasados</w:t>
      </w:r>
      <w:r w:rsidRPr="00223680">
        <w:rPr>
          <w:rFonts w:asciiTheme="minorHAnsi" w:hAnsiTheme="minorHAnsi" w:cstheme="minorHAnsi"/>
          <w:lang w:val="es-ES"/>
        </w:rPr>
        <w:t xml:space="preserve"> al año </w:t>
      </w:r>
      <w:r w:rsidR="00223680" w:rsidRPr="00223680">
        <w:rPr>
          <w:rFonts w:asciiTheme="minorHAnsi" w:hAnsiTheme="minorHAnsi" w:cstheme="minorHAnsi"/>
          <w:lang w:val="es-ES"/>
        </w:rPr>
        <w:t>siguiente</w:t>
      </w:r>
      <w:r w:rsidRPr="00223680">
        <w:rPr>
          <w:rFonts w:asciiTheme="minorHAnsi" w:hAnsiTheme="minorHAnsi" w:cstheme="minorHAnsi"/>
          <w:lang w:val="es-ES"/>
        </w:rPr>
        <w:t xml:space="preserve">. </w:t>
      </w:r>
      <w:r w:rsidR="00E70CD3">
        <w:rPr>
          <w:rFonts w:asciiTheme="minorHAnsi" w:hAnsiTheme="minorHAnsi" w:cstheme="minorHAnsi"/>
          <w:lang w:val="es-ES"/>
        </w:rPr>
        <w:t>Observa</w:t>
      </w:r>
      <w:r w:rsidRPr="00223680">
        <w:rPr>
          <w:rFonts w:asciiTheme="minorHAnsi" w:hAnsiTheme="minorHAnsi" w:cstheme="minorHAnsi"/>
          <w:lang w:val="es-ES"/>
        </w:rPr>
        <w:t xml:space="preserve"> el buen estado de la tesorería debido a las limitaciones en la aplicación </w:t>
      </w:r>
      <w:r w:rsidR="00E70CD3">
        <w:rPr>
          <w:rFonts w:asciiTheme="minorHAnsi" w:hAnsiTheme="minorHAnsi" w:cstheme="minorHAnsi"/>
          <w:lang w:val="es-ES"/>
        </w:rPr>
        <w:t xml:space="preserve">causadas </w:t>
      </w:r>
      <w:r w:rsidRPr="00223680">
        <w:rPr>
          <w:rFonts w:asciiTheme="minorHAnsi" w:hAnsiTheme="minorHAnsi" w:cstheme="minorHAnsi"/>
          <w:lang w:val="es-ES"/>
        </w:rPr>
        <w:t xml:space="preserve">por la pandemia de </w:t>
      </w:r>
      <w:r w:rsidR="00E9401C" w:rsidRPr="00223680">
        <w:rPr>
          <w:rFonts w:asciiTheme="minorHAnsi" w:hAnsiTheme="minorHAnsi" w:cstheme="minorHAnsi"/>
          <w:lang w:val="es-ES"/>
        </w:rPr>
        <w:t>COVID-19</w:t>
      </w:r>
      <w:r w:rsidR="00664BFE">
        <w:rPr>
          <w:rFonts w:asciiTheme="minorHAnsi" w:hAnsiTheme="minorHAnsi" w:cstheme="minorHAnsi"/>
          <w:lang w:val="es-ES"/>
        </w:rPr>
        <w:t xml:space="preserve"> y apunta</w:t>
      </w:r>
      <w:r w:rsidR="00A65CD4">
        <w:rPr>
          <w:rFonts w:asciiTheme="minorHAnsi" w:hAnsiTheme="minorHAnsi" w:cstheme="minorHAnsi"/>
          <w:lang w:val="es-ES"/>
        </w:rPr>
        <w:t xml:space="preserve"> </w:t>
      </w:r>
      <w:r w:rsidRPr="00223680">
        <w:rPr>
          <w:rFonts w:asciiTheme="minorHAnsi" w:hAnsiTheme="minorHAnsi" w:cstheme="minorHAnsi"/>
          <w:lang w:val="es-ES"/>
        </w:rPr>
        <w:t xml:space="preserve">que los ingresos corresponden a los previstos y </w:t>
      </w:r>
      <w:r w:rsidR="00A65CD4">
        <w:rPr>
          <w:rFonts w:asciiTheme="minorHAnsi" w:hAnsiTheme="minorHAnsi" w:cstheme="minorHAnsi"/>
          <w:lang w:val="es-ES"/>
        </w:rPr>
        <w:t xml:space="preserve">que </w:t>
      </w:r>
      <w:r w:rsidRPr="00223680">
        <w:rPr>
          <w:rFonts w:asciiTheme="minorHAnsi" w:hAnsiTheme="minorHAnsi" w:cstheme="minorHAnsi"/>
          <w:lang w:val="es-ES"/>
        </w:rPr>
        <w:t xml:space="preserve">los costos de personal son estables, señalando a la atención de la reunión un incremento previsto de las provisiones. También </w:t>
      </w:r>
      <w:r w:rsidR="00A65CD4">
        <w:rPr>
          <w:rFonts w:asciiTheme="minorHAnsi" w:hAnsiTheme="minorHAnsi" w:cstheme="minorHAnsi"/>
          <w:lang w:val="es-ES"/>
        </w:rPr>
        <w:t>indica</w:t>
      </w:r>
      <w:r w:rsidRPr="00223680">
        <w:rPr>
          <w:rFonts w:asciiTheme="minorHAnsi" w:hAnsiTheme="minorHAnsi" w:cstheme="minorHAnsi"/>
          <w:lang w:val="es-ES"/>
        </w:rPr>
        <w:t xml:space="preserve"> </w:t>
      </w:r>
      <w:r w:rsidR="00A65CD4">
        <w:rPr>
          <w:rFonts w:asciiTheme="minorHAnsi" w:hAnsiTheme="minorHAnsi" w:cstheme="minorHAnsi"/>
          <w:lang w:val="es-ES"/>
        </w:rPr>
        <w:t xml:space="preserve">cuestiones que </w:t>
      </w:r>
      <w:r w:rsidRPr="00223680">
        <w:rPr>
          <w:rFonts w:asciiTheme="minorHAnsi" w:hAnsiTheme="minorHAnsi" w:cstheme="minorHAnsi"/>
          <w:lang w:val="es-ES"/>
        </w:rPr>
        <w:t>deberán ser examinad</w:t>
      </w:r>
      <w:r w:rsidR="00A65CD4">
        <w:rPr>
          <w:rFonts w:asciiTheme="minorHAnsi" w:hAnsiTheme="minorHAnsi" w:cstheme="minorHAnsi"/>
          <w:lang w:val="es-ES"/>
        </w:rPr>
        <w:t>a</w:t>
      </w:r>
      <w:r w:rsidRPr="00223680">
        <w:rPr>
          <w:rFonts w:asciiTheme="minorHAnsi" w:hAnsiTheme="minorHAnsi" w:cstheme="minorHAnsi"/>
          <w:lang w:val="es-ES"/>
        </w:rPr>
        <w:t xml:space="preserve">s, como los ajustes propuestos por la Secretaría en el presupuesto </w:t>
      </w:r>
      <w:r w:rsidR="00223680" w:rsidRPr="00223680">
        <w:rPr>
          <w:rFonts w:asciiTheme="minorHAnsi" w:hAnsiTheme="minorHAnsi" w:cstheme="minorHAnsi"/>
          <w:lang w:val="es-ES"/>
        </w:rPr>
        <w:t>básico</w:t>
      </w:r>
      <w:r w:rsidRPr="00223680">
        <w:rPr>
          <w:rFonts w:asciiTheme="minorHAnsi" w:hAnsiTheme="minorHAnsi" w:cstheme="minorHAnsi"/>
          <w:lang w:val="es-ES"/>
        </w:rPr>
        <w:t xml:space="preserve"> aprobado por la COP13, el posible uso de los ahorros y el incremento</w:t>
      </w:r>
      <w:r w:rsidR="00A65CD4">
        <w:rPr>
          <w:rFonts w:asciiTheme="minorHAnsi" w:hAnsiTheme="minorHAnsi" w:cstheme="minorHAnsi"/>
          <w:lang w:val="es-ES"/>
        </w:rPr>
        <w:t xml:space="preserve"> de las provisiones </w:t>
      </w:r>
      <w:r w:rsidRPr="00223680">
        <w:rPr>
          <w:rFonts w:asciiTheme="minorHAnsi" w:hAnsiTheme="minorHAnsi" w:cstheme="minorHAnsi"/>
          <w:lang w:val="es-ES"/>
        </w:rPr>
        <w:t>para contribuciones pendientes.</w:t>
      </w:r>
      <w:r w:rsidR="00A65CD4">
        <w:rPr>
          <w:rFonts w:asciiTheme="minorHAnsi" w:hAnsiTheme="minorHAnsi" w:cstheme="minorHAnsi"/>
          <w:lang w:val="es-ES"/>
        </w:rPr>
        <w:t xml:space="preserve"> A</w:t>
      </w:r>
      <w:r w:rsidRPr="00223680">
        <w:rPr>
          <w:rFonts w:asciiTheme="minorHAnsi" w:hAnsiTheme="minorHAnsi" w:cstheme="minorHAnsi"/>
          <w:lang w:val="es-ES"/>
        </w:rPr>
        <w:t xml:space="preserve">ñade que el incremento de las </w:t>
      </w:r>
      <w:r w:rsidR="00223680" w:rsidRPr="00223680">
        <w:rPr>
          <w:rFonts w:asciiTheme="minorHAnsi" w:hAnsiTheme="minorHAnsi" w:cstheme="minorHAnsi"/>
          <w:lang w:val="es-ES"/>
        </w:rPr>
        <w:t>contribuciones</w:t>
      </w:r>
      <w:r w:rsidRPr="00223680">
        <w:rPr>
          <w:rFonts w:asciiTheme="minorHAnsi" w:hAnsiTheme="minorHAnsi" w:cstheme="minorHAnsi"/>
          <w:lang w:val="es-ES"/>
        </w:rPr>
        <w:t xml:space="preserve"> pendientes no se ha incluido en los escenarios presupuestarios, por lo que </w:t>
      </w:r>
      <w:r w:rsidR="00A65CD4">
        <w:rPr>
          <w:rFonts w:asciiTheme="minorHAnsi" w:hAnsiTheme="minorHAnsi" w:cstheme="minorHAnsi"/>
          <w:lang w:val="es-ES"/>
        </w:rPr>
        <w:t>requiere</w:t>
      </w:r>
      <w:r w:rsidRPr="00223680">
        <w:rPr>
          <w:rFonts w:asciiTheme="minorHAnsi" w:hAnsiTheme="minorHAnsi" w:cstheme="minorHAnsi"/>
          <w:lang w:val="es-ES"/>
        </w:rPr>
        <w:t xml:space="preserve"> una asignación </w:t>
      </w:r>
      <w:r w:rsidR="00A65CD4">
        <w:rPr>
          <w:rFonts w:asciiTheme="minorHAnsi" w:hAnsiTheme="minorHAnsi" w:cstheme="minorHAnsi"/>
          <w:lang w:val="es-ES"/>
        </w:rPr>
        <w:t>distinta</w:t>
      </w:r>
      <w:r w:rsidRPr="00223680">
        <w:rPr>
          <w:rFonts w:asciiTheme="minorHAnsi" w:hAnsiTheme="minorHAnsi" w:cstheme="minorHAnsi"/>
          <w:lang w:val="es-ES"/>
        </w:rPr>
        <w:t>.</w:t>
      </w:r>
    </w:p>
    <w:p w14:paraId="58164EE1" w14:textId="77777777" w:rsidR="000E645B" w:rsidRPr="00223680" w:rsidRDefault="000E645B" w:rsidP="00B93A4E">
      <w:pPr>
        <w:widowControl/>
        <w:rPr>
          <w:rFonts w:asciiTheme="minorHAnsi" w:hAnsiTheme="minorHAnsi" w:cstheme="minorHAnsi"/>
          <w:lang w:val="es-ES"/>
        </w:rPr>
      </w:pPr>
    </w:p>
    <w:p w14:paraId="6ADCE4F4" w14:textId="65ED9AB6" w:rsidR="000E645B" w:rsidRPr="00223680" w:rsidRDefault="000D6D33" w:rsidP="00B93A4E">
      <w:pPr>
        <w:widowControl/>
        <w:rPr>
          <w:rFonts w:asciiTheme="minorHAnsi" w:hAnsiTheme="minorHAnsi" w:cstheme="minorHAnsi"/>
          <w:lang w:val="es-ES"/>
        </w:rPr>
      </w:pPr>
      <w:r w:rsidRPr="00223680">
        <w:rPr>
          <w:rFonts w:asciiTheme="minorHAnsi" w:hAnsiTheme="minorHAnsi" w:cstheme="minorHAnsi"/>
          <w:lang w:val="es-ES"/>
        </w:rPr>
        <w:t xml:space="preserve">El Subgrupo </w:t>
      </w:r>
      <w:r w:rsidR="00223680" w:rsidRPr="00223680">
        <w:rPr>
          <w:rFonts w:asciiTheme="minorHAnsi" w:hAnsiTheme="minorHAnsi" w:cstheme="minorHAnsi"/>
          <w:lang w:val="es-ES"/>
        </w:rPr>
        <w:t>acoge</w:t>
      </w:r>
      <w:r w:rsidRPr="00223680">
        <w:rPr>
          <w:rFonts w:asciiTheme="minorHAnsi" w:hAnsiTheme="minorHAnsi" w:cstheme="minorHAnsi"/>
          <w:lang w:val="es-ES"/>
        </w:rPr>
        <w:t xml:space="preserve"> con beneplácito los buenos resultados de la auditoría y reconoce los esfuerzos </w:t>
      </w:r>
      <w:r w:rsidR="00223680" w:rsidRPr="00223680">
        <w:rPr>
          <w:rFonts w:asciiTheme="minorHAnsi" w:hAnsiTheme="minorHAnsi" w:cstheme="minorHAnsi"/>
          <w:lang w:val="es-ES"/>
        </w:rPr>
        <w:t>realizados</w:t>
      </w:r>
      <w:r w:rsidRPr="00223680">
        <w:rPr>
          <w:rFonts w:asciiTheme="minorHAnsi" w:hAnsiTheme="minorHAnsi" w:cstheme="minorHAnsi"/>
          <w:lang w:val="es-ES"/>
        </w:rPr>
        <w:t xml:space="preserve"> por la Secretaría para resolver </w:t>
      </w:r>
      <w:r w:rsidR="00A65CD4">
        <w:rPr>
          <w:rFonts w:asciiTheme="minorHAnsi" w:hAnsiTheme="minorHAnsi" w:cstheme="minorHAnsi"/>
          <w:lang w:val="es-ES"/>
        </w:rPr>
        <w:t xml:space="preserve">los problemas </w:t>
      </w:r>
      <w:r w:rsidRPr="00223680">
        <w:rPr>
          <w:rFonts w:asciiTheme="minorHAnsi" w:hAnsiTheme="minorHAnsi" w:cstheme="minorHAnsi"/>
          <w:lang w:val="es-ES"/>
        </w:rPr>
        <w:t xml:space="preserve">y </w:t>
      </w:r>
      <w:r w:rsidR="00A65CD4">
        <w:rPr>
          <w:rFonts w:asciiTheme="minorHAnsi" w:hAnsiTheme="minorHAnsi" w:cstheme="minorHAnsi"/>
          <w:lang w:val="es-ES"/>
        </w:rPr>
        <w:t>lograr</w:t>
      </w:r>
      <w:r w:rsidRPr="00223680">
        <w:rPr>
          <w:rFonts w:asciiTheme="minorHAnsi" w:hAnsiTheme="minorHAnsi" w:cstheme="minorHAnsi"/>
          <w:lang w:val="es-ES"/>
        </w:rPr>
        <w:t xml:space="preserve"> </w:t>
      </w:r>
      <w:r w:rsidR="00496256" w:rsidRPr="00223680">
        <w:rPr>
          <w:rFonts w:asciiTheme="minorHAnsi" w:hAnsiTheme="minorHAnsi" w:cstheme="minorHAnsi"/>
          <w:lang w:val="es-ES"/>
        </w:rPr>
        <w:t>mejoras en la gobernanza financiera</w:t>
      </w:r>
      <w:r w:rsidR="00A65CD4">
        <w:rPr>
          <w:rFonts w:asciiTheme="minorHAnsi" w:hAnsiTheme="minorHAnsi" w:cstheme="minorHAnsi"/>
          <w:lang w:val="es-ES"/>
        </w:rPr>
        <w:t xml:space="preserve"> y la presentación de informes</w:t>
      </w:r>
      <w:r w:rsidR="00496256" w:rsidRPr="00223680">
        <w:rPr>
          <w:rFonts w:asciiTheme="minorHAnsi" w:hAnsiTheme="minorHAnsi" w:cstheme="minorHAnsi"/>
          <w:lang w:val="es-ES"/>
        </w:rPr>
        <w:t xml:space="preserve">: </w:t>
      </w:r>
      <w:r w:rsidR="00C41C38">
        <w:rPr>
          <w:rFonts w:asciiTheme="minorHAnsi" w:hAnsiTheme="minorHAnsi" w:cstheme="minorHAnsi"/>
          <w:lang w:val="es-ES"/>
        </w:rPr>
        <w:t>o</w:t>
      </w:r>
      <w:r w:rsidR="003C79C9">
        <w:rPr>
          <w:rFonts w:asciiTheme="minorHAnsi" w:hAnsiTheme="minorHAnsi" w:cstheme="minorHAnsi"/>
          <w:lang w:val="es-ES"/>
        </w:rPr>
        <w:t>bserva</w:t>
      </w:r>
      <w:r w:rsidR="00496256" w:rsidRPr="00223680">
        <w:rPr>
          <w:rFonts w:asciiTheme="minorHAnsi" w:hAnsiTheme="minorHAnsi" w:cstheme="minorHAnsi"/>
          <w:lang w:val="es-ES"/>
        </w:rPr>
        <w:t xml:space="preserve"> con satisfacción la firma del proyecto IKI y </w:t>
      </w:r>
      <w:r w:rsidR="003C79C9">
        <w:rPr>
          <w:rFonts w:asciiTheme="minorHAnsi" w:hAnsiTheme="minorHAnsi" w:cstheme="minorHAnsi"/>
          <w:lang w:val="es-ES"/>
        </w:rPr>
        <w:t>la finalización d</w:t>
      </w:r>
      <w:r w:rsidR="00496256" w:rsidRPr="00223680">
        <w:rPr>
          <w:rFonts w:asciiTheme="minorHAnsi" w:hAnsiTheme="minorHAnsi" w:cstheme="minorHAnsi"/>
          <w:lang w:val="es-ES"/>
        </w:rPr>
        <w:t xml:space="preserve">el Fondo de Pequeñas Subvenciones. También alienta a la Secretaría a seguir haciendo un seguimiento de la metodología de autoevaluación </w:t>
      </w:r>
      <w:r w:rsidR="003C79C9">
        <w:rPr>
          <w:rFonts w:asciiTheme="minorHAnsi" w:hAnsiTheme="minorHAnsi" w:cstheme="minorHAnsi"/>
          <w:lang w:val="es-ES"/>
        </w:rPr>
        <w:t xml:space="preserve">que está preparando </w:t>
      </w:r>
      <w:r w:rsidR="00496256" w:rsidRPr="00223680">
        <w:rPr>
          <w:rFonts w:asciiTheme="minorHAnsi" w:hAnsiTheme="minorHAnsi" w:cstheme="minorHAnsi"/>
          <w:lang w:val="es-ES"/>
        </w:rPr>
        <w:t>la UICN para su posible aplicación.</w:t>
      </w:r>
    </w:p>
    <w:p w14:paraId="6C7D4324" w14:textId="68FBFCEE" w:rsidR="006302C1" w:rsidRPr="00223680" w:rsidRDefault="006302C1" w:rsidP="006F417C">
      <w:pPr>
        <w:widowControl/>
        <w:ind w:left="426" w:hanging="426"/>
        <w:rPr>
          <w:rFonts w:asciiTheme="minorHAnsi" w:hAnsiTheme="minorHAnsi" w:cstheme="minorHAnsi"/>
          <w:lang w:val="es-ES"/>
        </w:rPr>
      </w:pPr>
    </w:p>
    <w:p w14:paraId="14E4B75C" w14:textId="57F7C5F9" w:rsidR="00312AAB" w:rsidRPr="00223680" w:rsidRDefault="0085712E" w:rsidP="00312AAB">
      <w:pPr>
        <w:widowControl/>
        <w:rPr>
          <w:rFonts w:asciiTheme="minorHAnsi" w:hAnsiTheme="minorHAnsi" w:cstheme="minorHAnsi"/>
          <w:i/>
          <w:iCs/>
          <w:color w:val="0000FF"/>
          <w:lang w:val="es-ES" w:eastAsia="ja-JP"/>
        </w:rPr>
      </w:pPr>
      <w:r w:rsidRPr="00223680">
        <w:rPr>
          <w:rFonts w:asciiTheme="minorHAnsi" w:hAnsiTheme="minorHAnsi" w:cstheme="minorHAnsi"/>
          <w:i/>
          <w:color w:val="0000FF"/>
          <w:lang w:val="es-ES"/>
        </w:rPr>
        <w:t xml:space="preserve">Recomendación </w:t>
      </w:r>
      <w:r>
        <w:rPr>
          <w:rFonts w:asciiTheme="minorHAnsi" w:hAnsiTheme="minorHAnsi" w:cstheme="minorHAnsi"/>
          <w:i/>
          <w:color w:val="0000FF"/>
          <w:lang w:val="es-ES"/>
        </w:rPr>
        <w:t xml:space="preserve">para que el </w:t>
      </w:r>
      <w:r w:rsidRPr="00223680">
        <w:rPr>
          <w:rFonts w:asciiTheme="minorHAnsi" w:hAnsiTheme="minorHAnsi" w:cstheme="minorHAnsi"/>
          <w:i/>
          <w:iCs/>
          <w:color w:val="0000FF"/>
          <w:lang w:val="es-ES" w:eastAsia="ja-JP"/>
        </w:rPr>
        <w:t>Comité Permanente</w:t>
      </w:r>
      <w:r>
        <w:rPr>
          <w:rFonts w:asciiTheme="minorHAnsi" w:hAnsiTheme="minorHAnsi" w:cstheme="minorHAnsi"/>
          <w:i/>
          <w:iCs/>
          <w:color w:val="0000FF"/>
          <w:lang w:val="es-ES" w:eastAsia="ja-JP"/>
        </w:rPr>
        <w:t xml:space="preserve"> adopte una decisión</w:t>
      </w:r>
      <w:r w:rsidR="00312AAB" w:rsidRPr="00223680">
        <w:rPr>
          <w:rFonts w:asciiTheme="minorHAnsi" w:hAnsiTheme="minorHAnsi" w:cstheme="minorHAnsi"/>
          <w:i/>
          <w:iCs/>
          <w:color w:val="0000FF"/>
          <w:lang w:val="es-ES" w:eastAsia="ja-JP"/>
        </w:rPr>
        <w:t>:</w:t>
      </w:r>
    </w:p>
    <w:p w14:paraId="5C2B8825" w14:textId="77777777" w:rsidR="00312AAB" w:rsidRPr="00223680" w:rsidRDefault="00312AAB" w:rsidP="006F417C">
      <w:pPr>
        <w:widowControl/>
        <w:ind w:left="426" w:hanging="426"/>
        <w:rPr>
          <w:rFonts w:asciiTheme="minorHAnsi" w:hAnsiTheme="minorHAnsi" w:cstheme="minorHAnsi"/>
          <w:lang w:val="es-ES"/>
        </w:rPr>
      </w:pPr>
    </w:p>
    <w:p w14:paraId="755DCA2A" w14:textId="7E0017ED" w:rsidR="006302C1" w:rsidRPr="00223680" w:rsidRDefault="00496256" w:rsidP="006302C1">
      <w:pPr>
        <w:widowControl/>
        <w:rPr>
          <w:rFonts w:asciiTheme="minorHAnsi" w:hAnsiTheme="minorHAnsi" w:cstheme="minorHAnsi"/>
          <w:b/>
          <w:i/>
          <w:lang w:val="es-ES"/>
        </w:rPr>
      </w:pPr>
      <w:r w:rsidRPr="00223680">
        <w:rPr>
          <w:rFonts w:asciiTheme="minorHAnsi" w:hAnsiTheme="minorHAnsi" w:cstheme="minorHAnsi"/>
          <w:b/>
          <w:i/>
          <w:lang w:val="es-ES"/>
        </w:rPr>
        <w:t xml:space="preserve">El </w:t>
      </w:r>
      <w:r w:rsidR="0000149E" w:rsidRPr="00223680">
        <w:rPr>
          <w:rFonts w:asciiTheme="minorHAnsi" w:hAnsiTheme="minorHAnsi" w:cstheme="minorHAnsi"/>
          <w:b/>
          <w:i/>
          <w:lang w:val="es-ES"/>
        </w:rPr>
        <w:t>Subgrupo de Finanzas</w:t>
      </w:r>
      <w:r w:rsidR="006302C1" w:rsidRPr="00223680">
        <w:rPr>
          <w:rFonts w:asciiTheme="minorHAnsi" w:hAnsiTheme="minorHAnsi" w:cstheme="minorHAnsi"/>
          <w:b/>
          <w:i/>
          <w:lang w:val="es-ES"/>
        </w:rPr>
        <w:t xml:space="preserve"> recom</w:t>
      </w:r>
      <w:r w:rsidRPr="00223680">
        <w:rPr>
          <w:rFonts w:asciiTheme="minorHAnsi" w:hAnsiTheme="minorHAnsi" w:cstheme="minorHAnsi"/>
          <w:b/>
          <w:i/>
          <w:lang w:val="es-ES"/>
        </w:rPr>
        <w:t xml:space="preserve">ienda que el </w:t>
      </w:r>
      <w:r w:rsidR="00E10F4A" w:rsidRPr="00223680">
        <w:rPr>
          <w:rFonts w:asciiTheme="minorHAnsi" w:hAnsiTheme="minorHAnsi" w:cstheme="minorHAnsi"/>
          <w:b/>
          <w:i/>
          <w:lang w:val="es-ES"/>
        </w:rPr>
        <w:t>Comité Permanente</w:t>
      </w:r>
      <w:r w:rsidR="006302C1" w:rsidRPr="00223680">
        <w:rPr>
          <w:rFonts w:asciiTheme="minorHAnsi" w:hAnsiTheme="minorHAnsi" w:cstheme="minorHAnsi"/>
          <w:b/>
          <w:i/>
          <w:lang w:val="es-ES"/>
        </w:rPr>
        <w:t>:</w:t>
      </w:r>
    </w:p>
    <w:p w14:paraId="2A21A73E" w14:textId="030AC513" w:rsidR="006302C1" w:rsidRPr="00223680" w:rsidRDefault="00496256" w:rsidP="006302C1">
      <w:pPr>
        <w:pStyle w:val="ListParagraph"/>
        <w:widowControl/>
        <w:numPr>
          <w:ilvl w:val="0"/>
          <w:numId w:val="2"/>
        </w:numPr>
        <w:ind w:left="426" w:hanging="426"/>
        <w:rPr>
          <w:rFonts w:asciiTheme="minorHAnsi" w:hAnsiTheme="minorHAnsi" w:cstheme="minorHAnsi"/>
          <w:b/>
          <w:i/>
          <w:lang w:val="es-ES"/>
        </w:rPr>
      </w:pPr>
      <w:r w:rsidRPr="00223680">
        <w:rPr>
          <w:rFonts w:asciiTheme="minorHAnsi" w:hAnsiTheme="minorHAnsi" w:cstheme="minorHAnsi"/>
          <w:b/>
          <w:i/>
          <w:lang w:val="es-ES"/>
        </w:rPr>
        <w:t>a</w:t>
      </w:r>
      <w:r w:rsidR="006302C1" w:rsidRPr="00223680">
        <w:rPr>
          <w:rFonts w:asciiTheme="minorHAnsi" w:hAnsiTheme="minorHAnsi" w:cstheme="minorHAnsi"/>
          <w:b/>
          <w:i/>
          <w:lang w:val="es-ES"/>
        </w:rPr>
        <w:t>c</w:t>
      </w:r>
      <w:r w:rsidRPr="00223680">
        <w:rPr>
          <w:rFonts w:asciiTheme="minorHAnsi" w:hAnsiTheme="minorHAnsi" w:cstheme="minorHAnsi"/>
          <w:b/>
          <w:i/>
          <w:lang w:val="es-ES"/>
        </w:rPr>
        <w:t xml:space="preserve">epte los estados </w:t>
      </w:r>
      <w:r w:rsidR="00223680" w:rsidRPr="00223680">
        <w:rPr>
          <w:rFonts w:asciiTheme="minorHAnsi" w:hAnsiTheme="minorHAnsi" w:cstheme="minorHAnsi"/>
          <w:b/>
          <w:i/>
          <w:lang w:val="es-ES"/>
        </w:rPr>
        <w:t>financieros</w:t>
      </w:r>
      <w:r w:rsidRPr="00223680">
        <w:rPr>
          <w:rFonts w:asciiTheme="minorHAnsi" w:hAnsiTheme="minorHAnsi" w:cstheme="minorHAnsi"/>
          <w:b/>
          <w:i/>
          <w:lang w:val="es-ES"/>
        </w:rPr>
        <w:t xml:space="preserve"> auditados de 2020 a</w:t>
      </w:r>
      <w:r w:rsidR="00B91A27">
        <w:rPr>
          <w:rFonts w:asciiTheme="minorHAnsi" w:hAnsiTheme="minorHAnsi" w:cstheme="minorHAnsi"/>
          <w:b/>
          <w:i/>
          <w:lang w:val="es-ES"/>
        </w:rPr>
        <w:t>l</w:t>
      </w:r>
      <w:r w:rsidRPr="00223680">
        <w:rPr>
          <w:rFonts w:asciiTheme="minorHAnsi" w:hAnsiTheme="minorHAnsi" w:cstheme="minorHAnsi"/>
          <w:b/>
          <w:i/>
          <w:lang w:val="es-ES"/>
        </w:rPr>
        <w:t xml:space="preserve"> </w:t>
      </w:r>
      <w:r w:rsidR="006302C1" w:rsidRPr="00223680">
        <w:rPr>
          <w:rFonts w:asciiTheme="minorHAnsi" w:hAnsiTheme="minorHAnsi" w:cstheme="minorHAnsi"/>
          <w:b/>
          <w:i/>
          <w:lang w:val="es-ES"/>
        </w:rPr>
        <w:t xml:space="preserve">31 </w:t>
      </w:r>
      <w:r w:rsidRPr="00223680">
        <w:rPr>
          <w:rFonts w:asciiTheme="minorHAnsi" w:hAnsiTheme="minorHAnsi" w:cstheme="minorHAnsi"/>
          <w:b/>
          <w:i/>
          <w:lang w:val="es-ES"/>
        </w:rPr>
        <w:t xml:space="preserve">de diciembre de </w:t>
      </w:r>
      <w:r w:rsidR="006302C1" w:rsidRPr="00223680">
        <w:rPr>
          <w:rFonts w:asciiTheme="minorHAnsi" w:hAnsiTheme="minorHAnsi" w:cstheme="minorHAnsi"/>
          <w:b/>
          <w:i/>
          <w:lang w:val="es-ES"/>
        </w:rPr>
        <w:t>2020;</w:t>
      </w:r>
    </w:p>
    <w:p w14:paraId="6819C445" w14:textId="1ABB2478" w:rsidR="006302C1" w:rsidRPr="00223680" w:rsidRDefault="00496256" w:rsidP="006302C1">
      <w:pPr>
        <w:pStyle w:val="ListParagraph"/>
        <w:widowControl/>
        <w:numPr>
          <w:ilvl w:val="0"/>
          <w:numId w:val="2"/>
        </w:numPr>
        <w:ind w:left="426" w:hanging="426"/>
        <w:rPr>
          <w:rFonts w:asciiTheme="minorHAnsi" w:hAnsiTheme="minorHAnsi" w:cstheme="minorHAnsi"/>
          <w:b/>
          <w:i/>
          <w:lang w:val="es-ES"/>
        </w:rPr>
      </w:pPr>
      <w:r w:rsidRPr="00223680">
        <w:rPr>
          <w:rFonts w:asciiTheme="minorHAnsi" w:hAnsiTheme="minorHAnsi" w:cstheme="minorHAnsi"/>
          <w:b/>
          <w:i/>
          <w:lang w:val="es-ES"/>
        </w:rPr>
        <w:t xml:space="preserve">tome nota de los </w:t>
      </w:r>
      <w:r w:rsidR="00223680" w:rsidRPr="00223680">
        <w:rPr>
          <w:rFonts w:asciiTheme="minorHAnsi" w:hAnsiTheme="minorHAnsi" w:cstheme="minorHAnsi"/>
          <w:b/>
          <w:i/>
          <w:lang w:val="es-ES"/>
        </w:rPr>
        <w:t>resultados</w:t>
      </w:r>
      <w:r w:rsidRPr="00223680">
        <w:rPr>
          <w:rFonts w:asciiTheme="minorHAnsi" w:hAnsiTheme="minorHAnsi" w:cstheme="minorHAnsi"/>
          <w:b/>
          <w:i/>
          <w:lang w:val="es-ES"/>
        </w:rPr>
        <w:t xml:space="preserve"> del presupuesto básico para 2020;</w:t>
      </w:r>
    </w:p>
    <w:p w14:paraId="3F8B8799" w14:textId="1DEC5694" w:rsidR="006302C1" w:rsidRPr="00223680" w:rsidRDefault="00496256" w:rsidP="006302C1">
      <w:pPr>
        <w:pStyle w:val="ListParagraph"/>
        <w:widowControl/>
        <w:numPr>
          <w:ilvl w:val="0"/>
          <w:numId w:val="2"/>
        </w:numPr>
        <w:ind w:left="426" w:hanging="426"/>
        <w:rPr>
          <w:rFonts w:asciiTheme="minorHAnsi" w:hAnsiTheme="minorHAnsi" w:cstheme="minorHAnsi"/>
          <w:b/>
          <w:i/>
          <w:lang w:val="es-ES"/>
        </w:rPr>
      </w:pPr>
      <w:r w:rsidRPr="00223680">
        <w:rPr>
          <w:rFonts w:asciiTheme="minorHAnsi" w:hAnsiTheme="minorHAnsi" w:cstheme="minorHAnsi"/>
          <w:b/>
          <w:i/>
          <w:lang w:val="es-ES"/>
        </w:rPr>
        <w:t>tome nota de</w:t>
      </w:r>
      <w:r w:rsidR="00B91A27">
        <w:rPr>
          <w:rFonts w:asciiTheme="minorHAnsi" w:hAnsiTheme="minorHAnsi" w:cstheme="minorHAnsi"/>
          <w:b/>
          <w:i/>
          <w:lang w:val="es-ES"/>
        </w:rPr>
        <w:t xml:space="preserve">l </w:t>
      </w:r>
      <w:r w:rsidRPr="00223680">
        <w:rPr>
          <w:rFonts w:asciiTheme="minorHAnsi" w:hAnsiTheme="minorHAnsi" w:cstheme="minorHAnsi"/>
          <w:b/>
          <w:i/>
          <w:lang w:val="es-ES"/>
        </w:rPr>
        <w:t xml:space="preserve">saldo del presupuesto no </w:t>
      </w:r>
      <w:r w:rsidR="00223680" w:rsidRPr="00223680">
        <w:rPr>
          <w:rFonts w:asciiTheme="minorHAnsi" w:hAnsiTheme="minorHAnsi" w:cstheme="minorHAnsi"/>
          <w:b/>
          <w:i/>
          <w:lang w:val="es-ES"/>
        </w:rPr>
        <w:t>básico</w:t>
      </w:r>
      <w:r w:rsidRPr="00223680">
        <w:rPr>
          <w:rFonts w:asciiTheme="minorHAnsi" w:hAnsiTheme="minorHAnsi" w:cstheme="minorHAnsi"/>
          <w:b/>
          <w:i/>
          <w:lang w:val="es-ES"/>
        </w:rPr>
        <w:t xml:space="preserve"> y las </w:t>
      </w:r>
      <w:r w:rsidR="00223680" w:rsidRPr="00223680">
        <w:rPr>
          <w:rFonts w:asciiTheme="minorHAnsi" w:hAnsiTheme="minorHAnsi" w:cstheme="minorHAnsi"/>
          <w:b/>
          <w:i/>
          <w:lang w:val="es-ES"/>
        </w:rPr>
        <w:t>contribuciones</w:t>
      </w:r>
      <w:r w:rsidRPr="00223680">
        <w:rPr>
          <w:rFonts w:asciiTheme="minorHAnsi" w:hAnsiTheme="minorHAnsi" w:cstheme="minorHAnsi"/>
          <w:b/>
          <w:i/>
          <w:lang w:val="es-ES"/>
        </w:rPr>
        <w:t xml:space="preserve"> voluntarias para 2020;</w:t>
      </w:r>
    </w:p>
    <w:p w14:paraId="66DDCE13" w14:textId="51BDFD90" w:rsidR="006302C1" w:rsidRPr="00223680" w:rsidRDefault="00496256" w:rsidP="006302C1">
      <w:pPr>
        <w:pStyle w:val="ListParagraph"/>
        <w:widowControl/>
        <w:numPr>
          <w:ilvl w:val="0"/>
          <w:numId w:val="2"/>
        </w:numPr>
        <w:ind w:left="426" w:hanging="426"/>
        <w:rPr>
          <w:rFonts w:asciiTheme="minorHAnsi" w:hAnsiTheme="minorHAnsi" w:cstheme="minorHAnsi"/>
          <w:b/>
          <w:i/>
          <w:lang w:val="es-ES"/>
        </w:rPr>
      </w:pPr>
      <w:r w:rsidRPr="00223680">
        <w:rPr>
          <w:rFonts w:asciiTheme="minorHAnsi" w:hAnsiTheme="minorHAnsi" w:cstheme="minorHAnsi"/>
          <w:b/>
          <w:i/>
          <w:lang w:val="es-ES"/>
        </w:rPr>
        <w:t xml:space="preserve">tome nota de los saldos no gastados o no comprometidos que se traspasan de 2020 a 2021, </w:t>
      </w:r>
      <w:r w:rsidR="00B91A27">
        <w:rPr>
          <w:rFonts w:asciiTheme="minorHAnsi" w:hAnsiTheme="minorHAnsi" w:cstheme="minorHAnsi"/>
          <w:b/>
          <w:i/>
          <w:lang w:val="es-ES"/>
        </w:rPr>
        <w:t>como</w:t>
      </w:r>
      <w:r w:rsidRPr="00223680">
        <w:rPr>
          <w:rFonts w:asciiTheme="minorHAnsi" w:hAnsiTheme="minorHAnsi" w:cstheme="minorHAnsi"/>
          <w:b/>
          <w:i/>
          <w:lang w:val="es-ES"/>
        </w:rPr>
        <w:t xml:space="preserve"> se describe en el párrafo </w:t>
      </w:r>
      <w:r w:rsidR="006302C1" w:rsidRPr="00223680">
        <w:rPr>
          <w:rFonts w:asciiTheme="minorHAnsi" w:hAnsiTheme="minorHAnsi" w:cstheme="minorHAnsi"/>
          <w:b/>
          <w:i/>
          <w:lang w:val="es-ES"/>
        </w:rPr>
        <w:t>20</w:t>
      </w:r>
      <w:r w:rsidR="00986D94" w:rsidRPr="00223680">
        <w:rPr>
          <w:rFonts w:asciiTheme="minorHAnsi" w:hAnsiTheme="minorHAnsi" w:cstheme="minorHAnsi"/>
          <w:b/>
          <w:i/>
          <w:lang w:val="es-ES"/>
        </w:rPr>
        <w:t>.</w:t>
      </w:r>
    </w:p>
    <w:p w14:paraId="37484EF7" w14:textId="40B01514" w:rsidR="0002451C" w:rsidRPr="00223680" w:rsidRDefault="0002451C" w:rsidP="006F417C">
      <w:pPr>
        <w:widowControl/>
        <w:ind w:left="426" w:hanging="426"/>
        <w:rPr>
          <w:rFonts w:asciiTheme="minorHAnsi" w:hAnsiTheme="minorHAnsi" w:cstheme="minorHAnsi"/>
          <w:lang w:val="es-ES"/>
        </w:rPr>
      </w:pPr>
    </w:p>
    <w:p w14:paraId="3E2569EC" w14:textId="77777777" w:rsidR="002B0987" w:rsidRPr="00223680" w:rsidRDefault="002B0987" w:rsidP="006F417C">
      <w:pPr>
        <w:widowControl/>
        <w:ind w:left="426" w:hanging="426"/>
        <w:rPr>
          <w:rFonts w:asciiTheme="minorHAnsi" w:hAnsiTheme="minorHAnsi" w:cstheme="minorHAnsi"/>
          <w:lang w:val="es-ES"/>
        </w:rPr>
      </w:pPr>
    </w:p>
    <w:p w14:paraId="6C0A29FA" w14:textId="48E2D912" w:rsidR="0002451C" w:rsidRPr="00223680" w:rsidRDefault="00223680" w:rsidP="00384CC7">
      <w:pPr>
        <w:keepNext/>
        <w:widowControl/>
        <w:ind w:left="425" w:hanging="425"/>
        <w:rPr>
          <w:rFonts w:asciiTheme="minorHAnsi" w:hAnsiTheme="minorHAnsi" w:cstheme="minorHAnsi"/>
          <w:lang w:val="es-ES"/>
        </w:rPr>
      </w:pPr>
      <w:r w:rsidRPr="00223680">
        <w:rPr>
          <w:rFonts w:asciiTheme="minorHAnsi" w:hAnsiTheme="minorHAnsi" w:cstheme="minorHAnsi"/>
          <w:b/>
          <w:lang w:val="es-ES"/>
        </w:rPr>
        <w:lastRenderedPageBreak/>
        <w:t>Puntos</w:t>
      </w:r>
      <w:r w:rsidR="00496256" w:rsidRPr="00223680">
        <w:rPr>
          <w:rFonts w:asciiTheme="minorHAnsi" w:hAnsiTheme="minorHAnsi" w:cstheme="minorHAnsi"/>
          <w:b/>
          <w:lang w:val="es-ES"/>
        </w:rPr>
        <w:t xml:space="preserve"> 3 y 4 del orden del día</w:t>
      </w:r>
      <w:r w:rsidR="00E04963" w:rsidRPr="00223680">
        <w:rPr>
          <w:rFonts w:asciiTheme="minorHAnsi" w:hAnsiTheme="minorHAnsi" w:cstheme="minorHAnsi"/>
          <w:lang w:val="es-ES"/>
        </w:rPr>
        <w:t xml:space="preserve">: </w:t>
      </w:r>
      <w:r w:rsidR="00B91A27">
        <w:rPr>
          <w:rFonts w:asciiTheme="minorHAnsi" w:hAnsiTheme="minorHAnsi" w:cstheme="minorHAnsi"/>
          <w:lang w:val="es-ES"/>
        </w:rPr>
        <w:t>D</w:t>
      </w:r>
      <w:r w:rsidR="00496256" w:rsidRPr="00223680">
        <w:rPr>
          <w:rFonts w:asciiTheme="minorHAnsi" w:hAnsiTheme="minorHAnsi" w:cstheme="minorHAnsi"/>
          <w:lang w:val="es-ES"/>
        </w:rPr>
        <w:t xml:space="preserve">ocumento </w:t>
      </w:r>
      <w:r w:rsidR="00E04963" w:rsidRPr="00223680">
        <w:rPr>
          <w:rFonts w:asciiTheme="minorHAnsi" w:hAnsiTheme="minorHAnsi" w:cstheme="minorHAnsi"/>
          <w:lang w:val="es-ES"/>
        </w:rPr>
        <w:t xml:space="preserve">SC59 </w:t>
      </w:r>
      <w:r w:rsidR="00E70CD3">
        <w:rPr>
          <w:rFonts w:asciiTheme="minorHAnsi" w:hAnsiTheme="minorHAnsi" w:cstheme="minorHAnsi"/>
          <w:lang w:val="es-ES"/>
        </w:rPr>
        <w:t>doc.8</w:t>
      </w:r>
      <w:r w:rsidR="00E04963" w:rsidRPr="00223680">
        <w:rPr>
          <w:rFonts w:asciiTheme="minorHAnsi" w:hAnsiTheme="minorHAnsi" w:cstheme="minorHAnsi"/>
          <w:lang w:val="es-ES"/>
        </w:rPr>
        <w:t>.1, ac</w:t>
      </w:r>
      <w:r w:rsidR="00496256" w:rsidRPr="00223680">
        <w:rPr>
          <w:rFonts w:asciiTheme="minorHAnsi" w:hAnsiTheme="minorHAnsi" w:cstheme="minorHAnsi"/>
          <w:lang w:val="es-ES"/>
        </w:rPr>
        <w:t>ciones</w:t>
      </w:r>
      <w:r w:rsidR="00E04963" w:rsidRPr="00223680">
        <w:rPr>
          <w:rFonts w:asciiTheme="minorHAnsi" w:hAnsiTheme="minorHAnsi" w:cstheme="minorHAnsi"/>
          <w:lang w:val="es-ES"/>
        </w:rPr>
        <w:t xml:space="preserve"> vi.</w:t>
      </w:r>
      <w:r w:rsidR="00496256" w:rsidRPr="00223680">
        <w:rPr>
          <w:rFonts w:asciiTheme="minorHAnsi" w:hAnsiTheme="minorHAnsi" w:cstheme="minorHAnsi"/>
          <w:lang w:val="es-ES"/>
        </w:rPr>
        <w:t xml:space="preserve"> y</w:t>
      </w:r>
      <w:r w:rsidR="00E04963" w:rsidRPr="00223680">
        <w:rPr>
          <w:rFonts w:asciiTheme="minorHAnsi" w:hAnsiTheme="minorHAnsi" w:cstheme="minorHAnsi"/>
          <w:lang w:val="es-ES"/>
        </w:rPr>
        <w:t xml:space="preserve"> vii.</w:t>
      </w:r>
    </w:p>
    <w:p w14:paraId="5CF94A43" w14:textId="77777777" w:rsidR="0002451C" w:rsidRPr="00223680" w:rsidRDefault="0002451C" w:rsidP="00384CC7">
      <w:pPr>
        <w:keepNext/>
        <w:widowControl/>
        <w:ind w:left="425" w:hanging="425"/>
        <w:rPr>
          <w:rFonts w:asciiTheme="minorHAnsi" w:hAnsiTheme="minorHAnsi" w:cstheme="minorHAnsi"/>
          <w:lang w:val="es-ES"/>
        </w:rPr>
      </w:pPr>
    </w:p>
    <w:p w14:paraId="079FB25D" w14:textId="45F6AE0A" w:rsidR="001F1060" w:rsidRPr="00223680" w:rsidRDefault="00496256" w:rsidP="00B93A4E">
      <w:pPr>
        <w:widowControl/>
        <w:rPr>
          <w:rFonts w:asciiTheme="minorHAnsi" w:hAnsiTheme="minorHAnsi" w:cstheme="minorHAnsi"/>
          <w:lang w:val="es-ES"/>
        </w:rPr>
      </w:pPr>
      <w:r w:rsidRPr="00223680">
        <w:rPr>
          <w:rFonts w:asciiTheme="minorHAnsi" w:hAnsiTheme="minorHAnsi" w:cstheme="minorHAnsi"/>
          <w:lang w:val="es-ES"/>
        </w:rPr>
        <w:t xml:space="preserve">La </w:t>
      </w:r>
      <w:r w:rsidR="00E10F4A" w:rsidRPr="00223680">
        <w:rPr>
          <w:rFonts w:asciiTheme="minorHAnsi" w:hAnsiTheme="minorHAnsi" w:cstheme="minorHAnsi"/>
          <w:lang w:val="es-ES"/>
        </w:rPr>
        <w:t>Secretaria General</w:t>
      </w:r>
      <w:r w:rsidR="0002451C" w:rsidRPr="00223680">
        <w:rPr>
          <w:rFonts w:asciiTheme="minorHAnsi" w:hAnsiTheme="minorHAnsi" w:cstheme="minorHAnsi"/>
          <w:lang w:val="es-ES"/>
        </w:rPr>
        <w:t xml:space="preserve"> </w:t>
      </w:r>
      <w:r w:rsidRPr="00223680">
        <w:rPr>
          <w:rFonts w:asciiTheme="minorHAnsi" w:hAnsiTheme="minorHAnsi" w:cstheme="minorHAnsi"/>
          <w:lang w:val="es-ES"/>
        </w:rPr>
        <w:t xml:space="preserve">señala a la atención de la reunión los párrafos </w:t>
      </w:r>
      <w:r w:rsidR="003C5B18" w:rsidRPr="00223680">
        <w:rPr>
          <w:rFonts w:asciiTheme="minorHAnsi" w:hAnsiTheme="minorHAnsi" w:cstheme="minorHAnsi"/>
          <w:lang w:val="es-ES"/>
        </w:rPr>
        <w:t xml:space="preserve">35 </w:t>
      </w:r>
      <w:r w:rsidRPr="00223680">
        <w:rPr>
          <w:rFonts w:asciiTheme="minorHAnsi" w:hAnsiTheme="minorHAnsi" w:cstheme="minorHAnsi"/>
          <w:lang w:val="es-ES"/>
        </w:rPr>
        <w:t xml:space="preserve">a </w:t>
      </w:r>
      <w:r w:rsidR="003C5B18" w:rsidRPr="00223680">
        <w:rPr>
          <w:rFonts w:asciiTheme="minorHAnsi" w:hAnsiTheme="minorHAnsi" w:cstheme="minorHAnsi"/>
          <w:lang w:val="es-ES"/>
        </w:rPr>
        <w:t xml:space="preserve">37 </w:t>
      </w:r>
      <w:r w:rsidRPr="00223680">
        <w:rPr>
          <w:rFonts w:asciiTheme="minorHAnsi" w:hAnsiTheme="minorHAnsi" w:cstheme="minorHAnsi"/>
          <w:lang w:val="es-ES"/>
        </w:rPr>
        <w:t>del d</w:t>
      </w:r>
      <w:r w:rsidR="00EC44E1" w:rsidRPr="00223680">
        <w:rPr>
          <w:rFonts w:asciiTheme="minorHAnsi" w:hAnsiTheme="minorHAnsi" w:cstheme="minorHAnsi"/>
          <w:lang w:val="es-ES"/>
        </w:rPr>
        <w:t>ocument</w:t>
      </w:r>
      <w:r w:rsidRPr="00223680">
        <w:rPr>
          <w:rFonts w:asciiTheme="minorHAnsi" w:hAnsiTheme="minorHAnsi" w:cstheme="minorHAnsi"/>
          <w:lang w:val="es-ES"/>
        </w:rPr>
        <w:t>o</w:t>
      </w:r>
      <w:r w:rsidR="00EC44E1" w:rsidRPr="00223680">
        <w:rPr>
          <w:rFonts w:asciiTheme="minorHAnsi" w:hAnsiTheme="minorHAnsi" w:cstheme="minorHAnsi"/>
          <w:lang w:val="es-ES"/>
        </w:rPr>
        <w:t xml:space="preserve"> SC59 </w:t>
      </w:r>
      <w:r w:rsidR="00E70CD3">
        <w:rPr>
          <w:rFonts w:asciiTheme="minorHAnsi" w:hAnsiTheme="minorHAnsi" w:cstheme="minorHAnsi"/>
          <w:lang w:val="es-ES"/>
        </w:rPr>
        <w:t>Doc.8</w:t>
      </w:r>
      <w:r w:rsidR="00EC44E1" w:rsidRPr="00223680">
        <w:rPr>
          <w:rFonts w:asciiTheme="minorHAnsi" w:hAnsiTheme="minorHAnsi" w:cstheme="minorHAnsi"/>
          <w:lang w:val="es-ES"/>
        </w:rPr>
        <w:t xml:space="preserve">.1, </w:t>
      </w:r>
      <w:r w:rsidRPr="00223680">
        <w:rPr>
          <w:rFonts w:asciiTheme="minorHAnsi" w:hAnsiTheme="minorHAnsi" w:cstheme="minorHAnsi"/>
          <w:lang w:val="es-ES"/>
        </w:rPr>
        <w:t xml:space="preserve">que reflejan ajustes en el presupuesto </w:t>
      </w:r>
      <w:r w:rsidR="00223680" w:rsidRPr="00223680">
        <w:rPr>
          <w:rFonts w:asciiTheme="minorHAnsi" w:hAnsiTheme="minorHAnsi" w:cstheme="minorHAnsi"/>
          <w:lang w:val="es-ES"/>
        </w:rPr>
        <w:t>aprobado</w:t>
      </w:r>
      <w:r w:rsidRPr="00223680">
        <w:rPr>
          <w:rFonts w:asciiTheme="minorHAnsi" w:hAnsiTheme="minorHAnsi" w:cstheme="minorHAnsi"/>
          <w:lang w:val="es-ES"/>
        </w:rPr>
        <w:t xml:space="preserve"> por la COP13 entre partidas presupuestarias relativas a costos del personal y viajes, y propone (en el párrafo </w:t>
      </w:r>
      <w:r w:rsidR="003C5B18" w:rsidRPr="00223680">
        <w:rPr>
          <w:rFonts w:asciiTheme="minorHAnsi" w:hAnsiTheme="minorHAnsi" w:cstheme="minorHAnsi"/>
          <w:lang w:val="es-ES"/>
        </w:rPr>
        <w:t xml:space="preserve">37) </w:t>
      </w:r>
      <w:r w:rsidRPr="00223680">
        <w:rPr>
          <w:rFonts w:asciiTheme="minorHAnsi" w:hAnsiTheme="minorHAnsi" w:cstheme="minorHAnsi"/>
          <w:lang w:val="es-ES"/>
        </w:rPr>
        <w:t>presentar l</w:t>
      </w:r>
      <w:r w:rsidR="00B91A27">
        <w:rPr>
          <w:rFonts w:asciiTheme="minorHAnsi" w:hAnsiTheme="minorHAnsi" w:cstheme="minorHAnsi"/>
          <w:lang w:val="es-ES"/>
        </w:rPr>
        <w:t>a</w:t>
      </w:r>
      <w:r w:rsidRPr="00223680">
        <w:rPr>
          <w:rFonts w:asciiTheme="minorHAnsi" w:hAnsiTheme="minorHAnsi" w:cstheme="minorHAnsi"/>
          <w:lang w:val="es-ES"/>
        </w:rPr>
        <w:t>s “</w:t>
      </w:r>
      <w:r w:rsidR="00B91A27">
        <w:rPr>
          <w:rFonts w:asciiTheme="minorHAnsi" w:hAnsiTheme="minorHAnsi" w:cstheme="minorHAnsi"/>
          <w:lang w:val="es-ES"/>
        </w:rPr>
        <w:t>otras prestaciones</w:t>
      </w:r>
      <w:r w:rsidRPr="00223680">
        <w:rPr>
          <w:rFonts w:asciiTheme="minorHAnsi" w:hAnsiTheme="minorHAnsi" w:cstheme="minorHAnsi"/>
          <w:lang w:val="es-ES"/>
        </w:rPr>
        <w:t xml:space="preserve">” en una </w:t>
      </w:r>
      <w:r w:rsidR="00B91A27">
        <w:rPr>
          <w:rFonts w:asciiTheme="minorHAnsi" w:hAnsiTheme="minorHAnsi" w:cstheme="minorHAnsi"/>
          <w:lang w:val="es-ES"/>
        </w:rPr>
        <w:t xml:space="preserve">única </w:t>
      </w:r>
      <w:r w:rsidRPr="00223680">
        <w:rPr>
          <w:rFonts w:asciiTheme="minorHAnsi" w:hAnsiTheme="minorHAnsi" w:cstheme="minorHAnsi"/>
          <w:lang w:val="es-ES"/>
        </w:rPr>
        <w:t>partida presupuestar</w:t>
      </w:r>
      <w:r w:rsidR="00B91A27">
        <w:rPr>
          <w:rFonts w:asciiTheme="minorHAnsi" w:hAnsiTheme="minorHAnsi" w:cstheme="minorHAnsi"/>
          <w:lang w:val="es-ES"/>
        </w:rPr>
        <w:t>i</w:t>
      </w:r>
      <w:r w:rsidRPr="00223680">
        <w:rPr>
          <w:rFonts w:asciiTheme="minorHAnsi" w:hAnsiTheme="minorHAnsi" w:cstheme="minorHAnsi"/>
          <w:lang w:val="es-ES"/>
        </w:rPr>
        <w:t xml:space="preserve">a en vez de </w:t>
      </w:r>
      <w:r w:rsidR="00B91A27">
        <w:rPr>
          <w:rFonts w:asciiTheme="minorHAnsi" w:hAnsiTheme="minorHAnsi" w:cstheme="minorHAnsi"/>
          <w:lang w:val="es-ES"/>
        </w:rPr>
        <w:t xml:space="preserve">incluirlas por separado </w:t>
      </w:r>
      <w:r w:rsidRPr="00223680">
        <w:rPr>
          <w:rFonts w:asciiTheme="minorHAnsi" w:hAnsiTheme="minorHAnsi" w:cstheme="minorHAnsi"/>
          <w:lang w:val="es-ES"/>
        </w:rPr>
        <w:t>en cada área del presupuesto.</w:t>
      </w:r>
    </w:p>
    <w:p w14:paraId="21D9ACDA" w14:textId="7433F7A8" w:rsidR="00791E82" w:rsidRPr="00223680" w:rsidRDefault="00791E82" w:rsidP="00B93A4E">
      <w:pPr>
        <w:widowControl/>
        <w:rPr>
          <w:rFonts w:asciiTheme="minorHAnsi" w:hAnsiTheme="minorHAnsi" w:cstheme="minorHAnsi"/>
          <w:lang w:val="es-ES"/>
        </w:rPr>
      </w:pPr>
    </w:p>
    <w:p w14:paraId="08B0DB59" w14:textId="57E62F5B" w:rsidR="00791E82" w:rsidRPr="00223680" w:rsidRDefault="005116CF" w:rsidP="00B93A4E">
      <w:pPr>
        <w:widowControl/>
        <w:rPr>
          <w:rFonts w:asciiTheme="minorHAnsi" w:hAnsiTheme="minorHAnsi" w:cstheme="minorHAnsi"/>
          <w:lang w:val="es-ES"/>
        </w:rPr>
      </w:pPr>
      <w:r w:rsidRPr="00223680">
        <w:rPr>
          <w:rFonts w:asciiTheme="minorHAnsi" w:hAnsiTheme="minorHAnsi" w:cstheme="minorHAnsi"/>
          <w:lang w:val="es-ES"/>
        </w:rPr>
        <w:t xml:space="preserve">El </w:t>
      </w:r>
      <w:r w:rsidRPr="00B91A27">
        <w:rPr>
          <w:rFonts w:asciiTheme="minorHAnsi" w:hAnsiTheme="minorHAnsi" w:cstheme="minorHAnsi"/>
          <w:lang w:val="es-ES"/>
        </w:rPr>
        <w:t>grupo</w:t>
      </w:r>
      <w:r w:rsidRPr="00223680">
        <w:rPr>
          <w:rFonts w:asciiTheme="minorHAnsi" w:hAnsiTheme="minorHAnsi" w:cstheme="minorHAnsi"/>
          <w:lang w:val="es-ES"/>
        </w:rPr>
        <w:t xml:space="preserve"> expresa la preferencia de mantener l</w:t>
      </w:r>
      <w:r w:rsidR="00B91A27">
        <w:rPr>
          <w:rFonts w:asciiTheme="minorHAnsi" w:hAnsiTheme="minorHAnsi" w:cstheme="minorHAnsi"/>
          <w:lang w:val="es-ES"/>
        </w:rPr>
        <w:t>a</w:t>
      </w:r>
      <w:r w:rsidRPr="00223680">
        <w:rPr>
          <w:rFonts w:asciiTheme="minorHAnsi" w:hAnsiTheme="minorHAnsi" w:cstheme="minorHAnsi"/>
          <w:lang w:val="es-ES"/>
        </w:rPr>
        <w:t>s “otr</w:t>
      </w:r>
      <w:r w:rsidR="00B91A27">
        <w:rPr>
          <w:rFonts w:asciiTheme="minorHAnsi" w:hAnsiTheme="minorHAnsi" w:cstheme="minorHAnsi"/>
          <w:lang w:val="es-ES"/>
        </w:rPr>
        <w:t>as prestaciones</w:t>
      </w:r>
      <w:r w:rsidRPr="00223680">
        <w:rPr>
          <w:rFonts w:asciiTheme="minorHAnsi" w:hAnsiTheme="minorHAnsi" w:cstheme="minorHAnsi"/>
          <w:lang w:val="es-ES"/>
        </w:rPr>
        <w:t xml:space="preserve">” en </w:t>
      </w:r>
      <w:r w:rsidR="00B91A27">
        <w:rPr>
          <w:rFonts w:asciiTheme="minorHAnsi" w:hAnsiTheme="minorHAnsi" w:cstheme="minorHAnsi"/>
          <w:lang w:val="es-ES"/>
        </w:rPr>
        <w:t xml:space="preserve">partidas presupuestarias correspondientes a </w:t>
      </w:r>
      <w:r w:rsidRPr="00223680">
        <w:rPr>
          <w:rFonts w:asciiTheme="minorHAnsi" w:hAnsiTheme="minorHAnsi" w:cstheme="minorHAnsi"/>
          <w:lang w:val="es-ES"/>
        </w:rPr>
        <w:t xml:space="preserve">los costos de personal en cada área del presupuesto en aras de una mayor transparencia. La </w:t>
      </w:r>
      <w:r w:rsidR="00E10F4A" w:rsidRPr="00223680">
        <w:rPr>
          <w:rFonts w:asciiTheme="minorHAnsi" w:hAnsiTheme="minorHAnsi" w:cstheme="minorHAnsi"/>
          <w:lang w:val="es-ES"/>
        </w:rPr>
        <w:t>Secretaria General</w:t>
      </w:r>
      <w:r w:rsidR="000B2E06" w:rsidRPr="00223680">
        <w:rPr>
          <w:rFonts w:asciiTheme="minorHAnsi" w:hAnsiTheme="minorHAnsi" w:cstheme="minorHAnsi"/>
          <w:lang w:val="es-ES"/>
        </w:rPr>
        <w:t xml:space="preserve"> </w:t>
      </w:r>
      <w:r w:rsidRPr="00223680">
        <w:rPr>
          <w:rFonts w:asciiTheme="minorHAnsi" w:hAnsiTheme="minorHAnsi" w:cstheme="minorHAnsi"/>
          <w:lang w:val="es-ES"/>
        </w:rPr>
        <w:t xml:space="preserve">señala que, aunque esto no </w:t>
      </w:r>
      <w:r w:rsidR="00B91A27">
        <w:rPr>
          <w:rFonts w:asciiTheme="minorHAnsi" w:hAnsiTheme="minorHAnsi" w:cstheme="minorHAnsi"/>
          <w:lang w:val="es-ES"/>
        </w:rPr>
        <w:t>supone</w:t>
      </w:r>
      <w:r w:rsidRPr="00223680">
        <w:rPr>
          <w:rFonts w:asciiTheme="minorHAnsi" w:hAnsiTheme="minorHAnsi" w:cstheme="minorHAnsi"/>
          <w:lang w:val="es-ES"/>
        </w:rPr>
        <w:t xml:space="preserve"> un problema</w:t>
      </w:r>
      <w:r w:rsidR="00B91A27">
        <w:rPr>
          <w:rFonts w:asciiTheme="minorHAnsi" w:hAnsiTheme="minorHAnsi" w:cstheme="minorHAnsi"/>
          <w:lang w:val="es-ES"/>
        </w:rPr>
        <w:t xml:space="preserve"> y no cambiaría los montos de financiación, su inclusión en la partida “salarios y gastos sociales” hará que parezca que e</w:t>
      </w:r>
      <w:r w:rsidRPr="00223680">
        <w:rPr>
          <w:rFonts w:asciiTheme="minorHAnsi" w:hAnsiTheme="minorHAnsi" w:cstheme="minorHAnsi"/>
          <w:lang w:val="es-ES"/>
        </w:rPr>
        <w:t xml:space="preserve">l porcentaje de los costos de personal y </w:t>
      </w:r>
      <w:r w:rsidR="00B91A27">
        <w:rPr>
          <w:rFonts w:asciiTheme="minorHAnsi" w:hAnsiTheme="minorHAnsi" w:cstheme="minorHAnsi"/>
          <w:lang w:val="es-ES"/>
        </w:rPr>
        <w:t xml:space="preserve">otros costos </w:t>
      </w:r>
      <w:r w:rsidRPr="00223680">
        <w:rPr>
          <w:rFonts w:asciiTheme="minorHAnsi" w:hAnsiTheme="minorHAnsi" w:cstheme="minorHAnsi"/>
          <w:lang w:val="es-ES"/>
        </w:rPr>
        <w:t>conexos</w:t>
      </w:r>
      <w:r w:rsidR="00B91A27">
        <w:rPr>
          <w:rFonts w:asciiTheme="minorHAnsi" w:hAnsiTheme="minorHAnsi" w:cstheme="minorHAnsi"/>
          <w:lang w:val="es-ES"/>
        </w:rPr>
        <w:t xml:space="preserve"> se ha incrementado </w:t>
      </w:r>
      <w:r w:rsidRPr="00223680">
        <w:rPr>
          <w:rFonts w:asciiTheme="minorHAnsi" w:hAnsiTheme="minorHAnsi" w:cstheme="minorHAnsi"/>
          <w:lang w:val="es-ES"/>
        </w:rPr>
        <w:t xml:space="preserve">pasando de aproximadamente </w:t>
      </w:r>
      <w:r w:rsidR="00B91A27">
        <w:rPr>
          <w:rFonts w:asciiTheme="minorHAnsi" w:hAnsiTheme="minorHAnsi" w:cstheme="minorHAnsi"/>
          <w:lang w:val="es-ES"/>
        </w:rPr>
        <w:t>un</w:t>
      </w:r>
      <w:r w:rsidR="000B2E06" w:rsidRPr="00223680">
        <w:rPr>
          <w:rFonts w:asciiTheme="minorHAnsi" w:hAnsiTheme="minorHAnsi" w:cstheme="minorHAnsi"/>
          <w:lang w:val="es-ES"/>
        </w:rPr>
        <w:t xml:space="preserve"> 69</w:t>
      </w:r>
      <w:r w:rsidRPr="00223680">
        <w:rPr>
          <w:rFonts w:asciiTheme="minorHAnsi" w:hAnsiTheme="minorHAnsi" w:cstheme="minorHAnsi"/>
          <w:lang w:val="es-ES"/>
        </w:rPr>
        <w:t xml:space="preserve"> </w:t>
      </w:r>
      <w:r w:rsidR="000B2E06" w:rsidRPr="00223680">
        <w:rPr>
          <w:rFonts w:asciiTheme="minorHAnsi" w:hAnsiTheme="minorHAnsi" w:cstheme="minorHAnsi"/>
          <w:lang w:val="es-ES"/>
        </w:rPr>
        <w:t xml:space="preserve">% </w:t>
      </w:r>
      <w:r w:rsidRPr="00223680">
        <w:rPr>
          <w:rFonts w:asciiTheme="minorHAnsi" w:hAnsiTheme="minorHAnsi" w:cstheme="minorHAnsi"/>
          <w:lang w:val="es-ES"/>
        </w:rPr>
        <w:t xml:space="preserve">al </w:t>
      </w:r>
      <w:r w:rsidR="000B2E06" w:rsidRPr="00223680">
        <w:rPr>
          <w:rFonts w:asciiTheme="minorHAnsi" w:hAnsiTheme="minorHAnsi" w:cstheme="minorHAnsi"/>
          <w:lang w:val="es-ES"/>
        </w:rPr>
        <w:t>71</w:t>
      </w:r>
      <w:r w:rsidRPr="00223680">
        <w:rPr>
          <w:rFonts w:asciiTheme="minorHAnsi" w:hAnsiTheme="minorHAnsi" w:cstheme="minorHAnsi"/>
          <w:lang w:val="es-ES"/>
        </w:rPr>
        <w:t xml:space="preserve"> </w:t>
      </w:r>
      <w:r w:rsidR="000B2E06" w:rsidRPr="00223680">
        <w:rPr>
          <w:rFonts w:asciiTheme="minorHAnsi" w:hAnsiTheme="minorHAnsi" w:cstheme="minorHAnsi"/>
          <w:lang w:val="es-ES"/>
        </w:rPr>
        <w:t>%,</w:t>
      </w:r>
      <w:r w:rsidRPr="00223680">
        <w:rPr>
          <w:rFonts w:asciiTheme="minorHAnsi" w:hAnsiTheme="minorHAnsi" w:cstheme="minorHAnsi"/>
          <w:lang w:val="es-ES"/>
        </w:rPr>
        <w:t xml:space="preserve"> lo cual sigue estando </w:t>
      </w:r>
      <w:r w:rsidR="00B91A27">
        <w:rPr>
          <w:rFonts w:asciiTheme="minorHAnsi" w:hAnsiTheme="minorHAnsi" w:cstheme="minorHAnsi"/>
          <w:lang w:val="es-ES"/>
        </w:rPr>
        <w:t>dentro del intervalo de otras</w:t>
      </w:r>
      <w:r w:rsidRPr="00223680">
        <w:rPr>
          <w:rFonts w:asciiTheme="minorHAnsi" w:hAnsiTheme="minorHAnsi" w:cstheme="minorHAnsi"/>
          <w:lang w:val="es-ES"/>
        </w:rPr>
        <w:t xml:space="preserve"> convenciones</w:t>
      </w:r>
      <w:r w:rsidR="000B2E06" w:rsidRPr="00223680">
        <w:rPr>
          <w:rFonts w:asciiTheme="minorHAnsi" w:hAnsiTheme="minorHAnsi" w:cstheme="minorHAnsi"/>
          <w:lang w:val="es-ES"/>
        </w:rPr>
        <w:t>.</w:t>
      </w:r>
    </w:p>
    <w:p w14:paraId="1CC2C91C" w14:textId="043C2DA9" w:rsidR="006302C1" w:rsidRPr="00223680" w:rsidRDefault="006302C1" w:rsidP="006302C1">
      <w:pPr>
        <w:widowControl/>
        <w:ind w:left="426" w:hanging="426"/>
        <w:rPr>
          <w:rFonts w:asciiTheme="minorHAnsi" w:hAnsiTheme="minorHAnsi" w:cstheme="minorHAnsi"/>
          <w:lang w:val="es-ES"/>
        </w:rPr>
      </w:pPr>
    </w:p>
    <w:p w14:paraId="62116DAB" w14:textId="692EB145" w:rsidR="00312AAB" w:rsidRPr="00223680" w:rsidRDefault="0085712E" w:rsidP="00312AAB">
      <w:pPr>
        <w:widowControl/>
        <w:rPr>
          <w:rFonts w:asciiTheme="minorHAnsi" w:hAnsiTheme="minorHAnsi" w:cstheme="minorHAnsi"/>
          <w:i/>
          <w:iCs/>
          <w:color w:val="0000FF"/>
          <w:lang w:val="es-ES" w:eastAsia="ja-JP"/>
        </w:rPr>
      </w:pPr>
      <w:r w:rsidRPr="00223680">
        <w:rPr>
          <w:rFonts w:asciiTheme="minorHAnsi" w:hAnsiTheme="minorHAnsi" w:cstheme="minorHAnsi"/>
          <w:i/>
          <w:color w:val="0000FF"/>
          <w:lang w:val="es-ES"/>
        </w:rPr>
        <w:t xml:space="preserve">Recomendación </w:t>
      </w:r>
      <w:r>
        <w:rPr>
          <w:rFonts w:asciiTheme="minorHAnsi" w:hAnsiTheme="minorHAnsi" w:cstheme="minorHAnsi"/>
          <w:i/>
          <w:color w:val="0000FF"/>
          <w:lang w:val="es-ES"/>
        </w:rPr>
        <w:t xml:space="preserve">para que el </w:t>
      </w:r>
      <w:r w:rsidRPr="00223680">
        <w:rPr>
          <w:rFonts w:asciiTheme="minorHAnsi" w:hAnsiTheme="minorHAnsi" w:cstheme="minorHAnsi"/>
          <w:i/>
          <w:iCs/>
          <w:color w:val="0000FF"/>
          <w:lang w:val="es-ES" w:eastAsia="ja-JP"/>
        </w:rPr>
        <w:t>Comité Permanente</w:t>
      </w:r>
      <w:r>
        <w:rPr>
          <w:rFonts w:asciiTheme="minorHAnsi" w:hAnsiTheme="minorHAnsi" w:cstheme="minorHAnsi"/>
          <w:i/>
          <w:iCs/>
          <w:color w:val="0000FF"/>
          <w:lang w:val="es-ES" w:eastAsia="ja-JP"/>
        </w:rPr>
        <w:t xml:space="preserve"> adopte una decisión</w:t>
      </w:r>
      <w:r w:rsidR="00312AAB" w:rsidRPr="00223680">
        <w:rPr>
          <w:rFonts w:asciiTheme="minorHAnsi" w:hAnsiTheme="minorHAnsi" w:cstheme="minorHAnsi"/>
          <w:i/>
          <w:iCs/>
          <w:color w:val="0000FF"/>
          <w:lang w:val="es-ES" w:eastAsia="ja-JP"/>
        </w:rPr>
        <w:t>:</w:t>
      </w:r>
    </w:p>
    <w:p w14:paraId="75B3B508" w14:textId="77777777" w:rsidR="00312AAB" w:rsidRPr="00223680" w:rsidRDefault="00312AAB" w:rsidP="006302C1">
      <w:pPr>
        <w:widowControl/>
        <w:rPr>
          <w:rFonts w:asciiTheme="minorHAnsi" w:hAnsiTheme="minorHAnsi" w:cstheme="minorHAnsi"/>
          <w:b/>
          <w:i/>
          <w:lang w:val="es-ES"/>
        </w:rPr>
      </w:pPr>
    </w:p>
    <w:p w14:paraId="6F6C2A6A" w14:textId="17DC5404" w:rsidR="006302C1" w:rsidRPr="00223680" w:rsidRDefault="005116CF" w:rsidP="006302C1">
      <w:pPr>
        <w:widowControl/>
        <w:rPr>
          <w:rFonts w:asciiTheme="minorHAnsi" w:hAnsiTheme="minorHAnsi" w:cstheme="minorHAnsi"/>
          <w:b/>
          <w:i/>
          <w:lang w:val="es-ES"/>
        </w:rPr>
      </w:pPr>
      <w:r w:rsidRPr="00223680">
        <w:rPr>
          <w:rFonts w:asciiTheme="minorHAnsi" w:hAnsiTheme="minorHAnsi" w:cstheme="minorHAnsi"/>
          <w:b/>
          <w:i/>
          <w:lang w:val="es-ES"/>
        </w:rPr>
        <w:t xml:space="preserve">El </w:t>
      </w:r>
      <w:r w:rsidR="0000149E" w:rsidRPr="00223680">
        <w:rPr>
          <w:rFonts w:asciiTheme="minorHAnsi" w:hAnsiTheme="minorHAnsi" w:cstheme="minorHAnsi"/>
          <w:b/>
          <w:i/>
          <w:lang w:val="es-ES"/>
        </w:rPr>
        <w:t>Subgrupo de Finanzas</w:t>
      </w:r>
      <w:r w:rsidR="006302C1" w:rsidRPr="00223680">
        <w:rPr>
          <w:rFonts w:asciiTheme="minorHAnsi" w:hAnsiTheme="minorHAnsi" w:cstheme="minorHAnsi"/>
          <w:b/>
          <w:i/>
          <w:lang w:val="es-ES"/>
        </w:rPr>
        <w:t xml:space="preserve"> rec</w:t>
      </w:r>
      <w:r w:rsidRPr="00223680">
        <w:rPr>
          <w:rFonts w:asciiTheme="minorHAnsi" w:hAnsiTheme="minorHAnsi" w:cstheme="minorHAnsi"/>
          <w:b/>
          <w:i/>
          <w:lang w:val="es-ES"/>
        </w:rPr>
        <w:t>omienda que el C</w:t>
      </w:r>
      <w:r w:rsidR="00E10F4A" w:rsidRPr="00223680">
        <w:rPr>
          <w:rFonts w:asciiTheme="minorHAnsi" w:hAnsiTheme="minorHAnsi" w:cstheme="minorHAnsi"/>
          <w:b/>
          <w:i/>
          <w:lang w:val="es-ES"/>
        </w:rPr>
        <w:t>omité Permanente</w:t>
      </w:r>
      <w:r w:rsidR="006302C1" w:rsidRPr="00223680">
        <w:rPr>
          <w:rFonts w:asciiTheme="minorHAnsi" w:hAnsiTheme="minorHAnsi" w:cstheme="minorHAnsi"/>
          <w:b/>
          <w:i/>
          <w:lang w:val="es-ES"/>
        </w:rPr>
        <w:t>:</w:t>
      </w:r>
    </w:p>
    <w:p w14:paraId="5F207C9B" w14:textId="48B39AC9" w:rsidR="006302C1" w:rsidRPr="00223680" w:rsidRDefault="006302C1" w:rsidP="006302C1">
      <w:pPr>
        <w:pStyle w:val="ListParagraph"/>
        <w:widowControl/>
        <w:numPr>
          <w:ilvl w:val="0"/>
          <w:numId w:val="2"/>
        </w:numPr>
        <w:ind w:left="426" w:hanging="426"/>
        <w:rPr>
          <w:rFonts w:asciiTheme="minorHAnsi" w:hAnsiTheme="minorHAnsi" w:cstheme="minorHAnsi"/>
          <w:b/>
          <w:i/>
          <w:lang w:val="es-ES"/>
        </w:rPr>
      </w:pPr>
      <w:r w:rsidRPr="00223680">
        <w:rPr>
          <w:rFonts w:asciiTheme="minorHAnsi" w:hAnsiTheme="minorHAnsi" w:cstheme="minorHAnsi"/>
          <w:b/>
          <w:i/>
          <w:lang w:val="es-ES"/>
        </w:rPr>
        <w:t>a</w:t>
      </w:r>
      <w:r w:rsidR="005116CF" w:rsidRPr="00223680">
        <w:rPr>
          <w:rFonts w:asciiTheme="minorHAnsi" w:hAnsiTheme="minorHAnsi" w:cstheme="minorHAnsi"/>
          <w:b/>
          <w:i/>
          <w:lang w:val="es-ES"/>
        </w:rPr>
        <w:t>pruebe y tome nota de los ajustes propuestos en el presupuesto básico aprobado por la COP13, descrito</w:t>
      </w:r>
      <w:r w:rsidR="009C100E">
        <w:rPr>
          <w:rFonts w:asciiTheme="minorHAnsi" w:hAnsiTheme="minorHAnsi" w:cstheme="minorHAnsi"/>
          <w:b/>
          <w:i/>
          <w:lang w:val="es-ES"/>
        </w:rPr>
        <w:t>s</w:t>
      </w:r>
      <w:r w:rsidR="005116CF" w:rsidRPr="00223680">
        <w:rPr>
          <w:rFonts w:asciiTheme="minorHAnsi" w:hAnsiTheme="minorHAnsi" w:cstheme="minorHAnsi"/>
          <w:b/>
          <w:i/>
          <w:lang w:val="es-ES"/>
        </w:rPr>
        <w:t xml:space="preserve"> en los párrafos </w:t>
      </w:r>
      <w:r w:rsidRPr="00223680">
        <w:rPr>
          <w:rFonts w:asciiTheme="minorHAnsi" w:hAnsiTheme="minorHAnsi" w:cstheme="minorHAnsi"/>
          <w:b/>
          <w:i/>
          <w:lang w:val="es-ES"/>
        </w:rPr>
        <w:t xml:space="preserve">35 </w:t>
      </w:r>
      <w:r w:rsidR="005116CF" w:rsidRPr="00223680">
        <w:rPr>
          <w:rFonts w:asciiTheme="minorHAnsi" w:hAnsiTheme="minorHAnsi" w:cstheme="minorHAnsi"/>
          <w:b/>
          <w:i/>
          <w:lang w:val="es-ES"/>
        </w:rPr>
        <w:t>y</w:t>
      </w:r>
      <w:r w:rsidRPr="00223680">
        <w:rPr>
          <w:rFonts w:asciiTheme="minorHAnsi" w:hAnsiTheme="minorHAnsi" w:cstheme="minorHAnsi"/>
          <w:b/>
          <w:i/>
          <w:lang w:val="es-ES"/>
        </w:rPr>
        <w:t xml:space="preserve"> 36 </w:t>
      </w:r>
      <w:r w:rsidR="005116CF" w:rsidRPr="00223680">
        <w:rPr>
          <w:rFonts w:asciiTheme="minorHAnsi" w:hAnsiTheme="minorHAnsi" w:cstheme="minorHAnsi"/>
          <w:b/>
          <w:i/>
          <w:lang w:val="es-ES"/>
        </w:rPr>
        <w:t>y presentado</w:t>
      </w:r>
      <w:r w:rsidR="009C100E">
        <w:rPr>
          <w:rFonts w:asciiTheme="minorHAnsi" w:hAnsiTheme="minorHAnsi" w:cstheme="minorHAnsi"/>
          <w:b/>
          <w:i/>
          <w:lang w:val="es-ES"/>
        </w:rPr>
        <w:t>s</w:t>
      </w:r>
      <w:r w:rsidR="005116CF" w:rsidRPr="00223680">
        <w:rPr>
          <w:rFonts w:asciiTheme="minorHAnsi" w:hAnsiTheme="minorHAnsi" w:cstheme="minorHAnsi"/>
          <w:b/>
          <w:i/>
          <w:lang w:val="es-ES"/>
        </w:rPr>
        <w:t xml:space="preserve"> en la columna E del cuadro del </w:t>
      </w:r>
      <w:r w:rsidR="00380F37" w:rsidRPr="00380F37">
        <w:rPr>
          <w:rFonts w:asciiTheme="minorHAnsi" w:hAnsiTheme="minorHAnsi" w:cstheme="minorHAnsi"/>
          <w:b/>
          <w:i/>
          <w:lang w:val="es-ES"/>
        </w:rPr>
        <w:t>a</w:t>
      </w:r>
      <w:r w:rsidR="005116CF" w:rsidRPr="00380F37">
        <w:rPr>
          <w:rFonts w:asciiTheme="minorHAnsi" w:hAnsiTheme="minorHAnsi" w:cstheme="minorHAnsi"/>
          <w:b/>
          <w:i/>
          <w:lang w:val="es-ES"/>
        </w:rPr>
        <w:t>nexo</w:t>
      </w:r>
      <w:r w:rsidR="005116CF" w:rsidRPr="00223680">
        <w:rPr>
          <w:rFonts w:asciiTheme="minorHAnsi" w:hAnsiTheme="minorHAnsi" w:cstheme="minorHAnsi"/>
          <w:b/>
          <w:i/>
          <w:lang w:val="es-ES"/>
        </w:rPr>
        <w:t xml:space="preserve"> </w:t>
      </w:r>
      <w:r w:rsidRPr="00223680">
        <w:rPr>
          <w:rFonts w:asciiTheme="minorHAnsi" w:hAnsiTheme="minorHAnsi" w:cstheme="minorHAnsi"/>
          <w:b/>
          <w:i/>
          <w:lang w:val="es-ES"/>
        </w:rPr>
        <w:t>4;</w:t>
      </w:r>
    </w:p>
    <w:p w14:paraId="7C5936D9" w14:textId="7291DE8E" w:rsidR="006302C1" w:rsidRPr="00223680" w:rsidRDefault="006302C1" w:rsidP="006302C1">
      <w:pPr>
        <w:pStyle w:val="ListParagraph"/>
        <w:widowControl/>
        <w:numPr>
          <w:ilvl w:val="0"/>
          <w:numId w:val="2"/>
        </w:numPr>
        <w:ind w:left="426" w:hanging="426"/>
        <w:rPr>
          <w:rFonts w:asciiTheme="minorHAnsi" w:hAnsiTheme="minorHAnsi" w:cstheme="minorHAnsi"/>
          <w:b/>
          <w:i/>
          <w:lang w:val="es-ES"/>
        </w:rPr>
      </w:pPr>
      <w:r w:rsidRPr="00223680">
        <w:rPr>
          <w:rFonts w:asciiTheme="minorHAnsi" w:hAnsiTheme="minorHAnsi" w:cstheme="minorHAnsi"/>
          <w:b/>
          <w:i/>
          <w:lang w:val="es-ES"/>
        </w:rPr>
        <w:t>ap</w:t>
      </w:r>
      <w:r w:rsidR="005116CF" w:rsidRPr="00223680">
        <w:rPr>
          <w:rFonts w:asciiTheme="minorHAnsi" w:hAnsiTheme="minorHAnsi" w:cstheme="minorHAnsi"/>
          <w:b/>
          <w:i/>
          <w:lang w:val="es-ES"/>
        </w:rPr>
        <w:t>ruebe la presentación de l</w:t>
      </w:r>
      <w:r w:rsidR="009C100E">
        <w:rPr>
          <w:rFonts w:asciiTheme="minorHAnsi" w:hAnsiTheme="minorHAnsi" w:cstheme="minorHAnsi"/>
          <w:b/>
          <w:i/>
          <w:lang w:val="es-ES"/>
        </w:rPr>
        <w:t>a</w:t>
      </w:r>
      <w:r w:rsidR="005116CF" w:rsidRPr="00223680">
        <w:rPr>
          <w:rFonts w:asciiTheme="minorHAnsi" w:hAnsiTheme="minorHAnsi" w:cstheme="minorHAnsi"/>
          <w:b/>
          <w:i/>
          <w:lang w:val="es-ES"/>
        </w:rPr>
        <w:t>s “otr</w:t>
      </w:r>
      <w:r w:rsidR="009C100E">
        <w:rPr>
          <w:rFonts w:asciiTheme="minorHAnsi" w:hAnsiTheme="minorHAnsi" w:cstheme="minorHAnsi"/>
          <w:b/>
          <w:i/>
          <w:lang w:val="es-ES"/>
        </w:rPr>
        <w:t>a</w:t>
      </w:r>
      <w:r w:rsidR="005116CF" w:rsidRPr="00223680">
        <w:rPr>
          <w:rFonts w:asciiTheme="minorHAnsi" w:hAnsiTheme="minorHAnsi" w:cstheme="minorHAnsi"/>
          <w:b/>
          <w:i/>
          <w:lang w:val="es-ES"/>
        </w:rPr>
        <w:t xml:space="preserve">s </w:t>
      </w:r>
      <w:r w:rsidR="009C100E">
        <w:rPr>
          <w:rFonts w:asciiTheme="minorHAnsi" w:hAnsiTheme="minorHAnsi" w:cstheme="minorHAnsi"/>
          <w:b/>
          <w:i/>
          <w:lang w:val="es-ES"/>
        </w:rPr>
        <w:t>prestaciones</w:t>
      </w:r>
      <w:r w:rsidR="005116CF" w:rsidRPr="00223680">
        <w:rPr>
          <w:rFonts w:asciiTheme="minorHAnsi" w:hAnsiTheme="minorHAnsi" w:cstheme="minorHAnsi"/>
          <w:b/>
          <w:i/>
          <w:lang w:val="es-ES"/>
        </w:rPr>
        <w:t xml:space="preserve">” en la partida </w:t>
      </w:r>
      <w:r w:rsidR="00223680" w:rsidRPr="00223680">
        <w:rPr>
          <w:rFonts w:asciiTheme="minorHAnsi" w:hAnsiTheme="minorHAnsi" w:cstheme="minorHAnsi"/>
          <w:b/>
          <w:i/>
          <w:lang w:val="es-ES"/>
        </w:rPr>
        <w:t>presupuestaria</w:t>
      </w:r>
      <w:r w:rsidR="009C100E">
        <w:rPr>
          <w:rFonts w:asciiTheme="minorHAnsi" w:hAnsiTheme="minorHAnsi" w:cstheme="minorHAnsi"/>
          <w:b/>
          <w:i/>
          <w:lang w:val="es-ES"/>
        </w:rPr>
        <w:t xml:space="preserve"> fusionada</w:t>
      </w:r>
      <w:r w:rsidR="005116CF" w:rsidRPr="00223680">
        <w:rPr>
          <w:rFonts w:asciiTheme="minorHAnsi" w:hAnsiTheme="minorHAnsi" w:cstheme="minorHAnsi"/>
          <w:b/>
          <w:i/>
          <w:lang w:val="es-ES"/>
        </w:rPr>
        <w:t xml:space="preserve"> “salarios</w:t>
      </w:r>
      <w:r w:rsidR="009C100E">
        <w:rPr>
          <w:rFonts w:asciiTheme="minorHAnsi" w:hAnsiTheme="minorHAnsi" w:cstheme="minorHAnsi"/>
          <w:b/>
          <w:i/>
          <w:lang w:val="es-ES"/>
        </w:rPr>
        <w:t>, gastos sociales y otras prestaciones</w:t>
      </w:r>
      <w:r w:rsidR="005116CF" w:rsidRPr="00223680">
        <w:rPr>
          <w:rFonts w:asciiTheme="minorHAnsi" w:hAnsiTheme="minorHAnsi" w:cstheme="minorHAnsi"/>
          <w:b/>
          <w:i/>
          <w:lang w:val="es-ES"/>
        </w:rPr>
        <w:t xml:space="preserve">” </w:t>
      </w:r>
      <w:r w:rsidR="009C100E">
        <w:rPr>
          <w:rFonts w:asciiTheme="minorHAnsi" w:hAnsiTheme="minorHAnsi" w:cstheme="minorHAnsi"/>
          <w:b/>
          <w:i/>
          <w:lang w:val="es-ES"/>
        </w:rPr>
        <w:t xml:space="preserve">para </w:t>
      </w:r>
      <w:r w:rsidR="005116CF" w:rsidRPr="00223680">
        <w:rPr>
          <w:rFonts w:asciiTheme="minorHAnsi" w:hAnsiTheme="minorHAnsi" w:cstheme="minorHAnsi"/>
          <w:b/>
          <w:i/>
          <w:lang w:val="es-ES"/>
        </w:rPr>
        <w:t>cada área del presupuesto en los presupuestos futuros</w:t>
      </w:r>
      <w:r w:rsidR="009C100E">
        <w:rPr>
          <w:rFonts w:asciiTheme="minorHAnsi" w:hAnsiTheme="minorHAnsi" w:cstheme="minorHAnsi"/>
          <w:b/>
          <w:i/>
          <w:lang w:val="es-ES"/>
        </w:rPr>
        <w:t>, reconociendo que este cambio en el lugar en que se muestra la financiación entre partidas presupuestarias no refleja ningún cambio en los niveles de financiación</w:t>
      </w:r>
      <w:r w:rsidR="00986D94" w:rsidRPr="00223680">
        <w:rPr>
          <w:rFonts w:asciiTheme="minorHAnsi" w:hAnsiTheme="minorHAnsi" w:cstheme="minorHAnsi"/>
          <w:b/>
          <w:i/>
          <w:lang w:val="es-ES"/>
        </w:rPr>
        <w:t>.</w:t>
      </w:r>
      <w:r w:rsidRPr="00223680">
        <w:rPr>
          <w:rFonts w:asciiTheme="minorHAnsi" w:hAnsiTheme="minorHAnsi" w:cstheme="minorHAnsi"/>
          <w:b/>
          <w:i/>
          <w:lang w:val="es-ES"/>
        </w:rPr>
        <w:t xml:space="preserve"> </w:t>
      </w:r>
    </w:p>
    <w:p w14:paraId="4C11BA2F" w14:textId="5656E03C" w:rsidR="006302C1" w:rsidRPr="00223680" w:rsidRDefault="006302C1" w:rsidP="006302C1">
      <w:pPr>
        <w:widowControl/>
        <w:ind w:left="426" w:hanging="426"/>
        <w:rPr>
          <w:rFonts w:asciiTheme="minorHAnsi" w:hAnsiTheme="minorHAnsi" w:cstheme="minorHAnsi"/>
          <w:lang w:val="es-ES"/>
        </w:rPr>
      </w:pPr>
    </w:p>
    <w:p w14:paraId="7BFBFB45" w14:textId="77777777" w:rsidR="00763805" w:rsidRPr="00223680" w:rsidRDefault="00763805" w:rsidP="006302C1">
      <w:pPr>
        <w:widowControl/>
        <w:ind w:left="426" w:hanging="426"/>
        <w:rPr>
          <w:rFonts w:asciiTheme="minorHAnsi" w:hAnsiTheme="minorHAnsi" w:cstheme="minorHAnsi"/>
          <w:b/>
          <w:highlight w:val="yellow"/>
          <w:lang w:val="es-ES"/>
        </w:rPr>
      </w:pPr>
    </w:p>
    <w:p w14:paraId="5CD91F23" w14:textId="69B8D954" w:rsidR="00F91FE6" w:rsidRPr="00223680" w:rsidRDefault="005116CF" w:rsidP="006302C1">
      <w:pPr>
        <w:widowControl/>
        <w:ind w:left="426" w:hanging="426"/>
        <w:rPr>
          <w:rFonts w:asciiTheme="minorHAnsi" w:hAnsiTheme="minorHAnsi" w:cstheme="minorHAnsi"/>
          <w:b/>
          <w:lang w:val="es-ES"/>
        </w:rPr>
      </w:pPr>
      <w:r w:rsidRPr="00223680">
        <w:rPr>
          <w:rFonts w:asciiTheme="minorHAnsi" w:hAnsiTheme="minorHAnsi" w:cstheme="minorHAnsi"/>
          <w:b/>
          <w:lang w:val="es-ES"/>
        </w:rPr>
        <w:t>Puntos 5 y 6 del orden del día</w:t>
      </w:r>
      <w:r w:rsidR="00871B5A" w:rsidRPr="00223680">
        <w:rPr>
          <w:rFonts w:asciiTheme="minorHAnsi" w:hAnsiTheme="minorHAnsi" w:cstheme="minorHAnsi"/>
          <w:b/>
          <w:lang w:val="es-ES"/>
        </w:rPr>
        <w:t xml:space="preserve">: </w:t>
      </w:r>
      <w:r w:rsidR="009C100E">
        <w:rPr>
          <w:rFonts w:asciiTheme="minorHAnsi" w:hAnsiTheme="minorHAnsi" w:cstheme="minorHAnsi"/>
          <w:bCs/>
          <w:lang w:val="es-ES"/>
        </w:rPr>
        <w:t>D</w:t>
      </w:r>
      <w:r w:rsidRPr="00223680">
        <w:rPr>
          <w:rFonts w:asciiTheme="minorHAnsi" w:hAnsiTheme="minorHAnsi" w:cstheme="minorHAnsi"/>
          <w:bCs/>
          <w:lang w:val="es-ES"/>
        </w:rPr>
        <w:t>ocumento</w:t>
      </w:r>
      <w:r w:rsidRPr="00223680">
        <w:rPr>
          <w:rFonts w:asciiTheme="minorHAnsi" w:hAnsiTheme="minorHAnsi" w:cstheme="minorHAnsi"/>
          <w:b/>
          <w:lang w:val="es-ES"/>
        </w:rPr>
        <w:t xml:space="preserve"> </w:t>
      </w:r>
      <w:r w:rsidR="00F91FE6" w:rsidRPr="00223680">
        <w:rPr>
          <w:rFonts w:asciiTheme="minorHAnsi" w:hAnsiTheme="minorHAnsi" w:cstheme="minorHAnsi"/>
          <w:lang w:val="es-ES"/>
        </w:rPr>
        <w:t xml:space="preserve">SC59 </w:t>
      </w:r>
      <w:r w:rsidR="00F91FE6" w:rsidRPr="009C100E">
        <w:rPr>
          <w:rFonts w:asciiTheme="minorHAnsi" w:hAnsiTheme="minorHAnsi" w:cstheme="minorHAnsi"/>
          <w:color w:val="000000" w:themeColor="text1"/>
          <w:lang w:val="es-ES"/>
        </w:rPr>
        <w:t>doc</w:t>
      </w:r>
      <w:r w:rsidR="00F91FE6" w:rsidRPr="00223680">
        <w:rPr>
          <w:rFonts w:asciiTheme="minorHAnsi" w:hAnsiTheme="minorHAnsi" w:cstheme="minorHAnsi"/>
          <w:lang w:val="es-ES"/>
        </w:rPr>
        <w:t>.8.1, a</w:t>
      </w:r>
      <w:r w:rsidRPr="00223680">
        <w:rPr>
          <w:rFonts w:asciiTheme="minorHAnsi" w:hAnsiTheme="minorHAnsi" w:cstheme="minorHAnsi"/>
          <w:lang w:val="es-ES"/>
        </w:rPr>
        <w:t>cciones</w:t>
      </w:r>
      <w:r w:rsidR="00F91FE6" w:rsidRPr="00223680">
        <w:rPr>
          <w:rFonts w:asciiTheme="minorHAnsi" w:hAnsiTheme="minorHAnsi" w:cstheme="minorHAnsi"/>
          <w:lang w:val="es-ES"/>
        </w:rPr>
        <w:t xml:space="preserve"> viii </w:t>
      </w:r>
      <w:r w:rsidRPr="00223680">
        <w:rPr>
          <w:rFonts w:asciiTheme="minorHAnsi" w:hAnsiTheme="minorHAnsi" w:cstheme="minorHAnsi"/>
          <w:lang w:val="es-ES"/>
        </w:rPr>
        <w:t>y</w:t>
      </w:r>
      <w:r w:rsidR="00F91FE6" w:rsidRPr="00223680">
        <w:rPr>
          <w:rFonts w:asciiTheme="minorHAnsi" w:hAnsiTheme="minorHAnsi" w:cstheme="minorHAnsi"/>
          <w:lang w:val="es-ES"/>
        </w:rPr>
        <w:t xml:space="preserve"> ix.</w:t>
      </w:r>
    </w:p>
    <w:p w14:paraId="2AE64394" w14:textId="77777777" w:rsidR="00F91FE6" w:rsidRPr="00223680" w:rsidRDefault="00F91FE6" w:rsidP="006302C1">
      <w:pPr>
        <w:widowControl/>
        <w:ind w:left="426" w:hanging="426"/>
        <w:rPr>
          <w:rFonts w:asciiTheme="minorHAnsi" w:hAnsiTheme="minorHAnsi" w:cstheme="minorHAnsi"/>
          <w:b/>
          <w:lang w:val="es-ES"/>
        </w:rPr>
      </w:pPr>
    </w:p>
    <w:p w14:paraId="3DD3E523" w14:textId="74F1A15F" w:rsidR="00763805" w:rsidRPr="00223680" w:rsidRDefault="005116CF" w:rsidP="00755019">
      <w:pPr>
        <w:widowControl/>
        <w:rPr>
          <w:rFonts w:asciiTheme="minorHAnsi" w:hAnsiTheme="minorHAnsi" w:cstheme="minorHAnsi"/>
          <w:lang w:val="es-ES"/>
        </w:rPr>
      </w:pPr>
      <w:r w:rsidRPr="00223680">
        <w:rPr>
          <w:rFonts w:asciiTheme="minorHAnsi" w:hAnsiTheme="minorHAnsi" w:cstheme="minorHAnsi"/>
          <w:lang w:val="es-ES"/>
        </w:rPr>
        <w:t xml:space="preserve">El Subgrupo examina </w:t>
      </w:r>
      <w:r w:rsidR="00994217" w:rsidRPr="00223680">
        <w:rPr>
          <w:rFonts w:asciiTheme="minorHAnsi" w:hAnsiTheme="minorHAnsi" w:cstheme="minorHAnsi"/>
          <w:lang w:val="es-ES"/>
        </w:rPr>
        <w:t xml:space="preserve">las posibles fuentes de financiación propuestas por la Secretaría y </w:t>
      </w:r>
      <w:r w:rsidR="009C100E">
        <w:rPr>
          <w:rFonts w:asciiTheme="minorHAnsi" w:hAnsiTheme="minorHAnsi" w:cstheme="minorHAnsi"/>
          <w:lang w:val="es-ES"/>
        </w:rPr>
        <w:t>conviene en</w:t>
      </w:r>
      <w:r w:rsidR="00994217" w:rsidRPr="00223680">
        <w:rPr>
          <w:rFonts w:asciiTheme="minorHAnsi" w:hAnsiTheme="minorHAnsi" w:cstheme="minorHAnsi"/>
          <w:lang w:val="es-ES"/>
        </w:rPr>
        <w:t xml:space="preserve"> incluir sus recomendaciones</w:t>
      </w:r>
      <w:r w:rsidR="009C100E">
        <w:rPr>
          <w:rFonts w:asciiTheme="minorHAnsi" w:hAnsiTheme="minorHAnsi" w:cstheme="minorHAnsi"/>
          <w:lang w:val="es-ES"/>
        </w:rPr>
        <w:t xml:space="preserve"> </w:t>
      </w:r>
      <w:r w:rsidR="00994217" w:rsidRPr="00223680">
        <w:rPr>
          <w:rFonts w:asciiTheme="minorHAnsi" w:hAnsiTheme="minorHAnsi" w:cstheme="minorHAnsi"/>
          <w:lang w:val="es-ES"/>
        </w:rPr>
        <w:t xml:space="preserve">en la 1ª Parte del </w:t>
      </w:r>
      <w:r w:rsidR="00223680" w:rsidRPr="00223680">
        <w:rPr>
          <w:rFonts w:asciiTheme="minorHAnsi" w:hAnsiTheme="minorHAnsi" w:cstheme="minorHAnsi"/>
          <w:lang w:val="es-ES"/>
        </w:rPr>
        <w:t>informe</w:t>
      </w:r>
      <w:r w:rsidR="00994217" w:rsidRPr="00223680">
        <w:rPr>
          <w:rFonts w:asciiTheme="minorHAnsi" w:hAnsiTheme="minorHAnsi" w:cstheme="minorHAnsi"/>
          <w:lang w:val="es-ES"/>
        </w:rPr>
        <w:t>.</w:t>
      </w:r>
    </w:p>
    <w:p w14:paraId="76F0BC53" w14:textId="77777777" w:rsidR="00763805" w:rsidRPr="00223680" w:rsidRDefault="00763805" w:rsidP="006302C1">
      <w:pPr>
        <w:widowControl/>
        <w:ind w:left="426" w:hanging="426"/>
        <w:rPr>
          <w:rFonts w:asciiTheme="minorHAnsi" w:hAnsiTheme="minorHAnsi" w:cstheme="minorHAnsi"/>
          <w:b/>
          <w:highlight w:val="yellow"/>
          <w:lang w:val="es-ES"/>
        </w:rPr>
      </w:pPr>
    </w:p>
    <w:p w14:paraId="2D610AA3" w14:textId="7EE1DB1D" w:rsidR="001B5313" w:rsidRPr="00223680" w:rsidRDefault="001B5313" w:rsidP="00EC5FE9">
      <w:pPr>
        <w:widowControl/>
        <w:rPr>
          <w:rFonts w:asciiTheme="minorHAnsi" w:hAnsiTheme="minorHAnsi" w:cstheme="minorHAnsi"/>
          <w:b/>
          <w:i/>
          <w:lang w:val="es-ES"/>
        </w:rPr>
      </w:pPr>
    </w:p>
    <w:p w14:paraId="436BBA7F" w14:textId="5239226F" w:rsidR="001B5313" w:rsidRPr="00223680" w:rsidRDefault="00994217" w:rsidP="001B5313">
      <w:pPr>
        <w:widowControl/>
        <w:ind w:left="426" w:hanging="426"/>
        <w:rPr>
          <w:rFonts w:asciiTheme="minorHAnsi" w:hAnsiTheme="minorHAnsi" w:cstheme="minorHAnsi"/>
          <w:lang w:val="es-ES"/>
        </w:rPr>
      </w:pPr>
      <w:r w:rsidRPr="00223680">
        <w:rPr>
          <w:rFonts w:asciiTheme="minorHAnsi" w:hAnsiTheme="minorHAnsi" w:cstheme="minorHAnsi"/>
          <w:b/>
          <w:lang w:val="es-ES"/>
        </w:rPr>
        <w:t>Punto 7 del orden del día</w:t>
      </w:r>
      <w:r w:rsidR="00E04963" w:rsidRPr="00223680">
        <w:rPr>
          <w:rFonts w:asciiTheme="minorHAnsi" w:hAnsiTheme="minorHAnsi" w:cstheme="minorHAnsi"/>
          <w:lang w:val="es-ES"/>
        </w:rPr>
        <w:t xml:space="preserve">: </w:t>
      </w:r>
      <w:r w:rsidR="009C100E" w:rsidRPr="009C100E">
        <w:rPr>
          <w:rFonts w:asciiTheme="minorHAnsi" w:hAnsiTheme="minorHAnsi" w:cstheme="minorHAnsi"/>
          <w:color w:val="000000" w:themeColor="text1"/>
          <w:lang w:val="es-ES"/>
        </w:rPr>
        <w:t>D</w:t>
      </w:r>
      <w:r w:rsidRPr="009C100E">
        <w:rPr>
          <w:rFonts w:asciiTheme="minorHAnsi" w:hAnsiTheme="minorHAnsi" w:cstheme="minorHAnsi"/>
          <w:color w:val="000000" w:themeColor="text1"/>
          <w:lang w:val="es-ES"/>
        </w:rPr>
        <w:t xml:space="preserve">ocumento </w:t>
      </w:r>
      <w:r w:rsidR="00E04963" w:rsidRPr="00223680">
        <w:rPr>
          <w:rFonts w:asciiTheme="minorHAnsi" w:hAnsiTheme="minorHAnsi" w:cstheme="minorHAnsi"/>
          <w:lang w:val="es-ES"/>
        </w:rPr>
        <w:t>SC59 doc.8.1, a</w:t>
      </w:r>
      <w:r w:rsidRPr="00223680">
        <w:rPr>
          <w:rFonts w:asciiTheme="minorHAnsi" w:hAnsiTheme="minorHAnsi" w:cstheme="minorHAnsi"/>
          <w:lang w:val="es-ES"/>
        </w:rPr>
        <w:t>cción</w:t>
      </w:r>
      <w:r w:rsidR="00E04963" w:rsidRPr="00223680">
        <w:rPr>
          <w:rFonts w:asciiTheme="minorHAnsi" w:hAnsiTheme="minorHAnsi" w:cstheme="minorHAnsi"/>
          <w:lang w:val="es-ES"/>
        </w:rPr>
        <w:t xml:space="preserve"> x.</w:t>
      </w:r>
    </w:p>
    <w:p w14:paraId="1B125438" w14:textId="2935B7C5" w:rsidR="001B5313" w:rsidRPr="00223680" w:rsidRDefault="001B5313" w:rsidP="001B5313">
      <w:pPr>
        <w:widowControl/>
        <w:ind w:left="426" w:hanging="426"/>
        <w:rPr>
          <w:rFonts w:asciiTheme="minorHAnsi" w:hAnsiTheme="minorHAnsi" w:cstheme="minorHAnsi"/>
          <w:lang w:val="es-ES"/>
        </w:rPr>
      </w:pPr>
    </w:p>
    <w:p w14:paraId="6C708DE2" w14:textId="7A151DCD" w:rsidR="001B5313" w:rsidRPr="00223680" w:rsidRDefault="00994217" w:rsidP="003857D7">
      <w:pPr>
        <w:widowControl/>
        <w:rPr>
          <w:rFonts w:asciiTheme="minorHAnsi" w:hAnsiTheme="minorHAnsi" w:cstheme="minorHAnsi"/>
          <w:lang w:val="es-ES"/>
        </w:rPr>
      </w:pPr>
      <w:r w:rsidRPr="00223680">
        <w:rPr>
          <w:rFonts w:asciiTheme="minorHAnsi" w:hAnsiTheme="minorHAnsi" w:cstheme="minorHAnsi"/>
          <w:lang w:val="es-ES"/>
        </w:rPr>
        <w:t xml:space="preserve">La Presidencia señala el incremento de las provisiones para las </w:t>
      </w:r>
      <w:r w:rsidR="00223680" w:rsidRPr="00223680">
        <w:rPr>
          <w:rFonts w:asciiTheme="minorHAnsi" w:hAnsiTheme="minorHAnsi" w:cstheme="minorHAnsi"/>
          <w:lang w:val="es-ES"/>
        </w:rPr>
        <w:t>contribuciones</w:t>
      </w:r>
      <w:r w:rsidRPr="00223680">
        <w:rPr>
          <w:rFonts w:asciiTheme="minorHAnsi" w:hAnsiTheme="minorHAnsi" w:cstheme="minorHAnsi"/>
          <w:lang w:val="es-ES"/>
        </w:rPr>
        <w:t xml:space="preserve"> pendientes en el presupuesto de </w:t>
      </w:r>
      <w:r w:rsidR="001B5313" w:rsidRPr="00223680">
        <w:rPr>
          <w:rFonts w:asciiTheme="minorHAnsi" w:hAnsiTheme="minorHAnsi" w:cstheme="minorHAnsi"/>
          <w:lang w:val="es-ES"/>
        </w:rPr>
        <w:t xml:space="preserve">2021 </w:t>
      </w:r>
      <w:r w:rsidRPr="00223680">
        <w:rPr>
          <w:rFonts w:asciiTheme="minorHAnsi" w:hAnsiTheme="minorHAnsi" w:cstheme="minorHAnsi"/>
          <w:lang w:val="es-ES"/>
        </w:rPr>
        <w:t xml:space="preserve">y observa que es </w:t>
      </w:r>
      <w:r w:rsidR="00223680" w:rsidRPr="00223680">
        <w:rPr>
          <w:rFonts w:asciiTheme="minorHAnsi" w:hAnsiTheme="minorHAnsi" w:cstheme="minorHAnsi"/>
          <w:lang w:val="es-ES"/>
        </w:rPr>
        <w:t>probable</w:t>
      </w:r>
      <w:r w:rsidRPr="00223680">
        <w:rPr>
          <w:rFonts w:asciiTheme="minorHAnsi" w:hAnsiTheme="minorHAnsi" w:cstheme="minorHAnsi"/>
          <w:lang w:val="es-ES"/>
        </w:rPr>
        <w:t xml:space="preserve"> que esto también ocurra en 2022 y los años siguientes, por lo que serán </w:t>
      </w:r>
      <w:r w:rsidR="00223680" w:rsidRPr="00223680">
        <w:rPr>
          <w:rFonts w:asciiTheme="minorHAnsi" w:hAnsiTheme="minorHAnsi" w:cstheme="minorHAnsi"/>
          <w:lang w:val="es-ES"/>
        </w:rPr>
        <w:t>necesari</w:t>
      </w:r>
      <w:r w:rsidR="009C100E">
        <w:rPr>
          <w:rFonts w:asciiTheme="minorHAnsi" w:hAnsiTheme="minorHAnsi" w:cstheme="minorHAnsi"/>
          <w:lang w:val="es-ES"/>
        </w:rPr>
        <w:t xml:space="preserve">as </w:t>
      </w:r>
      <w:r w:rsidRPr="00223680">
        <w:rPr>
          <w:rFonts w:asciiTheme="minorHAnsi" w:hAnsiTheme="minorHAnsi" w:cstheme="minorHAnsi"/>
          <w:lang w:val="es-ES"/>
        </w:rPr>
        <w:t xml:space="preserve">más </w:t>
      </w:r>
      <w:r w:rsidR="009C100E">
        <w:rPr>
          <w:rFonts w:asciiTheme="minorHAnsi" w:hAnsiTheme="minorHAnsi" w:cstheme="minorHAnsi"/>
          <w:lang w:val="es-ES"/>
        </w:rPr>
        <w:t>observaciones</w:t>
      </w:r>
      <w:r w:rsidRPr="00223680">
        <w:rPr>
          <w:rFonts w:asciiTheme="minorHAnsi" w:hAnsiTheme="minorHAnsi" w:cstheme="minorHAnsi"/>
          <w:lang w:val="es-ES"/>
        </w:rPr>
        <w:t xml:space="preserve"> y discusiones para encontrar fuentes de financiación a largo plazo. La </w:t>
      </w:r>
      <w:r w:rsidR="00E10F4A" w:rsidRPr="00223680">
        <w:rPr>
          <w:rFonts w:asciiTheme="minorHAnsi" w:hAnsiTheme="minorHAnsi" w:cstheme="minorHAnsi"/>
          <w:lang w:val="es-ES"/>
        </w:rPr>
        <w:t>Secretaria General</w:t>
      </w:r>
      <w:r w:rsidR="00DB0BED" w:rsidRPr="00223680">
        <w:rPr>
          <w:rFonts w:asciiTheme="minorHAnsi" w:hAnsiTheme="minorHAnsi" w:cstheme="minorHAnsi"/>
          <w:lang w:val="es-ES"/>
        </w:rPr>
        <w:t xml:space="preserve"> rec</w:t>
      </w:r>
      <w:r w:rsidRPr="00223680">
        <w:rPr>
          <w:rFonts w:asciiTheme="minorHAnsi" w:hAnsiTheme="minorHAnsi" w:cstheme="minorHAnsi"/>
          <w:lang w:val="es-ES"/>
        </w:rPr>
        <w:t xml:space="preserve">uerda el cambio reciente realizado en </w:t>
      </w:r>
      <w:r w:rsidR="00656511" w:rsidRPr="00223680">
        <w:rPr>
          <w:rFonts w:asciiTheme="minorHAnsi" w:hAnsiTheme="minorHAnsi" w:cstheme="minorHAnsi"/>
          <w:lang w:val="es-ES"/>
        </w:rPr>
        <w:t xml:space="preserve">2019 </w:t>
      </w:r>
      <w:r w:rsidRPr="00223680">
        <w:rPr>
          <w:rFonts w:asciiTheme="minorHAnsi" w:hAnsiTheme="minorHAnsi" w:cstheme="minorHAnsi"/>
          <w:lang w:val="es-ES"/>
        </w:rPr>
        <w:t xml:space="preserve">en la metodología para calcular las provisiones con arreglo a la legislación suiza. La </w:t>
      </w:r>
      <w:r w:rsidR="00223680" w:rsidRPr="00223680">
        <w:rPr>
          <w:rFonts w:asciiTheme="minorHAnsi" w:hAnsiTheme="minorHAnsi" w:cstheme="minorHAnsi"/>
          <w:lang w:val="es-ES"/>
        </w:rPr>
        <w:t>Secretaría</w:t>
      </w:r>
      <w:r w:rsidRPr="00223680">
        <w:rPr>
          <w:rFonts w:asciiTheme="minorHAnsi" w:hAnsiTheme="minorHAnsi" w:cstheme="minorHAnsi"/>
          <w:lang w:val="es-ES"/>
        </w:rPr>
        <w:t xml:space="preserve"> aclara que el incremento también está relacionado con el </w:t>
      </w:r>
      <w:r w:rsidR="009C100E">
        <w:rPr>
          <w:rFonts w:asciiTheme="minorHAnsi" w:hAnsiTheme="minorHAnsi" w:cstheme="minorHAnsi"/>
          <w:lang w:val="es-ES"/>
        </w:rPr>
        <w:t xml:space="preserve">tiempo transcurrido en el caso </w:t>
      </w:r>
      <w:r w:rsidRPr="00223680">
        <w:rPr>
          <w:rFonts w:asciiTheme="minorHAnsi" w:hAnsiTheme="minorHAnsi" w:cstheme="minorHAnsi"/>
          <w:lang w:val="es-ES"/>
        </w:rPr>
        <w:t>de las contribuciones pendientes desde antes de 2021</w:t>
      </w:r>
      <w:r w:rsidR="003B1DC5" w:rsidRPr="00223680">
        <w:rPr>
          <w:rFonts w:asciiTheme="minorHAnsi" w:hAnsiTheme="minorHAnsi" w:cstheme="minorHAnsi"/>
          <w:lang w:val="es-ES"/>
        </w:rPr>
        <w:t>.</w:t>
      </w:r>
    </w:p>
    <w:p w14:paraId="7A5FD42D" w14:textId="495BAEEB" w:rsidR="003B1DC5" w:rsidRPr="00223680" w:rsidRDefault="003B1DC5" w:rsidP="003857D7">
      <w:pPr>
        <w:widowControl/>
        <w:rPr>
          <w:rFonts w:asciiTheme="minorHAnsi" w:hAnsiTheme="minorHAnsi" w:cstheme="minorHAnsi"/>
          <w:lang w:val="es-ES"/>
        </w:rPr>
      </w:pPr>
    </w:p>
    <w:p w14:paraId="5D524EDA" w14:textId="61866101" w:rsidR="003B1DC5" w:rsidRPr="00223680" w:rsidRDefault="00994217" w:rsidP="003857D7">
      <w:pPr>
        <w:widowControl/>
        <w:rPr>
          <w:rFonts w:asciiTheme="minorHAnsi" w:hAnsiTheme="minorHAnsi" w:cstheme="minorHAnsi"/>
          <w:lang w:val="es-ES"/>
        </w:rPr>
      </w:pPr>
      <w:r w:rsidRPr="00223680">
        <w:rPr>
          <w:rFonts w:asciiTheme="minorHAnsi" w:hAnsiTheme="minorHAnsi" w:cstheme="minorHAnsi"/>
          <w:lang w:val="es-ES"/>
        </w:rPr>
        <w:t xml:space="preserve">El grupo reconoce la necesidad de </w:t>
      </w:r>
      <w:r w:rsidR="009C100E">
        <w:rPr>
          <w:rFonts w:asciiTheme="minorHAnsi" w:hAnsiTheme="minorHAnsi" w:cstheme="minorHAnsi"/>
          <w:lang w:val="es-ES"/>
        </w:rPr>
        <w:t xml:space="preserve">tener en cuenta </w:t>
      </w:r>
      <w:r w:rsidRPr="00223680">
        <w:rPr>
          <w:rFonts w:asciiTheme="minorHAnsi" w:hAnsiTheme="minorHAnsi" w:cstheme="minorHAnsi"/>
          <w:lang w:val="es-ES"/>
        </w:rPr>
        <w:t xml:space="preserve">el riesgo de que se incrementen </w:t>
      </w:r>
      <w:r w:rsidR="009C100E">
        <w:rPr>
          <w:rFonts w:asciiTheme="minorHAnsi" w:hAnsiTheme="minorHAnsi" w:cstheme="minorHAnsi"/>
          <w:lang w:val="es-ES"/>
        </w:rPr>
        <w:t>la</w:t>
      </w:r>
      <w:r w:rsidRPr="00223680">
        <w:rPr>
          <w:rFonts w:asciiTheme="minorHAnsi" w:hAnsiTheme="minorHAnsi" w:cstheme="minorHAnsi"/>
          <w:lang w:val="es-ES"/>
        </w:rPr>
        <w:t xml:space="preserve">s </w:t>
      </w:r>
      <w:r w:rsidR="00223680" w:rsidRPr="00223680">
        <w:rPr>
          <w:rFonts w:asciiTheme="minorHAnsi" w:hAnsiTheme="minorHAnsi" w:cstheme="minorHAnsi"/>
          <w:lang w:val="es-ES"/>
        </w:rPr>
        <w:t>contribuciones</w:t>
      </w:r>
      <w:r w:rsidRPr="00223680">
        <w:rPr>
          <w:rFonts w:asciiTheme="minorHAnsi" w:hAnsiTheme="minorHAnsi" w:cstheme="minorHAnsi"/>
          <w:lang w:val="es-ES"/>
        </w:rPr>
        <w:t xml:space="preserve"> pendientes de pago tras la </w:t>
      </w:r>
      <w:r w:rsidR="00223680" w:rsidRPr="00223680">
        <w:rPr>
          <w:rFonts w:asciiTheme="minorHAnsi" w:hAnsiTheme="minorHAnsi" w:cstheme="minorHAnsi"/>
          <w:lang w:val="es-ES"/>
        </w:rPr>
        <w:t>pandemia</w:t>
      </w:r>
      <w:r w:rsidRPr="00223680">
        <w:rPr>
          <w:rFonts w:asciiTheme="minorHAnsi" w:hAnsiTheme="minorHAnsi" w:cstheme="minorHAnsi"/>
          <w:lang w:val="es-ES"/>
        </w:rPr>
        <w:t xml:space="preserve"> de </w:t>
      </w:r>
      <w:r w:rsidR="003B1DC5" w:rsidRPr="00223680">
        <w:rPr>
          <w:rFonts w:asciiTheme="minorHAnsi" w:hAnsiTheme="minorHAnsi" w:cstheme="minorHAnsi"/>
          <w:lang w:val="es-ES"/>
        </w:rPr>
        <w:t>COVID-19</w:t>
      </w:r>
      <w:r w:rsidRPr="00223680">
        <w:rPr>
          <w:rFonts w:asciiTheme="minorHAnsi" w:hAnsiTheme="minorHAnsi" w:cstheme="minorHAnsi"/>
          <w:lang w:val="es-ES"/>
        </w:rPr>
        <w:t xml:space="preserve"> y apoya </w:t>
      </w:r>
      <w:r w:rsidR="002B360E">
        <w:rPr>
          <w:rFonts w:asciiTheme="minorHAnsi" w:hAnsiTheme="minorHAnsi" w:cstheme="minorHAnsi"/>
          <w:lang w:val="es-ES"/>
        </w:rPr>
        <w:t xml:space="preserve">un </w:t>
      </w:r>
      <w:r w:rsidRPr="00223680">
        <w:rPr>
          <w:rFonts w:asciiTheme="minorHAnsi" w:hAnsiTheme="minorHAnsi" w:cstheme="minorHAnsi"/>
          <w:lang w:val="es-ES"/>
        </w:rPr>
        <w:t xml:space="preserve">enfoque conservador para calcular las provisiones </w:t>
      </w:r>
      <w:r w:rsidR="002B360E">
        <w:rPr>
          <w:rFonts w:asciiTheme="minorHAnsi" w:hAnsiTheme="minorHAnsi" w:cstheme="minorHAnsi"/>
          <w:lang w:val="es-ES"/>
        </w:rPr>
        <w:t>correspondientes a</w:t>
      </w:r>
      <w:r w:rsidRPr="00223680">
        <w:rPr>
          <w:rFonts w:asciiTheme="minorHAnsi" w:hAnsiTheme="minorHAnsi" w:cstheme="minorHAnsi"/>
          <w:lang w:val="es-ES"/>
        </w:rPr>
        <w:t xml:space="preserve"> las </w:t>
      </w:r>
      <w:r w:rsidR="00223680" w:rsidRPr="00223680">
        <w:rPr>
          <w:rFonts w:asciiTheme="minorHAnsi" w:hAnsiTheme="minorHAnsi" w:cstheme="minorHAnsi"/>
          <w:lang w:val="es-ES"/>
        </w:rPr>
        <w:t>contribuciones</w:t>
      </w:r>
      <w:r w:rsidRPr="00223680">
        <w:rPr>
          <w:rFonts w:asciiTheme="minorHAnsi" w:hAnsiTheme="minorHAnsi" w:cstheme="minorHAnsi"/>
          <w:lang w:val="es-ES"/>
        </w:rPr>
        <w:t xml:space="preserve"> pendientes en las actuales </w:t>
      </w:r>
      <w:r w:rsidR="00223680" w:rsidRPr="00223680">
        <w:rPr>
          <w:rFonts w:asciiTheme="minorHAnsi" w:hAnsiTheme="minorHAnsi" w:cstheme="minorHAnsi"/>
          <w:lang w:val="es-ES"/>
        </w:rPr>
        <w:t>circunstancias</w:t>
      </w:r>
      <w:r w:rsidRPr="00223680">
        <w:rPr>
          <w:rFonts w:asciiTheme="minorHAnsi" w:hAnsiTheme="minorHAnsi" w:cstheme="minorHAnsi"/>
          <w:lang w:val="es-ES"/>
        </w:rPr>
        <w:t xml:space="preserve"> económicas, observando no obstante que las provisiones para las </w:t>
      </w:r>
      <w:r w:rsidR="00223680" w:rsidRPr="00223680">
        <w:rPr>
          <w:rFonts w:asciiTheme="minorHAnsi" w:hAnsiTheme="minorHAnsi" w:cstheme="minorHAnsi"/>
          <w:lang w:val="es-ES"/>
        </w:rPr>
        <w:t>contribuciones</w:t>
      </w:r>
      <w:r w:rsidRPr="00223680">
        <w:rPr>
          <w:rFonts w:asciiTheme="minorHAnsi" w:hAnsiTheme="minorHAnsi" w:cstheme="minorHAnsi"/>
          <w:lang w:val="es-ES"/>
        </w:rPr>
        <w:t xml:space="preserve"> pendientes podrían volver a disminuir una vez qu</w:t>
      </w:r>
      <w:r w:rsidR="002B360E">
        <w:rPr>
          <w:rFonts w:asciiTheme="minorHAnsi" w:hAnsiTheme="minorHAnsi" w:cstheme="minorHAnsi"/>
          <w:lang w:val="es-ES"/>
        </w:rPr>
        <w:t xml:space="preserve">e se reduzca </w:t>
      </w:r>
      <w:r w:rsidRPr="00223680">
        <w:rPr>
          <w:rFonts w:asciiTheme="minorHAnsi" w:hAnsiTheme="minorHAnsi" w:cstheme="minorHAnsi"/>
          <w:lang w:val="es-ES"/>
        </w:rPr>
        <w:t xml:space="preserve">el nivel de contribuciones </w:t>
      </w:r>
      <w:r w:rsidR="00223680" w:rsidRPr="00223680">
        <w:rPr>
          <w:rFonts w:asciiTheme="minorHAnsi" w:hAnsiTheme="minorHAnsi" w:cstheme="minorHAnsi"/>
          <w:lang w:val="es-ES"/>
        </w:rPr>
        <w:t>pendientes</w:t>
      </w:r>
      <w:r w:rsidR="003B1DC5" w:rsidRPr="00223680">
        <w:rPr>
          <w:rFonts w:asciiTheme="minorHAnsi" w:hAnsiTheme="minorHAnsi" w:cstheme="minorHAnsi"/>
          <w:lang w:val="es-ES"/>
        </w:rPr>
        <w:t>.</w:t>
      </w:r>
    </w:p>
    <w:p w14:paraId="1B68D3A7" w14:textId="77777777" w:rsidR="00662D91" w:rsidRPr="00223680" w:rsidRDefault="00662D91" w:rsidP="00662D91">
      <w:pPr>
        <w:widowControl/>
        <w:rPr>
          <w:rFonts w:asciiTheme="minorHAnsi" w:hAnsiTheme="minorHAnsi" w:cstheme="minorHAnsi"/>
          <w:b/>
          <w:i/>
          <w:lang w:val="es-ES"/>
        </w:rPr>
      </w:pPr>
    </w:p>
    <w:p w14:paraId="6E12E9B1" w14:textId="023451E5" w:rsidR="00312AAB" w:rsidRPr="00223680" w:rsidRDefault="0085712E" w:rsidP="00384CC7">
      <w:pPr>
        <w:keepNext/>
        <w:widowControl/>
        <w:rPr>
          <w:rFonts w:asciiTheme="minorHAnsi" w:hAnsiTheme="minorHAnsi" w:cstheme="minorHAnsi"/>
          <w:i/>
          <w:iCs/>
          <w:color w:val="0000FF"/>
          <w:lang w:val="es-ES" w:eastAsia="ja-JP"/>
        </w:rPr>
      </w:pPr>
      <w:r w:rsidRPr="00223680">
        <w:rPr>
          <w:rFonts w:asciiTheme="minorHAnsi" w:hAnsiTheme="minorHAnsi" w:cstheme="minorHAnsi"/>
          <w:i/>
          <w:color w:val="0000FF"/>
          <w:lang w:val="es-ES"/>
        </w:rPr>
        <w:lastRenderedPageBreak/>
        <w:t xml:space="preserve">Recomendación </w:t>
      </w:r>
      <w:r>
        <w:rPr>
          <w:rFonts w:asciiTheme="minorHAnsi" w:hAnsiTheme="minorHAnsi" w:cstheme="minorHAnsi"/>
          <w:i/>
          <w:color w:val="0000FF"/>
          <w:lang w:val="es-ES"/>
        </w:rPr>
        <w:t xml:space="preserve">para que el </w:t>
      </w:r>
      <w:r w:rsidRPr="00223680">
        <w:rPr>
          <w:rFonts w:asciiTheme="minorHAnsi" w:hAnsiTheme="minorHAnsi" w:cstheme="minorHAnsi"/>
          <w:i/>
          <w:iCs/>
          <w:color w:val="0000FF"/>
          <w:lang w:val="es-ES" w:eastAsia="ja-JP"/>
        </w:rPr>
        <w:t>Comité Permanente</w:t>
      </w:r>
      <w:r>
        <w:rPr>
          <w:rFonts w:asciiTheme="minorHAnsi" w:hAnsiTheme="minorHAnsi" w:cstheme="minorHAnsi"/>
          <w:i/>
          <w:iCs/>
          <w:color w:val="0000FF"/>
          <w:lang w:val="es-ES" w:eastAsia="ja-JP"/>
        </w:rPr>
        <w:t xml:space="preserve"> adopte una decisión</w:t>
      </w:r>
      <w:r w:rsidR="00312AAB" w:rsidRPr="00223680">
        <w:rPr>
          <w:rFonts w:asciiTheme="minorHAnsi" w:hAnsiTheme="minorHAnsi" w:cstheme="minorHAnsi"/>
          <w:i/>
          <w:iCs/>
          <w:color w:val="0000FF"/>
          <w:lang w:val="es-ES" w:eastAsia="ja-JP"/>
        </w:rPr>
        <w:t>:</w:t>
      </w:r>
    </w:p>
    <w:p w14:paraId="587127F4" w14:textId="77777777" w:rsidR="00312AAB" w:rsidRPr="00223680" w:rsidRDefault="00312AAB" w:rsidP="001019BA">
      <w:pPr>
        <w:widowControl/>
        <w:rPr>
          <w:rFonts w:asciiTheme="minorHAnsi" w:hAnsiTheme="minorHAnsi" w:cstheme="minorHAnsi"/>
          <w:b/>
          <w:i/>
          <w:lang w:val="es-ES"/>
        </w:rPr>
      </w:pPr>
    </w:p>
    <w:p w14:paraId="1A82D184" w14:textId="6E369B98" w:rsidR="001019BA" w:rsidRPr="00223680" w:rsidRDefault="00994217" w:rsidP="001019BA">
      <w:pPr>
        <w:widowControl/>
        <w:rPr>
          <w:rFonts w:asciiTheme="minorHAnsi" w:hAnsiTheme="minorHAnsi" w:cstheme="minorHAnsi"/>
          <w:b/>
          <w:i/>
          <w:lang w:val="es-ES"/>
        </w:rPr>
      </w:pPr>
      <w:r w:rsidRPr="00223680">
        <w:rPr>
          <w:rFonts w:asciiTheme="minorHAnsi" w:hAnsiTheme="minorHAnsi" w:cstheme="minorHAnsi"/>
          <w:b/>
          <w:i/>
          <w:lang w:val="es-ES"/>
        </w:rPr>
        <w:t>El</w:t>
      </w:r>
      <w:r w:rsidR="001019BA" w:rsidRPr="00223680">
        <w:rPr>
          <w:rFonts w:asciiTheme="minorHAnsi" w:hAnsiTheme="minorHAnsi" w:cstheme="minorHAnsi"/>
          <w:b/>
          <w:i/>
          <w:lang w:val="es-ES"/>
        </w:rPr>
        <w:t xml:space="preserve"> </w:t>
      </w:r>
      <w:r w:rsidR="0000149E" w:rsidRPr="00223680">
        <w:rPr>
          <w:rFonts w:asciiTheme="minorHAnsi" w:hAnsiTheme="minorHAnsi" w:cstheme="minorHAnsi"/>
          <w:b/>
          <w:i/>
          <w:lang w:val="es-ES"/>
        </w:rPr>
        <w:t>Subgrupo de Finanzas</w:t>
      </w:r>
      <w:r w:rsidR="001019BA" w:rsidRPr="00223680">
        <w:rPr>
          <w:rFonts w:asciiTheme="minorHAnsi" w:hAnsiTheme="minorHAnsi" w:cstheme="minorHAnsi"/>
          <w:b/>
          <w:i/>
          <w:lang w:val="es-ES"/>
        </w:rPr>
        <w:t xml:space="preserve"> recom</w:t>
      </w:r>
      <w:r w:rsidRPr="00223680">
        <w:rPr>
          <w:rFonts w:asciiTheme="minorHAnsi" w:hAnsiTheme="minorHAnsi" w:cstheme="minorHAnsi"/>
          <w:b/>
          <w:i/>
          <w:lang w:val="es-ES"/>
        </w:rPr>
        <w:t xml:space="preserve">ienda que el </w:t>
      </w:r>
      <w:r w:rsidR="00E10F4A" w:rsidRPr="00223680">
        <w:rPr>
          <w:rFonts w:asciiTheme="minorHAnsi" w:hAnsiTheme="minorHAnsi" w:cstheme="minorHAnsi"/>
          <w:b/>
          <w:i/>
          <w:lang w:val="es-ES"/>
        </w:rPr>
        <w:t>Comité Permanente</w:t>
      </w:r>
      <w:r w:rsidR="001019BA" w:rsidRPr="00223680">
        <w:rPr>
          <w:rFonts w:asciiTheme="minorHAnsi" w:hAnsiTheme="minorHAnsi" w:cstheme="minorHAnsi"/>
          <w:b/>
          <w:i/>
          <w:lang w:val="es-ES"/>
        </w:rPr>
        <w:t xml:space="preserve"> </w:t>
      </w:r>
      <w:r w:rsidRPr="00223680">
        <w:rPr>
          <w:rFonts w:asciiTheme="minorHAnsi" w:hAnsiTheme="minorHAnsi" w:cstheme="minorHAnsi"/>
          <w:b/>
          <w:i/>
          <w:lang w:val="es-ES"/>
        </w:rPr>
        <w:t xml:space="preserve">apruebe la </w:t>
      </w:r>
      <w:r w:rsidR="00223680" w:rsidRPr="00223680">
        <w:rPr>
          <w:rFonts w:asciiTheme="minorHAnsi" w:hAnsiTheme="minorHAnsi" w:cstheme="minorHAnsi"/>
          <w:b/>
          <w:i/>
          <w:lang w:val="es-ES"/>
        </w:rPr>
        <w:t>asignación</w:t>
      </w:r>
      <w:r w:rsidRPr="00223680">
        <w:rPr>
          <w:rFonts w:asciiTheme="minorHAnsi" w:hAnsiTheme="minorHAnsi" w:cstheme="minorHAnsi"/>
          <w:b/>
          <w:i/>
          <w:lang w:val="es-ES"/>
        </w:rPr>
        <w:t xml:space="preserve"> de </w:t>
      </w:r>
      <w:r w:rsidR="001019BA" w:rsidRPr="00223680">
        <w:rPr>
          <w:rFonts w:asciiTheme="minorHAnsi" w:hAnsiTheme="minorHAnsi" w:cstheme="minorHAnsi"/>
          <w:b/>
          <w:i/>
          <w:lang w:val="es-ES"/>
        </w:rPr>
        <w:t>72</w:t>
      </w:r>
      <w:r w:rsidRPr="00223680">
        <w:rPr>
          <w:rFonts w:asciiTheme="minorHAnsi" w:hAnsiTheme="minorHAnsi" w:cstheme="minorHAnsi"/>
          <w:b/>
          <w:i/>
          <w:lang w:val="es-ES"/>
        </w:rPr>
        <w:t xml:space="preserve"> </w:t>
      </w:r>
      <w:r w:rsidR="001019BA" w:rsidRPr="00223680">
        <w:rPr>
          <w:rFonts w:asciiTheme="minorHAnsi" w:hAnsiTheme="minorHAnsi" w:cstheme="minorHAnsi"/>
          <w:b/>
          <w:i/>
          <w:lang w:val="es-ES"/>
        </w:rPr>
        <w:t>000</w:t>
      </w:r>
      <w:r w:rsidRPr="00223680">
        <w:rPr>
          <w:rFonts w:asciiTheme="minorHAnsi" w:hAnsiTheme="minorHAnsi" w:cstheme="minorHAnsi"/>
          <w:b/>
          <w:i/>
          <w:lang w:val="es-ES"/>
        </w:rPr>
        <w:t xml:space="preserve"> francos suizos de los ahorros en el presupuesto </w:t>
      </w:r>
      <w:r w:rsidR="00223680" w:rsidRPr="00223680">
        <w:rPr>
          <w:rFonts w:asciiTheme="minorHAnsi" w:hAnsiTheme="minorHAnsi" w:cstheme="minorHAnsi"/>
          <w:b/>
          <w:i/>
          <w:lang w:val="es-ES"/>
        </w:rPr>
        <w:t>básico</w:t>
      </w:r>
      <w:r w:rsidRPr="00223680">
        <w:rPr>
          <w:rFonts w:asciiTheme="minorHAnsi" w:hAnsiTheme="minorHAnsi" w:cstheme="minorHAnsi"/>
          <w:b/>
          <w:i/>
          <w:lang w:val="es-ES"/>
        </w:rPr>
        <w:t xml:space="preserve"> de 2020 </w:t>
      </w:r>
      <w:r w:rsidR="005B67C9">
        <w:rPr>
          <w:rFonts w:asciiTheme="minorHAnsi" w:hAnsiTheme="minorHAnsi" w:cstheme="minorHAnsi"/>
          <w:b/>
          <w:i/>
          <w:lang w:val="es-ES"/>
        </w:rPr>
        <w:t>con miras a</w:t>
      </w:r>
      <w:r w:rsidRPr="00223680">
        <w:rPr>
          <w:rFonts w:asciiTheme="minorHAnsi" w:hAnsiTheme="minorHAnsi" w:cstheme="minorHAnsi"/>
          <w:b/>
          <w:i/>
          <w:lang w:val="es-ES"/>
        </w:rPr>
        <w:t xml:space="preserve"> </w:t>
      </w:r>
      <w:r w:rsidR="005B67C9">
        <w:rPr>
          <w:rFonts w:asciiTheme="minorHAnsi" w:hAnsiTheme="minorHAnsi" w:cstheme="minorHAnsi"/>
          <w:b/>
          <w:i/>
          <w:lang w:val="es-ES"/>
        </w:rPr>
        <w:t>satisfacer el incremento de</w:t>
      </w:r>
      <w:r w:rsidRPr="00223680">
        <w:rPr>
          <w:rFonts w:asciiTheme="minorHAnsi" w:hAnsiTheme="minorHAnsi" w:cstheme="minorHAnsi"/>
          <w:b/>
          <w:i/>
          <w:lang w:val="es-ES"/>
        </w:rPr>
        <w:t xml:space="preserve"> las provisiones</w:t>
      </w:r>
      <w:r w:rsidR="005B67C9">
        <w:rPr>
          <w:rFonts w:asciiTheme="minorHAnsi" w:hAnsiTheme="minorHAnsi" w:cstheme="minorHAnsi"/>
          <w:b/>
          <w:i/>
          <w:lang w:val="es-ES"/>
        </w:rPr>
        <w:t xml:space="preserve"> para </w:t>
      </w:r>
      <w:r w:rsidRPr="00223680">
        <w:rPr>
          <w:rFonts w:asciiTheme="minorHAnsi" w:hAnsiTheme="minorHAnsi" w:cstheme="minorHAnsi"/>
          <w:b/>
          <w:i/>
          <w:lang w:val="es-ES"/>
        </w:rPr>
        <w:t xml:space="preserve">las </w:t>
      </w:r>
      <w:r w:rsidR="00223680" w:rsidRPr="00223680">
        <w:rPr>
          <w:rFonts w:asciiTheme="minorHAnsi" w:hAnsiTheme="minorHAnsi" w:cstheme="minorHAnsi"/>
          <w:b/>
          <w:i/>
          <w:lang w:val="es-ES"/>
        </w:rPr>
        <w:t>contribuciones</w:t>
      </w:r>
      <w:r w:rsidRPr="00223680">
        <w:rPr>
          <w:rFonts w:asciiTheme="minorHAnsi" w:hAnsiTheme="minorHAnsi" w:cstheme="minorHAnsi"/>
          <w:b/>
          <w:i/>
          <w:lang w:val="es-ES"/>
        </w:rPr>
        <w:t xml:space="preserve"> pendientes de pago en el presupuesto de </w:t>
      </w:r>
      <w:r w:rsidR="001019BA" w:rsidRPr="00223680">
        <w:rPr>
          <w:rFonts w:asciiTheme="minorHAnsi" w:hAnsiTheme="minorHAnsi" w:cstheme="minorHAnsi"/>
          <w:b/>
          <w:i/>
          <w:lang w:val="es-ES"/>
        </w:rPr>
        <w:t>2021.</w:t>
      </w:r>
    </w:p>
    <w:p w14:paraId="2D571100" w14:textId="066B3D86" w:rsidR="00662D91" w:rsidRPr="00223680" w:rsidRDefault="00662D91" w:rsidP="00662D91">
      <w:pPr>
        <w:widowControl/>
        <w:rPr>
          <w:rFonts w:asciiTheme="minorHAnsi" w:hAnsiTheme="minorHAnsi" w:cstheme="minorHAnsi"/>
          <w:b/>
          <w:i/>
          <w:lang w:val="es-ES"/>
        </w:rPr>
      </w:pPr>
    </w:p>
    <w:p w14:paraId="5B240071" w14:textId="77777777" w:rsidR="002B0987" w:rsidRPr="00223680" w:rsidRDefault="002B0987" w:rsidP="00662D91">
      <w:pPr>
        <w:widowControl/>
        <w:rPr>
          <w:rFonts w:asciiTheme="minorHAnsi" w:hAnsiTheme="minorHAnsi" w:cstheme="minorHAnsi"/>
          <w:b/>
          <w:i/>
          <w:lang w:val="es-ES"/>
        </w:rPr>
      </w:pPr>
    </w:p>
    <w:p w14:paraId="37610700" w14:textId="6D29235F" w:rsidR="001019BA" w:rsidRPr="00223680" w:rsidRDefault="00994217" w:rsidP="001019BA">
      <w:pPr>
        <w:widowControl/>
        <w:ind w:left="426" w:hanging="426"/>
        <w:rPr>
          <w:rFonts w:asciiTheme="minorHAnsi" w:hAnsiTheme="minorHAnsi" w:cstheme="minorHAnsi"/>
          <w:lang w:val="es-ES"/>
        </w:rPr>
      </w:pPr>
      <w:r w:rsidRPr="00223680">
        <w:rPr>
          <w:rFonts w:asciiTheme="minorHAnsi" w:hAnsiTheme="minorHAnsi" w:cstheme="minorHAnsi"/>
          <w:b/>
          <w:lang w:val="es-ES"/>
        </w:rPr>
        <w:t>Punto 8 del orden del día</w:t>
      </w:r>
      <w:r w:rsidR="00E04963" w:rsidRPr="00223680">
        <w:rPr>
          <w:rFonts w:asciiTheme="minorHAnsi" w:hAnsiTheme="minorHAnsi" w:cstheme="minorHAnsi"/>
          <w:lang w:val="es-ES"/>
        </w:rPr>
        <w:t xml:space="preserve">: </w:t>
      </w:r>
      <w:r w:rsidR="002B360E">
        <w:rPr>
          <w:rFonts w:asciiTheme="minorHAnsi" w:hAnsiTheme="minorHAnsi" w:cstheme="minorHAnsi"/>
          <w:lang w:val="es-ES"/>
        </w:rPr>
        <w:t>D</w:t>
      </w:r>
      <w:r w:rsidRPr="00223680">
        <w:rPr>
          <w:rFonts w:asciiTheme="minorHAnsi" w:hAnsiTheme="minorHAnsi" w:cstheme="minorHAnsi"/>
          <w:lang w:val="es-ES"/>
        </w:rPr>
        <w:t xml:space="preserve">ocumento </w:t>
      </w:r>
      <w:r w:rsidR="00E04963" w:rsidRPr="00223680">
        <w:rPr>
          <w:rFonts w:asciiTheme="minorHAnsi" w:hAnsiTheme="minorHAnsi" w:cstheme="minorHAnsi"/>
          <w:lang w:val="es-ES"/>
        </w:rPr>
        <w:t>SC59 doc.8.1, ac</w:t>
      </w:r>
      <w:r w:rsidRPr="00223680">
        <w:rPr>
          <w:rFonts w:asciiTheme="minorHAnsi" w:hAnsiTheme="minorHAnsi" w:cstheme="minorHAnsi"/>
          <w:lang w:val="es-ES"/>
        </w:rPr>
        <w:t>ción</w:t>
      </w:r>
      <w:r w:rsidR="00E04963" w:rsidRPr="00223680">
        <w:rPr>
          <w:rFonts w:asciiTheme="minorHAnsi" w:hAnsiTheme="minorHAnsi" w:cstheme="minorHAnsi"/>
          <w:lang w:val="es-ES"/>
        </w:rPr>
        <w:t xml:space="preserve"> xi.</w:t>
      </w:r>
    </w:p>
    <w:p w14:paraId="3DAE5F57" w14:textId="77777777" w:rsidR="00662D91" w:rsidRPr="00223680" w:rsidRDefault="00662D91" w:rsidP="006302C1">
      <w:pPr>
        <w:widowControl/>
        <w:ind w:left="426" w:hanging="426"/>
        <w:rPr>
          <w:rFonts w:asciiTheme="minorHAnsi" w:hAnsiTheme="minorHAnsi" w:cstheme="minorHAnsi"/>
          <w:lang w:val="es-ES"/>
        </w:rPr>
      </w:pPr>
    </w:p>
    <w:p w14:paraId="2B94897F" w14:textId="0CB5F984" w:rsidR="00986D94" w:rsidRPr="00223680" w:rsidRDefault="00994217" w:rsidP="003857D7">
      <w:pPr>
        <w:widowControl/>
        <w:rPr>
          <w:rFonts w:asciiTheme="minorHAnsi" w:hAnsiTheme="minorHAnsi" w:cstheme="minorHAnsi"/>
          <w:lang w:val="es-ES"/>
        </w:rPr>
      </w:pPr>
      <w:r w:rsidRPr="00223680">
        <w:rPr>
          <w:rFonts w:asciiTheme="minorHAnsi" w:hAnsiTheme="minorHAnsi" w:cstheme="minorHAnsi"/>
          <w:lang w:val="es-ES"/>
        </w:rPr>
        <w:t xml:space="preserve">La </w:t>
      </w:r>
      <w:r w:rsidR="00E10F4A" w:rsidRPr="00223680">
        <w:rPr>
          <w:rFonts w:asciiTheme="minorHAnsi" w:hAnsiTheme="minorHAnsi" w:cstheme="minorHAnsi"/>
          <w:lang w:val="es-ES"/>
        </w:rPr>
        <w:t>Secretaria General</w:t>
      </w:r>
      <w:r w:rsidR="009D60D2" w:rsidRPr="00223680">
        <w:rPr>
          <w:rFonts w:asciiTheme="minorHAnsi" w:hAnsiTheme="minorHAnsi" w:cstheme="minorHAnsi"/>
          <w:lang w:val="es-ES"/>
        </w:rPr>
        <w:t xml:space="preserve"> present</w:t>
      </w:r>
      <w:r w:rsidRPr="00223680">
        <w:rPr>
          <w:rFonts w:asciiTheme="minorHAnsi" w:hAnsiTheme="minorHAnsi" w:cstheme="minorHAnsi"/>
          <w:lang w:val="es-ES"/>
        </w:rPr>
        <w:t>a los posibles usos de los ahorros de 20</w:t>
      </w:r>
      <w:r w:rsidR="009D60D2" w:rsidRPr="00223680">
        <w:rPr>
          <w:rFonts w:asciiTheme="minorHAnsi" w:hAnsiTheme="minorHAnsi" w:cstheme="minorHAnsi"/>
          <w:lang w:val="es-ES"/>
        </w:rPr>
        <w:t xml:space="preserve">20 </w:t>
      </w:r>
      <w:r w:rsidR="002B360E">
        <w:rPr>
          <w:rFonts w:asciiTheme="minorHAnsi" w:hAnsiTheme="minorHAnsi" w:cstheme="minorHAnsi"/>
          <w:lang w:val="es-ES"/>
        </w:rPr>
        <w:t>que se describen</w:t>
      </w:r>
      <w:r w:rsidRPr="00223680">
        <w:rPr>
          <w:rFonts w:asciiTheme="minorHAnsi" w:hAnsiTheme="minorHAnsi" w:cstheme="minorHAnsi"/>
          <w:lang w:val="es-ES"/>
        </w:rPr>
        <w:t xml:space="preserve"> en el párrafo 42 del documento </w:t>
      </w:r>
      <w:r w:rsidR="009D60D2" w:rsidRPr="00223680">
        <w:rPr>
          <w:rFonts w:asciiTheme="minorHAnsi" w:hAnsiTheme="minorHAnsi" w:cstheme="minorHAnsi"/>
          <w:lang w:val="es-ES"/>
        </w:rPr>
        <w:t xml:space="preserve">SC59 Doc.8.1. </w:t>
      </w:r>
      <w:r w:rsidR="002B360E">
        <w:rPr>
          <w:rFonts w:asciiTheme="minorHAnsi" w:hAnsiTheme="minorHAnsi" w:cstheme="minorHAnsi"/>
          <w:lang w:val="es-ES"/>
        </w:rPr>
        <w:t>E</w:t>
      </w:r>
      <w:r w:rsidR="001B5DC8" w:rsidRPr="00223680">
        <w:rPr>
          <w:rFonts w:asciiTheme="minorHAnsi" w:hAnsiTheme="minorHAnsi" w:cstheme="minorHAnsi"/>
          <w:lang w:val="es-ES"/>
        </w:rPr>
        <w:t xml:space="preserve">vocando sus comentarios anteriores, </w:t>
      </w:r>
      <w:r w:rsidR="002B360E">
        <w:rPr>
          <w:rFonts w:asciiTheme="minorHAnsi" w:hAnsiTheme="minorHAnsi" w:cstheme="minorHAnsi"/>
          <w:lang w:val="es-ES"/>
        </w:rPr>
        <w:t>recuerda otro uso posible</w:t>
      </w:r>
      <w:r w:rsidR="009C4830" w:rsidRPr="00223680">
        <w:rPr>
          <w:rFonts w:asciiTheme="minorHAnsi" w:hAnsiTheme="minorHAnsi" w:cstheme="minorHAnsi"/>
          <w:lang w:val="es-ES"/>
        </w:rPr>
        <w:t xml:space="preserve">: f) </w:t>
      </w:r>
      <w:r w:rsidR="002B360E">
        <w:rPr>
          <w:rFonts w:asciiTheme="minorHAnsi" w:hAnsiTheme="minorHAnsi" w:cstheme="minorHAnsi"/>
          <w:lang w:val="es-ES"/>
        </w:rPr>
        <w:t xml:space="preserve">para </w:t>
      </w:r>
      <w:r w:rsidR="001B5DC8" w:rsidRPr="00223680">
        <w:rPr>
          <w:rFonts w:asciiTheme="minorHAnsi" w:hAnsiTheme="minorHAnsi" w:cstheme="minorHAnsi"/>
          <w:lang w:val="es-ES"/>
        </w:rPr>
        <w:t xml:space="preserve">sufragar las provisiones para </w:t>
      </w:r>
      <w:r w:rsidR="009A4B68" w:rsidRPr="00223680">
        <w:rPr>
          <w:rFonts w:asciiTheme="minorHAnsi" w:hAnsiTheme="minorHAnsi" w:cstheme="minorHAnsi"/>
          <w:lang w:val="es-ES"/>
        </w:rPr>
        <w:t>contribuciones</w:t>
      </w:r>
      <w:r w:rsidR="001B5DC8" w:rsidRPr="00223680">
        <w:rPr>
          <w:rFonts w:asciiTheme="minorHAnsi" w:hAnsiTheme="minorHAnsi" w:cstheme="minorHAnsi"/>
          <w:lang w:val="es-ES"/>
        </w:rPr>
        <w:t xml:space="preserve"> </w:t>
      </w:r>
      <w:r w:rsidR="009A4B68" w:rsidRPr="00223680">
        <w:rPr>
          <w:rFonts w:asciiTheme="minorHAnsi" w:hAnsiTheme="minorHAnsi" w:cstheme="minorHAnsi"/>
          <w:lang w:val="es-ES"/>
        </w:rPr>
        <w:t>pendientes</w:t>
      </w:r>
      <w:r w:rsidR="001B5DC8" w:rsidRPr="00223680">
        <w:rPr>
          <w:rFonts w:asciiTheme="minorHAnsi" w:hAnsiTheme="minorHAnsi" w:cstheme="minorHAnsi"/>
          <w:lang w:val="es-ES"/>
        </w:rPr>
        <w:t xml:space="preserve"> en el próximo trienio (estimación: 360 000 francos suizos para el trienio).</w:t>
      </w:r>
    </w:p>
    <w:p w14:paraId="414444AE" w14:textId="730BA372" w:rsidR="00C910A1" w:rsidRPr="00223680" w:rsidRDefault="00C910A1" w:rsidP="003857D7">
      <w:pPr>
        <w:widowControl/>
        <w:rPr>
          <w:rFonts w:asciiTheme="minorHAnsi" w:hAnsiTheme="minorHAnsi" w:cstheme="minorHAnsi"/>
          <w:lang w:val="es-ES"/>
        </w:rPr>
      </w:pPr>
    </w:p>
    <w:p w14:paraId="5E6FAE6C" w14:textId="4DB2D0AB" w:rsidR="00B94F63" w:rsidRPr="00223680" w:rsidRDefault="001B5DC8" w:rsidP="003857D7">
      <w:pPr>
        <w:widowControl/>
        <w:rPr>
          <w:rFonts w:asciiTheme="minorHAnsi" w:hAnsiTheme="minorHAnsi" w:cstheme="minorHAnsi"/>
          <w:lang w:val="es-ES"/>
        </w:rPr>
      </w:pPr>
      <w:r w:rsidRPr="00223680">
        <w:rPr>
          <w:rFonts w:asciiTheme="minorHAnsi" w:hAnsiTheme="minorHAnsi" w:cstheme="minorHAnsi"/>
          <w:lang w:val="es-ES"/>
        </w:rPr>
        <w:t xml:space="preserve">La </w:t>
      </w:r>
      <w:r w:rsidR="009A4B68" w:rsidRPr="00223680">
        <w:rPr>
          <w:rFonts w:asciiTheme="minorHAnsi" w:hAnsiTheme="minorHAnsi" w:cstheme="minorHAnsi"/>
          <w:lang w:val="es-ES"/>
        </w:rPr>
        <w:t>Secretaría</w:t>
      </w:r>
      <w:r w:rsidRPr="00223680">
        <w:rPr>
          <w:rFonts w:asciiTheme="minorHAnsi" w:hAnsiTheme="minorHAnsi" w:cstheme="minorHAnsi"/>
          <w:lang w:val="es-ES"/>
        </w:rPr>
        <w:t xml:space="preserve"> aclara que los fondos para la </w:t>
      </w:r>
      <w:r w:rsidR="009A4B68" w:rsidRPr="00223680">
        <w:rPr>
          <w:rFonts w:asciiTheme="minorHAnsi" w:hAnsiTheme="minorHAnsi" w:cstheme="minorHAnsi"/>
          <w:lang w:val="es-ES"/>
        </w:rPr>
        <w:t>propuesta</w:t>
      </w:r>
      <w:r w:rsidR="00B94F63" w:rsidRPr="00223680">
        <w:rPr>
          <w:rFonts w:asciiTheme="minorHAnsi" w:hAnsiTheme="minorHAnsi" w:cstheme="minorHAnsi"/>
          <w:lang w:val="es-ES"/>
        </w:rPr>
        <w:t xml:space="preserve"> c) </w:t>
      </w:r>
      <w:r w:rsidRPr="00223680">
        <w:rPr>
          <w:rFonts w:asciiTheme="minorHAnsi" w:hAnsiTheme="minorHAnsi" w:cstheme="minorHAnsi"/>
          <w:lang w:val="es-ES"/>
        </w:rPr>
        <w:t xml:space="preserve">sobre los Premios Ramsar </w:t>
      </w:r>
      <w:r w:rsidR="002B360E">
        <w:rPr>
          <w:rFonts w:asciiTheme="minorHAnsi" w:hAnsiTheme="minorHAnsi" w:cstheme="minorHAnsi"/>
          <w:lang w:val="es-ES"/>
        </w:rPr>
        <w:t xml:space="preserve">servirán para sufragar </w:t>
      </w:r>
      <w:r w:rsidRPr="00223680">
        <w:rPr>
          <w:rFonts w:asciiTheme="minorHAnsi" w:hAnsiTheme="minorHAnsi" w:cstheme="minorHAnsi"/>
          <w:lang w:val="es-ES"/>
        </w:rPr>
        <w:t xml:space="preserve">el evento de </w:t>
      </w:r>
      <w:r w:rsidR="009A4B68" w:rsidRPr="00223680">
        <w:rPr>
          <w:rFonts w:asciiTheme="minorHAnsi" w:hAnsiTheme="minorHAnsi" w:cstheme="minorHAnsi"/>
          <w:lang w:val="es-ES"/>
        </w:rPr>
        <w:t>comunicaciones</w:t>
      </w:r>
      <w:r w:rsidRPr="00223680">
        <w:rPr>
          <w:rFonts w:asciiTheme="minorHAnsi" w:hAnsiTheme="minorHAnsi" w:cstheme="minorHAnsi"/>
          <w:lang w:val="es-ES"/>
        </w:rPr>
        <w:t xml:space="preserve">, a saber, videos cortos sobre la labor de cada </w:t>
      </w:r>
      <w:r w:rsidR="002B360E">
        <w:rPr>
          <w:rFonts w:asciiTheme="minorHAnsi" w:hAnsiTheme="minorHAnsi" w:cstheme="minorHAnsi"/>
          <w:lang w:val="es-ES"/>
        </w:rPr>
        <w:t>galardonado</w:t>
      </w:r>
      <w:r w:rsidRPr="00223680">
        <w:rPr>
          <w:rFonts w:asciiTheme="minorHAnsi" w:hAnsiTheme="minorHAnsi" w:cstheme="minorHAnsi"/>
          <w:lang w:val="es-ES"/>
        </w:rPr>
        <w:t xml:space="preserve">. El Subgrupo conviene en estudiar la propuesta c) una vez que el </w:t>
      </w:r>
      <w:r w:rsidR="00E10F4A" w:rsidRPr="00223680">
        <w:rPr>
          <w:rFonts w:asciiTheme="minorHAnsi" w:hAnsiTheme="minorHAnsi" w:cstheme="minorHAnsi"/>
          <w:lang w:val="es-ES"/>
        </w:rPr>
        <w:t>Comité Permanente</w:t>
      </w:r>
      <w:r w:rsidR="00B94F63" w:rsidRPr="00223680">
        <w:rPr>
          <w:rFonts w:asciiTheme="minorHAnsi" w:hAnsiTheme="minorHAnsi" w:cstheme="minorHAnsi"/>
          <w:lang w:val="es-ES"/>
        </w:rPr>
        <w:t xml:space="preserve"> ha</w:t>
      </w:r>
      <w:r w:rsidRPr="00223680">
        <w:rPr>
          <w:rFonts w:asciiTheme="minorHAnsi" w:hAnsiTheme="minorHAnsi" w:cstheme="minorHAnsi"/>
          <w:lang w:val="es-ES"/>
        </w:rPr>
        <w:t xml:space="preserve">ya decidido si examinará los Premios Ramsar en su </w:t>
      </w:r>
      <w:r w:rsidR="005B67C9">
        <w:rPr>
          <w:rFonts w:asciiTheme="minorHAnsi" w:hAnsiTheme="minorHAnsi" w:cstheme="minorHAnsi"/>
          <w:lang w:val="es-ES"/>
        </w:rPr>
        <w:t xml:space="preserve">59ª o 60ª </w:t>
      </w:r>
      <w:r w:rsidRPr="00223680">
        <w:rPr>
          <w:rFonts w:asciiTheme="minorHAnsi" w:hAnsiTheme="minorHAnsi" w:cstheme="minorHAnsi"/>
          <w:lang w:val="es-ES"/>
        </w:rPr>
        <w:t>reunión</w:t>
      </w:r>
      <w:r w:rsidR="00B94F63" w:rsidRPr="002B360E">
        <w:rPr>
          <w:rFonts w:asciiTheme="minorHAnsi" w:hAnsiTheme="minorHAnsi" w:cstheme="minorHAnsi"/>
          <w:color w:val="000000" w:themeColor="text1"/>
          <w:lang w:val="es-ES"/>
        </w:rPr>
        <w:t>.</w:t>
      </w:r>
      <w:r w:rsidR="002B360E">
        <w:rPr>
          <w:rFonts w:asciiTheme="minorHAnsi" w:hAnsiTheme="minorHAnsi" w:cstheme="minorHAnsi"/>
          <w:color w:val="000000" w:themeColor="text1"/>
          <w:lang w:val="es-ES"/>
        </w:rPr>
        <w:t xml:space="preserve"> Un miembro pide a la Secretaría que incremente aún más sus esfuerzos para buscar posibles donantes del sector privado que reemplacen a Danone, ya que aún queda tiempo para ello.</w:t>
      </w:r>
    </w:p>
    <w:p w14:paraId="33DD369D" w14:textId="77777777" w:rsidR="00B94F63" w:rsidRPr="00223680" w:rsidRDefault="00B94F63" w:rsidP="003857D7">
      <w:pPr>
        <w:widowControl/>
        <w:rPr>
          <w:rFonts w:asciiTheme="minorHAnsi" w:hAnsiTheme="minorHAnsi" w:cstheme="minorHAnsi"/>
          <w:lang w:val="es-ES"/>
        </w:rPr>
      </w:pPr>
    </w:p>
    <w:p w14:paraId="40161472" w14:textId="6F13E80A" w:rsidR="00D21AB0" w:rsidRPr="00223680" w:rsidRDefault="001B5DC8" w:rsidP="003857D7">
      <w:pPr>
        <w:widowControl/>
        <w:rPr>
          <w:rFonts w:asciiTheme="minorHAnsi" w:hAnsiTheme="minorHAnsi" w:cstheme="minorHAnsi"/>
          <w:lang w:val="es-ES"/>
        </w:rPr>
      </w:pPr>
      <w:r w:rsidRPr="00223680">
        <w:rPr>
          <w:rFonts w:asciiTheme="minorHAnsi" w:hAnsiTheme="minorHAnsi" w:cstheme="minorHAnsi"/>
          <w:lang w:val="es-ES"/>
        </w:rPr>
        <w:t xml:space="preserve">El grupo </w:t>
      </w:r>
      <w:r w:rsidR="009A4B68" w:rsidRPr="00223680">
        <w:rPr>
          <w:rFonts w:asciiTheme="minorHAnsi" w:hAnsiTheme="minorHAnsi" w:cstheme="minorHAnsi"/>
          <w:lang w:val="es-ES"/>
        </w:rPr>
        <w:t>conviene</w:t>
      </w:r>
      <w:r w:rsidRPr="00223680">
        <w:rPr>
          <w:rFonts w:asciiTheme="minorHAnsi" w:hAnsiTheme="minorHAnsi" w:cstheme="minorHAnsi"/>
          <w:lang w:val="es-ES"/>
        </w:rPr>
        <w:t xml:space="preserve"> en centrarse en </w:t>
      </w:r>
      <w:r w:rsidR="002B360E">
        <w:rPr>
          <w:rFonts w:asciiTheme="minorHAnsi" w:hAnsiTheme="minorHAnsi" w:cstheme="minorHAnsi"/>
          <w:lang w:val="es-ES"/>
        </w:rPr>
        <w:t xml:space="preserve">las cuestiones </w:t>
      </w:r>
      <w:r w:rsidRPr="00223680">
        <w:rPr>
          <w:rFonts w:asciiTheme="minorHAnsi" w:hAnsiTheme="minorHAnsi" w:cstheme="minorHAnsi"/>
          <w:lang w:val="es-ES"/>
        </w:rPr>
        <w:t xml:space="preserve">urgentes, entre </w:t>
      </w:r>
      <w:r w:rsidR="002B360E">
        <w:rPr>
          <w:rFonts w:asciiTheme="minorHAnsi" w:hAnsiTheme="minorHAnsi" w:cstheme="minorHAnsi"/>
          <w:lang w:val="es-ES"/>
        </w:rPr>
        <w:t>las</w:t>
      </w:r>
      <w:r w:rsidRPr="00223680">
        <w:rPr>
          <w:rFonts w:asciiTheme="minorHAnsi" w:hAnsiTheme="minorHAnsi" w:cstheme="minorHAnsi"/>
          <w:lang w:val="es-ES"/>
        </w:rPr>
        <w:t xml:space="preserve"> que se incluyen </w:t>
      </w:r>
      <w:r w:rsidR="002B360E">
        <w:rPr>
          <w:rFonts w:asciiTheme="minorHAnsi" w:hAnsiTheme="minorHAnsi" w:cstheme="minorHAnsi"/>
          <w:lang w:val="es-ES"/>
        </w:rPr>
        <w:t>las</w:t>
      </w:r>
      <w:r w:rsidRPr="00223680">
        <w:rPr>
          <w:rFonts w:asciiTheme="minorHAnsi" w:hAnsiTheme="minorHAnsi" w:cstheme="minorHAnsi"/>
          <w:lang w:val="es-ES"/>
        </w:rPr>
        <w:t xml:space="preserve"> siguientes: b) fondos para el Día Mundial de los Humedales </w:t>
      </w:r>
      <w:r w:rsidR="009C4830" w:rsidRPr="00223680">
        <w:rPr>
          <w:rFonts w:asciiTheme="minorHAnsi" w:hAnsiTheme="minorHAnsi" w:cstheme="minorHAnsi"/>
          <w:lang w:val="es-ES"/>
        </w:rPr>
        <w:t>2022</w:t>
      </w:r>
      <w:r w:rsidRPr="00223680">
        <w:rPr>
          <w:rFonts w:asciiTheme="minorHAnsi" w:hAnsiTheme="minorHAnsi" w:cstheme="minorHAnsi"/>
          <w:lang w:val="es-ES"/>
        </w:rPr>
        <w:t xml:space="preserve"> y</w:t>
      </w:r>
      <w:r w:rsidR="00443D01" w:rsidRPr="00223680">
        <w:rPr>
          <w:rFonts w:asciiTheme="minorHAnsi" w:hAnsiTheme="minorHAnsi" w:cstheme="minorHAnsi"/>
          <w:lang w:val="es-ES"/>
        </w:rPr>
        <w:t xml:space="preserve"> </w:t>
      </w:r>
      <w:r w:rsidR="009C4830" w:rsidRPr="00223680">
        <w:rPr>
          <w:rFonts w:asciiTheme="minorHAnsi" w:hAnsiTheme="minorHAnsi" w:cstheme="minorHAnsi"/>
          <w:lang w:val="es-ES"/>
        </w:rPr>
        <w:t xml:space="preserve">d) </w:t>
      </w:r>
      <w:r w:rsidR="002B360E" w:rsidRPr="002B360E">
        <w:rPr>
          <w:rFonts w:asciiTheme="minorHAnsi" w:hAnsiTheme="minorHAnsi" w:cstheme="minorHAnsi"/>
          <w:color w:val="000000" w:themeColor="text1"/>
          <w:lang w:val="es-ES"/>
        </w:rPr>
        <w:t>remodelación del sitio web en 2</w:t>
      </w:r>
      <w:r w:rsidR="00443D01" w:rsidRPr="002B360E">
        <w:rPr>
          <w:rFonts w:asciiTheme="minorHAnsi" w:hAnsiTheme="minorHAnsi" w:cstheme="minorHAnsi"/>
          <w:color w:val="000000" w:themeColor="text1"/>
          <w:lang w:val="es-ES"/>
        </w:rPr>
        <w:t xml:space="preserve">021, </w:t>
      </w:r>
      <w:r w:rsidRPr="002B360E">
        <w:rPr>
          <w:rFonts w:asciiTheme="minorHAnsi" w:hAnsiTheme="minorHAnsi" w:cstheme="minorHAnsi"/>
          <w:color w:val="000000" w:themeColor="text1"/>
          <w:lang w:val="es-ES"/>
        </w:rPr>
        <w:t xml:space="preserve">con </w:t>
      </w:r>
      <w:r w:rsidR="005B67C9">
        <w:rPr>
          <w:rFonts w:asciiTheme="minorHAnsi" w:hAnsiTheme="minorHAnsi" w:cstheme="minorHAnsi"/>
          <w:color w:val="000000" w:themeColor="text1"/>
          <w:lang w:val="es-ES"/>
        </w:rPr>
        <w:t>bastante</w:t>
      </w:r>
      <w:r w:rsidRPr="002B360E">
        <w:rPr>
          <w:rFonts w:asciiTheme="minorHAnsi" w:hAnsiTheme="minorHAnsi" w:cstheme="minorHAnsi"/>
          <w:color w:val="000000" w:themeColor="text1"/>
          <w:lang w:val="es-ES"/>
        </w:rPr>
        <w:t xml:space="preserve"> tiempo de antelación</w:t>
      </w:r>
      <w:r w:rsidR="002B360E">
        <w:rPr>
          <w:rFonts w:asciiTheme="minorHAnsi" w:hAnsiTheme="minorHAnsi" w:cstheme="minorHAnsi"/>
          <w:color w:val="000000" w:themeColor="text1"/>
          <w:lang w:val="es-ES"/>
        </w:rPr>
        <w:t xml:space="preserve"> a </w:t>
      </w:r>
      <w:r w:rsidRPr="002B360E">
        <w:rPr>
          <w:rFonts w:asciiTheme="minorHAnsi" w:hAnsiTheme="minorHAnsi" w:cstheme="minorHAnsi"/>
          <w:color w:val="000000" w:themeColor="text1"/>
          <w:lang w:val="es-ES"/>
        </w:rPr>
        <w:t>la C</w:t>
      </w:r>
      <w:r w:rsidR="00443D01" w:rsidRPr="002B360E">
        <w:rPr>
          <w:rFonts w:asciiTheme="minorHAnsi" w:hAnsiTheme="minorHAnsi" w:cstheme="minorHAnsi"/>
          <w:color w:val="000000" w:themeColor="text1"/>
          <w:lang w:val="es-ES"/>
        </w:rPr>
        <w:t>OP14.</w:t>
      </w:r>
      <w:r w:rsidR="00B94F63" w:rsidRPr="002B360E">
        <w:rPr>
          <w:rFonts w:asciiTheme="minorHAnsi" w:hAnsiTheme="minorHAnsi" w:cstheme="minorHAnsi"/>
          <w:color w:val="000000" w:themeColor="text1"/>
          <w:lang w:val="es-ES"/>
        </w:rPr>
        <w:t xml:space="preserve"> </w:t>
      </w:r>
      <w:r w:rsidR="00746A2B">
        <w:rPr>
          <w:rFonts w:asciiTheme="minorHAnsi" w:hAnsiTheme="minorHAnsi" w:cstheme="minorHAnsi"/>
          <w:color w:val="000000" w:themeColor="text1"/>
          <w:lang w:val="es-ES"/>
        </w:rPr>
        <w:t>Un miembro</w:t>
      </w:r>
      <w:r w:rsidRPr="002B360E">
        <w:rPr>
          <w:rFonts w:asciiTheme="minorHAnsi" w:hAnsiTheme="minorHAnsi" w:cstheme="minorHAnsi"/>
          <w:color w:val="000000" w:themeColor="text1"/>
          <w:lang w:val="es-ES"/>
        </w:rPr>
        <w:t xml:space="preserve"> </w:t>
      </w:r>
      <w:r w:rsidR="00746A2B">
        <w:rPr>
          <w:rFonts w:asciiTheme="minorHAnsi" w:hAnsiTheme="minorHAnsi" w:cstheme="minorHAnsi"/>
          <w:color w:val="000000" w:themeColor="text1"/>
          <w:lang w:val="es-ES"/>
        </w:rPr>
        <w:t>s</w:t>
      </w:r>
      <w:r w:rsidRPr="00223680">
        <w:rPr>
          <w:rFonts w:asciiTheme="minorHAnsi" w:hAnsiTheme="minorHAnsi" w:cstheme="minorHAnsi"/>
          <w:lang w:val="es-ES"/>
        </w:rPr>
        <w:t>ugiere que los fondos para</w:t>
      </w:r>
      <w:r w:rsidR="00746A2B">
        <w:rPr>
          <w:rFonts w:asciiTheme="minorHAnsi" w:hAnsiTheme="minorHAnsi" w:cstheme="minorHAnsi"/>
          <w:lang w:val="es-ES"/>
        </w:rPr>
        <w:t xml:space="preserve"> la remodelación del sitio web </w:t>
      </w:r>
      <w:r w:rsidR="009A4B68" w:rsidRPr="00223680">
        <w:rPr>
          <w:rFonts w:asciiTheme="minorHAnsi" w:hAnsiTheme="minorHAnsi" w:cstheme="minorHAnsi"/>
          <w:lang w:val="es-ES"/>
        </w:rPr>
        <w:t>también</w:t>
      </w:r>
      <w:r w:rsidRPr="00223680">
        <w:rPr>
          <w:rFonts w:asciiTheme="minorHAnsi" w:hAnsiTheme="minorHAnsi" w:cstheme="minorHAnsi"/>
          <w:lang w:val="es-ES"/>
        </w:rPr>
        <w:t xml:space="preserve"> podría</w:t>
      </w:r>
      <w:r w:rsidR="00746A2B">
        <w:rPr>
          <w:rFonts w:asciiTheme="minorHAnsi" w:hAnsiTheme="minorHAnsi" w:cstheme="minorHAnsi"/>
          <w:lang w:val="es-ES"/>
        </w:rPr>
        <w:t xml:space="preserve">n ir destinados a brindar </w:t>
      </w:r>
      <w:r w:rsidRPr="00223680">
        <w:rPr>
          <w:rFonts w:asciiTheme="minorHAnsi" w:hAnsiTheme="minorHAnsi" w:cstheme="minorHAnsi"/>
          <w:lang w:val="es-ES"/>
        </w:rPr>
        <w:t xml:space="preserve">un apoyo técnico más amplio, como por ejemplo un espacio de trabajo en línea para </w:t>
      </w:r>
      <w:r w:rsidR="00746A2B">
        <w:rPr>
          <w:rFonts w:asciiTheme="minorHAnsi" w:hAnsiTheme="minorHAnsi" w:cstheme="minorHAnsi"/>
          <w:lang w:val="es-ES"/>
        </w:rPr>
        <w:t xml:space="preserve">las deliberaciones prolongadas </w:t>
      </w:r>
      <w:r w:rsidRPr="00223680">
        <w:rPr>
          <w:rFonts w:asciiTheme="minorHAnsi" w:hAnsiTheme="minorHAnsi" w:cstheme="minorHAnsi"/>
          <w:lang w:val="es-ES"/>
        </w:rPr>
        <w:t xml:space="preserve">del </w:t>
      </w:r>
      <w:r w:rsidR="00E10F4A" w:rsidRPr="00223680">
        <w:rPr>
          <w:rFonts w:asciiTheme="minorHAnsi" w:hAnsiTheme="minorHAnsi" w:cstheme="minorHAnsi"/>
          <w:lang w:val="es-ES"/>
        </w:rPr>
        <w:t>Comité Permanente</w:t>
      </w:r>
      <w:r w:rsidR="00D21AB0" w:rsidRPr="00223680">
        <w:rPr>
          <w:rFonts w:asciiTheme="minorHAnsi" w:hAnsiTheme="minorHAnsi" w:cstheme="minorHAnsi"/>
          <w:lang w:val="es-ES"/>
        </w:rPr>
        <w:t>.</w:t>
      </w:r>
    </w:p>
    <w:p w14:paraId="724D61FA" w14:textId="77777777" w:rsidR="00D21AB0" w:rsidRPr="00223680" w:rsidRDefault="00D21AB0" w:rsidP="003857D7">
      <w:pPr>
        <w:widowControl/>
        <w:rPr>
          <w:rFonts w:asciiTheme="minorHAnsi" w:hAnsiTheme="minorHAnsi" w:cstheme="minorHAnsi"/>
          <w:lang w:val="es-ES"/>
        </w:rPr>
      </w:pPr>
    </w:p>
    <w:p w14:paraId="6432D28A" w14:textId="768E7952" w:rsidR="00D21AB0" w:rsidRPr="00223680" w:rsidRDefault="001B5DC8" w:rsidP="003857D7">
      <w:pPr>
        <w:widowControl/>
        <w:rPr>
          <w:rFonts w:asciiTheme="minorHAnsi" w:hAnsiTheme="minorHAnsi" w:cstheme="minorHAnsi"/>
          <w:lang w:val="es-ES"/>
        </w:rPr>
      </w:pPr>
      <w:r w:rsidRPr="00223680">
        <w:rPr>
          <w:rFonts w:asciiTheme="minorHAnsi" w:hAnsiTheme="minorHAnsi" w:cstheme="minorHAnsi"/>
          <w:lang w:val="es-ES"/>
        </w:rPr>
        <w:t>La</w:t>
      </w:r>
      <w:r w:rsidR="00B94F63" w:rsidRPr="00223680">
        <w:rPr>
          <w:rFonts w:asciiTheme="minorHAnsi" w:hAnsiTheme="minorHAnsi" w:cstheme="minorHAnsi"/>
          <w:lang w:val="es-ES"/>
        </w:rPr>
        <w:t xml:space="preserve"> </w:t>
      </w:r>
      <w:r w:rsidR="00E10F4A" w:rsidRPr="00223680">
        <w:rPr>
          <w:rFonts w:asciiTheme="minorHAnsi" w:hAnsiTheme="minorHAnsi" w:cstheme="minorHAnsi"/>
          <w:lang w:val="es-ES"/>
        </w:rPr>
        <w:t>Secretaria General</w:t>
      </w:r>
      <w:r w:rsidR="00B94F63" w:rsidRPr="00223680">
        <w:rPr>
          <w:rFonts w:asciiTheme="minorHAnsi" w:hAnsiTheme="minorHAnsi" w:cstheme="minorHAnsi"/>
          <w:lang w:val="es-ES"/>
        </w:rPr>
        <w:t xml:space="preserve"> </w:t>
      </w:r>
      <w:r w:rsidRPr="00223680">
        <w:rPr>
          <w:rFonts w:asciiTheme="minorHAnsi" w:hAnsiTheme="minorHAnsi" w:cstheme="minorHAnsi"/>
          <w:lang w:val="es-ES"/>
        </w:rPr>
        <w:t xml:space="preserve">recuerda el párrafo 15 de la Resolución </w:t>
      </w:r>
      <w:r w:rsidR="00F91FE6" w:rsidRPr="00223680">
        <w:rPr>
          <w:rFonts w:asciiTheme="minorHAnsi" w:hAnsiTheme="minorHAnsi" w:cstheme="minorHAnsi"/>
          <w:lang w:val="es-ES"/>
        </w:rPr>
        <w:t xml:space="preserve">XII.2 </w:t>
      </w:r>
      <w:r w:rsidRPr="00223680">
        <w:rPr>
          <w:rFonts w:asciiTheme="minorHAnsi" w:hAnsiTheme="minorHAnsi" w:cstheme="minorHAnsi"/>
          <w:lang w:val="es-ES"/>
        </w:rPr>
        <w:t xml:space="preserve">y observa que si </w:t>
      </w:r>
      <w:r w:rsidR="00746A2B">
        <w:rPr>
          <w:rFonts w:asciiTheme="minorHAnsi" w:hAnsiTheme="minorHAnsi" w:cstheme="minorHAnsi"/>
          <w:lang w:val="es-ES"/>
        </w:rPr>
        <w:t xml:space="preserve">la propuesta </w:t>
      </w:r>
      <w:r w:rsidRPr="00223680">
        <w:rPr>
          <w:rFonts w:asciiTheme="minorHAnsi" w:hAnsiTheme="minorHAnsi" w:cstheme="minorHAnsi"/>
          <w:lang w:val="es-ES"/>
        </w:rPr>
        <w:t>a)</w:t>
      </w:r>
      <w:r w:rsidR="00746A2B">
        <w:rPr>
          <w:rFonts w:asciiTheme="minorHAnsi" w:hAnsiTheme="minorHAnsi" w:cstheme="minorHAnsi"/>
          <w:lang w:val="es-ES"/>
        </w:rPr>
        <w:t xml:space="preserve"> no es aprobada</w:t>
      </w:r>
      <w:r w:rsidRPr="00223680">
        <w:rPr>
          <w:rFonts w:asciiTheme="minorHAnsi" w:hAnsiTheme="minorHAnsi" w:cstheme="minorHAnsi"/>
          <w:lang w:val="es-ES"/>
        </w:rPr>
        <w:t xml:space="preserve">, habrá que revisar los escenarios presupuestarios presentados en el documento </w:t>
      </w:r>
      <w:r w:rsidR="00B94F63" w:rsidRPr="00223680">
        <w:rPr>
          <w:rFonts w:asciiTheme="minorHAnsi" w:hAnsiTheme="minorHAnsi" w:cstheme="minorHAnsi"/>
          <w:lang w:val="es-ES"/>
        </w:rPr>
        <w:t>SC59 Doc.8.</w:t>
      </w:r>
      <w:r w:rsidR="003120C7" w:rsidRPr="00223680">
        <w:rPr>
          <w:rFonts w:asciiTheme="minorHAnsi" w:hAnsiTheme="minorHAnsi" w:cstheme="minorHAnsi"/>
          <w:lang w:val="es-ES"/>
        </w:rPr>
        <w:t>3</w:t>
      </w:r>
      <w:r w:rsidRPr="00223680">
        <w:rPr>
          <w:rFonts w:asciiTheme="minorHAnsi" w:hAnsiTheme="minorHAnsi" w:cstheme="minorHAnsi"/>
          <w:lang w:val="es-ES"/>
        </w:rPr>
        <w:t xml:space="preserve">. El Subgrupo decide </w:t>
      </w:r>
      <w:r w:rsidR="00746A2B">
        <w:rPr>
          <w:rFonts w:asciiTheme="minorHAnsi" w:hAnsiTheme="minorHAnsi" w:cstheme="minorHAnsi"/>
          <w:lang w:val="es-ES"/>
        </w:rPr>
        <w:t>e</w:t>
      </w:r>
      <w:r w:rsidR="009A4B68" w:rsidRPr="00223680">
        <w:rPr>
          <w:rFonts w:asciiTheme="minorHAnsi" w:hAnsiTheme="minorHAnsi" w:cstheme="minorHAnsi"/>
          <w:lang w:val="es-ES"/>
        </w:rPr>
        <w:t>xaminar</w:t>
      </w:r>
      <w:r w:rsidRPr="00223680">
        <w:rPr>
          <w:rFonts w:asciiTheme="minorHAnsi" w:hAnsiTheme="minorHAnsi" w:cstheme="minorHAnsi"/>
          <w:lang w:val="es-ES"/>
        </w:rPr>
        <w:t xml:space="preserve"> este punto como parte del </w:t>
      </w:r>
      <w:r w:rsidR="009A4B68" w:rsidRPr="00223680">
        <w:rPr>
          <w:rFonts w:asciiTheme="minorHAnsi" w:hAnsiTheme="minorHAnsi" w:cstheme="minorHAnsi"/>
          <w:lang w:val="es-ES"/>
        </w:rPr>
        <w:t>pre</w:t>
      </w:r>
      <w:r w:rsidR="009A4B68">
        <w:rPr>
          <w:rFonts w:asciiTheme="minorHAnsi" w:hAnsiTheme="minorHAnsi" w:cstheme="minorHAnsi"/>
          <w:lang w:val="es-ES"/>
        </w:rPr>
        <w:t>su</w:t>
      </w:r>
      <w:r w:rsidR="009A4B68" w:rsidRPr="00223680">
        <w:rPr>
          <w:rFonts w:asciiTheme="minorHAnsi" w:hAnsiTheme="minorHAnsi" w:cstheme="minorHAnsi"/>
          <w:lang w:val="es-ES"/>
        </w:rPr>
        <w:t>puesto</w:t>
      </w:r>
      <w:r w:rsidRPr="00223680">
        <w:rPr>
          <w:rFonts w:asciiTheme="minorHAnsi" w:hAnsiTheme="minorHAnsi" w:cstheme="minorHAnsi"/>
          <w:lang w:val="es-ES"/>
        </w:rPr>
        <w:t xml:space="preserve"> que debe ser aprobado por la reunión extraordinaria de la COP, centrándose en la </w:t>
      </w:r>
      <w:r w:rsidR="009A4B68" w:rsidRPr="00223680">
        <w:rPr>
          <w:rFonts w:asciiTheme="minorHAnsi" w:hAnsiTheme="minorHAnsi" w:cstheme="minorHAnsi"/>
          <w:lang w:val="es-ES"/>
        </w:rPr>
        <w:t>necesidad</w:t>
      </w:r>
      <w:r w:rsidRPr="00223680">
        <w:rPr>
          <w:rFonts w:asciiTheme="minorHAnsi" w:hAnsiTheme="minorHAnsi" w:cstheme="minorHAnsi"/>
          <w:lang w:val="es-ES"/>
        </w:rPr>
        <w:t xml:space="preserve"> prevista para </w:t>
      </w:r>
      <w:r w:rsidR="00D21AB0" w:rsidRPr="00223680">
        <w:rPr>
          <w:rFonts w:asciiTheme="minorHAnsi" w:hAnsiTheme="minorHAnsi" w:cstheme="minorHAnsi"/>
          <w:lang w:val="es-ES"/>
        </w:rPr>
        <w:t>2022.</w:t>
      </w:r>
    </w:p>
    <w:p w14:paraId="036C8ED3" w14:textId="76AFE74D" w:rsidR="00C910A1" w:rsidRPr="00223680" w:rsidRDefault="00C910A1" w:rsidP="003857D7">
      <w:pPr>
        <w:widowControl/>
        <w:rPr>
          <w:rFonts w:asciiTheme="minorHAnsi" w:hAnsiTheme="minorHAnsi" w:cstheme="minorHAnsi"/>
          <w:lang w:val="es-ES"/>
        </w:rPr>
      </w:pPr>
    </w:p>
    <w:p w14:paraId="55496D15" w14:textId="41465C3A" w:rsidR="00C910A1" w:rsidRPr="00223680" w:rsidRDefault="001B5DC8" w:rsidP="003857D7">
      <w:pPr>
        <w:widowControl/>
        <w:rPr>
          <w:rFonts w:asciiTheme="minorHAnsi" w:hAnsiTheme="minorHAnsi" w:cstheme="minorHAnsi"/>
          <w:lang w:val="es-ES"/>
        </w:rPr>
      </w:pPr>
      <w:r w:rsidRPr="00223680">
        <w:rPr>
          <w:rFonts w:asciiTheme="minorHAnsi" w:hAnsiTheme="minorHAnsi" w:cstheme="minorHAnsi"/>
          <w:lang w:val="es-ES"/>
        </w:rPr>
        <w:t xml:space="preserve">El grupo propone que el </w:t>
      </w:r>
      <w:r w:rsidR="00C271AD" w:rsidRPr="00223680">
        <w:rPr>
          <w:rFonts w:asciiTheme="minorHAnsi" w:hAnsiTheme="minorHAnsi" w:cstheme="minorHAnsi"/>
          <w:lang w:val="es-ES"/>
        </w:rPr>
        <w:t xml:space="preserve">punto </w:t>
      </w:r>
      <w:r w:rsidR="00443D01" w:rsidRPr="00223680">
        <w:rPr>
          <w:rFonts w:asciiTheme="minorHAnsi" w:hAnsiTheme="minorHAnsi" w:cstheme="minorHAnsi"/>
          <w:lang w:val="es-ES"/>
        </w:rPr>
        <w:t>e)</w:t>
      </w:r>
      <w:r w:rsidR="00C271AD" w:rsidRPr="00223680">
        <w:rPr>
          <w:rFonts w:asciiTheme="minorHAnsi" w:hAnsiTheme="minorHAnsi" w:cstheme="minorHAnsi"/>
          <w:lang w:val="es-ES"/>
        </w:rPr>
        <w:t>,</w:t>
      </w:r>
      <w:r w:rsidR="00746A2B">
        <w:rPr>
          <w:rFonts w:asciiTheme="minorHAnsi" w:hAnsiTheme="minorHAnsi" w:cstheme="minorHAnsi"/>
          <w:lang w:val="es-ES"/>
        </w:rPr>
        <w:t xml:space="preserve"> viajes de delegados a la COP,</w:t>
      </w:r>
      <w:r w:rsidR="00C271AD" w:rsidRPr="00223680">
        <w:rPr>
          <w:rFonts w:asciiTheme="minorHAnsi" w:hAnsiTheme="minorHAnsi" w:cstheme="minorHAnsi"/>
          <w:color w:val="FF0000"/>
          <w:lang w:val="es-ES"/>
        </w:rPr>
        <w:t xml:space="preserve"> </w:t>
      </w:r>
      <w:r w:rsidR="00C271AD" w:rsidRPr="00223680">
        <w:rPr>
          <w:rFonts w:asciiTheme="minorHAnsi" w:hAnsiTheme="minorHAnsi" w:cstheme="minorHAnsi"/>
          <w:color w:val="000000" w:themeColor="text1"/>
          <w:lang w:val="es-ES"/>
        </w:rPr>
        <w:t xml:space="preserve">debería </w:t>
      </w:r>
      <w:r w:rsidR="00746A2B">
        <w:rPr>
          <w:rFonts w:asciiTheme="minorHAnsi" w:hAnsiTheme="minorHAnsi" w:cstheme="minorHAnsi"/>
          <w:color w:val="000000" w:themeColor="text1"/>
          <w:lang w:val="es-ES"/>
        </w:rPr>
        <w:t xml:space="preserve">seguir financiándose </w:t>
      </w:r>
      <w:r w:rsidR="00C271AD" w:rsidRPr="00223680">
        <w:rPr>
          <w:rFonts w:asciiTheme="minorHAnsi" w:hAnsiTheme="minorHAnsi" w:cstheme="minorHAnsi"/>
          <w:color w:val="000000" w:themeColor="text1"/>
          <w:lang w:val="es-ES"/>
        </w:rPr>
        <w:t xml:space="preserve">mediante los fondos voluntarios no básicos, una vez que se haya determinado la modalidad en que se celebrará la COP14. El grupo pide que la Secretaría incremente sus esfuerzos para buscar nuevos </w:t>
      </w:r>
      <w:r w:rsidR="00746A2B">
        <w:rPr>
          <w:rFonts w:asciiTheme="minorHAnsi" w:hAnsiTheme="minorHAnsi" w:cstheme="minorHAnsi"/>
          <w:color w:val="000000" w:themeColor="text1"/>
          <w:lang w:val="es-ES"/>
        </w:rPr>
        <w:t xml:space="preserve">donantes </w:t>
      </w:r>
      <w:r w:rsidR="00C271AD" w:rsidRPr="00223680">
        <w:rPr>
          <w:rFonts w:asciiTheme="minorHAnsi" w:hAnsiTheme="minorHAnsi" w:cstheme="minorHAnsi"/>
          <w:lang w:val="es-ES"/>
        </w:rPr>
        <w:t>voluntarios</w:t>
      </w:r>
      <w:r w:rsidR="007B3D51">
        <w:rPr>
          <w:rFonts w:asciiTheme="minorHAnsi" w:hAnsiTheme="minorHAnsi" w:cstheme="minorHAnsi"/>
          <w:lang w:val="es-ES"/>
        </w:rPr>
        <w:t xml:space="preserve"> y la Secretaría confirma que esta es una prioridad en materia de recaudación de fondos</w:t>
      </w:r>
      <w:r w:rsidR="00B94F63" w:rsidRPr="00223680">
        <w:rPr>
          <w:rFonts w:asciiTheme="minorHAnsi" w:hAnsiTheme="minorHAnsi" w:cstheme="minorHAnsi"/>
          <w:lang w:val="es-ES"/>
        </w:rPr>
        <w:t>.</w:t>
      </w:r>
    </w:p>
    <w:p w14:paraId="411F2A7D" w14:textId="63ADDE2E" w:rsidR="002261FB" w:rsidRPr="00223680" w:rsidRDefault="002261FB" w:rsidP="003857D7">
      <w:pPr>
        <w:widowControl/>
        <w:rPr>
          <w:rFonts w:asciiTheme="minorHAnsi" w:hAnsiTheme="minorHAnsi" w:cstheme="minorHAnsi"/>
          <w:lang w:val="es-ES"/>
        </w:rPr>
      </w:pPr>
    </w:p>
    <w:p w14:paraId="203167ED" w14:textId="74C743D4" w:rsidR="002261FB" w:rsidRPr="00223680" w:rsidRDefault="00C271AD" w:rsidP="003857D7">
      <w:pPr>
        <w:widowControl/>
        <w:rPr>
          <w:rFonts w:asciiTheme="minorHAnsi" w:hAnsiTheme="minorHAnsi" w:cstheme="minorHAnsi"/>
          <w:lang w:val="es-ES"/>
        </w:rPr>
      </w:pPr>
      <w:r w:rsidRPr="00223680">
        <w:rPr>
          <w:rFonts w:asciiTheme="minorHAnsi" w:hAnsiTheme="minorHAnsi" w:cstheme="minorHAnsi"/>
          <w:lang w:val="es-ES"/>
        </w:rPr>
        <w:t xml:space="preserve">La Presidencia </w:t>
      </w:r>
      <w:r w:rsidR="009A4B68" w:rsidRPr="00223680">
        <w:rPr>
          <w:rFonts w:asciiTheme="minorHAnsi" w:hAnsiTheme="minorHAnsi" w:cstheme="minorHAnsi"/>
          <w:lang w:val="es-ES"/>
        </w:rPr>
        <w:t>propone</w:t>
      </w:r>
      <w:r w:rsidRPr="00223680">
        <w:rPr>
          <w:rFonts w:asciiTheme="minorHAnsi" w:hAnsiTheme="minorHAnsi" w:cstheme="minorHAnsi"/>
          <w:lang w:val="es-ES"/>
        </w:rPr>
        <w:t xml:space="preserve"> que se examine </w:t>
      </w:r>
      <w:r w:rsidR="009A4B68" w:rsidRPr="00223680">
        <w:rPr>
          <w:rFonts w:asciiTheme="minorHAnsi" w:hAnsiTheme="minorHAnsi" w:cstheme="minorHAnsi"/>
          <w:lang w:val="es-ES"/>
        </w:rPr>
        <w:t>anualmente</w:t>
      </w:r>
      <w:r w:rsidRPr="00223680">
        <w:rPr>
          <w:rFonts w:asciiTheme="minorHAnsi" w:hAnsiTheme="minorHAnsi" w:cstheme="minorHAnsi"/>
          <w:lang w:val="es-ES"/>
        </w:rPr>
        <w:t xml:space="preserve"> la utilización de ahorros para las provisiones </w:t>
      </w:r>
      <w:r w:rsidR="007B3D51">
        <w:rPr>
          <w:rFonts w:asciiTheme="minorHAnsi" w:hAnsiTheme="minorHAnsi" w:cstheme="minorHAnsi"/>
          <w:lang w:val="es-ES"/>
        </w:rPr>
        <w:t>correspondientes a</w:t>
      </w:r>
      <w:r w:rsidRPr="00223680">
        <w:rPr>
          <w:rFonts w:asciiTheme="minorHAnsi" w:hAnsiTheme="minorHAnsi" w:cstheme="minorHAnsi"/>
          <w:lang w:val="es-ES"/>
        </w:rPr>
        <w:t xml:space="preserve"> contribuciones pendientes de pago en el próximo trienio, revisando las cifras</w:t>
      </w:r>
      <w:r w:rsidR="002261FB" w:rsidRPr="00223680">
        <w:rPr>
          <w:rFonts w:asciiTheme="minorHAnsi" w:hAnsiTheme="minorHAnsi" w:cstheme="minorHAnsi"/>
          <w:lang w:val="es-ES"/>
        </w:rPr>
        <w:t>.</w:t>
      </w:r>
    </w:p>
    <w:p w14:paraId="71F7FCAE" w14:textId="546DBBFE" w:rsidR="00B94F63" w:rsidRPr="00223680" w:rsidRDefault="00B94F63" w:rsidP="006302C1">
      <w:pPr>
        <w:widowControl/>
        <w:ind w:left="426" w:hanging="426"/>
        <w:rPr>
          <w:rFonts w:asciiTheme="minorHAnsi" w:hAnsiTheme="minorHAnsi" w:cstheme="minorHAnsi"/>
          <w:lang w:val="es-ES"/>
        </w:rPr>
      </w:pPr>
    </w:p>
    <w:p w14:paraId="5C18333C" w14:textId="407F959D" w:rsidR="00312AAB" w:rsidRPr="00223680" w:rsidRDefault="0085712E" w:rsidP="00312AAB">
      <w:pPr>
        <w:widowControl/>
        <w:rPr>
          <w:rFonts w:asciiTheme="minorHAnsi" w:hAnsiTheme="minorHAnsi" w:cstheme="minorHAnsi"/>
          <w:i/>
          <w:iCs/>
          <w:color w:val="0000FF"/>
          <w:lang w:val="es-ES" w:eastAsia="ja-JP"/>
        </w:rPr>
      </w:pPr>
      <w:r w:rsidRPr="00223680">
        <w:rPr>
          <w:rFonts w:asciiTheme="minorHAnsi" w:hAnsiTheme="minorHAnsi" w:cstheme="minorHAnsi"/>
          <w:i/>
          <w:color w:val="0000FF"/>
          <w:lang w:val="es-ES"/>
        </w:rPr>
        <w:t xml:space="preserve">Recomendación </w:t>
      </w:r>
      <w:r>
        <w:rPr>
          <w:rFonts w:asciiTheme="minorHAnsi" w:hAnsiTheme="minorHAnsi" w:cstheme="minorHAnsi"/>
          <w:i/>
          <w:color w:val="0000FF"/>
          <w:lang w:val="es-ES"/>
        </w:rPr>
        <w:t xml:space="preserve">para que el </w:t>
      </w:r>
      <w:r w:rsidRPr="00223680">
        <w:rPr>
          <w:rFonts w:asciiTheme="minorHAnsi" w:hAnsiTheme="minorHAnsi" w:cstheme="minorHAnsi"/>
          <w:i/>
          <w:iCs/>
          <w:color w:val="0000FF"/>
          <w:lang w:val="es-ES" w:eastAsia="ja-JP"/>
        </w:rPr>
        <w:t>Comité Permanente</w:t>
      </w:r>
      <w:r>
        <w:rPr>
          <w:rFonts w:asciiTheme="minorHAnsi" w:hAnsiTheme="minorHAnsi" w:cstheme="minorHAnsi"/>
          <w:i/>
          <w:iCs/>
          <w:color w:val="0000FF"/>
          <w:lang w:val="es-ES" w:eastAsia="ja-JP"/>
        </w:rPr>
        <w:t xml:space="preserve"> adopte una decisión</w:t>
      </w:r>
      <w:r w:rsidR="00312AAB" w:rsidRPr="00223680">
        <w:rPr>
          <w:rFonts w:asciiTheme="minorHAnsi" w:hAnsiTheme="minorHAnsi" w:cstheme="minorHAnsi"/>
          <w:i/>
          <w:iCs/>
          <w:color w:val="0000FF"/>
          <w:lang w:val="es-ES" w:eastAsia="ja-JP"/>
        </w:rPr>
        <w:t>:</w:t>
      </w:r>
    </w:p>
    <w:p w14:paraId="5C5C78F7" w14:textId="77777777" w:rsidR="00312AAB" w:rsidRPr="00223680" w:rsidRDefault="00312AAB" w:rsidP="002261FB">
      <w:pPr>
        <w:widowControl/>
        <w:rPr>
          <w:rFonts w:asciiTheme="minorHAnsi" w:hAnsiTheme="minorHAnsi" w:cstheme="minorHAnsi"/>
          <w:b/>
          <w:i/>
          <w:lang w:val="es-ES"/>
        </w:rPr>
      </w:pPr>
    </w:p>
    <w:p w14:paraId="62E41DBC" w14:textId="632A6BAF" w:rsidR="00C910A1" w:rsidRPr="00223680" w:rsidRDefault="00C271AD" w:rsidP="002261FB">
      <w:pPr>
        <w:widowControl/>
        <w:rPr>
          <w:rFonts w:asciiTheme="minorHAnsi" w:hAnsiTheme="minorHAnsi" w:cstheme="minorHAnsi"/>
          <w:b/>
          <w:i/>
          <w:lang w:val="es-ES"/>
        </w:rPr>
      </w:pPr>
      <w:r w:rsidRPr="00223680">
        <w:rPr>
          <w:rFonts w:asciiTheme="minorHAnsi" w:hAnsiTheme="minorHAnsi" w:cstheme="minorHAnsi"/>
          <w:b/>
          <w:i/>
          <w:lang w:val="es-ES"/>
        </w:rPr>
        <w:t>El</w:t>
      </w:r>
      <w:r w:rsidR="001C794F" w:rsidRPr="00223680">
        <w:rPr>
          <w:rFonts w:asciiTheme="minorHAnsi" w:hAnsiTheme="minorHAnsi" w:cstheme="minorHAnsi"/>
          <w:b/>
          <w:i/>
          <w:lang w:val="es-ES"/>
        </w:rPr>
        <w:t xml:space="preserve"> </w:t>
      </w:r>
      <w:r w:rsidR="0000149E" w:rsidRPr="00223680">
        <w:rPr>
          <w:rFonts w:asciiTheme="minorHAnsi" w:hAnsiTheme="minorHAnsi" w:cstheme="minorHAnsi"/>
          <w:b/>
          <w:i/>
          <w:lang w:val="es-ES"/>
        </w:rPr>
        <w:t>Subgrupo de Finanzas</w:t>
      </w:r>
      <w:r w:rsidR="001C794F" w:rsidRPr="00223680">
        <w:rPr>
          <w:rFonts w:asciiTheme="minorHAnsi" w:hAnsiTheme="minorHAnsi" w:cstheme="minorHAnsi"/>
          <w:b/>
          <w:i/>
          <w:lang w:val="es-ES"/>
        </w:rPr>
        <w:t xml:space="preserve"> recom</w:t>
      </w:r>
      <w:r w:rsidRPr="00223680">
        <w:rPr>
          <w:rFonts w:asciiTheme="minorHAnsi" w:hAnsiTheme="minorHAnsi" w:cstheme="minorHAnsi"/>
          <w:b/>
          <w:i/>
          <w:lang w:val="es-ES"/>
        </w:rPr>
        <w:t xml:space="preserve">ienda que el </w:t>
      </w:r>
      <w:r w:rsidR="00E10F4A" w:rsidRPr="00223680">
        <w:rPr>
          <w:rFonts w:asciiTheme="minorHAnsi" w:hAnsiTheme="minorHAnsi" w:cstheme="minorHAnsi"/>
          <w:b/>
          <w:i/>
          <w:lang w:val="es-ES"/>
        </w:rPr>
        <w:t>Comité Permanente</w:t>
      </w:r>
      <w:r w:rsidR="001C794F" w:rsidRPr="00223680">
        <w:rPr>
          <w:rFonts w:asciiTheme="minorHAnsi" w:hAnsiTheme="minorHAnsi" w:cstheme="minorHAnsi"/>
          <w:b/>
          <w:i/>
          <w:lang w:val="es-ES"/>
        </w:rPr>
        <w:t xml:space="preserve"> ap</w:t>
      </w:r>
      <w:r w:rsidRPr="00223680">
        <w:rPr>
          <w:rFonts w:asciiTheme="minorHAnsi" w:hAnsiTheme="minorHAnsi" w:cstheme="minorHAnsi"/>
          <w:b/>
          <w:i/>
          <w:lang w:val="es-ES"/>
        </w:rPr>
        <w:t>ruebe los siguientes usos de los ahorros</w:t>
      </w:r>
      <w:r w:rsidR="007B3D51">
        <w:rPr>
          <w:rFonts w:asciiTheme="minorHAnsi" w:hAnsiTheme="minorHAnsi" w:cstheme="minorHAnsi"/>
          <w:b/>
          <w:i/>
          <w:lang w:val="es-ES"/>
        </w:rPr>
        <w:t xml:space="preserve"> d</w:t>
      </w:r>
      <w:r w:rsidRPr="00223680">
        <w:rPr>
          <w:rFonts w:asciiTheme="minorHAnsi" w:hAnsiTheme="minorHAnsi" w:cstheme="minorHAnsi"/>
          <w:b/>
          <w:i/>
          <w:lang w:val="es-ES"/>
        </w:rPr>
        <w:t xml:space="preserve">el presupuesto básico </w:t>
      </w:r>
      <w:r w:rsidR="007B3D51">
        <w:rPr>
          <w:rFonts w:asciiTheme="minorHAnsi" w:hAnsiTheme="minorHAnsi" w:cstheme="minorHAnsi"/>
          <w:b/>
          <w:i/>
          <w:lang w:val="es-ES"/>
        </w:rPr>
        <w:t xml:space="preserve">de </w:t>
      </w:r>
      <w:r w:rsidR="001C794F" w:rsidRPr="00223680">
        <w:rPr>
          <w:rFonts w:asciiTheme="minorHAnsi" w:hAnsiTheme="minorHAnsi" w:cstheme="minorHAnsi"/>
          <w:b/>
          <w:i/>
          <w:lang w:val="es-ES"/>
        </w:rPr>
        <w:t>202</w:t>
      </w:r>
      <w:r w:rsidRPr="00223680">
        <w:rPr>
          <w:rFonts w:asciiTheme="minorHAnsi" w:hAnsiTheme="minorHAnsi" w:cstheme="minorHAnsi"/>
          <w:b/>
          <w:i/>
          <w:lang w:val="es-ES"/>
        </w:rPr>
        <w:t xml:space="preserve">0, descritos en el párrafo 42 del documento </w:t>
      </w:r>
      <w:r w:rsidR="001C794F" w:rsidRPr="00223680">
        <w:rPr>
          <w:rFonts w:asciiTheme="minorHAnsi" w:hAnsiTheme="minorHAnsi" w:cstheme="minorHAnsi"/>
          <w:b/>
          <w:i/>
          <w:lang w:val="es-ES"/>
        </w:rPr>
        <w:t>SC59 Doc.8.1:</w:t>
      </w:r>
    </w:p>
    <w:p w14:paraId="417FC2C5" w14:textId="69E87655" w:rsidR="00BD015F" w:rsidRPr="00223680" w:rsidRDefault="00C271AD" w:rsidP="002261FB">
      <w:pPr>
        <w:widowControl/>
        <w:rPr>
          <w:rFonts w:asciiTheme="minorHAnsi" w:hAnsiTheme="minorHAnsi" w:cstheme="minorHAnsi"/>
          <w:b/>
          <w:i/>
          <w:u w:val="single"/>
          <w:lang w:val="es-ES"/>
        </w:rPr>
      </w:pPr>
      <w:r w:rsidRPr="00223680">
        <w:rPr>
          <w:rFonts w:asciiTheme="minorHAnsi" w:hAnsiTheme="minorHAnsi" w:cstheme="minorHAnsi"/>
          <w:b/>
          <w:i/>
          <w:u w:val="single"/>
          <w:lang w:val="es-ES"/>
        </w:rPr>
        <w:t>Para</w:t>
      </w:r>
      <w:r w:rsidR="00BD015F" w:rsidRPr="00223680">
        <w:rPr>
          <w:rFonts w:asciiTheme="minorHAnsi" w:hAnsiTheme="minorHAnsi" w:cstheme="minorHAnsi"/>
          <w:b/>
          <w:i/>
          <w:u w:val="single"/>
          <w:lang w:val="es-ES"/>
        </w:rPr>
        <w:t xml:space="preserve"> 2021: </w:t>
      </w:r>
    </w:p>
    <w:p w14:paraId="4DCCFF59" w14:textId="0AF8027B" w:rsidR="00ED4BF2" w:rsidRPr="00223680" w:rsidRDefault="00ED4BF2" w:rsidP="007B3D51">
      <w:pPr>
        <w:rPr>
          <w:b/>
          <w:i/>
          <w:lang w:val="es-ES"/>
        </w:rPr>
      </w:pPr>
      <w:r w:rsidRPr="00223680">
        <w:rPr>
          <w:b/>
          <w:i/>
          <w:lang w:val="es-ES"/>
        </w:rPr>
        <w:t>- 25</w:t>
      </w:r>
      <w:r w:rsidR="00C271AD" w:rsidRPr="00223680">
        <w:rPr>
          <w:b/>
          <w:i/>
          <w:lang w:val="es-ES"/>
        </w:rPr>
        <w:t xml:space="preserve"> </w:t>
      </w:r>
      <w:r w:rsidR="008A6071" w:rsidRPr="00223680">
        <w:rPr>
          <w:b/>
          <w:i/>
          <w:lang w:val="es-ES"/>
        </w:rPr>
        <w:t>000</w:t>
      </w:r>
      <w:r w:rsidRPr="00223680">
        <w:rPr>
          <w:b/>
          <w:i/>
          <w:lang w:val="es-ES"/>
        </w:rPr>
        <w:t xml:space="preserve"> </w:t>
      </w:r>
      <w:r w:rsidR="00C271AD" w:rsidRPr="00223680">
        <w:rPr>
          <w:b/>
          <w:i/>
          <w:lang w:val="es-ES"/>
        </w:rPr>
        <w:t xml:space="preserve">francos suizos para la preparación y </w:t>
      </w:r>
      <w:r w:rsidR="007B3D51">
        <w:rPr>
          <w:b/>
          <w:i/>
          <w:lang w:val="es-ES"/>
        </w:rPr>
        <w:t>publicación</w:t>
      </w:r>
      <w:r w:rsidR="00C271AD" w:rsidRPr="00223680">
        <w:rPr>
          <w:b/>
          <w:i/>
          <w:lang w:val="es-ES"/>
        </w:rPr>
        <w:t xml:space="preserve"> de </w:t>
      </w:r>
      <w:r w:rsidR="009A4B68" w:rsidRPr="00223680">
        <w:rPr>
          <w:b/>
          <w:i/>
          <w:lang w:val="es-ES"/>
        </w:rPr>
        <w:t>recursos</w:t>
      </w:r>
      <w:r w:rsidR="00C271AD" w:rsidRPr="00223680">
        <w:rPr>
          <w:b/>
          <w:i/>
          <w:lang w:val="es-ES"/>
        </w:rPr>
        <w:t xml:space="preserve"> para el Día Mundial de los Humedales 2022.</w:t>
      </w:r>
    </w:p>
    <w:p w14:paraId="0932967D" w14:textId="431F358F" w:rsidR="00ED4BF2" w:rsidRPr="00223680" w:rsidRDefault="00ED4BF2" w:rsidP="002261FB">
      <w:pPr>
        <w:ind w:left="426" w:hanging="426"/>
        <w:rPr>
          <w:b/>
          <w:i/>
          <w:lang w:val="es-ES"/>
        </w:rPr>
      </w:pPr>
      <w:r w:rsidRPr="00223680">
        <w:rPr>
          <w:b/>
          <w:i/>
          <w:lang w:val="es-ES"/>
        </w:rPr>
        <w:t>- 86</w:t>
      </w:r>
      <w:r w:rsidR="00C271AD" w:rsidRPr="00223680">
        <w:rPr>
          <w:b/>
          <w:i/>
          <w:lang w:val="es-ES"/>
        </w:rPr>
        <w:t xml:space="preserve"> </w:t>
      </w:r>
      <w:r w:rsidR="008A6071" w:rsidRPr="00223680">
        <w:rPr>
          <w:b/>
          <w:i/>
          <w:lang w:val="es-ES"/>
        </w:rPr>
        <w:t>000</w:t>
      </w:r>
      <w:r w:rsidR="00C271AD" w:rsidRPr="00223680">
        <w:rPr>
          <w:b/>
          <w:i/>
          <w:lang w:val="es-ES"/>
        </w:rPr>
        <w:t xml:space="preserve"> francos suizos para</w:t>
      </w:r>
      <w:r w:rsidR="007B3D51">
        <w:rPr>
          <w:b/>
          <w:i/>
          <w:lang w:val="es-ES"/>
        </w:rPr>
        <w:t xml:space="preserve"> realizar</w:t>
      </w:r>
      <w:r w:rsidR="00C271AD" w:rsidRPr="00223680">
        <w:rPr>
          <w:b/>
          <w:i/>
          <w:lang w:val="es-ES"/>
        </w:rPr>
        <w:t xml:space="preserve"> mejoras en el sitio web de la Convención</w:t>
      </w:r>
      <w:r w:rsidR="002261FB" w:rsidRPr="00223680">
        <w:rPr>
          <w:b/>
          <w:i/>
          <w:lang w:val="es-ES"/>
        </w:rPr>
        <w:t>.</w:t>
      </w:r>
    </w:p>
    <w:p w14:paraId="63AC00F6" w14:textId="77777777" w:rsidR="000259E9" w:rsidRDefault="000259E9" w:rsidP="006302C1">
      <w:pPr>
        <w:widowControl/>
        <w:ind w:left="426" w:hanging="426"/>
        <w:rPr>
          <w:rFonts w:asciiTheme="minorHAnsi" w:hAnsiTheme="minorHAnsi" w:cstheme="minorHAnsi"/>
          <w:b/>
          <w:i/>
          <w:u w:val="single"/>
          <w:lang w:val="es-ES"/>
        </w:rPr>
      </w:pPr>
    </w:p>
    <w:p w14:paraId="0C18C90F" w14:textId="1355F530" w:rsidR="002B0987" w:rsidRPr="00223680" w:rsidRDefault="00C271AD" w:rsidP="000259E9">
      <w:pPr>
        <w:keepNext/>
        <w:widowControl/>
        <w:ind w:left="425" w:hanging="425"/>
        <w:rPr>
          <w:rFonts w:asciiTheme="minorHAnsi" w:hAnsiTheme="minorHAnsi" w:cstheme="minorHAnsi"/>
          <w:b/>
          <w:i/>
          <w:u w:val="single"/>
          <w:lang w:val="es-ES"/>
        </w:rPr>
      </w:pPr>
      <w:r w:rsidRPr="00223680">
        <w:rPr>
          <w:rFonts w:asciiTheme="minorHAnsi" w:hAnsiTheme="minorHAnsi" w:cstheme="minorHAnsi"/>
          <w:b/>
          <w:i/>
          <w:u w:val="single"/>
          <w:lang w:val="es-ES"/>
        </w:rPr>
        <w:t xml:space="preserve">Para </w:t>
      </w:r>
      <w:r w:rsidR="00BD015F" w:rsidRPr="00223680">
        <w:rPr>
          <w:rFonts w:asciiTheme="minorHAnsi" w:hAnsiTheme="minorHAnsi" w:cstheme="minorHAnsi"/>
          <w:b/>
          <w:i/>
          <w:u w:val="single"/>
          <w:lang w:val="es-ES"/>
        </w:rPr>
        <w:t>2022:</w:t>
      </w:r>
    </w:p>
    <w:p w14:paraId="44F6DE5C" w14:textId="6A4124B3" w:rsidR="00BD015F" w:rsidRPr="00223680" w:rsidRDefault="00BD015F" w:rsidP="00755019">
      <w:pPr>
        <w:rPr>
          <w:b/>
          <w:i/>
          <w:lang w:val="es-ES"/>
        </w:rPr>
      </w:pPr>
      <w:r w:rsidRPr="00223680">
        <w:rPr>
          <w:b/>
          <w:i/>
          <w:lang w:val="es-ES"/>
        </w:rPr>
        <w:lastRenderedPageBreak/>
        <w:t>- 76</w:t>
      </w:r>
      <w:r w:rsidR="00C271AD" w:rsidRPr="00223680">
        <w:rPr>
          <w:b/>
          <w:i/>
          <w:lang w:val="es-ES"/>
        </w:rPr>
        <w:t xml:space="preserve"> </w:t>
      </w:r>
      <w:r w:rsidRPr="00223680">
        <w:rPr>
          <w:b/>
          <w:i/>
          <w:lang w:val="es-ES"/>
        </w:rPr>
        <w:t xml:space="preserve">000 </w:t>
      </w:r>
      <w:r w:rsidR="00C271AD" w:rsidRPr="00223680">
        <w:rPr>
          <w:b/>
          <w:i/>
          <w:lang w:val="es-ES"/>
        </w:rPr>
        <w:t>francos suizos para</w:t>
      </w:r>
      <w:r w:rsidR="007B3D51">
        <w:rPr>
          <w:b/>
          <w:i/>
          <w:lang w:val="es-ES"/>
        </w:rPr>
        <w:t xml:space="preserve"> cubrir el déficit creado en el presupuesto básico para las actividades</w:t>
      </w:r>
      <w:r w:rsidR="00734180">
        <w:rPr>
          <w:b/>
          <w:i/>
          <w:lang w:val="es-ES"/>
        </w:rPr>
        <w:t xml:space="preserve"> </w:t>
      </w:r>
      <w:r w:rsidR="007B3D51">
        <w:rPr>
          <w:b/>
          <w:i/>
          <w:lang w:val="es-ES"/>
        </w:rPr>
        <w:t xml:space="preserve">principales de la Secretaría en </w:t>
      </w:r>
      <w:r w:rsidRPr="007B3D51">
        <w:rPr>
          <w:b/>
          <w:i/>
          <w:lang w:val="es-ES"/>
        </w:rPr>
        <w:t>2022</w:t>
      </w:r>
      <w:r w:rsidRPr="00223680">
        <w:rPr>
          <w:b/>
          <w:i/>
          <w:lang w:val="es-ES"/>
        </w:rPr>
        <w:t xml:space="preserve"> </w:t>
      </w:r>
      <w:r w:rsidRPr="00223680">
        <w:rPr>
          <w:i/>
          <w:lang w:val="es-ES"/>
        </w:rPr>
        <w:t>(su</w:t>
      </w:r>
      <w:r w:rsidR="00C271AD" w:rsidRPr="00223680">
        <w:rPr>
          <w:i/>
          <w:lang w:val="es-ES"/>
        </w:rPr>
        <w:t xml:space="preserve">jeto a las instrucciones del </w:t>
      </w:r>
      <w:r w:rsidR="00E10F4A" w:rsidRPr="00223680">
        <w:rPr>
          <w:i/>
          <w:lang w:val="es-ES"/>
        </w:rPr>
        <w:t>Comité Permanente</w:t>
      </w:r>
      <w:r w:rsidRPr="00223680">
        <w:rPr>
          <w:i/>
          <w:lang w:val="es-ES"/>
        </w:rPr>
        <w:t xml:space="preserve"> </w:t>
      </w:r>
      <w:r w:rsidR="00C271AD" w:rsidRPr="00223680">
        <w:rPr>
          <w:i/>
          <w:lang w:val="es-ES"/>
        </w:rPr>
        <w:t xml:space="preserve">sobre una reunión extraordinaria de la </w:t>
      </w:r>
      <w:r w:rsidRPr="00223680">
        <w:rPr>
          <w:i/>
          <w:lang w:val="es-ES"/>
        </w:rPr>
        <w:t>COP)</w:t>
      </w:r>
      <w:r w:rsidRPr="00E85355">
        <w:rPr>
          <w:bCs/>
          <w:i/>
          <w:lang w:val="es-ES"/>
        </w:rPr>
        <w:t>;</w:t>
      </w:r>
    </w:p>
    <w:p w14:paraId="06DA6C2B" w14:textId="77777777" w:rsidR="00BD015F" w:rsidRPr="00223680" w:rsidRDefault="00BD015F" w:rsidP="006302C1">
      <w:pPr>
        <w:widowControl/>
        <w:ind w:left="426" w:hanging="426"/>
        <w:rPr>
          <w:rFonts w:asciiTheme="minorHAnsi" w:hAnsiTheme="minorHAnsi" w:cstheme="minorHAnsi"/>
          <w:b/>
          <w:i/>
          <w:lang w:val="es-ES"/>
        </w:rPr>
      </w:pPr>
    </w:p>
    <w:p w14:paraId="35370884" w14:textId="77777777" w:rsidR="00BD015F" w:rsidRPr="00223680" w:rsidRDefault="00BD015F" w:rsidP="006302C1">
      <w:pPr>
        <w:widowControl/>
        <w:ind w:left="426" w:hanging="426"/>
        <w:rPr>
          <w:rFonts w:asciiTheme="minorHAnsi" w:hAnsiTheme="minorHAnsi" w:cstheme="minorHAnsi"/>
          <w:b/>
          <w:i/>
          <w:lang w:val="es-ES"/>
        </w:rPr>
      </w:pPr>
    </w:p>
    <w:p w14:paraId="498AFF11" w14:textId="5A644994" w:rsidR="005B5816" w:rsidRPr="00223680" w:rsidRDefault="00C271AD" w:rsidP="005B5816">
      <w:pPr>
        <w:widowControl/>
        <w:ind w:left="426" w:hanging="426"/>
        <w:rPr>
          <w:rFonts w:asciiTheme="minorHAnsi" w:hAnsiTheme="minorHAnsi" w:cstheme="minorHAnsi"/>
          <w:lang w:val="es-ES"/>
        </w:rPr>
      </w:pPr>
      <w:r w:rsidRPr="00223680">
        <w:rPr>
          <w:rFonts w:asciiTheme="minorHAnsi" w:hAnsiTheme="minorHAnsi" w:cstheme="minorHAnsi"/>
          <w:b/>
          <w:lang w:val="es-ES"/>
        </w:rPr>
        <w:t>Punto 9 del orden del día</w:t>
      </w:r>
      <w:r w:rsidR="005B5816" w:rsidRPr="00223680">
        <w:rPr>
          <w:rFonts w:asciiTheme="minorHAnsi" w:hAnsiTheme="minorHAnsi" w:cstheme="minorHAnsi"/>
          <w:lang w:val="es-ES"/>
        </w:rPr>
        <w:t xml:space="preserve">: </w:t>
      </w:r>
      <w:r w:rsidR="00734180">
        <w:rPr>
          <w:rFonts w:asciiTheme="minorHAnsi" w:hAnsiTheme="minorHAnsi" w:cstheme="minorHAnsi"/>
          <w:lang w:val="es-ES"/>
        </w:rPr>
        <w:t xml:space="preserve">Documento </w:t>
      </w:r>
      <w:r w:rsidR="005B5816" w:rsidRPr="00734180">
        <w:rPr>
          <w:rFonts w:asciiTheme="minorHAnsi" w:hAnsiTheme="minorHAnsi" w:cstheme="minorHAnsi"/>
          <w:lang w:val="es-ES"/>
        </w:rPr>
        <w:t>SC59 doc.8.2</w:t>
      </w:r>
      <w:r w:rsidR="00734180" w:rsidRPr="00734180">
        <w:rPr>
          <w:rFonts w:asciiTheme="minorHAnsi" w:hAnsiTheme="minorHAnsi" w:cstheme="minorHAnsi"/>
          <w:lang w:val="es-ES"/>
        </w:rPr>
        <w:t xml:space="preserve">, </w:t>
      </w:r>
      <w:r w:rsidR="00734180" w:rsidRPr="00734180">
        <w:rPr>
          <w:rFonts w:asciiTheme="minorHAnsi" w:hAnsiTheme="minorHAnsi" w:cstheme="minorHAnsi"/>
          <w:i/>
          <w:iCs/>
          <w:lang w:val="es-ES"/>
        </w:rPr>
        <w:t>Estado de las contribuciones anuales</w:t>
      </w:r>
    </w:p>
    <w:p w14:paraId="74680172" w14:textId="77777777" w:rsidR="005B5816" w:rsidRPr="00223680" w:rsidRDefault="005B5816" w:rsidP="005B5816">
      <w:pPr>
        <w:widowControl/>
        <w:ind w:left="426" w:hanging="426"/>
        <w:rPr>
          <w:rFonts w:asciiTheme="minorHAnsi" w:hAnsiTheme="minorHAnsi" w:cstheme="minorHAnsi"/>
          <w:lang w:val="es-ES"/>
        </w:rPr>
      </w:pPr>
    </w:p>
    <w:p w14:paraId="1FF7285D" w14:textId="3266A224" w:rsidR="005B5816" w:rsidRPr="00223680" w:rsidRDefault="00733D15" w:rsidP="002B0987">
      <w:pPr>
        <w:widowControl/>
        <w:rPr>
          <w:rFonts w:asciiTheme="minorHAnsi" w:hAnsiTheme="minorHAnsi" w:cstheme="minorHAnsi"/>
          <w:lang w:val="es-ES"/>
        </w:rPr>
      </w:pPr>
      <w:r w:rsidRPr="00223680">
        <w:rPr>
          <w:rFonts w:asciiTheme="minorHAnsi" w:hAnsiTheme="minorHAnsi" w:cstheme="minorHAnsi"/>
          <w:lang w:val="es-ES"/>
        </w:rPr>
        <w:t xml:space="preserve">La </w:t>
      </w:r>
      <w:r w:rsidR="00E10F4A" w:rsidRPr="00223680">
        <w:rPr>
          <w:rFonts w:asciiTheme="minorHAnsi" w:hAnsiTheme="minorHAnsi" w:cstheme="minorHAnsi"/>
          <w:lang w:val="es-ES"/>
        </w:rPr>
        <w:t>Secretaria General</w:t>
      </w:r>
      <w:r w:rsidR="005B5816" w:rsidRPr="00223680">
        <w:rPr>
          <w:rFonts w:asciiTheme="minorHAnsi" w:hAnsiTheme="minorHAnsi" w:cstheme="minorHAnsi"/>
          <w:lang w:val="es-ES"/>
        </w:rPr>
        <w:t xml:space="preserve"> </w:t>
      </w:r>
      <w:r w:rsidR="004B7CAF">
        <w:rPr>
          <w:rFonts w:asciiTheme="minorHAnsi" w:hAnsiTheme="minorHAnsi" w:cstheme="minorHAnsi"/>
          <w:lang w:val="es-ES"/>
        </w:rPr>
        <w:t xml:space="preserve">resume brevemente </w:t>
      </w:r>
      <w:r w:rsidRPr="00223680">
        <w:rPr>
          <w:rFonts w:asciiTheme="minorHAnsi" w:hAnsiTheme="minorHAnsi" w:cstheme="minorHAnsi"/>
          <w:lang w:val="es-ES"/>
        </w:rPr>
        <w:t>el documento,</w:t>
      </w:r>
      <w:r w:rsidR="004B7CAF">
        <w:rPr>
          <w:rFonts w:asciiTheme="minorHAnsi" w:hAnsiTheme="minorHAnsi" w:cstheme="minorHAnsi"/>
          <w:lang w:val="es-ES"/>
        </w:rPr>
        <w:t xml:space="preserve"> </w:t>
      </w:r>
      <w:r w:rsidRPr="00223680">
        <w:rPr>
          <w:rFonts w:asciiTheme="minorHAnsi" w:hAnsiTheme="minorHAnsi" w:cstheme="minorHAnsi"/>
          <w:lang w:val="es-ES"/>
        </w:rPr>
        <w:t>señalando que las acciones sobre la confirmación de</w:t>
      </w:r>
      <w:r w:rsidR="00FE566E">
        <w:rPr>
          <w:rFonts w:asciiTheme="minorHAnsi" w:hAnsiTheme="minorHAnsi" w:cstheme="minorHAnsi"/>
          <w:lang w:val="es-ES"/>
        </w:rPr>
        <w:t xml:space="preserve"> los grupos acerca de</w:t>
      </w:r>
      <w:r w:rsidRPr="00223680">
        <w:rPr>
          <w:rFonts w:asciiTheme="minorHAnsi" w:hAnsiTheme="minorHAnsi" w:cstheme="minorHAnsi"/>
          <w:lang w:val="es-ES"/>
        </w:rPr>
        <w:t xml:space="preserve"> las </w:t>
      </w:r>
      <w:r w:rsidR="009A4B68" w:rsidRPr="00223680">
        <w:rPr>
          <w:rFonts w:asciiTheme="minorHAnsi" w:hAnsiTheme="minorHAnsi" w:cstheme="minorHAnsi"/>
          <w:lang w:val="es-ES"/>
        </w:rPr>
        <w:t>contribuciones</w:t>
      </w:r>
      <w:r w:rsidRPr="00223680">
        <w:rPr>
          <w:rFonts w:asciiTheme="minorHAnsi" w:hAnsiTheme="minorHAnsi" w:cstheme="minorHAnsi"/>
          <w:lang w:val="es-ES"/>
        </w:rPr>
        <w:t xml:space="preserve"> pendientes han </w:t>
      </w:r>
      <w:r w:rsidR="00FE566E">
        <w:rPr>
          <w:rFonts w:asciiTheme="minorHAnsi" w:hAnsiTheme="minorHAnsi" w:cstheme="minorHAnsi"/>
          <w:lang w:val="es-ES"/>
        </w:rPr>
        <w:t xml:space="preserve">logrado </w:t>
      </w:r>
      <w:r w:rsidRPr="00223680">
        <w:rPr>
          <w:rFonts w:asciiTheme="minorHAnsi" w:hAnsiTheme="minorHAnsi" w:cstheme="minorHAnsi"/>
          <w:lang w:val="es-ES"/>
        </w:rPr>
        <w:t xml:space="preserve">satisfacer los requisitos del auditor. El grupo acoge con satisfacción noticia de que las Partes Contratantes de África han establecido un sistema para asignar las contribuciones voluntarias </w:t>
      </w:r>
      <w:r w:rsidR="00FE566E">
        <w:rPr>
          <w:rFonts w:asciiTheme="minorHAnsi" w:hAnsiTheme="minorHAnsi" w:cstheme="minorHAnsi"/>
          <w:lang w:val="es-ES"/>
        </w:rPr>
        <w:t xml:space="preserve">de </w:t>
      </w:r>
      <w:r w:rsidR="00E85355">
        <w:rPr>
          <w:rFonts w:asciiTheme="minorHAnsi" w:hAnsiTheme="minorHAnsi" w:cstheme="minorHAnsi"/>
          <w:lang w:val="es-ES"/>
        </w:rPr>
        <w:t>esa</w:t>
      </w:r>
      <w:r w:rsidR="00FE566E">
        <w:rPr>
          <w:rFonts w:asciiTheme="minorHAnsi" w:hAnsiTheme="minorHAnsi" w:cstheme="minorHAnsi"/>
          <w:lang w:val="es-ES"/>
        </w:rPr>
        <w:t xml:space="preserve"> región</w:t>
      </w:r>
      <w:r w:rsidRPr="00223680">
        <w:rPr>
          <w:rFonts w:asciiTheme="minorHAnsi" w:hAnsiTheme="minorHAnsi" w:cstheme="minorHAnsi"/>
          <w:lang w:val="es-ES"/>
        </w:rPr>
        <w:t>. La Presidencia recuerda la próxima revisión de la escala de contribuciones de la Asamblea General de las Naciones Unidas, que entrará en vigor en 2022</w:t>
      </w:r>
      <w:r w:rsidR="00FE566E">
        <w:rPr>
          <w:rFonts w:asciiTheme="minorHAnsi" w:hAnsiTheme="minorHAnsi" w:cstheme="minorHAnsi"/>
          <w:lang w:val="es-ES"/>
        </w:rPr>
        <w:t xml:space="preserve"> y se aplicará al próximo presupuesto trienal</w:t>
      </w:r>
      <w:r w:rsidR="005B5816" w:rsidRPr="00223680">
        <w:rPr>
          <w:rFonts w:asciiTheme="minorHAnsi" w:hAnsiTheme="minorHAnsi" w:cstheme="minorHAnsi"/>
          <w:lang w:val="es-ES"/>
        </w:rPr>
        <w:t>.</w:t>
      </w:r>
    </w:p>
    <w:p w14:paraId="67D43167" w14:textId="77777777" w:rsidR="005B5816" w:rsidRPr="00223680" w:rsidRDefault="005B5816" w:rsidP="005B5816">
      <w:pPr>
        <w:widowControl/>
        <w:ind w:left="426" w:hanging="426"/>
        <w:rPr>
          <w:rFonts w:asciiTheme="minorHAnsi" w:hAnsiTheme="minorHAnsi" w:cstheme="minorHAnsi"/>
          <w:lang w:val="es-ES"/>
        </w:rPr>
      </w:pPr>
    </w:p>
    <w:p w14:paraId="50A58184" w14:textId="5D98C2A2" w:rsidR="00312AAB" w:rsidRPr="00223680" w:rsidRDefault="0085712E" w:rsidP="00312AAB">
      <w:pPr>
        <w:widowControl/>
        <w:rPr>
          <w:rFonts w:asciiTheme="minorHAnsi" w:hAnsiTheme="minorHAnsi" w:cstheme="minorHAnsi"/>
          <w:i/>
          <w:iCs/>
          <w:color w:val="0000FF"/>
          <w:lang w:val="es-ES" w:eastAsia="ja-JP"/>
        </w:rPr>
      </w:pPr>
      <w:r w:rsidRPr="00223680">
        <w:rPr>
          <w:rFonts w:asciiTheme="minorHAnsi" w:hAnsiTheme="minorHAnsi" w:cstheme="minorHAnsi"/>
          <w:i/>
          <w:color w:val="0000FF"/>
          <w:lang w:val="es-ES"/>
        </w:rPr>
        <w:t xml:space="preserve">Recomendación </w:t>
      </w:r>
      <w:r>
        <w:rPr>
          <w:rFonts w:asciiTheme="minorHAnsi" w:hAnsiTheme="minorHAnsi" w:cstheme="minorHAnsi"/>
          <w:i/>
          <w:color w:val="0000FF"/>
          <w:lang w:val="es-ES"/>
        </w:rPr>
        <w:t xml:space="preserve">para que el </w:t>
      </w:r>
      <w:r w:rsidRPr="00223680">
        <w:rPr>
          <w:rFonts w:asciiTheme="minorHAnsi" w:hAnsiTheme="minorHAnsi" w:cstheme="minorHAnsi"/>
          <w:i/>
          <w:iCs/>
          <w:color w:val="0000FF"/>
          <w:lang w:val="es-ES" w:eastAsia="ja-JP"/>
        </w:rPr>
        <w:t>Comité Permanente</w:t>
      </w:r>
      <w:r>
        <w:rPr>
          <w:rFonts w:asciiTheme="minorHAnsi" w:hAnsiTheme="minorHAnsi" w:cstheme="minorHAnsi"/>
          <w:i/>
          <w:iCs/>
          <w:color w:val="0000FF"/>
          <w:lang w:val="es-ES" w:eastAsia="ja-JP"/>
        </w:rPr>
        <w:t xml:space="preserve"> adopte una decisión</w:t>
      </w:r>
      <w:r w:rsidR="00312AAB" w:rsidRPr="00223680">
        <w:rPr>
          <w:rFonts w:asciiTheme="minorHAnsi" w:hAnsiTheme="minorHAnsi" w:cstheme="minorHAnsi"/>
          <w:i/>
          <w:iCs/>
          <w:color w:val="0000FF"/>
          <w:lang w:val="es-ES" w:eastAsia="ja-JP"/>
        </w:rPr>
        <w:t>:</w:t>
      </w:r>
    </w:p>
    <w:p w14:paraId="7000B516" w14:textId="77777777" w:rsidR="00312AAB" w:rsidRPr="00223680" w:rsidRDefault="00312AAB" w:rsidP="005B5816">
      <w:pPr>
        <w:widowControl/>
        <w:rPr>
          <w:rFonts w:asciiTheme="minorHAnsi" w:hAnsiTheme="minorHAnsi" w:cstheme="minorHAnsi"/>
          <w:b/>
          <w:i/>
          <w:lang w:val="es-ES"/>
        </w:rPr>
      </w:pPr>
    </w:p>
    <w:p w14:paraId="52783068" w14:textId="4B7BF5A6" w:rsidR="005B5816" w:rsidRPr="00223680" w:rsidRDefault="00733D15" w:rsidP="005B5816">
      <w:pPr>
        <w:widowControl/>
        <w:rPr>
          <w:rFonts w:asciiTheme="minorHAnsi" w:hAnsiTheme="minorHAnsi" w:cstheme="minorHAnsi"/>
          <w:b/>
          <w:i/>
          <w:lang w:val="es-ES"/>
        </w:rPr>
      </w:pPr>
      <w:r w:rsidRPr="00223680">
        <w:rPr>
          <w:rFonts w:asciiTheme="minorHAnsi" w:hAnsiTheme="minorHAnsi" w:cstheme="minorHAnsi"/>
          <w:b/>
          <w:i/>
          <w:lang w:val="es-ES"/>
        </w:rPr>
        <w:t xml:space="preserve">El </w:t>
      </w:r>
      <w:r w:rsidR="0000149E" w:rsidRPr="00223680">
        <w:rPr>
          <w:rFonts w:asciiTheme="minorHAnsi" w:hAnsiTheme="minorHAnsi" w:cstheme="minorHAnsi"/>
          <w:b/>
          <w:i/>
          <w:lang w:val="es-ES"/>
        </w:rPr>
        <w:t>Subgrupo de Finanzas</w:t>
      </w:r>
      <w:r w:rsidR="005B5816" w:rsidRPr="00223680">
        <w:rPr>
          <w:rFonts w:asciiTheme="minorHAnsi" w:hAnsiTheme="minorHAnsi" w:cstheme="minorHAnsi"/>
          <w:b/>
          <w:i/>
          <w:lang w:val="es-ES"/>
        </w:rPr>
        <w:t xml:space="preserve"> recom</w:t>
      </w:r>
      <w:r w:rsidRPr="00223680">
        <w:rPr>
          <w:rFonts w:asciiTheme="minorHAnsi" w:hAnsiTheme="minorHAnsi" w:cstheme="minorHAnsi"/>
          <w:b/>
          <w:i/>
          <w:lang w:val="es-ES"/>
        </w:rPr>
        <w:t xml:space="preserve">ienda que el </w:t>
      </w:r>
      <w:r w:rsidR="00E10F4A" w:rsidRPr="00223680">
        <w:rPr>
          <w:rFonts w:asciiTheme="minorHAnsi" w:hAnsiTheme="minorHAnsi" w:cstheme="minorHAnsi"/>
          <w:b/>
          <w:i/>
          <w:lang w:val="es-ES"/>
        </w:rPr>
        <w:t>Comité Permanente</w:t>
      </w:r>
      <w:r w:rsidR="005B5816" w:rsidRPr="00223680">
        <w:rPr>
          <w:rFonts w:asciiTheme="minorHAnsi" w:hAnsiTheme="minorHAnsi" w:cstheme="minorHAnsi"/>
          <w:b/>
          <w:i/>
          <w:lang w:val="es-ES"/>
        </w:rPr>
        <w:t xml:space="preserve">: </w:t>
      </w:r>
    </w:p>
    <w:p w14:paraId="67E5E683" w14:textId="58A1436D" w:rsidR="005B5816" w:rsidRPr="00223680" w:rsidRDefault="005B5816" w:rsidP="005B5816">
      <w:pPr>
        <w:pStyle w:val="ListParagraph"/>
        <w:widowControl/>
        <w:numPr>
          <w:ilvl w:val="0"/>
          <w:numId w:val="2"/>
        </w:numPr>
        <w:ind w:left="426" w:hanging="426"/>
        <w:rPr>
          <w:rFonts w:asciiTheme="minorHAnsi" w:hAnsiTheme="minorHAnsi" w:cstheme="minorHAnsi"/>
          <w:b/>
          <w:i/>
          <w:lang w:val="es-ES"/>
        </w:rPr>
      </w:pPr>
      <w:r w:rsidRPr="00223680">
        <w:rPr>
          <w:rFonts w:asciiTheme="minorHAnsi" w:hAnsiTheme="minorHAnsi" w:cstheme="minorHAnsi"/>
          <w:b/>
          <w:i/>
          <w:lang w:val="es-ES"/>
        </w:rPr>
        <w:t>t</w:t>
      </w:r>
      <w:r w:rsidR="00733D15" w:rsidRPr="00223680">
        <w:rPr>
          <w:rFonts w:asciiTheme="minorHAnsi" w:hAnsiTheme="minorHAnsi" w:cstheme="minorHAnsi"/>
          <w:b/>
          <w:i/>
          <w:lang w:val="es-ES"/>
        </w:rPr>
        <w:t>ome nota del estado de las contribuciones anuales;</w:t>
      </w:r>
    </w:p>
    <w:p w14:paraId="79C91C88" w14:textId="459CF8FE" w:rsidR="005B5816" w:rsidRPr="00223680" w:rsidRDefault="00733D15" w:rsidP="005B5816">
      <w:pPr>
        <w:pStyle w:val="ListParagraph"/>
        <w:widowControl/>
        <w:numPr>
          <w:ilvl w:val="0"/>
          <w:numId w:val="2"/>
        </w:numPr>
        <w:ind w:left="426" w:hanging="426"/>
        <w:rPr>
          <w:rFonts w:asciiTheme="minorHAnsi" w:hAnsiTheme="minorHAnsi" w:cstheme="minorHAnsi"/>
          <w:b/>
          <w:i/>
          <w:lang w:val="es-ES"/>
        </w:rPr>
      </w:pPr>
      <w:r w:rsidRPr="00223680">
        <w:rPr>
          <w:rFonts w:asciiTheme="minorHAnsi" w:hAnsiTheme="minorHAnsi" w:cstheme="minorHAnsi"/>
          <w:b/>
          <w:i/>
          <w:lang w:val="es-ES"/>
        </w:rPr>
        <w:t xml:space="preserve">tome nota de las acciones enumeradas en los párrafos </w:t>
      </w:r>
      <w:r w:rsidR="005B5816" w:rsidRPr="00223680">
        <w:rPr>
          <w:rFonts w:asciiTheme="minorHAnsi" w:hAnsiTheme="minorHAnsi" w:cstheme="minorHAnsi"/>
          <w:b/>
          <w:i/>
          <w:lang w:val="es-ES"/>
        </w:rPr>
        <w:t xml:space="preserve">14 </w:t>
      </w:r>
      <w:r w:rsidRPr="00223680">
        <w:rPr>
          <w:rFonts w:asciiTheme="minorHAnsi" w:hAnsiTheme="minorHAnsi" w:cstheme="minorHAnsi"/>
          <w:b/>
          <w:i/>
          <w:lang w:val="es-ES"/>
        </w:rPr>
        <w:t xml:space="preserve">y </w:t>
      </w:r>
      <w:r w:rsidR="005B5816" w:rsidRPr="00223680">
        <w:rPr>
          <w:rFonts w:asciiTheme="minorHAnsi" w:hAnsiTheme="minorHAnsi" w:cstheme="minorHAnsi"/>
          <w:b/>
          <w:i/>
          <w:lang w:val="es-ES"/>
        </w:rPr>
        <w:t xml:space="preserve">15 </w:t>
      </w:r>
      <w:r w:rsidRPr="00223680">
        <w:rPr>
          <w:rFonts w:asciiTheme="minorHAnsi" w:hAnsiTheme="minorHAnsi" w:cstheme="minorHAnsi"/>
          <w:b/>
          <w:i/>
          <w:lang w:val="es-ES"/>
        </w:rPr>
        <w:t>sobre la confirmación</w:t>
      </w:r>
      <w:r w:rsidR="00FE566E">
        <w:rPr>
          <w:rFonts w:asciiTheme="minorHAnsi" w:hAnsiTheme="minorHAnsi" w:cstheme="minorHAnsi"/>
          <w:b/>
          <w:i/>
          <w:lang w:val="es-ES"/>
        </w:rPr>
        <w:t xml:space="preserve"> de</w:t>
      </w:r>
      <w:r w:rsidR="00F825D5">
        <w:rPr>
          <w:rFonts w:asciiTheme="minorHAnsi" w:hAnsiTheme="minorHAnsi" w:cstheme="minorHAnsi"/>
          <w:b/>
          <w:i/>
          <w:lang w:val="es-ES"/>
        </w:rPr>
        <w:t xml:space="preserve"> </w:t>
      </w:r>
      <w:r w:rsidR="00FE566E">
        <w:rPr>
          <w:rFonts w:asciiTheme="minorHAnsi" w:hAnsiTheme="minorHAnsi" w:cstheme="minorHAnsi"/>
          <w:b/>
          <w:i/>
          <w:lang w:val="es-ES"/>
        </w:rPr>
        <w:t xml:space="preserve">los grupos acerca de </w:t>
      </w:r>
      <w:r w:rsidRPr="00223680">
        <w:rPr>
          <w:rFonts w:asciiTheme="minorHAnsi" w:hAnsiTheme="minorHAnsi" w:cstheme="minorHAnsi"/>
          <w:b/>
          <w:i/>
          <w:lang w:val="es-ES"/>
        </w:rPr>
        <w:t xml:space="preserve">las </w:t>
      </w:r>
      <w:r w:rsidR="009A4B68" w:rsidRPr="00223680">
        <w:rPr>
          <w:rFonts w:asciiTheme="minorHAnsi" w:hAnsiTheme="minorHAnsi" w:cstheme="minorHAnsi"/>
          <w:b/>
          <w:i/>
          <w:lang w:val="es-ES"/>
        </w:rPr>
        <w:t>contribuciones</w:t>
      </w:r>
      <w:r w:rsidRPr="00223680">
        <w:rPr>
          <w:rFonts w:asciiTheme="minorHAnsi" w:hAnsiTheme="minorHAnsi" w:cstheme="minorHAnsi"/>
          <w:b/>
          <w:i/>
          <w:lang w:val="es-ES"/>
        </w:rPr>
        <w:t xml:space="preserve"> pendientes</w:t>
      </w:r>
      <w:r w:rsidR="00FE566E">
        <w:rPr>
          <w:rFonts w:asciiTheme="minorHAnsi" w:hAnsiTheme="minorHAnsi" w:cstheme="minorHAnsi"/>
          <w:b/>
          <w:i/>
          <w:lang w:val="es-ES"/>
        </w:rPr>
        <w:t>,</w:t>
      </w:r>
      <w:r w:rsidRPr="00223680">
        <w:rPr>
          <w:rFonts w:asciiTheme="minorHAnsi" w:hAnsiTheme="minorHAnsi" w:cstheme="minorHAnsi"/>
          <w:b/>
          <w:i/>
          <w:lang w:val="es-ES"/>
        </w:rPr>
        <w:t xml:space="preserve"> como parte del proceso de auditoría</w:t>
      </w:r>
      <w:r w:rsidR="005B5816" w:rsidRPr="00223680">
        <w:rPr>
          <w:rFonts w:asciiTheme="minorHAnsi" w:hAnsiTheme="minorHAnsi" w:cstheme="minorHAnsi"/>
          <w:b/>
          <w:i/>
          <w:lang w:val="es-ES"/>
        </w:rPr>
        <w:t>;</w:t>
      </w:r>
    </w:p>
    <w:p w14:paraId="335891A8" w14:textId="0A0C1386" w:rsidR="005B5816" w:rsidRPr="00223680" w:rsidRDefault="00733D15" w:rsidP="005B5816">
      <w:pPr>
        <w:pStyle w:val="ListParagraph"/>
        <w:widowControl/>
        <w:numPr>
          <w:ilvl w:val="0"/>
          <w:numId w:val="2"/>
        </w:numPr>
        <w:ind w:left="426" w:hanging="426"/>
        <w:rPr>
          <w:rFonts w:asciiTheme="minorHAnsi" w:hAnsiTheme="minorHAnsi" w:cstheme="minorHAnsi"/>
          <w:b/>
          <w:i/>
          <w:lang w:val="es-ES"/>
        </w:rPr>
      </w:pPr>
      <w:r w:rsidRPr="00223680">
        <w:rPr>
          <w:rFonts w:asciiTheme="minorHAnsi" w:hAnsiTheme="minorHAnsi" w:cstheme="minorHAnsi"/>
          <w:b/>
          <w:i/>
          <w:lang w:val="es-ES"/>
        </w:rPr>
        <w:t xml:space="preserve">tome nota de las acciones enumeradas en los párrafos </w:t>
      </w:r>
      <w:r w:rsidR="005B5816" w:rsidRPr="00223680">
        <w:rPr>
          <w:rFonts w:asciiTheme="minorHAnsi" w:hAnsiTheme="minorHAnsi" w:cstheme="minorHAnsi"/>
          <w:b/>
          <w:i/>
          <w:lang w:val="es-ES"/>
        </w:rPr>
        <w:t xml:space="preserve">17, 19, 20 </w:t>
      </w:r>
      <w:r w:rsidRPr="00223680">
        <w:rPr>
          <w:rFonts w:asciiTheme="minorHAnsi" w:hAnsiTheme="minorHAnsi" w:cstheme="minorHAnsi"/>
          <w:b/>
          <w:i/>
          <w:lang w:val="es-ES"/>
        </w:rPr>
        <w:t xml:space="preserve">y </w:t>
      </w:r>
      <w:r w:rsidR="005B5816" w:rsidRPr="00223680">
        <w:rPr>
          <w:rFonts w:asciiTheme="minorHAnsi" w:hAnsiTheme="minorHAnsi" w:cstheme="minorHAnsi"/>
          <w:b/>
          <w:i/>
          <w:lang w:val="es-ES"/>
        </w:rPr>
        <w:t xml:space="preserve">21 </w:t>
      </w:r>
      <w:r w:rsidRPr="00223680">
        <w:rPr>
          <w:rFonts w:asciiTheme="minorHAnsi" w:hAnsiTheme="minorHAnsi" w:cstheme="minorHAnsi"/>
          <w:b/>
          <w:i/>
          <w:lang w:val="es-ES"/>
        </w:rPr>
        <w:t xml:space="preserve">para seguir </w:t>
      </w:r>
      <w:r w:rsidR="009A4B68" w:rsidRPr="00223680">
        <w:rPr>
          <w:rFonts w:asciiTheme="minorHAnsi" w:hAnsiTheme="minorHAnsi" w:cstheme="minorHAnsi"/>
          <w:b/>
          <w:i/>
          <w:lang w:val="es-ES"/>
        </w:rPr>
        <w:t>fomentando</w:t>
      </w:r>
      <w:r w:rsidRPr="00223680">
        <w:rPr>
          <w:rFonts w:asciiTheme="minorHAnsi" w:hAnsiTheme="minorHAnsi" w:cstheme="minorHAnsi"/>
          <w:b/>
          <w:i/>
          <w:lang w:val="es-ES"/>
        </w:rPr>
        <w:t xml:space="preserve"> el pago de las </w:t>
      </w:r>
      <w:r w:rsidR="009A4B68" w:rsidRPr="00223680">
        <w:rPr>
          <w:rFonts w:asciiTheme="minorHAnsi" w:hAnsiTheme="minorHAnsi" w:cstheme="minorHAnsi"/>
          <w:b/>
          <w:i/>
          <w:lang w:val="es-ES"/>
        </w:rPr>
        <w:t>contribuciones</w:t>
      </w:r>
      <w:r w:rsidRPr="00223680">
        <w:rPr>
          <w:rFonts w:asciiTheme="minorHAnsi" w:hAnsiTheme="minorHAnsi" w:cstheme="minorHAnsi"/>
          <w:b/>
          <w:i/>
          <w:lang w:val="es-ES"/>
        </w:rPr>
        <w:t xml:space="preserve"> anuales</w:t>
      </w:r>
      <w:r w:rsidR="005B5816" w:rsidRPr="00223680">
        <w:rPr>
          <w:rFonts w:asciiTheme="minorHAnsi" w:hAnsiTheme="minorHAnsi" w:cstheme="minorHAnsi"/>
          <w:b/>
          <w:i/>
          <w:lang w:val="es-ES"/>
        </w:rPr>
        <w:t>;</w:t>
      </w:r>
    </w:p>
    <w:p w14:paraId="67D8A46F" w14:textId="7E689523" w:rsidR="005B5816" w:rsidRPr="00223680" w:rsidRDefault="00733D15" w:rsidP="005B5816">
      <w:pPr>
        <w:pStyle w:val="ListParagraph"/>
        <w:widowControl/>
        <w:numPr>
          <w:ilvl w:val="0"/>
          <w:numId w:val="2"/>
        </w:numPr>
        <w:ind w:left="426" w:hanging="426"/>
        <w:rPr>
          <w:rFonts w:asciiTheme="minorHAnsi" w:hAnsiTheme="minorHAnsi" w:cstheme="minorHAnsi"/>
          <w:b/>
          <w:i/>
          <w:lang w:val="es-ES"/>
        </w:rPr>
      </w:pPr>
      <w:r w:rsidRPr="00223680">
        <w:rPr>
          <w:rFonts w:asciiTheme="minorHAnsi" w:hAnsiTheme="minorHAnsi" w:cstheme="minorHAnsi"/>
          <w:b/>
          <w:i/>
          <w:lang w:val="es-ES"/>
        </w:rPr>
        <w:t xml:space="preserve">tome nota del cambio en las </w:t>
      </w:r>
      <w:r w:rsidR="009A4B68" w:rsidRPr="00223680">
        <w:rPr>
          <w:rFonts w:asciiTheme="minorHAnsi" w:hAnsiTheme="minorHAnsi" w:cstheme="minorHAnsi"/>
          <w:b/>
          <w:i/>
          <w:lang w:val="es-ES"/>
        </w:rPr>
        <w:t>contribuciones</w:t>
      </w:r>
      <w:r w:rsidRPr="00223680">
        <w:rPr>
          <w:rFonts w:asciiTheme="minorHAnsi" w:hAnsiTheme="minorHAnsi" w:cstheme="minorHAnsi"/>
          <w:b/>
          <w:i/>
          <w:lang w:val="es-ES"/>
        </w:rPr>
        <w:t xml:space="preserve"> anuales </w:t>
      </w:r>
      <w:r w:rsidR="00FE566E">
        <w:rPr>
          <w:rFonts w:asciiTheme="minorHAnsi" w:hAnsiTheme="minorHAnsi" w:cstheme="minorHAnsi"/>
          <w:b/>
          <w:i/>
          <w:lang w:val="es-ES"/>
        </w:rPr>
        <w:t xml:space="preserve">por cobrar </w:t>
      </w:r>
      <w:r w:rsidRPr="00223680">
        <w:rPr>
          <w:rFonts w:asciiTheme="minorHAnsi" w:hAnsiTheme="minorHAnsi" w:cstheme="minorHAnsi"/>
          <w:b/>
          <w:i/>
          <w:lang w:val="es-ES"/>
        </w:rPr>
        <w:t xml:space="preserve">y en la provisión </w:t>
      </w:r>
      <w:r w:rsidR="009A4B68" w:rsidRPr="00223680">
        <w:rPr>
          <w:rFonts w:asciiTheme="minorHAnsi" w:hAnsiTheme="minorHAnsi" w:cstheme="minorHAnsi"/>
          <w:b/>
          <w:i/>
          <w:lang w:val="es-ES"/>
        </w:rPr>
        <w:t>anual</w:t>
      </w:r>
      <w:r w:rsidR="00FE566E">
        <w:rPr>
          <w:rFonts w:asciiTheme="minorHAnsi" w:hAnsiTheme="minorHAnsi" w:cstheme="minorHAnsi"/>
          <w:b/>
          <w:i/>
          <w:lang w:val="es-ES"/>
        </w:rPr>
        <w:t xml:space="preserve"> para las contribuciones </w:t>
      </w:r>
      <w:r w:rsidR="00380F37">
        <w:rPr>
          <w:rFonts w:asciiTheme="minorHAnsi" w:hAnsiTheme="minorHAnsi" w:cstheme="minorHAnsi"/>
          <w:b/>
          <w:i/>
          <w:lang w:val="es-ES"/>
        </w:rPr>
        <w:t>pendientes</w:t>
      </w:r>
      <w:r w:rsidR="00FE566E">
        <w:rPr>
          <w:rFonts w:asciiTheme="minorHAnsi" w:hAnsiTheme="minorHAnsi" w:cstheme="minorHAnsi"/>
          <w:b/>
          <w:i/>
          <w:lang w:val="es-ES"/>
        </w:rPr>
        <w:t xml:space="preserve"> de pago</w:t>
      </w:r>
      <w:r w:rsidR="005B5816" w:rsidRPr="00223680">
        <w:rPr>
          <w:rFonts w:asciiTheme="minorHAnsi" w:hAnsiTheme="minorHAnsi" w:cstheme="minorHAnsi"/>
          <w:b/>
          <w:i/>
          <w:lang w:val="es-ES"/>
        </w:rPr>
        <w:t xml:space="preserve">; </w:t>
      </w:r>
      <w:r w:rsidRPr="00223680">
        <w:rPr>
          <w:rFonts w:asciiTheme="minorHAnsi" w:hAnsiTheme="minorHAnsi" w:cstheme="minorHAnsi"/>
          <w:b/>
          <w:i/>
          <w:lang w:val="es-ES"/>
        </w:rPr>
        <w:t>y</w:t>
      </w:r>
      <w:r w:rsidR="005B5816" w:rsidRPr="00223680">
        <w:rPr>
          <w:rFonts w:asciiTheme="minorHAnsi" w:hAnsiTheme="minorHAnsi" w:cstheme="minorHAnsi"/>
          <w:b/>
          <w:i/>
          <w:lang w:val="es-ES"/>
        </w:rPr>
        <w:t xml:space="preserve"> </w:t>
      </w:r>
    </w:p>
    <w:p w14:paraId="7D291E52" w14:textId="19CD14A3" w:rsidR="005B5816" w:rsidRPr="00223680" w:rsidRDefault="00733D15" w:rsidP="005B5816">
      <w:pPr>
        <w:pStyle w:val="ListParagraph"/>
        <w:widowControl/>
        <w:numPr>
          <w:ilvl w:val="0"/>
          <w:numId w:val="2"/>
        </w:numPr>
        <w:ind w:left="426" w:hanging="426"/>
        <w:rPr>
          <w:rFonts w:asciiTheme="minorHAnsi" w:hAnsiTheme="minorHAnsi" w:cstheme="minorHAnsi"/>
          <w:b/>
          <w:i/>
          <w:lang w:val="es-ES"/>
        </w:rPr>
      </w:pPr>
      <w:r w:rsidRPr="00223680">
        <w:rPr>
          <w:rFonts w:asciiTheme="minorHAnsi" w:hAnsiTheme="minorHAnsi" w:cstheme="minorHAnsi"/>
          <w:b/>
          <w:i/>
          <w:lang w:val="es-ES"/>
        </w:rPr>
        <w:t>tome nota del estado de las contribuciones voluntarias</w:t>
      </w:r>
      <w:r w:rsidR="00FE566E">
        <w:rPr>
          <w:rFonts w:asciiTheme="minorHAnsi" w:hAnsiTheme="minorHAnsi" w:cstheme="minorHAnsi"/>
          <w:b/>
          <w:i/>
          <w:lang w:val="es-ES"/>
        </w:rPr>
        <w:t xml:space="preserve"> de África</w:t>
      </w:r>
      <w:r w:rsidR="005B5816" w:rsidRPr="00223680">
        <w:rPr>
          <w:rFonts w:asciiTheme="minorHAnsi" w:hAnsiTheme="minorHAnsi" w:cstheme="minorHAnsi"/>
          <w:b/>
          <w:i/>
          <w:lang w:val="es-ES"/>
        </w:rPr>
        <w:t>.</w:t>
      </w:r>
    </w:p>
    <w:p w14:paraId="2D7D347D" w14:textId="4DEF06D6" w:rsidR="005B5816" w:rsidRPr="00223680" w:rsidRDefault="005B5816" w:rsidP="005B5816">
      <w:pPr>
        <w:widowControl/>
        <w:rPr>
          <w:rFonts w:asciiTheme="minorHAnsi" w:hAnsiTheme="minorHAnsi" w:cstheme="minorHAnsi"/>
          <w:b/>
          <w:i/>
          <w:lang w:val="es-ES"/>
        </w:rPr>
      </w:pPr>
    </w:p>
    <w:p w14:paraId="65E62A24" w14:textId="77777777" w:rsidR="002B0987" w:rsidRPr="00223680" w:rsidRDefault="002B0987" w:rsidP="005B5816">
      <w:pPr>
        <w:widowControl/>
        <w:rPr>
          <w:rFonts w:asciiTheme="minorHAnsi" w:hAnsiTheme="minorHAnsi" w:cstheme="minorHAnsi"/>
          <w:b/>
          <w:i/>
          <w:lang w:val="es-ES"/>
        </w:rPr>
      </w:pPr>
    </w:p>
    <w:p w14:paraId="37536D43" w14:textId="546ADD87" w:rsidR="005B5816" w:rsidRPr="00223680" w:rsidRDefault="00733D15" w:rsidP="005B5816">
      <w:pPr>
        <w:widowControl/>
        <w:rPr>
          <w:rFonts w:asciiTheme="minorHAnsi" w:hAnsiTheme="minorHAnsi" w:cstheme="minorHAnsi"/>
          <w:i/>
          <w:lang w:val="es-ES"/>
        </w:rPr>
      </w:pPr>
      <w:r w:rsidRPr="00223680">
        <w:rPr>
          <w:rFonts w:asciiTheme="minorHAnsi" w:hAnsiTheme="minorHAnsi" w:cstheme="minorHAnsi"/>
          <w:b/>
          <w:lang w:val="es-ES"/>
        </w:rPr>
        <w:t xml:space="preserve">Puntos </w:t>
      </w:r>
      <w:r w:rsidR="005B5816" w:rsidRPr="00223680">
        <w:rPr>
          <w:rFonts w:asciiTheme="minorHAnsi" w:hAnsiTheme="minorHAnsi" w:cstheme="minorHAnsi"/>
          <w:b/>
          <w:lang w:val="es-ES"/>
        </w:rPr>
        <w:t>10, 11</w:t>
      </w:r>
      <w:r w:rsidRPr="00223680">
        <w:rPr>
          <w:rFonts w:asciiTheme="minorHAnsi" w:hAnsiTheme="minorHAnsi" w:cstheme="minorHAnsi"/>
          <w:b/>
          <w:lang w:val="es-ES"/>
        </w:rPr>
        <w:t xml:space="preserve"> y</w:t>
      </w:r>
      <w:r w:rsidR="005B5816" w:rsidRPr="00223680">
        <w:rPr>
          <w:rFonts w:asciiTheme="minorHAnsi" w:hAnsiTheme="minorHAnsi" w:cstheme="minorHAnsi"/>
          <w:b/>
          <w:lang w:val="es-ES"/>
        </w:rPr>
        <w:t xml:space="preserve"> 12</w:t>
      </w:r>
      <w:r w:rsidRPr="00223680">
        <w:rPr>
          <w:rFonts w:asciiTheme="minorHAnsi" w:hAnsiTheme="minorHAnsi" w:cstheme="minorHAnsi"/>
          <w:b/>
          <w:lang w:val="es-ES"/>
        </w:rPr>
        <w:t xml:space="preserve"> del orden del día</w:t>
      </w:r>
      <w:r w:rsidR="005B5816" w:rsidRPr="00223680">
        <w:rPr>
          <w:rFonts w:asciiTheme="minorHAnsi" w:hAnsiTheme="minorHAnsi" w:cstheme="minorHAnsi"/>
          <w:lang w:val="es-ES"/>
        </w:rPr>
        <w:t>:</w:t>
      </w:r>
      <w:r w:rsidRPr="00223680">
        <w:rPr>
          <w:rFonts w:asciiTheme="minorHAnsi" w:hAnsiTheme="minorHAnsi" w:cstheme="minorHAnsi"/>
          <w:lang w:val="es-ES"/>
        </w:rPr>
        <w:t xml:space="preserve"> </w:t>
      </w:r>
      <w:r w:rsidR="00FE566E">
        <w:rPr>
          <w:rFonts w:asciiTheme="minorHAnsi" w:hAnsiTheme="minorHAnsi" w:cstheme="minorHAnsi"/>
          <w:lang w:val="es-ES"/>
        </w:rPr>
        <w:t>D</w:t>
      </w:r>
      <w:r w:rsidRPr="00223680">
        <w:rPr>
          <w:rFonts w:asciiTheme="minorHAnsi" w:hAnsiTheme="minorHAnsi" w:cstheme="minorHAnsi"/>
          <w:lang w:val="es-ES"/>
        </w:rPr>
        <w:t>ocume</w:t>
      </w:r>
      <w:r w:rsidR="00FE566E">
        <w:rPr>
          <w:rFonts w:asciiTheme="minorHAnsi" w:hAnsiTheme="minorHAnsi" w:cstheme="minorHAnsi"/>
          <w:lang w:val="es-ES"/>
        </w:rPr>
        <w:t>n</w:t>
      </w:r>
      <w:r w:rsidRPr="00223680">
        <w:rPr>
          <w:rFonts w:asciiTheme="minorHAnsi" w:hAnsiTheme="minorHAnsi" w:cstheme="minorHAnsi"/>
          <w:lang w:val="es-ES"/>
        </w:rPr>
        <w:t>to</w:t>
      </w:r>
      <w:r w:rsidR="005B5816" w:rsidRPr="00223680">
        <w:rPr>
          <w:rFonts w:asciiTheme="minorHAnsi" w:hAnsiTheme="minorHAnsi" w:cstheme="minorHAnsi"/>
          <w:lang w:val="es-ES"/>
        </w:rPr>
        <w:t xml:space="preserve"> SC59 doc.8.3</w:t>
      </w:r>
      <w:r w:rsidRPr="00223680">
        <w:rPr>
          <w:rFonts w:asciiTheme="minorHAnsi" w:hAnsiTheme="minorHAnsi" w:cstheme="minorHAnsi"/>
          <w:lang w:val="es-ES"/>
        </w:rPr>
        <w:t>,</w:t>
      </w:r>
      <w:r w:rsidR="005B5816" w:rsidRPr="00223680">
        <w:rPr>
          <w:rFonts w:asciiTheme="minorHAnsi" w:hAnsiTheme="minorHAnsi" w:cstheme="minorHAnsi"/>
          <w:lang w:val="es-ES"/>
        </w:rPr>
        <w:t xml:space="preserve"> </w:t>
      </w:r>
      <w:r w:rsidR="00FE566E" w:rsidRPr="00FE566E">
        <w:rPr>
          <w:rFonts w:asciiTheme="minorHAnsi" w:hAnsiTheme="minorHAnsi" w:cstheme="minorHAnsi"/>
          <w:i/>
          <w:lang w:val="es-ES"/>
        </w:rPr>
        <w:t xml:space="preserve">Escenarios presupuestarios para </w:t>
      </w:r>
      <w:r w:rsidR="005B5816" w:rsidRPr="00223680">
        <w:rPr>
          <w:rFonts w:asciiTheme="minorHAnsi" w:hAnsiTheme="minorHAnsi" w:cstheme="minorHAnsi"/>
          <w:i/>
          <w:lang w:val="es-ES"/>
        </w:rPr>
        <w:t xml:space="preserve">2022-2024 </w:t>
      </w:r>
      <w:r w:rsidR="00FE566E">
        <w:rPr>
          <w:rFonts w:asciiTheme="minorHAnsi" w:hAnsiTheme="minorHAnsi" w:cstheme="minorHAnsi"/>
          <w:i/>
          <w:lang w:val="es-ES"/>
        </w:rPr>
        <w:t>y proyecto de resolución sobre cuestiones financieras y presupuestarias</w:t>
      </w:r>
    </w:p>
    <w:p w14:paraId="1693729E" w14:textId="77777777" w:rsidR="005B5816" w:rsidRPr="00223680" w:rsidRDefault="005B5816" w:rsidP="005B5816">
      <w:pPr>
        <w:widowControl/>
        <w:rPr>
          <w:rFonts w:asciiTheme="minorHAnsi" w:hAnsiTheme="minorHAnsi" w:cstheme="minorHAnsi"/>
          <w:i/>
          <w:lang w:val="es-ES"/>
        </w:rPr>
      </w:pPr>
    </w:p>
    <w:p w14:paraId="31A0D19E" w14:textId="53C5F932" w:rsidR="005B5816" w:rsidRPr="00223680" w:rsidRDefault="00733D15" w:rsidP="002B0987">
      <w:pPr>
        <w:widowControl/>
        <w:rPr>
          <w:rFonts w:asciiTheme="minorHAnsi" w:hAnsiTheme="minorHAnsi" w:cstheme="minorHAnsi"/>
          <w:lang w:val="es-ES"/>
        </w:rPr>
      </w:pPr>
      <w:r w:rsidRPr="00223680">
        <w:rPr>
          <w:rFonts w:asciiTheme="minorHAnsi" w:hAnsiTheme="minorHAnsi" w:cstheme="minorHAnsi"/>
          <w:lang w:val="es-ES"/>
        </w:rPr>
        <w:t xml:space="preserve">La </w:t>
      </w:r>
      <w:r w:rsidR="00E10F4A" w:rsidRPr="00223680">
        <w:rPr>
          <w:rFonts w:asciiTheme="minorHAnsi" w:hAnsiTheme="minorHAnsi" w:cstheme="minorHAnsi"/>
          <w:lang w:val="es-ES"/>
        </w:rPr>
        <w:t>Secretaria General</w:t>
      </w:r>
      <w:r w:rsidR="005B5816" w:rsidRPr="00223680">
        <w:rPr>
          <w:rFonts w:asciiTheme="minorHAnsi" w:hAnsiTheme="minorHAnsi" w:cstheme="minorHAnsi"/>
          <w:lang w:val="es-ES"/>
        </w:rPr>
        <w:t xml:space="preserve"> present</w:t>
      </w:r>
      <w:r w:rsidRPr="00223680">
        <w:rPr>
          <w:rFonts w:asciiTheme="minorHAnsi" w:hAnsiTheme="minorHAnsi" w:cstheme="minorHAnsi"/>
          <w:lang w:val="es-ES"/>
        </w:rPr>
        <w:t xml:space="preserve">a los tres escenarios </w:t>
      </w:r>
      <w:r w:rsidR="00FE566E">
        <w:rPr>
          <w:rFonts w:asciiTheme="minorHAnsi" w:hAnsiTheme="minorHAnsi" w:cstheme="minorHAnsi"/>
          <w:lang w:val="es-ES"/>
        </w:rPr>
        <w:t>propuestos para el</w:t>
      </w:r>
      <w:r w:rsidRPr="00223680">
        <w:rPr>
          <w:rFonts w:asciiTheme="minorHAnsi" w:hAnsiTheme="minorHAnsi" w:cstheme="minorHAnsi"/>
          <w:lang w:val="es-ES"/>
        </w:rPr>
        <w:t xml:space="preserve"> trienio 2</w:t>
      </w:r>
      <w:r w:rsidR="005B5816" w:rsidRPr="00223680">
        <w:rPr>
          <w:rFonts w:asciiTheme="minorHAnsi" w:hAnsiTheme="minorHAnsi" w:cstheme="minorHAnsi"/>
          <w:lang w:val="es-ES"/>
        </w:rPr>
        <w:t>022-2024</w:t>
      </w:r>
      <w:r w:rsidRPr="00223680">
        <w:rPr>
          <w:rFonts w:asciiTheme="minorHAnsi" w:hAnsiTheme="minorHAnsi" w:cstheme="minorHAnsi"/>
          <w:lang w:val="es-ES"/>
        </w:rPr>
        <w:t xml:space="preserve">, que figuran en el documento </w:t>
      </w:r>
      <w:r w:rsidR="005B5816" w:rsidRPr="00223680">
        <w:rPr>
          <w:rFonts w:asciiTheme="minorHAnsi" w:hAnsiTheme="minorHAnsi" w:cstheme="minorHAnsi"/>
          <w:lang w:val="es-ES"/>
        </w:rPr>
        <w:t xml:space="preserve">SC59 Doc.8.3. </w:t>
      </w:r>
      <w:r w:rsidRPr="00223680">
        <w:rPr>
          <w:rFonts w:asciiTheme="minorHAnsi" w:hAnsiTheme="minorHAnsi" w:cstheme="minorHAnsi"/>
          <w:lang w:val="es-ES"/>
        </w:rPr>
        <w:t xml:space="preserve">A partir de </w:t>
      </w:r>
      <w:r w:rsidR="00FE566E">
        <w:rPr>
          <w:rFonts w:asciiTheme="minorHAnsi" w:hAnsiTheme="minorHAnsi" w:cstheme="minorHAnsi"/>
          <w:lang w:val="es-ES"/>
        </w:rPr>
        <w:t xml:space="preserve">las </w:t>
      </w:r>
      <w:r w:rsidR="00FE566E" w:rsidRPr="00223680">
        <w:rPr>
          <w:rFonts w:asciiTheme="minorHAnsi" w:hAnsiTheme="minorHAnsi" w:cstheme="minorHAnsi"/>
          <w:lang w:val="es-ES"/>
        </w:rPr>
        <w:t xml:space="preserve">deliberaciones </w:t>
      </w:r>
      <w:r w:rsidR="009A4B68" w:rsidRPr="00223680">
        <w:rPr>
          <w:rFonts w:asciiTheme="minorHAnsi" w:hAnsiTheme="minorHAnsi" w:cstheme="minorHAnsi"/>
          <w:lang w:val="es-ES"/>
        </w:rPr>
        <w:t>anteriores</w:t>
      </w:r>
      <w:r w:rsidR="00FE566E">
        <w:rPr>
          <w:rFonts w:asciiTheme="minorHAnsi" w:hAnsiTheme="minorHAnsi" w:cstheme="minorHAnsi"/>
          <w:lang w:val="es-ES"/>
        </w:rPr>
        <w:t>,</w:t>
      </w:r>
      <w:r w:rsidRPr="00223680">
        <w:rPr>
          <w:rFonts w:asciiTheme="minorHAnsi" w:hAnsiTheme="minorHAnsi" w:cstheme="minorHAnsi"/>
          <w:lang w:val="es-ES"/>
        </w:rPr>
        <w:t xml:space="preserve"> señala que estos escenarios se considerarán únicamente para 2022</w:t>
      </w:r>
      <w:r w:rsidR="00FE566E">
        <w:rPr>
          <w:rFonts w:asciiTheme="minorHAnsi" w:hAnsiTheme="minorHAnsi" w:cstheme="minorHAnsi"/>
          <w:lang w:val="es-ES"/>
        </w:rPr>
        <w:t xml:space="preserve"> </w:t>
      </w:r>
      <w:r w:rsidRPr="00223680">
        <w:rPr>
          <w:rFonts w:asciiTheme="minorHAnsi" w:hAnsiTheme="minorHAnsi" w:cstheme="minorHAnsi"/>
          <w:lang w:val="es-ES"/>
        </w:rPr>
        <w:t xml:space="preserve">en una reunión extraordinaria de la COP, y la Presidencia lo confirma. El Escenario A incluiría el puesto de </w:t>
      </w:r>
      <w:r w:rsidR="00FE566E">
        <w:rPr>
          <w:rFonts w:asciiTheme="minorHAnsi" w:hAnsiTheme="minorHAnsi" w:cstheme="minorHAnsi"/>
          <w:lang w:val="es-ES"/>
        </w:rPr>
        <w:t xml:space="preserve">auxiliar contable y financiero </w:t>
      </w:r>
      <w:r w:rsidRPr="00223680">
        <w:rPr>
          <w:rFonts w:asciiTheme="minorHAnsi" w:hAnsiTheme="minorHAnsi" w:cstheme="minorHAnsi"/>
          <w:lang w:val="es-ES"/>
        </w:rPr>
        <w:t xml:space="preserve">pero </w:t>
      </w:r>
      <w:r w:rsidR="00476C49">
        <w:rPr>
          <w:rFonts w:asciiTheme="minorHAnsi" w:hAnsiTheme="minorHAnsi" w:cstheme="minorHAnsi"/>
          <w:lang w:val="es-ES"/>
        </w:rPr>
        <w:t>crearía un déficit e</w:t>
      </w:r>
      <w:r w:rsidRPr="00223680">
        <w:rPr>
          <w:rFonts w:asciiTheme="minorHAnsi" w:hAnsiTheme="minorHAnsi" w:cstheme="minorHAnsi"/>
          <w:lang w:val="es-ES"/>
        </w:rPr>
        <w:t xml:space="preserve">n el presupuesto básico de </w:t>
      </w:r>
      <w:r w:rsidR="00143B34" w:rsidRPr="00223680">
        <w:rPr>
          <w:rFonts w:asciiTheme="minorHAnsi" w:hAnsiTheme="minorHAnsi" w:cstheme="minorHAnsi"/>
          <w:lang w:val="es-ES"/>
        </w:rPr>
        <w:t>76</w:t>
      </w:r>
      <w:r w:rsidRPr="00223680">
        <w:rPr>
          <w:rFonts w:asciiTheme="minorHAnsi" w:hAnsiTheme="minorHAnsi" w:cstheme="minorHAnsi"/>
          <w:lang w:val="es-ES"/>
        </w:rPr>
        <w:t xml:space="preserve"> 000 francos suizos anuales, que se puede </w:t>
      </w:r>
      <w:r w:rsidR="00476C49">
        <w:rPr>
          <w:rFonts w:asciiTheme="minorHAnsi" w:hAnsiTheme="minorHAnsi" w:cstheme="minorHAnsi"/>
          <w:lang w:val="es-ES"/>
        </w:rPr>
        <w:t xml:space="preserve">cubrir con el </w:t>
      </w:r>
      <w:r w:rsidRPr="00223680">
        <w:rPr>
          <w:rFonts w:asciiTheme="minorHAnsi" w:hAnsiTheme="minorHAnsi" w:cstheme="minorHAnsi"/>
          <w:lang w:val="es-ES"/>
        </w:rPr>
        <w:t xml:space="preserve">excedente del trienio </w:t>
      </w:r>
      <w:r w:rsidR="00143B34" w:rsidRPr="00223680">
        <w:rPr>
          <w:rFonts w:asciiTheme="minorHAnsi" w:hAnsiTheme="minorHAnsi" w:cstheme="minorHAnsi"/>
          <w:lang w:val="es-ES"/>
        </w:rPr>
        <w:t>2019-2021</w:t>
      </w:r>
      <w:r w:rsidRPr="00223680">
        <w:rPr>
          <w:rFonts w:asciiTheme="minorHAnsi" w:hAnsiTheme="minorHAnsi" w:cstheme="minorHAnsi"/>
          <w:lang w:val="es-ES"/>
        </w:rPr>
        <w:t xml:space="preserve">, y presupone un incremento de 120 000 francos suizos en las provisiones cada año. </w:t>
      </w:r>
      <w:r w:rsidR="00476C49">
        <w:rPr>
          <w:rFonts w:asciiTheme="minorHAnsi" w:hAnsiTheme="minorHAnsi" w:cstheme="minorHAnsi"/>
          <w:lang w:val="es-ES"/>
        </w:rPr>
        <w:t xml:space="preserve">El </w:t>
      </w:r>
      <w:r w:rsidR="009A4B68" w:rsidRPr="00223680">
        <w:rPr>
          <w:rFonts w:asciiTheme="minorHAnsi" w:hAnsiTheme="minorHAnsi" w:cstheme="minorHAnsi"/>
          <w:lang w:val="es-ES"/>
        </w:rPr>
        <w:t>Escenario</w:t>
      </w:r>
      <w:r w:rsidRPr="00223680">
        <w:rPr>
          <w:rFonts w:asciiTheme="minorHAnsi" w:hAnsiTheme="minorHAnsi" w:cstheme="minorHAnsi"/>
          <w:lang w:val="es-ES"/>
        </w:rPr>
        <w:t xml:space="preserve"> A incluye la provisión para </w:t>
      </w:r>
      <w:r w:rsidR="00476C49">
        <w:rPr>
          <w:rFonts w:asciiTheme="minorHAnsi" w:hAnsiTheme="minorHAnsi" w:cstheme="minorHAnsi"/>
          <w:lang w:val="es-ES"/>
        </w:rPr>
        <w:t>bonificaciones del personal ligadas al desempeño</w:t>
      </w:r>
      <w:r w:rsidR="00143B34" w:rsidRPr="00223680">
        <w:rPr>
          <w:rFonts w:asciiTheme="minorHAnsi" w:hAnsiTheme="minorHAnsi" w:cstheme="minorHAnsi"/>
          <w:lang w:val="es-ES"/>
        </w:rPr>
        <w:t xml:space="preserve">, </w:t>
      </w:r>
      <w:r w:rsidRPr="00223680">
        <w:rPr>
          <w:rFonts w:asciiTheme="minorHAnsi" w:hAnsiTheme="minorHAnsi" w:cstheme="minorHAnsi"/>
          <w:lang w:val="es-ES"/>
        </w:rPr>
        <w:t>el Es</w:t>
      </w:r>
      <w:r w:rsidR="005B5816" w:rsidRPr="00223680">
        <w:rPr>
          <w:rFonts w:asciiTheme="minorHAnsi" w:hAnsiTheme="minorHAnsi" w:cstheme="minorHAnsi"/>
          <w:lang w:val="es-ES"/>
        </w:rPr>
        <w:t xml:space="preserve">cenario B </w:t>
      </w:r>
      <w:r w:rsidRPr="00223680">
        <w:rPr>
          <w:rFonts w:asciiTheme="minorHAnsi" w:hAnsiTheme="minorHAnsi" w:cstheme="minorHAnsi"/>
          <w:lang w:val="es-ES"/>
        </w:rPr>
        <w:t xml:space="preserve">también </w:t>
      </w:r>
      <w:r w:rsidR="00F825D5">
        <w:rPr>
          <w:rFonts w:asciiTheme="minorHAnsi" w:hAnsiTheme="minorHAnsi" w:cstheme="minorHAnsi"/>
          <w:lang w:val="es-ES"/>
        </w:rPr>
        <w:t>incluye</w:t>
      </w:r>
      <w:r w:rsidRPr="00223680">
        <w:rPr>
          <w:rFonts w:asciiTheme="minorHAnsi" w:hAnsiTheme="minorHAnsi" w:cstheme="minorHAnsi"/>
          <w:lang w:val="es-ES"/>
        </w:rPr>
        <w:t xml:space="preserve"> fondos para </w:t>
      </w:r>
      <w:r w:rsidR="00476C49">
        <w:rPr>
          <w:rFonts w:asciiTheme="minorHAnsi" w:hAnsiTheme="minorHAnsi" w:cstheme="minorHAnsi"/>
          <w:lang w:val="es-ES"/>
        </w:rPr>
        <w:t xml:space="preserve">incrementos salariales vinculados al desempeño como consecuencia de la gestión del desempeño del personal y </w:t>
      </w:r>
      <w:r w:rsidR="00F825D5">
        <w:rPr>
          <w:rFonts w:asciiTheme="minorHAnsi" w:hAnsiTheme="minorHAnsi" w:cstheme="minorHAnsi"/>
          <w:lang w:val="es-ES"/>
        </w:rPr>
        <w:t xml:space="preserve">las </w:t>
      </w:r>
      <w:r w:rsidR="00476C49">
        <w:rPr>
          <w:rFonts w:asciiTheme="minorHAnsi" w:hAnsiTheme="minorHAnsi" w:cstheme="minorHAnsi"/>
          <w:lang w:val="es-ES"/>
        </w:rPr>
        <w:t xml:space="preserve">promociones, </w:t>
      </w:r>
      <w:r w:rsidRPr="00223680">
        <w:rPr>
          <w:rFonts w:asciiTheme="minorHAnsi" w:hAnsiTheme="minorHAnsi" w:cstheme="minorHAnsi"/>
          <w:lang w:val="es-ES"/>
        </w:rPr>
        <w:t>y el Es</w:t>
      </w:r>
      <w:r w:rsidR="005B5816" w:rsidRPr="00223680">
        <w:rPr>
          <w:rFonts w:asciiTheme="minorHAnsi" w:hAnsiTheme="minorHAnsi" w:cstheme="minorHAnsi"/>
          <w:lang w:val="es-ES"/>
        </w:rPr>
        <w:t xml:space="preserve">cenario C </w:t>
      </w:r>
      <w:r w:rsidR="00F825D5">
        <w:rPr>
          <w:rFonts w:asciiTheme="minorHAnsi" w:hAnsiTheme="minorHAnsi" w:cstheme="minorHAnsi"/>
          <w:lang w:val="es-ES"/>
        </w:rPr>
        <w:t>incluye</w:t>
      </w:r>
      <w:r w:rsidRPr="00223680">
        <w:rPr>
          <w:rFonts w:asciiTheme="minorHAnsi" w:hAnsiTheme="minorHAnsi" w:cstheme="minorHAnsi"/>
          <w:lang w:val="es-ES"/>
        </w:rPr>
        <w:t xml:space="preserve"> los costos de celebración de la </w:t>
      </w:r>
      <w:r w:rsidR="005B5816" w:rsidRPr="00223680">
        <w:rPr>
          <w:rFonts w:asciiTheme="minorHAnsi" w:hAnsiTheme="minorHAnsi" w:cstheme="minorHAnsi"/>
          <w:lang w:val="es-ES"/>
        </w:rPr>
        <w:t>COP</w:t>
      </w:r>
      <w:r w:rsidR="00143B34" w:rsidRPr="00223680">
        <w:rPr>
          <w:rFonts w:asciiTheme="minorHAnsi" w:hAnsiTheme="minorHAnsi" w:cstheme="minorHAnsi"/>
          <w:lang w:val="es-ES"/>
        </w:rPr>
        <w:t>15</w:t>
      </w:r>
      <w:r w:rsidR="005B5816" w:rsidRPr="00223680">
        <w:rPr>
          <w:rFonts w:asciiTheme="minorHAnsi" w:hAnsiTheme="minorHAnsi" w:cstheme="minorHAnsi"/>
          <w:lang w:val="es-ES"/>
        </w:rPr>
        <w:t xml:space="preserve"> </w:t>
      </w:r>
      <w:r w:rsidRPr="00223680">
        <w:rPr>
          <w:rFonts w:asciiTheme="minorHAnsi" w:hAnsiTheme="minorHAnsi" w:cstheme="minorHAnsi"/>
          <w:lang w:val="es-ES"/>
        </w:rPr>
        <w:t>en el presupuesto básico</w:t>
      </w:r>
      <w:r w:rsidR="005B5816" w:rsidRPr="00223680">
        <w:rPr>
          <w:rFonts w:asciiTheme="minorHAnsi" w:hAnsiTheme="minorHAnsi" w:cstheme="minorHAnsi"/>
          <w:lang w:val="es-ES"/>
        </w:rPr>
        <w:t>.</w:t>
      </w:r>
    </w:p>
    <w:p w14:paraId="01967969" w14:textId="77777777" w:rsidR="005B5816" w:rsidRPr="00223680" w:rsidRDefault="005B5816" w:rsidP="002B0987">
      <w:pPr>
        <w:widowControl/>
        <w:rPr>
          <w:rFonts w:asciiTheme="minorHAnsi" w:hAnsiTheme="minorHAnsi" w:cstheme="minorHAnsi"/>
          <w:lang w:val="es-ES"/>
        </w:rPr>
      </w:pPr>
    </w:p>
    <w:p w14:paraId="32764D93" w14:textId="2D4455AF" w:rsidR="009A732E" w:rsidRDefault="00733D15" w:rsidP="002B0987">
      <w:pPr>
        <w:widowControl/>
        <w:rPr>
          <w:rFonts w:asciiTheme="minorHAnsi" w:hAnsiTheme="minorHAnsi" w:cstheme="minorHAnsi"/>
          <w:lang w:val="es-ES"/>
        </w:rPr>
      </w:pPr>
      <w:r w:rsidRPr="00223680">
        <w:rPr>
          <w:rFonts w:asciiTheme="minorHAnsi" w:hAnsiTheme="minorHAnsi" w:cstheme="minorHAnsi"/>
          <w:lang w:val="es-ES"/>
        </w:rPr>
        <w:t xml:space="preserve">El Subgrupo apoya el Escenario A, al menos en lo que </w:t>
      </w:r>
      <w:r w:rsidR="009A4B68" w:rsidRPr="00223680">
        <w:rPr>
          <w:rFonts w:asciiTheme="minorHAnsi" w:hAnsiTheme="minorHAnsi" w:cstheme="minorHAnsi"/>
          <w:lang w:val="es-ES"/>
        </w:rPr>
        <w:t>respecta</w:t>
      </w:r>
      <w:r w:rsidRPr="00223680">
        <w:rPr>
          <w:rFonts w:asciiTheme="minorHAnsi" w:hAnsiTheme="minorHAnsi" w:cstheme="minorHAnsi"/>
          <w:lang w:val="es-ES"/>
        </w:rPr>
        <w:t xml:space="preserve"> al </w:t>
      </w:r>
      <w:r w:rsidR="009A4B68" w:rsidRPr="00223680">
        <w:rPr>
          <w:rFonts w:asciiTheme="minorHAnsi" w:hAnsiTheme="minorHAnsi" w:cstheme="minorHAnsi"/>
          <w:lang w:val="es-ES"/>
        </w:rPr>
        <w:t>presupuesto</w:t>
      </w:r>
      <w:r w:rsidRPr="00223680">
        <w:rPr>
          <w:rFonts w:asciiTheme="minorHAnsi" w:hAnsiTheme="minorHAnsi" w:cstheme="minorHAnsi"/>
          <w:lang w:val="es-ES"/>
        </w:rPr>
        <w:t xml:space="preserve"> </w:t>
      </w:r>
      <w:r w:rsidR="008260E3">
        <w:rPr>
          <w:rFonts w:asciiTheme="minorHAnsi" w:hAnsiTheme="minorHAnsi" w:cstheme="minorHAnsi"/>
          <w:lang w:val="es-ES"/>
        </w:rPr>
        <w:t>para</w:t>
      </w:r>
      <w:r w:rsidRPr="00223680">
        <w:rPr>
          <w:rFonts w:asciiTheme="minorHAnsi" w:hAnsiTheme="minorHAnsi" w:cstheme="minorHAnsi"/>
          <w:lang w:val="es-ES"/>
        </w:rPr>
        <w:t xml:space="preserve"> </w:t>
      </w:r>
      <w:r w:rsidR="005B5816" w:rsidRPr="00223680">
        <w:rPr>
          <w:rFonts w:asciiTheme="minorHAnsi" w:hAnsiTheme="minorHAnsi" w:cstheme="minorHAnsi"/>
          <w:lang w:val="es-ES"/>
        </w:rPr>
        <w:t>2022</w:t>
      </w:r>
      <w:r w:rsidRPr="00223680">
        <w:rPr>
          <w:rFonts w:asciiTheme="minorHAnsi" w:hAnsiTheme="minorHAnsi" w:cstheme="minorHAnsi"/>
          <w:lang w:val="es-ES"/>
        </w:rPr>
        <w:t>. Apoya</w:t>
      </w:r>
      <w:r w:rsidR="008260E3">
        <w:rPr>
          <w:rFonts w:asciiTheme="minorHAnsi" w:hAnsiTheme="minorHAnsi" w:cstheme="minorHAnsi"/>
          <w:lang w:val="es-ES"/>
        </w:rPr>
        <w:t xml:space="preserve"> la idea de presentar a la reunión extraordinaria de la COP </w:t>
      </w:r>
      <w:r w:rsidRPr="00223680">
        <w:rPr>
          <w:rFonts w:asciiTheme="minorHAnsi" w:hAnsiTheme="minorHAnsi" w:cstheme="minorHAnsi"/>
          <w:lang w:val="es-ES"/>
        </w:rPr>
        <w:t xml:space="preserve">un presupuesto </w:t>
      </w:r>
      <w:r w:rsidR="008260E3">
        <w:rPr>
          <w:rFonts w:asciiTheme="minorHAnsi" w:hAnsiTheme="minorHAnsi" w:cstheme="minorHAnsi"/>
          <w:lang w:val="es-ES"/>
        </w:rPr>
        <w:t xml:space="preserve">anual </w:t>
      </w:r>
      <w:r w:rsidRPr="00223680">
        <w:rPr>
          <w:rFonts w:asciiTheme="minorHAnsi" w:hAnsiTheme="minorHAnsi" w:cstheme="minorHAnsi"/>
          <w:lang w:val="es-ES"/>
        </w:rPr>
        <w:t xml:space="preserve">en vez de </w:t>
      </w:r>
      <w:r w:rsidR="008260E3">
        <w:rPr>
          <w:rFonts w:asciiTheme="minorHAnsi" w:hAnsiTheme="minorHAnsi" w:cstheme="minorHAnsi"/>
          <w:lang w:val="es-ES"/>
        </w:rPr>
        <w:t xml:space="preserve">trienal, </w:t>
      </w:r>
      <w:r w:rsidRPr="00223680">
        <w:rPr>
          <w:rFonts w:asciiTheme="minorHAnsi" w:hAnsiTheme="minorHAnsi" w:cstheme="minorHAnsi"/>
          <w:lang w:val="es-ES"/>
        </w:rPr>
        <w:t xml:space="preserve">como han hecho otras </w:t>
      </w:r>
      <w:r w:rsidR="008260E3">
        <w:rPr>
          <w:rFonts w:asciiTheme="minorHAnsi" w:hAnsiTheme="minorHAnsi" w:cstheme="minorHAnsi"/>
          <w:lang w:val="es-ES"/>
        </w:rPr>
        <w:t>c</w:t>
      </w:r>
      <w:r w:rsidRPr="00223680">
        <w:rPr>
          <w:rFonts w:asciiTheme="minorHAnsi" w:hAnsiTheme="minorHAnsi" w:cstheme="minorHAnsi"/>
          <w:lang w:val="es-ES"/>
        </w:rPr>
        <w:t xml:space="preserve">onvenciones durante la pandemia. La </w:t>
      </w:r>
      <w:r w:rsidR="00E10F4A" w:rsidRPr="00223680">
        <w:rPr>
          <w:rFonts w:asciiTheme="minorHAnsi" w:hAnsiTheme="minorHAnsi" w:cstheme="minorHAnsi"/>
          <w:lang w:val="es-ES"/>
        </w:rPr>
        <w:t>Secretaria General</w:t>
      </w:r>
      <w:r w:rsidR="005B5816" w:rsidRPr="00223680">
        <w:rPr>
          <w:rFonts w:asciiTheme="minorHAnsi" w:hAnsiTheme="minorHAnsi" w:cstheme="minorHAnsi"/>
          <w:lang w:val="es-ES"/>
        </w:rPr>
        <w:t xml:space="preserve"> </w:t>
      </w:r>
      <w:r w:rsidR="008260E3">
        <w:rPr>
          <w:rFonts w:asciiTheme="minorHAnsi" w:hAnsiTheme="minorHAnsi" w:cstheme="minorHAnsi"/>
          <w:lang w:val="es-ES"/>
        </w:rPr>
        <w:t>señala que con este esc</w:t>
      </w:r>
      <w:r w:rsidR="00F825D5">
        <w:rPr>
          <w:rFonts w:asciiTheme="minorHAnsi" w:hAnsiTheme="minorHAnsi" w:cstheme="minorHAnsi"/>
          <w:lang w:val="es-ES"/>
        </w:rPr>
        <w:t>e</w:t>
      </w:r>
      <w:r w:rsidR="008260E3">
        <w:rPr>
          <w:rFonts w:asciiTheme="minorHAnsi" w:hAnsiTheme="minorHAnsi" w:cstheme="minorHAnsi"/>
          <w:lang w:val="es-ES"/>
        </w:rPr>
        <w:t>nario habrá m</w:t>
      </w:r>
      <w:r w:rsidRPr="00223680">
        <w:rPr>
          <w:rFonts w:asciiTheme="minorHAnsi" w:hAnsiTheme="minorHAnsi" w:cstheme="minorHAnsi"/>
          <w:lang w:val="es-ES"/>
        </w:rPr>
        <w:t xml:space="preserve">edios limitados para conceder </w:t>
      </w:r>
      <w:r w:rsidR="008260E3">
        <w:rPr>
          <w:rFonts w:asciiTheme="minorHAnsi" w:hAnsiTheme="minorHAnsi" w:cstheme="minorHAnsi"/>
          <w:lang w:val="es-ES"/>
        </w:rPr>
        <w:t xml:space="preserve">bonificaciones ligadas al desempeño e indica que </w:t>
      </w:r>
      <w:r w:rsidR="00030DB2" w:rsidRPr="00223680">
        <w:rPr>
          <w:rFonts w:asciiTheme="minorHAnsi" w:hAnsiTheme="minorHAnsi" w:cstheme="minorHAnsi"/>
          <w:lang w:val="es-ES"/>
        </w:rPr>
        <w:t xml:space="preserve">se podrían </w:t>
      </w:r>
      <w:r w:rsidR="00F825D5">
        <w:rPr>
          <w:rFonts w:asciiTheme="minorHAnsi" w:hAnsiTheme="minorHAnsi" w:cstheme="minorHAnsi"/>
          <w:lang w:val="es-ES"/>
        </w:rPr>
        <w:t>asignar</w:t>
      </w:r>
      <w:r w:rsidR="008260E3">
        <w:rPr>
          <w:rFonts w:asciiTheme="minorHAnsi" w:hAnsiTheme="minorHAnsi" w:cstheme="minorHAnsi"/>
          <w:lang w:val="es-ES"/>
        </w:rPr>
        <w:t xml:space="preserve"> </w:t>
      </w:r>
      <w:r w:rsidR="00030DB2" w:rsidRPr="00223680">
        <w:rPr>
          <w:rFonts w:asciiTheme="minorHAnsi" w:hAnsiTheme="minorHAnsi" w:cstheme="minorHAnsi"/>
          <w:lang w:val="es-ES"/>
        </w:rPr>
        <w:t xml:space="preserve">bonificaciones </w:t>
      </w:r>
      <w:r w:rsidR="008260E3">
        <w:rPr>
          <w:rFonts w:asciiTheme="minorHAnsi" w:hAnsiTheme="minorHAnsi" w:cstheme="minorHAnsi"/>
          <w:lang w:val="es-ES"/>
        </w:rPr>
        <w:t xml:space="preserve">puntuales </w:t>
      </w:r>
      <w:r w:rsidR="00030DB2" w:rsidRPr="00223680">
        <w:rPr>
          <w:rFonts w:asciiTheme="minorHAnsi" w:hAnsiTheme="minorHAnsi" w:cstheme="minorHAnsi"/>
          <w:lang w:val="es-ES"/>
        </w:rPr>
        <w:t xml:space="preserve">pero no incrementos </w:t>
      </w:r>
      <w:r w:rsidR="008260E3">
        <w:rPr>
          <w:rFonts w:asciiTheme="minorHAnsi" w:hAnsiTheme="minorHAnsi" w:cstheme="minorHAnsi"/>
          <w:lang w:val="es-ES"/>
        </w:rPr>
        <w:t>salariales si</w:t>
      </w:r>
      <w:r w:rsidR="00030DB2" w:rsidRPr="00223680">
        <w:rPr>
          <w:rFonts w:asciiTheme="minorHAnsi" w:hAnsiTheme="minorHAnsi" w:cstheme="minorHAnsi"/>
          <w:lang w:val="es-ES"/>
        </w:rPr>
        <w:t xml:space="preserve">n tener un impacto </w:t>
      </w:r>
      <w:r w:rsidR="008260E3">
        <w:rPr>
          <w:rFonts w:asciiTheme="minorHAnsi" w:hAnsiTheme="minorHAnsi" w:cstheme="minorHAnsi"/>
          <w:lang w:val="es-ES"/>
        </w:rPr>
        <w:t>sobre</w:t>
      </w:r>
      <w:r w:rsidR="00030DB2" w:rsidRPr="00223680">
        <w:rPr>
          <w:rFonts w:asciiTheme="minorHAnsi" w:hAnsiTheme="minorHAnsi" w:cstheme="minorHAnsi"/>
          <w:lang w:val="es-ES"/>
        </w:rPr>
        <w:t xml:space="preserve"> el presupuesto más a largo plazo. Indica que ambos mecanismos forman parte de las </w:t>
      </w:r>
      <w:r w:rsidR="008260E3">
        <w:rPr>
          <w:rFonts w:asciiTheme="minorHAnsi" w:hAnsiTheme="minorHAnsi" w:cstheme="minorHAnsi"/>
          <w:lang w:val="es-ES"/>
        </w:rPr>
        <w:t xml:space="preserve">políticas y directrices </w:t>
      </w:r>
      <w:r w:rsidR="00030DB2" w:rsidRPr="00223680">
        <w:rPr>
          <w:rFonts w:asciiTheme="minorHAnsi" w:hAnsiTheme="minorHAnsi" w:cstheme="minorHAnsi"/>
          <w:lang w:val="es-ES"/>
        </w:rPr>
        <w:t>de la UICN.</w:t>
      </w:r>
    </w:p>
    <w:p w14:paraId="4A71C86C" w14:textId="77777777" w:rsidR="0086245E" w:rsidRPr="00223680" w:rsidRDefault="0086245E" w:rsidP="002B0987">
      <w:pPr>
        <w:widowControl/>
        <w:rPr>
          <w:rFonts w:asciiTheme="minorHAnsi" w:hAnsiTheme="minorHAnsi" w:cstheme="minorHAnsi"/>
          <w:lang w:val="es-ES"/>
        </w:rPr>
      </w:pPr>
    </w:p>
    <w:p w14:paraId="04BC70EA" w14:textId="0DDADCEB" w:rsidR="005B5816" w:rsidRPr="00223680" w:rsidRDefault="00030DB2" w:rsidP="002B0987">
      <w:pPr>
        <w:widowControl/>
        <w:rPr>
          <w:rFonts w:asciiTheme="minorHAnsi" w:hAnsiTheme="minorHAnsi" w:cstheme="minorHAnsi"/>
          <w:lang w:val="es-ES"/>
        </w:rPr>
      </w:pPr>
      <w:r w:rsidRPr="00223680">
        <w:rPr>
          <w:rFonts w:asciiTheme="minorHAnsi" w:hAnsiTheme="minorHAnsi" w:cstheme="minorHAnsi"/>
          <w:lang w:val="es-ES"/>
        </w:rPr>
        <w:t xml:space="preserve">Un miembro solicita información sobre </w:t>
      </w:r>
      <w:r w:rsidR="008260E3">
        <w:rPr>
          <w:rFonts w:asciiTheme="minorHAnsi" w:hAnsiTheme="minorHAnsi" w:cstheme="minorHAnsi"/>
          <w:lang w:val="es-ES"/>
        </w:rPr>
        <w:t xml:space="preserve">el grado </w:t>
      </w:r>
      <w:r w:rsidRPr="00223680">
        <w:rPr>
          <w:rFonts w:asciiTheme="minorHAnsi" w:hAnsiTheme="minorHAnsi" w:cstheme="minorHAnsi"/>
          <w:lang w:val="es-ES"/>
        </w:rPr>
        <w:t>de retención de</w:t>
      </w:r>
      <w:r w:rsidR="008260E3">
        <w:rPr>
          <w:rFonts w:asciiTheme="minorHAnsi" w:hAnsiTheme="minorHAnsi" w:cstheme="minorHAnsi"/>
          <w:lang w:val="es-ES"/>
        </w:rPr>
        <w:t>l</w:t>
      </w:r>
      <w:r w:rsidRPr="00223680">
        <w:rPr>
          <w:rFonts w:asciiTheme="minorHAnsi" w:hAnsiTheme="minorHAnsi" w:cstheme="minorHAnsi"/>
          <w:lang w:val="es-ES"/>
        </w:rPr>
        <w:t xml:space="preserve"> personal de la Secretaría para entender mejor cómo </w:t>
      </w:r>
      <w:r w:rsidR="009A4B68" w:rsidRPr="00223680">
        <w:rPr>
          <w:rFonts w:asciiTheme="minorHAnsi" w:hAnsiTheme="minorHAnsi" w:cstheme="minorHAnsi"/>
          <w:lang w:val="es-ES"/>
        </w:rPr>
        <w:t>hacer</w:t>
      </w:r>
      <w:r w:rsidRPr="00223680">
        <w:rPr>
          <w:rFonts w:asciiTheme="minorHAnsi" w:hAnsiTheme="minorHAnsi" w:cstheme="minorHAnsi"/>
          <w:lang w:val="es-ES"/>
        </w:rPr>
        <w:t xml:space="preserve"> frente a esta dificultad. Otro miembro </w:t>
      </w:r>
      <w:r w:rsidR="0086245E">
        <w:rPr>
          <w:rFonts w:asciiTheme="minorHAnsi" w:hAnsiTheme="minorHAnsi" w:cstheme="minorHAnsi"/>
          <w:lang w:val="es-ES"/>
        </w:rPr>
        <w:t xml:space="preserve">está a favor de aplicar </w:t>
      </w:r>
      <w:r w:rsidRPr="00223680">
        <w:rPr>
          <w:rFonts w:asciiTheme="minorHAnsi" w:hAnsiTheme="minorHAnsi" w:cstheme="minorHAnsi"/>
          <w:lang w:val="es-ES"/>
        </w:rPr>
        <w:t xml:space="preserve">medidas </w:t>
      </w:r>
      <w:r w:rsidR="009A4B68" w:rsidRPr="00223680">
        <w:rPr>
          <w:rFonts w:asciiTheme="minorHAnsi" w:hAnsiTheme="minorHAnsi" w:cstheme="minorHAnsi"/>
          <w:lang w:val="es-ES"/>
        </w:rPr>
        <w:lastRenderedPageBreak/>
        <w:t>creativas</w:t>
      </w:r>
      <w:r w:rsidRPr="00223680">
        <w:rPr>
          <w:rFonts w:asciiTheme="minorHAnsi" w:hAnsiTheme="minorHAnsi" w:cstheme="minorHAnsi"/>
          <w:lang w:val="es-ES"/>
        </w:rPr>
        <w:t xml:space="preserve"> como </w:t>
      </w:r>
      <w:r w:rsidR="0086245E">
        <w:rPr>
          <w:rFonts w:asciiTheme="minorHAnsi" w:hAnsiTheme="minorHAnsi" w:cstheme="minorHAnsi"/>
          <w:lang w:val="es-ES"/>
        </w:rPr>
        <w:t xml:space="preserve">el uso </w:t>
      </w:r>
      <w:r w:rsidRPr="00223680">
        <w:rPr>
          <w:rFonts w:asciiTheme="minorHAnsi" w:hAnsiTheme="minorHAnsi" w:cstheme="minorHAnsi"/>
          <w:lang w:val="es-ES"/>
        </w:rPr>
        <w:t xml:space="preserve">de ahorros </w:t>
      </w:r>
      <w:r w:rsidR="0086245E">
        <w:rPr>
          <w:rFonts w:asciiTheme="minorHAnsi" w:hAnsiTheme="minorHAnsi" w:cstheme="minorHAnsi"/>
          <w:lang w:val="es-ES"/>
        </w:rPr>
        <w:t>continuados</w:t>
      </w:r>
      <w:r w:rsidRPr="00223680">
        <w:rPr>
          <w:rFonts w:asciiTheme="minorHAnsi" w:hAnsiTheme="minorHAnsi" w:cstheme="minorHAnsi"/>
          <w:lang w:val="es-ES"/>
        </w:rPr>
        <w:t>, y otro señala que la reducción en</w:t>
      </w:r>
      <w:r w:rsidR="0086245E">
        <w:rPr>
          <w:rFonts w:asciiTheme="minorHAnsi" w:hAnsiTheme="minorHAnsi" w:cstheme="minorHAnsi"/>
          <w:lang w:val="es-ES"/>
        </w:rPr>
        <w:t xml:space="preserve"> los supuestos sobre </w:t>
      </w:r>
      <w:r w:rsidRPr="00223680">
        <w:rPr>
          <w:rFonts w:asciiTheme="minorHAnsi" w:hAnsiTheme="minorHAnsi" w:cstheme="minorHAnsi"/>
          <w:lang w:val="es-ES"/>
        </w:rPr>
        <w:t xml:space="preserve">el </w:t>
      </w:r>
      <w:r w:rsidR="009A4B68" w:rsidRPr="00223680">
        <w:rPr>
          <w:rFonts w:asciiTheme="minorHAnsi" w:hAnsiTheme="minorHAnsi" w:cstheme="minorHAnsi"/>
          <w:lang w:val="es-ES"/>
        </w:rPr>
        <w:t>número</w:t>
      </w:r>
      <w:r w:rsidRPr="00223680">
        <w:rPr>
          <w:rFonts w:asciiTheme="minorHAnsi" w:hAnsiTheme="minorHAnsi" w:cstheme="minorHAnsi"/>
          <w:lang w:val="es-ES"/>
        </w:rPr>
        <w:t xml:space="preserve"> de miembros del personal </w:t>
      </w:r>
      <w:r w:rsidR="0086245E">
        <w:rPr>
          <w:rFonts w:asciiTheme="minorHAnsi" w:hAnsiTheme="minorHAnsi" w:cstheme="minorHAnsi"/>
          <w:lang w:val="es-ES"/>
        </w:rPr>
        <w:t xml:space="preserve">y el establecimiento de ajustes y provisiones mediante incrementos salariales o bonificaciones </w:t>
      </w:r>
      <w:r w:rsidRPr="00223680">
        <w:rPr>
          <w:rFonts w:asciiTheme="minorHAnsi" w:hAnsiTheme="minorHAnsi" w:cstheme="minorHAnsi"/>
          <w:lang w:val="es-ES"/>
        </w:rPr>
        <w:t>durante el tri</w:t>
      </w:r>
      <w:r w:rsidR="0086245E">
        <w:rPr>
          <w:rFonts w:asciiTheme="minorHAnsi" w:hAnsiTheme="minorHAnsi" w:cstheme="minorHAnsi"/>
          <w:lang w:val="es-ES"/>
        </w:rPr>
        <w:t xml:space="preserve">enio permite implícitamente satisfacer los incrementos de compensaciones. </w:t>
      </w:r>
      <w:r w:rsidRPr="00223680">
        <w:rPr>
          <w:rFonts w:asciiTheme="minorHAnsi" w:hAnsiTheme="minorHAnsi" w:cstheme="minorHAnsi"/>
          <w:lang w:val="es-ES"/>
        </w:rPr>
        <w:t>La</w:t>
      </w:r>
      <w:r w:rsidR="009A732E" w:rsidRPr="00223680">
        <w:rPr>
          <w:rFonts w:asciiTheme="minorHAnsi" w:hAnsiTheme="minorHAnsi" w:cstheme="minorHAnsi"/>
          <w:lang w:val="es-ES"/>
        </w:rPr>
        <w:t xml:space="preserve"> </w:t>
      </w:r>
      <w:r w:rsidR="00E10F4A" w:rsidRPr="00223680">
        <w:rPr>
          <w:rFonts w:asciiTheme="minorHAnsi" w:hAnsiTheme="minorHAnsi" w:cstheme="minorHAnsi"/>
          <w:lang w:val="es-ES"/>
        </w:rPr>
        <w:t>Secretaria General</w:t>
      </w:r>
      <w:r w:rsidR="009A732E" w:rsidRPr="00223680">
        <w:rPr>
          <w:rFonts w:asciiTheme="minorHAnsi" w:hAnsiTheme="minorHAnsi" w:cstheme="minorHAnsi"/>
          <w:lang w:val="es-ES"/>
        </w:rPr>
        <w:t xml:space="preserve"> </w:t>
      </w:r>
      <w:r w:rsidRPr="00223680">
        <w:rPr>
          <w:rFonts w:asciiTheme="minorHAnsi" w:hAnsiTheme="minorHAnsi" w:cstheme="minorHAnsi"/>
          <w:lang w:val="es-ES"/>
        </w:rPr>
        <w:t xml:space="preserve">señala que también se realizan ajustes en </w:t>
      </w:r>
      <w:r w:rsidR="00336659">
        <w:rPr>
          <w:rFonts w:asciiTheme="minorHAnsi" w:hAnsiTheme="minorHAnsi" w:cstheme="minorHAnsi"/>
          <w:lang w:val="es-ES"/>
        </w:rPr>
        <w:t>los</w:t>
      </w:r>
      <w:r w:rsidRPr="00223680">
        <w:rPr>
          <w:rFonts w:asciiTheme="minorHAnsi" w:hAnsiTheme="minorHAnsi" w:cstheme="minorHAnsi"/>
          <w:lang w:val="es-ES"/>
        </w:rPr>
        <w:t xml:space="preserve"> salario</w:t>
      </w:r>
      <w:r w:rsidR="00336659">
        <w:rPr>
          <w:rFonts w:asciiTheme="minorHAnsi" w:hAnsiTheme="minorHAnsi" w:cstheme="minorHAnsi"/>
          <w:lang w:val="es-ES"/>
        </w:rPr>
        <w:t>s</w:t>
      </w:r>
      <w:r w:rsidRPr="00223680">
        <w:rPr>
          <w:rFonts w:asciiTheme="minorHAnsi" w:hAnsiTheme="minorHAnsi" w:cstheme="minorHAnsi"/>
          <w:lang w:val="es-ES"/>
        </w:rPr>
        <w:t xml:space="preserve"> del personal siguiendo análisis internos y externos </w:t>
      </w:r>
      <w:r w:rsidR="00336659">
        <w:rPr>
          <w:rFonts w:asciiTheme="minorHAnsi" w:hAnsiTheme="minorHAnsi" w:cstheme="minorHAnsi"/>
          <w:lang w:val="es-ES"/>
        </w:rPr>
        <w:t>sobre igualdad</w:t>
      </w:r>
      <w:r w:rsidRPr="00223680">
        <w:rPr>
          <w:rFonts w:asciiTheme="minorHAnsi" w:hAnsiTheme="minorHAnsi" w:cstheme="minorHAnsi"/>
          <w:lang w:val="es-ES"/>
        </w:rPr>
        <w:t xml:space="preserve"> y mercado laboral para estar en consonancia con la política de la UICN, por ejemplo</w:t>
      </w:r>
      <w:r w:rsidR="00336659">
        <w:rPr>
          <w:rFonts w:asciiTheme="minorHAnsi" w:hAnsiTheme="minorHAnsi" w:cstheme="minorHAnsi"/>
          <w:lang w:val="es-ES"/>
        </w:rPr>
        <w:t>, convirtiendo</w:t>
      </w:r>
      <w:r w:rsidR="003A0D13">
        <w:rPr>
          <w:rFonts w:asciiTheme="minorHAnsi" w:hAnsiTheme="minorHAnsi" w:cstheme="minorHAnsi"/>
          <w:lang w:val="es-ES"/>
        </w:rPr>
        <w:t xml:space="preserve"> la categoría de</w:t>
      </w:r>
      <w:r w:rsidR="00336659">
        <w:rPr>
          <w:rFonts w:asciiTheme="minorHAnsi" w:hAnsiTheme="minorHAnsi" w:cstheme="minorHAnsi"/>
          <w:lang w:val="es-ES"/>
        </w:rPr>
        <w:t xml:space="preserve"> becarios de la Secretaría en profesionales subalternos</w:t>
      </w:r>
      <w:r w:rsidR="009A732E" w:rsidRPr="00223680">
        <w:rPr>
          <w:rFonts w:asciiTheme="minorHAnsi" w:hAnsiTheme="minorHAnsi" w:cstheme="minorHAnsi"/>
          <w:lang w:val="es-ES"/>
        </w:rPr>
        <w:t>.</w:t>
      </w:r>
    </w:p>
    <w:p w14:paraId="4C44643A" w14:textId="77777777" w:rsidR="005B5816" w:rsidRPr="00223680" w:rsidRDefault="005B5816" w:rsidP="002B0987">
      <w:pPr>
        <w:widowControl/>
        <w:rPr>
          <w:rFonts w:asciiTheme="minorHAnsi" w:hAnsiTheme="minorHAnsi" w:cstheme="minorHAnsi"/>
          <w:lang w:val="es-ES"/>
        </w:rPr>
      </w:pPr>
    </w:p>
    <w:p w14:paraId="76C5D247" w14:textId="649027BF" w:rsidR="005B5816" w:rsidRPr="00666E93" w:rsidRDefault="00030DB2" w:rsidP="002B0987">
      <w:pPr>
        <w:widowControl/>
        <w:rPr>
          <w:rFonts w:asciiTheme="minorHAnsi" w:hAnsiTheme="minorHAnsi" w:cstheme="minorHAnsi"/>
          <w:color w:val="000000" w:themeColor="text1"/>
          <w:lang w:val="es-ES"/>
        </w:rPr>
      </w:pPr>
      <w:r w:rsidRPr="00223680">
        <w:rPr>
          <w:rFonts w:asciiTheme="minorHAnsi" w:hAnsiTheme="minorHAnsi" w:cstheme="minorHAnsi"/>
          <w:lang w:val="es-ES"/>
        </w:rPr>
        <w:t xml:space="preserve">El </w:t>
      </w:r>
      <w:r w:rsidRPr="00666E93">
        <w:rPr>
          <w:rFonts w:asciiTheme="minorHAnsi" w:hAnsiTheme="minorHAnsi" w:cstheme="minorHAnsi"/>
          <w:color w:val="000000" w:themeColor="text1"/>
          <w:lang w:val="es-ES"/>
        </w:rPr>
        <w:t xml:space="preserve">grupo propone realizar modificaciones en el texto del documento, reemplazando </w:t>
      </w:r>
      <w:r w:rsidR="005B5816" w:rsidRPr="00666E93">
        <w:rPr>
          <w:rFonts w:asciiTheme="minorHAnsi" w:hAnsiTheme="minorHAnsi" w:cstheme="minorHAnsi"/>
          <w:color w:val="000000" w:themeColor="text1"/>
          <w:lang w:val="es-ES"/>
        </w:rPr>
        <w:t>“</w:t>
      </w:r>
      <w:r w:rsidR="003A0D13" w:rsidRPr="00666E93">
        <w:rPr>
          <w:rFonts w:asciiTheme="minorHAnsi" w:hAnsiTheme="minorHAnsi" w:cstheme="minorHAnsi"/>
          <w:color w:val="000000" w:themeColor="text1"/>
          <w:lang w:val="es-ES"/>
        </w:rPr>
        <w:t>se aplicará</w:t>
      </w:r>
      <w:r w:rsidR="005B5816" w:rsidRPr="00666E93">
        <w:rPr>
          <w:rFonts w:asciiTheme="minorHAnsi" w:hAnsiTheme="minorHAnsi" w:cstheme="minorHAnsi"/>
          <w:color w:val="000000" w:themeColor="text1"/>
          <w:lang w:val="es-ES"/>
        </w:rPr>
        <w:t xml:space="preserve">” </w:t>
      </w:r>
      <w:r w:rsidR="003A0D13" w:rsidRPr="00666E93">
        <w:rPr>
          <w:rFonts w:asciiTheme="minorHAnsi" w:hAnsiTheme="minorHAnsi" w:cstheme="minorHAnsi"/>
          <w:color w:val="000000" w:themeColor="text1"/>
          <w:lang w:val="es-ES"/>
        </w:rPr>
        <w:t>por</w:t>
      </w:r>
      <w:r w:rsidR="005B5816" w:rsidRPr="00666E93">
        <w:rPr>
          <w:rFonts w:asciiTheme="minorHAnsi" w:hAnsiTheme="minorHAnsi" w:cstheme="minorHAnsi"/>
          <w:color w:val="000000" w:themeColor="text1"/>
          <w:lang w:val="es-ES"/>
        </w:rPr>
        <w:t xml:space="preserve"> “</w:t>
      </w:r>
      <w:r w:rsidR="003A0D13" w:rsidRPr="00666E93">
        <w:rPr>
          <w:rFonts w:asciiTheme="minorHAnsi" w:hAnsiTheme="minorHAnsi" w:cstheme="minorHAnsi"/>
          <w:color w:val="000000" w:themeColor="text1"/>
          <w:lang w:val="es-ES"/>
        </w:rPr>
        <w:t>deberá aplicarse</w:t>
      </w:r>
      <w:r w:rsidR="005B5816" w:rsidRPr="00666E93">
        <w:rPr>
          <w:rFonts w:asciiTheme="minorHAnsi" w:hAnsiTheme="minorHAnsi" w:cstheme="minorHAnsi"/>
          <w:color w:val="000000" w:themeColor="text1"/>
          <w:lang w:val="es-ES"/>
        </w:rPr>
        <w:t>” (</w:t>
      </w:r>
      <w:r w:rsidR="003A0D13" w:rsidRPr="00666E93">
        <w:rPr>
          <w:rFonts w:asciiTheme="minorHAnsi" w:hAnsiTheme="minorHAnsi" w:cstheme="minorHAnsi"/>
          <w:color w:val="000000" w:themeColor="text1"/>
          <w:lang w:val="es-ES"/>
        </w:rPr>
        <w:t>párr</w:t>
      </w:r>
      <w:r w:rsidR="005B5816" w:rsidRPr="00666E93">
        <w:rPr>
          <w:rFonts w:asciiTheme="minorHAnsi" w:hAnsiTheme="minorHAnsi" w:cstheme="minorHAnsi"/>
          <w:color w:val="000000" w:themeColor="text1"/>
          <w:lang w:val="es-ES"/>
        </w:rPr>
        <w:t xml:space="preserve">. 11), </w:t>
      </w:r>
      <w:r w:rsidR="008758DC" w:rsidRPr="00666E93">
        <w:rPr>
          <w:rFonts w:asciiTheme="minorHAnsi" w:hAnsiTheme="minorHAnsi" w:cstheme="minorHAnsi"/>
          <w:color w:val="000000" w:themeColor="text1"/>
          <w:lang w:val="es-ES"/>
        </w:rPr>
        <w:t>“</w:t>
      </w:r>
      <w:r w:rsidR="003A0D13" w:rsidRPr="00666E93">
        <w:rPr>
          <w:rFonts w:asciiTheme="minorHAnsi" w:hAnsiTheme="minorHAnsi" w:cstheme="minorHAnsi"/>
          <w:color w:val="000000" w:themeColor="text1"/>
          <w:lang w:val="es-ES"/>
        </w:rPr>
        <w:t>voluntarias</w:t>
      </w:r>
      <w:r w:rsidR="008758DC" w:rsidRPr="00666E93">
        <w:rPr>
          <w:rFonts w:asciiTheme="minorHAnsi" w:hAnsiTheme="minorHAnsi" w:cstheme="minorHAnsi"/>
          <w:color w:val="000000" w:themeColor="text1"/>
          <w:lang w:val="es-ES"/>
        </w:rPr>
        <w:t xml:space="preserve">” </w:t>
      </w:r>
      <w:r w:rsidR="003A0D13" w:rsidRPr="00666E93">
        <w:rPr>
          <w:rFonts w:asciiTheme="minorHAnsi" w:hAnsiTheme="minorHAnsi" w:cstheme="minorHAnsi"/>
          <w:color w:val="000000" w:themeColor="text1"/>
          <w:lang w:val="es-ES"/>
        </w:rPr>
        <w:t>por “al presupuesto no básico”</w:t>
      </w:r>
      <w:r w:rsidR="005B5816" w:rsidRPr="00666E93">
        <w:rPr>
          <w:rFonts w:asciiTheme="minorHAnsi" w:hAnsiTheme="minorHAnsi" w:cstheme="minorHAnsi"/>
          <w:color w:val="000000" w:themeColor="text1"/>
          <w:lang w:val="es-ES"/>
        </w:rPr>
        <w:t xml:space="preserve"> (</w:t>
      </w:r>
      <w:r w:rsidR="003A0D13" w:rsidRPr="00666E93">
        <w:rPr>
          <w:rFonts w:asciiTheme="minorHAnsi" w:hAnsiTheme="minorHAnsi" w:cstheme="minorHAnsi"/>
          <w:color w:val="000000" w:themeColor="text1"/>
          <w:lang w:val="es-ES"/>
        </w:rPr>
        <w:t>párr</w:t>
      </w:r>
      <w:r w:rsidR="005B5816" w:rsidRPr="00666E93">
        <w:rPr>
          <w:rFonts w:asciiTheme="minorHAnsi" w:hAnsiTheme="minorHAnsi" w:cstheme="minorHAnsi"/>
          <w:color w:val="000000" w:themeColor="text1"/>
          <w:lang w:val="es-ES"/>
        </w:rPr>
        <w:t>. 20)</w:t>
      </w:r>
      <w:r w:rsidR="003A0D13" w:rsidRPr="00666E93">
        <w:rPr>
          <w:rFonts w:asciiTheme="minorHAnsi" w:hAnsiTheme="minorHAnsi" w:cstheme="minorHAnsi"/>
          <w:color w:val="000000" w:themeColor="text1"/>
          <w:lang w:val="es-ES"/>
        </w:rPr>
        <w:t xml:space="preserve"> y hacer referencia a los </w:t>
      </w:r>
      <w:r w:rsidR="00666E93" w:rsidRPr="00666E93">
        <w:rPr>
          <w:rFonts w:asciiTheme="minorHAnsi" w:hAnsiTheme="minorHAnsi" w:cstheme="minorHAnsi"/>
          <w:color w:val="000000" w:themeColor="text1"/>
          <w:lang w:val="es-ES"/>
        </w:rPr>
        <w:t xml:space="preserve">representantes regionales “de África” y añadir “mencionados en el párrafo 24” después de “fondos” en el párrafo </w:t>
      </w:r>
      <w:r w:rsidR="005B5816" w:rsidRPr="00666E93">
        <w:rPr>
          <w:rFonts w:asciiTheme="minorHAnsi" w:hAnsiTheme="minorHAnsi" w:cstheme="minorHAnsi"/>
          <w:color w:val="000000" w:themeColor="text1"/>
          <w:lang w:val="es-ES"/>
        </w:rPr>
        <w:t>25.</w:t>
      </w:r>
    </w:p>
    <w:p w14:paraId="1E20DA24" w14:textId="77777777" w:rsidR="005B5816" w:rsidRPr="00223680" w:rsidRDefault="005B5816" w:rsidP="002B0987">
      <w:pPr>
        <w:widowControl/>
        <w:rPr>
          <w:rFonts w:asciiTheme="minorHAnsi" w:hAnsiTheme="minorHAnsi" w:cstheme="minorHAnsi"/>
          <w:lang w:val="es-ES"/>
        </w:rPr>
      </w:pPr>
    </w:p>
    <w:p w14:paraId="6D5D63BA" w14:textId="4C1C0D69" w:rsidR="005B5816" w:rsidRPr="00223680" w:rsidRDefault="00030DB2" w:rsidP="002B0987">
      <w:pPr>
        <w:widowControl/>
        <w:rPr>
          <w:rFonts w:asciiTheme="minorHAnsi" w:hAnsiTheme="minorHAnsi" w:cstheme="minorHAnsi"/>
          <w:lang w:val="es-ES"/>
        </w:rPr>
      </w:pPr>
      <w:r w:rsidRPr="00223680">
        <w:rPr>
          <w:rFonts w:asciiTheme="minorHAnsi" w:hAnsiTheme="minorHAnsi" w:cstheme="minorHAnsi"/>
          <w:lang w:val="es-ES"/>
        </w:rPr>
        <w:t xml:space="preserve">El grupo recuerda la necesidad de seguir el reglamento en lo que respecta a los plazos para presentar documentación a una reunión extraordinaria de la </w:t>
      </w:r>
      <w:r w:rsidR="005B5816" w:rsidRPr="00223680">
        <w:rPr>
          <w:rFonts w:asciiTheme="minorHAnsi" w:hAnsiTheme="minorHAnsi" w:cstheme="minorHAnsi"/>
          <w:lang w:val="es-ES"/>
        </w:rPr>
        <w:t>COP.</w:t>
      </w:r>
    </w:p>
    <w:p w14:paraId="32C7CFCE" w14:textId="728813A7" w:rsidR="005B5816" w:rsidRPr="00223680" w:rsidRDefault="005B5816" w:rsidP="005B5816">
      <w:pPr>
        <w:widowControl/>
        <w:ind w:left="426" w:hanging="426"/>
        <w:rPr>
          <w:rFonts w:asciiTheme="minorHAnsi" w:hAnsiTheme="minorHAnsi" w:cstheme="minorHAnsi"/>
          <w:lang w:val="es-ES"/>
        </w:rPr>
      </w:pPr>
    </w:p>
    <w:p w14:paraId="246C4469" w14:textId="7D5D40A8" w:rsidR="00312AAB" w:rsidRPr="00223680" w:rsidRDefault="0085712E" w:rsidP="00312AAB">
      <w:pPr>
        <w:widowControl/>
        <w:rPr>
          <w:rFonts w:asciiTheme="minorHAnsi" w:hAnsiTheme="minorHAnsi" w:cstheme="minorHAnsi"/>
          <w:i/>
          <w:iCs/>
          <w:color w:val="0000FF"/>
          <w:lang w:val="es-ES" w:eastAsia="ja-JP"/>
        </w:rPr>
      </w:pPr>
      <w:r w:rsidRPr="00223680">
        <w:rPr>
          <w:rFonts w:asciiTheme="minorHAnsi" w:hAnsiTheme="minorHAnsi" w:cstheme="minorHAnsi"/>
          <w:i/>
          <w:color w:val="0000FF"/>
          <w:lang w:val="es-ES"/>
        </w:rPr>
        <w:t xml:space="preserve">Recomendación </w:t>
      </w:r>
      <w:r>
        <w:rPr>
          <w:rFonts w:asciiTheme="minorHAnsi" w:hAnsiTheme="minorHAnsi" w:cstheme="minorHAnsi"/>
          <w:i/>
          <w:color w:val="0000FF"/>
          <w:lang w:val="es-ES"/>
        </w:rPr>
        <w:t xml:space="preserve">para que el </w:t>
      </w:r>
      <w:r w:rsidRPr="00223680">
        <w:rPr>
          <w:rFonts w:asciiTheme="minorHAnsi" w:hAnsiTheme="minorHAnsi" w:cstheme="minorHAnsi"/>
          <w:i/>
          <w:iCs/>
          <w:color w:val="0000FF"/>
          <w:lang w:val="es-ES" w:eastAsia="ja-JP"/>
        </w:rPr>
        <w:t>Comité Permanente</w:t>
      </w:r>
      <w:r>
        <w:rPr>
          <w:rFonts w:asciiTheme="minorHAnsi" w:hAnsiTheme="minorHAnsi" w:cstheme="minorHAnsi"/>
          <w:i/>
          <w:iCs/>
          <w:color w:val="0000FF"/>
          <w:lang w:val="es-ES" w:eastAsia="ja-JP"/>
        </w:rPr>
        <w:t xml:space="preserve"> adopte una decisión</w:t>
      </w:r>
      <w:r w:rsidR="00312AAB" w:rsidRPr="00223680">
        <w:rPr>
          <w:rFonts w:asciiTheme="minorHAnsi" w:hAnsiTheme="minorHAnsi" w:cstheme="minorHAnsi"/>
          <w:i/>
          <w:iCs/>
          <w:color w:val="0000FF"/>
          <w:lang w:val="es-ES" w:eastAsia="ja-JP"/>
        </w:rPr>
        <w:t>:</w:t>
      </w:r>
    </w:p>
    <w:p w14:paraId="6966D1EB" w14:textId="77777777" w:rsidR="00312AAB" w:rsidRPr="00223680" w:rsidRDefault="00312AAB" w:rsidP="005B5816">
      <w:pPr>
        <w:widowControl/>
        <w:ind w:left="426" w:hanging="426"/>
        <w:rPr>
          <w:rFonts w:asciiTheme="minorHAnsi" w:hAnsiTheme="minorHAnsi" w:cstheme="minorHAnsi"/>
          <w:lang w:val="es-ES"/>
        </w:rPr>
      </w:pPr>
    </w:p>
    <w:p w14:paraId="367BE7C8" w14:textId="05A2B4A7" w:rsidR="005B5816" w:rsidRPr="00223680" w:rsidRDefault="00030DB2" w:rsidP="005B5816">
      <w:pPr>
        <w:pStyle w:val="NormalWeb"/>
        <w:spacing w:before="0" w:beforeAutospacing="0" w:after="0" w:afterAutospacing="0"/>
        <w:rPr>
          <w:rFonts w:ascii="Calibri" w:hAnsi="Calibri" w:cs="Calibri"/>
          <w:color w:val="002451"/>
          <w:sz w:val="22"/>
          <w:szCs w:val="22"/>
          <w:lang w:val="es-ES" w:eastAsia="ja-JP"/>
        </w:rPr>
      </w:pPr>
      <w:r w:rsidRPr="00223680">
        <w:rPr>
          <w:rFonts w:asciiTheme="minorHAnsi" w:hAnsiTheme="minorHAnsi" w:cstheme="minorHAnsi"/>
          <w:b/>
          <w:i/>
          <w:sz w:val="22"/>
          <w:szCs w:val="22"/>
          <w:lang w:val="es-ES" w:eastAsia="en-US"/>
        </w:rPr>
        <w:t xml:space="preserve">El </w:t>
      </w:r>
      <w:r w:rsidR="0000149E" w:rsidRPr="00223680">
        <w:rPr>
          <w:rFonts w:asciiTheme="minorHAnsi" w:hAnsiTheme="minorHAnsi" w:cstheme="minorHAnsi"/>
          <w:b/>
          <w:i/>
          <w:sz w:val="22"/>
          <w:szCs w:val="22"/>
          <w:lang w:val="es-ES" w:eastAsia="en-US"/>
        </w:rPr>
        <w:t>Subgrupo de Finanzas</w:t>
      </w:r>
      <w:r w:rsidR="005B5816" w:rsidRPr="00223680">
        <w:rPr>
          <w:rFonts w:asciiTheme="minorHAnsi" w:hAnsiTheme="minorHAnsi" w:cstheme="minorHAnsi"/>
          <w:b/>
          <w:i/>
          <w:sz w:val="22"/>
          <w:szCs w:val="22"/>
          <w:lang w:val="es-ES" w:eastAsia="en-US"/>
        </w:rPr>
        <w:t xml:space="preserve"> recom</w:t>
      </w:r>
      <w:r w:rsidRPr="00223680">
        <w:rPr>
          <w:rFonts w:asciiTheme="minorHAnsi" w:hAnsiTheme="minorHAnsi" w:cstheme="minorHAnsi"/>
          <w:b/>
          <w:i/>
          <w:sz w:val="22"/>
          <w:szCs w:val="22"/>
          <w:lang w:val="es-ES" w:eastAsia="en-US"/>
        </w:rPr>
        <w:t xml:space="preserve">ienda que el </w:t>
      </w:r>
      <w:r w:rsidR="00E10F4A" w:rsidRPr="00223680">
        <w:rPr>
          <w:rFonts w:asciiTheme="minorHAnsi" w:hAnsiTheme="minorHAnsi" w:cstheme="minorHAnsi"/>
          <w:b/>
          <w:i/>
          <w:sz w:val="22"/>
          <w:szCs w:val="22"/>
          <w:lang w:val="es-ES" w:eastAsia="en-US"/>
        </w:rPr>
        <w:t>Comité Permanente</w:t>
      </w:r>
      <w:r w:rsidR="005B5816" w:rsidRPr="00223680">
        <w:rPr>
          <w:rFonts w:asciiTheme="minorHAnsi" w:hAnsiTheme="minorHAnsi" w:cstheme="minorHAnsi"/>
          <w:b/>
          <w:i/>
          <w:sz w:val="22"/>
          <w:szCs w:val="22"/>
          <w:lang w:val="es-ES" w:eastAsia="en-US"/>
        </w:rPr>
        <w:t>:</w:t>
      </w:r>
    </w:p>
    <w:p w14:paraId="4A77A43E" w14:textId="3BB153A1" w:rsidR="005B5816" w:rsidRPr="00223680" w:rsidRDefault="005B5816" w:rsidP="005B5816">
      <w:pPr>
        <w:widowControl/>
        <w:ind w:left="426" w:hanging="426"/>
        <w:rPr>
          <w:rFonts w:asciiTheme="minorHAnsi" w:hAnsiTheme="minorHAnsi" w:cstheme="minorHAnsi"/>
          <w:b/>
          <w:i/>
          <w:lang w:val="es-ES"/>
        </w:rPr>
      </w:pPr>
      <w:r w:rsidRPr="00223680">
        <w:rPr>
          <w:rFonts w:asciiTheme="minorHAnsi" w:hAnsiTheme="minorHAnsi" w:cstheme="minorHAnsi"/>
          <w:b/>
          <w:i/>
          <w:lang w:val="es-ES"/>
        </w:rPr>
        <w:t xml:space="preserve">i. </w:t>
      </w:r>
      <w:r w:rsidRPr="00223680">
        <w:rPr>
          <w:rFonts w:asciiTheme="minorHAnsi" w:hAnsiTheme="minorHAnsi" w:cstheme="minorHAnsi"/>
          <w:b/>
          <w:i/>
          <w:lang w:val="es-ES"/>
        </w:rPr>
        <w:tab/>
      </w:r>
      <w:r w:rsidR="00030DB2" w:rsidRPr="00223680">
        <w:rPr>
          <w:rFonts w:asciiTheme="minorHAnsi" w:hAnsiTheme="minorHAnsi" w:cstheme="minorHAnsi"/>
          <w:b/>
          <w:i/>
          <w:lang w:val="es-ES"/>
        </w:rPr>
        <w:t>tome nota de</w:t>
      </w:r>
      <w:r w:rsidR="00666E93">
        <w:rPr>
          <w:rFonts w:asciiTheme="minorHAnsi" w:hAnsiTheme="minorHAnsi" w:cstheme="minorHAnsi"/>
          <w:b/>
          <w:i/>
          <w:lang w:val="es-ES"/>
        </w:rPr>
        <w:t xml:space="preserve">l </w:t>
      </w:r>
      <w:r w:rsidR="009A4B68" w:rsidRPr="00223680">
        <w:rPr>
          <w:rFonts w:asciiTheme="minorHAnsi" w:hAnsiTheme="minorHAnsi" w:cstheme="minorHAnsi"/>
          <w:b/>
          <w:i/>
          <w:lang w:val="es-ES"/>
        </w:rPr>
        <w:t>contenido</w:t>
      </w:r>
      <w:r w:rsidR="00030DB2" w:rsidRPr="00223680">
        <w:rPr>
          <w:rFonts w:asciiTheme="minorHAnsi" w:hAnsiTheme="minorHAnsi" w:cstheme="minorHAnsi"/>
          <w:b/>
          <w:i/>
          <w:lang w:val="es-ES"/>
        </w:rPr>
        <w:t xml:space="preserve"> del </w:t>
      </w:r>
      <w:r w:rsidR="009A4B68" w:rsidRPr="00223680">
        <w:rPr>
          <w:rFonts w:asciiTheme="minorHAnsi" w:hAnsiTheme="minorHAnsi" w:cstheme="minorHAnsi"/>
          <w:b/>
          <w:i/>
          <w:lang w:val="es-ES"/>
        </w:rPr>
        <w:t>documento</w:t>
      </w:r>
      <w:r w:rsidR="00030DB2" w:rsidRPr="00223680">
        <w:rPr>
          <w:rFonts w:asciiTheme="minorHAnsi" w:hAnsiTheme="minorHAnsi" w:cstheme="minorHAnsi"/>
          <w:b/>
          <w:i/>
          <w:lang w:val="es-ES"/>
        </w:rPr>
        <w:t xml:space="preserve"> </w:t>
      </w:r>
      <w:r w:rsidRPr="00223680">
        <w:rPr>
          <w:rFonts w:asciiTheme="minorHAnsi" w:hAnsiTheme="minorHAnsi" w:cstheme="minorHAnsi"/>
          <w:b/>
          <w:i/>
          <w:lang w:val="es-ES"/>
        </w:rPr>
        <w:t xml:space="preserve">SC59 doc.8.3; </w:t>
      </w:r>
    </w:p>
    <w:p w14:paraId="6AE4CE64" w14:textId="45C68F63" w:rsidR="005B5816" w:rsidRPr="00223680" w:rsidRDefault="005B5816" w:rsidP="005B5816">
      <w:pPr>
        <w:widowControl/>
        <w:ind w:left="426" w:hanging="426"/>
        <w:rPr>
          <w:rFonts w:asciiTheme="minorHAnsi" w:hAnsiTheme="minorHAnsi" w:cstheme="minorHAnsi"/>
          <w:b/>
          <w:i/>
          <w:lang w:val="es-ES"/>
        </w:rPr>
      </w:pPr>
      <w:r w:rsidRPr="00223680">
        <w:rPr>
          <w:rFonts w:asciiTheme="minorHAnsi" w:hAnsiTheme="minorHAnsi" w:cstheme="minorHAnsi"/>
          <w:b/>
          <w:i/>
          <w:lang w:val="es-ES"/>
        </w:rPr>
        <w:t xml:space="preserve">ii. </w:t>
      </w:r>
      <w:r w:rsidRPr="00223680">
        <w:rPr>
          <w:rFonts w:asciiTheme="minorHAnsi" w:hAnsiTheme="minorHAnsi" w:cstheme="minorHAnsi"/>
          <w:b/>
          <w:i/>
          <w:lang w:val="es-ES"/>
        </w:rPr>
        <w:tab/>
      </w:r>
      <w:r w:rsidR="00030DB2" w:rsidRPr="00223680">
        <w:rPr>
          <w:rFonts w:asciiTheme="minorHAnsi" w:hAnsiTheme="minorHAnsi" w:cstheme="minorHAnsi"/>
          <w:b/>
          <w:i/>
          <w:lang w:val="es-ES"/>
        </w:rPr>
        <w:t xml:space="preserve">pida a la Secretaría que prepare un presupuesto </w:t>
      </w:r>
      <w:r w:rsidR="009A4B68" w:rsidRPr="00223680">
        <w:rPr>
          <w:rFonts w:asciiTheme="minorHAnsi" w:hAnsiTheme="minorHAnsi" w:cstheme="minorHAnsi"/>
          <w:b/>
          <w:i/>
          <w:lang w:val="es-ES"/>
        </w:rPr>
        <w:t>anual</w:t>
      </w:r>
      <w:r w:rsidR="00030DB2" w:rsidRPr="00223680">
        <w:rPr>
          <w:rFonts w:asciiTheme="minorHAnsi" w:hAnsiTheme="minorHAnsi" w:cstheme="minorHAnsi"/>
          <w:b/>
          <w:i/>
          <w:lang w:val="es-ES"/>
        </w:rPr>
        <w:t xml:space="preserve"> para 2022 </w:t>
      </w:r>
      <w:r w:rsidR="00666E93">
        <w:rPr>
          <w:rFonts w:asciiTheme="minorHAnsi" w:hAnsiTheme="minorHAnsi" w:cstheme="minorHAnsi"/>
          <w:b/>
          <w:i/>
          <w:lang w:val="es-ES"/>
        </w:rPr>
        <w:t>a partir de</w:t>
      </w:r>
      <w:r w:rsidR="00030DB2" w:rsidRPr="00223680">
        <w:rPr>
          <w:rFonts w:asciiTheme="minorHAnsi" w:hAnsiTheme="minorHAnsi" w:cstheme="minorHAnsi"/>
          <w:b/>
          <w:i/>
          <w:lang w:val="es-ES"/>
        </w:rPr>
        <w:t xml:space="preserve">l </w:t>
      </w:r>
      <w:r w:rsidR="009A4B68" w:rsidRPr="00223680">
        <w:rPr>
          <w:rFonts w:asciiTheme="minorHAnsi" w:hAnsiTheme="minorHAnsi" w:cstheme="minorHAnsi"/>
          <w:b/>
          <w:i/>
          <w:lang w:val="es-ES"/>
        </w:rPr>
        <w:t>Escenario</w:t>
      </w:r>
      <w:r w:rsidR="00030DB2" w:rsidRPr="00223680">
        <w:rPr>
          <w:rFonts w:asciiTheme="minorHAnsi" w:hAnsiTheme="minorHAnsi" w:cstheme="minorHAnsi"/>
          <w:b/>
          <w:i/>
          <w:lang w:val="es-ES"/>
        </w:rPr>
        <w:t xml:space="preserve"> presupuestario A, a saber, un incremento del 0 </w:t>
      </w:r>
      <w:r w:rsidR="008E3818" w:rsidRPr="00223680">
        <w:rPr>
          <w:rFonts w:asciiTheme="minorHAnsi" w:hAnsiTheme="minorHAnsi" w:cstheme="minorHAnsi"/>
          <w:b/>
          <w:i/>
          <w:lang w:val="es-ES"/>
        </w:rPr>
        <w:t>%</w:t>
      </w:r>
      <w:r w:rsidR="00030DB2" w:rsidRPr="00223680">
        <w:rPr>
          <w:rFonts w:asciiTheme="minorHAnsi" w:hAnsiTheme="minorHAnsi" w:cstheme="minorHAnsi"/>
          <w:b/>
          <w:i/>
          <w:lang w:val="es-ES"/>
        </w:rPr>
        <w:t xml:space="preserve"> presentado por la Secretaría</w:t>
      </w:r>
      <w:r w:rsidR="00666E93">
        <w:rPr>
          <w:rFonts w:asciiTheme="minorHAnsi" w:hAnsiTheme="minorHAnsi" w:cstheme="minorHAnsi"/>
          <w:b/>
          <w:i/>
          <w:lang w:val="es-ES"/>
        </w:rPr>
        <w:t xml:space="preserve">, con miras a presentarlo para su aprobación </w:t>
      </w:r>
      <w:r w:rsidR="00666E93" w:rsidRPr="00223680">
        <w:rPr>
          <w:rFonts w:asciiTheme="minorHAnsi" w:hAnsiTheme="minorHAnsi" w:cstheme="minorHAnsi"/>
          <w:b/>
          <w:i/>
          <w:lang w:val="es-ES"/>
        </w:rPr>
        <w:t>en la COP extraordinaria</w:t>
      </w:r>
      <w:r w:rsidR="00030DB2" w:rsidRPr="00223680">
        <w:rPr>
          <w:rFonts w:asciiTheme="minorHAnsi" w:hAnsiTheme="minorHAnsi" w:cstheme="minorHAnsi"/>
          <w:b/>
          <w:i/>
          <w:lang w:val="es-ES"/>
        </w:rPr>
        <w:t>; y</w:t>
      </w:r>
      <w:r w:rsidRPr="00223680">
        <w:rPr>
          <w:rFonts w:asciiTheme="minorHAnsi" w:hAnsiTheme="minorHAnsi" w:cstheme="minorHAnsi"/>
          <w:b/>
          <w:i/>
          <w:lang w:val="es-ES"/>
        </w:rPr>
        <w:t xml:space="preserve"> </w:t>
      </w:r>
    </w:p>
    <w:p w14:paraId="128FD8F9" w14:textId="6693276E" w:rsidR="00A464D1" w:rsidRPr="000259E9" w:rsidRDefault="005B5816" w:rsidP="000259E9">
      <w:pPr>
        <w:widowControl/>
        <w:ind w:left="426" w:hanging="426"/>
        <w:rPr>
          <w:rFonts w:asciiTheme="minorHAnsi" w:hAnsiTheme="minorHAnsi" w:cstheme="minorHAnsi"/>
          <w:b/>
          <w:i/>
          <w:lang w:val="es-ES"/>
        </w:rPr>
      </w:pPr>
      <w:r w:rsidRPr="00223680">
        <w:rPr>
          <w:rFonts w:asciiTheme="minorHAnsi" w:hAnsiTheme="minorHAnsi" w:cstheme="minorHAnsi"/>
          <w:b/>
          <w:i/>
          <w:lang w:val="es-ES"/>
        </w:rPr>
        <w:t xml:space="preserve">iii. </w:t>
      </w:r>
      <w:r w:rsidRPr="00223680">
        <w:rPr>
          <w:rFonts w:asciiTheme="minorHAnsi" w:hAnsiTheme="minorHAnsi" w:cstheme="minorHAnsi"/>
          <w:b/>
          <w:i/>
          <w:lang w:val="es-ES"/>
        </w:rPr>
        <w:tab/>
      </w:r>
      <w:r w:rsidR="009919F7" w:rsidRPr="00223680">
        <w:rPr>
          <w:rFonts w:asciiTheme="minorHAnsi" w:hAnsiTheme="minorHAnsi" w:cstheme="minorHAnsi"/>
          <w:b/>
          <w:i/>
          <w:lang w:val="es-ES"/>
        </w:rPr>
        <w:t xml:space="preserve">pida a la Secretaría que prepare un proyecto de resolución sobre el presupuesto </w:t>
      </w:r>
      <w:r w:rsidR="00BB228A">
        <w:rPr>
          <w:rFonts w:asciiTheme="minorHAnsi" w:hAnsiTheme="minorHAnsi" w:cstheme="minorHAnsi"/>
          <w:b/>
          <w:i/>
          <w:lang w:val="es-ES"/>
        </w:rPr>
        <w:t>con miras a</w:t>
      </w:r>
      <w:r w:rsidR="00666E93">
        <w:rPr>
          <w:rFonts w:asciiTheme="minorHAnsi" w:hAnsiTheme="minorHAnsi" w:cstheme="minorHAnsi"/>
          <w:b/>
          <w:i/>
          <w:lang w:val="es-ES"/>
        </w:rPr>
        <w:t xml:space="preserve"> presentarlo para su aprobación </w:t>
      </w:r>
      <w:r w:rsidR="009919F7" w:rsidRPr="00223680">
        <w:rPr>
          <w:rFonts w:asciiTheme="minorHAnsi" w:hAnsiTheme="minorHAnsi" w:cstheme="minorHAnsi"/>
          <w:b/>
          <w:i/>
          <w:lang w:val="es-ES"/>
        </w:rPr>
        <w:t>en la COP extraordinaria.</w:t>
      </w:r>
      <w:bookmarkStart w:id="0" w:name="_GoBack"/>
      <w:bookmarkEnd w:id="0"/>
    </w:p>
    <w:p w14:paraId="7698291A" w14:textId="77777777" w:rsidR="0051680D" w:rsidRPr="00223680" w:rsidRDefault="0051680D" w:rsidP="0094344E">
      <w:pPr>
        <w:widowControl/>
        <w:rPr>
          <w:rFonts w:asciiTheme="minorHAnsi" w:hAnsiTheme="minorHAnsi" w:cstheme="minorHAnsi"/>
          <w:lang w:val="es-ES"/>
        </w:rPr>
      </w:pPr>
    </w:p>
    <w:p w14:paraId="7D7BD967" w14:textId="77777777" w:rsidR="00075BDC" w:rsidRPr="00223680" w:rsidRDefault="00075BDC" w:rsidP="002B0987">
      <w:pPr>
        <w:widowControl/>
        <w:rPr>
          <w:rFonts w:asciiTheme="minorHAnsi" w:hAnsiTheme="minorHAnsi" w:cstheme="minorHAnsi"/>
          <w:lang w:val="es-ES"/>
        </w:rPr>
      </w:pPr>
    </w:p>
    <w:sectPr w:rsidR="00075BDC" w:rsidRPr="00223680" w:rsidSect="00464A2A">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063B" w16cex:dateUtc="2021-06-23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FAA9BA" w16cid:durableId="247E06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A9E53" w14:textId="77777777" w:rsidR="0037299B" w:rsidRDefault="0037299B" w:rsidP="00A50555">
      <w:r>
        <w:separator/>
      </w:r>
    </w:p>
  </w:endnote>
  <w:endnote w:type="continuationSeparator" w:id="0">
    <w:p w14:paraId="056BCAEF" w14:textId="77777777" w:rsidR="0037299B" w:rsidRDefault="0037299B" w:rsidP="00A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7EB1" w14:textId="0E56F66C" w:rsidR="00A50555" w:rsidRPr="00384CC7" w:rsidRDefault="00E10F4A">
    <w:pPr>
      <w:pStyle w:val="Footer"/>
      <w:rPr>
        <w:sz w:val="20"/>
        <w:szCs w:val="20"/>
        <w:lang w:val="fr-FR"/>
      </w:rPr>
    </w:pPr>
    <w:r w:rsidRPr="00384CC7">
      <w:rPr>
        <w:sz w:val="20"/>
        <w:szCs w:val="20"/>
        <w:lang w:val="fr-FR"/>
      </w:rPr>
      <w:t xml:space="preserve">1ª Parte – Informe de la reunión del Subgrupo </w:t>
    </w:r>
    <w:r w:rsidRPr="00384CC7">
      <w:rPr>
        <w:color w:val="000000" w:themeColor="text1"/>
        <w:sz w:val="20"/>
        <w:szCs w:val="20"/>
        <w:lang w:val="fr-FR"/>
      </w:rPr>
      <w:t xml:space="preserve">de </w:t>
    </w:r>
    <w:r w:rsidRPr="00384CC7">
      <w:rPr>
        <w:sz w:val="20"/>
        <w:szCs w:val="20"/>
        <w:lang w:val="fr-FR"/>
      </w:rPr>
      <w:t xml:space="preserve">Finanzas, 21 de junio de </w:t>
    </w:r>
    <w:r w:rsidR="00A50555" w:rsidRPr="00384CC7">
      <w:rPr>
        <w:sz w:val="20"/>
        <w:szCs w:val="20"/>
        <w:lang w:val="fr-FR"/>
      </w:rPr>
      <w:t>2021</w:t>
    </w:r>
    <w:r w:rsidR="00A50555" w:rsidRPr="00384CC7">
      <w:rPr>
        <w:sz w:val="20"/>
        <w:szCs w:val="20"/>
        <w:lang w:val="fr-FR"/>
      </w:rPr>
      <w:tab/>
    </w:r>
    <w:r w:rsidR="00A50555" w:rsidRPr="00A50555">
      <w:rPr>
        <w:sz w:val="20"/>
        <w:szCs w:val="20"/>
        <w:lang w:val="en-GB"/>
      </w:rPr>
      <w:fldChar w:fldCharType="begin"/>
    </w:r>
    <w:r w:rsidR="00A50555" w:rsidRPr="00384CC7">
      <w:rPr>
        <w:sz w:val="20"/>
        <w:szCs w:val="20"/>
        <w:lang w:val="fr-FR"/>
      </w:rPr>
      <w:instrText xml:space="preserve"> PAGE   \* MERGEFORMAT </w:instrText>
    </w:r>
    <w:r w:rsidR="00A50555" w:rsidRPr="00A50555">
      <w:rPr>
        <w:sz w:val="20"/>
        <w:szCs w:val="20"/>
        <w:lang w:val="en-GB"/>
      </w:rPr>
      <w:fldChar w:fldCharType="separate"/>
    </w:r>
    <w:r w:rsidR="000259E9">
      <w:rPr>
        <w:noProof/>
        <w:sz w:val="20"/>
        <w:szCs w:val="20"/>
        <w:lang w:val="fr-FR"/>
      </w:rPr>
      <w:t>6</w:t>
    </w:r>
    <w:r w:rsidR="00A50555" w:rsidRPr="00A50555">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E7681" w14:textId="77777777" w:rsidR="0037299B" w:rsidRDefault="0037299B" w:rsidP="00A50555">
      <w:r>
        <w:separator/>
      </w:r>
    </w:p>
  </w:footnote>
  <w:footnote w:type="continuationSeparator" w:id="0">
    <w:p w14:paraId="209CF96E" w14:textId="77777777" w:rsidR="0037299B" w:rsidRDefault="0037299B" w:rsidP="00A5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A5"/>
    <w:rsid w:val="0000149E"/>
    <w:rsid w:val="00015D95"/>
    <w:rsid w:val="0002451C"/>
    <w:rsid w:val="000259E9"/>
    <w:rsid w:val="00030DB2"/>
    <w:rsid w:val="00061146"/>
    <w:rsid w:val="0007473E"/>
    <w:rsid w:val="00075BDC"/>
    <w:rsid w:val="0009289B"/>
    <w:rsid w:val="000B2E06"/>
    <w:rsid w:val="000D6D33"/>
    <w:rsid w:val="000E0B4E"/>
    <w:rsid w:val="000E645B"/>
    <w:rsid w:val="001019BA"/>
    <w:rsid w:val="001065C0"/>
    <w:rsid w:val="001118B5"/>
    <w:rsid w:val="0011373A"/>
    <w:rsid w:val="00143B34"/>
    <w:rsid w:val="00196236"/>
    <w:rsid w:val="00196399"/>
    <w:rsid w:val="001A6241"/>
    <w:rsid w:val="001B5313"/>
    <w:rsid w:val="001B5DC8"/>
    <w:rsid w:val="001C794F"/>
    <w:rsid w:val="001D2175"/>
    <w:rsid w:val="001F0201"/>
    <w:rsid w:val="001F1060"/>
    <w:rsid w:val="002050D5"/>
    <w:rsid w:val="00213D29"/>
    <w:rsid w:val="002233E0"/>
    <w:rsid w:val="00223680"/>
    <w:rsid w:val="002261FB"/>
    <w:rsid w:val="002275AA"/>
    <w:rsid w:val="002965DA"/>
    <w:rsid w:val="002B0987"/>
    <w:rsid w:val="002B360E"/>
    <w:rsid w:val="002E1C17"/>
    <w:rsid w:val="003120C7"/>
    <w:rsid w:val="00312AAB"/>
    <w:rsid w:val="00336659"/>
    <w:rsid w:val="003367DB"/>
    <w:rsid w:val="003621B6"/>
    <w:rsid w:val="003636C0"/>
    <w:rsid w:val="00370162"/>
    <w:rsid w:val="0037299B"/>
    <w:rsid w:val="00380F37"/>
    <w:rsid w:val="00384CC7"/>
    <w:rsid w:val="003857D7"/>
    <w:rsid w:val="003A0D13"/>
    <w:rsid w:val="003B1DC5"/>
    <w:rsid w:val="003C0BB1"/>
    <w:rsid w:val="003C0CBD"/>
    <w:rsid w:val="003C5B18"/>
    <w:rsid w:val="003C79C9"/>
    <w:rsid w:val="003E1E49"/>
    <w:rsid w:val="00401F37"/>
    <w:rsid w:val="00443D01"/>
    <w:rsid w:val="00450D67"/>
    <w:rsid w:val="004576D6"/>
    <w:rsid w:val="00464A2A"/>
    <w:rsid w:val="00476C49"/>
    <w:rsid w:val="00496256"/>
    <w:rsid w:val="00497B52"/>
    <w:rsid w:val="004B652A"/>
    <w:rsid w:val="004B7CAF"/>
    <w:rsid w:val="004C2818"/>
    <w:rsid w:val="004C3F8D"/>
    <w:rsid w:val="004E6BCE"/>
    <w:rsid w:val="005116CF"/>
    <w:rsid w:val="0051680D"/>
    <w:rsid w:val="00522262"/>
    <w:rsid w:val="00537C58"/>
    <w:rsid w:val="00543D97"/>
    <w:rsid w:val="00544F74"/>
    <w:rsid w:val="005B5816"/>
    <w:rsid w:val="005B67C9"/>
    <w:rsid w:val="005E3F07"/>
    <w:rsid w:val="005E5094"/>
    <w:rsid w:val="005F38A9"/>
    <w:rsid w:val="005F39F0"/>
    <w:rsid w:val="005F75DA"/>
    <w:rsid w:val="006302C1"/>
    <w:rsid w:val="00656511"/>
    <w:rsid w:val="00662D91"/>
    <w:rsid w:val="00664BFE"/>
    <w:rsid w:val="00666E93"/>
    <w:rsid w:val="006A43CF"/>
    <w:rsid w:val="006D71F2"/>
    <w:rsid w:val="006F417C"/>
    <w:rsid w:val="006F7F31"/>
    <w:rsid w:val="00733D15"/>
    <w:rsid w:val="00734180"/>
    <w:rsid w:val="00746A2B"/>
    <w:rsid w:val="00755019"/>
    <w:rsid w:val="00763805"/>
    <w:rsid w:val="00791E82"/>
    <w:rsid w:val="007B3D51"/>
    <w:rsid w:val="007C1B17"/>
    <w:rsid w:val="008260E3"/>
    <w:rsid w:val="00840681"/>
    <w:rsid w:val="0085712E"/>
    <w:rsid w:val="0086245E"/>
    <w:rsid w:val="00871B5A"/>
    <w:rsid w:val="008758DC"/>
    <w:rsid w:val="00882772"/>
    <w:rsid w:val="008A6071"/>
    <w:rsid w:val="008D39CD"/>
    <w:rsid w:val="008E1AA5"/>
    <w:rsid w:val="008E3818"/>
    <w:rsid w:val="00913612"/>
    <w:rsid w:val="00916A0F"/>
    <w:rsid w:val="0094344E"/>
    <w:rsid w:val="00957482"/>
    <w:rsid w:val="00972660"/>
    <w:rsid w:val="0098108D"/>
    <w:rsid w:val="00986D94"/>
    <w:rsid w:val="009919F7"/>
    <w:rsid w:val="00994217"/>
    <w:rsid w:val="00994930"/>
    <w:rsid w:val="009A4B68"/>
    <w:rsid w:val="009A732E"/>
    <w:rsid w:val="009B30CB"/>
    <w:rsid w:val="009B7E58"/>
    <w:rsid w:val="009C100E"/>
    <w:rsid w:val="009C265A"/>
    <w:rsid w:val="009C4830"/>
    <w:rsid w:val="009D2CB4"/>
    <w:rsid w:val="009D60D2"/>
    <w:rsid w:val="00A0399C"/>
    <w:rsid w:val="00A10F25"/>
    <w:rsid w:val="00A464D1"/>
    <w:rsid w:val="00A50555"/>
    <w:rsid w:val="00A65CD4"/>
    <w:rsid w:val="00A736ED"/>
    <w:rsid w:val="00AA62EA"/>
    <w:rsid w:val="00AC086D"/>
    <w:rsid w:val="00AE5A07"/>
    <w:rsid w:val="00B15073"/>
    <w:rsid w:val="00B47F4D"/>
    <w:rsid w:val="00B633CD"/>
    <w:rsid w:val="00B91A27"/>
    <w:rsid w:val="00B93A4E"/>
    <w:rsid w:val="00B94F63"/>
    <w:rsid w:val="00BB228A"/>
    <w:rsid w:val="00BB5461"/>
    <w:rsid w:val="00BD015F"/>
    <w:rsid w:val="00BD381C"/>
    <w:rsid w:val="00BD3891"/>
    <w:rsid w:val="00BF109F"/>
    <w:rsid w:val="00C271AD"/>
    <w:rsid w:val="00C41C38"/>
    <w:rsid w:val="00C435B9"/>
    <w:rsid w:val="00C56A9E"/>
    <w:rsid w:val="00C60C8B"/>
    <w:rsid w:val="00C76EEE"/>
    <w:rsid w:val="00C910A1"/>
    <w:rsid w:val="00CC7060"/>
    <w:rsid w:val="00CD1507"/>
    <w:rsid w:val="00CE5A38"/>
    <w:rsid w:val="00D21AB0"/>
    <w:rsid w:val="00D55468"/>
    <w:rsid w:val="00DA7A62"/>
    <w:rsid w:val="00DB0BED"/>
    <w:rsid w:val="00DB76E9"/>
    <w:rsid w:val="00E04963"/>
    <w:rsid w:val="00E10F4A"/>
    <w:rsid w:val="00E41F24"/>
    <w:rsid w:val="00E56E08"/>
    <w:rsid w:val="00E70CD3"/>
    <w:rsid w:val="00E85355"/>
    <w:rsid w:val="00E8555B"/>
    <w:rsid w:val="00E9401C"/>
    <w:rsid w:val="00E96FBF"/>
    <w:rsid w:val="00EB4C55"/>
    <w:rsid w:val="00EC1418"/>
    <w:rsid w:val="00EC1F40"/>
    <w:rsid w:val="00EC34F8"/>
    <w:rsid w:val="00EC44E1"/>
    <w:rsid w:val="00EC5FE9"/>
    <w:rsid w:val="00ED15B4"/>
    <w:rsid w:val="00ED4BF2"/>
    <w:rsid w:val="00F10FCB"/>
    <w:rsid w:val="00F517A5"/>
    <w:rsid w:val="00F63469"/>
    <w:rsid w:val="00F825D5"/>
    <w:rsid w:val="00F91FE6"/>
    <w:rsid w:val="00FA0892"/>
    <w:rsid w:val="00FE566E"/>
    <w:rsid w:val="00FF1946"/>
    <w:rsid w:val="00FF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71BA"/>
  <w15:chartTrackingRefBased/>
  <w15:docId w15:val="{078A3970-D28C-4D77-9744-9C197CE6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A5"/>
    <w:pPr>
      <w:widowControl w:val="0"/>
      <w:autoSpaceDE w:val="0"/>
      <w:autoSpaceDN w:val="0"/>
      <w:spacing w:after="0" w:line="240" w:lineRule="auto"/>
    </w:pPr>
    <w:rPr>
      <w:rFonts w:ascii="Calibri" w:eastAsia="Times New Roman" w:hAnsi="Calibri" w:cs="Calibri"/>
      <w:lang w:val="en-US"/>
    </w:rPr>
  </w:style>
  <w:style w:type="paragraph" w:styleId="Heading2">
    <w:name w:val="heading 2"/>
    <w:basedOn w:val="Normal"/>
    <w:link w:val="Heading2Char"/>
    <w:uiPriority w:val="9"/>
    <w:unhideWhenUsed/>
    <w:qFormat/>
    <w:rsid w:val="008E1AA5"/>
    <w:pPr>
      <w:ind w:left="2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AA5"/>
    <w:rPr>
      <w:rFonts w:ascii="Calibri" w:eastAsia="Times New Roman" w:hAnsi="Calibri" w:cs="Calibri"/>
      <w:b/>
      <w:bCs/>
      <w:i/>
      <w:lang w:val="en-US"/>
    </w:rPr>
  </w:style>
  <w:style w:type="paragraph" w:styleId="BodyText">
    <w:name w:val="Body Text"/>
    <w:basedOn w:val="Normal"/>
    <w:link w:val="BodyTextChar"/>
    <w:uiPriority w:val="1"/>
    <w:unhideWhenUsed/>
    <w:qFormat/>
    <w:rsid w:val="008E1AA5"/>
  </w:style>
  <w:style w:type="character" w:customStyle="1" w:styleId="BodyTextChar">
    <w:name w:val="Body Text Char"/>
    <w:basedOn w:val="DefaultParagraphFont"/>
    <w:link w:val="BodyText"/>
    <w:uiPriority w:val="1"/>
    <w:rsid w:val="008E1AA5"/>
    <w:rPr>
      <w:rFonts w:ascii="Calibri" w:eastAsia="Times New Roman" w:hAnsi="Calibri" w:cs="Calibri"/>
      <w:lang w:val="en-US"/>
    </w:rPr>
  </w:style>
  <w:style w:type="character" w:styleId="CommentReference">
    <w:name w:val="annotation reference"/>
    <w:basedOn w:val="DefaultParagraphFont"/>
    <w:uiPriority w:val="99"/>
    <w:semiHidden/>
    <w:unhideWhenUsed/>
    <w:rsid w:val="005F39F0"/>
    <w:rPr>
      <w:sz w:val="16"/>
      <w:szCs w:val="16"/>
    </w:rPr>
  </w:style>
  <w:style w:type="paragraph" w:styleId="CommentText">
    <w:name w:val="annotation text"/>
    <w:basedOn w:val="Normal"/>
    <w:link w:val="CommentTextChar"/>
    <w:uiPriority w:val="99"/>
    <w:unhideWhenUsed/>
    <w:rsid w:val="005F39F0"/>
    <w:rPr>
      <w:sz w:val="20"/>
      <w:szCs w:val="20"/>
    </w:rPr>
  </w:style>
  <w:style w:type="character" w:customStyle="1" w:styleId="CommentTextChar">
    <w:name w:val="Comment Text Char"/>
    <w:basedOn w:val="DefaultParagraphFont"/>
    <w:link w:val="CommentText"/>
    <w:uiPriority w:val="99"/>
    <w:rsid w:val="005F39F0"/>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F39F0"/>
    <w:rPr>
      <w:b/>
      <w:bCs/>
    </w:rPr>
  </w:style>
  <w:style w:type="character" w:customStyle="1" w:styleId="CommentSubjectChar">
    <w:name w:val="Comment Subject Char"/>
    <w:basedOn w:val="CommentTextChar"/>
    <w:link w:val="CommentSubject"/>
    <w:uiPriority w:val="99"/>
    <w:semiHidden/>
    <w:rsid w:val="005F39F0"/>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5F3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F0"/>
    <w:rPr>
      <w:rFonts w:ascii="Segoe UI" w:eastAsia="Times New Roman" w:hAnsi="Segoe UI" w:cs="Segoe UI"/>
      <w:sz w:val="18"/>
      <w:szCs w:val="18"/>
      <w:lang w:val="en-US"/>
    </w:rPr>
  </w:style>
  <w:style w:type="paragraph" w:styleId="NormalWeb">
    <w:name w:val="Normal (Web)"/>
    <w:basedOn w:val="Normal"/>
    <w:uiPriority w:val="99"/>
    <w:unhideWhenUsed/>
    <w:rsid w:val="006302C1"/>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styleId="ListParagraph">
    <w:name w:val="List Paragraph"/>
    <w:basedOn w:val="Normal"/>
    <w:uiPriority w:val="34"/>
    <w:qFormat/>
    <w:rsid w:val="006302C1"/>
    <w:pPr>
      <w:ind w:left="720"/>
      <w:contextualSpacing/>
    </w:pPr>
  </w:style>
  <w:style w:type="paragraph" w:styleId="Header">
    <w:name w:val="header"/>
    <w:basedOn w:val="Normal"/>
    <w:link w:val="HeaderChar"/>
    <w:uiPriority w:val="99"/>
    <w:unhideWhenUsed/>
    <w:rsid w:val="00A50555"/>
    <w:pPr>
      <w:tabs>
        <w:tab w:val="center" w:pos="4513"/>
        <w:tab w:val="right" w:pos="9026"/>
      </w:tabs>
    </w:pPr>
  </w:style>
  <w:style w:type="character" w:customStyle="1" w:styleId="HeaderChar">
    <w:name w:val="Header Char"/>
    <w:basedOn w:val="DefaultParagraphFont"/>
    <w:link w:val="Header"/>
    <w:uiPriority w:val="99"/>
    <w:rsid w:val="00A50555"/>
    <w:rPr>
      <w:rFonts w:ascii="Calibri" w:eastAsia="Times New Roman" w:hAnsi="Calibri" w:cs="Calibri"/>
      <w:lang w:val="en-US"/>
    </w:rPr>
  </w:style>
  <w:style w:type="paragraph" w:styleId="Footer">
    <w:name w:val="footer"/>
    <w:basedOn w:val="Normal"/>
    <w:link w:val="FooterChar"/>
    <w:uiPriority w:val="99"/>
    <w:unhideWhenUsed/>
    <w:rsid w:val="00A50555"/>
    <w:pPr>
      <w:tabs>
        <w:tab w:val="center" w:pos="4513"/>
        <w:tab w:val="right" w:pos="9026"/>
      </w:tabs>
    </w:pPr>
  </w:style>
  <w:style w:type="character" w:customStyle="1" w:styleId="FooterChar">
    <w:name w:val="Footer Char"/>
    <w:basedOn w:val="DefaultParagraphFont"/>
    <w:link w:val="Footer"/>
    <w:uiPriority w:val="99"/>
    <w:rsid w:val="00A50555"/>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26D2-2B3B-4302-8A70-073E4B7C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2629</Words>
  <Characters>14989</Characters>
  <Application>Microsoft Office Word</Application>
  <DocSecurity>4</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2</cp:revision>
  <cp:lastPrinted>2021-06-23T10:22:00Z</cp:lastPrinted>
  <dcterms:created xsi:type="dcterms:W3CDTF">2021-06-24T08:25:00Z</dcterms:created>
  <dcterms:modified xsi:type="dcterms:W3CDTF">2021-06-24T08:25:00Z</dcterms:modified>
</cp:coreProperties>
</file>