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CONVENTION SUR LES ZONES HUMIDES </w:t>
      </w:r>
    </w:p>
    <w:p w14:paraId="080DE56B" w14:textId="3D0337A8" w:rsidR="00DF2386" w:rsidRPr="00425EF4" w:rsidRDefault="00EE3619"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60</w:t>
      </w:r>
      <w:r>
        <w:rPr>
          <w:bCs/>
          <w:sz w:val="24"/>
          <w:szCs w:val="24"/>
          <w:vertAlign w:val="superscript"/>
        </w:rPr>
        <w:t>e</w:t>
      </w:r>
      <w:r>
        <w:rPr>
          <w:bCs/>
          <w:sz w:val="24"/>
          <w:szCs w:val="24"/>
        </w:rPr>
        <w:t> </w:t>
      </w:r>
      <w:r w:rsidR="00D577E4">
        <w:rPr>
          <w:bCs/>
          <w:sz w:val="24"/>
          <w:szCs w:val="24"/>
        </w:rPr>
        <w:t>R</w:t>
      </w:r>
      <w:r>
        <w:rPr>
          <w:bCs/>
          <w:sz w:val="24"/>
          <w:szCs w:val="24"/>
        </w:rPr>
        <w:t>éunion du Comité permanent</w:t>
      </w:r>
    </w:p>
    <w:p w14:paraId="1826E15C" w14:textId="7A8D9285" w:rsidR="00DF2386" w:rsidRPr="00310796"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Genève, Suisse, 5 novembre 2022</w:t>
      </w:r>
    </w:p>
    <w:p w14:paraId="26A055B3" w14:textId="77777777" w:rsidR="00DF2386" w:rsidRPr="00310796" w:rsidRDefault="00DF2386" w:rsidP="001B1F9E">
      <w:pPr>
        <w:outlineLvl w:val="0"/>
        <w:rPr>
          <w:b/>
          <w:lang w:val="de-CH"/>
        </w:rPr>
      </w:pPr>
    </w:p>
    <w:p w14:paraId="70046E3E" w14:textId="53C77948" w:rsidR="00DF2386" w:rsidRPr="00310796" w:rsidRDefault="00DF2386" w:rsidP="001B1F9E">
      <w:pPr>
        <w:jc w:val="right"/>
        <w:rPr>
          <w:rFonts w:cs="Arial"/>
          <w:sz w:val="28"/>
          <w:szCs w:val="28"/>
        </w:rPr>
      </w:pPr>
      <w:r>
        <w:rPr>
          <w:b/>
          <w:sz w:val="28"/>
          <w:szCs w:val="28"/>
        </w:rPr>
        <w:t>SC60 Doc.4.2</w:t>
      </w:r>
    </w:p>
    <w:p w14:paraId="750645E5" w14:textId="77777777" w:rsidR="00DF2386" w:rsidRPr="00310796" w:rsidRDefault="00DF2386" w:rsidP="001B1F9E">
      <w:pPr>
        <w:rPr>
          <w:rFonts w:cs="Arial"/>
          <w:b/>
          <w:sz w:val="28"/>
          <w:szCs w:val="28"/>
          <w:lang w:val="de-CH"/>
        </w:rPr>
      </w:pPr>
    </w:p>
    <w:p w14:paraId="441416A4" w14:textId="77777777" w:rsidR="00F85C9C" w:rsidRDefault="00F85C9C" w:rsidP="001B1F9E">
      <w:pPr>
        <w:jc w:val="center"/>
        <w:rPr>
          <w:rFonts w:cs="Arial"/>
          <w:b/>
          <w:sz w:val="28"/>
          <w:szCs w:val="28"/>
        </w:rPr>
      </w:pPr>
      <w:r>
        <w:rPr>
          <w:b/>
          <w:sz w:val="28"/>
          <w:szCs w:val="28"/>
        </w:rPr>
        <w:t>Dispositions pour la COP14</w:t>
      </w:r>
    </w:p>
    <w:p w14:paraId="0CB44852" w14:textId="364A5F26" w:rsidR="00DF2386" w:rsidRPr="00425EF4" w:rsidRDefault="00E90337" w:rsidP="001B1F9E">
      <w:pPr>
        <w:jc w:val="center"/>
        <w:rPr>
          <w:rFonts w:cs="Arial"/>
          <w:b/>
          <w:sz w:val="28"/>
          <w:szCs w:val="28"/>
        </w:rPr>
      </w:pPr>
      <w:r>
        <w:rPr>
          <w:b/>
          <w:sz w:val="28"/>
          <w:szCs w:val="28"/>
        </w:rPr>
        <w:t xml:space="preserve">Ordre </w:t>
      </w:r>
      <w:bookmarkStart w:id="0" w:name="_GoBack"/>
      <w:bookmarkEnd w:id="0"/>
      <w:r>
        <w:rPr>
          <w:b/>
          <w:sz w:val="28"/>
          <w:szCs w:val="28"/>
        </w:rPr>
        <w:t>et procédure d’examen des projets de résolutions</w:t>
      </w:r>
    </w:p>
    <w:p w14:paraId="7B473B71" w14:textId="77777777" w:rsidR="00DF2386" w:rsidRPr="00425EF4" w:rsidRDefault="00DF2386" w:rsidP="00E815B8">
      <w:pPr>
        <w:rPr>
          <w:rFonts w:ascii="Garamond" w:hAnsi="Garamond" w:cs="Arial"/>
        </w:rPr>
      </w:pPr>
    </w:p>
    <w:p w14:paraId="76C04D1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0B6DDBB3" wp14:editId="77143ADE">
                <wp:extent cx="5962650" cy="187960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79600"/>
                        </a:xfrm>
                        <a:prstGeom prst="rect">
                          <a:avLst/>
                        </a:prstGeom>
                        <a:solidFill>
                          <a:srgbClr val="FFFFFF"/>
                        </a:solidFill>
                        <a:ln w="9525">
                          <a:solidFill>
                            <a:srgbClr val="000000"/>
                          </a:solidFill>
                          <a:miter lim="800000"/>
                          <a:headEnd/>
                          <a:tailEnd/>
                        </a:ln>
                      </wps:spPr>
                      <wps:txbx>
                        <w:txbxContent>
                          <w:p w14:paraId="69153B08" w14:textId="77777777" w:rsidR="004F73D2" w:rsidRDefault="004F73D2" w:rsidP="006462AD">
                            <w:pPr>
                              <w:rPr>
                                <w:b/>
                                <w:bCs/>
                              </w:rPr>
                            </w:pPr>
                            <w:r>
                              <w:rPr>
                                <w:b/>
                                <w:bCs/>
                              </w:rPr>
                              <w:t>Mesures requises :</w:t>
                            </w:r>
                          </w:p>
                          <w:p w14:paraId="6E8683C3" w14:textId="77777777" w:rsidR="004F73D2" w:rsidRDefault="004F73D2" w:rsidP="006462AD">
                            <w:pPr>
                              <w:pStyle w:val="ColorfulList-Accent11"/>
                              <w:ind w:left="0"/>
                            </w:pPr>
                          </w:p>
                          <w:p w14:paraId="313BFA07" w14:textId="5B03A403" w:rsidR="00C54237" w:rsidRDefault="004F73D2" w:rsidP="00427324">
                            <w:pPr>
                              <w:pStyle w:val="ColorfulList-Accent11"/>
                              <w:ind w:left="0" w:firstLine="0"/>
                              <w:rPr>
                                <w:rFonts w:cs="Calibri"/>
                              </w:rPr>
                            </w:pPr>
                            <w:r>
                              <w:t>Le Comité permanent est invité à :</w:t>
                            </w:r>
                          </w:p>
                          <w:p w14:paraId="279AA566" w14:textId="77777777" w:rsidR="002826EC" w:rsidRDefault="002826EC" w:rsidP="00427324">
                            <w:pPr>
                              <w:pStyle w:val="ColorfulList-Accent11"/>
                              <w:ind w:left="0" w:firstLine="0"/>
                              <w:rPr>
                                <w:rFonts w:cs="Calibri"/>
                              </w:rPr>
                            </w:pPr>
                          </w:p>
                          <w:p w14:paraId="5514F901" w14:textId="1361BCF4" w:rsidR="00946253" w:rsidRDefault="00946253" w:rsidP="00427324">
                            <w:pPr>
                              <w:pStyle w:val="ColorfulList-Accent11"/>
                              <w:ind w:left="0" w:firstLine="0"/>
                              <w:rPr>
                                <w:rFonts w:cs="Calibri"/>
                              </w:rPr>
                            </w:pPr>
                            <w:r>
                              <w:t>i.</w:t>
                            </w:r>
                            <w:r>
                              <w:tab/>
                              <w:t>examiner l’ordre de passage proposé pour l’examen des projets de résolutions, tel que présenté en annexe 1, et à le modifier si nécessaire afin qu’il soit soumis à la COP14 sous forme de recommandation ; et</w:t>
                            </w:r>
                          </w:p>
                          <w:p w14:paraId="7D155360" w14:textId="77777777" w:rsidR="002826EC" w:rsidRDefault="002826EC" w:rsidP="00427324">
                            <w:pPr>
                              <w:pStyle w:val="ColorfulList-Accent11"/>
                              <w:ind w:left="0" w:firstLine="0"/>
                              <w:rPr>
                                <w:rFonts w:cs="Calibri"/>
                              </w:rPr>
                            </w:pPr>
                          </w:p>
                          <w:p w14:paraId="36700245" w14:textId="1DF25C6A" w:rsidR="004F73D2" w:rsidRPr="00F32D03" w:rsidRDefault="00946253" w:rsidP="00427324">
                            <w:pPr>
                              <w:pStyle w:val="ColorfulList-Accent11"/>
                              <w:ind w:left="0" w:firstLine="0"/>
                            </w:pPr>
                            <w:r>
                              <w:t>ii.</w:t>
                            </w:r>
                            <w:r>
                              <w:tab/>
                              <w:t>approuver la procédure proposée pour la révision des projets de résolutions lors de la COP14, telle que présentée en annexe 2, qui sera communiquée à titre informatif aux Parties à la COP14.</w:t>
                            </w: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DDBB3" id="_x0000_t202" coordsize="21600,21600" o:spt="202" path="m,l,21600r21600,l21600,xe">
                <v:stroke joinstyle="miter"/>
                <v:path gradientshapeok="t" o:connecttype="rect"/>
              </v:shapetype>
              <v:shape id="Text Box 1" o:spid="_x0000_s1026" type="#_x0000_t202" style="width:469.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fgFw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">
                <v:textbox>
                  <w:txbxContent>
                    <w:p w14:paraId="69153B08" w14:textId="77777777" w:rsidR="004F73D2" w:rsidRDefault="004F73D2" w:rsidP="006462AD">
                      <w:pPr>
                        <w:rPr>
                          <w:b/>
                          <w:bCs/>
                        </w:rPr>
                      </w:pPr>
                      <w:r>
                        <w:rPr>
                          <w:b/>
                          <w:bCs/>
                        </w:rPr>
                        <w:t>Mesures requises :</w:t>
                      </w:r>
                    </w:p>
                    <w:p w14:paraId="6E8683C3" w14:textId="77777777" w:rsidR="004F73D2" w:rsidRDefault="004F73D2" w:rsidP="006462AD">
                      <w:pPr>
                        <w:pStyle w:val="ColorfulList-Accent11"/>
                        <w:ind w:left="0"/>
                      </w:pPr>
                    </w:p>
                    <w:p w14:paraId="313BFA07" w14:textId="5B03A403" w:rsidR="00C54237" w:rsidRDefault="004F73D2" w:rsidP="00427324">
                      <w:pPr>
                        <w:pStyle w:val="ColorfulList-Accent11"/>
                        <w:ind w:left="0" w:firstLine="0"/>
                        <w:rPr>
                          <w:rFonts w:cs="Calibri"/>
                        </w:rPr>
                      </w:pPr>
                      <w:r>
                        <w:t>Le Comité permanent est invité à :</w:t>
                      </w:r>
                    </w:p>
                    <w:p w14:paraId="279AA566" w14:textId="77777777" w:rsidR="002826EC" w:rsidRDefault="002826EC" w:rsidP="00427324">
                      <w:pPr>
                        <w:pStyle w:val="ColorfulList-Accent11"/>
                        <w:ind w:left="0" w:firstLine="0"/>
                        <w:rPr>
                          <w:rFonts w:cs="Calibri"/>
                        </w:rPr>
                      </w:pPr>
                    </w:p>
                    <w:p w14:paraId="5514F901" w14:textId="1361BCF4" w:rsidR="00946253" w:rsidRDefault="00946253" w:rsidP="00427324">
                      <w:pPr>
                        <w:pStyle w:val="ColorfulList-Accent11"/>
                        <w:ind w:left="0" w:firstLine="0"/>
                        <w:rPr>
                          <w:rFonts w:cs="Calibri"/>
                        </w:rPr>
                      </w:pPr>
                      <w:r>
                        <w:t>i.</w:t>
                      </w:r>
                      <w:r>
                        <w:tab/>
                        <w:t>examiner l’ordre de passage proposé pour l’examen des projets de résolutions, tel que présenté en annexe 1, et à le modifier si nécessaire afin qu’il soit soumis à la COP14 sous forme de recommandation ; et</w:t>
                      </w:r>
                    </w:p>
                    <w:p w14:paraId="7D155360" w14:textId="77777777" w:rsidR="002826EC" w:rsidRDefault="002826EC" w:rsidP="00427324">
                      <w:pPr>
                        <w:pStyle w:val="ColorfulList-Accent11"/>
                        <w:ind w:left="0" w:firstLine="0"/>
                        <w:rPr>
                          <w:rFonts w:cs="Calibri"/>
                        </w:rPr>
                      </w:pPr>
                    </w:p>
                    <w:p w14:paraId="36700245" w14:textId="1DF25C6A" w:rsidR="004F73D2" w:rsidRPr="00F32D03" w:rsidRDefault="00946253" w:rsidP="00427324">
                      <w:pPr>
                        <w:pStyle w:val="ColorfulList-Accent11"/>
                        <w:ind w:left="0" w:firstLine="0"/>
                      </w:pPr>
                      <w:r>
                        <w:t>ii.</w:t>
                      </w:r>
                      <w:r>
                        <w:tab/>
                        <w:t>approuver la procédure proposée pour la révision des projets de résolutions lors de la COP14, telle que présentée en annexe 2, qui sera communiquée à titre informatif aux Parties à la COP14.</w:t>
                      </w:r>
                    </w:p>
                  </w:txbxContent>
                </v:textbox>
                <w10:anchorlock/>
              </v:shape>
            </w:pict>
          </mc:Fallback>
        </mc:AlternateContent>
      </w:r>
    </w:p>
    <w:p w14:paraId="4A5A730D" w14:textId="77777777" w:rsidR="000C2489" w:rsidRPr="00425EF4" w:rsidRDefault="000C2489" w:rsidP="00E815B8">
      <w:pPr>
        <w:ind w:left="0" w:firstLine="0"/>
        <w:rPr>
          <w:rFonts w:cs="Arial"/>
          <w:b/>
        </w:rPr>
      </w:pPr>
    </w:p>
    <w:p w14:paraId="0AFC91C4" w14:textId="77777777" w:rsidR="007D3ED8" w:rsidRDefault="007D3ED8" w:rsidP="00E815B8">
      <w:pPr>
        <w:rPr>
          <w:rFonts w:cs="Arial"/>
          <w:b/>
        </w:rPr>
      </w:pPr>
    </w:p>
    <w:p w14:paraId="1670D017" w14:textId="1AC5D4D4" w:rsidR="007D3ED8" w:rsidRPr="00E815B8" w:rsidRDefault="005C36BD" w:rsidP="00E815B8">
      <w:pPr>
        <w:ind w:left="0" w:firstLine="0"/>
        <w:rPr>
          <w:rFonts w:cs="Arial"/>
          <w:b/>
        </w:rPr>
      </w:pPr>
      <w:r>
        <w:rPr>
          <w:b/>
        </w:rPr>
        <w:t>Introduction</w:t>
      </w:r>
    </w:p>
    <w:p w14:paraId="00EBCB91" w14:textId="77777777" w:rsidR="00E90337" w:rsidRPr="00425EF4" w:rsidRDefault="00E90337" w:rsidP="00E815B8">
      <w:pPr>
        <w:rPr>
          <w:rFonts w:cs="Arial"/>
          <w:b/>
        </w:rPr>
      </w:pPr>
    </w:p>
    <w:p w14:paraId="2E00D788" w14:textId="37C231E2" w:rsidR="00B358B1" w:rsidRDefault="00B358B1" w:rsidP="00654891">
      <w:pPr>
        <w:ind w:right="-46"/>
        <w:rPr>
          <w:rFonts w:cstheme="minorHAnsi"/>
        </w:rPr>
      </w:pPr>
      <w:r>
        <w:t>1.</w:t>
      </w:r>
      <w:r>
        <w:tab/>
        <w:t>L’ordre du jour provisoire de la 14</w:t>
      </w:r>
      <w:r>
        <w:rPr>
          <w:vertAlign w:val="superscript"/>
        </w:rPr>
        <w:t>e</w:t>
      </w:r>
      <w:r>
        <w:t> Session de la Conférence des Parties contractantes (COP14) compte 25 points, l’un d’entre eux impliquant l’examen de 23 projets de résolutions. Les projets de résolutions devant tous être adoptés le dernier jour, il est nécessaire de clore l’ensemble des discussions et de parvenir à un accord sur ces 23 projets en quatre ou cinq jours seulement. La pression est donc considérable pour atteindre cet objectif dans les temps impartis.</w:t>
      </w:r>
    </w:p>
    <w:p w14:paraId="4F661E43" w14:textId="1BA3D472" w:rsidR="00B358B1" w:rsidRDefault="00B358B1" w:rsidP="00654891">
      <w:pPr>
        <w:ind w:right="-46"/>
        <w:rPr>
          <w:rFonts w:cstheme="minorHAnsi"/>
        </w:rPr>
      </w:pPr>
    </w:p>
    <w:p w14:paraId="10465C4A" w14:textId="35B3E3C7" w:rsidR="00B358B1" w:rsidRDefault="00B358B1" w:rsidP="00654891">
      <w:pPr>
        <w:ind w:right="-46"/>
        <w:rPr>
          <w:rFonts w:cstheme="minorHAnsi"/>
        </w:rPr>
      </w:pPr>
      <w:r>
        <w:t>2.</w:t>
      </w:r>
      <w:r>
        <w:tab/>
        <w:t>Le présent document aborde deux points qui devraient contribuer à faire en sorte que ces travaux soient accomplis dans les délais impartis et à ce que les Parties puissent accéder à la documentation dont elles ont besoin en temps utile, dans les trois langues de travail de la Convention :</w:t>
      </w:r>
    </w:p>
    <w:p w14:paraId="764F4A70" w14:textId="1649E25E" w:rsidR="00B358B1" w:rsidRDefault="00B358B1" w:rsidP="00654891">
      <w:pPr>
        <w:ind w:right="-46"/>
        <w:rPr>
          <w:rFonts w:cstheme="minorHAnsi"/>
        </w:rPr>
      </w:pPr>
      <w:r>
        <w:tab/>
        <w:t>-</w:t>
      </w:r>
      <w:r>
        <w:tab/>
        <w:t>l’ordre de passage des projets de résolutions à examiner ; et</w:t>
      </w:r>
    </w:p>
    <w:p w14:paraId="5AE7966F" w14:textId="669ED0A5" w:rsidR="00B358B1" w:rsidRDefault="00B358B1" w:rsidP="00654891">
      <w:pPr>
        <w:ind w:right="-46"/>
        <w:rPr>
          <w:rFonts w:cstheme="minorHAnsi"/>
        </w:rPr>
      </w:pPr>
      <w:r>
        <w:tab/>
        <w:t>-</w:t>
      </w:r>
      <w:r>
        <w:tab/>
        <w:t>la procédure pour la gestion des projets de résolutions (et autres documents).</w:t>
      </w:r>
    </w:p>
    <w:p w14:paraId="7C63C1E4" w14:textId="1A123D52" w:rsidR="00C45B12" w:rsidRDefault="00C45B12" w:rsidP="00654891">
      <w:pPr>
        <w:ind w:right="-46"/>
        <w:rPr>
          <w:rFonts w:cstheme="minorHAnsi"/>
        </w:rPr>
      </w:pPr>
    </w:p>
    <w:p w14:paraId="48C72A9C" w14:textId="6A83E0A9" w:rsidR="00C45B12" w:rsidRPr="00C45B12" w:rsidRDefault="00C45B12" w:rsidP="00654891">
      <w:pPr>
        <w:ind w:right="-46"/>
        <w:rPr>
          <w:rFonts w:cstheme="minorHAnsi"/>
          <w:b/>
        </w:rPr>
      </w:pPr>
      <w:r>
        <w:rPr>
          <w:b/>
        </w:rPr>
        <w:t>Ordre de passage des projets de résolutions à examiner</w:t>
      </w:r>
    </w:p>
    <w:p w14:paraId="604EB552" w14:textId="468EE348" w:rsidR="00C45B12" w:rsidRDefault="00C45B12" w:rsidP="00654891">
      <w:pPr>
        <w:ind w:right="-46"/>
        <w:rPr>
          <w:rFonts w:cstheme="minorHAnsi"/>
        </w:rPr>
      </w:pPr>
    </w:p>
    <w:p w14:paraId="72B2087C" w14:textId="69BC3F72" w:rsidR="00C45B12" w:rsidRDefault="00C45B12" w:rsidP="00654891">
      <w:pPr>
        <w:ind w:right="-46"/>
        <w:rPr>
          <w:rFonts w:cstheme="minorHAnsi"/>
        </w:rPr>
      </w:pPr>
      <w:r>
        <w:t>3.</w:t>
      </w:r>
      <w:r>
        <w:tab/>
        <w:t>Grâce aux discussions ayant porté sur les projets de résolutions lors de la 59</w:t>
      </w:r>
      <w:r>
        <w:rPr>
          <w:vertAlign w:val="superscript"/>
        </w:rPr>
        <w:t>e</w:t>
      </w:r>
      <w:r>
        <w:t> </w:t>
      </w:r>
      <w:r w:rsidR="00D577E4">
        <w:t>R</w:t>
      </w:r>
      <w:r>
        <w:t>éunion du Comité permanent (SC59 reprise de séance, mai 2022), il est possible d’identifier les projets de résolutions sur lesquels les Parties sont susceptibles de passer plus de temps avant de parvenir à un accord. Ces points de l’ordre du jour peuvent être traités en premier lors de la COP14 afin de disposer du plus de temps possible pour mener les discussions. Les points restants pourraient être traités dans l’ordre dans lequel ils sont présentés dans l’ordre du jour provisoire.</w:t>
      </w:r>
    </w:p>
    <w:p w14:paraId="33575E8A" w14:textId="39D2AB46" w:rsidR="00C45B12" w:rsidRDefault="00C45B12" w:rsidP="00B358B1">
      <w:pPr>
        <w:rPr>
          <w:rFonts w:cstheme="minorHAnsi"/>
        </w:rPr>
      </w:pPr>
    </w:p>
    <w:p w14:paraId="21A3F12B" w14:textId="1A740C77" w:rsidR="000A49D2" w:rsidRDefault="00C45B12" w:rsidP="00B358B1">
      <w:pPr>
        <w:rPr>
          <w:rFonts w:cstheme="minorHAnsi"/>
        </w:rPr>
      </w:pPr>
      <w:r>
        <w:t>4.</w:t>
      </w:r>
      <w:r>
        <w:tab/>
        <w:t xml:space="preserve">Sur la base de ce raisonnement, le Secrétariat a préparé un ordre de passage possible pour les projets de résolutions, pour examen par le Comité permanent. </w:t>
      </w:r>
    </w:p>
    <w:p w14:paraId="0E69A9BE" w14:textId="77777777" w:rsidR="000A49D2" w:rsidRDefault="000A49D2" w:rsidP="00B358B1">
      <w:pPr>
        <w:rPr>
          <w:rFonts w:cstheme="minorHAnsi"/>
        </w:rPr>
      </w:pPr>
    </w:p>
    <w:p w14:paraId="62017FC8" w14:textId="61EA4152" w:rsidR="00C45B12" w:rsidRDefault="000A49D2" w:rsidP="00B358B1">
      <w:pPr>
        <w:rPr>
          <w:rFonts w:cstheme="minorHAnsi"/>
        </w:rPr>
      </w:pPr>
      <w:r>
        <w:lastRenderedPageBreak/>
        <w:t>5.</w:t>
      </w:r>
      <w:r>
        <w:tab/>
        <w:t>Le Comité est invité à examiner l’ordre de passage proposé, présenté en annexe 1, et à le modifier si nécessaire afin qu’il soit soumis à la COP14 sous forme de recommandation.</w:t>
      </w:r>
    </w:p>
    <w:p w14:paraId="3459720D" w14:textId="570A5ACB" w:rsidR="005F0D91" w:rsidRDefault="005F0D91" w:rsidP="00B358B1">
      <w:pPr>
        <w:rPr>
          <w:rFonts w:cstheme="minorHAnsi"/>
        </w:rPr>
      </w:pPr>
    </w:p>
    <w:p w14:paraId="4349F81C" w14:textId="567D0440" w:rsidR="005F0D91" w:rsidRPr="005F0D91" w:rsidRDefault="005F0D91" w:rsidP="00BC7669">
      <w:pPr>
        <w:keepNext/>
        <w:rPr>
          <w:rFonts w:cstheme="minorHAnsi"/>
          <w:b/>
        </w:rPr>
      </w:pPr>
      <w:r>
        <w:rPr>
          <w:b/>
        </w:rPr>
        <w:t>Procédure pour l’examen des projets de résolutions et autres documents</w:t>
      </w:r>
    </w:p>
    <w:p w14:paraId="4F39C192" w14:textId="77777777" w:rsidR="005F0D91" w:rsidRDefault="005F0D91" w:rsidP="00BC7669">
      <w:pPr>
        <w:keepNext/>
        <w:rPr>
          <w:rFonts w:cstheme="minorHAnsi"/>
        </w:rPr>
      </w:pPr>
    </w:p>
    <w:p w14:paraId="288A8DBA" w14:textId="6922163A" w:rsidR="000A6696" w:rsidRDefault="000A49D2" w:rsidP="00B358B1">
      <w:r>
        <w:t>6.</w:t>
      </w:r>
      <w:r>
        <w:tab/>
        <w:t>Le Secrétariat souhaite s’assurer que les Parties aient accès à tous les documents dont elles ont besoin lors de la COP14, en temps utile et dans toutes les langues officielles de la Convention, afin de parvenir à un accord sur les propositions et les amendements conformément au Règlement intérieur et d’éviter tout malentendu sur ce qui est adopté.</w:t>
      </w:r>
    </w:p>
    <w:p w14:paraId="37AD7BC3" w14:textId="140FAF39" w:rsidR="00D27AAD" w:rsidRDefault="00D27AAD" w:rsidP="00B358B1">
      <w:pPr>
        <w:rPr>
          <w:rFonts w:cstheme="minorHAnsi"/>
        </w:rPr>
      </w:pPr>
    </w:p>
    <w:p w14:paraId="663C2389" w14:textId="78BB3301" w:rsidR="00607011" w:rsidRDefault="00CE5C59" w:rsidP="00607011">
      <w:r>
        <w:t>7.</w:t>
      </w:r>
      <w:r>
        <w:tab/>
        <w:t>Lors de la 12</w:t>
      </w:r>
      <w:r>
        <w:rPr>
          <w:vertAlign w:val="superscript"/>
        </w:rPr>
        <w:t>e</w:t>
      </w:r>
      <w:r>
        <w:t> Session de la Conférence des Parties contractantes (Punta del Este, 2015), des problèmes sont apparus en lien avec la documentation, car le nombre, la complexité, le calendrier et la variété des formats des amendements proposés étaient bien trop importants pour que le Secrétariat soit en mesure de les traiter. Le Secrétariat a notamment reçu plusieurs versions différentes de documents issus des discussions des groupes de travail (groupes de contact). Dans certains cas, les groupes de travail (ou certains membres de ces groupes) ont poursuivi leurs discussions après avoir déjà remis au Secrétariat les projets de résolutions révisés pour traduction. Il en a résulté de multiples versions de certains documents. Plusieurs documents des groupes de travail n’ont en outre été remis au Secrétariat que très tardivement.</w:t>
      </w:r>
    </w:p>
    <w:p w14:paraId="68867D58" w14:textId="0A837FB3" w:rsidR="00607011" w:rsidRPr="00607011" w:rsidRDefault="00607011" w:rsidP="00607011"/>
    <w:p w14:paraId="71C6AAA0" w14:textId="0512BC16" w:rsidR="00607011" w:rsidRDefault="00CE5C59" w:rsidP="00607011">
      <w:r>
        <w:t>8.</w:t>
      </w:r>
      <w:r>
        <w:tab/>
        <w:t xml:space="preserve">Ces problèmes ont été en grande partie évités lors de la COP13 (Dubaï, 2018), ceci grâce à une procédure proposée à l’avance au Comité permanent (lors de la SC55, dans le </w:t>
      </w:r>
      <w:hyperlink r:id="rId11" w:history="1">
        <w:r>
          <w:rPr>
            <w:rStyle w:val="Hyperlink"/>
          </w:rPr>
          <w:t>document SC55 Doc.4.2</w:t>
        </w:r>
      </w:hyperlink>
      <w:r>
        <w:t xml:space="preserve">) puis présentée au début de la session de la Conférence des Parties. </w:t>
      </w:r>
    </w:p>
    <w:p w14:paraId="2A0EE7A6" w14:textId="18D984B4" w:rsidR="00856398" w:rsidRDefault="00856398" w:rsidP="00607011"/>
    <w:p w14:paraId="38C1E1AB" w14:textId="5BAF89A5" w:rsidR="00607011" w:rsidRDefault="00856398" w:rsidP="00B358B1">
      <w:r>
        <w:t>9.</w:t>
      </w:r>
      <w:r>
        <w:tab/>
        <w:t>Lors de la SC55, le Secrétariat a suggéré qu’il serait possible d’apporter un amendement au Règlement intérieur afin de réduire la charge de travail du Bureau de la Conférence, qui doit examiner chaque amendement proposé à un projet de résolution. Les Parties étaient réticentes à l’idée de proposer un amendement au Règlement à cette occasion, et cela n’a donc pas été proposé à la Conférence des Parties. Cet amendement pourrait être examiné lors d’une prochaine réunion du Comité permanent.</w:t>
      </w:r>
    </w:p>
    <w:p w14:paraId="3B8F5E35" w14:textId="74AF147E" w:rsidR="006D7DA2" w:rsidRDefault="006D7DA2" w:rsidP="00B358B1"/>
    <w:p w14:paraId="7BB21603" w14:textId="7E6B7F9F" w:rsidR="007A7F29" w:rsidRDefault="007A7F29" w:rsidP="00B358B1">
      <w:r>
        <w:t>10.</w:t>
      </w:r>
      <w:r>
        <w:tab/>
        <w:t>En attendant, le Secrétariat présente, en annexe 2, la procédure proposée pour la révision des projets de résolutions lors de la COP14. Celle-ci se base sur la procédure suivie lors de la COP13.</w:t>
      </w:r>
    </w:p>
    <w:p w14:paraId="2FC29529" w14:textId="6AAD6BC9" w:rsidR="00A81266" w:rsidRDefault="00A81266" w:rsidP="00B358B1"/>
    <w:p w14:paraId="1A0CFDA0" w14:textId="7F6AA369" w:rsidR="00601B4D" w:rsidRDefault="00601B4D" w:rsidP="00B358B1"/>
    <w:p w14:paraId="390BED81" w14:textId="19A3392B" w:rsidR="00601B4D" w:rsidRDefault="00601B4D" w:rsidP="00B358B1"/>
    <w:p w14:paraId="25D4EF27" w14:textId="74E77E69" w:rsidR="00601B4D" w:rsidRDefault="00601B4D" w:rsidP="00B358B1"/>
    <w:p w14:paraId="6FE97AC7" w14:textId="6B180F37" w:rsidR="00601B4D" w:rsidRDefault="00601B4D" w:rsidP="00B358B1"/>
    <w:p w14:paraId="150C929D" w14:textId="5387FBE6" w:rsidR="0009205D" w:rsidRDefault="0009205D">
      <w:r>
        <w:br w:type="page"/>
      </w:r>
    </w:p>
    <w:p w14:paraId="03585CFC" w14:textId="77777777" w:rsidR="009B3928" w:rsidRDefault="009B3928" w:rsidP="009B3928">
      <w:pPr>
        <w:jc w:val="right"/>
        <w:outlineLvl w:val="0"/>
        <w:rPr>
          <w:rFonts w:eastAsia="Times New Roman" w:cstheme="majorHAnsi"/>
          <w:bCs/>
          <w:sz w:val="24"/>
          <w:szCs w:val="24"/>
        </w:rPr>
      </w:pPr>
      <w:r>
        <w:rPr>
          <w:bCs/>
          <w:sz w:val="24"/>
          <w:szCs w:val="24"/>
        </w:rPr>
        <w:lastRenderedPageBreak/>
        <w:t>SC60 Doc. 4.2</w:t>
      </w:r>
      <w:r>
        <w:rPr>
          <w:bCs/>
          <w:sz w:val="24"/>
          <w:szCs w:val="24"/>
        </w:rPr>
        <w:br/>
        <w:t>Annexe 1</w:t>
      </w:r>
    </w:p>
    <w:p w14:paraId="6FF3DC94" w14:textId="77777777" w:rsidR="009B3928" w:rsidRPr="00D577E4" w:rsidRDefault="009B3928" w:rsidP="009B3928">
      <w:pPr>
        <w:jc w:val="right"/>
        <w:outlineLvl w:val="0"/>
        <w:rPr>
          <w:rFonts w:eastAsia="Times New Roman" w:cstheme="majorHAnsi"/>
          <w:bCs/>
          <w:sz w:val="24"/>
          <w:szCs w:val="24"/>
        </w:rPr>
      </w:pPr>
    </w:p>
    <w:p w14:paraId="7961F9F8" w14:textId="77777777" w:rsidR="009B3928" w:rsidRDefault="009B3928" w:rsidP="009B3928">
      <w:pPr>
        <w:jc w:val="center"/>
        <w:outlineLvl w:val="0"/>
        <w:rPr>
          <w:rFonts w:eastAsia="Times New Roman" w:cstheme="majorHAnsi"/>
          <w:b/>
          <w:bCs/>
          <w:sz w:val="24"/>
          <w:szCs w:val="24"/>
        </w:rPr>
      </w:pPr>
      <w:r>
        <w:rPr>
          <w:b/>
          <w:bCs/>
          <w:sz w:val="24"/>
          <w:szCs w:val="24"/>
        </w:rPr>
        <w:t>Ordre de passage proposé pour l’examen des projets de résolutions</w:t>
      </w:r>
    </w:p>
    <w:p w14:paraId="3EBFA7FD" w14:textId="4ABDC9E2" w:rsidR="009B3928" w:rsidRPr="00517C51" w:rsidRDefault="009B3928" w:rsidP="009B3928">
      <w:pPr>
        <w:jc w:val="center"/>
        <w:outlineLvl w:val="0"/>
        <w:rPr>
          <w:rFonts w:eastAsia="Times New Roman" w:cstheme="majorHAnsi"/>
          <w:b/>
          <w:bCs/>
          <w:sz w:val="24"/>
          <w:szCs w:val="24"/>
        </w:rPr>
      </w:pPr>
      <w:r>
        <w:rPr>
          <w:b/>
          <w:bCs/>
          <w:sz w:val="24"/>
          <w:szCs w:val="24"/>
        </w:rPr>
        <w:t xml:space="preserve"> lors de la 14</w:t>
      </w:r>
      <w:r>
        <w:rPr>
          <w:b/>
          <w:bCs/>
          <w:sz w:val="24"/>
          <w:szCs w:val="24"/>
          <w:vertAlign w:val="superscript"/>
        </w:rPr>
        <w:t>e</w:t>
      </w:r>
      <w:r>
        <w:rPr>
          <w:b/>
          <w:bCs/>
          <w:sz w:val="24"/>
          <w:szCs w:val="24"/>
        </w:rPr>
        <w:t> Session de la Conférence des Parties contractantes</w:t>
      </w:r>
    </w:p>
    <w:p w14:paraId="599C695A" w14:textId="77777777" w:rsidR="009B3928" w:rsidRPr="00D577E4" w:rsidRDefault="009B3928" w:rsidP="009B3928">
      <w:pPr>
        <w:jc w:val="center"/>
        <w:outlineLvl w:val="0"/>
        <w:rPr>
          <w:rFonts w:eastAsia="Times New Roman" w:cstheme="majorHAnsi"/>
          <w:b/>
          <w:bCs/>
          <w:sz w:val="24"/>
          <w:szCs w:val="24"/>
        </w:rPr>
      </w:pPr>
    </w:p>
    <w:p w14:paraId="608296BB" w14:textId="77777777" w:rsidR="009B3928" w:rsidRPr="00D577E4" w:rsidRDefault="009B3928" w:rsidP="009B3928">
      <w:pPr>
        <w:jc w:val="center"/>
        <w:outlineLvl w:val="0"/>
        <w:rPr>
          <w:rFonts w:eastAsia="Times New Roman" w:cstheme="majorHAnsi"/>
          <w:b/>
          <w:bCs/>
          <w:sz w:val="24"/>
          <w:szCs w:val="24"/>
        </w:rPr>
      </w:pPr>
    </w:p>
    <w:tbl>
      <w:tblPr>
        <w:tblStyle w:val="TableGrid"/>
        <w:tblW w:w="8596" w:type="dxa"/>
        <w:tblInd w:w="-69" w:type="dxa"/>
        <w:tblLayout w:type="fixed"/>
        <w:tblCellMar>
          <w:top w:w="51" w:type="dxa"/>
          <w:bottom w:w="45" w:type="dxa"/>
        </w:tblCellMar>
        <w:tblLook w:val="04A0" w:firstRow="1" w:lastRow="0" w:firstColumn="1" w:lastColumn="0" w:noHBand="0" w:noVBand="1"/>
      </w:tblPr>
      <w:tblGrid>
        <w:gridCol w:w="1057"/>
        <w:gridCol w:w="5603"/>
        <w:gridCol w:w="1936"/>
      </w:tblGrid>
      <w:tr w:rsidR="00540C82" w:rsidRPr="00A51392" w14:paraId="790F695D" w14:textId="77777777" w:rsidTr="00654891">
        <w:trPr>
          <w:cantSplit/>
        </w:trPr>
        <w:tc>
          <w:tcPr>
            <w:tcW w:w="1057" w:type="dxa"/>
            <w:shd w:val="clear" w:color="auto" w:fill="EEECE1" w:themeFill="background2"/>
          </w:tcPr>
          <w:p w14:paraId="7C8463B3" w14:textId="1042494B" w:rsidR="00540C82" w:rsidRDefault="00540C82" w:rsidP="00540C82">
            <w:pPr>
              <w:ind w:left="0" w:firstLine="0"/>
              <w:contextualSpacing/>
              <w:rPr>
                <w:bCs/>
              </w:rPr>
            </w:pPr>
            <w:r>
              <w:t>Point de l’ordre du jour</w:t>
            </w:r>
          </w:p>
        </w:tc>
        <w:tc>
          <w:tcPr>
            <w:tcW w:w="5603" w:type="dxa"/>
            <w:shd w:val="clear" w:color="auto" w:fill="EEECE1" w:themeFill="background2"/>
          </w:tcPr>
          <w:p w14:paraId="7DF1CEDF" w14:textId="4D54F62D" w:rsidR="00540C82" w:rsidRPr="00777AA4" w:rsidRDefault="00540C82" w:rsidP="00C22460">
            <w:pPr>
              <w:ind w:left="0" w:firstLine="0"/>
              <w:contextualSpacing/>
              <w:rPr>
                <w:bCs/>
              </w:rPr>
            </w:pPr>
            <w:r>
              <w:t>Titre du point de l’ordre du jour</w:t>
            </w:r>
          </w:p>
        </w:tc>
        <w:tc>
          <w:tcPr>
            <w:tcW w:w="1936" w:type="dxa"/>
            <w:tcBorders>
              <w:right w:val="single" w:sz="6" w:space="0" w:color="auto"/>
            </w:tcBorders>
            <w:shd w:val="clear" w:color="auto" w:fill="EEECE1" w:themeFill="background2"/>
          </w:tcPr>
          <w:p w14:paraId="409A432A" w14:textId="47F16053" w:rsidR="00540C82" w:rsidRPr="00A51392" w:rsidRDefault="00540C82" w:rsidP="00C22460">
            <w:pPr>
              <w:contextualSpacing/>
              <w:rPr>
                <w:rFonts w:eastAsia="Times New Roman" w:cstheme="majorHAnsi"/>
                <w:bCs/>
              </w:rPr>
            </w:pPr>
            <w:r>
              <w:t>Document</w:t>
            </w:r>
          </w:p>
        </w:tc>
      </w:tr>
      <w:tr w:rsidR="009B3928" w:rsidRPr="00A51392" w14:paraId="2D7DC9BB" w14:textId="77777777" w:rsidTr="00654891">
        <w:trPr>
          <w:cantSplit/>
        </w:trPr>
        <w:tc>
          <w:tcPr>
            <w:tcW w:w="1057" w:type="dxa"/>
          </w:tcPr>
          <w:p w14:paraId="5E40AB7D" w14:textId="77777777" w:rsidR="009B3928" w:rsidRPr="008D75A2" w:rsidRDefault="009B3928" w:rsidP="00C22460">
            <w:pPr>
              <w:contextualSpacing/>
              <w:rPr>
                <w:bCs/>
              </w:rPr>
            </w:pPr>
            <w:r>
              <w:t>18.1</w:t>
            </w:r>
          </w:p>
        </w:tc>
        <w:tc>
          <w:tcPr>
            <w:tcW w:w="5603" w:type="dxa"/>
          </w:tcPr>
          <w:p w14:paraId="71FFCDDF" w14:textId="77777777" w:rsidR="009B3928" w:rsidRPr="00777AA4" w:rsidRDefault="009B3928" w:rsidP="00C22460">
            <w:pPr>
              <w:ind w:left="0" w:firstLine="0"/>
              <w:contextualSpacing/>
              <w:rPr>
                <w:bCs/>
              </w:rPr>
            </w:pPr>
            <w:r>
              <w:t>Projet de résolution sur les questions financières et budgétaires</w:t>
            </w:r>
          </w:p>
        </w:tc>
        <w:tc>
          <w:tcPr>
            <w:tcW w:w="1936" w:type="dxa"/>
            <w:tcBorders>
              <w:right w:val="single" w:sz="6" w:space="0" w:color="auto"/>
            </w:tcBorders>
          </w:tcPr>
          <w:p w14:paraId="7D89E0B0" w14:textId="77777777" w:rsidR="009B3928" w:rsidRPr="008D75A2" w:rsidRDefault="009B3928" w:rsidP="00C22460">
            <w:pPr>
              <w:contextualSpacing/>
              <w:rPr>
                <w:bCs/>
              </w:rPr>
            </w:pPr>
            <w:r>
              <w:t>COP14 Doc.18.1</w:t>
            </w:r>
          </w:p>
        </w:tc>
      </w:tr>
      <w:tr w:rsidR="009B3928" w:rsidRPr="00A51392" w14:paraId="2684A786" w14:textId="77777777" w:rsidTr="00654891">
        <w:trPr>
          <w:cantSplit/>
        </w:trPr>
        <w:tc>
          <w:tcPr>
            <w:tcW w:w="1057" w:type="dxa"/>
          </w:tcPr>
          <w:p w14:paraId="4DB0E645" w14:textId="77777777" w:rsidR="009B3928" w:rsidRPr="008D75A2" w:rsidRDefault="009B3928" w:rsidP="00C22460">
            <w:pPr>
              <w:contextualSpacing/>
              <w:rPr>
                <w:bCs/>
              </w:rPr>
            </w:pPr>
            <w:r>
              <w:t>18.7</w:t>
            </w:r>
          </w:p>
        </w:tc>
        <w:tc>
          <w:tcPr>
            <w:tcW w:w="5603" w:type="dxa"/>
          </w:tcPr>
          <w:p w14:paraId="167ECF05" w14:textId="77777777" w:rsidR="009B3928" w:rsidRPr="00164595" w:rsidRDefault="009B3928" w:rsidP="00C22460">
            <w:pPr>
              <w:ind w:left="0" w:firstLine="0"/>
              <w:contextualSpacing/>
              <w:rPr>
                <w:bCs/>
              </w:rPr>
            </w:pPr>
            <w:r>
              <w:t>Projet de résolution : Comment structurer, rédiger et traiter les documents et messages de la Convention</w:t>
            </w:r>
          </w:p>
        </w:tc>
        <w:tc>
          <w:tcPr>
            <w:tcW w:w="1936" w:type="dxa"/>
            <w:tcBorders>
              <w:right w:val="single" w:sz="6" w:space="0" w:color="auto"/>
            </w:tcBorders>
          </w:tcPr>
          <w:p w14:paraId="19D8A027" w14:textId="77777777" w:rsidR="009B3928" w:rsidRDefault="009B3928" w:rsidP="00C22460">
            <w:pPr>
              <w:contextualSpacing/>
            </w:pPr>
            <w:r>
              <w:t>COP14 Doc.18.7</w:t>
            </w:r>
          </w:p>
        </w:tc>
      </w:tr>
      <w:tr w:rsidR="009B3928" w:rsidRPr="00A51392" w14:paraId="46458E1C" w14:textId="77777777" w:rsidTr="00654891">
        <w:trPr>
          <w:cantSplit/>
        </w:trPr>
        <w:tc>
          <w:tcPr>
            <w:tcW w:w="1057" w:type="dxa"/>
          </w:tcPr>
          <w:p w14:paraId="4A1B91BA" w14:textId="77777777" w:rsidR="009B3928" w:rsidRPr="008D75A2" w:rsidRDefault="009B3928" w:rsidP="00C22460">
            <w:pPr>
              <w:contextualSpacing/>
              <w:rPr>
                <w:bCs/>
              </w:rPr>
            </w:pPr>
            <w:r>
              <w:t>18.16</w:t>
            </w:r>
          </w:p>
        </w:tc>
        <w:tc>
          <w:tcPr>
            <w:tcW w:w="5603" w:type="dxa"/>
          </w:tcPr>
          <w:p w14:paraId="1EB26271" w14:textId="77777777" w:rsidR="009B3928" w:rsidRPr="00164595" w:rsidRDefault="009B3928" w:rsidP="00C22460">
            <w:pPr>
              <w:ind w:left="0" w:firstLine="0"/>
              <w:contextualSpacing/>
              <w:rPr>
                <w:bCs/>
              </w:rPr>
            </w:pPr>
            <w:r>
              <w:t>Projet de résolution : Révision des Critères Ramsar, et déclassement des sites inscrits sur la Liste de Ramsar situés sur des territoires non reconnus, au niveau des Nations Unies, comme faisant partie du territoire du pays soumissionnaire</w:t>
            </w:r>
          </w:p>
        </w:tc>
        <w:tc>
          <w:tcPr>
            <w:tcW w:w="1936" w:type="dxa"/>
            <w:tcBorders>
              <w:right w:val="single" w:sz="6" w:space="0" w:color="auto"/>
            </w:tcBorders>
          </w:tcPr>
          <w:p w14:paraId="3C7742AC" w14:textId="77777777" w:rsidR="009B3928" w:rsidRDefault="009B3928" w:rsidP="00C22460">
            <w:pPr>
              <w:contextualSpacing/>
            </w:pPr>
            <w:r>
              <w:t>COP14 Doc.18.16</w:t>
            </w:r>
          </w:p>
        </w:tc>
      </w:tr>
      <w:tr w:rsidR="009E01FB" w:rsidRPr="00A51392" w14:paraId="2228E6C3" w14:textId="77777777" w:rsidTr="00654891">
        <w:trPr>
          <w:cantSplit/>
        </w:trPr>
        <w:tc>
          <w:tcPr>
            <w:tcW w:w="1057" w:type="dxa"/>
            <w:vMerge w:val="restart"/>
          </w:tcPr>
          <w:p w14:paraId="3AB0E352" w14:textId="2EE49C6D" w:rsidR="009E01FB" w:rsidRDefault="009E01FB" w:rsidP="00C22460">
            <w:pPr>
              <w:contextualSpacing/>
              <w:rPr>
                <w:bCs/>
              </w:rPr>
            </w:pPr>
            <w:r>
              <w:t>18.6</w:t>
            </w:r>
          </w:p>
          <w:p w14:paraId="7CCF0E17" w14:textId="060FD00A" w:rsidR="009E01FB" w:rsidRPr="008D75A2" w:rsidRDefault="009E01FB" w:rsidP="009E01FB">
            <w:pPr>
              <w:contextualSpacing/>
              <w:rPr>
                <w:bCs/>
              </w:rPr>
            </w:pPr>
            <w:r>
              <w:t>et</w:t>
            </w:r>
          </w:p>
          <w:p w14:paraId="43FDE1BF" w14:textId="2F0D9D54" w:rsidR="009E01FB" w:rsidRPr="008D75A2" w:rsidRDefault="009E01FB" w:rsidP="00090860">
            <w:pPr>
              <w:contextualSpacing/>
              <w:rPr>
                <w:bCs/>
              </w:rPr>
            </w:pPr>
            <w:r>
              <w:t>18.5</w:t>
            </w:r>
          </w:p>
        </w:tc>
        <w:tc>
          <w:tcPr>
            <w:tcW w:w="5603" w:type="dxa"/>
          </w:tcPr>
          <w:p w14:paraId="7DCA3B78" w14:textId="77777777" w:rsidR="009E01FB" w:rsidRPr="008D75A2" w:rsidRDefault="009E01FB" w:rsidP="00C22460">
            <w:pPr>
              <w:ind w:left="0" w:firstLine="0"/>
              <w:contextualSpacing/>
              <w:rPr>
                <w:bCs/>
              </w:rPr>
            </w:pPr>
            <w:r>
              <w:t>Projet de résolution sur les options en vue de poursuivre l’étude de toutes les résolutions et décisions précédentes</w:t>
            </w:r>
          </w:p>
        </w:tc>
        <w:tc>
          <w:tcPr>
            <w:tcW w:w="1936" w:type="dxa"/>
            <w:tcBorders>
              <w:right w:val="single" w:sz="6" w:space="0" w:color="auto"/>
            </w:tcBorders>
          </w:tcPr>
          <w:p w14:paraId="525857B0" w14:textId="77777777" w:rsidR="009E01FB" w:rsidRPr="008D75A2" w:rsidRDefault="009E01FB" w:rsidP="00C22460">
            <w:pPr>
              <w:contextualSpacing/>
              <w:rPr>
                <w:bCs/>
              </w:rPr>
            </w:pPr>
            <w:r>
              <w:t>COP14 Doc.18.6</w:t>
            </w:r>
          </w:p>
        </w:tc>
      </w:tr>
      <w:tr w:rsidR="009E01FB" w:rsidRPr="00A51392" w14:paraId="264660F3" w14:textId="77777777" w:rsidTr="00654891">
        <w:trPr>
          <w:cantSplit/>
        </w:trPr>
        <w:tc>
          <w:tcPr>
            <w:tcW w:w="1057" w:type="dxa"/>
            <w:vMerge/>
          </w:tcPr>
          <w:p w14:paraId="5EB9F48D" w14:textId="2FEAF472" w:rsidR="009E01FB" w:rsidRDefault="009E01FB" w:rsidP="00090860">
            <w:pPr>
              <w:contextualSpacing/>
              <w:rPr>
                <w:bCs/>
              </w:rPr>
            </w:pPr>
          </w:p>
        </w:tc>
        <w:tc>
          <w:tcPr>
            <w:tcW w:w="5603" w:type="dxa"/>
          </w:tcPr>
          <w:p w14:paraId="1EE7B4A5" w14:textId="77777777" w:rsidR="009E01FB" w:rsidRDefault="009E01FB" w:rsidP="00090860">
            <w:pPr>
              <w:ind w:left="0" w:firstLine="0"/>
              <w:contextualSpacing/>
              <w:rPr>
                <w:bCs/>
              </w:rPr>
            </w:pPr>
            <w:r>
              <w:t>Projet de liste de résolutions effectivement obsolètes</w:t>
            </w:r>
          </w:p>
        </w:tc>
        <w:tc>
          <w:tcPr>
            <w:tcW w:w="1936" w:type="dxa"/>
            <w:tcBorders>
              <w:right w:val="single" w:sz="6" w:space="0" w:color="auto"/>
            </w:tcBorders>
          </w:tcPr>
          <w:p w14:paraId="3A09D53D" w14:textId="77777777" w:rsidR="009E01FB" w:rsidRPr="0039496D" w:rsidRDefault="009E01FB" w:rsidP="00090860">
            <w:pPr>
              <w:contextualSpacing/>
              <w:rPr>
                <w:rFonts w:eastAsia="Times New Roman" w:cstheme="majorHAnsi"/>
                <w:bCs/>
              </w:rPr>
            </w:pPr>
            <w:r>
              <w:t>COP14 Doc.18.5</w:t>
            </w:r>
          </w:p>
        </w:tc>
      </w:tr>
      <w:tr w:rsidR="009B3928" w:rsidRPr="00A51392" w14:paraId="4C6FFEB9" w14:textId="77777777" w:rsidTr="00654891">
        <w:trPr>
          <w:cantSplit/>
        </w:trPr>
        <w:tc>
          <w:tcPr>
            <w:tcW w:w="1057" w:type="dxa"/>
          </w:tcPr>
          <w:p w14:paraId="162988EE" w14:textId="77777777" w:rsidR="009B3928" w:rsidRDefault="009B3928" w:rsidP="00C22460">
            <w:pPr>
              <w:contextualSpacing/>
              <w:rPr>
                <w:bCs/>
              </w:rPr>
            </w:pPr>
            <w:r>
              <w:t>18.9</w:t>
            </w:r>
          </w:p>
        </w:tc>
        <w:tc>
          <w:tcPr>
            <w:tcW w:w="5603" w:type="dxa"/>
          </w:tcPr>
          <w:p w14:paraId="5276CDE1" w14:textId="77777777" w:rsidR="009B3928" w:rsidRDefault="009B3928" w:rsidP="00C22460">
            <w:pPr>
              <w:ind w:left="0" w:firstLine="0"/>
              <w:contextualSpacing/>
              <w:rPr>
                <w:bCs/>
              </w:rPr>
            </w:pPr>
            <w:r>
              <w:t>Projet de résolution sur les Initiatives régionales Ramsar – Directives opérationnelles</w:t>
            </w:r>
          </w:p>
        </w:tc>
        <w:tc>
          <w:tcPr>
            <w:tcW w:w="1936" w:type="dxa"/>
            <w:tcBorders>
              <w:right w:val="single" w:sz="6" w:space="0" w:color="auto"/>
            </w:tcBorders>
          </w:tcPr>
          <w:p w14:paraId="32C50C27" w14:textId="77777777" w:rsidR="009B3928" w:rsidRPr="0039496D" w:rsidRDefault="009B3928" w:rsidP="00C22460">
            <w:pPr>
              <w:contextualSpacing/>
              <w:rPr>
                <w:rFonts w:eastAsia="Times New Roman" w:cstheme="majorHAnsi"/>
                <w:bCs/>
              </w:rPr>
            </w:pPr>
            <w:r>
              <w:t>COP14 Doc.18.9</w:t>
            </w:r>
          </w:p>
        </w:tc>
      </w:tr>
      <w:tr w:rsidR="009B3928" w:rsidRPr="00A51392" w14:paraId="4689CCED" w14:textId="77777777" w:rsidTr="00654891">
        <w:trPr>
          <w:cantSplit/>
        </w:trPr>
        <w:tc>
          <w:tcPr>
            <w:tcW w:w="1057" w:type="dxa"/>
          </w:tcPr>
          <w:p w14:paraId="7F8BCEC7" w14:textId="77777777" w:rsidR="009B3928" w:rsidRPr="008D75A2" w:rsidRDefault="009B3928" w:rsidP="00C22460">
            <w:pPr>
              <w:contextualSpacing/>
              <w:rPr>
                <w:bCs/>
              </w:rPr>
            </w:pPr>
            <w:r>
              <w:t>18.22</w:t>
            </w:r>
          </w:p>
        </w:tc>
        <w:tc>
          <w:tcPr>
            <w:tcW w:w="5603" w:type="dxa"/>
          </w:tcPr>
          <w:p w14:paraId="3188A4C0" w14:textId="77777777" w:rsidR="009B3928" w:rsidRPr="00164595" w:rsidRDefault="009B3928" w:rsidP="00C22460">
            <w:pPr>
              <w:ind w:left="0" w:firstLine="0"/>
              <w:contextualSpacing/>
              <w:rPr>
                <w:bCs/>
              </w:rPr>
            </w:pPr>
            <w:r>
              <w:t>Projet de résolution sur l’établissement du Centre international des mangroves dans le cadre de la Convention de Ramsar</w:t>
            </w:r>
          </w:p>
        </w:tc>
        <w:tc>
          <w:tcPr>
            <w:tcW w:w="1936" w:type="dxa"/>
            <w:tcBorders>
              <w:right w:val="single" w:sz="6" w:space="0" w:color="auto"/>
            </w:tcBorders>
          </w:tcPr>
          <w:p w14:paraId="62252859" w14:textId="77777777" w:rsidR="009B3928" w:rsidRDefault="009B3928" w:rsidP="00C22460">
            <w:pPr>
              <w:contextualSpacing/>
            </w:pPr>
            <w:r>
              <w:t>COP14 Doc.18.22</w:t>
            </w:r>
          </w:p>
        </w:tc>
      </w:tr>
      <w:tr w:rsidR="009B3928" w:rsidRPr="00A51392" w14:paraId="076667E9" w14:textId="77777777" w:rsidTr="00654891">
        <w:trPr>
          <w:cantSplit/>
        </w:trPr>
        <w:tc>
          <w:tcPr>
            <w:tcW w:w="1057" w:type="dxa"/>
          </w:tcPr>
          <w:p w14:paraId="2F877DD6" w14:textId="77777777" w:rsidR="009B3928" w:rsidRPr="008D75A2" w:rsidRDefault="009B3928" w:rsidP="00C22460">
            <w:pPr>
              <w:contextualSpacing/>
              <w:rPr>
                <w:bCs/>
              </w:rPr>
            </w:pPr>
            <w:r>
              <w:t>18.20</w:t>
            </w:r>
          </w:p>
        </w:tc>
        <w:tc>
          <w:tcPr>
            <w:tcW w:w="5603" w:type="dxa"/>
          </w:tcPr>
          <w:p w14:paraId="7BF33722" w14:textId="77777777" w:rsidR="009B3928" w:rsidRPr="00164595" w:rsidRDefault="009B3928" w:rsidP="00C22460">
            <w:pPr>
              <w:ind w:left="0" w:firstLine="0"/>
              <w:contextualSpacing/>
              <w:rPr>
                <w:bCs/>
              </w:rPr>
            </w:pPr>
            <w:r>
              <w:t>Projet de résolution sur la protection, la gestion et la restauration des zones humides en tant que solutions fondées sur la nature [ou approches fondées sur les écosystèmes] pour faire face à la crise climatique</w:t>
            </w:r>
          </w:p>
        </w:tc>
        <w:tc>
          <w:tcPr>
            <w:tcW w:w="1936" w:type="dxa"/>
            <w:tcBorders>
              <w:right w:val="single" w:sz="6" w:space="0" w:color="auto"/>
            </w:tcBorders>
          </w:tcPr>
          <w:p w14:paraId="3C96FCA0" w14:textId="77777777" w:rsidR="009B3928" w:rsidRDefault="009B3928" w:rsidP="00C22460">
            <w:pPr>
              <w:contextualSpacing/>
            </w:pPr>
            <w:r>
              <w:t>COP14 Doc.18.20</w:t>
            </w:r>
          </w:p>
        </w:tc>
      </w:tr>
      <w:tr w:rsidR="009B3928" w:rsidRPr="00A51392" w14:paraId="3C811556" w14:textId="77777777" w:rsidTr="00654891">
        <w:trPr>
          <w:cantSplit/>
        </w:trPr>
        <w:tc>
          <w:tcPr>
            <w:tcW w:w="1057" w:type="dxa"/>
          </w:tcPr>
          <w:p w14:paraId="7EAD0AB1" w14:textId="77777777" w:rsidR="009B3928" w:rsidRPr="008D75A2" w:rsidRDefault="009B3928" w:rsidP="00C22460">
            <w:pPr>
              <w:contextualSpacing/>
              <w:rPr>
                <w:bCs/>
              </w:rPr>
            </w:pPr>
            <w:r>
              <w:t>18.8</w:t>
            </w:r>
          </w:p>
        </w:tc>
        <w:tc>
          <w:tcPr>
            <w:tcW w:w="5603" w:type="dxa"/>
          </w:tcPr>
          <w:p w14:paraId="4F801938" w14:textId="77777777" w:rsidR="009B3928" w:rsidRPr="00164595" w:rsidRDefault="009B3928" w:rsidP="00C22460">
            <w:pPr>
              <w:ind w:left="0" w:firstLine="0"/>
              <w:contextualSpacing/>
              <w:rPr>
                <w:bCs/>
              </w:rPr>
            </w:pPr>
            <w:r>
              <w:t>Projet de résolution sur le renforcement de la visibilité de la Convention et les synergies avec d’autres accords multilatéraux sur l’environnement et institutions internationales</w:t>
            </w:r>
          </w:p>
        </w:tc>
        <w:tc>
          <w:tcPr>
            <w:tcW w:w="1936" w:type="dxa"/>
            <w:tcBorders>
              <w:right w:val="single" w:sz="6" w:space="0" w:color="auto"/>
            </w:tcBorders>
          </w:tcPr>
          <w:p w14:paraId="005448FF" w14:textId="77777777" w:rsidR="009B3928" w:rsidRDefault="009B3928" w:rsidP="00C22460">
            <w:pPr>
              <w:contextualSpacing/>
            </w:pPr>
            <w:r>
              <w:t>COP14 Doc.18.8</w:t>
            </w:r>
          </w:p>
        </w:tc>
      </w:tr>
      <w:tr w:rsidR="009B3928" w:rsidRPr="00A51392" w14:paraId="4FF15B3F" w14:textId="77777777" w:rsidTr="00654891">
        <w:trPr>
          <w:cantSplit/>
        </w:trPr>
        <w:tc>
          <w:tcPr>
            <w:tcW w:w="1057" w:type="dxa"/>
          </w:tcPr>
          <w:p w14:paraId="3F1C4EA6" w14:textId="77777777" w:rsidR="009B3928" w:rsidRPr="008D75A2" w:rsidRDefault="009B3928" w:rsidP="00C22460">
            <w:pPr>
              <w:contextualSpacing/>
              <w:rPr>
                <w:bCs/>
              </w:rPr>
            </w:pPr>
            <w:r>
              <w:t>18.19</w:t>
            </w:r>
          </w:p>
        </w:tc>
        <w:tc>
          <w:tcPr>
            <w:tcW w:w="5603" w:type="dxa"/>
          </w:tcPr>
          <w:p w14:paraId="3C020654" w14:textId="77777777" w:rsidR="009B3928" w:rsidRPr="00164595" w:rsidRDefault="009B3928" w:rsidP="00C22460">
            <w:pPr>
              <w:ind w:left="0" w:firstLine="0"/>
              <w:contextualSpacing/>
              <w:rPr>
                <w:bCs/>
              </w:rPr>
            </w:pPr>
            <w:r>
              <w:t>Projet de résolution sur l’intégration de la conservation et de la restauration des zones humides dans les stratégies nationales de développement durable</w:t>
            </w:r>
          </w:p>
        </w:tc>
        <w:tc>
          <w:tcPr>
            <w:tcW w:w="1936" w:type="dxa"/>
            <w:tcBorders>
              <w:right w:val="single" w:sz="6" w:space="0" w:color="auto"/>
            </w:tcBorders>
          </w:tcPr>
          <w:p w14:paraId="34B99E0E" w14:textId="77777777" w:rsidR="009B3928" w:rsidRDefault="009B3928" w:rsidP="00C22460">
            <w:pPr>
              <w:contextualSpacing/>
            </w:pPr>
            <w:r>
              <w:t>COP14 Doc.18.19</w:t>
            </w:r>
          </w:p>
        </w:tc>
      </w:tr>
      <w:tr w:rsidR="009B3928" w:rsidRPr="00A51392" w14:paraId="18BF57A1" w14:textId="77777777" w:rsidTr="00654891">
        <w:trPr>
          <w:cantSplit/>
        </w:trPr>
        <w:tc>
          <w:tcPr>
            <w:tcW w:w="1057" w:type="dxa"/>
          </w:tcPr>
          <w:p w14:paraId="794669C2" w14:textId="77777777" w:rsidR="009B3928" w:rsidRDefault="009B3928" w:rsidP="00C22460">
            <w:pPr>
              <w:contextualSpacing/>
              <w:rPr>
                <w:bCs/>
              </w:rPr>
            </w:pPr>
            <w:r>
              <w:t>18.14</w:t>
            </w:r>
          </w:p>
        </w:tc>
        <w:tc>
          <w:tcPr>
            <w:tcW w:w="5603" w:type="dxa"/>
          </w:tcPr>
          <w:p w14:paraId="1D542A92" w14:textId="77777777" w:rsidR="009B3928" w:rsidRDefault="009B3928" w:rsidP="00C22460">
            <w:pPr>
              <w:ind w:left="0" w:firstLine="0"/>
              <w:contextualSpacing/>
              <w:rPr>
                <w:bCs/>
              </w:rPr>
            </w:pPr>
            <w:r>
              <w:t>Projet de résolution sur le renforcement des liens Ramsar avec la jeunesse</w:t>
            </w:r>
          </w:p>
        </w:tc>
        <w:tc>
          <w:tcPr>
            <w:tcW w:w="1936" w:type="dxa"/>
            <w:tcBorders>
              <w:right w:val="single" w:sz="6" w:space="0" w:color="auto"/>
            </w:tcBorders>
          </w:tcPr>
          <w:p w14:paraId="40F1D684" w14:textId="77777777" w:rsidR="009B3928" w:rsidRPr="0039496D" w:rsidRDefault="009B3928" w:rsidP="00C22460">
            <w:pPr>
              <w:contextualSpacing/>
              <w:rPr>
                <w:rFonts w:eastAsia="Times New Roman" w:cstheme="majorHAnsi"/>
                <w:bCs/>
              </w:rPr>
            </w:pPr>
            <w:r>
              <w:t>COP14 Doc.18.14</w:t>
            </w:r>
          </w:p>
        </w:tc>
      </w:tr>
      <w:tr w:rsidR="009B3928" w:rsidRPr="00A51392" w14:paraId="68807D35" w14:textId="77777777" w:rsidTr="00654891">
        <w:trPr>
          <w:cantSplit/>
        </w:trPr>
        <w:tc>
          <w:tcPr>
            <w:tcW w:w="1057" w:type="dxa"/>
          </w:tcPr>
          <w:p w14:paraId="7F916E83" w14:textId="77777777" w:rsidR="009B3928" w:rsidRDefault="009B3928" w:rsidP="00C22460">
            <w:pPr>
              <w:contextualSpacing/>
              <w:rPr>
                <w:bCs/>
              </w:rPr>
            </w:pPr>
            <w:r>
              <w:t>18.2</w:t>
            </w:r>
          </w:p>
        </w:tc>
        <w:tc>
          <w:tcPr>
            <w:tcW w:w="5603" w:type="dxa"/>
          </w:tcPr>
          <w:p w14:paraId="09498C2F" w14:textId="77777777" w:rsidR="009B3928" w:rsidRDefault="009B3928" w:rsidP="00C22460">
            <w:pPr>
              <w:ind w:left="0" w:firstLine="0"/>
              <w:contextualSpacing/>
              <w:rPr>
                <w:bCs/>
              </w:rPr>
            </w:pPr>
            <w:r>
              <w:t>Projet de résolution sur les responsabilités, rôle et composition du Comité permanent et répartition régionale des pays dans le cadre de la Convention sur les zones humides</w:t>
            </w:r>
          </w:p>
        </w:tc>
        <w:tc>
          <w:tcPr>
            <w:tcW w:w="1936" w:type="dxa"/>
            <w:tcBorders>
              <w:right w:val="single" w:sz="6" w:space="0" w:color="auto"/>
            </w:tcBorders>
          </w:tcPr>
          <w:p w14:paraId="65938C76" w14:textId="77777777" w:rsidR="009B3928" w:rsidRPr="0039496D" w:rsidRDefault="009B3928" w:rsidP="00C22460">
            <w:pPr>
              <w:contextualSpacing/>
              <w:rPr>
                <w:rFonts w:eastAsia="Times New Roman" w:cstheme="majorHAnsi"/>
                <w:bCs/>
              </w:rPr>
            </w:pPr>
            <w:r>
              <w:t>COP14 Doc.18.2</w:t>
            </w:r>
          </w:p>
        </w:tc>
      </w:tr>
      <w:tr w:rsidR="009B3928" w:rsidRPr="00A51392" w14:paraId="7A3E7320" w14:textId="77777777" w:rsidTr="00654891">
        <w:trPr>
          <w:cantSplit/>
        </w:trPr>
        <w:tc>
          <w:tcPr>
            <w:tcW w:w="1057" w:type="dxa"/>
          </w:tcPr>
          <w:p w14:paraId="24503B23" w14:textId="77777777" w:rsidR="009B3928" w:rsidRPr="008D75A2" w:rsidRDefault="009B3928" w:rsidP="00C22460">
            <w:pPr>
              <w:contextualSpacing/>
              <w:rPr>
                <w:bCs/>
              </w:rPr>
            </w:pPr>
            <w:r>
              <w:lastRenderedPageBreak/>
              <w:t>18.3</w:t>
            </w:r>
          </w:p>
        </w:tc>
        <w:tc>
          <w:tcPr>
            <w:tcW w:w="5603" w:type="dxa"/>
          </w:tcPr>
          <w:p w14:paraId="34F9823C" w14:textId="77777777" w:rsidR="009B3928" w:rsidRPr="00164595" w:rsidRDefault="009B3928" w:rsidP="00C22460">
            <w:pPr>
              <w:ind w:left="0" w:firstLine="0"/>
              <w:contextualSpacing/>
              <w:rPr>
                <w:bCs/>
              </w:rPr>
            </w:pPr>
            <w:r>
              <w:t>Projet de résolution sur l’efficacité et l’efficience de la Convention de Ramsar</w:t>
            </w:r>
          </w:p>
        </w:tc>
        <w:tc>
          <w:tcPr>
            <w:tcW w:w="1936" w:type="dxa"/>
            <w:tcBorders>
              <w:right w:val="single" w:sz="6" w:space="0" w:color="auto"/>
            </w:tcBorders>
          </w:tcPr>
          <w:p w14:paraId="63060D70" w14:textId="77777777" w:rsidR="009B3928" w:rsidRDefault="009B3928" w:rsidP="00C22460">
            <w:pPr>
              <w:contextualSpacing/>
            </w:pPr>
            <w:r>
              <w:t>COP14 Doc.18.3</w:t>
            </w:r>
          </w:p>
        </w:tc>
      </w:tr>
      <w:tr w:rsidR="009B3928" w:rsidRPr="00A51392" w14:paraId="769FC409" w14:textId="77777777" w:rsidTr="00654891">
        <w:trPr>
          <w:cantSplit/>
        </w:trPr>
        <w:tc>
          <w:tcPr>
            <w:tcW w:w="1057" w:type="dxa"/>
          </w:tcPr>
          <w:p w14:paraId="48D392FA" w14:textId="77777777" w:rsidR="009B3928" w:rsidRPr="008D75A2" w:rsidRDefault="009B3928" w:rsidP="00C22460">
            <w:pPr>
              <w:contextualSpacing/>
              <w:rPr>
                <w:bCs/>
              </w:rPr>
            </w:pPr>
            <w:r>
              <w:t>18.4</w:t>
            </w:r>
          </w:p>
        </w:tc>
        <w:tc>
          <w:tcPr>
            <w:tcW w:w="5603" w:type="dxa"/>
          </w:tcPr>
          <w:p w14:paraId="77BA6080" w14:textId="77777777" w:rsidR="009B3928" w:rsidRPr="00164595" w:rsidRDefault="009B3928" w:rsidP="00C22460">
            <w:pPr>
              <w:ind w:left="0" w:firstLine="0"/>
              <w:contextualSpacing/>
              <w:rPr>
                <w:bCs/>
              </w:rPr>
            </w:pPr>
            <w:r>
              <w:t>Projet de résolution sur l’examen du quatrième Plan stratégique de la Convention sur les zones humides, ajouts pour la période entre la COP14 et la COP15 et éléments fondamentaux pour le cinquième Plan stratégique</w:t>
            </w:r>
          </w:p>
        </w:tc>
        <w:tc>
          <w:tcPr>
            <w:tcW w:w="1936" w:type="dxa"/>
            <w:tcBorders>
              <w:right w:val="single" w:sz="6" w:space="0" w:color="auto"/>
            </w:tcBorders>
          </w:tcPr>
          <w:p w14:paraId="44150CFB" w14:textId="77777777" w:rsidR="009B3928" w:rsidRDefault="009B3928" w:rsidP="00C22460">
            <w:pPr>
              <w:contextualSpacing/>
            </w:pPr>
            <w:r>
              <w:t>COP14 Doc.18.4</w:t>
            </w:r>
          </w:p>
        </w:tc>
      </w:tr>
      <w:tr w:rsidR="009B3928" w:rsidRPr="00A51392" w14:paraId="695B9294" w14:textId="77777777" w:rsidTr="00654891">
        <w:trPr>
          <w:cantSplit/>
        </w:trPr>
        <w:tc>
          <w:tcPr>
            <w:tcW w:w="1057" w:type="dxa"/>
          </w:tcPr>
          <w:p w14:paraId="6A3078B7" w14:textId="77777777" w:rsidR="009B3928" w:rsidRPr="008D75A2" w:rsidRDefault="009B3928" w:rsidP="00C22460">
            <w:pPr>
              <w:contextualSpacing/>
              <w:rPr>
                <w:bCs/>
              </w:rPr>
            </w:pPr>
            <w:r>
              <w:t>18.10</w:t>
            </w:r>
          </w:p>
        </w:tc>
        <w:tc>
          <w:tcPr>
            <w:tcW w:w="5603" w:type="dxa"/>
          </w:tcPr>
          <w:p w14:paraId="6093F09A" w14:textId="77777777" w:rsidR="009B3928" w:rsidRPr="00164595" w:rsidRDefault="009B3928" w:rsidP="00C22460">
            <w:pPr>
              <w:ind w:left="0" w:firstLine="0"/>
              <w:contextualSpacing/>
              <w:rPr>
                <w:bCs/>
              </w:rPr>
            </w:pPr>
            <w:r>
              <w:t>Projet de résolution sur la nouvelle approche de la CESP</w:t>
            </w:r>
          </w:p>
        </w:tc>
        <w:tc>
          <w:tcPr>
            <w:tcW w:w="1936" w:type="dxa"/>
            <w:tcBorders>
              <w:right w:val="single" w:sz="6" w:space="0" w:color="auto"/>
            </w:tcBorders>
          </w:tcPr>
          <w:p w14:paraId="268221E8" w14:textId="77777777" w:rsidR="009B3928" w:rsidRDefault="009B3928" w:rsidP="00C22460">
            <w:pPr>
              <w:contextualSpacing/>
            </w:pPr>
            <w:r>
              <w:t>COP14 Doc.18.10</w:t>
            </w:r>
          </w:p>
        </w:tc>
      </w:tr>
      <w:tr w:rsidR="009B3928" w:rsidRPr="00A51392" w14:paraId="674A63E2" w14:textId="77777777" w:rsidTr="00654891">
        <w:trPr>
          <w:cantSplit/>
        </w:trPr>
        <w:tc>
          <w:tcPr>
            <w:tcW w:w="1057" w:type="dxa"/>
          </w:tcPr>
          <w:p w14:paraId="791314AC" w14:textId="77777777" w:rsidR="009B3928" w:rsidRPr="008D75A2" w:rsidRDefault="009B3928" w:rsidP="00C22460">
            <w:pPr>
              <w:contextualSpacing/>
              <w:rPr>
                <w:bCs/>
              </w:rPr>
            </w:pPr>
            <w:r>
              <w:t>18.11</w:t>
            </w:r>
          </w:p>
        </w:tc>
        <w:tc>
          <w:tcPr>
            <w:tcW w:w="5603" w:type="dxa"/>
          </w:tcPr>
          <w:p w14:paraId="6C0D13AD" w14:textId="77777777" w:rsidR="009B3928" w:rsidRPr="00164595" w:rsidRDefault="009B3928" w:rsidP="00C22460">
            <w:pPr>
              <w:ind w:left="0" w:firstLine="0"/>
              <w:contextualSpacing/>
              <w:rPr>
                <w:bCs/>
              </w:rPr>
            </w:pPr>
            <w:r>
              <w:t>Projet de résolution sur les prix Ramsar pour la conservation des zones humides</w:t>
            </w:r>
          </w:p>
        </w:tc>
        <w:tc>
          <w:tcPr>
            <w:tcW w:w="1936" w:type="dxa"/>
            <w:tcBorders>
              <w:right w:val="single" w:sz="6" w:space="0" w:color="auto"/>
            </w:tcBorders>
          </w:tcPr>
          <w:p w14:paraId="4CB8C42A" w14:textId="77777777" w:rsidR="009B3928" w:rsidRDefault="009B3928" w:rsidP="00C22460">
            <w:pPr>
              <w:contextualSpacing/>
            </w:pPr>
            <w:r>
              <w:t>COP14 Doc.18.11</w:t>
            </w:r>
          </w:p>
        </w:tc>
      </w:tr>
      <w:tr w:rsidR="009B3928" w:rsidRPr="00A51392" w14:paraId="1FF9403F" w14:textId="77777777" w:rsidTr="00654891">
        <w:trPr>
          <w:cantSplit/>
        </w:trPr>
        <w:tc>
          <w:tcPr>
            <w:tcW w:w="1057" w:type="dxa"/>
          </w:tcPr>
          <w:p w14:paraId="2BE6D322" w14:textId="77777777" w:rsidR="009B3928" w:rsidRDefault="009B3928" w:rsidP="00C22460">
            <w:pPr>
              <w:contextualSpacing/>
              <w:rPr>
                <w:bCs/>
              </w:rPr>
            </w:pPr>
            <w:r>
              <w:t>18.12</w:t>
            </w:r>
          </w:p>
        </w:tc>
        <w:tc>
          <w:tcPr>
            <w:tcW w:w="5603" w:type="dxa"/>
          </w:tcPr>
          <w:p w14:paraId="513E86C2" w14:textId="77777777" w:rsidR="009B3928" w:rsidRDefault="009B3928" w:rsidP="00C22460">
            <w:pPr>
              <w:ind w:left="0" w:firstLine="0"/>
              <w:contextualSpacing/>
              <w:rPr>
                <w:bCs/>
              </w:rPr>
            </w:pPr>
            <w:r>
              <w:t>Projet de résolution sur la mise à jour du label Ville des Zones Humides accréditée par la Convention de Ramsar</w:t>
            </w:r>
          </w:p>
        </w:tc>
        <w:tc>
          <w:tcPr>
            <w:tcW w:w="1936" w:type="dxa"/>
            <w:tcBorders>
              <w:right w:val="single" w:sz="6" w:space="0" w:color="auto"/>
            </w:tcBorders>
          </w:tcPr>
          <w:p w14:paraId="66C49E49" w14:textId="77777777" w:rsidR="009B3928" w:rsidRPr="0039496D" w:rsidRDefault="009B3928" w:rsidP="00C22460">
            <w:pPr>
              <w:contextualSpacing/>
              <w:rPr>
                <w:rFonts w:eastAsia="Times New Roman" w:cstheme="majorHAnsi"/>
                <w:bCs/>
              </w:rPr>
            </w:pPr>
            <w:r>
              <w:t>COP14 Doc.18.12</w:t>
            </w:r>
          </w:p>
        </w:tc>
      </w:tr>
      <w:tr w:rsidR="009B3928" w:rsidRPr="00A51392" w14:paraId="53EC2809" w14:textId="77777777" w:rsidTr="00654891">
        <w:trPr>
          <w:cantSplit/>
        </w:trPr>
        <w:tc>
          <w:tcPr>
            <w:tcW w:w="1057" w:type="dxa"/>
          </w:tcPr>
          <w:p w14:paraId="38226FAD" w14:textId="77777777" w:rsidR="009B3928" w:rsidRDefault="009B3928" w:rsidP="00C22460">
            <w:pPr>
              <w:contextualSpacing/>
              <w:rPr>
                <w:bCs/>
              </w:rPr>
            </w:pPr>
            <w:r>
              <w:t>18.13</w:t>
            </w:r>
          </w:p>
        </w:tc>
        <w:tc>
          <w:tcPr>
            <w:tcW w:w="5603" w:type="dxa"/>
          </w:tcPr>
          <w:p w14:paraId="1C2321EE" w14:textId="77777777" w:rsidR="009B3928" w:rsidRPr="004B346D" w:rsidRDefault="009B3928" w:rsidP="00C22460">
            <w:pPr>
              <w:ind w:left="0" w:firstLine="0"/>
              <w:contextualSpacing/>
              <w:rPr>
                <w:bCs/>
              </w:rPr>
            </w:pPr>
            <w:r>
              <w:t>Projet de résolution sur l’éducation aux zones humides dans le secteur de l’enseignement officiel</w:t>
            </w:r>
          </w:p>
        </w:tc>
        <w:tc>
          <w:tcPr>
            <w:tcW w:w="1936" w:type="dxa"/>
            <w:tcBorders>
              <w:right w:val="single" w:sz="6" w:space="0" w:color="auto"/>
            </w:tcBorders>
          </w:tcPr>
          <w:p w14:paraId="0AD97863" w14:textId="77777777" w:rsidR="009B3928" w:rsidRPr="0039496D" w:rsidRDefault="009B3928" w:rsidP="00C22460">
            <w:pPr>
              <w:contextualSpacing/>
              <w:rPr>
                <w:rFonts w:eastAsia="Times New Roman" w:cstheme="majorHAnsi"/>
                <w:bCs/>
              </w:rPr>
            </w:pPr>
            <w:r>
              <w:t>COP14 Doc.18.13</w:t>
            </w:r>
          </w:p>
        </w:tc>
      </w:tr>
      <w:tr w:rsidR="009B3928" w:rsidRPr="00A51392" w14:paraId="6B7A1B6C" w14:textId="77777777" w:rsidTr="00654891">
        <w:trPr>
          <w:cantSplit/>
        </w:trPr>
        <w:tc>
          <w:tcPr>
            <w:tcW w:w="1057" w:type="dxa"/>
          </w:tcPr>
          <w:p w14:paraId="25C8B258" w14:textId="77777777" w:rsidR="009B3928" w:rsidRDefault="009B3928" w:rsidP="00C22460">
            <w:pPr>
              <w:contextualSpacing/>
              <w:rPr>
                <w:bCs/>
              </w:rPr>
            </w:pPr>
            <w:r>
              <w:t>18.15</w:t>
            </w:r>
          </w:p>
        </w:tc>
        <w:tc>
          <w:tcPr>
            <w:tcW w:w="5603" w:type="dxa"/>
          </w:tcPr>
          <w:p w14:paraId="1F6EA1FA" w14:textId="77777777" w:rsidR="009B3928" w:rsidRDefault="009B3928" w:rsidP="00C22460">
            <w:pPr>
              <w:ind w:left="0" w:firstLine="0"/>
              <w:contextualSpacing/>
              <w:rPr>
                <w:bCs/>
              </w:rPr>
            </w:pPr>
            <w:r>
              <w:t>Projet de résolution sur l’état des sites inscrits sur la Liste des zones humides d’importance internationale</w:t>
            </w:r>
          </w:p>
        </w:tc>
        <w:tc>
          <w:tcPr>
            <w:tcW w:w="1936" w:type="dxa"/>
            <w:tcBorders>
              <w:right w:val="single" w:sz="6" w:space="0" w:color="auto"/>
            </w:tcBorders>
          </w:tcPr>
          <w:p w14:paraId="7248BCA6" w14:textId="77777777" w:rsidR="009B3928" w:rsidRPr="0039496D" w:rsidRDefault="009B3928" w:rsidP="00C22460">
            <w:pPr>
              <w:contextualSpacing/>
              <w:rPr>
                <w:rFonts w:eastAsia="Times New Roman" w:cstheme="majorHAnsi"/>
                <w:bCs/>
              </w:rPr>
            </w:pPr>
            <w:r>
              <w:t>COP14 Doc.18.15</w:t>
            </w:r>
          </w:p>
        </w:tc>
      </w:tr>
      <w:tr w:rsidR="009B3928" w:rsidRPr="00A51392" w14:paraId="128DDCF2" w14:textId="77777777" w:rsidTr="00654891">
        <w:trPr>
          <w:cantSplit/>
        </w:trPr>
        <w:tc>
          <w:tcPr>
            <w:tcW w:w="1057" w:type="dxa"/>
          </w:tcPr>
          <w:p w14:paraId="467AE676" w14:textId="77777777" w:rsidR="009B3928" w:rsidRPr="008D75A2" w:rsidRDefault="009B3928" w:rsidP="00C22460">
            <w:pPr>
              <w:contextualSpacing/>
              <w:rPr>
                <w:bCs/>
              </w:rPr>
            </w:pPr>
            <w:r>
              <w:t>18.17</w:t>
            </w:r>
          </w:p>
        </w:tc>
        <w:tc>
          <w:tcPr>
            <w:tcW w:w="5603" w:type="dxa"/>
          </w:tcPr>
          <w:p w14:paraId="73E809D1" w14:textId="77777777" w:rsidR="009B3928" w:rsidRPr="00164595" w:rsidRDefault="009B3928" w:rsidP="00C22460">
            <w:pPr>
              <w:ind w:left="0" w:firstLine="0"/>
              <w:contextualSpacing/>
              <w:rPr>
                <w:bCs/>
              </w:rPr>
            </w:pPr>
            <w:r>
              <w:t>Projet de résolution sur l’application future des aspects scientifiques et techniques de la Convention pour 2023-2025</w:t>
            </w:r>
          </w:p>
        </w:tc>
        <w:tc>
          <w:tcPr>
            <w:tcW w:w="1936" w:type="dxa"/>
            <w:tcBorders>
              <w:right w:val="single" w:sz="6" w:space="0" w:color="auto"/>
            </w:tcBorders>
          </w:tcPr>
          <w:p w14:paraId="27CD85AC" w14:textId="77777777" w:rsidR="009B3928" w:rsidRDefault="009B3928" w:rsidP="00C22460">
            <w:pPr>
              <w:contextualSpacing/>
            </w:pPr>
            <w:r>
              <w:t>COP14 Doc.18.17</w:t>
            </w:r>
          </w:p>
        </w:tc>
      </w:tr>
      <w:tr w:rsidR="009B3928" w:rsidRPr="00A51392" w14:paraId="7349E417" w14:textId="77777777" w:rsidTr="00654891">
        <w:trPr>
          <w:cantSplit/>
        </w:trPr>
        <w:tc>
          <w:tcPr>
            <w:tcW w:w="1057" w:type="dxa"/>
          </w:tcPr>
          <w:p w14:paraId="6761F200" w14:textId="77777777" w:rsidR="009B3928" w:rsidRPr="008D75A2" w:rsidRDefault="009B3928" w:rsidP="00C22460">
            <w:pPr>
              <w:contextualSpacing/>
              <w:rPr>
                <w:bCs/>
              </w:rPr>
            </w:pPr>
            <w:r>
              <w:t>18.18</w:t>
            </w:r>
          </w:p>
        </w:tc>
        <w:tc>
          <w:tcPr>
            <w:tcW w:w="5603" w:type="dxa"/>
          </w:tcPr>
          <w:p w14:paraId="338DCBC8" w14:textId="77777777" w:rsidR="009B3928" w:rsidRPr="00164595" w:rsidRDefault="009B3928" w:rsidP="00C22460">
            <w:pPr>
              <w:ind w:left="0" w:firstLine="0"/>
              <w:contextualSpacing/>
              <w:rPr>
                <w:bCs/>
              </w:rPr>
            </w:pPr>
            <w:r>
              <w:t>Projet de résolution sur l’amélioration de la conservation et de la gestion des petites zones humides</w:t>
            </w:r>
          </w:p>
        </w:tc>
        <w:tc>
          <w:tcPr>
            <w:tcW w:w="1936" w:type="dxa"/>
            <w:tcBorders>
              <w:right w:val="single" w:sz="6" w:space="0" w:color="auto"/>
            </w:tcBorders>
          </w:tcPr>
          <w:p w14:paraId="61CF9311" w14:textId="77777777" w:rsidR="009B3928" w:rsidRDefault="009B3928" w:rsidP="00C22460">
            <w:pPr>
              <w:contextualSpacing/>
            </w:pPr>
            <w:r>
              <w:t>COP14 Doc.18.18</w:t>
            </w:r>
          </w:p>
        </w:tc>
      </w:tr>
      <w:tr w:rsidR="009B3928" w:rsidRPr="00A51392" w14:paraId="49A41C44" w14:textId="77777777" w:rsidTr="00654891">
        <w:trPr>
          <w:cantSplit/>
        </w:trPr>
        <w:tc>
          <w:tcPr>
            <w:tcW w:w="1057" w:type="dxa"/>
          </w:tcPr>
          <w:p w14:paraId="74C03C4A" w14:textId="77777777" w:rsidR="009B3928" w:rsidRPr="008D75A2" w:rsidRDefault="009B3928" w:rsidP="00C22460">
            <w:pPr>
              <w:contextualSpacing/>
              <w:rPr>
                <w:bCs/>
              </w:rPr>
            </w:pPr>
            <w:r>
              <w:t>18.21</w:t>
            </w:r>
          </w:p>
        </w:tc>
        <w:tc>
          <w:tcPr>
            <w:tcW w:w="5603" w:type="dxa"/>
          </w:tcPr>
          <w:p w14:paraId="0DD5DF7E" w14:textId="77777777" w:rsidR="009B3928" w:rsidRPr="00164595" w:rsidRDefault="009B3928" w:rsidP="00C22460">
            <w:pPr>
              <w:ind w:left="0" w:firstLine="0"/>
              <w:contextualSpacing/>
              <w:rPr>
                <w:bCs/>
              </w:rPr>
            </w:pPr>
            <w:r>
              <w:t>Projet de résolution sur les estimations des populations d’oiseaux d’eau pour soutenir les inscriptions de Sites Ramsar nouveaux et existants selon le Critère 6 de Ramsar – utilisation de nouvelles estimations</w:t>
            </w:r>
          </w:p>
        </w:tc>
        <w:tc>
          <w:tcPr>
            <w:tcW w:w="1936" w:type="dxa"/>
            <w:tcBorders>
              <w:right w:val="single" w:sz="6" w:space="0" w:color="auto"/>
            </w:tcBorders>
          </w:tcPr>
          <w:p w14:paraId="60EB9AF2" w14:textId="77777777" w:rsidR="009B3928" w:rsidRDefault="009B3928" w:rsidP="00C22460">
            <w:pPr>
              <w:contextualSpacing/>
            </w:pPr>
            <w:r>
              <w:t>COP14 Doc.18.21</w:t>
            </w:r>
          </w:p>
        </w:tc>
      </w:tr>
      <w:tr w:rsidR="009B3928" w:rsidRPr="00A51392" w14:paraId="052850E4" w14:textId="77777777" w:rsidTr="00654891">
        <w:trPr>
          <w:cantSplit/>
        </w:trPr>
        <w:tc>
          <w:tcPr>
            <w:tcW w:w="1057" w:type="dxa"/>
          </w:tcPr>
          <w:p w14:paraId="37DD3B30" w14:textId="77777777" w:rsidR="009B3928" w:rsidRPr="008D75A2" w:rsidRDefault="009B3928" w:rsidP="00C22460">
            <w:pPr>
              <w:contextualSpacing/>
              <w:rPr>
                <w:bCs/>
              </w:rPr>
            </w:pPr>
            <w:r>
              <w:t>18.23</w:t>
            </w:r>
          </w:p>
        </w:tc>
        <w:tc>
          <w:tcPr>
            <w:tcW w:w="5603" w:type="dxa"/>
          </w:tcPr>
          <w:p w14:paraId="3D347C26" w14:textId="77777777" w:rsidR="009B3928" w:rsidRPr="00164595" w:rsidRDefault="009B3928" w:rsidP="00C22460">
            <w:pPr>
              <w:ind w:left="0" w:firstLine="0"/>
              <w:contextualSpacing/>
              <w:rPr>
                <w:bCs/>
              </w:rPr>
            </w:pPr>
            <w:r>
              <w:t>Projet de résolution : Remerciements au pays hôte, la Chine</w:t>
            </w:r>
          </w:p>
        </w:tc>
        <w:tc>
          <w:tcPr>
            <w:tcW w:w="1936" w:type="dxa"/>
            <w:tcBorders>
              <w:right w:val="single" w:sz="6" w:space="0" w:color="auto"/>
            </w:tcBorders>
          </w:tcPr>
          <w:p w14:paraId="218BA43C" w14:textId="77777777" w:rsidR="009B3928" w:rsidRDefault="009B3928" w:rsidP="00C22460">
            <w:pPr>
              <w:contextualSpacing/>
            </w:pPr>
            <w:r>
              <w:t>COP14 Doc.18.23</w:t>
            </w:r>
          </w:p>
        </w:tc>
      </w:tr>
    </w:tbl>
    <w:p w14:paraId="76B3EC0E" w14:textId="77777777" w:rsidR="009B3928" w:rsidRPr="001E2204" w:rsidRDefault="009B3928" w:rsidP="009B3928">
      <w:pPr>
        <w:contextualSpacing/>
        <w:rPr>
          <w:bCs/>
        </w:rPr>
      </w:pPr>
    </w:p>
    <w:p w14:paraId="6F73BBE3" w14:textId="77777777" w:rsidR="009B3928" w:rsidRPr="00BE19AD" w:rsidRDefault="009B3928" w:rsidP="009B3928">
      <w:pPr>
        <w:rPr>
          <w:b/>
        </w:rPr>
      </w:pPr>
    </w:p>
    <w:p w14:paraId="22D798AC" w14:textId="77777777" w:rsidR="00601B4D" w:rsidRDefault="00601B4D" w:rsidP="00B358B1"/>
    <w:p w14:paraId="0F17E54A" w14:textId="22C406E6" w:rsidR="00F85C9C" w:rsidRDefault="00F85C9C" w:rsidP="004E2714">
      <w:pPr>
        <w:rPr>
          <w:rFonts w:cstheme="minorHAnsi"/>
        </w:rPr>
      </w:pPr>
    </w:p>
    <w:p w14:paraId="5549762D" w14:textId="7E478744" w:rsidR="00F85C9C" w:rsidRDefault="00F85C9C" w:rsidP="004E2714">
      <w:pPr>
        <w:rPr>
          <w:rFonts w:cstheme="minorHAnsi"/>
        </w:rPr>
      </w:pPr>
    </w:p>
    <w:p w14:paraId="04484399" w14:textId="48DC18FF" w:rsidR="00E4184D" w:rsidRDefault="00E4184D" w:rsidP="00A53B2A">
      <w:pPr>
        <w:tabs>
          <w:tab w:val="left" w:pos="425"/>
          <w:tab w:val="left" w:pos="851"/>
          <w:tab w:val="left" w:pos="1276"/>
        </w:tabs>
        <w:ind w:left="851" w:hanging="851"/>
        <w:rPr>
          <w:rFonts w:cstheme="minorHAnsi"/>
        </w:rPr>
      </w:pPr>
    </w:p>
    <w:p w14:paraId="7498A36E" w14:textId="7C0A788F" w:rsidR="00856398" w:rsidRDefault="00856398">
      <w:pPr>
        <w:rPr>
          <w:rFonts w:cstheme="minorHAnsi"/>
        </w:rPr>
      </w:pPr>
      <w:r>
        <w:br w:type="page"/>
      </w:r>
    </w:p>
    <w:p w14:paraId="38BFF73E" w14:textId="0C7ED96D" w:rsidR="00E4184D" w:rsidRDefault="007C570E" w:rsidP="007C570E">
      <w:pPr>
        <w:jc w:val="right"/>
        <w:rPr>
          <w:rFonts w:cstheme="minorHAnsi"/>
        </w:rPr>
      </w:pPr>
      <w:r>
        <w:lastRenderedPageBreak/>
        <w:t>SC60 Doc. 4.2</w:t>
      </w:r>
      <w:r>
        <w:br/>
        <w:t>Annexe 2</w:t>
      </w:r>
    </w:p>
    <w:p w14:paraId="0493D3A6" w14:textId="362B3CE1" w:rsidR="00647CB6" w:rsidRDefault="00647CB6" w:rsidP="008E09B1">
      <w:pPr>
        <w:rPr>
          <w:rFonts w:cstheme="minorHAnsi"/>
        </w:rPr>
      </w:pPr>
    </w:p>
    <w:p w14:paraId="404966F3" w14:textId="77777777" w:rsidR="00580EDA" w:rsidRDefault="00580EDA" w:rsidP="00580EDA">
      <w:pPr>
        <w:keepNext/>
        <w:ind w:left="0" w:firstLine="0"/>
        <w:rPr>
          <w:rFonts w:cs="Arial"/>
          <w:b/>
        </w:rPr>
      </w:pPr>
    </w:p>
    <w:p w14:paraId="5AFF40BB" w14:textId="6BB406C3" w:rsidR="00580EDA" w:rsidRPr="001325BB" w:rsidRDefault="00580EDA" w:rsidP="007C570E">
      <w:pPr>
        <w:keepNext/>
        <w:ind w:left="0" w:firstLine="0"/>
        <w:jc w:val="center"/>
        <w:rPr>
          <w:rFonts w:cs="Arial"/>
          <w:b/>
        </w:rPr>
      </w:pPr>
      <w:r>
        <w:rPr>
          <w:b/>
        </w:rPr>
        <w:t>Procédure proposée pour la révision des projets de résolutions</w:t>
      </w:r>
    </w:p>
    <w:p w14:paraId="0D633894" w14:textId="77777777" w:rsidR="00580EDA" w:rsidRDefault="00580EDA" w:rsidP="00580EDA">
      <w:pPr>
        <w:keepNext/>
        <w:rPr>
          <w:rFonts w:cs="Arial"/>
        </w:rPr>
      </w:pPr>
    </w:p>
    <w:p w14:paraId="2BB2B892" w14:textId="77777777" w:rsidR="007C570E" w:rsidRDefault="007C570E" w:rsidP="0081271E">
      <w:pPr>
        <w:rPr>
          <w:rFonts w:cstheme="minorHAnsi"/>
        </w:rPr>
      </w:pPr>
    </w:p>
    <w:p w14:paraId="192A83CF" w14:textId="48E0C30C" w:rsidR="0081271E" w:rsidRDefault="007C570E" w:rsidP="0081271E">
      <w:pPr>
        <w:rPr>
          <w:rFonts w:cs="Arial"/>
        </w:rPr>
      </w:pPr>
      <w:r>
        <w:t>1.</w:t>
      </w:r>
      <w:r>
        <w:tab/>
        <w:t>Lorsqu’un projet de résolution est présenté en séance plénière de la Conférence des Parties contractantes, il peut être :</w:t>
      </w:r>
    </w:p>
    <w:p w14:paraId="0F0F687B" w14:textId="77777777" w:rsidR="0081271E" w:rsidRDefault="0081271E" w:rsidP="0081271E">
      <w:pPr>
        <w:ind w:left="850"/>
        <w:rPr>
          <w:rFonts w:cs="Arial"/>
        </w:rPr>
      </w:pPr>
      <w:r>
        <w:t>-</w:t>
      </w:r>
      <w:r>
        <w:tab/>
        <w:t>adopté sans amendement ;</w:t>
      </w:r>
    </w:p>
    <w:p w14:paraId="5D27E6B6" w14:textId="77777777" w:rsidR="0081271E" w:rsidRDefault="0081271E" w:rsidP="0081271E">
      <w:pPr>
        <w:ind w:left="850"/>
        <w:rPr>
          <w:rFonts w:cs="Arial"/>
        </w:rPr>
      </w:pPr>
      <w:r>
        <w:t>-</w:t>
      </w:r>
      <w:r>
        <w:tab/>
        <w:t xml:space="preserve">rejeté ; ou </w:t>
      </w:r>
    </w:p>
    <w:p w14:paraId="5ECABE84" w14:textId="77777777" w:rsidR="0081271E" w:rsidRDefault="0081271E" w:rsidP="0081271E">
      <w:pPr>
        <w:ind w:left="850"/>
        <w:rPr>
          <w:rFonts w:cs="Arial"/>
        </w:rPr>
      </w:pPr>
      <w:r>
        <w:t>-</w:t>
      </w:r>
      <w:r>
        <w:tab/>
        <w:t>modifié.</w:t>
      </w:r>
    </w:p>
    <w:p w14:paraId="22FBA519" w14:textId="77777777" w:rsidR="0081271E" w:rsidRDefault="0081271E" w:rsidP="0081271E">
      <w:pPr>
        <w:ind w:firstLine="0"/>
        <w:rPr>
          <w:rFonts w:cs="Arial"/>
        </w:rPr>
      </w:pPr>
    </w:p>
    <w:p w14:paraId="2AF96D13" w14:textId="77777777" w:rsidR="0081271E" w:rsidRPr="00286A81" w:rsidRDefault="0081271E" w:rsidP="00010097">
      <w:pPr>
        <w:keepNext/>
        <w:ind w:left="0" w:firstLine="0"/>
        <w:rPr>
          <w:rFonts w:cs="Arial"/>
          <w:i/>
        </w:rPr>
      </w:pPr>
      <w:r>
        <w:rPr>
          <w:i/>
        </w:rPr>
        <w:t>Projets de résolutions adoptés sans amendement ou rejetés</w:t>
      </w:r>
    </w:p>
    <w:p w14:paraId="3DDA4632" w14:textId="77777777" w:rsidR="0081271E" w:rsidRDefault="0081271E" w:rsidP="0081271E">
      <w:pPr>
        <w:keepNext/>
        <w:ind w:firstLine="0"/>
        <w:rPr>
          <w:rFonts w:cs="Arial"/>
        </w:rPr>
      </w:pPr>
    </w:p>
    <w:p w14:paraId="79C3D343" w14:textId="6E89B0A6" w:rsidR="0081271E" w:rsidRDefault="00010097" w:rsidP="0081271E">
      <w:pPr>
        <w:rPr>
          <w:rFonts w:cs="Arial"/>
        </w:rPr>
      </w:pPr>
      <w:r>
        <w:t>2.</w:t>
      </w:r>
      <w:r>
        <w:tab/>
        <w:t>Si un projet de résolution est adopté sans amendement, ou s’il est rejeté, aucune autre action n’est requise de la part du Secrétariat.</w:t>
      </w:r>
    </w:p>
    <w:p w14:paraId="3AE219EB" w14:textId="77777777" w:rsidR="00580EDA" w:rsidRDefault="00580EDA" w:rsidP="00580EDA">
      <w:pPr>
        <w:rPr>
          <w:rFonts w:cs="Arial"/>
        </w:rPr>
      </w:pPr>
    </w:p>
    <w:p w14:paraId="0F09319A" w14:textId="11A371C1" w:rsidR="00580EDA" w:rsidRPr="00A279AB" w:rsidRDefault="00580EDA" w:rsidP="00580EDA">
      <w:pPr>
        <w:keepNext/>
        <w:rPr>
          <w:rFonts w:cs="Arial"/>
          <w:i/>
        </w:rPr>
      </w:pPr>
      <w:r>
        <w:rPr>
          <w:i/>
        </w:rPr>
        <w:t>Projets de résolutions à modifier</w:t>
      </w:r>
    </w:p>
    <w:p w14:paraId="6EC0A3A1" w14:textId="77777777" w:rsidR="00580EDA" w:rsidRDefault="00580EDA" w:rsidP="00580EDA">
      <w:pPr>
        <w:keepNext/>
        <w:rPr>
          <w:rFonts w:cs="Arial"/>
        </w:rPr>
      </w:pPr>
    </w:p>
    <w:p w14:paraId="6F524AA7" w14:textId="3DDD9D0F" w:rsidR="00580EDA" w:rsidRDefault="00010097" w:rsidP="00580EDA">
      <w:r>
        <w:t>3.</w:t>
      </w:r>
      <w:r>
        <w:tab/>
        <w:t>Lorsqu’un projet de résolution est présenté et examiné, les Parties peuvent proposer des amendements.</w:t>
      </w:r>
    </w:p>
    <w:p w14:paraId="4306C98D" w14:textId="77777777" w:rsidR="00580EDA" w:rsidRDefault="00580EDA" w:rsidP="00580EDA"/>
    <w:p w14:paraId="766EFAD0" w14:textId="190A9B8F" w:rsidR="00580EDA" w:rsidRDefault="00010097" w:rsidP="00580EDA">
      <w:r>
        <w:t>4.</w:t>
      </w:r>
      <w:r>
        <w:tab/>
        <w:t xml:space="preserve">L’Article 34.4 stipule que les « Parties contractantes présentent par écrit et remettent au Secrétariat, pour communication au Bureau de la Conférence, dans l’une des langues officielles au moins, […] tout amendement aux propositions. » Le Règlement ne donne aucune indication quant au rôle du Bureau de la Conférence. </w:t>
      </w:r>
    </w:p>
    <w:p w14:paraId="1A99008A" w14:textId="77777777" w:rsidR="00580EDA" w:rsidRDefault="00580EDA" w:rsidP="00580EDA"/>
    <w:p w14:paraId="717A7343" w14:textId="50DF20B8" w:rsidR="00580EDA" w:rsidRDefault="009B6937" w:rsidP="00580EDA">
      <w:pPr>
        <w:keepNext/>
        <w:rPr>
          <w:rFonts w:cs="Arial"/>
        </w:rPr>
      </w:pPr>
      <w:r>
        <w:t>5.</w:t>
      </w:r>
      <w:r>
        <w:tab/>
        <w:t>Dans le cadre du Règlement intérieur en vigueur et de la pratique actuelle, si des amendements sont proposés à un projet de résolution présenté en séance plénière, le document peut être :</w:t>
      </w:r>
    </w:p>
    <w:p w14:paraId="01A4C81B" w14:textId="77777777" w:rsidR="00580EDA" w:rsidRPr="000D2A2E" w:rsidRDefault="00580EDA" w:rsidP="00580EDA">
      <w:pPr>
        <w:ind w:left="850"/>
      </w:pPr>
      <w:r>
        <w:t>a.</w:t>
      </w:r>
      <w:r>
        <w:tab/>
        <w:t>renvoyé au Secrétariat pour que celui-ci prépare un document révisé ; ou</w:t>
      </w:r>
    </w:p>
    <w:p w14:paraId="299D638A" w14:textId="25332349" w:rsidR="00580EDA" w:rsidRPr="000D2A2E" w:rsidRDefault="00580EDA" w:rsidP="00580EDA">
      <w:pPr>
        <w:ind w:left="850"/>
      </w:pPr>
      <w:r>
        <w:t>b.</w:t>
      </w:r>
      <w:r>
        <w:tab/>
        <w:t>renvoyé à un groupe des « amis de la présidence » ou à un groupe de travail (groupe de contact/groupe consultatif/groupe de rédaction).</w:t>
      </w:r>
    </w:p>
    <w:p w14:paraId="160073A9" w14:textId="77777777" w:rsidR="00580EDA" w:rsidRDefault="00580EDA" w:rsidP="00580EDA">
      <w:pPr>
        <w:ind w:firstLine="0"/>
        <w:rPr>
          <w:rFonts w:cs="Arial"/>
        </w:rPr>
      </w:pPr>
    </w:p>
    <w:p w14:paraId="2A61E729" w14:textId="7E13B20D" w:rsidR="00580EDA" w:rsidRDefault="008F2EB5" w:rsidP="00580EDA">
      <w:pPr>
        <w:rPr>
          <w:rFonts w:cs="Arial"/>
        </w:rPr>
      </w:pPr>
      <w:r>
        <w:t>6.</w:t>
      </w:r>
      <w:r>
        <w:tab/>
        <w:t>Par conséquent, afin de veiller à ce que la documentation puisse être présentée à temps pour être examinée dans les trois langues de travail, le Secrétariat suggère la procéduire suivante, si la Conférence des Parties en convient :</w:t>
      </w:r>
    </w:p>
    <w:p w14:paraId="08EDDA0A" w14:textId="77777777" w:rsidR="00580EDA" w:rsidRDefault="00580EDA" w:rsidP="00580EDA">
      <w:pPr>
        <w:rPr>
          <w:rFonts w:cs="Arial"/>
        </w:rPr>
      </w:pPr>
    </w:p>
    <w:p w14:paraId="27D26E10" w14:textId="46FE6BB4" w:rsidR="00580EDA" w:rsidRDefault="00580EDA" w:rsidP="00580EDA">
      <w:pPr>
        <w:ind w:left="850"/>
        <w:rPr>
          <w:rFonts w:cs="Arial"/>
        </w:rPr>
      </w:pPr>
      <w:r>
        <w:t>a.</w:t>
      </w:r>
      <w:r>
        <w:tab/>
      </w:r>
      <w:r>
        <w:rPr>
          <w:u w:val="single"/>
        </w:rPr>
        <w:t>si un document est renvoyé au Secrétariat pour révision :</w:t>
      </w:r>
    </w:p>
    <w:p w14:paraId="2976BF6B" w14:textId="77777777" w:rsidR="000943F5" w:rsidRDefault="000943F5" w:rsidP="00580EDA">
      <w:pPr>
        <w:ind w:left="850"/>
        <w:rPr>
          <w:rFonts w:cs="Arial"/>
        </w:rPr>
      </w:pPr>
    </w:p>
    <w:p w14:paraId="4ED53564" w14:textId="443E9AB1" w:rsidR="00580EDA" w:rsidRDefault="00763188" w:rsidP="00580EDA">
      <w:pPr>
        <w:ind w:left="1276"/>
        <w:rPr>
          <w:rFonts w:cs="Arial"/>
        </w:rPr>
      </w:pPr>
      <w:r>
        <w:t>i.</w:t>
      </w:r>
      <w:r>
        <w:tab/>
        <w:t>Les Parties qui ont proposé un amendement doivent, dans les deux heures qui suivent la fin de la session au cours de laquelle l’amendement a été introduit, envoyer au Secrétariat, par courrier électronique, une copie électronique du document concerné, l’amendement proposé étant mis en évidence grâce au mode « suivi des modifications » (afin d’éviter toute confusion, merci d’envoyer un courrier électronique différent pour chaque projet de résolution) ;</w:t>
      </w:r>
    </w:p>
    <w:p w14:paraId="37659ECF" w14:textId="77777777" w:rsidR="000943F5" w:rsidRDefault="000943F5" w:rsidP="00580EDA">
      <w:pPr>
        <w:ind w:left="1276"/>
        <w:rPr>
          <w:rFonts w:cs="Arial"/>
        </w:rPr>
      </w:pPr>
    </w:p>
    <w:p w14:paraId="6C7A856A" w14:textId="5D7DCB31" w:rsidR="00580EDA" w:rsidRDefault="00580EDA" w:rsidP="00AD201F">
      <w:pPr>
        <w:ind w:left="1276"/>
        <w:rPr>
          <w:rFonts w:cs="Arial"/>
        </w:rPr>
      </w:pPr>
      <w:r>
        <w:t>à ce moment-là, le Secrétariat :</w:t>
      </w:r>
    </w:p>
    <w:p w14:paraId="335D1717" w14:textId="2FEF95E8" w:rsidR="00580EDA" w:rsidRDefault="00763188" w:rsidP="00580EDA">
      <w:pPr>
        <w:ind w:left="1276"/>
        <w:rPr>
          <w:rFonts w:cs="Arial"/>
        </w:rPr>
      </w:pPr>
      <w:r>
        <w:t>ii.</w:t>
      </w:r>
      <w:r>
        <w:tab/>
        <w:t>prépare une révision du projet de résolution dans les langues officielles, sur la base des amendements proposés qu’il a reçus, en utilisant si nécessaire des crochets pour souligner les différents textes possibles ;</w:t>
      </w:r>
    </w:p>
    <w:p w14:paraId="154B9045" w14:textId="2635F865" w:rsidR="00580EDA" w:rsidRDefault="00763188" w:rsidP="00580EDA">
      <w:pPr>
        <w:ind w:left="1276"/>
        <w:rPr>
          <w:rFonts w:cs="Arial"/>
        </w:rPr>
      </w:pPr>
      <w:r>
        <w:lastRenderedPageBreak/>
        <w:t>iii.</w:t>
      </w:r>
      <w:r>
        <w:tab/>
        <w:t>présente le projet révisé au Bureau de la Conférence pour approbation, afin qu’il soit transmis à la séance plénière ; et</w:t>
      </w:r>
    </w:p>
    <w:p w14:paraId="0EEA626A" w14:textId="266B8BCF" w:rsidR="00580EDA" w:rsidRDefault="00763188" w:rsidP="00580EDA">
      <w:pPr>
        <w:ind w:left="1276"/>
        <w:rPr>
          <w:rFonts w:cs="Arial"/>
        </w:rPr>
      </w:pPr>
      <w:r>
        <w:t>iv.</w:t>
      </w:r>
      <w:r>
        <w:tab/>
        <w:t>traduit et publie le projet révisé sur le site Web de la Convention pour que tous les participants puissent en prendre connaissance, pour discussion finale et adoption en séance plénière ;</w:t>
      </w:r>
    </w:p>
    <w:p w14:paraId="50CE2A97" w14:textId="77777777" w:rsidR="00580EDA" w:rsidRDefault="00580EDA" w:rsidP="00580EDA">
      <w:pPr>
        <w:rPr>
          <w:rFonts w:cs="Arial"/>
        </w:rPr>
      </w:pPr>
    </w:p>
    <w:p w14:paraId="1044B189" w14:textId="4B9A3C58" w:rsidR="00580EDA" w:rsidRDefault="00580EDA" w:rsidP="008F7100">
      <w:pPr>
        <w:keepNext/>
        <w:ind w:left="850"/>
        <w:rPr>
          <w:rFonts w:cs="Arial"/>
        </w:rPr>
      </w:pPr>
      <w:r>
        <w:t>b.</w:t>
      </w:r>
      <w:r>
        <w:tab/>
      </w:r>
      <w:r>
        <w:rPr>
          <w:u w:val="single"/>
        </w:rPr>
        <w:t>si un document est renvoyé à un groupe de travail :</w:t>
      </w:r>
    </w:p>
    <w:p w14:paraId="7709D8F4" w14:textId="77777777" w:rsidR="000943F5" w:rsidRDefault="000943F5" w:rsidP="008F7100">
      <w:pPr>
        <w:keepNext/>
        <w:ind w:left="850"/>
        <w:rPr>
          <w:rFonts w:cs="Arial"/>
        </w:rPr>
      </w:pPr>
    </w:p>
    <w:p w14:paraId="365B7D9B" w14:textId="73DC8588" w:rsidR="00580EDA" w:rsidRDefault="00763188" w:rsidP="00580EDA">
      <w:pPr>
        <w:ind w:left="1276"/>
        <w:rPr>
          <w:rFonts w:cs="Arial"/>
        </w:rPr>
      </w:pPr>
      <w:r>
        <w:t>i.</w:t>
      </w:r>
      <w:r>
        <w:tab/>
        <w:t>le groupe doit nommer une personne qui sera chargée de communiquer les recommandations finales du groupe au Secrétariat ;</w:t>
      </w:r>
    </w:p>
    <w:p w14:paraId="6EEE7CEC" w14:textId="5304D2FF" w:rsidR="00580EDA" w:rsidRDefault="00763188" w:rsidP="00580EDA">
      <w:pPr>
        <w:ind w:left="1276"/>
        <w:rPr>
          <w:rFonts w:cs="Arial"/>
        </w:rPr>
      </w:pPr>
      <w:r>
        <w:t>ii.</w:t>
      </w:r>
      <w:r>
        <w:tab/>
        <w:t>le groupe de travail discute du document et prépare une révision en format Word montrant, en mode « suivi des modifications », les suppressions et ajouts proposés que le groupe recommande pour adoption, en utilisant des crochets pour mettre en évidence les différents textes possibles lorsque le groupe n’est pas parvenu à un consensus ;</w:t>
      </w:r>
    </w:p>
    <w:p w14:paraId="4E3B4CDD" w14:textId="0C426348" w:rsidR="00580EDA" w:rsidRDefault="00763188" w:rsidP="00580EDA">
      <w:pPr>
        <w:ind w:left="1276"/>
        <w:rPr>
          <w:rFonts w:cs="Arial"/>
        </w:rPr>
      </w:pPr>
      <w:r>
        <w:t>iii.</w:t>
      </w:r>
      <w:r>
        <w:tab/>
        <w:t>lorsque le groupe de travail a fini son examen, et seulement à ce moment-là, le rapporteur désigné ou le président du groupe de travail transmet, par courrier électronique, la version révisée du document au Secrétariat ;</w:t>
      </w:r>
    </w:p>
    <w:p w14:paraId="5400A01D" w14:textId="69E78184" w:rsidR="00580EDA" w:rsidRDefault="00763188" w:rsidP="00580EDA">
      <w:pPr>
        <w:ind w:left="1276"/>
        <w:rPr>
          <w:rFonts w:cs="Arial"/>
        </w:rPr>
      </w:pPr>
      <w:r>
        <w:t>iv.</w:t>
      </w:r>
      <w:r>
        <w:tab/>
        <w:t>le Secrétariat présente le projet révisé au Bureau de la Conférence pour approbation, afin qu’il soit transmis à la séance plénière ; et</w:t>
      </w:r>
    </w:p>
    <w:p w14:paraId="370B4C9B" w14:textId="7C4734BC" w:rsidR="00580EDA" w:rsidRDefault="00763188" w:rsidP="00580EDA">
      <w:pPr>
        <w:ind w:left="1276"/>
        <w:rPr>
          <w:rFonts w:cs="Arial"/>
        </w:rPr>
      </w:pPr>
      <w:r>
        <w:t>v.</w:t>
      </w:r>
      <w:r>
        <w:tab/>
        <w:t>le Secrétariat traduit et publie le projet révisé sur le site Web de la Convention afin que tous les participants puissent en prendre connaissance, pour discussion et adoption en séance plénière dans les derniers jours de la session.</w:t>
      </w:r>
    </w:p>
    <w:p w14:paraId="4786A881" w14:textId="77777777" w:rsidR="00580EDA" w:rsidRDefault="00580EDA" w:rsidP="00580EDA">
      <w:pPr>
        <w:rPr>
          <w:rFonts w:cs="Arial"/>
        </w:rPr>
      </w:pPr>
    </w:p>
    <w:p w14:paraId="13FB40AC" w14:textId="4BDE607D" w:rsidR="00580EDA" w:rsidRDefault="00E2606E" w:rsidP="00580EDA">
      <w:pPr>
        <w:rPr>
          <w:rFonts w:cs="Arial"/>
        </w:rPr>
      </w:pPr>
      <w:r>
        <w:t>7.</w:t>
      </w:r>
      <w:r>
        <w:tab/>
        <w:t xml:space="preserve">Afin de faire en sorte que toute la documentation puisse être traitée et traduite à temps pour discussion lors des derniers jours de la COP14, le document final de chaque groupe de travail devrait être soumis au Secrétariat avant 18h00 le 10 novembre. Cela permettra d’en achever la révision, la traduction et la publication dans les délais impartis par l’Article 34.5, c’est-à-dire en fin de journée le 11 novembre, jour réservé au temps libre et aux excursions. </w:t>
      </w:r>
    </w:p>
    <w:p w14:paraId="28ECB7DD" w14:textId="77777777" w:rsidR="00580EDA" w:rsidRDefault="00580EDA" w:rsidP="00580EDA">
      <w:pPr>
        <w:rPr>
          <w:rFonts w:cs="Arial"/>
        </w:rPr>
      </w:pPr>
    </w:p>
    <w:p w14:paraId="1C5667AA" w14:textId="1094D1E5" w:rsidR="00580EDA" w:rsidRDefault="00E2606E" w:rsidP="00580EDA">
      <w:pPr>
        <w:rPr>
          <w:rFonts w:cs="Arial"/>
        </w:rPr>
      </w:pPr>
      <w:r>
        <w:t>8.</w:t>
      </w:r>
      <w:r>
        <w:tab/>
        <w:t>Le Secrétariat publie sur son site Web les projets de résolutions révisés, les projets de rapports résumés quotidiens et autres informations à l’intention des participants à la session.</w:t>
      </w:r>
    </w:p>
    <w:p w14:paraId="11037AB1" w14:textId="4D86A3E7" w:rsidR="000A49D2" w:rsidRDefault="000A49D2" w:rsidP="00580EDA">
      <w:pPr>
        <w:rPr>
          <w:rFonts w:cs="Arial"/>
        </w:rPr>
      </w:pPr>
    </w:p>
    <w:p w14:paraId="414AB952" w14:textId="77777777" w:rsidR="000A49D2" w:rsidRDefault="000A49D2" w:rsidP="00580EDA">
      <w:pPr>
        <w:rPr>
          <w:rFonts w:cs="Arial"/>
        </w:rPr>
      </w:pPr>
    </w:p>
    <w:p w14:paraId="3DF69185" w14:textId="57EE132B" w:rsidR="00CA7266" w:rsidRDefault="00CA7266">
      <w:pPr>
        <w:rPr>
          <w:rFonts w:cstheme="minorHAnsi"/>
        </w:rPr>
      </w:pPr>
      <w:r>
        <w:br w:type="page"/>
      </w:r>
    </w:p>
    <w:p w14:paraId="70748273" w14:textId="77777777" w:rsidR="00DA6678" w:rsidRPr="00DA6678" w:rsidRDefault="00DA6678" w:rsidP="00DA6678">
      <w:pPr>
        <w:ind w:left="0" w:firstLine="0"/>
        <w:jc w:val="center"/>
        <w:rPr>
          <w:rFonts w:ascii="Arial" w:eastAsiaTheme="minorHAnsi" w:hAnsi="Arial" w:cs="Arial"/>
          <w:b/>
        </w:rPr>
      </w:pPr>
      <w:r>
        <w:rPr>
          <w:rFonts w:ascii="Arial" w:hAnsi="Arial"/>
          <w:b/>
        </w:rPr>
        <w:lastRenderedPageBreak/>
        <w:t>PROCÉDURE D’EXAMEN ET D’APPROBATION DES PROJETS DE RÉSOLUTIONS ET AUTRES DOCUMENTS LORS DE LA COP14</w:t>
      </w:r>
    </w:p>
    <w:p w14:paraId="40BD7827" w14:textId="3A6D321E" w:rsidR="00DA6678" w:rsidRPr="00DA6678" w:rsidRDefault="00DA6678" w:rsidP="00DA6678">
      <w:pPr>
        <w:ind w:left="0" w:firstLine="0"/>
        <w:rPr>
          <w:rFonts w:ascii="Arial" w:eastAsiaTheme="minorHAnsi" w:hAnsi="Arial" w:cs="Arial"/>
        </w:rPr>
      </w:pPr>
    </w:p>
    <w:p w14:paraId="3FB74C1B" w14:textId="0A288DD5" w:rsidR="00DA6678" w:rsidRPr="00DA6678" w:rsidRDefault="003F1812"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70528" behindDoc="0" locked="0" layoutInCell="1" allowOverlap="1" wp14:anchorId="5077659C" wp14:editId="39747822">
                <wp:simplePos x="0" y="0"/>
                <wp:positionH relativeFrom="column">
                  <wp:posOffset>420430</wp:posOffset>
                </wp:positionH>
                <wp:positionV relativeFrom="paragraph">
                  <wp:posOffset>46355</wp:posOffset>
                </wp:positionV>
                <wp:extent cx="4845050" cy="319489"/>
                <wp:effectExtent l="0" t="0" r="12700" b="23495"/>
                <wp:wrapNone/>
                <wp:docPr id="2" name="Text Box 2"/>
                <wp:cNvGraphicFramePr/>
                <a:graphic xmlns:a="http://schemas.openxmlformats.org/drawingml/2006/main">
                  <a:graphicData uri="http://schemas.microsoft.com/office/word/2010/wordprocessingShape">
                    <wps:wsp>
                      <wps:cNvSpPr txBox="1"/>
                      <wps:spPr>
                        <a:xfrm>
                          <a:off x="0" y="0"/>
                          <a:ext cx="4845050" cy="319489"/>
                        </a:xfrm>
                        <a:prstGeom prst="rect">
                          <a:avLst/>
                        </a:prstGeom>
                        <a:solidFill>
                          <a:sysClr val="window" lastClr="FFFFFF"/>
                        </a:solidFill>
                        <a:ln w="6350">
                          <a:solidFill>
                            <a:prstClr val="black"/>
                          </a:solidFill>
                        </a:ln>
                        <a:effectLst/>
                      </wps:spPr>
                      <wps:txbx>
                        <w:txbxContent>
                          <w:p w14:paraId="2A46DA70" w14:textId="633D2C5B" w:rsidR="00DA6678" w:rsidRDefault="00DA6678" w:rsidP="005A0982">
                            <w:pPr>
                              <w:ind w:left="0" w:firstLine="0"/>
                              <w:jc w:val="center"/>
                            </w:pPr>
                            <w:r>
                              <w:t>Le projet de résolution (ou autre document) est présenté en séance plénière</w:t>
                            </w:r>
                            <w:r w:rsidR="0043371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7659C" id="_x0000_t202" coordsize="21600,21600" o:spt="202" path="m,l,21600r21600,l21600,xe">
                <v:stroke joinstyle="miter"/>
                <v:path gradientshapeok="t" o:connecttype="rect"/>
              </v:shapetype>
              <v:shape id="Text Box 2" o:spid="_x0000_s1027" type="#_x0000_t202" style="position:absolute;margin-left:33.1pt;margin-top:3.65pt;width:381.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" fillcolor="window" strokeweight=".5pt">
                <v:textbox>
                  <w:txbxContent>
                    <w:p w14:paraId="2A46DA70" w14:textId="633D2C5B" w:rsidR="00DA6678" w:rsidRDefault="00DA6678" w:rsidP="005A0982">
                      <w:pPr>
                        <w:ind w:left="0" w:firstLine="0"/>
                        <w:jc w:val="center"/>
                      </w:pPr>
                      <w:r>
                        <w:t>Le projet de résolution (ou autre document) est présenté en séance plénière</w:t>
                      </w:r>
                      <w:r w:rsidR="00433719">
                        <w:t>.</w:t>
                      </w:r>
                    </w:p>
                  </w:txbxContent>
                </v:textbox>
              </v:shape>
            </w:pict>
          </mc:Fallback>
        </mc:AlternateContent>
      </w:r>
    </w:p>
    <w:p w14:paraId="75EF7CC6" w14:textId="77777777" w:rsidR="00DA6678" w:rsidRPr="00DA6678" w:rsidRDefault="00DA6678" w:rsidP="00DA6678">
      <w:pPr>
        <w:ind w:left="0" w:firstLine="0"/>
        <w:rPr>
          <w:rFonts w:ascii="Arial" w:eastAsiaTheme="minorHAnsi" w:hAnsi="Arial" w:cs="Arial"/>
        </w:rPr>
      </w:pPr>
    </w:p>
    <w:p w14:paraId="7F92B761" w14:textId="2FFD982F" w:rsidR="00DA6678" w:rsidRPr="00DA6678" w:rsidRDefault="003F1812" w:rsidP="00DA6678">
      <w:pPr>
        <w:ind w:left="0" w:firstLine="0"/>
        <w:rPr>
          <w:rFonts w:ascii="Arial" w:eastAsiaTheme="minorHAnsi" w:hAnsi="Arial" w:cs="Arial"/>
        </w:rPr>
      </w:pPr>
      <w:r>
        <w:rPr>
          <w:rFonts w:ascii="Arial" w:eastAsiaTheme="minorHAnsi" w:hAnsi="Arial" w:cs="Arial"/>
          <w:noProof/>
          <w:lang w:val="en-GB" w:eastAsia="en-GB"/>
        </w:rPr>
        <mc:AlternateContent>
          <mc:Choice Requires="wps">
            <w:drawing>
              <wp:anchor distT="0" distB="0" distL="114300" distR="114300" simplePos="0" relativeHeight="251694080" behindDoc="0" locked="0" layoutInCell="1" allowOverlap="1" wp14:anchorId="2EC40337" wp14:editId="1DA903B5">
                <wp:simplePos x="0" y="0"/>
                <wp:positionH relativeFrom="column">
                  <wp:posOffset>2857500</wp:posOffset>
                </wp:positionH>
                <wp:positionV relativeFrom="paragraph">
                  <wp:posOffset>47699</wp:posOffset>
                </wp:positionV>
                <wp:extent cx="0" cy="233488"/>
                <wp:effectExtent l="76200" t="0" r="57150" b="52705"/>
                <wp:wrapNone/>
                <wp:docPr id="25" name="Straight Arrow Connector 25"/>
                <wp:cNvGraphicFramePr/>
                <a:graphic xmlns:a="http://schemas.openxmlformats.org/drawingml/2006/main">
                  <a:graphicData uri="http://schemas.microsoft.com/office/word/2010/wordprocessingShape">
                    <wps:wsp>
                      <wps:cNvCnPr/>
                      <wps:spPr>
                        <a:xfrm>
                          <a:off x="0" y="0"/>
                          <a:ext cx="0" cy="2334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F2990C" id="_x0000_t32" coordsize="21600,21600" o:spt="32" o:oned="t" path="m,l21600,21600e" filled="f">
                <v:path arrowok="t" fillok="f" o:connecttype="none"/>
                <o:lock v:ext="edit" shapetype="t"/>
              </v:shapetype>
              <v:shape id="Straight Arrow Connector 25" o:spid="_x0000_s1026" type="#_x0000_t32" style="position:absolute;margin-left:225pt;margin-top:3.75pt;width:0;height:18.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" strokecolor="black [3040]">
                <v:stroke endarrow="block"/>
              </v:shape>
            </w:pict>
          </mc:Fallback>
        </mc:AlternateContent>
      </w:r>
    </w:p>
    <w:p w14:paraId="3A920364" w14:textId="32D866DD" w:rsidR="00DA6678" w:rsidRPr="00DA6678" w:rsidRDefault="003F1812"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77696" behindDoc="0" locked="0" layoutInCell="1" allowOverlap="1" wp14:anchorId="5EE0FD53" wp14:editId="19BD4983">
                <wp:simplePos x="0" y="0"/>
                <wp:positionH relativeFrom="column">
                  <wp:posOffset>784816</wp:posOffset>
                </wp:positionH>
                <wp:positionV relativeFrom="paragraph">
                  <wp:posOffset>122319</wp:posOffset>
                </wp:positionV>
                <wp:extent cx="4164376" cy="319489"/>
                <wp:effectExtent l="0" t="0" r="26670" b="23495"/>
                <wp:wrapNone/>
                <wp:docPr id="14" name="Text Box 14"/>
                <wp:cNvGraphicFramePr/>
                <a:graphic xmlns:a="http://schemas.openxmlformats.org/drawingml/2006/main">
                  <a:graphicData uri="http://schemas.microsoft.com/office/word/2010/wordprocessingShape">
                    <wps:wsp>
                      <wps:cNvSpPr txBox="1"/>
                      <wps:spPr>
                        <a:xfrm>
                          <a:off x="0" y="0"/>
                          <a:ext cx="4164376" cy="319489"/>
                        </a:xfrm>
                        <a:prstGeom prst="rect">
                          <a:avLst/>
                        </a:prstGeom>
                        <a:solidFill>
                          <a:sysClr val="window" lastClr="FFFFFF"/>
                        </a:solidFill>
                        <a:ln w="6350">
                          <a:solidFill>
                            <a:prstClr val="black"/>
                          </a:solidFill>
                        </a:ln>
                        <a:effectLst/>
                      </wps:spPr>
                      <wps:txbx>
                        <w:txbxContent>
                          <w:p w14:paraId="7B36C46A" w14:textId="4A86DCD6" w:rsidR="00DA6678" w:rsidRDefault="00DA6678" w:rsidP="005A0982">
                            <w:pPr>
                              <w:ind w:left="0" w:firstLine="0"/>
                              <w:jc w:val="center"/>
                            </w:pPr>
                            <w:r>
                              <w:t>Commentaires des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0FD53" id="Text Box 14" o:spid="_x0000_s1028" type="#_x0000_t202" style="position:absolute;margin-left:61.8pt;margin-top:9.65pt;width:327.9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" fillcolor="window" strokeweight=".5pt">
                <v:textbox>
                  <w:txbxContent>
                    <w:p w14:paraId="7B36C46A" w14:textId="4A86DCD6" w:rsidR="00DA6678" w:rsidRDefault="00DA6678" w:rsidP="005A0982">
                      <w:pPr>
                        <w:ind w:left="0" w:firstLine="0"/>
                        <w:jc w:val="center"/>
                      </w:pPr>
                      <w:r>
                        <w:t>Commentaires des Parties</w:t>
                      </w:r>
                    </w:p>
                  </w:txbxContent>
                </v:textbox>
              </v:shape>
            </w:pict>
          </mc:Fallback>
        </mc:AlternateContent>
      </w:r>
    </w:p>
    <w:p w14:paraId="0E98F69D" w14:textId="77777777" w:rsidR="00DA6678" w:rsidRPr="00DA6678" w:rsidRDefault="00DA6678" w:rsidP="00DA6678">
      <w:pPr>
        <w:ind w:left="0" w:firstLine="0"/>
        <w:rPr>
          <w:rFonts w:ascii="Arial" w:eastAsiaTheme="minorHAnsi" w:hAnsi="Arial" w:cs="Arial"/>
        </w:rPr>
      </w:pPr>
    </w:p>
    <w:p w14:paraId="1D398C00" w14:textId="58062BFC" w:rsidR="00DA6678" w:rsidRPr="00DA6678" w:rsidRDefault="003F1812" w:rsidP="00DA6678">
      <w:pPr>
        <w:ind w:left="0" w:firstLine="0"/>
        <w:rPr>
          <w:rFonts w:ascii="Arial" w:eastAsiaTheme="minorHAnsi" w:hAnsi="Arial" w:cs="Arial"/>
        </w:rPr>
      </w:pPr>
      <w:r>
        <w:rPr>
          <w:rFonts w:ascii="Arial" w:eastAsiaTheme="minorHAnsi" w:hAnsi="Arial" w:cs="Arial"/>
          <w:noProof/>
          <w:lang w:val="en-GB" w:eastAsia="en-GB"/>
        </w:rPr>
        <mc:AlternateContent>
          <mc:Choice Requires="wps">
            <w:drawing>
              <wp:anchor distT="0" distB="0" distL="114300" distR="114300" simplePos="0" relativeHeight="251697152" behindDoc="0" locked="0" layoutInCell="1" allowOverlap="1" wp14:anchorId="7FD2509D" wp14:editId="0BBFE77E">
                <wp:simplePos x="0" y="0"/>
                <wp:positionH relativeFrom="column">
                  <wp:posOffset>2860158</wp:posOffset>
                </wp:positionH>
                <wp:positionV relativeFrom="paragraph">
                  <wp:posOffset>118627</wp:posOffset>
                </wp:positionV>
                <wp:extent cx="0" cy="190958"/>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190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A03B7" id="Straight Arrow Connector 31" o:spid="_x0000_s1026" type="#_x0000_t32" style="position:absolute;margin-left:225.2pt;margin-top:9.35pt;width:0;height:15.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" strokecolor="black [3040]">
                <v:stroke endarrow="block"/>
              </v:shape>
            </w:pict>
          </mc:Fallback>
        </mc:AlternateContent>
      </w:r>
      <w:r>
        <w:rPr>
          <w:rFonts w:ascii="Arial" w:eastAsiaTheme="minorHAnsi" w:hAnsi="Arial" w:cs="Arial"/>
          <w:noProof/>
          <w:lang w:val="en-GB" w:eastAsia="en-GB"/>
        </w:rPr>
        <mc:AlternateContent>
          <mc:Choice Requires="wps">
            <w:drawing>
              <wp:anchor distT="0" distB="0" distL="114300" distR="114300" simplePos="0" relativeHeight="251696128" behindDoc="0" locked="0" layoutInCell="1" allowOverlap="1" wp14:anchorId="0C06CB54" wp14:editId="323FDD87">
                <wp:simplePos x="0" y="0"/>
                <wp:positionH relativeFrom="column">
                  <wp:posOffset>4951139</wp:posOffset>
                </wp:positionH>
                <wp:positionV relativeFrom="paragraph">
                  <wp:posOffset>118627</wp:posOffset>
                </wp:positionV>
                <wp:extent cx="192361" cy="190072"/>
                <wp:effectExtent l="0" t="0" r="74930" b="57785"/>
                <wp:wrapNone/>
                <wp:docPr id="30" name="Straight Arrow Connector 30"/>
                <wp:cNvGraphicFramePr/>
                <a:graphic xmlns:a="http://schemas.openxmlformats.org/drawingml/2006/main">
                  <a:graphicData uri="http://schemas.microsoft.com/office/word/2010/wordprocessingShape">
                    <wps:wsp>
                      <wps:cNvCnPr/>
                      <wps:spPr>
                        <a:xfrm>
                          <a:off x="0" y="0"/>
                          <a:ext cx="192361" cy="1900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C945A" id="Straight Arrow Connector 30" o:spid="_x0000_s1026" type="#_x0000_t32" style="position:absolute;margin-left:389.85pt;margin-top:9.35pt;width:15.15pt;height:14.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" strokecolor="black [3040]">
                <v:stroke endarrow="block"/>
              </v:shape>
            </w:pict>
          </mc:Fallback>
        </mc:AlternateContent>
      </w:r>
      <w:r>
        <w:rPr>
          <w:rFonts w:ascii="Arial" w:eastAsiaTheme="minorHAnsi" w:hAnsi="Arial" w:cs="Arial"/>
          <w:noProof/>
          <w:lang w:val="en-GB" w:eastAsia="en-GB"/>
        </w:rPr>
        <mc:AlternateContent>
          <mc:Choice Requires="wps">
            <w:drawing>
              <wp:anchor distT="0" distB="0" distL="114300" distR="114300" simplePos="0" relativeHeight="251695104" behindDoc="0" locked="0" layoutInCell="1" allowOverlap="1" wp14:anchorId="0EA87EF0" wp14:editId="282CC086">
                <wp:simplePos x="0" y="0"/>
                <wp:positionH relativeFrom="column">
                  <wp:posOffset>571500</wp:posOffset>
                </wp:positionH>
                <wp:positionV relativeFrom="paragraph">
                  <wp:posOffset>118627</wp:posOffset>
                </wp:positionV>
                <wp:extent cx="215309" cy="190958"/>
                <wp:effectExtent l="38100" t="0" r="32385" b="57150"/>
                <wp:wrapNone/>
                <wp:docPr id="27" name="Straight Arrow Connector 27"/>
                <wp:cNvGraphicFramePr/>
                <a:graphic xmlns:a="http://schemas.openxmlformats.org/drawingml/2006/main">
                  <a:graphicData uri="http://schemas.microsoft.com/office/word/2010/wordprocessingShape">
                    <wps:wsp>
                      <wps:cNvCnPr/>
                      <wps:spPr>
                        <a:xfrm flipH="1">
                          <a:off x="0" y="0"/>
                          <a:ext cx="215309" cy="190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5FA75" id="Straight Arrow Connector 27" o:spid="_x0000_s1026" type="#_x0000_t32" style="position:absolute;margin-left:45pt;margin-top:9.35pt;width:16.95pt;height:15.0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" strokecolor="black [3040]">
                <v:stroke endarrow="block"/>
              </v:shape>
            </w:pict>
          </mc:Fallback>
        </mc:AlternateContent>
      </w:r>
    </w:p>
    <w:p w14:paraId="43BCA0DC" w14:textId="5F01C5A3" w:rsidR="00DA6678" w:rsidRPr="00DA6678" w:rsidRDefault="00166914"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62336" behindDoc="0" locked="0" layoutInCell="1" allowOverlap="1" wp14:anchorId="490F86D0" wp14:editId="706B12CA">
                <wp:simplePos x="0" y="0"/>
                <wp:positionH relativeFrom="column">
                  <wp:posOffset>2120900</wp:posOffset>
                </wp:positionH>
                <wp:positionV relativeFrom="paragraph">
                  <wp:posOffset>149225</wp:posOffset>
                </wp:positionV>
                <wp:extent cx="1498600" cy="897890"/>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1498600" cy="897890"/>
                        </a:xfrm>
                        <a:prstGeom prst="rect">
                          <a:avLst/>
                        </a:prstGeom>
                        <a:solidFill>
                          <a:sysClr val="window" lastClr="FFFFFF"/>
                        </a:solidFill>
                        <a:ln w="6350">
                          <a:solidFill>
                            <a:prstClr val="black"/>
                          </a:solidFill>
                        </a:ln>
                        <a:effectLst/>
                      </wps:spPr>
                      <wps:txbx>
                        <w:txbxContent>
                          <w:p w14:paraId="7F1A0C84"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3.</w:t>
                            </w:r>
                          </w:p>
                          <w:p w14:paraId="255F2774"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Désaccords sur des points précis.</w:t>
                            </w:r>
                          </w:p>
                          <w:p w14:paraId="4E795E96" w14:textId="77777777" w:rsidR="00DA6678" w:rsidRPr="00DA6678" w:rsidRDefault="00DA6678" w:rsidP="00DA6678">
                            <w:pPr>
                              <w:ind w:left="0" w:firstLine="0"/>
                              <w:rPr>
                                <w:rFonts w:asciiTheme="minorHAnsi" w:eastAsia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F86D0" id="Text Box 4" o:spid="_x0000_s1029" type="#_x0000_t202" style="position:absolute;margin-left:167pt;margin-top:11.75pt;width:118pt;height: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" fillcolor="window" strokeweight=".5pt">
                <v:textbox>
                  <w:txbxContent>
                    <w:p w14:paraId="7F1A0C84"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3.</w:t>
                      </w:r>
                    </w:p>
                    <w:p w14:paraId="255F2774"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Désaccords sur des points précis.</w:t>
                      </w:r>
                    </w:p>
                    <w:p w14:paraId="4E795E96" w14:textId="77777777" w:rsidR="00DA6678" w:rsidRPr="00DA6678" w:rsidRDefault="00DA6678" w:rsidP="00DA6678">
                      <w:pPr>
                        <w:ind w:left="0" w:firstLine="0"/>
                        <w:rPr>
                          <w:rFonts w:asciiTheme="minorHAnsi" w:eastAsiaTheme="minorHAnsi" w:hAnsiTheme="minorHAnsi" w:cstheme="minorBidi"/>
                        </w:rPr>
                      </w:pPr>
                    </w:p>
                  </w:txbxContent>
                </v:textbox>
              </v:shape>
            </w:pict>
          </mc:Fallback>
        </mc:AlternateContent>
      </w:r>
      <w:r>
        <w:rPr>
          <w:rFonts w:ascii="Arial" w:hAnsi="Arial"/>
          <w:noProof/>
          <w:lang w:val="en-GB" w:eastAsia="en-GB"/>
        </w:rPr>
        <mc:AlternateContent>
          <mc:Choice Requires="wps">
            <w:drawing>
              <wp:anchor distT="0" distB="0" distL="114300" distR="114300" simplePos="0" relativeHeight="251666432" behindDoc="0" locked="0" layoutInCell="1" allowOverlap="1" wp14:anchorId="4DAF561F" wp14:editId="105BA540">
                <wp:simplePos x="0" y="0"/>
                <wp:positionH relativeFrom="column">
                  <wp:posOffset>4229100</wp:posOffset>
                </wp:positionH>
                <wp:positionV relativeFrom="paragraph">
                  <wp:posOffset>149225</wp:posOffset>
                </wp:positionV>
                <wp:extent cx="1836420" cy="814705"/>
                <wp:effectExtent l="0" t="0" r="11430" b="23495"/>
                <wp:wrapNone/>
                <wp:docPr id="5" name="Text Box 5"/>
                <wp:cNvGraphicFramePr/>
                <a:graphic xmlns:a="http://schemas.openxmlformats.org/drawingml/2006/main">
                  <a:graphicData uri="http://schemas.microsoft.com/office/word/2010/wordprocessingShape">
                    <wps:wsp>
                      <wps:cNvSpPr txBox="1"/>
                      <wps:spPr>
                        <a:xfrm>
                          <a:off x="0" y="0"/>
                          <a:ext cx="1836420" cy="814705"/>
                        </a:xfrm>
                        <a:prstGeom prst="rect">
                          <a:avLst/>
                        </a:prstGeom>
                        <a:solidFill>
                          <a:sysClr val="window" lastClr="FFFFFF"/>
                        </a:solidFill>
                        <a:ln w="6350">
                          <a:solidFill>
                            <a:prstClr val="black"/>
                          </a:solidFill>
                        </a:ln>
                        <a:effectLst/>
                      </wps:spPr>
                      <wps:txbx>
                        <w:txbxContent>
                          <w:p w14:paraId="0862254B"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4.</w:t>
                            </w:r>
                          </w:p>
                          <w:p w14:paraId="383D59DB" w14:textId="55D014F7" w:rsidR="00DA6678" w:rsidRPr="00DA6678" w:rsidRDefault="00DA6678" w:rsidP="00DA6678">
                            <w:pPr>
                              <w:ind w:left="0" w:firstLine="0"/>
                              <w:rPr>
                                <w:rFonts w:asciiTheme="minorHAnsi" w:eastAsiaTheme="minorHAnsi" w:hAnsiTheme="minorHAnsi" w:cstheme="minorBidi"/>
                              </w:rPr>
                            </w:pPr>
                            <w:r>
                              <w:rPr>
                                <w:rFonts w:asciiTheme="minorHAnsi" w:hAnsiTheme="minorHAnsi"/>
                              </w:rPr>
                              <w:t>Désaccords sur le fond ou propositions de changements majeurs.</w:t>
                            </w:r>
                          </w:p>
                          <w:p w14:paraId="24ACF576"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F561F" id="Text Box 5" o:spid="_x0000_s1030" type="#_x0000_t202" style="position:absolute;margin-left:333pt;margin-top:11.75pt;width:144.6pt;height:6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" fillcolor="window" strokeweight=".5pt">
                <v:textbox>
                  <w:txbxContent>
                    <w:p w14:paraId="0862254B"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4.</w:t>
                      </w:r>
                    </w:p>
                    <w:p w14:paraId="383D59DB" w14:textId="55D014F7" w:rsidR="00DA6678" w:rsidRPr="00DA6678" w:rsidRDefault="00DA6678" w:rsidP="00DA6678">
                      <w:pPr>
                        <w:ind w:left="0" w:firstLine="0"/>
                        <w:rPr>
                          <w:rFonts w:asciiTheme="minorHAnsi" w:eastAsiaTheme="minorHAnsi" w:hAnsiTheme="minorHAnsi" w:cstheme="minorBidi"/>
                        </w:rPr>
                      </w:pPr>
                      <w:r>
                        <w:rPr>
                          <w:rFonts w:asciiTheme="minorHAnsi" w:hAnsiTheme="minorHAnsi"/>
                        </w:rPr>
                        <w:t>Désaccords sur le fond ou propositions de changements majeurs.</w:t>
                      </w:r>
                    </w:p>
                    <w:p w14:paraId="24ACF576" w14:textId="77777777" w:rsidR="00DA6678" w:rsidRDefault="00DA6678" w:rsidP="00DA6678"/>
                  </w:txbxContent>
                </v:textbox>
              </v:shape>
            </w:pict>
          </mc:Fallback>
        </mc:AlternateContent>
      </w:r>
      <w:r>
        <w:rPr>
          <w:rFonts w:ascii="Arial" w:hAnsi="Arial"/>
          <w:noProof/>
          <w:lang w:val="en-GB" w:eastAsia="en-GB"/>
        </w:rPr>
        <mc:AlternateContent>
          <mc:Choice Requires="wps">
            <w:drawing>
              <wp:anchor distT="0" distB="0" distL="114300" distR="114300" simplePos="0" relativeHeight="251660288" behindDoc="0" locked="0" layoutInCell="1" allowOverlap="1" wp14:anchorId="50F05CD6" wp14:editId="3C445443">
                <wp:simplePos x="0" y="0"/>
                <wp:positionH relativeFrom="margin">
                  <wp:align>left</wp:align>
                </wp:positionH>
                <wp:positionV relativeFrom="paragraph">
                  <wp:posOffset>149225</wp:posOffset>
                </wp:positionV>
                <wp:extent cx="1549400" cy="14986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549400" cy="1498600"/>
                        </a:xfrm>
                        <a:prstGeom prst="rect">
                          <a:avLst/>
                        </a:prstGeom>
                        <a:solidFill>
                          <a:sysClr val="window" lastClr="FFFFFF"/>
                        </a:solidFill>
                        <a:ln w="6350">
                          <a:solidFill>
                            <a:prstClr val="black"/>
                          </a:solidFill>
                        </a:ln>
                        <a:effectLst/>
                      </wps:spPr>
                      <wps:txbx>
                        <w:txbxContent>
                          <w:p w14:paraId="212E8B58"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1.</w:t>
                            </w:r>
                          </w:p>
                          <w:p w14:paraId="11A46332" w14:textId="4A858A07" w:rsidR="00DA6678" w:rsidRDefault="00DA6678" w:rsidP="00DA6678">
                            <w:pPr>
                              <w:ind w:left="0" w:firstLine="0"/>
                            </w:pPr>
                            <w:r>
                              <w:rPr>
                                <w:rFonts w:asciiTheme="minorHAnsi" w:hAnsiTheme="minorHAnsi"/>
                              </w:rPr>
                              <w:t xml:space="preserve">Aucun changement n’est proposé sur le fond, ou seulement des changements mineurs. </w:t>
                            </w:r>
                            <w:r>
                              <w:t>Le Secrétariat note (et reçoit) les changements proposés.</w:t>
                            </w:r>
                          </w:p>
                          <w:p w14:paraId="6A7E3FCA"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05CD6" id="Text Box 3" o:spid="_x0000_s1031" type="#_x0000_t202" style="position:absolute;margin-left:0;margin-top:11.75pt;width:122pt;height:11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" fillcolor="window" strokeweight=".5pt">
                <v:textbox>
                  <w:txbxContent>
                    <w:p w14:paraId="212E8B58" w14:textId="77777777" w:rsidR="00DA6678" w:rsidRPr="00DA6678" w:rsidRDefault="00DA6678" w:rsidP="00DA6678">
                      <w:pPr>
                        <w:ind w:left="0" w:firstLine="0"/>
                        <w:rPr>
                          <w:rFonts w:asciiTheme="minorHAnsi" w:eastAsiaTheme="minorHAnsi" w:hAnsiTheme="minorHAnsi" w:cstheme="minorBidi"/>
                        </w:rPr>
                      </w:pPr>
                      <w:r>
                        <w:rPr>
                          <w:rFonts w:asciiTheme="minorHAnsi" w:hAnsiTheme="minorHAnsi"/>
                        </w:rPr>
                        <w:t>1.</w:t>
                      </w:r>
                    </w:p>
                    <w:p w14:paraId="11A46332" w14:textId="4A858A07" w:rsidR="00DA6678" w:rsidRDefault="00DA6678" w:rsidP="00DA6678">
                      <w:pPr>
                        <w:ind w:left="0" w:firstLine="0"/>
                      </w:pPr>
                      <w:r>
                        <w:rPr>
                          <w:rFonts w:asciiTheme="minorHAnsi" w:hAnsiTheme="minorHAnsi"/>
                        </w:rPr>
                        <w:t xml:space="preserve">Aucun changement n’est proposé sur le fond, ou seulement des changements mineurs. </w:t>
                      </w:r>
                      <w:r>
                        <w:t>Le Secrétariat note (et reçoit) les changements proposés.</w:t>
                      </w:r>
                    </w:p>
                    <w:p w14:paraId="6A7E3FCA" w14:textId="77777777" w:rsidR="00DA6678" w:rsidRDefault="00DA6678" w:rsidP="00DA6678"/>
                  </w:txbxContent>
                </v:textbox>
                <w10:wrap anchorx="margin"/>
              </v:shape>
            </w:pict>
          </mc:Fallback>
        </mc:AlternateContent>
      </w:r>
    </w:p>
    <w:p w14:paraId="3673EEFD" w14:textId="1A9085E2" w:rsidR="00DA6678" w:rsidRPr="00DA6678" w:rsidRDefault="00DA6678" w:rsidP="00DA6678">
      <w:pPr>
        <w:ind w:left="0" w:firstLine="0"/>
        <w:rPr>
          <w:rFonts w:ascii="Arial" w:eastAsiaTheme="minorHAnsi" w:hAnsi="Arial" w:cs="Arial"/>
        </w:rPr>
      </w:pPr>
    </w:p>
    <w:p w14:paraId="18A43C4D" w14:textId="77777777" w:rsidR="00DA6678" w:rsidRPr="00DA6678" w:rsidRDefault="00DA6678" w:rsidP="00DA6678">
      <w:pPr>
        <w:ind w:left="0" w:firstLine="0"/>
        <w:rPr>
          <w:rFonts w:ascii="Arial" w:eastAsiaTheme="minorHAnsi" w:hAnsi="Arial" w:cs="Arial"/>
        </w:rPr>
      </w:pPr>
    </w:p>
    <w:p w14:paraId="6FAA0806" w14:textId="77777777" w:rsidR="00DA6678" w:rsidRPr="00DA6678" w:rsidRDefault="00DA6678" w:rsidP="00DA6678">
      <w:pPr>
        <w:ind w:left="0" w:firstLine="0"/>
        <w:rPr>
          <w:rFonts w:ascii="Arial" w:eastAsiaTheme="minorHAnsi" w:hAnsi="Arial" w:cs="Arial"/>
        </w:rPr>
      </w:pPr>
    </w:p>
    <w:p w14:paraId="6902B4E7" w14:textId="77777777" w:rsidR="00DA6678" w:rsidRPr="00DA6678" w:rsidRDefault="00DA6678" w:rsidP="00DA6678">
      <w:pPr>
        <w:ind w:left="0" w:firstLine="0"/>
        <w:rPr>
          <w:rFonts w:ascii="Arial" w:eastAsiaTheme="minorHAnsi" w:hAnsi="Arial" w:cs="Arial"/>
        </w:rPr>
      </w:pPr>
    </w:p>
    <w:p w14:paraId="27E30352" w14:textId="6A9C089C" w:rsidR="00DA6678" w:rsidRPr="00DA6678" w:rsidRDefault="003F1812" w:rsidP="00DA6678">
      <w:pPr>
        <w:ind w:left="0" w:firstLine="0"/>
        <w:rPr>
          <w:rFonts w:ascii="Arial" w:eastAsiaTheme="minorHAnsi" w:hAnsi="Arial" w:cs="Arial"/>
        </w:rPr>
      </w:pPr>
      <w:r>
        <w:rPr>
          <w:rFonts w:ascii="Arial" w:eastAsiaTheme="minorHAnsi" w:hAnsi="Arial" w:cs="Arial"/>
          <w:noProof/>
          <w:lang w:val="en-GB" w:eastAsia="en-GB"/>
        </w:rPr>
        <mc:AlternateContent>
          <mc:Choice Requires="wps">
            <w:drawing>
              <wp:anchor distT="0" distB="0" distL="114300" distR="114300" simplePos="0" relativeHeight="251700224" behindDoc="0" locked="0" layoutInCell="1" allowOverlap="1" wp14:anchorId="7F03376A" wp14:editId="2B2FF4FD">
                <wp:simplePos x="0" y="0"/>
                <wp:positionH relativeFrom="column">
                  <wp:posOffset>5146542</wp:posOffset>
                </wp:positionH>
                <wp:positionV relativeFrom="paragraph">
                  <wp:posOffset>160360</wp:posOffset>
                </wp:positionV>
                <wp:extent cx="0" cy="418671"/>
                <wp:effectExtent l="76200" t="0" r="57150" b="57785"/>
                <wp:wrapNone/>
                <wp:docPr id="37" name="Straight Arrow Connector 37"/>
                <wp:cNvGraphicFramePr/>
                <a:graphic xmlns:a="http://schemas.openxmlformats.org/drawingml/2006/main">
                  <a:graphicData uri="http://schemas.microsoft.com/office/word/2010/wordprocessingShape">
                    <wps:wsp>
                      <wps:cNvCnPr/>
                      <wps:spPr>
                        <a:xfrm>
                          <a:off x="0" y="0"/>
                          <a:ext cx="0" cy="418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596FE" id="Straight Arrow Connector 37" o:spid="_x0000_s1026" type="#_x0000_t32" style="position:absolute;margin-left:405.25pt;margin-top:12.65pt;width:0;height:32.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" strokecolor="black [3040]">
                <v:stroke endarrow="block"/>
              </v:shape>
            </w:pict>
          </mc:Fallback>
        </mc:AlternateContent>
      </w:r>
    </w:p>
    <w:p w14:paraId="4B032EDD" w14:textId="34A1407A" w:rsidR="00DA6678" w:rsidRPr="00DA6678" w:rsidRDefault="003F1812"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98176" behindDoc="0" locked="0" layoutInCell="1" allowOverlap="1" wp14:anchorId="655180E7" wp14:editId="6CBC1EB8">
                <wp:simplePos x="0" y="0"/>
                <wp:positionH relativeFrom="column">
                  <wp:posOffset>2860158</wp:posOffset>
                </wp:positionH>
                <wp:positionV relativeFrom="paragraph">
                  <wp:posOffset>82890</wp:posOffset>
                </wp:positionV>
                <wp:extent cx="0" cy="473710"/>
                <wp:effectExtent l="7620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473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5B9F4" id="Straight Arrow Connector 34" o:spid="_x0000_s1026" type="#_x0000_t32" style="position:absolute;margin-left:225.2pt;margin-top:6.55pt;width:0;height:37.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" strokecolor="black [3040]">
                <v:stroke endarrow="block"/>
              </v:shape>
            </w:pict>
          </mc:Fallback>
        </mc:AlternateContent>
      </w:r>
    </w:p>
    <w:p w14:paraId="5429B877" w14:textId="395B2812" w:rsidR="00DA6678" w:rsidRPr="00DA6678" w:rsidRDefault="00DA6678" w:rsidP="00DA6678">
      <w:pPr>
        <w:ind w:left="0" w:firstLine="0"/>
        <w:rPr>
          <w:rFonts w:ascii="Arial" w:eastAsiaTheme="minorHAnsi" w:hAnsi="Arial" w:cs="Arial"/>
        </w:rPr>
      </w:pPr>
    </w:p>
    <w:p w14:paraId="5F968173" w14:textId="77777777" w:rsidR="00DA6678" w:rsidRPr="00DA6678" w:rsidRDefault="00DA6678"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69504" behindDoc="0" locked="0" layoutInCell="1" allowOverlap="1" wp14:anchorId="67E1EDBB" wp14:editId="7D40D56C">
                <wp:simplePos x="0" y="0"/>
                <wp:positionH relativeFrom="column">
                  <wp:posOffset>4032250</wp:posOffset>
                </wp:positionH>
                <wp:positionV relativeFrom="paragraph">
                  <wp:posOffset>95885</wp:posOffset>
                </wp:positionV>
                <wp:extent cx="2120900" cy="133985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2120900" cy="1339850"/>
                        </a:xfrm>
                        <a:prstGeom prst="rect">
                          <a:avLst/>
                        </a:prstGeom>
                        <a:solidFill>
                          <a:sysClr val="window" lastClr="FFFFFF"/>
                        </a:solidFill>
                        <a:ln w="6350">
                          <a:solidFill>
                            <a:prstClr val="black"/>
                          </a:solidFill>
                        </a:ln>
                        <a:effectLst/>
                      </wps:spPr>
                      <wps:txbx>
                        <w:txbxContent>
                          <w:p w14:paraId="34BFD819" w14:textId="77777777" w:rsidR="00DA6678" w:rsidRDefault="00DA6678" w:rsidP="00DA6678">
                            <w:pPr>
                              <w:ind w:left="0" w:firstLine="0"/>
                            </w:pPr>
                            <w:r>
                              <w:t xml:space="preserve">Le Président renvoie le document à un groupe de contact et nomme un président à la tête de ce groupe ; et </w:t>
                            </w:r>
                          </w:p>
                          <w:p w14:paraId="3ED2132B" w14:textId="527BBE4F" w:rsidR="00DA6678" w:rsidRDefault="00DA6678" w:rsidP="00DA6678">
                            <w:pPr>
                              <w:ind w:left="0" w:firstLine="0"/>
                            </w:pPr>
                            <w:r>
                              <w:t>précise la date de remise du document final (au plus tard le jeudi 10 novembre à 18h00).</w:t>
                            </w:r>
                          </w:p>
                          <w:p w14:paraId="1C363B87"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1EDBB" id="Text Box 35" o:spid="_x0000_s1032" type="#_x0000_t202" style="position:absolute;margin-left:317.5pt;margin-top:7.55pt;width:167pt;height: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" fillcolor="window" strokeweight=".5pt">
                <v:textbox>
                  <w:txbxContent>
                    <w:p w14:paraId="34BFD819" w14:textId="77777777" w:rsidR="00DA6678" w:rsidRDefault="00DA6678" w:rsidP="00DA6678">
                      <w:pPr>
                        <w:ind w:left="0" w:firstLine="0"/>
                      </w:pPr>
                      <w:r>
                        <w:t xml:space="preserve">Le Président renvoie le document à un groupe de contact et nomme un président à la tête de ce groupe ; et </w:t>
                      </w:r>
                    </w:p>
                    <w:p w14:paraId="3ED2132B" w14:textId="527BBE4F" w:rsidR="00DA6678" w:rsidRDefault="00DA6678" w:rsidP="00DA6678">
                      <w:pPr>
                        <w:ind w:left="0" w:firstLine="0"/>
                      </w:pPr>
                      <w:proofErr w:type="gramStart"/>
                      <w:r>
                        <w:t>précise</w:t>
                      </w:r>
                      <w:proofErr w:type="gramEnd"/>
                      <w:r>
                        <w:t xml:space="preserve"> la date de remise du document final (au plus tard le jeudi 10 novembre à 18h00).</w:t>
                      </w:r>
                    </w:p>
                    <w:p w14:paraId="1C363B87" w14:textId="77777777" w:rsidR="00DA6678" w:rsidRDefault="00DA6678" w:rsidP="00DA6678"/>
                  </w:txbxContent>
                </v:textbox>
              </v:shape>
            </w:pict>
          </mc:Fallback>
        </mc:AlternateContent>
      </w:r>
    </w:p>
    <w:p w14:paraId="2BF0F8E9" w14:textId="50ABC06F" w:rsidR="00DA6678" w:rsidRPr="00DA6678" w:rsidRDefault="00DA6678"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65408" behindDoc="0" locked="0" layoutInCell="1" allowOverlap="1" wp14:anchorId="3AAA47E5" wp14:editId="500181B6">
                <wp:simplePos x="0" y="0"/>
                <wp:positionH relativeFrom="column">
                  <wp:posOffset>2127250</wp:posOffset>
                </wp:positionH>
                <wp:positionV relativeFrom="paragraph">
                  <wp:posOffset>74930</wp:posOffset>
                </wp:positionV>
                <wp:extent cx="1384300" cy="1566407"/>
                <wp:effectExtent l="0" t="0" r="25400" b="15240"/>
                <wp:wrapNone/>
                <wp:docPr id="11" name="Text Box 11"/>
                <wp:cNvGraphicFramePr/>
                <a:graphic xmlns:a="http://schemas.openxmlformats.org/drawingml/2006/main">
                  <a:graphicData uri="http://schemas.microsoft.com/office/word/2010/wordprocessingShape">
                    <wps:wsp>
                      <wps:cNvSpPr txBox="1"/>
                      <wps:spPr>
                        <a:xfrm>
                          <a:off x="0" y="0"/>
                          <a:ext cx="1384300" cy="1566407"/>
                        </a:xfrm>
                        <a:prstGeom prst="rect">
                          <a:avLst/>
                        </a:prstGeom>
                        <a:solidFill>
                          <a:sysClr val="window" lastClr="FFFFFF"/>
                        </a:solidFill>
                        <a:ln w="6350">
                          <a:solidFill>
                            <a:prstClr val="black"/>
                          </a:solidFill>
                        </a:ln>
                        <a:effectLst/>
                      </wps:spPr>
                      <wps:txbx>
                        <w:txbxContent>
                          <w:p w14:paraId="67967AE3" w14:textId="77777777" w:rsidR="00DA6678" w:rsidRDefault="00DA6678" w:rsidP="00DA6678">
                            <w:pPr>
                              <w:ind w:left="0" w:firstLine="0"/>
                            </w:pPr>
                            <w:r>
                              <w:t>Le Président renvoie le document au groupe des « amis de la présidence » pour qu’il règle les différends et fasse rapport à la séance plénière.</w:t>
                            </w:r>
                          </w:p>
                          <w:p w14:paraId="12F5564C"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A47E5" id="Text Box 11" o:spid="_x0000_s1033" type="#_x0000_t202" style="position:absolute;margin-left:167.5pt;margin-top:5.9pt;width:109pt;height:1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" fillcolor="window" strokeweight=".5pt">
                <v:textbox>
                  <w:txbxContent>
                    <w:p w14:paraId="67967AE3" w14:textId="77777777" w:rsidR="00DA6678" w:rsidRDefault="00DA6678" w:rsidP="00DA6678">
                      <w:pPr>
                        <w:ind w:left="0" w:firstLine="0"/>
                      </w:pPr>
                      <w:r>
                        <w:t>Le Président renvoie le document au groupe des « amis de la présidence » pour qu’il règle les différends et fasse rapport à la séance plénière.</w:t>
                      </w:r>
                    </w:p>
                    <w:p w14:paraId="12F5564C" w14:textId="77777777" w:rsidR="00DA6678" w:rsidRDefault="00DA6678" w:rsidP="00DA6678"/>
                  </w:txbxContent>
                </v:textbox>
              </v:shape>
            </w:pict>
          </mc:Fallback>
        </mc:AlternateContent>
      </w:r>
    </w:p>
    <w:p w14:paraId="5689DE35" w14:textId="75A056CC" w:rsidR="00DA6678" w:rsidRPr="00DA6678" w:rsidRDefault="003F1812" w:rsidP="00DA6678">
      <w:pPr>
        <w:ind w:left="0" w:firstLine="0"/>
        <w:rPr>
          <w:rFonts w:ascii="Arial" w:eastAsiaTheme="minorHAnsi" w:hAnsi="Arial" w:cs="Arial"/>
        </w:rPr>
      </w:pPr>
      <w:r>
        <w:rPr>
          <w:rFonts w:ascii="Arial" w:eastAsiaTheme="minorHAnsi" w:hAnsi="Arial" w:cs="Arial"/>
          <w:noProof/>
          <w:lang w:val="en-GB" w:eastAsia="en-GB"/>
        </w:rPr>
        <mc:AlternateContent>
          <mc:Choice Requires="wps">
            <w:drawing>
              <wp:anchor distT="0" distB="0" distL="114300" distR="114300" simplePos="0" relativeHeight="251707392" behindDoc="0" locked="0" layoutInCell="1" allowOverlap="1" wp14:anchorId="232ED196" wp14:editId="347B94C1">
                <wp:simplePos x="0" y="0"/>
                <wp:positionH relativeFrom="column">
                  <wp:posOffset>1028700</wp:posOffset>
                </wp:positionH>
                <wp:positionV relativeFrom="paragraph">
                  <wp:posOffset>41570</wp:posOffset>
                </wp:positionV>
                <wp:extent cx="0" cy="2498652"/>
                <wp:effectExtent l="76200" t="0" r="95250" b="54610"/>
                <wp:wrapNone/>
                <wp:docPr id="45" name="Straight Arrow Connector 45"/>
                <wp:cNvGraphicFramePr/>
                <a:graphic xmlns:a="http://schemas.openxmlformats.org/drawingml/2006/main">
                  <a:graphicData uri="http://schemas.microsoft.com/office/word/2010/wordprocessingShape">
                    <wps:wsp>
                      <wps:cNvCnPr/>
                      <wps:spPr>
                        <a:xfrm>
                          <a:off x="0" y="0"/>
                          <a:ext cx="0" cy="24986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0386D" id="Straight Arrow Connector 45" o:spid="_x0000_s1026" type="#_x0000_t32" style="position:absolute;margin-left:81pt;margin-top:3.25pt;width:0;height:196.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" strokecolor="black [3040]">
                <v:stroke endarrow="block"/>
              </v:shape>
            </w:pict>
          </mc:Fallback>
        </mc:AlternateContent>
      </w:r>
      <w:r>
        <w:rPr>
          <w:rFonts w:ascii="Arial" w:eastAsiaTheme="minorHAnsi" w:hAnsi="Arial" w:cs="Arial"/>
          <w:noProof/>
          <w:lang w:val="en-GB" w:eastAsia="en-GB"/>
        </w:rPr>
        <mc:AlternateContent>
          <mc:Choice Requires="wps">
            <w:drawing>
              <wp:anchor distT="0" distB="0" distL="114300" distR="114300" simplePos="0" relativeHeight="251706368" behindDoc="0" locked="0" layoutInCell="1" allowOverlap="1" wp14:anchorId="3F8572AA" wp14:editId="4951A6CA">
                <wp:simplePos x="0" y="0"/>
                <wp:positionH relativeFrom="column">
                  <wp:posOffset>228600</wp:posOffset>
                </wp:positionH>
                <wp:positionV relativeFrom="paragraph">
                  <wp:posOffset>40980</wp:posOffset>
                </wp:positionV>
                <wp:extent cx="0" cy="4838404"/>
                <wp:effectExtent l="76200" t="0" r="57150" b="57785"/>
                <wp:wrapNone/>
                <wp:docPr id="44" name="Straight Arrow Connector 44"/>
                <wp:cNvGraphicFramePr/>
                <a:graphic xmlns:a="http://schemas.openxmlformats.org/drawingml/2006/main">
                  <a:graphicData uri="http://schemas.microsoft.com/office/word/2010/wordprocessingShape">
                    <wps:wsp>
                      <wps:cNvCnPr/>
                      <wps:spPr>
                        <a:xfrm>
                          <a:off x="0" y="0"/>
                          <a:ext cx="0" cy="48384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620F2" id="Straight Arrow Connector 44" o:spid="_x0000_s1026" type="#_x0000_t32" style="position:absolute;margin-left:18pt;margin-top:3.25pt;width:0;height:38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" strokecolor="black [3040]">
                <v:stroke endarrow="block"/>
              </v:shape>
            </w:pict>
          </mc:Fallback>
        </mc:AlternateContent>
      </w:r>
    </w:p>
    <w:p w14:paraId="021E6FC0" w14:textId="20339464" w:rsidR="00DA6678" w:rsidRPr="00DA6678" w:rsidRDefault="00DA6678" w:rsidP="00DA6678">
      <w:pPr>
        <w:ind w:left="0" w:firstLine="0"/>
        <w:rPr>
          <w:rFonts w:ascii="Arial" w:eastAsiaTheme="minorHAnsi" w:hAnsi="Arial" w:cs="Arial"/>
        </w:rPr>
      </w:pPr>
    </w:p>
    <w:p w14:paraId="64B1B9B7" w14:textId="77A46626" w:rsidR="00DA6678" w:rsidRPr="00DA6678" w:rsidRDefault="00DA6678" w:rsidP="00DA6678">
      <w:pPr>
        <w:ind w:left="0" w:firstLine="0"/>
        <w:rPr>
          <w:rFonts w:ascii="Arial" w:eastAsiaTheme="minorHAnsi" w:hAnsi="Arial" w:cs="Arial"/>
        </w:rPr>
      </w:pPr>
    </w:p>
    <w:p w14:paraId="112E9EB1" w14:textId="54241D15" w:rsidR="00DA6678" w:rsidRPr="00DA6678" w:rsidRDefault="00DA6678" w:rsidP="00DA6678">
      <w:pPr>
        <w:ind w:left="0" w:firstLine="0"/>
        <w:rPr>
          <w:rFonts w:ascii="Arial" w:eastAsiaTheme="minorHAnsi" w:hAnsi="Arial" w:cs="Arial"/>
        </w:rPr>
      </w:pPr>
    </w:p>
    <w:p w14:paraId="448AA46C" w14:textId="54B315D6" w:rsidR="00DA6678" w:rsidRPr="003955D5" w:rsidRDefault="003F1812" w:rsidP="00DA6678">
      <w:pPr>
        <w:ind w:left="0" w:firstLine="0"/>
        <w:rPr>
          <w:rFonts w:ascii="Arial" w:eastAsiaTheme="minorHAnsi" w:hAnsi="Arial" w:cs="Arial"/>
          <w:i/>
          <w:sz w:val="18"/>
          <w:szCs w:val="18"/>
        </w:rPr>
      </w:pPr>
      <w:r>
        <w:rPr>
          <w:rFonts w:ascii="Arial" w:hAnsi="Arial"/>
          <w:i/>
          <w:sz w:val="18"/>
          <w:szCs w:val="18"/>
        </w:rPr>
        <w:t xml:space="preserve">        </w:t>
      </w:r>
      <w:r w:rsidR="00BC7B3D">
        <w:rPr>
          <w:rFonts w:ascii="Arial" w:hAnsi="Arial"/>
          <w:i/>
          <w:sz w:val="18"/>
          <w:szCs w:val="18"/>
        </w:rPr>
        <w:t>pas de</w:t>
      </w:r>
    </w:p>
    <w:p w14:paraId="15D29EF3" w14:textId="75598E60" w:rsidR="00DA6678" w:rsidRPr="00166914" w:rsidRDefault="003F1812" w:rsidP="00DA6678">
      <w:pPr>
        <w:ind w:left="0" w:firstLine="0"/>
        <w:rPr>
          <w:rFonts w:ascii="Arial" w:eastAsiaTheme="minorHAnsi" w:hAnsi="Arial" w:cs="Arial"/>
          <w:i/>
          <w:sz w:val="18"/>
          <w:szCs w:val="18"/>
        </w:rPr>
      </w:pPr>
      <w:r>
        <w:rPr>
          <w:rFonts w:ascii="Arial" w:hAnsi="Arial"/>
          <w:i/>
          <w:sz w:val="18"/>
          <w:szCs w:val="18"/>
        </w:rPr>
        <w:t xml:space="preserve">        </w:t>
      </w:r>
      <w:r w:rsidR="00DA6678">
        <w:rPr>
          <w:rFonts w:ascii="Arial" w:hAnsi="Arial"/>
          <w:i/>
          <w:sz w:val="18"/>
          <w:szCs w:val="18"/>
        </w:rPr>
        <w:t>changement</w:t>
      </w:r>
    </w:p>
    <w:p w14:paraId="4C289057" w14:textId="13F90F8F" w:rsidR="00DA6678" w:rsidRPr="00DA6678" w:rsidRDefault="00DA6678" w:rsidP="00DA6678">
      <w:pPr>
        <w:ind w:left="0" w:firstLine="0"/>
        <w:rPr>
          <w:rFonts w:ascii="Arial" w:eastAsiaTheme="minorHAnsi" w:hAnsi="Arial" w:cs="Arial"/>
        </w:rPr>
      </w:pPr>
    </w:p>
    <w:p w14:paraId="4B363F0F" w14:textId="133FE931" w:rsidR="00DA6678" w:rsidRPr="003955D5" w:rsidRDefault="003F1812" w:rsidP="00DA6678">
      <w:pPr>
        <w:ind w:left="0" w:firstLine="0"/>
        <w:rPr>
          <w:rFonts w:ascii="Arial" w:eastAsiaTheme="minorHAnsi" w:hAnsi="Arial" w:cs="Arial"/>
          <w:i/>
          <w:sz w:val="18"/>
          <w:szCs w:val="18"/>
        </w:rPr>
      </w:pPr>
      <w:r>
        <w:rPr>
          <w:rFonts w:ascii="Arial" w:hAnsi="Arial"/>
          <w:noProof/>
          <w:lang w:val="en-GB" w:eastAsia="en-GB"/>
        </w:rPr>
        <mc:AlternateContent>
          <mc:Choice Requires="wps">
            <w:drawing>
              <wp:anchor distT="0" distB="0" distL="114300" distR="114300" simplePos="0" relativeHeight="251701248" behindDoc="0" locked="0" layoutInCell="1" allowOverlap="1" wp14:anchorId="5C4C82C3" wp14:editId="51B2B05D">
                <wp:simplePos x="0" y="0"/>
                <wp:positionH relativeFrom="column">
                  <wp:posOffset>5146158</wp:posOffset>
                </wp:positionH>
                <wp:positionV relativeFrom="paragraph">
                  <wp:posOffset>49441</wp:posOffset>
                </wp:positionV>
                <wp:extent cx="384" cy="286932"/>
                <wp:effectExtent l="76200" t="0" r="57150" b="56515"/>
                <wp:wrapNone/>
                <wp:docPr id="38" name="Straight Arrow Connector 38"/>
                <wp:cNvGraphicFramePr/>
                <a:graphic xmlns:a="http://schemas.openxmlformats.org/drawingml/2006/main">
                  <a:graphicData uri="http://schemas.microsoft.com/office/word/2010/wordprocessingShape">
                    <wps:wsp>
                      <wps:cNvCnPr/>
                      <wps:spPr>
                        <a:xfrm>
                          <a:off x="0" y="0"/>
                          <a:ext cx="384" cy="286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7E42C" id="Straight Arrow Connector 38" o:spid="_x0000_s1026" type="#_x0000_t32" style="position:absolute;margin-left:405.2pt;margin-top:3.9pt;width:.05pt;height:22.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" strokecolor="black [3040]">
                <v:stroke endarrow="block"/>
              </v:shape>
            </w:pict>
          </mc:Fallback>
        </mc:AlternateContent>
      </w:r>
      <w:r w:rsidR="003955D5">
        <w:rPr>
          <w:rFonts w:ascii="Arial" w:hAnsi="Arial"/>
        </w:rPr>
        <w:tab/>
      </w:r>
      <w:r w:rsidR="003955D5">
        <w:rPr>
          <w:rFonts w:ascii="Arial" w:hAnsi="Arial"/>
        </w:rPr>
        <w:tab/>
      </w:r>
      <w:r>
        <w:rPr>
          <w:rFonts w:ascii="Arial" w:hAnsi="Arial"/>
        </w:rPr>
        <w:t xml:space="preserve">    </w:t>
      </w:r>
      <w:r w:rsidR="00433719">
        <w:rPr>
          <w:rFonts w:ascii="Arial" w:hAnsi="Arial"/>
          <w:i/>
          <w:sz w:val="18"/>
          <w:szCs w:val="18"/>
        </w:rPr>
        <w:t>changement</w:t>
      </w:r>
    </w:p>
    <w:p w14:paraId="7B1DFA0A" w14:textId="5ACBBA33" w:rsidR="00DA6678" w:rsidRPr="00DA6678" w:rsidRDefault="00BC7B3D" w:rsidP="00DA6678">
      <w:pPr>
        <w:ind w:left="0" w:firstLine="0"/>
        <w:rPr>
          <w:rFonts w:ascii="Arial" w:eastAsiaTheme="minorHAnsi" w:hAnsi="Arial" w:cs="Arial"/>
        </w:rPr>
      </w:pPr>
      <w:r>
        <w:rPr>
          <w:rFonts w:ascii="Arial" w:hAnsi="Arial"/>
          <w:i/>
          <w:sz w:val="18"/>
          <w:szCs w:val="18"/>
        </w:rPr>
        <w:tab/>
      </w:r>
      <w:r>
        <w:rPr>
          <w:rFonts w:ascii="Arial" w:hAnsi="Arial"/>
          <w:i/>
          <w:sz w:val="18"/>
          <w:szCs w:val="18"/>
        </w:rPr>
        <w:tab/>
      </w:r>
      <w:r w:rsidR="003F1812">
        <w:rPr>
          <w:rFonts w:ascii="Arial" w:hAnsi="Arial"/>
          <w:i/>
          <w:sz w:val="18"/>
          <w:szCs w:val="18"/>
        </w:rPr>
        <w:t xml:space="preserve">     </w:t>
      </w:r>
      <w:r w:rsidR="00433719">
        <w:rPr>
          <w:rFonts w:ascii="Arial" w:hAnsi="Arial"/>
          <w:i/>
          <w:sz w:val="18"/>
          <w:szCs w:val="18"/>
        </w:rPr>
        <w:t>mineur</w:t>
      </w:r>
    </w:p>
    <w:p w14:paraId="480E386F" w14:textId="24B8BC50" w:rsidR="00DA6678" w:rsidRPr="00DA6678" w:rsidRDefault="003F1812"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99200" behindDoc="0" locked="0" layoutInCell="1" allowOverlap="1" wp14:anchorId="5E1D1171" wp14:editId="276DA6B5">
                <wp:simplePos x="0" y="0"/>
                <wp:positionH relativeFrom="column">
                  <wp:posOffset>2860158</wp:posOffset>
                </wp:positionH>
                <wp:positionV relativeFrom="paragraph">
                  <wp:posOffset>150835</wp:posOffset>
                </wp:positionV>
                <wp:extent cx="0" cy="666927"/>
                <wp:effectExtent l="76200" t="0" r="95250" b="57150"/>
                <wp:wrapNone/>
                <wp:docPr id="36" name="Straight Arrow Connector 36"/>
                <wp:cNvGraphicFramePr/>
                <a:graphic xmlns:a="http://schemas.openxmlformats.org/drawingml/2006/main">
                  <a:graphicData uri="http://schemas.microsoft.com/office/word/2010/wordprocessingShape">
                    <wps:wsp>
                      <wps:cNvCnPr/>
                      <wps:spPr>
                        <a:xfrm>
                          <a:off x="0" y="0"/>
                          <a:ext cx="0" cy="66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80416" id="Straight Arrow Connector 36" o:spid="_x0000_s1026" type="#_x0000_t32" style="position:absolute;margin-left:225.2pt;margin-top:11.9pt;width:0;height:5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" strokecolor="black [3040]">
                <v:stroke endarrow="block"/>
              </v:shape>
            </w:pict>
          </mc:Fallback>
        </mc:AlternateContent>
      </w:r>
      <w:r w:rsidR="00415987">
        <w:rPr>
          <w:rFonts w:ascii="Arial" w:hAnsi="Arial"/>
          <w:noProof/>
          <w:lang w:val="en-GB" w:eastAsia="en-GB"/>
        </w:rPr>
        <mc:AlternateContent>
          <mc:Choice Requires="wps">
            <w:drawing>
              <wp:anchor distT="0" distB="0" distL="114300" distR="114300" simplePos="0" relativeHeight="251671552" behindDoc="0" locked="0" layoutInCell="1" allowOverlap="1" wp14:anchorId="38E4497F" wp14:editId="47BF7260">
                <wp:simplePos x="0" y="0"/>
                <wp:positionH relativeFrom="column">
                  <wp:posOffset>3740150</wp:posOffset>
                </wp:positionH>
                <wp:positionV relativeFrom="paragraph">
                  <wp:posOffset>77470</wp:posOffset>
                </wp:positionV>
                <wp:extent cx="2457450" cy="17843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457450" cy="1784350"/>
                        </a:xfrm>
                        <a:prstGeom prst="rect">
                          <a:avLst/>
                        </a:prstGeom>
                        <a:solidFill>
                          <a:sysClr val="window" lastClr="FFFFFF"/>
                        </a:solidFill>
                        <a:ln w="6350">
                          <a:solidFill>
                            <a:prstClr val="black"/>
                          </a:solidFill>
                        </a:ln>
                        <a:effectLst/>
                      </wps:spPr>
                      <wps:txbx>
                        <w:txbxContent>
                          <w:p w14:paraId="68FC5070" w14:textId="4BC3D400" w:rsidR="00DA6678" w:rsidRDefault="00DA6678" w:rsidP="00DA6678">
                            <w:pPr>
                              <w:ind w:left="0" w:firstLine="0"/>
                            </w:pPr>
                            <w:r>
                              <w:t>Groupe de contact : se réunit (généralement le midi ou le soir) ; désigne son rapporteur ; poursuit ses travaux jusqu’à ce qu’il parvienne à un accord sur le document à présenter en séance plénière. Le rapporteur transmet au Secrétariat le document final approuvé, toutes les modifications étant mises en évidence grâce au mode « suivi des modifications ».</w:t>
                            </w:r>
                          </w:p>
                          <w:p w14:paraId="32A6C6AF"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4497F" id="Text Box 12" o:spid="_x0000_s1034" type="#_x0000_t202" style="position:absolute;margin-left:294.5pt;margin-top:6.1pt;width:193.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" fillcolor="window" strokeweight=".5pt">
                <v:textbox>
                  <w:txbxContent>
                    <w:p w14:paraId="68FC5070" w14:textId="4BC3D400" w:rsidR="00DA6678" w:rsidRDefault="00DA6678" w:rsidP="00DA6678">
                      <w:pPr>
                        <w:ind w:left="0" w:firstLine="0"/>
                      </w:pPr>
                      <w:r>
                        <w:t>Groupe de contact : se réunit (généralement le midi ou le soir) ; désigne son rapporteur ; poursuit ses travaux jusqu’à ce qu’il parvienne à un accord sur le document à présenter en séance plénière. Le rapporteur transmet au Secrétariat le document final approuvé, toutes les modifications étant mises en évidence grâce au mode « suivi des modifications ».</w:t>
                      </w:r>
                    </w:p>
                    <w:p w14:paraId="32A6C6AF" w14:textId="77777777" w:rsidR="00DA6678" w:rsidRDefault="00DA6678" w:rsidP="00DA6678"/>
                  </w:txbxContent>
                </v:textbox>
              </v:shape>
            </w:pict>
          </mc:Fallback>
        </mc:AlternateContent>
      </w:r>
    </w:p>
    <w:p w14:paraId="6497DC41" w14:textId="319418BF" w:rsidR="00DA6678" w:rsidRPr="00DA6678" w:rsidRDefault="00DA6678" w:rsidP="00DA6678">
      <w:pPr>
        <w:ind w:left="0" w:firstLine="0"/>
        <w:rPr>
          <w:rFonts w:ascii="Arial" w:eastAsiaTheme="minorHAnsi" w:hAnsi="Arial" w:cs="Arial"/>
        </w:rPr>
      </w:pPr>
    </w:p>
    <w:p w14:paraId="30E992F7" w14:textId="1DC18E5A" w:rsidR="00DA6678" w:rsidRPr="00DA6678" w:rsidRDefault="00DA6678" w:rsidP="00DA6678">
      <w:pPr>
        <w:ind w:left="0" w:firstLine="0"/>
        <w:rPr>
          <w:rFonts w:ascii="Arial" w:eastAsiaTheme="minorHAnsi" w:hAnsi="Arial" w:cs="Arial"/>
        </w:rPr>
      </w:pPr>
    </w:p>
    <w:p w14:paraId="0BB7D00C" w14:textId="5244D8AE" w:rsidR="00DA6678" w:rsidRPr="00DA6678" w:rsidRDefault="00DA6678" w:rsidP="00DA6678">
      <w:pPr>
        <w:ind w:left="0" w:firstLine="0"/>
        <w:rPr>
          <w:rFonts w:ascii="Arial" w:eastAsiaTheme="minorHAnsi" w:hAnsi="Arial" w:cs="Arial"/>
        </w:rPr>
      </w:pPr>
    </w:p>
    <w:p w14:paraId="25B50652" w14:textId="68D29FD1" w:rsidR="00DA6678" w:rsidRPr="00DA6678" w:rsidRDefault="00DA6678" w:rsidP="00DA6678">
      <w:pPr>
        <w:ind w:left="0" w:firstLine="0"/>
        <w:rPr>
          <w:rFonts w:ascii="Arial" w:eastAsiaTheme="minorHAnsi" w:hAnsi="Arial" w:cs="Arial"/>
        </w:rPr>
      </w:pPr>
    </w:p>
    <w:p w14:paraId="2CC046D7" w14:textId="734A0218" w:rsidR="00DA6678" w:rsidRPr="00DA6678" w:rsidRDefault="00166914"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59264" behindDoc="0" locked="0" layoutInCell="1" allowOverlap="1" wp14:anchorId="29E4ADC9" wp14:editId="332457C9">
                <wp:simplePos x="0" y="0"/>
                <wp:positionH relativeFrom="column">
                  <wp:posOffset>2082800</wp:posOffset>
                </wp:positionH>
                <wp:positionV relativeFrom="paragraph">
                  <wp:posOffset>10795</wp:posOffset>
                </wp:positionV>
                <wp:extent cx="1287780" cy="16192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287780" cy="1619250"/>
                        </a:xfrm>
                        <a:prstGeom prst="rect">
                          <a:avLst/>
                        </a:prstGeom>
                        <a:solidFill>
                          <a:sysClr val="window" lastClr="FFFFFF"/>
                        </a:solidFill>
                        <a:ln w="6350">
                          <a:solidFill>
                            <a:prstClr val="black"/>
                          </a:solidFill>
                        </a:ln>
                        <a:effectLst/>
                      </wps:spPr>
                      <wps:txbx>
                        <w:txbxContent>
                          <w:p w14:paraId="623AA875" w14:textId="3C3DAA05" w:rsidR="00DA6678" w:rsidRPr="00DA6678" w:rsidRDefault="00DA6678" w:rsidP="00DA6678">
                            <w:pPr>
                              <w:ind w:left="0" w:firstLine="0"/>
                              <w:rPr>
                                <w:rFonts w:asciiTheme="minorHAnsi" w:eastAsiaTheme="minorHAnsi" w:hAnsiTheme="minorHAnsi" w:cstheme="minorBidi"/>
                              </w:rPr>
                            </w:pPr>
                            <w:r>
                              <w:t>Les « amis de la présidence » présentent les amendements proposés en séance plénière.</w:t>
                            </w:r>
                          </w:p>
                          <w:p w14:paraId="7F5D76C7" w14:textId="070172FD" w:rsidR="00DA6678" w:rsidRDefault="00DA6678" w:rsidP="00DA6678">
                            <w:pPr>
                              <w:ind w:left="0" w:firstLine="0"/>
                            </w:pPr>
                            <w:r>
                              <w:t>Le Secrétariat note (et reçoit) les changements.</w:t>
                            </w:r>
                          </w:p>
                          <w:p w14:paraId="3FA2AE2C"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4ADC9" id="Text Box 6" o:spid="_x0000_s1035" type="#_x0000_t202" style="position:absolute;margin-left:164pt;margin-top:.85pt;width:10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" fillcolor="window" strokeweight=".5pt">
                <v:textbox>
                  <w:txbxContent>
                    <w:p w14:paraId="623AA875" w14:textId="3C3DAA05" w:rsidR="00DA6678" w:rsidRPr="00DA6678" w:rsidRDefault="00DA6678" w:rsidP="00DA6678">
                      <w:pPr>
                        <w:ind w:left="0" w:firstLine="0"/>
                        <w:rPr>
                          <w:rFonts w:asciiTheme="minorHAnsi" w:eastAsiaTheme="minorHAnsi" w:hAnsiTheme="minorHAnsi" w:cstheme="minorBidi"/>
                        </w:rPr>
                      </w:pPr>
                      <w:r>
                        <w:t>Les « amis de la présidence » présentent les amendements proposés en séance plénière.</w:t>
                      </w:r>
                    </w:p>
                    <w:p w14:paraId="7F5D76C7" w14:textId="070172FD" w:rsidR="00DA6678" w:rsidRDefault="00DA6678" w:rsidP="00DA6678">
                      <w:pPr>
                        <w:ind w:left="0" w:firstLine="0"/>
                      </w:pPr>
                      <w:r>
                        <w:t>Le Secrétariat note (et reçoit) les changements.</w:t>
                      </w:r>
                    </w:p>
                    <w:p w14:paraId="3FA2AE2C" w14:textId="77777777" w:rsidR="00DA6678" w:rsidRDefault="00DA6678" w:rsidP="00DA6678"/>
                  </w:txbxContent>
                </v:textbox>
              </v:shape>
            </w:pict>
          </mc:Fallback>
        </mc:AlternateContent>
      </w:r>
    </w:p>
    <w:p w14:paraId="676A71C8" w14:textId="2D1534EE" w:rsidR="00DA6678" w:rsidRPr="00DA6678" w:rsidRDefault="00DA6678" w:rsidP="00DA6678">
      <w:pPr>
        <w:ind w:left="0" w:firstLine="0"/>
        <w:rPr>
          <w:rFonts w:ascii="Arial" w:eastAsiaTheme="minorHAnsi" w:hAnsi="Arial" w:cs="Arial"/>
        </w:rPr>
      </w:pPr>
    </w:p>
    <w:p w14:paraId="799BF106" w14:textId="47666A60" w:rsidR="00DA6678" w:rsidRPr="00DA6678" w:rsidRDefault="00166914"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79744" behindDoc="0" locked="0" layoutInCell="1" allowOverlap="1" wp14:anchorId="2320459A" wp14:editId="7FB1B8EB">
                <wp:simplePos x="0" y="0"/>
                <wp:positionH relativeFrom="margin">
                  <wp:posOffset>400050</wp:posOffset>
                </wp:positionH>
                <wp:positionV relativeFrom="paragraph">
                  <wp:posOffset>85725</wp:posOffset>
                </wp:positionV>
                <wp:extent cx="1130300" cy="12192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130300" cy="1219200"/>
                        </a:xfrm>
                        <a:prstGeom prst="rect">
                          <a:avLst/>
                        </a:prstGeom>
                        <a:solidFill>
                          <a:sysClr val="window" lastClr="FFFFFF"/>
                        </a:solidFill>
                        <a:ln w="6350">
                          <a:solidFill>
                            <a:prstClr val="black"/>
                          </a:solidFill>
                        </a:ln>
                        <a:effectLst/>
                      </wps:spPr>
                      <wps:txbx>
                        <w:txbxContent>
                          <w:p w14:paraId="4320F3ED" w14:textId="6BC72BA1" w:rsidR="00DA6678" w:rsidRDefault="00DA6678" w:rsidP="00DA6678">
                            <w:pPr>
                              <w:ind w:left="0" w:firstLine="0"/>
                            </w:pPr>
                            <w:r>
                              <w:t>Le Secrétariat prépare la version révisée et la présente au Bureau de la Conférence.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0459A" id="Text Box 26" o:spid="_x0000_s1036" type="#_x0000_t202" style="position:absolute;margin-left:31.5pt;margin-top:6.75pt;width:89pt;height: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" fillcolor="window" strokeweight=".5pt">
                <v:textbox>
                  <w:txbxContent>
                    <w:p w14:paraId="4320F3ED" w14:textId="6BC72BA1" w:rsidR="00DA6678" w:rsidRDefault="00DA6678" w:rsidP="00DA6678">
                      <w:pPr>
                        <w:ind w:left="0" w:firstLine="0"/>
                      </w:pPr>
                      <w:r>
                        <w:t>Le Secrétariat prépare la version révisée et la présente au Bureau de la Conférence.</w:t>
                      </w:r>
                    </w:p>
                  </w:txbxContent>
                </v:textbox>
                <w10:wrap anchorx="margin"/>
              </v:shape>
            </w:pict>
          </mc:Fallback>
        </mc:AlternateContent>
      </w:r>
    </w:p>
    <w:p w14:paraId="6E7A7E8B" w14:textId="19862B02" w:rsidR="00DA6678" w:rsidRPr="00DA6678" w:rsidRDefault="00DA6678" w:rsidP="00DA6678">
      <w:pPr>
        <w:ind w:left="0" w:firstLine="0"/>
        <w:rPr>
          <w:rFonts w:ascii="Arial" w:eastAsiaTheme="minorHAnsi" w:hAnsi="Arial" w:cs="Arial"/>
        </w:rPr>
      </w:pPr>
    </w:p>
    <w:p w14:paraId="6C559500" w14:textId="77777777" w:rsidR="00DA6678" w:rsidRPr="00DA6678" w:rsidRDefault="00DA6678" w:rsidP="00DA6678">
      <w:pPr>
        <w:ind w:left="0" w:firstLine="0"/>
        <w:rPr>
          <w:rFonts w:ascii="Arial" w:eastAsiaTheme="minorHAnsi" w:hAnsi="Arial" w:cs="Arial"/>
        </w:rPr>
      </w:pPr>
    </w:p>
    <w:p w14:paraId="2A42209B" w14:textId="2F779C46" w:rsidR="00DA6678" w:rsidRPr="00DA6678" w:rsidRDefault="00DA6678" w:rsidP="00DA6678">
      <w:pPr>
        <w:ind w:left="0" w:firstLine="0"/>
        <w:rPr>
          <w:rFonts w:ascii="Arial" w:eastAsiaTheme="minorHAnsi" w:hAnsi="Arial" w:cs="Arial"/>
        </w:rPr>
      </w:pPr>
    </w:p>
    <w:p w14:paraId="45E99AAC" w14:textId="1AB2F496" w:rsidR="00DA6678" w:rsidRPr="00DA6678" w:rsidRDefault="003F1812" w:rsidP="00DA6678">
      <w:pPr>
        <w:ind w:left="0" w:firstLine="0"/>
        <w:rPr>
          <w:rFonts w:ascii="Arial" w:eastAsiaTheme="minorHAnsi" w:hAnsi="Arial" w:cs="Arial"/>
        </w:rPr>
      </w:pPr>
      <w:r>
        <w:rPr>
          <w:rFonts w:ascii="Arial" w:eastAsiaTheme="minorHAnsi" w:hAnsi="Arial" w:cs="Arial"/>
          <w:noProof/>
          <w:lang w:val="en-GB" w:eastAsia="en-GB"/>
        </w:rPr>
        <mc:AlternateContent>
          <mc:Choice Requires="wps">
            <w:drawing>
              <wp:anchor distT="0" distB="0" distL="114300" distR="114300" simplePos="0" relativeHeight="251705344" behindDoc="0" locked="0" layoutInCell="1" allowOverlap="1" wp14:anchorId="3622C08B" wp14:editId="02F17794">
                <wp:simplePos x="0" y="0"/>
                <wp:positionH relativeFrom="column">
                  <wp:posOffset>1520323</wp:posOffset>
                </wp:positionH>
                <wp:positionV relativeFrom="paragraph">
                  <wp:posOffset>90938</wp:posOffset>
                </wp:positionV>
                <wp:extent cx="563245" cy="0"/>
                <wp:effectExtent l="38100" t="76200" r="0" b="95250"/>
                <wp:wrapNone/>
                <wp:docPr id="42" name="Straight Arrow Connector 42"/>
                <wp:cNvGraphicFramePr/>
                <a:graphic xmlns:a="http://schemas.openxmlformats.org/drawingml/2006/main">
                  <a:graphicData uri="http://schemas.microsoft.com/office/word/2010/wordprocessingShape">
                    <wps:wsp>
                      <wps:cNvCnPr/>
                      <wps:spPr>
                        <a:xfrm flipH="1">
                          <a:off x="0" y="0"/>
                          <a:ext cx="5632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0DF65" id="Straight Arrow Connector 42" o:spid="_x0000_s1026" type="#_x0000_t32" style="position:absolute;margin-left:119.7pt;margin-top:7.15pt;width:44.3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" strokecolor="black [3040]">
                <v:stroke endarrow="block"/>
              </v:shape>
            </w:pict>
          </mc:Fallback>
        </mc:AlternateContent>
      </w:r>
      <w:r>
        <w:rPr>
          <w:rFonts w:ascii="Arial" w:eastAsiaTheme="minorHAnsi" w:hAnsi="Arial" w:cs="Arial"/>
          <w:noProof/>
          <w:lang w:val="en-GB" w:eastAsia="en-GB"/>
        </w:rPr>
        <mc:AlternateContent>
          <mc:Choice Requires="wps">
            <w:drawing>
              <wp:anchor distT="0" distB="0" distL="114300" distR="114300" simplePos="0" relativeHeight="251702272" behindDoc="0" locked="0" layoutInCell="1" allowOverlap="1" wp14:anchorId="5FD8E390" wp14:editId="1D58D67B">
                <wp:simplePos x="0" y="0"/>
                <wp:positionH relativeFrom="column">
                  <wp:posOffset>5146158</wp:posOffset>
                </wp:positionH>
                <wp:positionV relativeFrom="paragraph">
                  <wp:posOffset>90628</wp:posOffset>
                </wp:positionV>
                <wp:extent cx="384" cy="384692"/>
                <wp:effectExtent l="76200" t="0" r="95250" b="53975"/>
                <wp:wrapNone/>
                <wp:docPr id="39" name="Straight Arrow Connector 39"/>
                <wp:cNvGraphicFramePr/>
                <a:graphic xmlns:a="http://schemas.openxmlformats.org/drawingml/2006/main">
                  <a:graphicData uri="http://schemas.microsoft.com/office/word/2010/wordprocessingShape">
                    <wps:wsp>
                      <wps:cNvCnPr/>
                      <wps:spPr>
                        <a:xfrm flipH="1">
                          <a:off x="0" y="0"/>
                          <a:ext cx="384" cy="384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66862" id="Straight Arrow Connector 39" o:spid="_x0000_s1026" type="#_x0000_t32" style="position:absolute;margin-left:405.2pt;margin-top:7.15pt;width:.05pt;height:30.3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" strokecolor="black [3040]">
                <v:stroke endarrow="block"/>
              </v:shape>
            </w:pict>
          </mc:Fallback>
        </mc:AlternateContent>
      </w:r>
    </w:p>
    <w:p w14:paraId="2DDF9373" w14:textId="1E892E9B" w:rsidR="00DA6678" w:rsidRPr="00DA6678" w:rsidRDefault="00DA6678" w:rsidP="00DA6678">
      <w:pPr>
        <w:ind w:left="0" w:firstLine="0"/>
        <w:rPr>
          <w:rFonts w:ascii="Arial" w:eastAsiaTheme="minorHAnsi" w:hAnsi="Arial" w:cs="Arial"/>
        </w:rPr>
      </w:pPr>
    </w:p>
    <w:p w14:paraId="752869E2" w14:textId="46DFAE6C" w:rsidR="00DA6678" w:rsidRPr="00DA6678" w:rsidRDefault="00C50651"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67456" behindDoc="0" locked="0" layoutInCell="1" allowOverlap="1" wp14:anchorId="5D351389" wp14:editId="129542BB">
                <wp:simplePos x="0" y="0"/>
                <wp:positionH relativeFrom="column">
                  <wp:posOffset>3619500</wp:posOffset>
                </wp:positionH>
                <wp:positionV relativeFrom="paragraph">
                  <wp:posOffset>154305</wp:posOffset>
                </wp:positionV>
                <wp:extent cx="2533650" cy="7772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2533650" cy="777240"/>
                        </a:xfrm>
                        <a:prstGeom prst="rect">
                          <a:avLst/>
                        </a:prstGeom>
                        <a:solidFill>
                          <a:sysClr val="window" lastClr="FFFFFF"/>
                        </a:solidFill>
                        <a:ln w="6350">
                          <a:solidFill>
                            <a:prstClr val="black"/>
                          </a:solidFill>
                        </a:ln>
                        <a:effectLst/>
                      </wps:spPr>
                      <wps:txbx>
                        <w:txbxContent>
                          <w:p w14:paraId="5F00ADD1" w14:textId="5607F777" w:rsidR="00DA6678" w:rsidRDefault="00DA6678" w:rsidP="00DA6678">
                            <w:pPr>
                              <w:ind w:left="0" w:firstLine="0"/>
                            </w:pPr>
                            <w:r>
                              <w:t>Le Secrétariat vérifie le format et organise la traduction du document dans toutes les langues de travail, et publie la version révisée sur le site Web.</w:t>
                            </w:r>
                          </w:p>
                          <w:p w14:paraId="381910FB"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51389" id="Text Box 15" o:spid="_x0000_s1037" type="#_x0000_t202" style="position:absolute;margin-left:285pt;margin-top:12.15pt;width:199.5pt;height: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" fillcolor="window" strokeweight=".5pt">
                <v:textbox>
                  <w:txbxContent>
                    <w:p w14:paraId="5F00ADD1" w14:textId="5607F777" w:rsidR="00DA6678" w:rsidRDefault="00DA6678" w:rsidP="00DA6678">
                      <w:pPr>
                        <w:ind w:left="0" w:firstLine="0"/>
                      </w:pPr>
                      <w:r>
                        <w:t>Le Secrétariat vérifie le format et organise la traduction du document dans toutes les langues de travail, et publie la version révisée sur le site Web.</w:t>
                      </w:r>
                    </w:p>
                    <w:p w14:paraId="381910FB" w14:textId="77777777" w:rsidR="00DA6678" w:rsidRDefault="00DA6678" w:rsidP="00DA6678"/>
                  </w:txbxContent>
                </v:textbox>
              </v:shape>
            </w:pict>
          </mc:Fallback>
        </mc:AlternateContent>
      </w:r>
    </w:p>
    <w:p w14:paraId="2A72EB67" w14:textId="2BADD561" w:rsidR="00DA6678" w:rsidRPr="00DA6678" w:rsidRDefault="00DA6678" w:rsidP="00DA6678">
      <w:pPr>
        <w:ind w:left="0" w:firstLine="0"/>
        <w:rPr>
          <w:rFonts w:ascii="Arial" w:eastAsiaTheme="minorHAnsi" w:hAnsi="Arial" w:cs="Arial"/>
        </w:rPr>
      </w:pPr>
    </w:p>
    <w:p w14:paraId="15BDA244" w14:textId="231A6FAA" w:rsidR="00DA6678" w:rsidRPr="00DA6678" w:rsidRDefault="003F1812"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708416" behindDoc="0" locked="0" layoutInCell="1" allowOverlap="1" wp14:anchorId="483A894D" wp14:editId="5DB520CB">
                <wp:simplePos x="0" y="0"/>
                <wp:positionH relativeFrom="column">
                  <wp:posOffset>1031358</wp:posOffset>
                </wp:positionH>
                <wp:positionV relativeFrom="paragraph">
                  <wp:posOffset>27187</wp:posOffset>
                </wp:positionV>
                <wp:extent cx="0" cy="1113568"/>
                <wp:effectExtent l="76200" t="0" r="57150" b="48895"/>
                <wp:wrapNone/>
                <wp:docPr id="46" name="Straight Arrow Connector 46"/>
                <wp:cNvGraphicFramePr/>
                <a:graphic xmlns:a="http://schemas.openxmlformats.org/drawingml/2006/main">
                  <a:graphicData uri="http://schemas.microsoft.com/office/word/2010/wordprocessingShape">
                    <wps:wsp>
                      <wps:cNvCnPr/>
                      <wps:spPr>
                        <a:xfrm>
                          <a:off x="0" y="0"/>
                          <a:ext cx="0" cy="11135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EDEC7" id="Straight Arrow Connector 46" o:spid="_x0000_s1026" type="#_x0000_t32" style="position:absolute;margin-left:81.2pt;margin-top:2.15pt;width:0;height:87.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" strokecolor="black [3040]">
                <v:stroke endarrow="block"/>
              </v:shape>
            </w:pict>
          </mc:Fallback>
        </mc:AlternateContent>
      </w:r>
      <w:r>
        <w:rPr>
          <w:rFonts w:ascii="Arial" w:hAnsi="Arial"/>
          <w:noProof/>
          <w:lang w:val="en-GB" w:eastAsia="en-GB"/>
        </w:rPr>
        <mc:AlternateContent>
          <mc:Choice Requires="wps">
            <w:drawing>
              <wp:anchor distT="0" distB="0" distL="114300" distR="114300" simplePos="0" relativeHeight="251704320" behindDoc="0" locked="0" layoutInCell="1" allowOverlap="1" wp14:anchorId="01BEAF2B" wp14:editId="3538479C">
                <wp:simplePos x="0" y="0"/>
                <wp:positionH relativeFrom="column">
                  <wp:posOffset>1549400</wp:posOffset>
                </wp:positionH>
                <wp:positionV relativeFrom="paragraph">
                  <wp:posOffset>27187</wp:posOffset>
                </wp:positionV>
                <wp:extent cx="2193260" cy="1469508"/>
                <wp:effectExtent l="38100" t="38100" r="17145" b="35560"/>
                <wp:wrapNone/>
                <wp:docPr id="41" name="Straight Arrow Connector 41"/>
                <wp:cNvGraphicFramePr/>
                <a:graphic xmlns:a="http://schemas.openxmlformats.org/drawingml/2006/main">
                  <a:graphicData uri="http://schemas.microsoft.com/office/word/2010/wordprocessingShape">
                    <wps:wsp>
                      <wps:cNvCnPr/>
                      <wps:spPr>
                        <a:xfrm flipH="1" flipV="1">
                          <a:off x="0" y="0"/>
                          <a:ext cx="2193260" cy="14695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67068" id="Straight Arrow Connector 41" o:spid="_x0000_s1026" type="#_x0000_t32" style="position:absolute;margin-left:122pt;margin-top:2.15pt;width:172.7pt;height:115.7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" strokecolor="black [3040]">
                <v:stroke endarrow="block"/>
              </v:shape>
            </w:pict>
          </mc:Fallback>
        </mc:AlternateContent>
      </w:r>
    </w:p>
    <w:p w14:paraId="2706C7FF" w14:textId="03F476BF" w:rsidR="00DA6678" w:rsidRPr="00DA6678" w:rsidRDefault="00DA6678" w:rsidP="00DA6678">
      <w:pPr>
        <w:ind w:left="0" w:firstLine="0"/>
        <w:rPr>
          <w:rFonts w:ascii="Arial" w:eastAsiaTheme="minorHAnsi" w:hAnsi="Arial" w:cs="Arial"/>
        </w:rPr>
      </w:pPr>
    </w:p>
    <w:p w14:paraId="4A334B71" w14:textId="15C23E89" w:rsidR="00DA6678" w:rsidRPr="00DA6678" w:rsidRDefault="00DA6678" w:rsidP="00DA6678">
      <w:pPr>
        <w:ind w:left="0" w:firstLine="0"/>
        <w:rPr>
          <w:rFonts w:ascii="Arial" w:eastAsiaTheme="minorHAnsi" w:hAnsi="Arial" w:cs="Arial"/>
        </w:rPr>
      </w:pPr>
    </w:p>
    <w:p w14:paraId="2CE204AB" w14:textId="7825B986" w:rsidR="00DA6678" w:rsidRPr="00DA6678" w:rsidRDefault="003F1812" w:rsidP="00DA6678">
      <w:pPr>
        <w:ind w:left="0" w:firstLine="0"/>
        <w:rPr>
          <w:rFonts w:ascii="Arial" w:eastAsiaTheme="minorHAnsi" w:hAnsi="Arial" w:cs="Arial"/>
        </w:rPr>
      </w:pPr>
      <w:r>
        <w:rPr>
          <w:rFonts w:ascii="Arial" w:eastAsiaTheme="minorHAnsi" w:hAnsi="Arial" w:cs="Arial"/>
          <w:noProof/>
          <w:lang w:val="en-GB" w:eastAsia="en-GB"/>
        </w:rPr>
        <mc:AlternateContent>
          <mc:Choice Requires="wps">
            <w:drawing>
              <wp:anchor distT="0" distB="0" distL="114300" distR="114300" simplePos="0" relativeHeight="251703296" behindDoc="0" locked="0" layoutInCell="1" allowOverlap="1" wp14:anchorId="5A4B3F51" wp14:editId="69FD8F59">
                <wp:simplePos x="0" y="0"/>
                <wp:positionH relativeFrom="column">
                  <wp:posOffset>5146542</wp:posOffset>
                </wp:positionH>
                <wp:positionV relativeFrom="paragraph">
                  <wp:posOffset>127975</wp:posOffset>
                </wp:positionV>
                <wp:extent cx="0" cy="339178"/>
                <wp:effectExtent l="76200" t="0" r="76200" b="60960"/>
                <wp:wrapNone/>
                <wp:docPr id="40" name="Straight Arrow Connector 40"/>
                <wp:cNvGraphicFramePr/>
                <a:graphic xmlns:a="http://schemas.openxmlformats.org/drawingml/2006/main">
                  <a:graphicData uri="http://schemas.microsoft.com/office/word/2010/wordprocessingShape">
                    <wps:wsp>
                      <wps:cNvCnPr/>
                      <wps:spPr>
                        <a:xfrm>
                          <a:off x="0" y="0"/>
                          <a:ext cx="0" cy="3391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6F46E" id="Straight Arrow Connector 40" o:spid="_x0000_s1026" type="#_x0000_t32" style="position:absolute;margin-left:405.25pt;margin-top:10.1pt;width:0;height:26.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" strokecolor="black [3040]">
                <v:stroke endarrow="block"/>
              </v:shape>
            </w:pict>
          </mc:Fallback>
        </mc:AlternateContent>
      </w:r>
    </w:p>
    <w:p w14:paraId="75D9ED0F" w14:textId="1C0C8B17" w:rsidR="00DA6678" w:rsidRPr="00DA6678" w:rsidRDefault="00DA6678" w:rsidP="00DA6678">
      <w:pPr>
        <w:ind w:left="0" w:firstLine="0"/>
        <w:rPr>
          <w:rFonts w:ascii="Arial" w:eastAsiaTheme="minorHAnsi" w:hAnsi="Arial" w:cs="Arial"/>
        </w:rPr>
      </w:pPr>
    </w:p>
    <w:p w14:paraId="44684997" w14:textId="2B319885" w:rsidR="00DA6678" w:rsidRPr="00DA6678" w:rsidRDefault="00DA6678"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64384" behindDoc="0" locked="0" layoutInCell="1" allowOverlap="1" wp14:anchorId="7C877D0F" wp14:editId="7E977230">
                <wp:simplePos x="0" y="0"/>
                <wp:positionH relativeFrom="column">
                  <wp:posOffset>3708400</wp:posOffset>
                </wp:positionH>
                <wp:positionV relativeFrom="paragraph">
                  <wp:posOffset>140970</wp:posOffset>
                </wp:positionV>
                <wp:extent cx="2360295" cy="1003300"/>
                <wp:effectExtent l="0" t="0" r="20955" b="25400"/>
                <wp:wrapNone/>
                <wp:docPr id="18" name="Text Box 18"/>
                <wp:cNvGraphicFramePr/>
                <a:graphic xmlns:a="http://schemas.openxmlformats.org/drawingml/2006/main">
                  <a:graphicData uri="http://schemas.microsoft.com/office/word/2010/wordprocessingShape">
                    <wps:wsp>
                      <wps:cNvSpPr txBox="1"/>
                      <wps:spPr>
                        <a:xfrm>
                          <a:off x="0" y="0"/>
                          <a:ext cx="2360295" cy="1003300"/>
                        </a:xfrm>
                        <a:prstGeom prst="rect">
                          <a:avLst/>
                        </a:prstGeom>
                        <a:solidFill>
                          <a:sysClr val="window" lastClr="FFFFFF"/>
                        </a:solidFill>
                        <a:ln w="6350">
                          <a:solidFill>
                            <a:prstClr val="black"/>
                          </a:solidFill>
                        </a:ln>
                        <a:effectLst/>
                      </wps:spPr>
                      <wps:txbx>
                        <w:txbxContent>
                          <w:p w14:paraId="34AD2FCC" w14:textId="16670F4F" w:rsidR="00DA6678" w:rsidRDefault="00DA6678" w:rsidP="00DA6678">
                            <w:pPr>
                              <w:ind w:left="0" w:firstLine="0"/>
                            </w:pPr>
                            <w:r>
                              <w:t xml:space="preserve">Le président du groupe de contact présente les changements en séance plénière. </w:t>
                            </w:r>
                          </w:p>
                          <w:p w14:paraId="730F6AF1" w14:textId="798D0A64" w:rsidR="00DA6678" w:rsidRDefault="00DA6678" w:rsidP="009668B0">
                            <w:pPr>
                              <w:ind w:left="0" w:firstLine="0"/>
                            </w:pPr>
                            <w:r>
                              <w:t>Le Secrétariat note (et reçoit) tout autre amendement.</w:t>
                            </w:r>
                          </w:p>
                          <w:p w14:paraId="3186847B" w14:textId="77777777" w:rsidR="00DA6678" w:rsidRDefault="00DA6678" w:rsidP="00DA6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77D0F" id="Text Box 18" o:spid="_x0000_s1038" type="#_x0000_t202" style="position:absolute;margin-left:292pt;margin-top:11.1pt;width:185.85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" fillcolor="window" strokeweight=".5pt">
                <v:textbox>
                  <w:txbxContent>
                    <w:p w14:paraId="34AD2FCC" w14:textId="16670F4F" w:rsidR="00DA6678" w:rsidRDefault="00DA6678" w:rsidP="00DA6678">
                      <w:pPr>
                        <w:ind w:left="0" w:firstLine="0"/>
                      </w:pPr>
                      <w:r>
                        <w:t xml:space="preserve">Le président du groupe de contact présente les changements en séance plénière. </w:t>
                      </w:r>
                    </w:p>
                    <w:p w14:paraId="730F6AF1" w14:textId="798D0A64" w:rsidR="00DA6678" w:rsidRDefault="00DA6678" w:rsidP="009668B0">
                      <w:pPr>
                        <w:ind w:left="0" w:firstLine="0"/>
                      </w:pPr>
                      <w:r>
                        <w:t>Le Secrétariat note (et reçoit) tout autre amendement.</w:t>
                      </w:r>
                    </w:p>
                    <w:p w14:paraId="3186847B" w14:textId="77777777" w:rsidR="00DA6678" w:rsidRDefault="00DA6678" w:rsidP="00DA6678"/>
                  </w:txbxContent>
                </v:textbox>
              </v:shape>
            </w:pict>
          </mc:Fallback>
        </mc:AlternateContent>
      </w:r>
    </w:p>
    <w:p w14:paraId="6FDC0A7B" w14:textId="72535955" w:rsidR="00DA6678" w:rsidRPr="00DA6678" w:rsidRDefault="00DA6678" w:rsidP="00DA6678">
      <w:pPr>
        <w:ind w:left="0" w:firstLine="0"/>
        <w:rPr>
          <w:rFonts w:ascii="Arial" w:eastAsiaTheme="minorHAnsi" w:hAnsi="Arial" w:cs="Arial"/>
        </w:rPr>
      </w:pPr>
    </w:p>
    <w:p w14:paraId="678B0EB6" w14:textId="28B4E76E" w:rsidR="00DA6678" w:rsidRPr="00DA6678" w:rsidRDefault="00420D0E" w:rsidP="00DA6678">
      <w:pPr>
        <w:ind w:left="0" w:firstLine="0"/>
        <w:rPr>
          <w:rFonts w:ascii="Arial" w:eastAsiaTheme="minorHAnsi" w:hAnsi="Arial" w:cs="Arial"/>
        </w:rPr>
      </w:pPr>
      <w:r>
        <w:rPr>
          <w:rFonts w:ascii="Arial" w:hAnsi="Arial"/>
          <w:noProof/>
          <w:lang w:val="en-GB" w:eastAsia="en-GB"/>
        </w:rPr>
        <mc:AlternateContent>
          <mc:Choice Requires="wps">
            <w:drawing>
              <wp:anchor distT="0" distB="0" distL="114300" distR="114300" simplePos="0" relativeHeight="251661312" behindDoc="0" locked="0" layoutInCell="1" allowOverlap="1" wp14:anchorId="44ED323E" wp14:editId="144C7A45">
                <wp:simplePos x="0" y="0"/>
                <wp:positionH relativeFrom="margin">
                  <wp:align>left</wp:align>
                </wp:positionH>
                <wp:positionV relativeFrom="paragraph">
                  <wp:posOffset>20955</wp:posOffset>
                </wp:positionV>
                <wp:extent cx="2145030" cy="614045"/>
                <wp:effectExtent l="0" t="0" r="26670" b="14605"/>
                <wp:wrapNone/>
                <wp:docPr id="10" name="Text Box 10"/>
                <wp:cNvGraphicFramePr/>
                <a:graphic xmlns:a="http://schemas.openxmlformats.org/drawingml/2006/main">
                  <a:graphicData uri="http://schemas.microsoft.com/office/word/2010/wordprocessingShape">
                    <wps:wsp>
                      <wps:cNvSpPr txBox="1"/>
                      <wps:spPr>
                        <a:xfrm>
                          <a:off x="0" y="0"/>
                          <a:ext cx="2145030" cy="614045"/>
                        </a:xfrm>
                        <a:prstGeom prst="rect">
                          <a:avLst/>
                        </a:prstGeom>
                        <a:solidFill>
                          <a:sysClr val="window" lastClr="FFFFFF"/>
                        </a:solidFill>
                        <a:ln w="6350">
                          <a:solidFill>
                            <a:prstClr val="black"/>
                          </a:solidFill>
                        </a:ln>
                        <a:effectLst/>
                      </wps:spPr>
                      <wps:txbx>
                        <w:txbxContent>
                          <w:p w14:paraId="10952FF0" w14:textId="32C18FA1" w:rsidR="00DA6678" w:rsidRDefault="00166914" w:rsidP="00DA6678">
                            <w:pPr>
                              <w:ind w:left="0" w:firstLine="0"/>
                            </w:pPr>
                            <w:r>
                              <w:t>La version originale ou révisée est présentée pour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D323E" id="Text Box 10" o:spid="_x0000_s1039" type="#_x0000_t202" style="position:absolute;margin-left:0;margin-top:1.65pt;width:168.9pt;height:4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" fillcolor="window" strokeweight=".5pt">
                <v:textbox>
                  <w:txbxContent>
                    <w:p w14:paraId="10952FF0" w14:textId="32C18FA1" w:rsidR="00DA6678" w:rsidRDefault="00166914" w:rsidP="00DA6678">
                      <w:pPr>
                        <w:ind w:left="0" w:firstLine="0"/>
                      </w:pPr>
                      <w:r>
                        <w:t>La version originale ou révisée est présentée pour adoption.</w:t>
                      </w:r>
                    </w:p>
                  </w:txbxContent>
                </v:textbox>
                <w10:wrap anchorx="margin"/>
              </v:shape>
            </w:pict>
          </mc:Fallback>
        </mc:AlternateContent>
      </w:r>
    </w:p>
    <w:p w14:paraId="5CC04A09" w14:textId="7F07D87E" w:rsidR="00DA6678" w:rsidRPr="00DA6678" w:rsidRDefault="00DA6678" w:rsidP="00DA6678">
      <w:pPr>
        <w:ind w:left="0" w:firstLine="0"/>
        <w:rPr>
          <w:rFonts w:ascii="Arial" w:eastAsiaTheme="minorHAnsi" w:hAnsi="Arial" w:cs="Arial"/>
        </w:rPr>
      </w:pPr>
    </w:p>
    <w:p w14:paraId="57E52704" w14:textId="77777777" w:rsidR="00DA6678" w:rsidRPr="00DA6678" w:rsidRDefault="00DA6678" w:rsidP="00DA6678">
      <w:pPr>
        <w:ind w:left="0" w:firstLine="0"/>
        <w:rPr>
          <w:rFonts w:ascii="Arial" w:eastAsiaTheme="minorHAnsi" w:hAnsi="Arial" w:cs="Arial"/>
        </w:rPr>
      </w:pPr>
    </w:p>
    <w:p w14:paraId="0E9F94E4" w14:textId="6E6792A0" w:rsidR="00B619EC" w:rsidRPr="00770A52" w:rsidRDefault="00B619EC" w:rsidP="00CA7266">
      <w:pPr>
        <w:ind w:left="0" w:firstLine="0"/>
        <w:rPr>
          <w:rFonts w:asciiTheme="minorHAnsi" w:hAnsiTheme="minorHAnsi" w:cstheme="minorHAnsi"/>
        </w:rPr>
      </w:pPr>
    </w:p>
    <w:sectPr w:rsidR="00B619EC" w:rsidRPr="00770A52"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7911" w14:textId="77777777" w:rsidR="00D85E1A" w:rsidRDefault="00D85E1A" w:rsidP="00DF2386">
      <w:r>
        <w:separator/>
      </w:r>
    </w:p>
  </w:endnote>
  <w:endnote w:type="continuationSeparator" w:id="0">
    <w:p w14:paraId="752288AA" w14:textId="77777777" w:rsidR="00D85E1A" w:rsidRDefault="00D85E1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7FA" w14:textId="6B9E3B9C" w:rsidR="004F73D2" w:rsidRDefault="00816A1B" w:rsidP="002137E0">
    <w:pPr>
      <w:pStyle w:val="Header"/>
      <w:rPr>
        <w:noProof/>
      </w:rPr>
    </w:pPr>
    <w:r>
      <w:rPr>
        <w:sz w:val="20"/>
        <w:szCs w:val="20"/>
      </w:rPr>
      <w:t>SC60 Doc.4.2</w:t>
    </w:r>
    <w:r>
      <w:tab/>
    </w:r>
    <w:r>
      <w:tab/>
    </w:r>
    <w:sdt>
      <w:sdtPr>
        <w:id w:val="-1790969534"/>
        <w:docPartObj>
          <w:docPartGallery w:val="Page Numbers (Top of Page)"/>
          <w:docPartUnique/>
        </w:docPartObj>
      </w:sdtPr>
      <w:sdtEndPr>
        <w:rPr>
          <w:noProof/>
        </w:rPr>
      </w:sdtEndPr>
      <w:sdtContent>
        <w:r w:rsidR="004F73D2">
          <w:fldChar w:fldCharType="begin"/>
        </w:r>
        <w:r w:rsidR="004F73D2">
          <w:instrText xml:space="preserve"> PAGE   \* MERGEFORMAT </w:instrText>
        </w:r>
        <w:r w:rsidR="004F73D2">
          <w:fldChar w:fldCharType="separate"/>
        </w:r>
        <w:r w:rsidR="00C057CD" w:rsidRPr="00C057CD">
          <w:rPr>
            <w:noProof/>
            <w:sz w:val="20"/>
            <w:szCs w:val="20"/>
          </w:rPr>
          <w:t>2</w:t>
        </w:r>
        <w:r w:rsidR="004F73D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B0ED" w14:textId="77777777" w:rsidR="00D85E1A" w:rsidRDefault="00D85E1A" w:rsidP="00DF2386">
      <w:r>
        <w:separator/>
      </w:r>
    </w:p>
  </w:footnote>
  <w:footnote w:type="continuationSeparator" w:id="0">
    <w:p w14:paraId="6F671E2A" w14:textId="77777777" w:rsidR="00D85E1A" w:rsidRDefault="00D85E1A"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0417" w14:textId="77777777" w:rsidR="004F73D2" w:rsidRDefault="004F73D2">
    <w:pPr>
      <w:pStyle w:val="Header"/>
    </w:pPr>
  </w:p>
  <w:p w14:paraId="0812CCCA" w14:textId="77777777" w:rsidR="004F73D2" w:rsidRDefault="004F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097"/>
    <w:rsid w:val="00010FD2"/>
    <w:rsid w:val="000138C9"/>
    <w:rsid w:val="00014168"/>
    <w:rsid w:val="000152D3"/>
    <w:rsid w:val="00015D7B"/>
    <w:rsid w:val="00017A16"/>
    <w:rsid w:val="0002490F"/>
    <w:rsid w:val="00025D01"/>
    <w:rsid w:val="00026E09"/>
    <w:rsid w:val="00026E8B"/>
    <w:rsid w:val="000279B7"/>
    <w:rsid w:val="00034F86"/>
    <w:rsid w:val="00037CE0"/>
    <w:rsid w:val="00037F4D"/>
    <w:rsid w:val="0004036E"/>
    <w:rsid w:val="00051FDD"/>
    <w:rsid w:val="000534E3"/>
    <w:rsid w:val="00053929"/>
    <w:rsid w:val="00054CB2"/>
    <w:rsid w:val="0005515A"/>
    <w:rsid w:val="000568BA"/>
    <w:rsid w:val="00057B25"/>
    <w:rsid w:val="000610CF"/>
    <w:rsid w:val="00061CB2"/>
    <w:rsid w:val="00062809"/>
    <w:rsid w:val="000633B4"/>
    <w:rsid w:val="0006506B"/>
    <w:rsid w:val="00065C9E"/>
    <w:rsid w:val="000660C8"/>
    <w:rsid w:val="00066A3B"/>
    <w:rsid w:val="00072EEA"/>
    <w:rsid w:val="00074DE8"/>
    <w:rsid w:val="00074F28"/>
    <w:rsid w:val="00080BE6"/>
    <w:rsid w:val="000840F0"/>
    <w:rsid w:val="0009059F"/>
    <w:rsid w:val="0009205D"/>
    <w:rsid w:val="00092F3B"/>
    <w:rsid w:val="00092F4E"/>
    <w:rsid w:val="000943F5"/>
    <w:rsid w:val="000954C8"/>
    <w:rsid w:val="00096E5F"/>
    <w:rsid w:val="000979C0"/>
    <w:rsid w:val="000A0F35"/>
    <w:rsid w:val="000A339A"/>
    <w:rsid w:val="000A3437"/>
    <w:rsid w:val="000A3E3E"/>
    <w:rsid w:val="000A49D2"/>
    <w:rsid w:val="000A4D3D"/>
    <w:rsid w:val="000A54CA"/>
    <w:rsid w:val="000A63C7"/>
    <w:rsid w:val="000A63FF"/>
    <w:rsid w:val="000A6696"/>
    <w:rsid w:val="000A6BFA"/>
    <w:rsid w:val="000B0FB5"/>
    <w:rsid w:val="000B17BB"/>
    <w:rsid w:val="000B3A1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1AE"/>
    <w:rsid w:val="000F380A"/>
    <w:rsid w:val="000F6601"/>
    <w:rsid w:val="000F726B"/>
    <w:rsid w:val="000F7A27"/>
    <w:rsid w:val="000F7DE2"/>
    <w:rsid w:val="0010006F"/>
    <w:rsid w:val="00103ACB"/>
    <w:rsid w:val="001040F2"/>
    <w:rsid w:val="001053AF"/>
    <w:rsid w:val="00105874"/>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5BB"/>
    <w:rsid w:val="0013295E"/>
    <w:rsid w:val="0013545E"/>
    <w:rsid w:val="001359D3"/>
    <w:rsid w:val="0013614E"/>
    <w:rsid w:val="00137AC7"/>
    <w:rsid w:val="001407C9"/>
    <w:rsid w:val="00141787"/>
    <w:rsid w:val="00142B88"/>
    <w:rsid w:val="0014453D"/>
    <w:rsid w:val="0014575C"/>
    <w:rsid w:val="00146B9E"/>
    <w:rsid w:val="00151BAB"/>
    <w:rsid w:val="00152700"/>
    <w:rsid w:val="00154BCE"/>
    <w:rsid w:val="00157656"/>
    <w:rsid w:val="00160381"/>
    <w:rsid w:val="00161BDA"/>
    <w:rsid w:val="0016277B"/>
    <w:rsid w:val="00163F0B"/>
    <w:rsid w:val="001645BB"/>
    <w:rsid w:val="00165524"/>
    <w:rsid w:val="001663DB"/>
    <w:rsid w:val="00166914"/>
    <w:rsid w:val="00166DE6"/>
    <w:rsid w:val="00167055"/>
    <w:rsid w:val="00170872"/>
    <w:rsid w:val="00171618"/>
    <w:rsid w:val="00172D2D"/>
    <w:rsid w:val="00176E7A"/>
    <w:rsid w:val="00177285"/>
    <w:rsid w:val="0017758A"/>
    <w:rsid w:val="001819B1"/>
    <w:rsid w:val="001825B2"/>
    <w:rsid w:val="001876AE"/>
    <w:rsid w:val="001912E7"/>
    <w:rsid w:val="00194EAB"/>
    <w:rsid w:val="00195A26"/>
    <w:rsid w:val="00196F71"/>
    <w:rsid w:val="00197764"/>
    <w:rsid w:val="001A2071"/>
    <w:rsid w:val="001A2D10"/>
    <w:rsid w:val="001A5F7E"/>
    <w:rsid w:val="001A6850"/>
    <w:rsid w:val="001A7B4D"/>
    <w:rsid w:val="001A7DA5"/>
    <w:rsid w:val="001B1F9E"/>
    <w:rsid w:val="001B30BE"/>
    <w:rsid w:val="001B30C4"/>
    <w:rsid w:val="001B375B"/>
    <w:rsid w:val="001B6E0D"/>
    <w:rsid w:val="001B772D"/>
    <w:rsid w:val="001C0D1A"/>
    <w:rsid w:val="001C150B"/>
    <w:rsid w:val="001C263A"/>
    <w:rsid w:val="001C379B"/>
    <w:rsid w:val="001C5E41"/>
    <w:rsid w:val="001C5E50"/>
    <w:rsid w:val="001C73CB"/>
    <w:rsid w:val="001C77BC"/>
    <w:rsid w:val="001D48BB"/>
    <w:rsid w:val="001D55F2"/>
    <w:rsid w:val="001D6B24"/>
    <w:rsid w:val="001D78C2"/>
    <w:rsid w:val="001E00E3"/>
    <w:rsid w:val="001E0580"/>
    <w:rsid w:val="001E0658"/>
    <w:rsid w:val="001E1B8E"/>
    <w:rsid w:val="001E23D7"/>
    <w:rsid w:val="001E3FF9"/>
    <w:rsid w:val="001E6C48"/>
    <w:rsid w:val="001E7AB3"/>
    <w:rsid w:val="001F0C66"/>
    <w:rsid w:val="001F2349"/>
    <w:rsid w:val="001F2708"/>
    <w:rsid w:val="001F3C45"/>
    <w:rsid w:val="001F57E8"/>
    <w:rsid w:val="002005D2"/>
    <w:rsid w:val="0020298B"/>
    <w:rsid w:val="002031A9"/>
    <w:rsid w:val="002052CF"/>
    <w:rsid w:val="00206111"/>
    <w:rsid w:val="00206C65"/>
    <w:rsid w:val="00207362"/>
    <w:rsid w:val="00210D9D"/>
    <w:rsid w:val="00211984"/>
    <w:rsid w:val="002128BA"/>
    <w:rsid w:val="002137E0"/>
    <w:rsid w:val="00213F5E"/>
    <w:rsid w:val="00214348"/>
    <w:rsid w:val="00217576"/>
    <w:rsid w:val="002178D0"/>
    <w:rsid w:val="0022111D"/>
    <w:rsid w:val="00221142"/>
    <w:rsid w:val="002218A8"/>
    <w:rsid w:val="00231F6E"/>
    <w:rsid w:val="002333E8"/>
    <w:rsid w:val="00233CED"/>
    <w:rsid w:val="00237830"/>
    <w:rsid w:val="00242E59"/>
    <w:rsid w:val="0024387A"/>
    <w:rsid w:val="0025098C"/>
    <w:rsid w:val="00250E75"/>
    <w:rsid w:val="00252C88"/>
    <w:rsid w:val="002531D8"/>
    <w:rsid w:val="0025471D"/>
    <w:rsid w:val="0025610B"/>
    <w:rsid w:val="00263542"/>
    <w:rsid w:val="002663AA"/>
    <w:rsid w:val="002714A5"/>
    <w:rsid w:val="002741AC"/>
    <w:rsid w:val="00274727"/>
    <w:rsid w:val="00275F13"/>
    <w:rsid w:val="00281542"/>
    <w:rsid w:val="002819C0"/>
    <w:rsid w:val="002826EC"/>
    <w:rsid w:val="002844D2"/>
    <w:rsid w:val="00284679"/>
    <w:rsid w:val="0028548C"/>
    <w:rsid w:val="00292FC9"/>
    <w:rsid w:val="002941D9"/>
    <w:rsid w:val="002947EA"/>
    <w:rsid w:val="00295298"/>
    <w:rsid w:val="00295556"/>
    <w:rsid w:val="00295BB5"/>
    <w:rsid w:val="00295C8E"/>
    <w:rsid w:val="00295C91"/>
    <w:rsid w:val="00295FF8"/>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68C1"/>
    <w:rsid w:val="002E75BD"/>
    <w:rsid w:val="002F07DA"/>
    <w:rsid w:val="002F2A7B"/>
    <w:rsid w:val="002F3C29"/>
    <w:rsid w:val="002F5271"/>
    <w:rsid w:val="002F6155"/>
    <w:rsid w:val="002F6DCA"/>
    <w:rsid w:val="002F77D7"/>
    <w:rsid w:val="00306962"/>
    <w:rsid w:val="00306BA4"/>
    <w:rsid w:val="00306BED"/>
    <w:rsid w:val="00306FE2"/>
    <w:rsid w:val="0030773C"/>
    <w:rsid w:val="00310796"/>
    <w:rsid w:val="00321739"/>
    <w:rsid w:val="00323B38"/>
    <w:rsid w:val="00324398"/>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54824"/>
    <w:rsid w:val="00355D2B"/>
    <w:rsid w:val="00356943"/>
    <w:rsid w:val="003612A3"/>
    <w:rsid w:val="00362634"/>
    <w:rsid w:val="0036283B"/>
    <w:rsid w:val="00364794"/>
    <w:rsid w:val="00364ADE"/>
    <w:rsid w:val="0036781A"/>
    <w:rsid w:val="00372250"/>
    <w:rsid w:val="00380631"/>
    <w:rsid w:val="00381003"/>
    <w:rsid w:val="003818CC"/>
    <w:rsid w:val="00384FC3"/>
    <w:rsid w:val="00390C4B"/>
    <w:rsid w:val="00392BDB"/>
    <w:rsid w:val="00394567"/>
    <w:rsid w:val="003955D5"/>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52B"/>
    <w:rsid w:val="003D4203"/>
    <w:rsid w:val="003D4CD6"/>
    <w:rsid w:val="003D6921"/>
    <w:rsid w:val="003E05A8"/>
    <w:rsid w:val="003E0F9C"/>
    <w:rsid w:val="003E2B56"/>
    <w:rsid w:val="003E38C2"/>
    <w:rsid w:val="003E3AD3"/>
    <w:rsid w:val="003E5890"/>
    <w:rsid w:val="003F1812"/>
    <w:rsid w:val="003F1FA8"/>
    <w:rsid w:val="003F2F7F"/>
    <w:rsid w:val="003F3992"/>
    <w:rsid w:val="003F62C4"/>
    <w:rsid w:val="00400AFA"/>
    <w:rsid w:val="00402432"/>
    <w:rsid w:val="004045B5"/>
    <w:rsid w:val="00405AD8"/>
    <w:rsid w:val="00406306"/>
    <w:rsid w:val="00412E7F"/>
    <w:rsid w:val="0041506F"/>
    <w:rsid w:val="0041513F"/>
    <w:rsid w:val="0041555D"/>
    <w:rsid w:val="00415987"/>
    <w:rsid w:val="00420D0E"/>
    <w:rsid w:val="004228C7"/>
    <w:rsid w:val="00423718"/>
    <w:rsid w:val="00424D51"/>
    <w:rsid w:val="00425BE5"/>
    <w:rsid w:val="00425EF4"/>
    <w:rsid w:val="00427324"/>
    <w:rsid w:val="0042798B"/>
    <w:rsid w:val="00431734"/>
    <w:rsid w:val="00431B87"/>
    <w:rsid w:val="004327FB"/>
    <w:rsid w:val="00432B12"/>
    <w:rsid w:val="0043309D"/>
    <w:rsid w:val="00433113"/>
    <w:rsid w:val="00433719"/>
    <w:rsid w:val="0043396A"/>
    <w:rsid w:val="00434865"/>
    <w:rsid w:val="00434913"/>
    <w:rsid w:val="00441A35"/>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A1A5D"/>
    <w:rsid w:val="004A25B5"/>
    <w:rsid w:val="004A55A7"/>
    <w:rsid w:val="004A73C3"/>
    <w:rsid w:val="004B187B"/>
    <w:rsid w:val="004B2B66"/>
    <w:rsid w:val="004B515A"/>
    <w:rsid w:val="004B6688"/>
    <w:rsid w:val="004B6D9F"/>
    <w:rsid w:val="004B7282"/>
    <w:rsid w:val="004C0107"/>
    <w:rsid w:val="004C2EDA"/>
    <w:rsid w:val="004C5041"/>
    <w:rsid w:val="004C6332"/>
    <w:rsid w:val="004C64F4"/>
    <w:rsid w:val="004D199C"/>
    <w:rsid w:val="004D2E8F"/>
    <w:rsid w:val="004D458A"/>
    <w:rsid w:val="004D7BDD"/>
    <w:rsid w:val="004D7DCC"/>
    <w:rsid w:val="004E0240"/>
    <w:rsid w:val="004E18D2"/>
    <w:rsid w:val="004E2714"/>
    <w:rsid w:val="004E32AB"/>
    <w:rsid w:val="004E6DB0"/>
    <w:rsid w:val="004F3317"/>
    <w:rsid w:val="004F69D1"/>
    <w:rsid w:val="004F73D2"/>
    <w:rsid w:val="00501CDD"/>
    <w:rsid w:val="0050450F"/>
    <w:rsid w:val="0050555F"/>
    <w:rsid w:val="00506470"/>
    <w:rsid w:val="005065DB"/>
    <w:rsid w:val="00510D29"/>
    <w:rsid w:val="005118D7"/>
    <w:rsid w:val="00516D07"/>
    <w:rsid w:val="005170F7"/>
    <w:rsid w:val="005244A4"/>
    <w:rsid w:val="00525D05"/>
    <w:rsid w:val="00526481"/>
    <w:rsid w:val="00526950"/>
    <w:rsid w:val="00527783"/>
    <w:rsid w:val="005301E9"/>
    <w:rsid w:val="005331C2"/>
    <w:rsid w:val="00533C62"/>
    <w:rsid w:val="0053671A"/>
    <w:rsid w:val="00540583"/>
    <w:rsid w:val="00540C82"/>
    <w:rsid w:val="0054117E"/>
    <w:rsid w:val="0054130C"/>
    <w:rsid w:val="00541C1A"/>
    <w:rsid w:val="00542DEB"/>
    <w:rsid w:val="00544B31"/>
    <w:rsid w:val="00545A6B"/>
    <w:rsid w:val="00550BD4"/>
    <w:rsid w:val="00554A1F"/>
    <w:rsid w:val="00555518"/>
    <w:rsid w:val="00556284"/>
    <w:rsid w:val="0055659C"/>
    <w:rsid w:val="005600F2"/>
    <w:rsid w:val="005645A2"/>
    <w:rsid w:val="00564642"/>
    <w:rsid w:val="0056466A"/>
    <w:rsid w:val="005657F6"/>
    <w:rsid w:val="005672E5"/>
    <w:rsid w:val="005676E7"/>
    <w:rsid w:val="00567EDC"/>
    <w:rsid w:val="00571A5B"/>
    <w:rsid w:val="00571B72"/>
    <w:rsid w:val="00571D1A"/>
    <w:rsid w:val="0057488C"/>
    <w:rsid w:val="00574A54"/>
    <w:rsid w:val="00574C6F"/>
    <w:rsid w:val="005756E9"/>
    <w:rsid w:val="00580EDA"/>
    <w:rsid w:val="005814B5"/>
    <w:rsid w:val="005821F4"/>
    <w:rsid w:val="00582B28"/>
    <w:rsid w:val="005864A5"/>
    <w:rsid w:val="00587004"/>
    <w:rsid w:val="00591022"/>
    <w:rsid w:val="00591E85"/>
    <w:rsid w:val="00593817"/>
    <w:rsid w:val="00593CB5"/>
    <w:rsid w:val="005A0982"/>
    <w:rsid w:val="005A0AE2"/>
    <w:rsid w:val="005A1F6F"/>
    <w:rsid w:val="005B31C1"/>
    <w:rsid w:val="005B3304"/>
    <w:rsid w:val="005B65D4"/>
    <w:rsid w:val="005B6CA6"/>
    <w:rsid w:val="005B738A"/>
    <w:rsid w:val="005B7719"/>
    <w:rsid w:val="005C36BD"/>
    <w:rsid w:val="005C4A21"/>
    <w:rsid w:val="005C585C"/>
    <w:rsid w:val="005C6BDB"/>
    <w:rsid w:val="005D1E18"/>
    <w:rsid w:val="005D3422"/>
    <w:rsid w:val="005D3E9D"/>
    <w:rsid w:val="005D57B0"/>
    <w:rsid w:val="005D6C72"/>
    <w:rsid w:val="005D793E"/>
    <w:rsid w:val="005E0D87"/>
    <w:rsid w:val="005E20E4"/>
    <w:rsid w:val="005E3207"/>
    <w:rsid w:val="005E798B"/>
    <w:rsid w:val="005F0D91"/>
    <w:rsid w:val="005F1589"/>
    <w:rsid w:val="005F1960"/>
    <w:rsid w:val="005F1A22"/>
    <w:rsid w:val="005F23AF"/>
    <w:rsid w:val="005F640D"/>
    <w:rsid w:val="00600BD7"/>
    <w:rsid w:val="00601B4D"/>
    <w:rsid w:val="00601DEE"/>
    <w:rsid w:val="00603AA3"/>
    <w:rsid w:val="00605662"/>
    <w:rsid w:val="00606044"/>
    <w:rsid w:val="00607011"/>
    <w:rsid w:val="006107A3"/>
    <w:rsid w:val="00611386"/>
    <w:rsid w:val="00611753"/>
    <w:rsid w:val="00613FD2"/>
    <w:rsid w:val="00614307"/>
    <w:rsid w:val="00615407"/>
    <w:rsid w:val="00615BB6"/>
    <w:rsid w:val="00621D31"/>
    <w:rsid w:val="0062295A"/>
    <w:rsid w:val="00624345"/>
    <w:rsid w:val="0062474B"/>
    <w:rsid w:val="006256D3"/>
    <w:rsid w:val="00625F8D"/>
    <w:rsid w:val="00626844"/>
    <w:rsid w:val="00627BB7"/>
    <w:rsid w:val="00635EF1"/>
    <w:rsid w:val="00636959"/>
    <w:rsid w:val="0063756D"/>
    <w:rsid w:val="00642D0F"/>
    <w:rsid w:val="006431B2"/>
    <w:rsid w:val="00643CE1"/>
    <w:rsid w:val="0064447C"/>
    <w:rsid w:val="006446DC"/>
    <w:rsid w:val="00644A13"/>
    <w:rsid w:val="00644A66"/>
    <w:rsid w:val="00644D4D"/>
    <w:rsid w:val="006462AD"/>
    <w:rsid w:val="00647084"/>
    <w:rsid w:val="00647CB6"/>
    <w:rsid w:val="0065041B"/>
    <w:rsid w:val="0065136E"/>
    <w:rsid w:val="00652DDB"/>
    <w:rsid w:val="0065435B"/>
    <w:rsid w:val="00654891"/>
    <w:rsid w:val="00656CBF"/>
    <w:rsid w:val="00657FD9"/>
    <w:rsid w:val="00660C45"/>
    <w:rsid w:val="00664E59"/>
    <w:rsid w:val="00670D71"/>
    <w:rsid w:val="00670EA5"/>
    <w:rsid w:val="00671192"/>
    <w:rsid w:val="006730AD"/>
    <w:rsid w:val="00682E1C"/>
    <w:rsid w:val="00685573"/>
    <w:rsid w:val="00693FFD"/>
    <w:rsid w:val="006A0A5D"/>
    <w:rsid w:val="006A0BDA"/>
    <w:rsid w:val="006A4718"/>
    <w:rsid w:val="006A625B"/>
    <w:rsid w:val="006A6B2D"/>
    <w:rsid w:val="006A7232"/>
    <w:rsid w:val="006B0F63"/>
    <w:rsid w:val="006B19ED"/>
    <w:rsid w:val="006B7C5D"/>
    <w:rsid w:val="006C03C5"/>
    <w:rsid w:val="006C199C"/>
    <w:rsid w:val="006C4B67"/>
    <w:rsid w:val="006C5204"/>
    <w:rsid w:val="006C744E"/>
    <w:rsid w:val="006D54D5"/>
    <w:rsid w:val="006D78B1"/>
    <w:rsid w:val="006D7DA2"/>
    <w:rsid w:val="006E4037"/>
    <w:rsid w:val="006E4080"/>
    <w:rsid w:val="006E4D77"/>
    <w:rsid w:val="006E51BC"/>
    <w:rsid w:val="006E7DCE"/>
    <w:rsid w:val="006F7513"/>
    <w:rsid w:val="0070383E"/>
    <w:rsid w:val="007050FF"/>
    <w:rsid w:val="00705274"/>
    <w:rsid w:val="00705D3F"/>
    <w:rsid w:val="007141A9"/>
    <w:rsid w:val="00715F37"/>
    <w:rsid w:val="00716971"/>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46156"/>
    <w:rsid w:val="007524C3"/>
    <w:rsid w:val="00752764"/>
    <w:rsid w:val="0075286D"/>
    <w:rsid w:val="00754124"/>
    <w:rsid w:val="00755700"/>
    <w:rsid w:val="0075622E"/>
    <w:rsid w:val="00757029"/>
    <w:rsid w:val="00763188"/>
    <w:rsid w:val="00763605"/>
    <w:rsid w:val="0076433A"/>
    <w:rsid w:val="00765F32"/>
    <w:rsid w:val="00766962"/>
    <w:rsid w:val="00770469"/>
    <w:rsid w:val="00770A52"/>
    <w:rsid w:val="007715C8"/>
    <w:rsid w:val="00771AF8"/>
    <w:rsid w:val="00771B25"/>
    <w:rsid w:val="00772B19"/>
    <w:rsid w:val="00774353"/>
    <w:rsid w:val="00775287"/>
    <w:rsid w:val="00775924"/>
    <w:rsid w:val="007768E2"/>
    <w:rsid w:val="00777BAB"/>
    <w:rsid w:val="00781464"/>
    <w:rsid w:val="007816EC"/>
    <w:rsid w:val="00781862"/>
    <w:rsid w:val="0078213C"/>
    <w:rsid w:val="00782E2F"/>
    <w:rsid w:val="00782ED0"/>
    <w:rsid w:val="00785102"/>
    <w:rsid w:val="007856D7"/>
    <w:rsid w:val="00785FCB"/>
    <w:rsid w:val="00786D99"/>
    <w:rsid w:val="00797071"/>
    <w:rsid w:val="007A13A3"/>
    <w:rsid w:val="007A1C2C"/>
    <w:rsid w:val="007A2577"/>
    <w:rsid w:val="007A2CB9"/>
    <w:rsid w:val="007A2D92"/>
    <w:rsid w:val="007A7F29"/>
    <w:rsid w:val="007B0AFE"/>
    <w:rsid w:val="007B0B0D"/>
    <w:rsid w:val="007B1F16"/>
    <w:rsid w:val="007B1FA5"/>
    <w:rsid w:val="007B32F6"/>
    <w:rsid w:val="007B4B56"/>
    <w:rsid w:val="007B5AAC"/>
    <w:rsid w:val="007B748D"/>
    <w:rsid w:val="007C570E"/>
    <w:rsid w:val="007C774A"/>
    <w:rsid w:val="007D2746"/>
    <w:rsid w:val="007D33F4"/>
    <w:rsid w:val="007D391D"/>
    <w:rsid w:val="007D3ED8"/>
    <w:rsid w:val="007E1ABE"/>
    <w:rsid w:val="007E26D3"/>
    <w:rsid w:val="007E437A"/>
    <w:rsid w:val="007E4960"/>
    <w:rsid w:val="007E725D"/>
    <w:rsid w:val="007F0A11"/>
    <w:rsid w:val="007F1189"/>
    <w:rsid w:val="007F2AD0"/>
    <w:rsid w:val="007F2DF7"/>
    <w:rsid w:val="007F341A"/>
    <w:rsid w:val="007F3ABE"/>
    <w:rsid w:val="007F3F91"/>
    <w:rsid w:val="007F44BD"/>
    <w:rsid w:val="008030AE"/>
    <w:rsid w:val="008031DE"/>
    <w:rsid w:val="00804540"/>
    <w:rsid w:val="008068B6"/>
    <w:rsid w:val="00806E3A"/>
    <w:rsid w:val="00807E40"/>
    <w:rsid w:val="00811DAA"/>
    <w:rsid w:val="0081271E"/>
    <w:rsid w:val="00813A12"/>
    <w:rsid w:val="00814FEC"/>
    <w:rsid w:val="0081636C"/>
    <w:rsid w:val="00816A1B"/>
    <w:rsid w:val="008178C7"/>
    <w:rsid w:val="0082063A"/>
    <w:rsid w:val="008212CA"/>
    <w:rsid w:val="008217D7"/>
    <w:rsid w:val="00822221"/>
    <w:rsid w:val="00824BC4"/>
    <w:rsid w:val="00824DD9"/>
    <w:rsid w:val="00826FE8"/>
    <w:rsid w:val="008301D1"/>
    <w:rsid w:val="008328E9"/>
    <w:rsid w:val="00835BCB"/>
    <w:rsid w:val="00835CDC"/>
    <w:rsid w:val="008360EC"/>
    <w:rsid w:val="00836446"/>
    <w:rsid w:val="0083661D"/>
    <w:rsid w:val="00836B95"/>
    <w:rsid w:val="00836C60"/>
    <w:rsid w:val="0084049D"/>
    <w:rsid w:val="00843622"/>
    <w:rsid w:val="00845EF9"/>
    <w:rsid w:val="00850B09"/>
    <w:rsid w:val="008526B2"/>
    <w:rsid w:val="008527F0"/>
    <w:rsid w:val="00852D89"/>
    <w:rsid w:val="008536AF"/>
    <w:rsid w:val="0085444B"/>
    <w:rsid w:val="008561D2"/>
    <w:rsid w:val="00856398"/>
    <w:rsid w:val="00856D6E"/>
    <w:rsid w:val="00860F21"/>
    <w:rsid w:val="0086144B"/>
    <w:rsid w:val="00861775"/>
    <w:rsid w:val="00861AE9"/>
    <w:rsid w:val="00861E14"/>
    <w:rsid w:val="00862C6D"/>
    <w:rsid w:val="00862CB1"/>
    <w:rsid w:val="00863B7C"/>
    <w:rsid w:val="00863B9D"/>
    <w:rsid w:val="00863BE6"/>
    <w:rsid w:val="00863DAB"/>
    <w:rsid w:val="00863F2D"/>
    <w:rsid w:val="00864CB9"/>
    <w:rsid w:val="00871056"/>
    <w:rsid w:val="0087197C"/>
    <w:rsid w:val="008724AF"/>
    <w:rsid w:val="008733BF"/>
    <w:rsid w:val="00874211"/>
    <w:rsid w:val="00875172"/>
    <w:rsid w:val="008760C2"/>
    <w:rsid w:val="008775BC"/>
    <w:rsid w:val="0088059B"/>
    <w:rsid w:val="00881E05"/>
    <w:rsid w:val="00882F1B"/>
    <w:rsid w:val="00883ECA"/>
    <w:rsid w:val="008849A6"/>
    <w:rsid w:val="00886AEB"/>
    <w:rsid w:val="008905BC"/>
    <w:rsid w:val="00891991"/>
    <w:rsid w:val="00894456"/>
    <w:rsid w:val="00895A61"/>
    <w:rsid w:val="00895E01"/>
    <w:rsid w:val="00895E0F"/>
    <w:rsid w:val="008A1544"/>
    <w:rsid w:val="008A191E"/>
    <w:rsid w:val="008A2696"/>
    <w:rsid w:val="008A5D38"/>
    <w:rsid w:val="008A70CE"/>
    <w:rsid w:val="008A79BD"/>
    <w:rsid w:val="008B6D14"/>
    <w:rsid w:val="008C231C"/>
    <w:rsid w:val="008C25E4"/>
    <w:rsid w:val="008C2DAE"/>
    <w:rsid w:val="008C421A"/>
    <w:rsid w:val="008C5314"/>
    <w:rsid w:val="008D417A"/>
    <w:rsid w:val="008E09B1"/>
    <w:rsid w:val="008E2215"/>
    <w:rsid w:val="008E4FA6"/>
    <w:rsid w:val="008E5BB0"/>
    <w:rsid w:val="008E69E8"/>
    <w:rsid w:val="008E7135"/>
    <w:rsid w:val="008E7CA5"/>
    <w:rsid w:val="008F1271"/>
    <w:rsid w:val="008F2EB5"/>
    <w:rsid w:val="008F3FB5"/>
    <w:rsid w:val="008F7100"/>
    <w:rsid w:val="00901473"/>
    <w:rsid w:val="00901E7F"/>
    <w:rsid w:val="009024C9"/>
    <w:rsid w:val="00903FA5"/>
    <w:rsid w:val="009059A9"/>
    <w:rsid w:val="009068EC"/>
    <w:rsid w:val="00910194"/>
    <w:rsid w:val="009108F2"/>
    <w:rsid w:val="00911C11"/>
    <w:rsid w:val="00913356"/>
    <w:rsid w:val="00916BF2"/>
    <w:rsid w:val="00916CDF"/>
    <w:rsid w:val="00916D37"/>
    <w:rsid w:val="009172B1"/>
    <w:rsid w:val="00917824"/>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8A"/>
    <w:rsid w:val="00942FBD"/>
    <w:rsid w:val="00944A2C"/>
    <w:rsid w:val="00946253"/>
    <w:rsid w:val="0094770B"/>
    <w:rsid w:val="009507BA"/>
    <w:rsid w:val="00950B0E"/>
    <w:rsid w:val="00951187"/>
    <w:rsid w:val="009514E6"/>
    <w:rsid w:val="00952BBC"/>
    <w:rsid w:val="00952D61"/>
    <w:rsid w:val="00961BE6"/>
    <w:rsid w:val="00962A39"/>
    <w:rsid w:val="009653F2"/>
    <w:rsid w:val="009666CE"/>
    <w:rsid w:val="009668B0"/>
    <w:rsid w:val="00971E10"/>
    <w:rsid w:val="00972E40"/>
    <w:rsid w:val="00973FE9"/>
    <w:rsid w:val="00974CC3"/>
    <w:rsid w:val="00975147"/>
    <w:rsid w:val="009763AC"/>
    <w:rsid w:val="00976CAD"/>
    <w:rsid w:val="00977811"/>
    <w:rsid w:val="00981A0F"/>
    <w:rsid w:val="00984157"/>
    <w:rsid w:val="00991E80"/>
    <w:rsid w:val="00995683"/>
    <w:rsid w:val="00995E2D"/>
    <w:rsid w:val="009A122E"/>
    <w:rsid w:val="009A2754"/>
    <w:rsid w:val="009A32ED"/>
    <w:rsid w:val="009A47C3"/>
    <w:rsid w:val="009A701E"/>
    <w:rsid w:val="009A7D30"/>
    <w:rsid w:val="009B174E"/>
    <w:rsid w:val="009B18DC"/>
    <w:rsid w:val="009B2267"/>
    <w:rsid w:val="009B3928"/>
    <w:rsid w:val="009B527F"/>
    <w:rsid w:val="009B6937"/>
    <w:rsid w:val="009B6F5E"/>
    <w:rsid w:val="009B782F"/>
    <w:rsid w:val="009C2C5F"/>
    <w:rsid w:val="009C2DA3"/>
    <w:rsid w:val="009C3B85"/>
    <w:rsid w:val="009C7F10"/>
    <w:rsid w:val="009D022E"/>
    <w:rsid w:val="009D0F03"/>
    <w:rsid w:val="009D1339"/>
    <w:rsid w:val="009D281A"/>
    <w:rsid w:val="009D2DC0"/>
    <w:rsid w:val="009D4FAE"/>
    <w:rsid w:val="009D63CF"/>
    <w:rsid w:val="009D78F7"/>
    <w:rsid w:val="009D7DF6"/>
    <w:rsid w:val="009E01FB"/>
    <w:rsid w:val="009E050C"/>
    <w:rsid w:val="009E0AE8"/>
    <w:rsid w:val="009E1E76"/>
    <w:rsid w:val="009E4024"/>
    <w:rsid w:val="009E5374"/>
    <w:rsid w:val="009E64C7"/>
    <w:rsid w:val="009F1371"/>
    <w:rsid w:val="009F1E2A"/>
    <w:rsid w:val="009F25D7"/>
    <w:rsid w:val="009F28E3"/>
    <w:rsid w:val="009F345D"/>
    <w:rsid w:val="009F3E0A"/>
    <w:rsid w:val="00A01DF0"/>
    <w:rsid w:val="00A03AC3"/>
    <w:rsid w:val="00A03D79"/>
    <w:rsid w:val="00A042C5"/>
    <w:rsid w:val="00A04C64"/>
    <w:rsid w:val="00A10928"/>
    <w:rsid w:val="00A1185E"/>
    <w:rsid w:val="00A13218"/>
    <w:rsid w:val="00A13541"/>
    <w:rsid w:val="00A13753"/>
    <w:rsid w:val="00A21438"/>
    <w:rsid w:val="00A227A3"/>
    <w:rsid w:val="00A22BE7"/>
    <w:rsid w:val="00A27F14"/>
    <w:rsid w:val="00A36447"/>
    <w:rsid w:val="00A4023B"/>
    <w:rsid w:val="00A42A3F"/>
    <w:rsid w:val="00A42F0C"/>
    <w:rsid w:val="00A43BD6"/>
    <w:rsid w:val="00A45196"/>
    <w:rsid w:val="00A45845"/>
    <w:rsid w:val="00A45B94"/>
    <w:rsid w:val="00A470F3"/>
    <w:rsid w:val="00A47CF0"/>
    <w:rsid w:val="00A51A5B"/>
    <w:rsid w:val="00A53B2A"/>
    <w:rsid w:val="00A60B73"/>
    <w:rsid w:val="00A6107D"/>
    <w:rsid w:val="00A6528A"/>
    <w:rsid w:val="00A6715F"/>
    <w:rsid w:val="00A744DD"/>
    <w:rsid w:val="00A76E6B"/>
    <w:rsid w:val="00A80080"/>
    <w:rsid w:val="00A81266"/>
    <w:rsid w:val="00A82AB0"/>
    <w:rsid w:val="00A86C22"/>
    <w:rsid w:val="00A872C8"/>
    <w:rsid w:val="00A903E7"/>
    <w:rsid w:val="00A93AE9"/>
    <w:rsid w:val="00A94410"/>
    <w:rsid w:val="00A96F10"/>
    <w:rsid w:val="00AA0FE5"/>
    <w:rsid w:val="00AA2C9C"/>
    <w:rsid w:val="00AA3171"/>
    <w:rsid w:val="00AA3386"/>
    <w:rsid w:val="00AA4442"/>
    <w:rsid w:val="00AA5069"/>
    <w:rsid w:val="00AB19A7"/>
    <w:rsid w:val="00AB235E"/>
    <w:rsid w:val="00AB2918"/>
    <w:rsid w:val="00AB3044"/>
    <w:rsid w:val="00AB3BC5"/>
    <w:rsid w:val="00AB3BE8"/>
    <w:rsid w:val="00AB3CC1"/>
    <w:rsid w:val="00AB4951"/>
    <w:rsid w:val="00AB5C29"/>
    <w:rsid w:val="00AB64EB"/>
    <w:rsid w:val="00AB7634"/>
    <w:rsid w:val="00AC1A50"/>
    <w:rsid w:val="00AC5858"/>
    <w:rsid w:val="00AC75B4"/>
    <w:rsid w:val="00AD08E1"/>
    <w:rsid w:val="00AD10EE"/>
    <w:rsid w:val="00AD201F"/>
    <w:rsid w:val="00AD66C8"/>
    <w:rsid w:val="00AD6B8D"/>
    <w:rsid w:val="00AE0DB4"/>
    <w:rsid w:val="00AE1ED3"/>
    <w:rsid w:val="00AE4290"/>
    <w:rsid w:val="00AE68DB"/>
    <w:rsid w:val="00AF1364"/>
    <w:rsid w:val="00AF13C7"/>
    <w:rsid w:val="00AF1F3E"/>
    <w:rsid w:val="00AF5E3F"/>
    <w:rsid w:val="00AF740B"/>
    <w:rsid w:val="00B012D1"/>
    <w:rsid w:val="00B112A8"/>
    <w:rsid w:val="00B1285F"/>
    <w:rsid w:val="00B12BEC"/>
    <w:rsid w:val="00B144D9"/>
    <w:rsid w:val="00B147EE"/>
    <w:rsid w:val="00B14939"/>
    <w:rsid w:val="00B1587A"/>
    <w:rsid w:val="00B20F6B"/>
    <w:rsid w:val="00B2124D"/>
    <w:rsid w:val="00B2229B"/>
    <w:rsid w:val="00B22303"/>
    <w:rsid w:val="00B229AB"/>
    <w:rsid w:val="00B22A18"/>
    <w:rsid w:val="00B2762D"/>
    <w:rsid w:val="00B315A0"/>
    <w:rsid w:val="00B3215B"/>
    <w:rsid w:val="00B323B0"/>
    <w:rsid w:val="00B33EE6"/>
    <w:rsid w:val="00B34067"/>
    <w:rsid w:val="00B34A18"/>
    <w:rsid w:val="00B358B1"/>
    <w:rsid w:val="00B35D12"/>
    <w:rsid w:val="00B40B2C"/>
    <w:rsid w:val="00B40D48"/>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70083"/>
    <w:rsid w:val="00B703F1"/>
    <w:rsid w:val="00B72AD3"/>
    <w:rsid w:val="00B74440"/>
    <w:rsid w:val="00B74592"/>
    <w:rsid w:val="00B76CC5"/>
    <w:rsid w:val="00B83D6F"/>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A6CC4"/>
    <w:rsid w:val="00BB04BD"/>
    <w:rsid w:val="00BB1F29"/>
    <w:rsid w:val="00BB28F6"/>
    <w:rsid w:val="00BB30CC"/>
    <w:rsid w:val="00BB3413"/>
    <w:rsid w:val="00BB36F9"/>
    <w:rsid w:val="00BB3D72"/>
    <w:rsid w:val="00BB5D44"/>
    <w:rsid w:val="00BB7812"/>
    <w:rsid w:val="00BC2609"/>
    <w:rsid w:val="00BC2C67"/>
    <w:rsid w:val="00BC7669"/>
    <w:rsid w:val="00BC7B3D"/>
    <w:rsid w:val="00BD02F4"/>
    <w:rsid w:val="00BD088E"/>
    <w:rsid w:val="00BD191E"/>
    <w:rsid w:val="00BD417E"/>
    <w:rsid w:val="00BE04A1"/>
    <w:rsid w:val="00BE0C68"/>
    <w:rsid w:val="00BE1B62"/>
    <w:rsid w:val="00BE2AEE"/>
    <w:rsid w:val="00BE322A"/>
    <w:rsid w:val="00BE3FC2"/>
    <w:rsid w:val="00BE496D"/>
    <w:rsid w:val="00BF196B"/>
    <w:rsid w:val="00BF487F"/>
    <w:rsid w:val="00BF614B"/>
    <w:rsid w:val="00C01D1C"/>
    <w:rsid w:val="00C0450E"/>
    <w:rsid w:val="00C04E08"/>
    <w:rsid w:val="00C04F5F"/>
    <w:rsid w:val="00C0528F"/>
    <w:rsid w:val="00C057CD"/>
    <w:rsid w:val="00C05E66"/>
    <w:rsid w:val="00C120C7"/>
    <w:rsid w:val="00C128F0"/>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5B12"/>
    <w:rsid w:val="00C4707A"/>
    <w:rsid w:val="00C50651"/>
    <w:rsid w:val="00C50F55"/>
    <w:rsid w:val="00C5132C"/>
    <w:rsid w:val="00C54237"/>
    <w:rsid w:val="00C545DB"/>
    <w:rsid w:val="00C55C92"/>
    <w:rsid w:val="00C56339"/>
    <w:rsid w:val="00C56B81"/>
    <w:rsid w:val="00C5757F"/>
    <w:rsid w:val="00C63109"/>
    <w:rsid w:val="00C63D50"/>
    <w:rsid w:val="00C64D55"/>
    <w:rsid w:val="00C66126"/>
    <w:rsid w:val="00C6759E"/>
    <w:rsid w:val="00C67E70"/>
    <w:rsid w:val="00C74BB6"/>
    <w:rsid w:val="00C80304"/>
    <w:rsid w:val="00C804D3"/>
    <w:rsid w:val="00C8139B"/>
    <w:rsid w:val="00C83904"/>
    <w:rsid w:val="00C86FB5"/>
    <w:rsid w:val="00C91DF1"/>
    <w:rsid w:val="00C93A0C"/>
    <w:rsid w:val="00C9708F"/>
    <w:rsid w:val="00CA081C"/>
    <w:rsid w:val="00CA0CDE"/>
    <w:rsid w:val="00CA0EFF"/>
    <w:rsid w:val="00CA1124"/>
    <w:rsid w:val="00CA45FA"/>
    <w:rsid w:val="00CA62CB"/>
    <w:rsid w:val="00CA7266"/>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5C59"/>
    <w:rsid w:val="00CE7131"/>
    <w:rsid w:val="00CE750F"/>
    <w:rsid w:val="00CE7DE7"/>
    <w:rsid w:val="00CF2550"/>
    <w:rsid w:val="00CF2913"/>
    <w:rsid w:val="00CF497C"/>
    <w:rsid w:val="00CF5650"/>
    <w:rsid w:val="00D01CEE"/>
    <w:rsid w:val="00D05C0F"/>
    <w:rsid w:val="00D063A8"/>
    <w:rsid w:val="00D06C61"/>
    <w:rsid w:val="00D073BA"/>
    <w:rsid w:val="00D07F19"/>
    <w:rsid w:val="00D11385"/>
    <w:rsid w:val="00D12487"/>
    <w:rsid w:val="00D14A7E"/>
    <w:rsid w:val="00D14CE0"/>
    <w:rsid w:val="00D15B3A"/>
    <w:rsid w:val="00D160CB"/>
    <w:rsid w:val="00D16104"/>
    <w:rsid w:val="00D2037F"/>
    <w:rsid w:val="00D21444"/>
    <w:rsid w:val="00D236BD"/>
    <w:rsid w:val="00D238CA"/>
    <w:rsid w:val="00D245A1"/>
    <w:rsid w:val="00D2504A"/>
    <w:rsid w:val="00D25A59"/>
    <w:rsid w:val="00D27AAD"/>
    <w:rsid w:val="00D31510"/>
    <w:rsid w:val="00D32DC6"/>
    <w:rsid w:val="00D36432"/>
    <w:rsid w:val="00D369FB"/>
    <w:rsid w:val="00D415E2"/>
    <w:rsid w:val="00D4187E"/>
    <w:rsid w:val="00D41C3F"/>
    <w:rsid w:val="00D42055"/>
    <w:rsid w:val="00D4247A"/>
    <w:rsid w:val="00D44A86"/>
    <w:rsid w:val="00D453CB"/>
    <w:rsid w:val="00D459DF"/>
    <w:rsid w:val="00D47600"/>
    <w:rsid w:val="00D50AC2"/>
    <w:rsid w:val="00D50C30"/>
    <w:rsid w:val="00D52626"/>
    <w:rsid w:val="00D531A4"/>
    <w:rsid w:val="00D54BD0"/>
    <w:rsid w:val="00D55B41"/>
    <w:rsid w:val="00D56948"/>
    <w:rsid w:val="00D57127"/>
    <w:rsid w:val="00D577E4"/>
    <w:rsid w:val="00D603E7"/>
    <w:rsid w:val="00D60C85"/>
    <w:rsid w:val="00D647C3"/>
    <w:rsid w:val="00D65205"/>
    <w:rsid w:val="00D70F75"/>
    <w:rsid w:val="00D71F0B"/>
    <w:rsid w:val="00D74512"/>
    <w:rsid w:val="00D74B0D"/>
    <w:rsid w:val="00D751D0"/>
    <w:rsid w:val="00D75FF5"/>
    <w:rsid w:val="00D77ED6"/>
    <w:rsid w:val="00D807F0"/>
    <w:rsid w:val="00D816C0"/>
    <w:rsid w:val="00D85E1A"/>
    <w:rsid w:val="00D90347"/>
    <w:rsid w:val="00D91655"/>
    <w:rsid w:val="00D94361"/>
    <w:rsid w:val="00D94AB5"/>
    <w:rsid w:val="00D9633A"/>
    <w:rsid w:val="00D96415"/>
    <w:rsid w:val="00D978C6"/>
    <w:rsid w:val="00DA2040"/>
    <w:rsid w:val="00DA3EDF"/>
    <w:rsid w:val="00DA4DE8"/>
    <w:rsid w:val="00DA6678"/>
    <w:rsid w:val="00DB133C"/>
    <w:rsid w:val="00DB5C19"/>
    <w:rsid w:val="00DB6327"/>
    <w:rsid w:val="00DB6ECC"/>
    <w:rsid w:val="00DB70BA"/>
    <w:rsid w:val="00DB76DD"/>
    <w:rsid w:val="00DC0306"/>
    <w:rsid w:val="00DC2D2B"/>
    <w:rsid w:val="00DC56CC"/>
    <w:rsid w:val="00DC66DC"/>
    <w:rsid w:val="00DC6DB3"/>
    <w:rsid w:val="00DD0A59"/>
    <w:rsid w:val="00DD6BF0"/>
    <w:rsid w:val="00DE1305"/>
    <w:rsid w:val="00DE3C51"/>
    <w:rsid w:val="00DE538E"/>
    <w:rsid w:val="00DE570F"/>
    <w:rsid w:val="00DE7ABD"/>
    <w:rsid w:val="00DF0587"/>
    <w:rsid w:val="00DF0FFA"/>
    <w:rsid w:val="00DF1886"/>
    <w:rsid w:val="00DF2386"/>
    <w:rsid w:val="00DF3E50"/>
    <w:rsid w:val="00DF41C0"/>
    <w:rsid w:val="00DF56F5"/>
    <w:rsid w:val="00DF5CDF"/>
    <w:rsid w:val="00DF6C5A"/>
    <w:rsid w:val="00DF7FE7"/>
    <w:rsid w:val="00E01BE5"/>
    <w:rsid w:val="00E04608"/>
    <w:rsid w:val="00E06E83"/>
    <w:rsid w:val="00E12A11"/>
    <w:rsid w:val="00E146BF"/>
    <w:rsid w:val="00E14BA7"/>
    <w:rsid w:val="00E15B18"/>
    <w:rsid w:val="00E1777E"/>
    <w:rsid w:val="00E209BA"/>
    <w:rsid w:val="00E21CCA"/>
    <w:rsid w:val="00E224CE"/>
    <w:rsid w:val="00E235D0"/>
    <w:rsid w:val="00E23B69"/>
    <w:rsid w:val="00E23C44"/>
    <w:rsid w:val="00E24820"/>
    <w:rsid w:val="00E2606E"/>
    <w:rsid w:val="00E33921"/>
    <w:rsid w:val="00E34284"/>
    <w:rsid w:val="00E371C4"/>
    <w:rsid w:val="00E4184D"/>
    <w:rsid w:val="00E41C6E"/>
    <w:rsid w:val="00E42856"/>
    <w:rsid w:val="00E4319A"/>
    <w:rsid w:val="00E45830"/>
    <w:rsid w:val="00E46367"/>
    <w:rsid w:val="00E469B9"/>
    <w:rsid w:val="00E50B83"/>
    <w:rsid w:val="00E513A9"/>
    <w:rsid w:val="00E5251D"/>
    <w:rsid w:val="00E537F6"/>
    <w:rsid w:val="00E558E9"/>
    <w:rsid w:val="00E55A5E"/>
    <w:rsid w:val="00E57322"/>
    <w:rsid w:val="00E57904"/>
    <w:rsid w:val="00E57C65"/>
    <w:rsid w:val="00E600B1"/>
    <w:rsid w:val="00E61050"/>
    <w:rsid w:val="00E619A1"/>
    <w:rsid w:val="00E626CD"/>
    <w:rsid w:val="00E62BE4"/>
    <w:rsid w:val="00E63F0B"/>
    <w:rsid w:val="00E64E9B"/>
    <w:rsid w:val="00E715FC"/>
    <w:rsid w:val="00E71A2B"/>
    <w:rsid w:val="00E72D1A"/>
    <w:rsid w:val="00E75B41"/>
    <w:rsid w:val="00E80F36"/>
    <w:rsid w:val="00E810F8"/>
    <w:rsid w:val="00E815B8"/>
    <w:rsid w:val="00E82CCD"/>
    <w:rsid w:val="00E842D7"/>
    <w:rsid w:val="00E85A47"/>
    <w:rsid w:val="00E87628"/>
    <w:rsid w:val="00E90337"/>
    <w:rsid w:val="00E92962"/>
    <w:rsid w:val="00E93B42"/>
    <w:rsid w:val="00E9485D"/>
    <w:rsid w:val="00E95E5D"/>
    <w:rsid w:val="00E95F40"/>
    <w:rsid w:val="00E95F64"/>
    <w:rsid w:val="00E96EFF"/>
    <w:rsid w:val="00EA0897"/>
    <w:rsid w:val="00EA393A"/>
    <w:rsid w:val="00EA3A7F"/>
    <w:rsid w:val="00EB032F"/>
    <w:rsid w:val="00EC0EEB"/>
    <w:rsid w:val="00EC0FFA"/>
    <w:rsid w:val="00EC2BE2"/>
    <w:rsid w:val="00EC2E0D"/>
    <w:rsid w:val="00EC4D11"/>
    <w:rsid w:val="00EC5F2B"/>
    <w:rsid w:val="00EC7276"/>
    <w:rsid w:val="00ED2380"/>
    <w:rsid w:val="00ED2D66"/>
    <w:rsid w:val="00EE06FA"/>
    <w:rsid w:val="00EE20EF"/>
    <w:rsid w:val="00EE2138"/>
    <w:rsid w:val="00EE3619"/>
    <w:rsid w:val="00EF2ACE"/>
    <w:rsid w:val="00F00DCE"/>
    <w:rsid w:val="00F0219C"/>
    <w:rsid w:val="00F0459C"/>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D3D"/>
    <w:rsid w:val="00F266C6"/>
    <w:rsid w:val="00F32D03"/>
    <w:rsid w:val="00F32E2F"/>
    <w:rsid w:val="00F338FE"/>
    <w:rsid w:val="00F34089"/>
    <w:rsid w:val="00F344DE"/>
    <w:rsid w:val="00F35DDE"/>
    <w:rsid w:val="00F402D0"/>
    <w:rsid w:val="00F407B5"/>
    <w:rsid w:val="00F43279"/>
    <w:rsid w:val="00F4448F"/>
    <w:rsid w:val="00F45B4A"/>
    <w:rsid w:val="00F45FC0"/>
    <w:rsid w:val="00F46317"/>
    <w:rsid w:val="00F47B42"/>
    <w:rsid w:val="00F47FAB"/>
    <w:rsid w:val="00F50F9E"/>
    <w:rsid w:val="00F53C6F"/>
    <w:rsid w:val="00F546A4"/>
    <w:rsid w:val="00F63AED"/>
    <w:rsid w:val="00F65759"/>
    <w:rsid w:val="00F716C3"/>
    <w:rsid w:val="00F72BD0"/>
    <w:rsid w:val="00F73E71"/>
    <w:rsid w:val="00F75931"/>
    <w:rsid w:val="00F82167"/>
    <w:rsid w:val="00F84EEA"/>
    <w:rsid w:val="00F85C9C"/>
    <w:rsid w:val="00F95574"/>
    <w:rsid w:val="00FA0E4B"/>
    <w:rsid w:val="00FA21A7"/>
    <w:rsid w:val="00FA2724"/>
    <w:rsid w:val="00FA721F"/>
    <w:rsid w:val="00FB0F4C"/>
    <w:rsid w:val="00FB5740"/>
    <w:rsid w:val="00FB5CBB"/>
    <w:rsid w:val="00FC0CC4"/>
    <w:rsid w:val="00FC5ABE"/>
    <w:rsid w:val="00FC7684"/>
    <w:rsid w:val="00FC7FD9"/>
    <w:rsid w:val="00FD03C9"/>
    <w:rsid w:val="00FD5BFB"/>
    <w:rsid w:val="00FD5D1C"/>
    <w:rsid w:val="00FD6A25"/>
    <w:rsid w:val="00FE10F3"/>
    <w:rsid w:val="00FE33EB"/>
    <w:rsid w:val="00FE3503"/>
    <w:rsid w:val="00FE48D3"/>
    <w:rsid w:val="00FE4E86"/>
    <w:rsid w:val="00FE5F7C"/>
    <w:rsid w:val="00FF1CBF"/>
    <w:rsid w:val="00FF344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fr-FR"/>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customStyle="1" w:styleId="UnresolvedMention1">
    <w:name w:val="Unresolved Mention1"/>
    <w:basedOn w:val="DefaultParagraphFont"/>
    <w:uiPriority w:val="99"/>
    <w:semiHidden/>
    <w:unhideWhenUsed/>
    <w:rsid w:val="00895E01"/>
    <w:rPr>
      <w:color w:val="605E5C"/>
      <w:shd w:val="clear" w:color="auto" w:fill="E1DFDD"/>
    </w:rPr>
  </w:style>
  <w:style w:type="character" w:styleId="FollowedHyperlink">
    <w:name w:val="FollowedHyperlink"/>
    <w:basedOn w:val="DefaultParagraphFont"/>
    <w:uiPriority w:val="99"/>
    <w:semiHidden/>
    <w:unhideWhenUsed/>
    <w:rsid w:val="00C05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msar.org/sites/default/files/documents/library/sc55-4.2_cop13_documentation_processes_f.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5" ma:contentTypeDescription="Create a new document." ma:contentTypeScope="" ma:versionID="245d128595381047dca30d8e9b16eaf5">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bf79ffd2eea56d0f5b00c3379733b6be"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C3E3-C917-4623-A5F6-3553A97E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0BF98-B7CD-49D3-983A-B9EE3DFA3872}">
  <ds:schemaRefs>
    <ds:schemaRef ds:uri="http://schemas.microsoft.com/sharepoint/v3/contenttype/forms"/>
  </ds:schemaRefs>
</ds:datastoreItem>
</file>

<file path=customXml/itemProps3.xml><?xml version="1.0" encoding="utf-8"?>
<ds:datastoreItem xmlns:ds="http://schemas.openxmlformats.org/officeDocument/2006/customXml" ds:itemID="{387A35B1-7642-419A-BCFD-69540DD29073}">
  <ds:schemaRefs>
    <ds:schemaRef ds:uri="http://purl.org/dc/dcmitype/"/>
    <ds:schemaRef ds:uri="http://www.w3.org/XML/1998/namespace"/>
    <ds:schemaRef ds:uri="http://purl.org/dc/elements/1.1/"/>
    <ds:schemaRef ds:uri="http://schemas.openxmlformats.org/package/2006/metadata/core-properties"/>
    <ds:schemaRef ds:uri="ed13e1a4-03b5-44b7-a6ed-2799c47f2e9b"/>
    <ds:schemaRef ds:uri="http://schemas.microsoft.com/office/2006/documentManagement/types"/>
    <ds:schemaRef ds:uri="http://purl.org/dc/terms/"/>
    <ds:schemaRef ds:uri="http://schemas.microsoft.com/office/infopath/2007/PartnerControls"/>
    <ds:schemaRef ds:uri="c82bae87-54d2-4d35-9c82-c5c937f47684"/>
    <ds:schemaRef ds:uri="http://schemas.microsoft.com/office/2006/metadata/properties"/>
  </ds:schemaRefs>
</ds:datastoreItem>
</file>

<file path=customXml/itemProps4.xml><?xml version="1.0" encoding="utf-8"?>
<ds:datastoreItem xmlns:ds="http://schemas.openxmlformats.org/officeDocument/2006/customXml" ds:itemID="{EA0C2414-D57F-46EF-BEAD-8BE53639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2016-10-06T13:08:00Z</cp:lastPrinted>
  <dcterms:created xsi:type="dcterms:W3CDTF">2022-10-10T13:24:00Z</dcterms:created>
  <dcterms:modified xsi:type="dcterms:W3CDTF">2022-10-10T13:24:00Z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