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06180D" w:rsidR="00B6668B" w:rsidRPr="00915253" w:rsidRDefault="006B48A1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fr-CH"/>
        </w:rPr>
      </w:pPr>
      <w:bookmarkStart w:id="0" w:name="_Hlk118554274"/>
      <w:r w:rsidRPr="00915253">
        <w:rPr>
          <w:rFonts w:asciiTheme="minorHAnsi" w:hAnsiTheme="minorHAnsi" w:cstheme="minorHAnsi"/>
          <w:lang w:val="fr-CH"/>
        </w:rPr>
        <w:t>CONVENTION SUR LES ZONES HUMIDES</w:t>
      </w:r>
    </w:p>
    <w:p w14:paraId="00000002" w14:textId="400BB185" w:rsidR="00B6668B" w:rsidRPr="00915253" w:rsidRDefault="006F26A6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>60</w:t>
      </w:r>
      <w:r w:rsidR="006B48A1" w:rsidRPr="00915253">
        <w:rPr>
          <w:rFonts w:asciiTheme="minorHAnsi" w:hAnsiTheme="minorHAnsi" w:cstheme="minorHAnsi"/>
          <w:vertAlign w:val="superscript"/>
          <w:lang w:val="fr-CH"/>
        </w:rPr>
        <w:t>e</w:t>
      </w:r>
      <w:r w:rsidRPr="00915253">
        <w:rPr>
          <w:rFonts w:asciiTheme="minorHAnsi" w:hAnsiTheme="minorHAnsi" w:cstheme="minorHAnsi"/>
          <w:lang w:val="fr-CH"/>
        </w:rPr>
        <w:t xml:space="preserve"> </w:t>
      </w:r>
      <w:r w:rsidR="006B48A1" w:rsidRPr="00915253">
        <w:rPr>
          <w:rFonts w:asciiTheme="minorHAnsi" w:hAnsiTheme="minorHAnsi" w:cstheme="minorHAnsi"/>
          <w:lang w:val="fr-CH"/>
        </w:rPr>
        <w:t>Réunion du Comité permanent</w:t>
      </w:r>
    </w:p>
    <w:p w14:paraId="00000003" w14:textId="7D1CF9EB" w:rsidR="00B6668B" w:rsidRPr="00915253" w:rsidRDefault="006B48A1" w:rsidP="00C643B8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after="0" w:line="240" w:lineRule="auto"/>
        <w:ind w:right="2790"/>
        <w:jc w:val="both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Genève, Suisse, </w:t>
      </w:r>
      <w:r w:rsidR="006F26A6" w:rsidRPr="00915253">
        <w:rPr>
          <w:rFonts w:asciiTheme="minorHAnsi" w:hAnsiTheme="minorHAnsi" w:cstheme="minorHAnsi"/>
          <w:lang w:val="fr-CH"/>
        </w:rPr>
        <w:t xml:space="preserve">5 </w:t>
      </w:r>
      <w:r w:rsidRPr="00915253">
        <w:rPr>
          <w:rFonts w:asciiTheme="minorHAnsi" w:hAnsiTheme="minorHAnsi" w:cstheme="minorHAnsi"/>
          <w:lang w:val="fr-CH"/>
        </w:rPr>
        <w:t>novembre</w:t>
      </w:r>
      <w:r w:rsidR="006F26A6" w:rsidRPr="00915253">
        <w:rPr>
          <w:rFonts w:asciiTheme="minorHAnsi" w:hAnsiTheme="minorHAnsi" w:cstheme="minorHAnsi"/>
          <w:lang w:val="fr-CH"/>
        </w:rPr>
        <w:t xml:space="preserve"> 2022</w:t>
      </w:r>
    </w:p>
    <w:bookmarkEnd w:id="0"/>
    <w:p w14:paraId="00000004" w14:textId="77777777" w:rsidR="00B6668B" w:rsidRPr="00915253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05" w14:textId="77777777" w:rsidR="00B6668B" w:rsidRPr="00915253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06" w14:textId="6E5ED7D6" w:rsidR="00B6668B" w:rsidRPr="00915253" w:rsidRDefault="003F70DA" w:rsidP="00C643B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>
        <w:rPr>
          <w:rFonts w:asciiTheme="minorHAnsi" w:hAnsiTheme="minorHAnsi" w:cstheme="minorHAnsi"/>
          <w:b/>
          <w:sz w:val="28"/>
          <w:szCs w:val="28"/>
          <w:lang w:val="fr-CH"/>
        </w:rPr>
        <w:t>D</w:t>
      </w:r>
      <w:r w:rsidR="006B48A1" w:rsidRPr="00915253">
        <w:rPr>
          <w:rFonts w:asciiTheme="minorHAnsi" w:hAnsiTheme="minorHAnsi" w:cstheme="minorHAnsi"/>
          <w:b/>
          <w:sz w:val="28"/>
          <w:szCs w:val="28"/>
          <w:lang w:val="fr-CH"/>
        </w:rPr>
        <w:t>écisions de la 60</w:t>
      </w:r>
      <w:r w:rsidR="006B48A1" w:rsidRPr="00915253">
        <w:rPr>
          <w:rFonts w:asciiTheme="minorHAnsi" w:hAnsiTheme="minorHAnsi" w:cstheme="minorHAnsi"/>
          <w:b/>
          <w:sz w:val="28"/>
          <w:szCs w:val="28"/>
          <w:vertAlign w:val="superscript"/>
          <w:lang w:val="fr-CH"/>
        </w:rPr>
        <w:t>e</w:t>
      </w:r>
      <w:r w:rsidR="006B48A1" w:rsidRPr="00915253">
        <w:rPr>
          <w:rFonts w:asciiTheme="minorHAnsi" w:hAnsiTheme="minorHAnsi" w:cstheme="minorHAnsi"/>
          <w:b/>
          <w:sz w:val="28"/>
          <w:szCs w:val="28"/>
          <w:lang w:val="fr-CH"/>
        </w:rPr>
        <w:t> Réunion</w:t>
      </w:r>
      <w:r>
        <w:rPr>
          <w:rFonts w:asciiTheme="minorHAnsi" w:hAnsiTheme="minorHAnsi" w:cstheme="minorHAnsi"/>
          <w:b/>
          <w:sz w:val="28"/>
          <w:szCs w:val="28"/>
          <w:lang w:val="fr-CH"/>
        </w:rPr>
        <w:t xml:space="preserve"> </w:t>
      </w:r>
      <w:r w:rsidR="006B48A1" w:rsidRPr="00915253">
        <w:rPr>
          <w:rFonts w:asciiTheme="minorHAnsi" w:hAnsiTheme="minorHAnsi" w:cstheme="minorHAnsi"/>
          <w:b/>
          <w:sz w:val="28"/>
          <w:szCs w:val="28"/>
          <w:lang w:val="fr-CH"/>
        </w:rPr>
        <w:t>du Comité permanent</w:t>
      </w:r>
    </w:p>
    <w:p w14:paraId="00000007" w14:textId="77777777" w:rsidR="00B6668B" w:rsidRPr="00915253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08" w14:textId="77777777" w:rsidR="00B6668B" w:rsidRPr="00915253" w:rsidRDefault="00B6668B" w:rsidP="00C643B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13" w14:textId="260BF737" w:rsidR="00B6668B" w:rsidRPr="00915253" w:rsidRDefault="006B48A1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2 de l’ordre du jour : </w:t>
      </w:r>
      <w:r w:rsidR="006F26A6" w:rsidRPr="00915253">
        <w:rPr>
          <w:rFonts w:asciiTheme="minorHAnsi" w:hAnsiTheme="minorHAnsi" w:cstheme="minorHAnsi"/>
          <w:lang w:val="fr-CH"/>
        </w:rPr>
        <w:t xml:space="preserve">Adoption </w:t>
      </w:r>
      <w:r w:rsidR="00411A83" w:rsidRPr="00915253">
        <w:rPr>
          <w:rFonts w:asciiTheme="minorHAnsi" w:hAnsiTheme="minorHAnsi" w:cstheme="minorHAnsi"/>
          <w:lang w:val="fr-CH"/>
        </w:rPr>
        <w:t>de l’ordre du jour provisoire</w:t>
      </w:r>
    </w:p>
    <w:p w14:paraId="00000014" w14:textId="77777777" w:rsidR="00B6668B" w:rsidRPr="00915253" w:rsidRDefault="00B6668B" w:rsidP="00C643B8">
      <w:pPr>
        <w:tabs>
          <w:tab w:val="center" w:pos="4680"/>
        </w:tabs>
        <w:spacing w:after="0" w:line="240" w:lineRule="auto"/>
        <w:ind w:firstLine="720"/>
        <w:rPr>
          <w:rFonts w:asciiTheme="minorHAnsi" w:hAnsiTheme="minorHAnsi" w:cstheme="minorHAnsi"/>
          <w:lang w:val="fr-CH"/>
        </w:rPr>
      </w:pPr>
    </w:p>
    <w:p w14:paraId="00000018" w14:textId="31C47756" w:rsidR="00B6668B" w:rsidRPr="00915253" w:rsidRDefault="00792488" w:rsidP="00C643B8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SC60-01</w:t>
      </w:r>
      <w:r w:rsidRPr="00915253">
        <w:rPr>
          <w:rFonts w:asciiTheme="minorHAnsi" w:hAnsiTheme="minorHAnsi" w:cstheme="minorHAnsi"/>
          <w:b/>
          <w:lang w:val="fr-CH"/>
        </w:rPr>
        <w:t> </w:t>
      </w:r>
      <w:r w:rsidR="00577035" w:rsidRPr="00915253">
        <w:rPr>
          <w:rFonts w:asciiTheme="minorHAnsi" w:hAnsiTheme="minorHAnsi" w:cstheme="minorHAnsi"/>
          <w:b/>
          <w:lang w:val="fr-CH"/>
        </w:rPr>
        <w:t xml:space="preserve">: Le Comité permanent adopte l’ordre du jour provisoire. </w:t>
      </w:r>
    </w:p>
    <w:p w14:paraId="00000019" w14:textId="77777777" w:rsidR="00B6668B" w:rsidRPr="00915253" w:rsidRDefault="00B6668B" w:rsidP="00C643B8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1A" w14:textId="50242BCE" w:rsidR="00B6668B" w:rsidRPr="00915253" w:rsidRDefault="006B48A1" w:rsidP="00C643B8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3 de l’ordre du jour : </w:t>
      </w:r>
      <w:r w:rsidR="006F26A6" w:rsidRPr="00915253">
        <w:rPr>
          <w:rFonts w:asciiTheme="minorHAnsi" w:hAnsiTheme="minorHAnsi" w:cstheme="minorHAnsi"/>
          <w:lang w:val="fr-CH"/>
        </w:rPr>
        <w:t xml:space="preserve">Admission </w:t>
      </w:r>
      <w:r w:rsidR="00411A83" w:rsidRPr="00915253">
        <w:rPr>
          <w:rFonts w:asciiTheme="minorHAnsi" w:hAnsiTheme="minorHAnsi" w:cstheme="minorHAnsi"/>
          <w:lang w:val="fr-CH"/>
        </w:rPr>
        <w:t>des observateurs</w:t>
      </w:r>
    </w:p>
    <w:p w14:paraId="0000001B" w14:textId="77777777" w:rsidR="00B6668B" w:rsidRPr="00915253" w:rsidRDefault="00B6668B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1E" w14:textId="7EEAA27D" w:rsidR="00B6668B" w:rsidRPr="00915253" w:rsidRDefault="00577035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SC60-02</w:t>
      </w:r>
      <w:r w:rsidRPr="00915253">
        <w:rPr>
          <w:rFonts w:asciiTheme="minorHAnsi" w:hAnsiTheme="minorHAnsi" w:cstheme="minorHAnsi"/>
          <w:b/>
          <w:lang w:val="fr-CH"/>
        </w:rPr>
        <w:t> : Le Comité permanent admet</w:t>
      </w:r>
      <w:r w:rsidR="008E4475" w:rsidRPr="00915253">
        <w:rPr>
          <w:rFonts w:asciiTheme="minorHAnsi" w:hAnsiTheme="minorHAnsi" w:cstheme="minorHAnsi"/>
          <w:b/>
          <w:lang w:val="fr-CH"/>
        </w:rPr>
        <w:t>,</w:t>
      </w:r>
      <w:r w:rsidRPr="00915253">
        <w:rPr>
          <w:rFonts w:asciiTheme="minorHAnsi" w:hAnsiTheme="minorHAnsi" w:cstheme="minorHAnsi"/>
          <w:b/>
          <w:lang w:val="fr-CH"/>
        </w:rPr>
        <w:t xml:space="preserve"> en </w:t>
      </w:r>
      <w:r w:rsidR="008E4475" w:rsidRPr="00915253">
        <w:rPr>
          <w:rFonts w:asciiTheme="minorHAnsi" w:hAnsiTheme="minorHAnsi" w:cstheme="minorHAnsi"/>
          <w:b/>
          <w:lang w:val="fr-CH"/>
        </w:rPr>
        <w:t>qualité d’</w:t>
      </w:r>
      <w:r w:rsidRPr="00915253">
        <w:rPr>
          <w:rFonts w:asciiTheme="minorHAnsi" w:hAnsiTheme="minorHAnsi" w:cstheme="minorHAnsi"/>
          <w:b/>
          <w:lang w:val="fr-CH"/>
        </w:rPr>
        <w:t>observateurs</w:t>
      </w:r>
      <w:r w:rsidR="008E4475" w:rsidRPr="00915253">
        <w:rPr>
          <w:rFonts w:asciiTheme="minorHAnsi" w:hAnsiTheme="minorHAnsi" w:cstheme="minorHAnsi"/>
          <w:b/>
          <w:lang w:val="fr-CH"/>
        </w:rPr>
        <w:t>,</w:t>
      </w:r>
      <w:r w:rsidRPr="00915253">
        <w:rPr>
          <w:rFonts w:asciiTheme="minorHAnsi" w:hAnsiTheme="minorHAnsi" w:cstheme="minorHAnsi"/>
          <w:b/>
          <w:lang w:val="fr-CH"/>
        </w:rPr>
        <w:t xml:space="preserve"> les organes et organismes énumérés dans le paragraphe 7 du </w:t>
      </w:r>
      <w:r w:rsidR="006F26A6" w:rsidRPr="00915253">
        <w:rPr>
          <w:rFonts w:asciiTheme="minorHAnsi" w:hAnsiTheme="minorHAnsi" w:cstheme="minorHAnsi"/>
          <w:b/>
          <w:lang w:val="fr-CH"/>
        </w:rPr>
        <w:t>document COP14 Doc.7.</w:t>
      </w:r>
    </w:p>
    <w:p w14:paraId="0000001F" w14:textId="77777777" w:rsidR="00B6668B" w:rsidRPr="00915253" w:rsidRDefault="00B6668B">
      <w:pPr>
        <w:tabs>
          <w:tab w:val="left" w:pos="720"/>
          <w:tab w:val="center" w:pos="4680"/>
        </w:tabs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20" w14:textId="3772E227" w:rsidR="00B6668B" w:rsidRPr="00915253" w:rsidRDefault="006B48A1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>Point 4.1 de l’ordre du jour :</w:t>
      </w:r>
      <w:r w:rsidR="006F26A6" w:rsidRPr="00915253">
        <w:rPr>
          <w:rFonts w:asciiTheme="minorHAnsi" w:hAnsiTheme="minorHAnsi" w:cstheme="minorHAnsi"/>
          <w:lang w:val="fr-CH"/>
        </w:rPr>
        <w:t xml:space="preserve"> </w:t>
      </w:r>
      <w:r w:rsidR="00411A83" w:rsidRPr="00915253">
        <w:rPr>
          <w:rFonts w:asciiTheme="minorHAnsi" w:hAnsiTheme="minorHAnsi" w:cstheme="minorHAnsi"/>
          <w:lang w:val="fr-CH"/>
        </w:rPr>
        <w:t>Dispositions pour la COP14 – Examen de l’ordre du jour et du programme de travail provisoires</w:t>
      </w:r>
    </w:p>
    <w:p w14:paraId="00000021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26" w14:textId="342CD4D4" w:rsidR="00B6668B" w:rsidRPr="00915253" w:rsidRDefault="00577035" w:rsidP="00134A4B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SC60-03</w:t>
      </w:r>
      <w:r w:rsidRPr="00915253">
        <w:rPr>
          <w:rFonts w:asciiTheme="minorHAnsi" w:hAnsiTheme="minorHAnsi" w:cstheme="minorHAnsi"/>
          <w:b/>
          <w:lang w:val="fr-CH"/>
        </w:rPr>
        <w:t> </w:t>
      </w:r>
      <w:r w:rsidR="007B62F6" w:rsidRPr="00915253">
        <w:rPr>
          <w:rFonts w:asciiTheme="minorHAnsi" w:hAnsiTheme="minorHAnsi" w:cstheme="minorHAnsi"/>
          <w:b/>
          <w:lang w:val="fr-CH"/>
        </w:rPr>
        <w:t xml:space="preserve">: Le Comité permanent décide de communiquer à la COP14 l’ordre du jour et les programmes de travail provisoires pour la COP14 qui figurent dans les </w:t>
      </w:r>
      <w:r w:rsidR="006F26A6" w:rsidRPr="00915253">
        <w:rPr>
          <w:rFonts w:asciiTheme="minorHAnsi" w:hAnsiTheme="minorHAnsi" w:cstheme="minorHAnsi"/>
          <w:b/>
          <w:lang w:val="fr-CH"/>
        </w:rPr>
        <w:t>documents</w:t>
      </w:r>
      <w:r w:rsidR="007B62F6" w:rsidRPr="00915253">
        <w:rPr>
          <w:rFonts w:asciiTheme="minorHAnsi" w:hAnsiTheme="minorHAnsi" w:cstheme="minorHAnsi"/>
          <w:b/>
          <w:lang w:val="fr-CH"/>
        </w:rPr>
        <w:t xml:space="preserve"> COP14 Doc.3.1, COP14 Doc.3.2.1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</w:t>
      </w:r>
      <w:r w:rsidR="007B62F6" w:rsidRPr="00915253">
        <w:rPr>
          <w:rFonts w:asciiTheme="minorHAnsi" w:hAnsiTheme="minorHAnsi" w:cstheme="minorHAnsi"/>
          <w:b/>
          <w:lang w:val="fr-CH"/>
        </w:rPr>
        <w:t>et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COP14 Doc.3.2.2</w:t>
      </w:r>
      <w:r w:rsidR="005350C4" w:rsidRPr="00915253">
        <w:rPr>
          <w:rFonts w:asciiTheme="minorHAnsi" w:hAnsiTheme="minorHAnsi" w:cstheme="minorHAnsi"/>
          <w:b/>
          <w:lang w:val="fr-CH"/>
        </w:rPr>
        <w:t>, sous réserve de toute proposition pouvant être soulevée</w:t>
      </w:r>
      <w:r w:rsidR="006F26A6" w:rsidRPr="00915253">
        <w:rPr>
          <w:rFonts w:asciiTheme="minorHAnsi" w:hAnsiTheme="minorHAnsi" w:cstheme="minorHAnsi"/>
          <w:b/>
          <w:lang w:val="fr-CH"/>
        </w:rPr>
        <w:t>.</w:t>
      </w:r>
    </w:p>
    <w:p w14:paraId="00000027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28" w14:textId="497E4C6D" w:rsidR="00B6668B" w:rsidRPr="00915253" w:rsidRDefault="006B48A1">
      <w:pPr>
        <w:keepNext/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4.2 de l’ordre du jour : </w:t>
      </w:r>
      <w:r w:rsidR="00411A83" w:rsidRPr="00915253">
        <w:rPr>
          <w:rFonts w:asciiTheme="minorHAnsi" w:hAnsiTheme="minorHAnsi" w:cstheme="minorHAnsi"/>
          <w:lang w:val="fr-CH"/>
        </w:rPr>
        <w:t>Dispositions pour la COP14 – Ordre et procédure d’examen des projets de résolutions</w:t>
      </w:r>
    </w:p>
    <w:p w14:paraId="00000042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highlight w:val="yellow"/>
          <w:lang w:val="fr-CH"/>
        </w:rPr>
      </w:pPr>
    </w:p>
    <w:p w14:paraId="00000043" w14:textId="5BE7B1A3" w:rsidR="00B6668B" w:rsidRPr="00915253" w:rsidRDefault="009C73F5">
      <w:pP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SC60-04</w:t>
      </w:r>
      <w:r w:rsidRPr="00915253">
        <w:rPr>
          <w:rFonts w:asciiTheme="minorHAnsi" w:hAnsiTheme="minorHAnsi" w:cstheme="minorHAnsi"/>
          <w:b/>
          <w:lang w:val="fr-CH"/>
        </w:rPr>
        <w:t xml:space="preserve"> : Le Comité permanent </w:t>
      </w:r>
      <w:r w:rsidR="00193D0D" w:rsidRPr="00915253">
        <w:rPr>
          <w:rFonts w:asciiTheme="minorHAnsi" w:hAnsiTheme="minorHAnsi" w:cstheme="minorHAnsi"/>
          <w:b/>
          <w:lang w:val="fr-CH"/>
        </w:rPr>
        <w:t xml:space="preserve">approuve la procédure proposée par le Secrétariat dans le </w:t>
      </w:r>
      <w:r w:rsidR="00DD6B5C" w:rsidRPr="00915253">
        <w:rPr>
          <w:rFonts w:asciiTheme="minorHAnsi" w:hAnsiTheme="minorHAnsi" w:cstheme="minorHAnsi"/>
          <w:b/>
          <w:lang w:val="fr-CH"/>
        </w:rPr>
        <w:t xml:space="preserve">document SC60 Doc.4.2 </w:t>
      </w:r>
      <w:r w:rsidR="00193D0D" w:rsidRPr="00915253">
        <w:rPr>
          <w:rFonts w:asciiTheme="minorHAnsi" w:hAnsiTheme="minorHAnsi" w:cstheme="minorHAnsi"/>
          <w:b/>
          <w:lang w:val="fr-CH"/>
        </w:rPr>
        <w:t>pour l’examen des projets de résolutions par les Parties à la COP14, en tenant compte des commentaires.</w:t>
      </w:r>
    </w:p>
    <w:p w14:paraId="00000044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45" w14:textId="25E3A77A" w:rsidR="00B6668B" w:rsidRPr="00915253" w:rsidRDefault="006B48A1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5 de l’ordre du jour : </w:t>
      </w:r>
      <w:r w:rsidR="006F26A6" w:rsidRPr="00915253">
        <w:rPr>
          <w:rFonts w:asciiTheme="minorHAnsi" w:hAnsiTheme="minorHAnsi" w:cstheme="minorHAnsi"/>
          <w:lang w:val="fr-CH"/>
        </w:rPr>
        <w:t xml:space="preserve">Nomination </w:t>
      </w:r>
      <w:r w:rsidR="00394657" w:rsidRPr="00915253">
        <w:rPr>
          <w:rFonts w:asciiTheme="minorHAnsi" w:hAnsiTheme="minorHAnsi" w:cstheme="minorHAnsi"/>
          <w:lang w:val="fr-CH"/>
        </w:rPr>
        <w:t>du président et des vice</w:t>
      </w:r>
      <w:r w:rsidR="00394657" w:rsidRPr="00915253">
        <w:rPr>
          <w:rFonts w:asciiTheme="minorHAnsi" w:hAnsiTheme="minorHAnsi" w:cstheme="minorHAnsi"/>
          <w:lang w:val="fr-CH"/>
        </w:rPr>
        <w:noBreakHyphen/>
        <w:t>présidents de la</w:t>
      </w:r>
      <w:r w:rsidR="006F26A6" w:rsidRPr="00915253">
        <w:rPr>
          <w:rFonts w:asciiTheme="minorHAnsi" w:hAnsiTheme="minorHAnsi" w:cstheme="minorHAnsi"/>
          <w:lang w:val="fr-CH"/>
        </w:rPr>
        <w:t xml:space="preserve"> COP14 </w:t>
      </w:r>
    </w:p>
    <w:p w14:paraId="1D2224CB" w14:textId="77777777" w:rsidR="008A767D" w:rsidRPr="00915253" w:rsidRDefault="008A767D">
      <w:pPr>
        <w:spacing w:after="0" w:line="240" w:lineRule="auto"/>
        <w:ind w:left="567" w:hanging="567"/>
        <w:rPr>
          <w:rFonts w:asciiTheme="minorHAnsi" w:hAnsiTheme="minorHAnsi" w:cstheme="minorHAnsi"/>
          <w:lang w:val="fr-CH"/>
        </w:rPr>
      </w:pPr>
    </w:p>
    <w:p w14:paraId="0000004D" w14:textId="382586BC" w:rsidR="00B6668B" w:rsidRPr="00915253" w:rsidRDefault="007F063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SC60-05</w:t>
      </w:r>
      <w:r w:rsidRPr="00915253">
        <w:rPr>
          <w:rFonts w:asciiTheme="minorHAnsi" w:hAnsiTheme="minorHAnsi" w:cstheme="minorHAnsi"/>
          <w:b/>
          <w:lang w:val="fr-CH"/>
        </w:rPr>
        <w:t> : Le Comité permanent décid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e </w:t>
      </w:r>
      <w:r w:rsidRPr="00915253">
        <w:rPr>
          <w:rFonts w:asciiTheme="minorHAnsi" w:hAnsiTheme="minorHAnsi" w:cstheme="minorHAnsi"/>
          <w:b/>
          <w:lang w:val="fr-CH"/>
        </w:rPr>
        <w:t>de communiquer au Bureau de la Conférence les deux nominations reçues</w:t>
      </w:r>
      <w:r w:rsidR="00F02EAF" w:rsidRPr="00915253">
        <w:rPr>
          <w:rFonts w:asciiTheme="minorHAnsi" w:hAnsiTheme="minorHAnsi" w:cstheme="minorHAnsi"/>
          <w:b/>
          <w:lang w:val="fr-CH"/>
        </w:rPr>
        <w:t xml:space="preserve">, afin qu’il puisse clore </w:t>
      </w:r>
      <w:r w:rsidRPr="00915253">
        <w:rPr>
          <w:rFonts w:asciiTheme="minorHAnsi" w:hAnsiTheme="minorHAnsi" w:cstheme="minorHAnsi"/>
          <w:b/>
          <w:lang w:val="fr-CH"/>
        </w:rPr>
        <w:t>les discussions lorsqu’il se réunira le 7 novembre pour recevoir les nominations aux deux postes de vice</w:t>
      </w:r>
      <w:r w:rsidRPr="00915253">
        <w:rPr>
          <w:rFonts w:asciiTheme="minorHAnsi" w:hAnsiTheme="minorHAnsi" w:cstheme="minorHAnsi"/>
          <w:b/>
          <w:lang w:val="fr-CH"/>
        </w:rPr>
        <w:noBreakHyphen/>
        <w:t>président.</w:t>
      </w:r>
    </w:p>
    <w:p w14:paraId="0000004E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4F" w14:textId="5D33D219" w:rsidR="00B6668B" w:rsidRPr="00915253" w:rsidRDefault="006B48A1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6.1 de l’ordre du jour : </w:t>
      </w:r>
      <w:r w:rsidR="00394657" w:rsidRPr="00915253">
        <w:rPr>
          <w:rFonts w:asciiTheme="minorHAnsi" w:hAnsiTheme="minorHAnsi" w:cstheme="minorHAnsi"/>
          <w:lang w:val="fr-CH"/>
        </w:rPr>
        <w:t xml:space="preserve">Établissement des comités de la </w:t>
      </w:r>
      <w:r w:rsidR="006F26A6" w:rsidRPr="00915253">
        <w:rPr>
          <w:rFonts w:asciiTheme="minorHAnsi" w:hAnsiTheme="minorHAnsi" w:cstheme="minorHAnsi"/>
          <w:lang w:val="fr-CH"/>
        </w:rPr>
        <w:t xml:space="preserve">COP14 </w:t>
      </w:r>
      <w:r w:rsidR="00394657" w:rsidRPr="00915253">
        <w:rPr>
          <w:rFonts w:asciiTheme="minorHAnsi" w:hAnsiTheme="minorHAnsi" w:cstheme="minorHAnsi"/>
          <w:lang w:val="fr-CH"/>
        </w:rPr>
        <w:t>– Comité des finances et du budget</w:t>
      </w:r>
    </w:p>
    <w:p w14:paraId="2A592361" w14:textId="77777777" w:rsidR="00A37C40" w:rsidRPr="00915253" w:rsidRDefault="00A37C40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54" w14:textId="0739F534" w:rsidR="00B6668B" w:rsidRPr="00915253" w:rsidRDefault="007F0638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SC60-06</w:t>
      </w:r>
      <w:r w:rsidR="00B647C1" w:rsidRPr="00915253">
        <w:rPr>
          <w:rFonts w:asciiTheme="minorHAnsi" w:hAnsiTheme="minorHAnsi" w:cstheme="minorHAnsi"/>
          <w:b/>
          <w:lang w:val="fr-CH"/>
        </w:rPr>
        <w:t> </w:t>
      </w:r>
      <w:r w:rsidR="00E771BA" w:rsidRPr="00915253">
        <w:rPr>
          <w:rFonts w:asciiTheme="minorHAnsi" w:hAnsiTheme="minorHAnsi" w:cstheme="minorHAnsi"/>
          <w:b/>
          <w:lang w:val="fr-CH"/>
        </w:rPr>
        <w:t xml:space="preserve">: Le Comité permanent </w:t>
      </w:r>
      <w:r w:rsidR="00044994" w:rsidRPr="00915253">
        <w:rPr>
          <w:rFonts w:asciiTheme="minorHAnsi" w:hAnsiTheme="minorHAnsi" w:cstheme="minorHAnsi"/>
          <w:b/>
          <w:lang w:val="fr-CH"/>
        </w:rPr>
        <w:t xml:space="preserve">décide de proposer au Bureau de la Conférence que la composition du Comité des finances </w:t>
      </w:r>
      <w:r w:rsidR="00F02EAF" w:rsidRPr="00915253">
        <w:rPr>
          <w:rFonts w:asciiTheme="minorHAnsi" w:hAnsiTheme="minorHAnsi" w:cstheme="minorHAnsi"/>
          <w:b/>
          <w:lang w:val="fr-CH"/>
        </w:rPr>
        <w:t xml:space="preserve">reste la même que celle du Sous-groupe sur les finances et soit ouverte à toutes les </w:t>
      </w:r>
      <w:r w:rsidR="00897BFE" w:rsidRPr="00915253">
        <w:rPr>
          <w:rFonts w:asciiTheme="minorHAnsi" w:hAnsiTheme="minorHAnsi" w:cstheme="minorHAnsi"/>
          <w:b/>
          <w:lang w:val="fr-CH"/>
        </w:rPr>
        <w:t>P</w:t>
      </w:r>
      <w:r w:rsidR="00F02EAF" w:rsidRPr="00915253">
        <w:rPr>
          <w:rFonts w:asciiTheme="minorHAnsi" w:hAnsiTheme="minorHAnsi" w:cstheme="minorHAnsi"/>
          <w:b/>
          <w:lang w:val="fr-CH"/>
        </w:rPr>
        <w:t xml:space="preserve">arties, </w:t>
      </w:r>
      <w:r w:rsidR="00044994" w:rsidRPr="00915253">
        <w:rPr>
          <w:rFonts w:asciiTheme="minorHAnsi" w:hAnsiTheme="minorHAnsi" w:cstheme="minorHAnsi"/>
          <w:b/>
          <w:lang w:val="fr-CH"/>
        </w:rPr>
        <w:t xml:space="preserve">et encourage toutes les régions à veiller à une représentation appropriée. 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</w:t>
      </w:r>
    </w:p>
    <w:p w14:paraId="00000055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56" w14:textId="6B3279EF" w:rsidR="00B6668B" w:rsidRPr="00915253" w:rsidRDefault="006B48A1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lastRenderedPageBreak/>
        <w:t xml:space="preserve">Point 6.2 de l’ordre du jour : </w:t>
      </w:r>
      <w:r w:rsidR="00394657" w:rsidRPr="00915253">
        <w:rPr>
          <w:rFonts w:asciiTheme="minorHAnsi" w:hAnsiTheme="minorHAnsi" w:cstheme="minorHAnsi"/>
          <w:lang w:val="fr-CH"/>
        </w:rPr>
        <w:t>Établissement des comités de la</w:t>
      </w:r>
      <w:r w:rsidR="006F26A6" w:rsidRPr="00915253">
        <w:rPr>
          <w:rFonts w:asciiTheme="minorHAnsi" w:hAnsiTheme="minorHAnsi" w:cstheme="minorHAnsi"/>
          <w:lang w:val="fr-CH"/>
        </w:rPr>
        <w:t xml:space="preserve"> COP14</w:t>
      </w:r>
      <w:r w:rsidR="00394657" w:rsidRPr="00915253">
        <w:rPr>
          <w:rFonts w:asciiTheme="minorHAnsi" w:hAnsiTheme="minorHAnsi" w:cstheme="minorHAnsi"/>
          <w:lang w:val="fr-CH"/>
        </w:rPr>
        <w:t xml:space="preserve"> – Comité de vérification des pouvoirs</w:t>
      </w:r>
      <w:r w:rsidR="006F26A6" w:rsidRPr="00915253">
        <w:rPr>
          <w:rFonts w:asciiTheme="minorHAnsi" w:hAnsiTheme="minorHAnsi" w:cstheme="minorHAnsi"/>
          <w:lang w:val="fr-CH"/>
        </w:rPr>
        <w:t xml:space="preserve"> </w:t>
      </w:r>
    </w:p>
    <w:p w14:paraId="0000005B" w14:textId="77777777" w:rsidR="00B6668B" w:rsidRPr="00915253" w:rsidRDefault="00B6668B">
      <w:pPr>
        <w:spacing w:after="0" w:line="240" w:lineRule="auto"/>
        <w:ind w:hanging="567"/>
        <w:rPr>
          <w:rFonts w:asciiTheme="minorHAnsi" w:hAnsiTheme="minorHAnsi" w:cstheme="minorHAnsi"/>
          <w:highlight w:val="yellow"/>
          <w:lang w:val="fr-CH"/>
        </w:rPr>
      </w:pPr>
    </w:p>
    <w:p w14:paraId="0000005C" w14:textId="21CF11E0" w:rsidR="00B6668B" w:rsidRPr="00915253" w:rsidRDefault="00990C55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SC60-07</w:t>
      </w:r>
      <w:r w:rsidRPr="00915253">
        <w:rPr>
          <w:rFonts w:asciiTheme="minorHAnsi" w:hAnsiTheme="minorHAnsi" w:cstheme="minorHAnsi"/>
          <w:b/>
          <w:lang w:val="fr-CH"/>
        </w:rPr>
        <w:t> </w:t>
      </w:r>
      <w:r w:rsidR="00D345F0" w:rsidRPr="00915253">
        <w:rPr>
          <w:rFonts w:asciiTheme="minorHAnsi" w:hAnsiTheme="minorHAnsi" w:cstheme="minorHAnsi"/>
          <w:b/>
          <w:lang w:val="fr-CH"/>
        </w:rPr>
        <w:t xml:space="preserve">: Le Comité permanent décide </w:t>
      </w:r>
      <w:r w:rsidR="00560A39" w:rsidRPr="00915253">
        <w:rPr>
          <w:rFonts w:asciiTheme="minorHAnsi" w:hAnsiTheme="minorHAnsi" w:cstheme="minorHAnsi"/>
          <w:b/>
          <w:lang w:val="fr-CH"/>
        </w:rPr>
        <w:t xml:space="preserve">de communiquer au Bureau de la Conférence </w:t>
      </w:r>
      <w:r w:rsidR="00B946B9" w:rsidRPr="00915253">
        <w:rPr>
          <w:rFonts w:asciiTheme="minorHAnsi" w:hAnsiTheme="minorHAnsi" w:cstheme="minorHAnsi"/>
          <w:b/>
          <w:lang w:val="fr-CH"/>
        </w:rPr>
        <w:t xml:space="preserve">les nominations reçues pour le Comité de vérification des pouvoirs. </w:t>
      </w:r>
    </w:p>
    <w:p w14:paraId="0000005D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5E" w14:textId="38A7FD02" w:rsidR="00B6668B" w:rsidRPr="00915253" w:rsidRDefault="006B4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7 de l’ordre du jour : </w:t>
      </w:r>
      <w:r w:rsidR="00394657" w:rsidRPr="00915253">
        <w:rPr>
          <w:rFonts w:asciiTheme="minorHAnsi" w:hAnsiTheme="minorHAnsi" w:cstheme="minorHAnsi"/>
          <w:lang w:val="fr-CH"/>
        </w:rPr>
        <w:t xml:space="preserve">Rapport du Secrétariat sur les incidences administratives et financières des projets de résolutions </w:t>
      </w:r>
    </w:p>
    <w:p w14:paraId="6ABB0C38" w14:textId="77777777" w:rsidR="008A767D" w:rsidRPr="00915253" w:rsidRDefault="008A767D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63" w14:textId="11D918D2" w:rsidR="00B6668B" w:rsidRPr="00915253" w:rsidRDefault="001379F4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SC60-08</w:t>
      </w:r>
      <w:r w:rsidRPr="00915253">
        <w:rPr>
          <w:rFonts w:asciiTheme="minorHAnsi" w:hAnsiTheme="minorHAnsi" w:cstheme="minorHAnsi"/>
          <w:b/>
          <w:lang w:val="fr-CH"/>
        </w:rPr>
        <w:t xml:space="preserve"> : Le Comité permanent prend note du </w:t>
      </w:r>
      <w:r w:rsidR="006F26A6" w:rsidRPr="00915253">
        <w:rPr>
          <w:rFonts w:asciiTheme="minorHAnsi" w:hAnsiTheme="minorHAnsi" w:cstheme="minorHAnsi"/>
          <w:b/>
          <w:lang w:val="fr-CH"/>
        </w:rPr>
        <w:t>document COP1</w:t>
      </w:r>
      <w:r w:rsidR="001B3461" w:rsidRPr="00915253">
        <w:rPr>
          <w:rFonts w:asciiTheme="minorHAnsi" w:hAnsiTheme="minorHAnsi" w:cstheme="minorHAnsi"/>
          <w:b/>
          <w:lang w:val="fr-CH"/>
        </w:rPr>
        <w:t>4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Doc.14</w:t>
      </w:r>
      <w:r w:rsidR="00E6568D" w:rsidRPr="00915253">
        <w:rPr>
          <w:rFonts w:asciiTheme="minorHAnsi" w:hAnsiTheme="minorHAnsi" w:cstheme="minorHAnsi"/>
          <w:b/>
          <w:lang w:val="fr-CH"/>
        </w:rPr>
        <w:t xml:space="preserve"> </w:t>
      </w:r>
      <w:r w:rsidRPr="00915253">
        <w:rPr>
          <w:rFonts w:asciiTheme="minorHAnsi" w:hAnsiTheme="minorHAnsi" w:cstheme="minorHAnsi"/>
          <w:b/>
          <w:i/>
          <w:lang w:val="fr-CH"/>
        </w:rPr>
        <w:t>Rapport du Secrétariat sur les incidences administratives et financières des projets de résolutions.</w:t>
      </w:r>
    </w:p>
    <w:p w14:paraId="00000064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65" w14:textId="16789ED1" w:rsidR="00B6668B" w:rsidRPr="00915253" w:rsidRDefault="006B4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8.1 de l’ordre du jour : </w:t>
      </w:r>
      <w:r w:rsidR="00394657" w:rsidRPr="00915253">
        <w:rPr>
          <w:rFonts w:asciiTheme="minorHAnsi" w:hAnsiTheme="minorHAnsi" w:cstheme="minorHAnsi"/>
          <w:lang w:val="fr-CH"/>
        </w:rPr>
        <w:t>Questions financières et budgétaires – Mise à jour du budget administratif 2022</w:t>
      </w:r>
    </w:p>
    <w:p w14:paraId="0000006A" w14:textId="77777777" w:rsidR="00B6668B" w:rsidRPr="00915253" w:rsidRDefault="00B6668B">
      <w:pPr>
        <w:spacing w:after="0" w:line="240" w:lineRule="auto"/>
        <w:ind w:left="425"/>
        <w:rPr>
          <w:rFonts w:asciiTheme="minorHAnsi" w:hAnsiTheme="minorHAnsi" w:cstheme="minorHAnsi"/>
          <w:highlight w:val="yellow"/>
          <w:lang w:val="fr-CH"/>
        </w:rPr>
      </w:pPr>
    </w:p>
    <w:p w14:paraId="0000006B" w14:textId="27CD16B4" w:rsidR="00B6668B" w:rsidRPr="00915253" w:rsidRDefault="00FF0DF5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SC60-09</w:t>
      </w:r>
      <w:r w:rsidRPr="00915253">
        <w:rPr>
          <w:rFonts w:asciiTheme="minorHAnsi" w:hAnsiTheme="minorHAnsi" w:cstheme="minorHAnsi"/>
          <w:b/>
          <w:lang w:val="fr-CH"/>
        </w:rPr>
        <w:t> </w:t>
      </w:r>
      <w:r w:rsidR="00E022E0" w:rsidRPr="00915253">
        <w:rPr>
          <w:rFonts w:asciiTheme="minorHAnsi" w:hAnsiTheme="minorHAnsi" w:cstheme="minorHAnsi"/>
          <w:b/>
          <w:lang w:val="fr-CH"/>
        </w:rPr>
        <w:t>: Le Comité permanent approuve la réa</w:t>
      </w:r>
      <w:r w:rsidR="00FA5B96" w:rsidRPr="00915253">
        <w:rPr>
          <w:rFonts w:asciiTheme="minorHAnsi" w:hAnsiTheme="minorHAnsi" w:cstheme="minorHAnsi"/>
          <w:b/>
          <w:lang w:val="fr-CH"/>
        </w:rPr>
        <w:t>ffectation budgétaire</w:t>
      </w:r>
      <w:r w:rsidR="006072C6" w:rsidRPr="00915253">
        <w:rPr>
          <w:rFonts w:asciiTheme="minorHAnsi" w:hAnsiTheme="minorHAnsi" w:cstheme="minorHAnsi"/>
          <w:b/>
          <w:lang w:val="fr-CH"/>
        </w:rPr>
        <w:t>,</w:t>
      </w:r>
      <w:r w:rsidR="00FA5B96" w:rsidRPr="00915253">
        <w:rPr>
          <w:rFonts w:asciiTheme="minorHAnsi" w:hAnsiTheme="minorHAnsi" w:cstheme="minorHAnsi"/>
          <w:b/>
          <w:lang w:val="fr-CH"/>
        </w:rPr>
        <w:t xml:space="preserve"> </w:t>
      </w:r>
      <w:r w:rsidR="00E022E0" w:rsidRPr="00915253">
        <w:rPr>
          <w:rFonts w:asciiTheme="minorHAnsi" w:hAnsiTheme="minorHAnsi" w:cstheme="minorHAnsi"/>
          <w:b/>
          <w:lang w:val="fr-CH"/>
        </w:rPr>
        <w:t>du budget administratif 2022 révisé</w:t>
      </w:r>
      <w:r w:rsidR="006072C6" w:rsidRPr="00915253">
        <w:rPr>
          <w:rFonts w:asciiTheme="minorHAnsi" w:hAnsiTheme="minorHAnsi" w:cstheme="minorHAnsi"/>
          <w:b/>
          <w:lang w:val="fr-CH"/>
        </w:rPr>
        <w:t>,</w:t>
      </w:r>
      <w:r w:rsidR="00E022E0" w:rsidRPr="00915253">
        <w:rPr>
          <w:rFonts w:asciiTheme="minorHAnsi" w:hAnsiTheme="minorHAnsi" w:cstheme="minorHAnsi"/>
          <w:b/>
          <w:lang w:val="fr-CH"/>
        </w:rPr>
        <w:t xml:space="preserve"> </w:t>
      </w:r>
      <w:r w:rsidR="00FA5B96" w:rsidRPr="00915253">
        <w:rPr>
          <w:rFonts w:asciiTheme="minorHAnsi" w:hAnsiTheme="minorHAnsi" w:cstheme="minorHAnsi"/>
          <w:b/>
          <w:lang w:val="fr-CH"/>
        </w:rPr>
        <w:t>comme proposé dans le</w:t>
      </w:r>
      <w:r w:rsidR="00E022E0" w:rsidRPr="00915253">
        <w:rPr>
          <w:rFonts w:asciiTheme="minorHAnsi" w:hAnsiTheme="minorHAnsi" w:cstheme="minorHAnsi"/>
          <w:b/>
          <w:lang w:val="fr-CH"/>
        </w:rPr>
        <w:t xml:space="preserve"> document </w:t>
      </w:r>
      <w:r w:rsidR="006F26A6" w:rsidRPr="00915253">
        <w:rPr>
          <w:rFonts w:asciiTheme="minorHAnsi" w:hAnsiTheme="minorHAnsi" w:cstheme="minorHAnsi"/>
          <w:b/>
          <w:lang w:val="fr-CH"/>
        </w:rPr>
        <w:t>SC60 Doc 8.1</w:t>
      </w:r>
      <w:r w:rsidR="004E5B03" w:rsidRPr="00915253">
        <w:rPr>
          <w:rFonts w:asciiTheme="minorHAnsi" w:hAnsiTheme="minorHAnsi" w:cstheme="minorHAnsi"/>
          <w:b/>
          <w:lang w:val="fr-CH"/>
        </w:rPr>
        <w:t xml:space="preserve"> </w:t>
      </w:r>
      <w:r w:rsidR="005E0511" w:rsidRPr="00915253">
        <w:rPr>
          <w:rFonts w:asciiTheme="minorHAnsi" w:hAnsiTheme="minorHAnsi" w:cstheme="minorHAnsi"/>
          <w:b/>
          <w:i/>
          <w:lang w:val="fr-CH"/>
        </w:rPr>
        <w:t>Questions financières et budgétaires :</w:t>
      </w:r>
      <w:r w:rsidR="004E5B03" w:rsidRPr="00915253">
        <w:rPr>
          <w:rFonts w:asciiTheme="minorHAnsi" w:hAnsiTheme="minorHAnsi" w:cstheme="minorHAnsi"/>
          <w:b/>
          <w:i/>
          <w:lang w:val="fr-CH"/>
        </w:rPr>
        <w:t xml:space="preserve"> </w:t>
      </w:r>
      <w:r w:rsidR="005E0511" w:rsidRPr="00915253">
        <w:rPr>
          <w:rFonts w:asciiTheme="minorHAnsi" w:hAnsiTheme="minorHAnsi" w:cstheme="minorHAnsi"/>
          <w:b/>
          <w:i/>
          <w:lang w:val="fr-CH"/>
        </w:rPr>
        <w:t xml:space="preserve">mise à jour du budget administratif </w:t>
      </w:r>
      <w:r w:rsidR="004E5B03" w:rsidRPr="00915253">
        <w:rPr>
          <w:rFonts w:asciiTheme="minorHAnsi" w:hAnsiTheme="minorHAnsi" w:cstheme="minorHAnsi"/>
          <w:b/>
          <w:i/>
          <w:lang w:val="fr-CH"/>
        </w:rPr>
        <w:t>2022</w:t>
      </w:r>
      <w:r w:rsidR="006F26A6" w:rsidRPr="00915253">
        <w:rPr>
          <w:rFonts w:asciiTheme="minorHAnsi" w:hAnsiTheme="minorHAnsi" w:cstheme="minorHAnsi"/>
          <w:b/>
          <w:lang w:val="fr-CH"/>
        </w:rPr>
        <w:t>.</w:t>
      </w:r>
    </w:p>
    <w:p w14:paraId="0000006C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</w:p>
    <w:p w14:paraId="0000006D" w14:textId="297BA14E" w:rsidR="00B6668B" w:rsidRPr="00915253" w:rsidRDefault="006B4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8.2 de l’ordre du jour : </w:t>
      </w:r>
      <w:r w:rsidR="00394657" w:rsidRPr="00915253">
        <w:rPr>
          <w:rFonts w:asciiTheme="minorHAnsi" w:hAnsiTheme="minorHAnsi" w:cstheme="minorHAnsi"/>
          <w:lang w:val="fr-CH"/>
        </w:rPr>
        <w:t xml:space="preserve">Questions financières et budgétaires </w:t>
      </w:r>
      <w:r w:rsidR="006F26A6" w:rsidRPr="00915253">
        <w:rPr>
          <w:rFonts w:asciiTheme="minorHAnsi" w:hAnsiTheme="minorHAnsi" w:cstheme="minorHAnsi"/>
          <w:lang w:val="fr-CH"/>
        </w:rPr>
        <w:t xml:space="preserve">– </w:t>
      </w:r>
      <w:r w:rsidR="00394657" w:rsidRPr="00915253">
        <w:rPr>
          <w:rFonts w:asciiTheme="minorHAnsi" w:hAnsiTheme="minorHAnsi" w:cstheme="minorHAnsi"/>
          <w:lang w:val="fr-CH"/>
        </w:rPr>
        <w:t>Mise à jour sur la Décision</w:t>
      </w:r>
      <w:r w:rsidR="006F26A6" w:rsidRPr="00915253">
        <w:rPr>
          <w:rFonts w:asciiTheme="minorHAnsi" w:hAnsiTheme="minorHAnsi" w:cstheme="minorHAnsi"/>
          <w:lang w:val="fr-CH"/>
        </w:rPr>
        <w:t xml:space="preserve"> SC59/2022-42</w:t>
      </w:r>
    </w:p>
    <w:p w14:paraId="3985E17A" w14:textId="77777777" w:rsidR="00875C6C" w:rsidRPr="00915253" w:rsidRDefault="00875C6C">
      <w:pPr>
        <w:spacing w:after="0" w:line="240" w:lineRule="auto"/>
        <w:rPr>
          <w:rFonts w:asciiTheme="minorHAnsi" w:eastAsia="Times New Roman" w:hAnsiTheme="minorHAnsi" w:cstheme="minorHAnsi"/>
          <w:lang w:val="fr-CH" w:eastAsia="fr-FR"/>
        </w:rPr>
      </w:pPr>
    </w:p>
    <w:p w14:paraId="00000071" w14:textId="6CFEDE00" w:rsidR="00B6668B" w:rsidRPr="00915253" w:rsidRDefault="00F51290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D1516E" w:rsidRPr="00915253">
        <w:rPr>
          <w:rFonts w:asciiTheme="minorHAnsi" w:hAnsiTheme="minorHAnsi" w:cstheme="minorHAnsi"/>
          <w:b/>
          <w:lang w:val="fr-CH"/>
        </w:rPr>
        <w:t xml:space="preserve"> SC60-10</w:t>
      </w:r>
      <w:r w:rsidRPr="00915253">
        <w:rPr>
          <w:rFonts w:asciiTheme="minorHAnsi" w:hAnsiTheme="minorHAnsi" w:cstheme="minorHAnsi"/>
          <w:b/>
          <w:lang w:val="fr-CH"/>
        </w:rPr>
        <w:t> </w:t>
      </w:r>
      <w:r w:rsidR="001B7E93" w:rsidRPr="00915253">
        <w:rPr>
          <w:rFonts w:asciiTheme="minorHAnsi" w:hAnsiTheme="minorHAnsi" w:cstheme="minorHAnsi"/>
          <w:b/>
          <w:lang w:val="fr-CH"/>
        </w:rPr>
        <w:t xml:space="preserve">: Le Comité permanent prend note de la mise à jour du Secrétariat concernant la Décision </w:t>
      </w:r>
      <w:r w:rsidR="00D22F51" w:rsidRPr="00915253">
        <w:rPr>
          <w:rFonts w:asciiTheme="minorHAnsi" w:hAnsiTheme="minorHAnsi" w:cstheme="minorHAnsi"/>
          <w:b/>
          <w:lang w:val="fr-CH"/>
        </w:rPr>
        <w:t>SC59/2022-42</w:t>
      </w:r>
      <w:r w:rsidR="006072C6" w:rsidRPr="00915253">
        <w:rPr>
          <w:rFonts w:asciiTheme="minorHAnsi" w:hAnsiTheme="minorHAnsi" w:cstheme="minorHAnsi"/>
          <w:b/>
          <w:lang w:val="fr-CH"/>
        </w:rPr>
        <w:t xml:space="preserve"> et la </w:t>
      </w:r>
      <w:r w:rsidR="005E02A0" w:rsidRPr="00915253">
        <w:rPr>
          <w:rFonts w:asciiTheme="minorHAnsi" w:hAnsiTheme="minorHAnsi" w:cstheme="minorHAnsi"/>
          <w:b/>
          <w:lang w:val="fr-CH"/>
        </w:rPr>
        <w:t>Décision intersessions 1 Post-SC59/2022</w:t>
      </w:r>
      <w:r w:rsidR="00D1516E" w:rsidRPr="00915253">
        <w:rPr>
          <w:rFonts w:asciiTheme="minorHAnsi" w:hAnsiTheme="minorHAnsi" w:cstheme="minorHAnsi"/>
          <w:b/>
          <w:lang w:val="fr-CH"/>
        </w:rPr>
        <w:t>.</w:t>
      </w:r>
    </w:p>
    <w:p w14:paraId="00000072" w14:textId="77777777" w:rsidR="00B6668B" w:rsidRPr="00915253" w:rsidRDefault="00B6668B">
      <w:pPr>
        <w:spacing w:after="0" w:line="240" w:lineRule="auto"/>
        <w:ind w:left="567"/>
        <w:rPr>
          <w:rFonts w:asciiTheme="minorHAnsi" w:hAnsiTheme="minorHAnsi" w:cstheme="minorHAnsi"/>
          <w:lang w:val="fr-CH"/>
        </w:rPr>
      </w:pPr>
    </w:p>
    <w:p w14:paraId="00000074" w14:textId="0E162C01" w:rsidR="00B6668B" w:rsidRPr="00915253" w:rsidRDefault="006B48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Point 9 de l’ordre du jour : </w:t>
      </w:r>
      <w:r w:rsidR="00394657" w:rsidRPr="00915253">
        <w:rPr>
          <w:rFonts w:asciiTheme="minorHAnsi" w:hAnsiTheme="minorHAnsi" w:cstheme="minorHAnsi"/>
          <w:lang w:val="fr-CH"/>
        </w:rPr>
        <w:t>Ordre du jour de la 61</w:t>
      </w:r>
      <w:r w:rsidR="00394657" w:rsidRPr="00915253">
        <w:rPr>
          <w:rFonts w:asciiTheme="minorHAnsi" w:hAnsiTheme="minorHAnsi" w:cstheme="minorHAnsi"/>
          <w:vertAlign w:val="superscript"/>
          <w:lang w:val="fr-CH"/>
        </w:rPr>
        <w:t>e</w:t>
      </w:r>
      <w:r w:rsidR="00394657" w:rsidRPr="00915253">
        <w:rPr>
          <w:rFonts w:asciiTheme="minorHAnsi" w:hAnsiTheme="minorHAnsi" w:cstheme="minorHAnsi"/>
          <w:lang w:val="fr-CH"/>
        </w:rPr>
        <w:t xml:space="preserve"> Réunion du Comité permanent</w:t>
      </w:r>
    </w:p>
    <w:p w14:paraId="00000078" w14:textId="77777777" w:rsidR="00B6668B" w:rsidRPr="00915253" w:rsidRDefault="00B6668B">
      <w:pPr>
        <w:spacing w:after="0" w:line="240" w:lineRule="auto"/>
        <w:rPr>
          <w:rFonts w:asciiTheme="minorHAnsi" w:hAnsiTheme="minorHAnsi" w:cstheme="minorHAnsi"/>
          <w:lang w:val="fr-CH"/>
        </w:rPr>
      </w:pPr>
    </w:p>
    <w:p w14:paraId="00000079" w14:textId="61F2C809" w:rsidR="00B6668B" w:rsidRPr="00915253" w:rsidRDefault="001B7E93">
      <w:pPr>
        <w:spacing w:after="0" w:line="240" w:lineRule="auto"/>
        <w:rPr>
          <w:rFonts w:asciiTheme="minorHAnsi" w:hAnsiTheme="minorHAnsi" w:cstheme="minorHAnsi"/>
          <w:b/>
          <w:lang w:val="fr-CH"/>
        </w:rPr>
      </w:pPr>
      <w:r w:rsidRPr="00915253">
        <w:rPr>
          <w:rFonts w:asciiTheme="minorHAnsi" w:hAnsiTheme="minorHAnsi" w:cstheme="minorHAnsi"/>
          <w:b/>
          <w:lang w:val="fr-CH"/>
        </w:rPr>
        <w:t>Décision</w:t>
      </w:r>
      <w:r w:rsidR="006F26A6" w:rsidRPr="00915253">
        <w:rPr>
          <w:rFonts w:asciiTheme="minorHAnsi" w:hAnsiTheme="minorHAnsi" w:cstheme="minorHAnsi"/>
          <w:b/>
          <w:lang w:val="fr-CH"/>
        </w:rPr>
        <w:t xml:space="preserve"> SC60-11</w:t>
      </w:r>
      <w:r w:rsidRPr="00915253">
        <w:rPr>
          <w:rFonts w:asciiTheme="minorHAnsi" w:hAnsiTheme="minorHAnsi" w:cstheme="minorHAnsi"/>
          <w:b/>
          <w:lang w:val="fr-CH"/>
        </w:rPr>
        <w:t> : Le Comité permanent approuve l’ordre du jour provisoire de sa 61</w:t>
      </w:r>
      <w:r w:rsidRPr="00915253">
        <w:rPr>
          <w:rFonts w:asciiTheme="minorHAnsi" w:hAnsiTheme="minorHAnsi" w:cstheme="minorHAnsi"/>
          <w:b/>
          <w:vertAlign w:val="superscript"/>
          <w:lang w:val="fr-CH"/>
        </w:rPr>
        <w:t>e</w:t>
      </w:r>
      <w:r w:rsidRPr="00915253">
        <w:rPr>
          <w:rFonts w:asciiTheme="minorHAnsi" w:hAnsiTheme="minorHAnsi" w:cstheme="minorHAnsi"/>
          <w:b/>
          <w:lang w:val="fr-CH"/>
        </w:rPr>
        <w:t xml:space="preserve"> Réunion, publié sous la cote </w:t>
      </w:r>
      <w:r w:rsidR="006F26A6" w:rsidRPr="00915253">
        <w:rPr>
          <w:rFonts w:asciiTheme="minorHAnsi" w:hAnsiTheme="minorHAnsi" w:cstheme="minorHAnsi"/>
          <w:b/>
          <w:lang w:val="fr-CH"/>
        </w:rPr>
        <w:t>SC61 Doc.2.</w:t>
      </w:r>
    </w:p>
    <w:p w14:paraId="0000007D" w14:textId="2601CBB3" w:rsidR="00B6668B" w:rsidRPr="00915253" w:rsidRDefault="00D1516E" w:rsidP="00134A4B">
      <w:pPr>
        <w:spacing w:after="0" w:line="240" w:lineRule="auto"/>
        <w:rPr>
          <w:rFonts w:asciiTheme="minorHAnsi" w:hAnsiTheme="minorHAnsi" w:cstheme="minorHAnsi"/>
          <w:lang w:val="fr-CH"/>
        </w:rPr>
      </w:pPr>
      <w:r w:rsidRPr="00915253">
        <w:rPr>
          <w:rFonts w:asciiTheme="minorHAnsi" w:hAnsiTheme="minorHAnsi" w:cstheme="minorHAnsi"/>
          <w:lang w:val="fr-CH"/>
        </w:rPr>
        <w:t xml:space="preserve"> </w:t>
      </w:r>
    </w:p>
    <w:sectPr w:rsidR="00B6668B" w:rsidRPr="00915253" w:rsidSect="005E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8F71" w14:textId="77777777" w:rsidR="00E13BAA" w:rsidRDefault="00E13BAA" w:rsidP="005E05E4">
      <w:pPr>
        <w:spacing w:after="0" w:line="240" w:lineRule="auto"/>
      </w:pPr>
      <w:r>
        <w:separator/>
      </w:r>
    </w:p>
  </w:endnote>
  <w:endnote w:type="continuationSeparator" w:id="0">
    <w:p w14:paraId="0428A2DB" w14:textId="77777777" w:rsidR="00E13BAA" w:rsidRDefault="00E13BAA" w:rsidP="005E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9258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7D79D" w14:textId="37C26D43" w:rsidR="00E94DD9" w:rsidRDefault="00E94DD9" w:rsidP="00E94D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14BCAA" w14:textId="77777777" w:rsidR="00E94DD9" w:rsidRDefault="00E94DD9" w:rsidP="005E0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9B9" w14:textId="6D0BAA76" w:rsidR="00E94DD9" w:rsidRPr="00915253" w:rsidRDefault="00E94DD9" w:rsidP="005E05E4">
    <w:pPr>
      <w:pStyle w:val="Footer"/>
      <w:ind w:right="360"/>
      <w:rPr>
        <w:sz w:val="20"/>
        <w:szCs w:val="20"/>
        <w:lang w:val="fr-CH"/>
      </w:rPr>
    </w:pPr>
    <w:r w:rsidRPr="00915253">
      <w:rPr>
        <w:sz w:val="20"/>
        <w:szCs w:val="20"/>
        <w:lang w:val="fr-CH"/>
      </w:rPr>
      <w:t xml:space="preserve">SC60 </w:t>
    </w:r>
    <w:r w:rsidR="00BE4AE6">
      <w:rPr>
        <w:sz w:val="20"/>
        <w:szCs w:val="20"/>
        <w:lang w:val="fr-CH"/>
      </w:rPr>
      <w:t>d</w:t>
    </w:r>
    <w:r w:rsidRPr="00915253">
      <w:rPr>
        <w:sz w:val="20"/>
        <w:szCs w:val="20"/>
        <w:lang w:val="fr-CH"/>
      </w:rPr>
      <w:t>écisions</w:t>
    </w:r>
    <w:r w:rsidR="003F70DA">
      <w:rPr>
        <w:sz w:val="20"/>
        <w:szCs w:val="20"/>
        <w:lang w:val="fr-CH"/>
      </w:rPr>
      <w:tab/>
    </w:r>
    <w:r w:rsidR="003F70DA">
      <w:rPr>
        <w:sz w:val="20"/>
        <w:szCs w:val="20"/>
        <w:lang w:val="fr-CH"/>
      </w:rPr>
      <w:tab/>
    </w:r>
    <w:r w:rsidR="003F70DA" w:rsidRPr="003F70DA">
      <w:rPr>
        <w:sz w:val="20"/>
        <w:szCs w:val="20"/>
        <w:lang w:val="fr-CH"/>
      </w:rPr>
      <w:fldChar w:fldCharType="begin"/>
    </w:r>
    <w:r w:rsidR="003F70DA" w:rsidRPr="003F70DA">
      <w:rPr>
        <w:sz w:val="20"/>
        <w:szCs w:val="20"/>
        <w:lang w:val="fr-CH"/>
      </w:rPr>
      <w:instrText xml:space="preserve"> PAGE   \* MERGEFORMAT </w:instrText>
    </w:r>
    <w:r w:rsidR="003F70DA" w:rsidRPr="003F70DA">
      <w:rPr>
        <w:sz w:val="20"/>
        <w:szCs w:val="20"/>
        <w:lang w:val="fr-CH"/>
      </w:rPr>
      <w:fldChar w:fldCharType="separate"/>
    </w:r>
    <w:r w:rsidR="003F70DA">
      <w:rPr>
        <w:noProof/>
        <w:sz w:val="20"/>
        <w:szCs w:val="20"/>
        <w:lang w:val="fr-CH"/>
      </w:rPr>
      <w:t>2</w:t>
    </w:r>
    <w:r w:rsidR="003F70DA" w:rsidRPr="003F70DA">
      <w:rPr>
        <w:noProof/>
        <w:sz w:val="20"/>
        <w:szCs w:val="20"/>
        <w:lang w:val="fr-CH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1EB1" w14:textId="28DB4BC1" w:rsidR="00E94DD9" w:rsidRDefault="00E94DD9" w:rsidP="00DD6B5C">
    <w:pPr>
      <w:pStyle w:val="Footer"/>
      <w:tabs>
        <w:tab w:val="clear" w:pos="4680"/>
        <w:tab w:val="clear" w:pos="9360"/>
        <w:tab w:val="left" w:pos="747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6F56" w14:textId="77777777" w:rsidR="00E13BAA" w:rsidRDefault="00E13BAA" w:rsidP="005E05E4">
      <w:pPr>
        <w:spacing w:after="0" w:line="240" w:lineRule="auto"/>
      </w:pPr>
      <w:r>
        <w:separator/>
      </w:r>
    </w:p>
  </w:footnote>
  <w:footnote w:type="continuationSeparator" w:id="0">
    <w:p w14:paraId="358E0773" w14:textId="77777777" w:rsidR="00E13BAA" w:rsidRDefault="00E13BAA" w:rsidP="005E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C831" w14:textId="77777777" w:rsidR="003F70DA" w:rsidRDefault="003F7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FD18" w14:textId="77777777" w:rsidR="003F70DA" w:rsidRDefault="003F7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B758" w14:textId="77777777" w:rsidR="003F70DA" w:rsidRDefault="003F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085"/>
    <w:multiLevelType w:val="multilevel"/>
    <w:tmpl w:val="2A00A584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884679"/>
    <w:multiLevelType w:val="multilevel"/>
    <w:tmpl w:val="C39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B761E"/>
    <w:multiLevelType w:val="multilevel"/>
    <w:tmpl w:val="5966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B"/>
    <w:rsid w:val="00044994"/>
    <w:rsid w:val="00065B16"/>
    <w:rsid w:val="00096320"/>
    <w:rsid w:val="000A4BA2"/>
    <w:rsid w:val="000B4535"/>
    <w:rsid w:val="000C56D1"/>
    <w:rsid w:val="000D47C9"/>
    <w:rsid w:val="00134A4B"/>
    <w:rsid w:val="001379F4"/>
    <w:rsid w:val="00193D0D"/>
    <w:rsid w:val="001A1463"/>
    <w:rsid w:val="001B3461"/>
    <w:rsid w:val="001B7E93"/>
    <w:rsid w:val="001E7F0C"/>
    <w:rsid w:val="001F63CB"/>
    <w:rsid w:val="00264488"/>
    <w:rsid w:val="00283C5A"/>
    <w:rsid w:val="00287042"/>
    <w:rsid w:val="002D42F9"/>
    <w:rsid w:val="002E5E28"/>
    <w:rsid w:val="00324341"/>
    <w:rsid w:val="00330791"/>
    <w:rsid w:val="00352BEC"/>
    <w:rsid w:val="00394657"/>
    <w:rsid w:val="00394D23"/>
    <w:rsid w:val="00397978"/>
    <w:rsid w:val="003A65A4"/>
    <w:rsid w:val="003B62B6"/>
    <w:rsid w:val="003F70DA"/>
    <w:rsid w:val="00411A83"/>
    <w:rsid w:val="0045019E"/>
    <w:rsid w:val="00454B8C"/>
    <w:rsid w:val="00455AF1"/>
    <w:rsid w:val="0047142A"/>
    <w:rsid w:val="00487A3A"/>
    <w:rsid w:val="004B4017"/>
    <w:rsid w:val="004D5971"/>
    <w:rsid w:val="004E5B03"/>
    <w:rsid w:val="005264A0"/>
    <w:rsid w:val="005350C4"/>
    <w:rsid w:val="00552FC9"/>
    <w:rsid w:val="00560A39"/>
    <w:rsid w:val="00577035"/>
    <w:rsid w:val="00580221"/>
    <w:rsid w:val="005B13F6"/>
    <w:rsid w:val="005B30BC"/>
    <w:rsid w:val="005D1E6A"/>
    <w:rsid w:val="005E02A0"/>
    <w:rsid w:val="005E0511"/>
    <w:rsid w:val="005E05E4"/>
    <w:rsid w:val="005F6BF1"/>
    <w:rsid w:val="006052B5"/>
    <w:rsid w:val="006072C6"/>
    <w:rsid w:val="006B48A1"/>
    <w:rsid w:val="006D33C1"/>
    <w:rsid w:val="006F26A6"/>
    <w:rsid w:val="00727AA9"/>
    <w:rsid w:val="00774BD9"/>
    <w:rsid w:val="00792488"/>
    <w:rsid w:val="007B62F6"/>
    <w:rsid w:val="007C2837"/>
    <w:rsid w:val="007D4060"/>
    <w:rsid w:val="007F0638"/>
    <w:rsid w:val="00811F69"/>
    <w:rsid w:val="00825E09"/>
    <w:rsid w:val="00871FA5"/>
    <w:rsid w:val="00875C6C"/>
    <w:rsid w:val="00883434"/>
    <w:rsid w:val="00897BFE"/>
    <w:rsid w:val="008A767D"/>
    <w:rsid w:val="008E4475"/>
    <w:rsid w:val="009024D9"/>
    <w:rsid w:val="0090391E"/>
    <w:rsid w:val="00907572"/>
    <w:rsid w:val="00910122"/>
    <w:rsid w:val="00915253"/>
    <w:rsid w:val="009164D9"/>
    <w:rsid w:val="00917875"/>
    <w:rsid w:val="00951B94"/>
    <w:rsid w:val="00960BBC"/>
    <w:rsid w:val="00990C55"/>
    <w:rsid w:val="009B0606"/>
    <w:rsid w:val="009B16B6"/>
    <w:rsid w:val="009C0D09"/>
    <w:rsid w:val="009C73F5"/>
    <w:rsid w:val="00A2188E"/>
    <w:rsid w:val="00A37C40"/>
    <w:rsid w:val="00A9583A"/>
    <w:rsid w:val="00AE69D0"/>
    <w:rsid w:val="00B075BE"/>
    <w:rsid w:val="00B31C34"/>
    <w:rsid w:val="00B36A41"/>
    <w:rsid w:val="00B647C1"/>
    <w:rsid w:val="00B6668B"/>
    <w:rsid w:val="00B946B9"/>
    <w:rsid w:val="00BA431A"/>
    <w:rsid w:val="00BB4745"/>
    <w:rsid w:val="00BE4AE6"/>
    <w:rsid w:val="00BE6B33"/>
    <w:rsid w:val="00C2038C"/>
    <w:rsid w:val="00C532F1"/>
    <w:rsid w:val="00C54608"/>
    <w:rsid w:val="00C61825"/>
    <w:rsid w:val="00C643B8"/>
    <w:rsid w:val="00C97C78"/>
    <w:rsid w:val="00CB6E6D"/>
    <w:rsid w:val="00CC7DD8"/>
    <w:rsid w:val="00D000D5"/>
    <w:rsid w:val="00D1516E"/>
    <w:rsid w:val="00D22F51"/>
    <w:rsid w:val="00D345F0"/>
    <w:rsid w:val="00D761B6"/>
    <w:rsid w:val="00D869B4"/>
    <w:rsid w:val="00D97BEB"/>
    <w:rsid w:val="00DC0EA9"/>
    <w:rsid w:val="00DD4CE3"/>
    <w:rsid w:val="00DD6B5C"/>
    <w:rsid w:val="00DE0481"/>
    <w:rsid w:val="00E022E0"/>
    <w:rsid w:val="00E13BAA"/>
    <w:rsid w:val="00E6568D"/>
    <w:rsid w:val="00E771BA"/>
    <w:rsid w:val="00E94DD9"/>
    <w:rsid w:val="00E95DD3"/>
    <w:rsid w:val="00EB2664"/>
    <w:rsid w:val="00EE1389"/>
    <w:rsid w:val="00F02EAF"/>
    <w:rsid w:val="00F331AD"/>
    <w:rsid w:val="00F33ADD"/>
    <w:rsid w:val="00F3644C"/>
    <w:rsid w:val="00F45603"/>
    <w:rsid w:val="00F51290"/>
    <w:rsid w:val="00F978E8"/>
    <w:rsid w:val="00FA5B96"/>
    <w:rsid w:val="00FD6D1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00257"/>
  <w15:docId w15:val="{61888C5E-8A37-4589-9C23-2203287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91148C"/>
    <w:pPr>
      <w:spacing w:after="200" w:line="276" w:lineRule="auto"/>
      <w:ind w:left="720"/>
      <w:contextualSpacing/>
    </w:pPr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8C"/>
  </w:style>
  <w:style w:type="paragraph" w:styleId="Footer">
    <w:name w:val="footer"/>
    <w:basedOn w:val="Normal"/>
    <w:link w:val="FooterChar"/>
    <w:uiPriority w:val="99"/>
    <w:unhideWhenUsed/>
    <w:rsid w:val="0091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8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E5E2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5E05E4"/>
  </w:style>
  <w:style w:type="paragraph" w:styleId="BalloonText">
    <w:name w:val="Balloon Text"/>
    <w:basedOn w:val="Normal"/>
    <w:link w:val="BalloonTextChar"/>
    <w:uiPriority w:val="99"/>
    <w:semiHidden/>
    <w:unhideWhenUsed/>
    <w:rsid w:val="005B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nbgkZRXK82qGvFD4FtBxTBJRQ==">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70633E-230A-4507-B6BE-513E30AE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grntop.com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Asterios Tsioumanis</dc:creator>
  <cp:lastModifiedBy>Ed Jennings</cp:lastModifiedBy>
  <cp:revision>2</cp:revision>
  <cp:lastPrinted>2022-11-05T17:20:00Z</cp:lastPrinted>
  <dcterms:created xsi:type="dcterms:W3CDTF">2022-11-08T15:59:00Z</dcterms:created>
  <dcterms:modified xsi:type="dcterms:W3CDTF">2022-11-08T15:59:00Z</dcterms:modified>
</cp:coreProperties>
</file>