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EC478" w14:textId="00702E8B" w:rsidR="00E703EF" w:rsidRPr="00445BC0" w:rsidRDefault="00E703EF" w:rsidP="00FF08ED">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kern w:val="0"/>
          <w:sz w:val="22"/>
          <w:szCs w:val="22"/>
        </w:rPr>
      </w:pPr>
      <w:r>
        <w:rPr>
          <w:rFonts w:asciiTheme="minorHAnsi" w:hAnsiTheme="minorHAnsi"/>
          <w:bCs/>
          <w:sz w:val="22"/>
          <w:szCs w:val="22"/>
        </w:rPr>
        <w:t>CONVENTION SUR LES ZONES HUMIDES</w:t>
      </w:r>
    </w:p>
    <w:p w14:paraId="7C23D521" w14:textId="283DA047" w:rsidR="00E703EF" w:rsidRPr="00445BC0" w:rsidRDefault="00E703EF" w:rsidP="00FF08ED">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kern w:val="0"/>
          <w:sz w:val="22"/>
          <w:szCs w:val="22"/>
        </w:rPr>
      </w:pPr>
      <w:r>
        <w:rPr>
          <w:rFonts w:asciiTheme="minorHAnsi" w:hAnsiTheme="minorHAnsi"/>
          <w:bCs/>
          <w:sz w:val="22"/>
          <w:szCs w:val="22"/>
        </w:rPr>
        <w:t>61</w:t>
      </w:r>
      <w:r>
        <w:rPr>
          <w:rFonts w:asciiTheme="minorHAnsi" w:hAnsiTheme="minorHAnsi"/>
          <w:bCs/>
          <w:sz w:val="22"/>
          <w:szCs w:val="22"/>
          <w:vertAlign w:val="superscript"/>
        </w:rPr>
        <w:t>e</w:t>
      </w:r>
      <w:r>
        <w:rPr>
          <w:rFonts w:asciiTheme="minorHAnsi" w:hAnsiTheme="minorHAnsi"/>
          <w:bCs/>
          <w:sz w:val="22"/>
          <w:szCs w:val="22"/>
        </w:rPr>
        <w:t> Réunion du Comité permanent</w:t>
      </w:r>
    </w:p>
    <w:p w14:paraId="05B45345" w14:textId="7B960A10" w:rsidR="00E703EF" w:rsidRPr="00445BC0" w:rsidRDefault="003E287A" w:rsidP="00FF08ED">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kern w:val="0"/>
          <w:sz w:val="22"/>
          <w:szCs w:val="22"/>
        </w:rPr>
      </w:pPr>
      <w:r>
        <w:rPr>
          <w:rFonts w:asciiTheme="minorHAnsi" w:hAnsiTheme="minorHAnsi"/>
          <w:bCs/>
          <w:sz w:val="22"/>
          <w:szCs w:val="22"/>
        </w:rPr>
        <w:t>Genève, Suisse, 13 novembre 2022</w:t>
      </w:r>
    </w:p>
    <w:p w14:paraId="71EB3057" w14:textId="77777777" w:rsidR="00E703EF" w:rsidRPr="00445BC0" w:rsidRDefault="00E703EF" w:rsidP="00FF08ED">
      <w:pPr>
        <w:pStyle w:val="Standard"/>
        <w:rPr>
          <w:rFonts w:asciiTheme="minorHAnsi" w:hAnsiTheme="minorHAnsi" w:cstheme="minorHAnsi"/>
          <w:b/>
          <w:bCs/>
        </w:rPr>
      </w:pPr>
    </w:p>
    <w:p w14:paraId="66AA753C" w14:textId="77777777" w:rsidR="00E703EF" w:rsidRPr="00445BC0" w:rsidRDefault="00E703EF" w:rsidP="00FF08ED">
      <w:pPr>
        <w:pStyle w:val="Standard"/>
        <w:rPr>
          <w:rFonts w:asciiTheme="minorHAnsi" w:hAnsiTheme="minorHAnsi" w:cstheme="minorHAnsi"/>
          <w:b/>
          <w:bCs/>
        </w:rPr>
      </w:pPr>
    </w:p>
    <w:p w14:paraId="346073E9" w14:textId="07A2D2BA" w:rsidR="00307435" w:rsidRPr="00445BC0" w:rsidRDefault="00846A08" w:rsidP="00FF08ED">
      <w:pPr>
        <w:pStyle w:val="Standard"/>
        <w:jc w:val="center"/>
        <w:rPr>
          <w:rFonts w:asciiTheme="minorHAnsi" w:hAnsiTheme="minorHAnsi" w:cstheme="minorHAnsi"/>
          <w:b/>
          <w:bCs/>
          <w:sz w:val="28"/>
          <w:szCs w:val="28"/>
        </w:rPr>
      </w:pPr>
      <w:r>
        <w:rPr>
          <w:rFonts w:asciiTheme="minorHAnsi" w:hAnsiTheme="minorHAnsi"/>
          <w:b/>
          <w:bCs/>
          <w:sz w:val="28"/>
          <w:szCs w:val="28"/>
        </w:rPr>
        <w:t>D</w:t>
      </w:r>
      <w:r w:rsidR="005F2F8E">
        <w:rPr>
          <w:rFonts w:asciiTheme="minorHAnsi" w:hAnsiTheme="minorHAnsi"/>
          <w:b/>
          <w:bCs/>
          <w:sz w:val="28"/>
          <w:szCs w:val="28"/>
        </w:rPr>
        <w:t>écisions de la 61</w:t>
      </w:r>
      <w:r w:rsidR="005F2F8E">
        <w:rPr>
          <w:rFonts w:asciiTheme="minorHAnsi" w:hAnsiTheme="minorHAnsi"/>
          <w:b/>
          <w:bCs/>
          <w:sz w:val="28"/>
          <w:szCs w:val="28"/>
          <w:vertAlign w:val="superscript"/>
        </w:rPr>
        <w:t>e</w:t>
      </w:r>
      <w:r w:rsidR="005F2F8E">
        <w:rPr>
          <w:rFonts w:asciiTheme="minorHAnsi" w:hAnsiTheme="minorHAnsi"/>
          <w:b/>
          <w:bCs/>
          <w:sz w:val="28"/>
          <w:szCs w:val="28"/>
        </w:rPr>
        <w:t> Réunion du Comité permanent</w:t>
      </w:r>
    </w:p>
    <w:p w14:paraId="734B87CF" w14:textId="742875E5" w:rsidR="00307435" w:rsidRPr="00445BC0" w:rsidRDefault="00307435" w:rsidP="00FF08ED">
      <w:pPr>
        <w:pStyle w:val="Standard"/>
        <w:rPr>
          <w:rFonts w:asciiTheme="minorHAnsi" w:hAnsiTheme="minorHAnsi" w:cstheme="minorHAnsi"/>
          <w:b/>
          <w:bCs/>
          <w:sz w:val="22"/>
          <w:szCs w:val="22"/>
        </w:rPr>
      </w:pPr>
    </w:p>
    <w:p w14:paraId="7CE22B17" w14:textId="77777777" w:rsidR="00AA14C7" w:rsidRPr="00445BC0" w:rsidRDefault="00AA14C7" w:rsidP="00FF08ED">
      <w:pPr>
        <w:pStyle w:val="Standard"/>
        <w:rPr>
          <w:rFonts w:asciiTheme="minorHAnsi" w:hAnsiTheme="minorHAnsi" w:cstheme="minorHAnsi"/>
          <w:b/>
          <w:bCs/>
          <w:sz w:val="22"/>
          <w:szCs w:val="22"/>
        </w:rPr>
      </w:pPr>
    </w:p>
    <w:p w14:paraId="692F1131" w14:textId="55B12906" w:rsidR="00307435" w:rsidRPr="00445BC0" w:rsidRDefault="005F2F8E" w:rsidP="00FF08ED">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Point 2 de l’ordre du jour : Adoption de l’ordre du jour</w:t>
      </w:r>
      <w:r w:rsidR="00E72103">
        <w:rPr>
          <w:rFonts w:asciiTheme="minorHAnsi" w:hAnsiTheme="minorHAnsi"/>
          <w:bCs/>
          <w:sz w:val="22"/>
          <w:szCs w:val="22"/>
        </w:rPr>
        <w:t xml:space="preserve"> provisoire</w:t>
      </w:r>
    </w:p>
    <w:p w14:paraId="4DB377D1" w14:textId="77777777" w:rsidR="00307435" w:rsidRPr="00445BC0" w:rsidRDefault="00307435" w:rsidP="00FF08ED">
      <w:pPr>
        <w:pStyle w:val="Standard"/>
        <w:rPr>
          <w:rFonts w:asciiTheme="minorHAnsi" w:hAnsiTheme="minorHAnsi" w:cstheme="minorHAnsi"/>
          <w:b/>
          <w:bCs/>
          <w:sz w:val="22"/>
          <w:szCs w:val="22"/>
        </w:rPr>
      </w:pPr>
    </w:p>
    <w:p w14:paraId="71E13D4A" w14:textId="3629E89E" w:rsidR="00E9564B" w:rsidRPr="00761856" w:rsidRDefault="005F2F8E" w:rsidP="00FF08ED">
      <w:pPr>
        <w:pStyle w:val="Standard"/>
        <w:rPr>
          <w:rFonts w:asciiTheme="minorHAnsi" w:hAnsiTheme="minorHAnsi" w:cstheme="minorHAnsi"/>
          <w:b/>
          <w:bCs/>
          <w:sz w:val="22"/>
          <w:szCs w:val="22"/>
        </w:rPr>
      </w:pPr>
      <w:r>
        <w:rPr>
          <w:rFonts w:asciiTheme="minorHAnsi" w:hAnsiTheme="minorHAnsi"/>
          <w:b/>
          <w:bCs/>
          <w:sz w:val="22"/>
          <w:szCs w:val="22"/>
        </w:rPr>
        <w:t xml:space="preserve">Décision SC61-01 : Le Comité permanent adopte l’ordre du jour qui figure dans le document SC61 Doc.2, notant que les groupes de travail établis ou reconduits en vertu des Résolutions de la COP14 seront discutés au point 5 de l’ordre du jour, </w:t>
      </w:r>
      <w:r>
        <w:rPr>
          <w:rFonts w:asciiTheme="minorHAnsi" w:hAnsiTheme="minorHAnsi"/>
          <w:b/>
          <w:bCs/>
          <w:i/>
          <w:sz w:val="22"/>
          <w:szCs w:val="22"/>
        </w:rPr>
        <w:t>Établissement d’autres sous-groupes et groupes de travail (si nécessaire)</w:t>
      </w:r>
      <w:r>
        <w:rPr>
          <w:rFonts w:asciiTheme="minorHAnsi" w:hAnsiTheme="minorHAnsi"/>
          <w:b/>
          <w:bCs/>
          <w:sz w:val="22"/>
          <w:szCs w:val="22"/>
        </w:rPr>
        <w:t>.</w:t>
      </w:r>
    </w:p>
    <w:p w14:paraId="68F9215D" w14:textId="77777777" w:rsidR="00307435" w:rsidRPr="00761856" w:rsidRDefault="00307435" w:rsidP="00FF08ED">
      <w:pPr>
        <w:pStyle w:val="Standard"/>
        <w:rPr>
          <w:rFonts w:asciiTheme="minorHAnsi" w:hAnsiTheme="minorHAnsi" w:cstheme="minorHAnsi"/>
          <w:b/>
          <w:bCs/>
          <w:sz w:val="22"/>
          <w:szCs w:val="22"/>
        </w:rPr>
      </w:pPr>
    </w:p>
    <w:p w14:paraId="684A0321" w14:textId="6B288BFD" w:rsidR="002D138A" w:rsidRPr="00761856" w:rsidRDefault="002D138A" w:rsidP="002D138A">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 xml:space="preserve">Point 3a) de l’ordre du jour : Élection du </w:t>
      </w:r>
      <w:r w:rsidR="006D42A8">
        <w:rPr>
          <w:rFonts w:asciiTheme="minorHAnsi" w:hAnsiTheme="minorHAnsi"/>
          <w:bCs/>
          <w:sz w:val="22"/>
          <w:szCs w:val="22"/>
        </w:rPr>
        <w:t>P</w:t>
      </w:r>
      <w:r>
        <w:rPr>
          <w:rFonts w:asciiTheme="minorHAnsi" w:hAnsiTheme="minorHAnsi"/>
          <w:bCs/>
          <w:sz w:val="22"/>
          <w:szCs w:val="22"/>
        </w:rPr>
        <w:t>résident</w:t>
      </w:r>
    </w:p>
    <w:p w14:paraId="17737A92" w14:textId="77777777" w:rsidR="00C5504E" w:rsidRPr="00761856" w:rsidRDefault="00C5504E" w:rsidP="00FF08ED">
      <w:pPr>
        <w:pStyle w:val="Standard"/>
        <w:rPr>
          <w:rFonts w:asciiTheme="minorHAnsi" w:hAnsiTheme="minorHAnsi" w:cstheme="minorHAnsi"/>
          <w:bCs/>
          <w:sz w:val="22"/>
          <w:szCs w:val="22"/>
        </w:rPr>
      </w:pPr>
    </w:p>
    <w:p w14:paraId="3556A36A" w14:textId="2DDEFA62" w:rsidR="00252E2A" w:rsidRPr="00761856" w:rsidRDefault="00252E2A" w:rsidP="00FF08ED">
      <w:pPr>
        <w:pStyle w:val="Standard"/>
        <w:rPr>
          <w:rFonts w:asciiTheme="minorHAnsi" w:hAnsiTheme="minorHAnsi" w:cstheme="minorHAnsi"/>
          <w:bCs/>
          <w:sz w:val="22"/>
          <w:szCs w:val="22"/>
        </w:rPr>
      </w:pPr>
      <w:r>
        <w:rPr>
          <w:rFonts w:asciiTheme="minorHAnsi" w:hAnsiTheme="minorHAnsi"/>
          <w:b/>
          <w:bCs/>
          <w:sz w:val="22"/>
          <w:szCs w:val="22"/>
        </w:rPr>
        <w:t>Décision SC61-02 : La Chine est élue à la présidence du Comité permanent.</w:t>
      </w:r>
    </w:p>
    <w:p w14:paraId="2D8FCE86" w14:textId="75967C7B" w:rsidR="00492172" w:rsidRDefault="00492172" w:rsidP="00FF08ED">
      <w:pPr>
        <w:pStyle w:val="Standard"/>
        <w:rPr>
          <w:rFonts w:asciiTheme="minorHAnsi" w:hAnsiTheme="minorHAnsi" w:cstheme="minorHAnsi"/>
          <w:b/>
          <w:bCs/>
          <w:sz w:val="22"/>
          <w:szCs w:val="22"/>
        </w:rPr>
      </w:pPr>
    </w:p>
    <w:p w14:paraId="7FF22B91" w14:textId="4CA749FF" w:rsidR="002D138A" w:rsidRPr="00761856" w:rsidRDefault="002D138A" w:rsidP="002D138A">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 xml:space="preserve">Point 3b) de l’ordre du jour : Élection du </w:t>
      </w:r>
      <w:r w:rsidR="006D42A8">
        <w:rPr>
          <w:rFonts w:asciiTheme="minorHAnsi" w:hAnsiTheme="minorHAnsi"/>
          <w:bCs/>
          <w:sz w:val="22"/>
          <w:szCs w:val="22"/>
        </w:rPr>
        <w:t>V</w:t>
      </w:r>
      <w:r>
        <w:rPr>
          <w:rFonts w:asciiTheme="minorHAnsi" w:hAnsiTheme="minorHAnsi"/>
          <w:bCs/>
          <w:sz w:val="22"/>
          <w:szCs w:val="22"/>
        </w:rPr>
        <w:t>ice-président</w:t>
      </w:r>
    </w:p>
    <w:p w14:paraId="41F8A2B1" w14:textId="77777777" w:rsidR="002D138A" w:rsidRPr="00761856" w:rsidRDefault="002D138A" w:rsidP="00FF08ED">
      <w:pPr>
        <w:pStyle w:val="Standard"/>
        <w:rPr>
          <w:rFonts w:asciiTheme="minorHAnsi" w:hAnsiTheme="minorHAnsi" w:cstheme="minorHAnsi"/>
          <w:b/>
          <w:bCs/>
          <w:sz w:val="22"/>
          <w:szCs w:val="22"/>
        </w:rPr>
      </w:pPr>
    </w:p>
    <w:p w14:paraId="61E77C6D" w14:textId="43CC0101" w:rsidR="00252E2A" w:rsidRPr="00445BC0" w:rsidRDefault="00252E2A" w:rsidP="00FF08ED">
      <w:pPr>
        <w:pStyle w:val="Standard"/>
        <w:rPr>
          <w:rFonts w:asciiTheme="minorHAnsi" w:hAnsiTheme="minorHAnsi" w:cstheme="minorHAnsi"/>
          <w:bCs/>
          <w:sz w:val="22"/>
          <w:szCs w:val="22"/>
        </w:rPr>
      </w:pPr>
      <w:r>
        <w:rPr>
          <w:rFonts w:asciiTheme="minorHAnsi" w:hAnsiTheme="minorHAnsi"/>
          <w:b/>
          <w:bCs/>
          <w:sz w:val="22"/>
          <w:szCs w:val="22"/>
        </w:rPr>
        <w:t>Décision SC61-03 : Le Gabon est élu à la vice-présidence du Comité permanent.</w:t>
      </w:r>
    </w:p>
    <w:p w14:paraId="78CC4625" w14:textId="77777777" w:rsidR="00307435" w:rsidRPr="00445BC0" w:rsidRDefault="00307435" w:rsidP="00FF08ED">
      <w:pPr>
        <w:pStyle w:val="Standard"/>
        <w:rPr>
          <w:rFonts w:asciiTheme="minorHAnsi" w:hAnsiTheme="minorHAnsi" w:cstheme="minorHAnsi"/>
          <w:b/>
          <w:bCs/>
          <w:sz w:val="22"/>
          <w:szCs w:val="22"/>
          <w:highlight w:val="lightGray"/>
        </w:rPr>
      </w:pPr>
    </w:p>
    <w:p w14:paraId="4FABFA2B" w14:textId="37F01F01" w:rsidR="00307435" w:rsidRPr="00445BC0" w:rsidRDefault="005F2F8E" w:rsidP="00FF08ED">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 xml:space="preserve">Point 4 de l’ordre du jour : Élection du </w:t>
      </w:r>
      <w:r w:rsidR="006D42A8">
        <w:rPr>
          <w:rFonts w:asciiTheme="minorHAnsi" w:hAnsiTheme="minorHAnsi"/>
          <w:bCs/>
          <w:sz w:val="22"/>
          <w:szCs w:val="22"/>
        </w:rPr>
        <w:t>P</w:t>
      </w:r>
      <w:r>
        <w:rPr>
          <w:rFonts w:asciiTheme="minorHAnsi" w:hAnsiTheme="minorHAnsi"/>
          <w:bCs/>
          <w:sz w:val="22"/>
          <w:szCs w:val="22"/>
        </w:rPr>
        <w:t>résident et des membres du Sous‐groupe sur les finances</w:t>
      </w:r>
    </w:p>
    <w:p w14:paraId="13A91FDC" w14:textId="77777777" w:rsidR="00307435" w:rsidRPr="00445BC0" w:rsidRDefault="00307435" w:rsidP="00FF08ED">
      <w:pPr>
        <w:pStyle w:val="Standard"/>
        <w:ind w:left="567" w:hanging="567"/>
        <w:rPr>
          <w:rFonts w:asciiTheme="minorHAnsi" w:hAnsiTheme="minorHAnsi" w:cstheme="minorHAnsi"/>
          <w:b/>
          <w:bCs/>
          <w:sz w:val="22"/>
          <w:szCs w:val="22"/>
          <w:highlight w:val="yellow"/>
        </w:rPr>
      </w:pPr>
    </w:p>
    <w:p w14:paraId="189CDB0E" w14:textId="2E8E5BB0" w:rsidR="005977BC" w:rsidRPr="00445BC0" w:rsidRDefault="005977BC" w:rsidP="00FF08ED">
      <w:pPr>
        <w:pStyle w:val="Standard"/>
        <w:rPr>
          <w:rFonts w:asciiTheme="minorHAnsi" w:eastAsia="Calibri" w:hAnsiTheme="minorHAnsi" w:cs="Times New Roman"/>
          <w:b/>
          <w:bCs/>
          <w:kern w:val="0"/>
          <w:sz w:val="22"/>
          <w:szCs w:val="22"/>
        </w:rPr>
      </w:pPr>
      <w:r>
        <w:rPr>
          <w:rFonts w:asciiTheme="minorHAnsi" w:hAnsiTheme="minorHAnsi"/>
          <w:b/>
          <w:bCs/>
          <w:sz w:val="22"/>
          <w:szCs w:val="22"/>
        </w:rPr>
        <w:t>Décision SC61-04 : Le Comité permanent élit les Parties contractantes suivantes comme membres du Sous-groupe sur les finances, notant que le Sous-groupe est ouvert à la participation d’autres Parties intéressées : le Maroc, pour représenter la région Afrique ; le Japon, pour représenter la région Asie ; la Géorgie</w:t>
      </w:r>
      <w:r w:rsidR="00D348AC">
        <w:rPr>
          <w:rFonts w:asciiTheme="minorHAnsi" w:hAnsiTheme="minorHAnsi"/>
          <w:b/>
          <w:bCs/>
          <w:sz w:val="22"/>
          <w:szCs w:val="22"/>
        </w:rPr>
        <w:t xml:space="preserve"> (si elle accepte cette nomination)</w:t>
      </w:r>
      <w:r>
        <w:rPr>
          <w:rFonts w:asciiTheme="minorHAnsi" w:hAnsiTheme="minorHAnsi"/>
          <w:b/>
          <w:bCs/>
          <w:sz w:val="22"/>
          <w:szCs w:val="22"/>
        </w:rPr>
        <w:t>, après confirmation, pour représenter la région Europe ; le Brésil, pour représenter la région Amérique latine et Caraïbes ; les États-Unis, pour représenter la région Amérique du Nord ; l’Australie, pour représenter la région Océanie</w:t>
      </w:r>
      <w:r w:rsidR="00AF7F83">
        <w:rPr>
          <w:rFonts w:asciiTheme="minorHAnsi" w:hAnsiTheme="minorHAnsi"/>
          <w:b/>
          <w:bCs/>
          <w:sz w:val="22"/>
          <w:szCs w:val="22"/>
        </w:rPr>
        <w:t xml:space="preserve"> et le Mexique, </w:t>
      </w:r>
      <w:r w:rsidR="00AF7F83" w:rsidRPr="00AF7F83">
        <w:rPr>
          <w:rFonts w:asciiTheme="minorHAnsi" w:hAnsiTheme="minorHAnsi"/>
          <w:b/>
          <w:bCs/>
          <w:sz w:val="22"/>
          <w:szCs w:val="22"/>
        </w:rPr>
        <w:t>en tant que Président sortant du Sous-Groupe sur les finances</w:t>
      </w:r>
      <w:r>
        <w:rPr>
          <w:rFonts w:asciiTheme="minorHAnsi" w:hAnsiTheme="minorHAnsi"/>
          <w:b/>
          <w:bCs/>
          <w:sz w:val="22"/>
          <w:szCs w:val="22"/>
        </w:rPr>
        <w:t>. La Chine, le Panama</w:t>
      </w:r>
      <w:r w:rsidR="00AF7F83">
        <w:rPr>
          <w:rFonts w:asciiTheme="minorHAnsi" w:hAnsiTheme="minorHAnsi"/>
          <w:b/>
          <w:bCs/>
          <w:sz w:val="22"/>
          <w:szCs w:val="22"/>
        </w:rPr>
        <w:t>, la Suisse</w:t>
      </w:r>
      <w:r>
        <w:rPr>
          <w:rFonts w:asciiTheme="minorHAnsi" w:hAnsiTheme="minorHAnsi"/>
          <w:b/>
          <w:bCs/>
          <w:sz w:val="22"/>
          <w:szCs w:val="22"/>
        </w:rPr>
        <w:t xml:space="preserve"> et le Togo font part de leur intérêt à devenir membres du Sous-groupe sur les finances.</w:t>
      </w:r>
    </w:p>
    <w:p w14:paraId="203CD1AE" w14:textId="77777777" w:rsidR="00070614" w:rsidRPr="00445BC0" w:rsidRDefault="00070614" w:rsidP="00FF08ED">
      <w:pPr>
        <w:pStyle w:val="Standard"/>
        <w:rPr>
          <w:rFonts w:asciiTheme="minorHAnsi" w:eastAsia="Calibri" w:hAnsiTheme="minorHAnsi" w:cs="Times New Roman"/>
          <w:b/>
          <w:bCs/>
          <w:kern w:val="0"/>
          <w:sz w:val="22"/>
          <w:szCs w:val="22"/>
          <w:lang w:eastAsia="en-US" w:bidi="ar-SA"/>
        </w:rPr>
      </w:pPr>
    </w:p>
    <w:p w14:paraId="587F8E2B" w14:textId="2C4DC0B3" w:rsidR="00DC40AA" w:rsidRPr="005977BC" w:rsidRDefault="00DC40AA" w:rsidP="00FF08ED">
      <w:pPr>
        <w:pStyle w:val="Standard"/>
        <w:rPr>
          <w:rFonts w:asciiTheme="minorHAnsi" w:eastAsia="Calibri" w:hAnsiTheme="minorHAnsi" w:cs="Times New Roman"/>
          <w:b/>
          <w:bCs/>
          <w:kern w:val="0"/>
          <w:sz w:val="22"/>
          <w:szCs w:val="22"/>
        </w:rPr>
      </w:pPr>
      <w:r>
        <w:rPr>
          <w:rFonts w:asciiTheme="minorHAnsi" w:hAnsiTheme="minorHAnsi"/>
          <w:b/>
          <w:bCs/>
          <w:sz w:val="22"/>
          <w:szCs w:val="22"/>
        </w:rPr>
        <w:t xml:space="preserve">Décision SC61-05 : Le Comité permanent convient de reporter l’examen de l’élection du </w:t>
      </w:r>
      <w:r w:rsidR="006D42A8">
        <w:rPr>
          <w:rFonts w:asciiTheme="minorHAnsi" w:hAnsiTheme="minorHAnsi"/>
          <w:b/>
          <w:bCs/>
          <w:sz w:val="22"/>
          <w:szCs w:val="22"/>
        </w:rPr>
        <w:t>P</w:t>
      </w:r>
      <w:r>
        <w:rPr>
          <w:rFonts w:asciiTheme="minorHAnsi" w:hAnsiTheme="minorHAnsi"/>
          <w:b/>
          <w:bCs/>
          <w:sz w:val="22"/>
          <w:szCs w:val="22"/>
        </w:rPr>
        <w:t>résident du Sous-groupe sur les finances afin que les membres du Sous-groupe puissent se concerter et soumettre des recommandations au Comité permanent pour que ce dernier prenne une décision par voie électronique.</w:t>
      </w:r>
    </w:p>
    <w:p w14:paraId="18A56298" w14:textId="77777777" w:rsidR="00B01386" w:rsidRPr="00445BC0" w:rsidRDefault="00B01386" w:rsidP="00FF08ED">
      <w:pPr>
        <w:pStyle w:val="Standard"/>
        <w:rPr>
          <w:rFonts w:asciiTheme="minorHAnsi" w:hAnsiTheme="minorHAnsi" w:cstheme="minorHAnsi"/>
          <w:b/>
          <w:bCs/>
          <w:sz w:val="22"/>
          <w:szCs w:val="22"/>
          <w:highlight w:val="lightGray"/>
        </w:rPr>
      </w:pPr>
    </w:p>
    <w:p w14:paraId="1BC414B2" w14:textId="2977CCF8" w:rsidR="00B01386" w:rsidRPr="00445BC0" w:rsidRDefault="00B01386" w:rsidP="00FF08ED">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Point 5 de l’ordre du jour : Établissement d’autres sous-groupes et groupes de travail (si nécessaire)</w:t>
      </w:r>
    </w:p>
    <w:p w14:paraId="4C5AC256" w14:textId="649D3F1B" w:rsidR="00B01386" w:rsidRDefault="00B01386" w:rsidP="00FF08ED">
      <w:pPr>
        <w:pStyle w:val="Standard"/>
        <w:rPr>
          <w:rFonts w:asciiTheme="minorHAnsi" w:hAnsiTheme="minorHAnsi" w:cstheme="minorHAnsi"/>
          <w:b/>
          <w:bCs/>
          <w:sz w:val="22"/>
          <w:szCs w:val="22"/>
          <w:highlight w:val="lightGray"/>
        </w:rPr>
      </w:pPr>
    </w:p>
    <w:p w14:paraId="7F8ADE99" w14:textId="199C603C" w:rsidR="00D348AC" w:rsidRPr="00D348AC" w:rsidRDefault="00D348AC" w:rsidP="00FF08ED">
      <w:pPr>
        <w:pStyle w:val="Standard"/>
        <w:rPr>
          <w:rFonts w:asciiTheme="minorHAnsi" w:hAnsiTheme="minorHAnsi" w:cstheme="minorHAnsi"/>
          <w:i/>
          <w:iCs/>
          <w:sz w:val="22"/>
          <w:szCs w:val="22"/>
        </w:rPr>
      </w:pPr>
      <w:r w:rsidRPr="00D348AC">
        <w:rPr>
          <w:rFonts w:asciiTheme="minorHAnsi" w:hAnsiTheme="minorHAnsi" w:cstheme="minorHAnsi"/>
          <w:i/>
          <w:iCs/>
          <w:sz w:val="22"/>
          <w:szCs w:val="22"/>
        </w:rPr>
        <w:t>Groupe de travail Ramsar sur la jeunesse</w:t>
      </w:r>
    </w:p>
    <w:p w14:paraId="533CF559" w14:textId="77777777" w:rsidR="00D348AC" w:rsidRPr="00445BC0" w:rsidRDefault="00D348AC" w:rsidP="00FF08ED">
      <w:pPr>
        <w:pStyle w:val="Standard"/>
        <w:rPr>
          <w:rFonts w:asciiTheme="minorHAnsi" w:hAnsiTheme="minorHAnsi" w:cstheme="minorHAnsi"/>
          <w:b/>
          <w:bCs/>
          <w:sz w:val="22"/>
          <w:szCs w:val="22"/>
          <w:highlight w:val="lightGray"/>
        </w:rPr>
      </w:pPr>
    </w:p>
    <w:p w14:paraId="7E1ED1FB" w14:textId="48EBD4DA" w:rsidR="00A30E81" w:rsidRDefault="00A30E81" w:rsidP="00FF08ED">
      <w:pPr>
        <w:widowControl/>
        <w:autoSpaceDN/>
        <w:textAlignment w:val="auto"/>
        <w:rPr>
          <w:rFonts w:asciiTheme="minorHAnsi" w:eastAsia="Calibri" w:hAnsiTheme="minorHAnsi" w:cs="Times New Roman"/>
          <w:b/>
          <w:bCs/>
          <w:kern w:val="0"/>
          <w:sz w:val="22"/>
          <w:szCs w:val="22"/>
        </w:rPr>
      </w:pPr>
      <w:r>
        <w:rPr>
          <w:rFonts w:asciiTheme="minorHAnsi" w:hAnsiTheme="minorHAnsi"/>
          <w:b/>
          <w:bCs/>
          <w:sz w:val="22"/>
          <w:szCs w:val="22"/>
        </w:rPr>
        <w:t xml:space="preserve">Décision SC61-06 : Le Comité permanent convient de nommer le point focal pour les jeunes de l’Australie à la présidence par intérim du Groupe de travail Ramsar sur la jeunesse jusqu’à ce que ses membres élisent le </w:t>
      </w:r>
      <w:r w:rsidR="006D42A8">
        <w:rPr>
          <w:rFonts w:asciiTheme="minorHAnsi" w:hAnsiTheme="minorHAnsi"/>
          <w:b/>
          <w:bCs/>
          <w:sz w:val="22"/>
          <w:szCs w:val="22"/>
        </w:rPr>
        <w:t>P</w:t>
      </w:r>
      <w:r>
        <w:rPr>
          <w:rFonts w:asciiTheme="minorHAnsi" w:hAnsiTheme="minorHAnsi"/>
          <w:b/>
          <w:bCs/>
          <w:sz w:val="22"/>
          <w:szCs w:val="22"/>
        </w:rPr>
        <w:t>résident lors de leur première réunion.</w:t>
      </w:r>
    </w:p>
    <w:p w14:paraId="2CF3162C" w14:textId="04A670BA" w:rsidR="00E6581A" w:rsidRPr="0016460E" w:rsidRDefault="00E6581A" w:rsidP="00FF08ED">
      <w:pPr>
        <w:widowControl/>
        <w:autoSpaceDN/>
        <w:textAlignment w:val="auto"/>
        <w:rPr>
          <w:rFonts w:asciiTheme="minorHAnsi" w:eastAsia="Calibri" w:hAnsiTheme="minorHAnsi" w:cs="Times New Roman"/>
          <w:b/>
          <w:bCs/>
          <w:kern w:val="0"/>
          <w:sz w:val="22"/>
          <w:szCs w:val="22"/>
          <w:lang w:eastAsia="en-US" w:bidi="ar-SA"/>
        </w:rPr>
      </w:pPr>
    </w:p>
    <w:p w14:paraId="7F6A8091" w14:textId="67E84286" w:rsidR="00A30E81" w:rsidRDefault="00E6581A" w:rsidP="00FF08ED">
      <w:pPr>
        <w:widowControl/>
        <w:autoSpaceDN/>
        <w:textAlignment w:val="auto"/>
        <w:rPr>
          <w:rFonts w:asciiTheme="minorHAnsi" w:hAnsiTheme="minorHAnsi"/>
          <w:b/>
          <w:bCs/>
          <w:sz w:val="22"/>
          <w:szCs w:val="22"/>
        </w:rPr>
      </w:pPr>
      <w:r>
        <w:rPr>
          <w:rFonts w:asciiTheme="minorHAnsi" w:hAnsiTheme="minorHAnsi"/>
          <w:b/>
          <w:bCs/>
          <w:sz w:val="22"/>
          <w:szCs w:val="22"/>
        </w:rPr>
        <w:lastRenderedPageBreak/>
        <w:t>Décision SC61-07 : Le Comité permanent convient que le Groupe de travail Ramsar sur la jeunesse se compose des Parties contractantes suivantes : le Congo, pour représenter la région Afrique ; l’Irak et l’Iran</w:t>
      </w:r>
      <w:r w:rsidR="002D138A">
        <w:rPr>
          <w:rFonts w:asciiTheme="minorHAnsi" w:hAnsiTheme="minorHAnsi"/>
          <w:b/>
          <w:bCs/>
          <w:sz w:val="22"/>
          <w:szCs w:val="22"/>
        </w:rPr>
        <w:t xml:space="preserve"> </w:t>
      </w:r>
      <w:r w:rsidR="002D138A" w:rsidRPr="002D138A">
        <w:rPr>
          <w:rFonts w:asciiTheme="minorHAnsi" w:hAnsiTheme="minorHAnsi"/>
          <w:b/>
          <w:bCs/>
          <w:sz w:val="22"/>
          <w:szCs w:val="22"/>
        </w:rPr>
        <w:t>(République islamique d')</w:t>
      </w:r>
      <w:r>
        <w:rPr>
          <w:rFonts w:asciiTheme="minorHAnsi" w:hAnsiTheme="minorHAnsi"/>
          <w:b/>
          <w:bCs/>
          <w:sz w:val="22"/>
          <w:szCs w:val="22"/>
        </w:rPr>
        <w:t>, pour représenter la région Asie ; l’Autriche et la Slovaquie, pour représenter la région Europe ; la Colombie, pour représenter la région Amérique latine et Caraïbes ; et le Mexique, pour représenter la région Amérique du Nord.</w:t>
      </w:r>
    </w:p>
    <w:p w14:paraId="544D019E" w14:textId="2943FCAA" w:rsidR="002D32E6" w:rsidRDefault="002D32E6" w:rsidP="00FF08ED">
      <w:pPr>
        <w:widowControl/>
        <w:autoSpaceDN/>
        <w:textAlignment w:val="auto"/>
        <w:rPr>
          <w:rFonts w:asciiTheme="minorHAnsi" w:hAnsiTheme="minorHAnsi"/>
          <w:b/>
          <w:bCs/>
          <w:sz w:val="22"/>
          <w:szCs w:val="22"/>
        </w:rPr>
      </w:pPr>
    </w:p>
    <w:p w14:paraId="3040DFAC" w14:textId="4B2A186D" w:rsidR="002D32E6" w:rsidRPr="002D32E6" w:rsidRDefault="002D32E6" w:rsidP="00FF08ED">
      <w:pPr>
        <w:widowControl/>
        <w:autoSpaceDN/>
        <w:textAlignment w:val="auto"/>
        <w:rPr>
          <w:rFonts w:asciiTheme="minorHAnsi" w:eastAsia="Calibri" w:hAnsiTheme="minorHAnsi" w:cstheme="minorHAnsi"/>
          <w:b/>
          <w:bCs/>
          <w:i/>
          <w:iCs/>
          <w:kern w:val="0"/>
          <w:sz w:val="22"/>
          <w:szCs w:val="22"/>
        </w:rPr>
      </w:pPr>
      <w:r w:rsidRPr="002D32E6">
        <w:rPr>
          <w:rFonts w:asciiTheme="minorHAnsi" w:hAnsiTheme="minorHAnsi" w:cstheme="minorHAnsi"/>
          <w:i/>
          <w:iCs/>
          <w:sz w:val="22"/>
          <w:szCs w:val="22"/>
        </w:rPr>
        <w:t xml:space="preserve">Comité consultatif indépendant du label Ville des Zones </w:t>
      </w:r>
      <w:r w:rsidR="001D7F95">
        <w:rPr>
          <w:rFonts w:asciiTheme="minorHAnsi" w:hAnsiTheme="minorHAnsi" w:cstheme="minorHAnsi"/>
          <w:i/>
          <w:iCs/>
          <w:sz w:val="22"/>
          <w:szCs w:val="22"/>
        </w:rPr>
        <w:t>h</w:t>
      </w:r>
      <w:r w:rsidRPr="002D32E6">
        <w:rPr>
          <w:rFonts w:asciiTheme="minorHAnsi" w:hAnsiTheme="minorHAnsi" w:cstheme="minorHAnsi"/>
          <w:i/>
          <w:iCs/>
          <w:sz w:val="22"/>
          <w:szCs w:val="22"/>
        </w:rPr>
        <w:t>umides accréditée par la Convention de Ramsar</w:t>
      </w:r>
    </w:p>
    <w:p w14:paraId="021C7F0E" w14:textId="77777777" w:rsidR="00A30E81" w:rsidRPr="0016460E" w:rsidRDefault="00A30E81" w:rsidP="00846A08">
      <w:pPr>
        <w:widowControl/>
        <w:autoSpaceDN/>
        <w:textAlignment w:val="auto"/>
        <w:rPr>
          <w:rFonts w:asciiTheme="minorHAnsi" w:eastAsia="Calibri" w:hAnsiTheme="minorHAnsi" w:cs="Times New Roman"/>
          <w:kern w:val="0"/>
          <w:sz w:val="22"/>
          <w:szCs w:val="22"/>
          <w:lang w:eastAsia="en-US" w:bidi="ar-SA"/>
        </w:rPr>
      </w:pPr>
    </w:p>
    <w:p w14:paraId="11C57D55" w14:textId="2CC73B85" w:rsidR="00A30E81" w:rsidRDefault="00A30E81" w:rsidP="00FF08ED">
      <w:pPr>
        <w:widowControl/>
        <w:autoSpaceDN/>
        <w:textAlignment w:val="auto"/>
        <w:rPr>
          <w:rFonts w:asciiTheme="minorHAnsi" w:eastAsia="Calibri" w:hAnsiTheme="minorHAnsi" w:cs="Times New Roman"/>
          <w:b/>
          <w:bCs/>
          <w:kern w:val="0"/>
          <w:sz w:val="22"/>
          <w:szCs w:val="22"/>
        </w:rPr>
      </w:pPr>
      <w:r>
        <w:rPr>
          <w:rFonts w:asciiTheme="minorHAnsi" w:hAnsiTheme="minorHAnsi"/>
          <w:b/>
          <w:bCs/>
          <w:sz w:val="22"/>
          <w:szCs w:val="22"/>
        </w:rPr>
        <w:t>Décision SC61-08 : Le Comité permanent nomme la République de Corée comme point de contact pour coordonner, avec l’appui du Secrétariat, la création de la nouvelle composition du Comité consultatif indépendant.</w:t>
      </w:r>
    </w:p>
    <w:p w14:paraId="13D5A2B1" w14:textId="05CF2829" w:rsidR="00270D34" w:rsidRPr="0016460E" w:rsidRDefault="00270D34" w:rsidP="00FF08ED">
      <w:pPr>
        <w:widowControl/>
        <w:autoSpaceDN/>
        <w:textAlignment w:val="auto"/>
        <w:rPr>
          <w:rFonts w:asciiTheme="minorHAnsi" w:eastAsia="Calibri" w:hAnsiTheme="minorHAnsi" w:cs="Times New Roman"/>
          <w:b/>
          <w:bCs/>
          <w:kern w:val="0"/>
          <w:sz w:val="22"/>
          <w:szCs w:val="22"/>
          <w:lang w:eastAsia="en-US" w:bidi="ar-SA"/>
        </w:rPr>
      </w:pPr>
    </w:p>
    <w:p w14:paraId="6065D0A9" w14:textId="21020A17" w:rsidR="00A30E81" w:rsidRPr="00A30E81" w:rsidRDefault="00270D34" w:rsidP="00FF08ED">
      <w:pPr>
        <w:widowControl/>
        <w:autoSpaceDN/>
        <w:textAlignment w:val="auto"/>
        <w:rPr>
          <w:rFonts w:asciiTheme="minorHAnsi" w:eastAsia="Calibri" w:hAnsiTheme="minorHAnsi" w:cs="Times New Roman"/>
          <w:b/>
          <w:bCs/>
          <w:kern w:val="0"/>
          <w:sz w:val="22"/>
          <w:szCs w:val="22"/>
        </w:rPr>
      </w:pPr>
      <w:r>
        <w:rPr>
          <w:rFonts w:asciiTheme="minorHAnsi" w:hAnsiTheme="minorHAnsi"/>
          <w:b/>
          <w:bCs/>
          <w:sz w:val="22"/>
          <w:szCs w:val="22"/>
        </w:rPr>
        <w:t xml:space="preserve">Décision SC61-09 : Le Comité permanent </w:t>
      </w:r>
      <w:r w:rsidR="003858CE">
        <w:rPr>
          <w:rFonts w:asciiTheme="minorHAnsi" w:hAnsiTheme="minorHAnsi"/>
          <w:b/>
          <w:bCs/>
          <w:sz w:val="22"/>
          <w:szCs w:val="22"/>
        </w:rPr>
        <w:t>reporte</w:t>
      </w:r>
      <w:r w:rsidR="00B93111">
        <w:rPr>
          <w:rFonts w:asciiTheme="minorHAnsi" w:hAnsiTheme="minorHAnsi"/>
          <w:b/>
          <w:bCs/>
          <w:sz w:val="22"/>
          <w:szCs w:val="22"/>
        </w:rPr>
        <w:t xml:space="preserve"> à sa 62</w:t>
      </w:r>
      <w:r w:rsidR="00B93111" w:rsidRPr="00B93111">
        <w:rPr>
          <w:rFonts w:asciiTheme="minorHAnsi" w:hAnsiTheme="minorHAnsi"/>
          <w:b/>
          <w:bCs/>
          <w:sz w:val="22"/>
          <w:szCs w:val="22"/>
          <w:vertAlign w:val="superscript"/>
        </w:rPr>
        <w:t>e</w:t>
      </w:r>
      <w:r w:rsidR="00B93111">
        <w:rPr>
          <w:rFonts w:asciiTheme="minorHAnsi" w:hAnsiTheme="minorHAnsi"/>
          <w:b/>
          <w:bCs/>
          <w:sz w:val="22"/>
          <w:szCs w:val="22"/>
        </w:rPr>
        <w:t xml:space="preserve"> Réunion </w:t>
      </w:r>
      <w:r w:rsidR="00D77F6A">
        <w:rPr>
          <w:rFonts w:asciiTheme="minorHAnsi" w:hAnsiTheme="minorHAnsi"/>
          <w:b/>
          <w:bCs/>
          <w:sz w:val="22"/>
          <w:szCs w:val="22"/>
        </w:rPr>
        <w:t xml:space="preserve">la décision concernant la nouvelle composition du Comité consultatif indépendant et </w:t>
      </w:r>
      <w:r>
        <w:rPr>
          <w:rFonts w:asciiTheme="minorHAnsi" w:hAnsiTheme="minorHAnsi"/>
          <w:b/>
          <w:bCs/>
          <w:sz w:val="22"/>
          <w:szCs w:val="22"/>
        </w:rPr>
        <w:t>prend acte du fait que les Parties contractantes suivantes ont fait part de leur intérêt à devenir membre du</w:t>
      </w:r>
      <w:r w:rsidR="00B93111">
        <w:rPr>
          <w:rFonts w:asciiTheme="minorHAnsi" w:hAnsiTheme="minorHAnsi"/>
          <w:b/>
          <w:bCs/>
          <w:sz w:val="22"/>
          <w:szCs w:val="22"/>
        </w:rPr>
        <w:t>dit</w:t>
      </w:r>
      <w:r>
        <w:rPr>
          <w:rFonts w:asciiTheme="minorHAnsi" w:hAnsiTheme="minorHAnsi"/>
          <w:b/>
          <w:bCs/>
          <w:sz w:val="22"/>
          <w:szCs w:val="22"/>
        </w:rPr>
        <w:t xml:space="preserve"> Comité :</w:t>
      </w:r>
      <w:bookmarkStart w:id="0" w:name="_Hlk119587024"/>
      <w:r>
        <w:rPr>
          <w:rFonts w:asciiTheme="minorHAnsi" w:hAnsiTheme="minorHAnsi"/>
          <w:b/>
          <w:bCs/>
          <w:sz w:val="22"/>
          <w:szCs w:val="22"/>
        </w:rPr>
        <w:t xml:space="preserve"> le </w:t>
      </w:r>
      <w:r w:rsidR="00B93111">
        <w:rPr>
          <w:rFonts w:asciiTheme="minorHAnsi" w:hAnsiTheme="minorHAnsi"/>
          <w:b/>
          <w:bCs/>
          <w:sz w:val="22"/>
          <w:szCs w:val="22"/>
        </w:rPr>
        <w:t>Rwanda</w:t>
      </w:r>
      <w:r>
        <w:rPr>
          <w:rFonts w:asciiTheme="minorHAnsi" w:hAnsiTheme="minorHAnsi"/>
          <w:b/>
          <w:bCs/>
          <w:sz w:val="22"/>
          <w:szCs w:val="22"/>
        </w:rPr>
        <w:t>, pour représenter la région Afrique ; la Chine et l’Iran</w:t>
      </w:r>
      <w:r w:rsidR="002D138A">
        <w:rPr>
          <w:rFonts w:asciiTheme="minorHAnsi" w:hAnsiTheme="minorHAnsi"/>
          <w:b/>
          <w:bCs/>
          <w:sz w:val="22"/>
          <w:szCs w:val="22"/>
        </w:rPr>
        <w:t xml:space="preserve"> </w:t>
      </w:r>
      <w:r w:rsidR="002D138A" w:rsidRPr="002D138A">
        <w:rPr>
          <w:rFonts w:asciiTheme="minorHAnsi" w:hAnsiTheme="minorHAnsi"/>
          <w:b/>
          <w:bCs/>
          <w:sz w:val="22"/>
          <w:szCs w:val="22"/>
        </w:rPr>
        <w:t>(République islamique d')</w:t>
      </w:r>
      <w:r>
        <w:rPr>
          <w:rFonts w:asciiTheme="minorHAnsi" w:hAnsiTheme="minorHAnsi"/>
          <w:b/>
          <w:bCs/>
          <w:sz w:val="22"/>
          <w:szCs w:val="22"/>
        </w:rPr>
        <w:t>, pour représenter la région Asie, ainsi que la République de Corée en tant que conseiller technique</w:t>
      </w:r>
      <w:r w:rsidR="00B93111">
        <w:rPr>
          <w:rFonts w:asciiTheme="minorHAnsi" w:hAnsiTheme="minorHAnsi"/>
          <w:b/>
          <w:bCs/>
          <w:sz w:val="22"/>
          <w:szCs w:val="22"/>
        </w:rPr>
        <w:t> </w:t>
      </w:r>
      <w:r>
        <w:rPr>
          <w:rFonts w:asciiTheme="minorHAnsi" w:hAnsiTheme="minorHAnsi"/>
          <w:b/>
          <w:bCs/>
          <w:sz w:val="22"/>
          <w:szCs w:val="22"/>
        </w:rPr>
        <w:t>; la Tchéquie, pour représenter la région Europe ;</w:t>
      </w:r>
      <w:r w:rsidR="00B93111">
        <w:rPr>
          <w:rFonts w:asciiTheme="minorHAnsi" w:hAnsiTheme="minorHAnsi"/>
          <w:b/>
          <w:bCs/>
          <w:sz w:val="22"/>
          <w:szCs w:val="22"/>
        </w:rPr>
        <w:t xml:space="preserve"> les </w:t>
      </w:r>
      <w:r w:rsidR="00B93111">
        <w:rPr>
          <w:rFonts w:asciiTheme="minorHAnsi" w:hAnsiTheme="minorHAnsi" w:cstheme="minorHAnsi"/>
          <w:b/>
          <w:bCs/>
          <w:sz w:val="22"/>
          <w:szCs w:val="22"/>
        </w:rPr>
        <w:t>É</w:t>
      </w:r>
      <w:r w:rsidR="00B93111">
        <w:rPr>
          <w:rFonts w:asciiTheme="minorHAnsi" w:hAnsiTheme="minorHAnsi"/>
          <w:b/>
          <w:bCs/>
          <w:sz w:val="22"/>
          <w:szCs w:val="22"/>
        </w:rPr>
        <w:t>tats-Unis d’Amérique, pour représenter la région Amérique du Nord ;</w:t>
      </w:r>
      <w:r>
        <w:rPr>
          <w:rFonts w:asciiTheme="minorHAnsi" w:hAnsiTheme="minorHAnsi"/>
          <w:b/>
          <w:bCs/>
          <w:sz w:val="22"/>
          <w:szCs w:val="22"/>
        </w:rPr>
        <w:t xml:space="preserve"> et la Colombie, pour représenter la région Amérique latine et Caraïbes.</w:t>
      </w:r>
      <w:bookmarkEnd w:id="0"/>
    </w:p>
    <w:p w14:paraId="3D02D8BC" w14:textId="2DF54D78" w:rsidR="00A30E81" w:rsidRDefault="00A30E8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36A9BBDA" w14:textId="590F5D11" w:rsidR="00B93111" w:rsidRPr="00B93111" w:rsidRDefault="00B93111" w:rsidP="00FF08ED">
      <w:pPr>
        <w:widowControl/>
        <w:autoSpaceDN/>
        <w:ind w:left="567" w:hanging="567"/>
        <w:textAlignment w:val="auto"/>
        <w:rPr>
          <w:rFonts w:asciiTheme="minorHAnsi" w:eastAsia="Calibri" w:hAnsiTheme="minorHAnsi" w:cs="Times New Roman"/>
          <w:i/>
          <w:iCs/>
          <w:kern w:val="0"/>
          <w:sz w:val="22"/>
          <w:szCs w:val="22"/>
          <w:lang w:eastAsia="en-US" w:bidi="ar-SA"/>
        </w:rPr>
      </w:pPr>
      <w:r w:rsidRPr="00B93111">
        <w:rPr>
          <w:rFonts w:asciiTheme="minorHAnsi" w:eastAsia="Calibri" w:hAnsiTheme="minorHAnsi" w:cs="Times New Roman"/>
          <w:i/>
          <w:iCs/>
          <w:kern w:val="0"/>
          <w:sz w:val="22"/>
          <w:szCs w:val="22"/>
          <w:lang w:eastAsia="en-US" w:bidi="ar-SA"/>
        </w:rPr>
        <w:t>Groupe de travail sur le plan stratégique</w:t>
      </w:r>
    </w:p>
    <w:p w14:paraId="7C3C5851" w14:textId="77777777" w:rsidR="00B93111" w:rsidRPr="0016460E" w:rsidRDefault="00B9311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090AFDFB" w14:textId="7CFD8169" w:rsidR="00A30E81" w:rsidRPr="00A30E81" w:rsidRDefault="00A30E81" w:rsidP="00FF08ED">
      <w:pPr>
        <w:widowControl/>
        <w:autoSpaceDN/>
        <w:textAlignment w:val="auto"/>
        <w:rPr>
          <w:rFonts w:asciiTheme="minorHAnsi" w:eastAsia="Calibri" w:hAnsiTheme="minorHAnsi" w:cs="Times New Roman"/>
          <w:b/>
          <w:bCs/>
          <w:kern w:val="0"/>
          <w:sz w:val="22"/>
          <w:szCs w:val="22"/>
        </w:rPr>
      </w:pPr>
      <w:r>
        <w:rPr>
          <w:rFonts w:asciiTheme="minorHAnsi" w:hAnsiTheme="minorHAnsi"/>
          <w:b/>
          <w:bCs/>
          <w:sz w:val="22"/>
          <w:szCs w:val="22"/>
        </w:rPr>
        <w:t>Décision SC61-10 : Le Comité permanent convient que :</w:t>
      </w:r>
    </w:p>
    <w:p w14:paraId="05BE4C65" w14:textId="096C2F9F" w:rsidR="00A30E81" w:rsidRPr="00FF08ED" w:rsidRDefault="00A30E81" w:rsidP="00FF08ED">
      <w:pPr>
        <w:pStyle w:val="ListParagraph"/>
        <w:widowControl/>
        <w:numPr>
          <w:ilvl w:val="0"/>
          <w:numId w:val="3"/>
        </w:numPr>
        <w:autoSpaceDN/>
        <w:ind w:left="567" w:hanging="567"/>
        <w:textAlignment w:val="auto"/>
        <w:rPr>
          <w:rFonts w:asciiTheme="minorHAnsi" w:eastAsia="Calibri" w:hAnsiTheme="minorHAnsi" w:cs="Times New Roman"/>
          <w:b/>
          <w:bCs/>
          <w:kern w:val="0"/>
          <w:sz w:val="22"/>
          <w:szCs w:val="22"/>
        </w:rPr>
      </w:pPr>
      <w:proofErr w:type="gramStart"/>
      <w:r>
        <w:rPr>
          <w:rFonts w:asciiTheme="minorHAnsi" w:hAnsiTheme="minorHAnsi"/>
          <w:b/>
          <w:bCs/>
          <w:sz w:val="22"/>
          <w:szCs w:val="22"/>
        </w:rPr>
        <w:t>il</w:t>
      </w:r>
      <w:proofErr w:type="gramEnd"/>
      <w:r>
        <w:rPr>
          <w:rFonts w:asciiTheme="minorHAnsi" w:hAnsiTheme="minorHAnsi"/>
          <w:b/>
          <w:bCs/>
          <w:sz w:val="22"/>
          <w:szCs w:val="22"/>
        </w:rPr>
        <w:t xml:space="preserve"> nomme le Brésil et le Canada comme </w:t>
      </w:r>
      <w:r w:rsidR="006D42A8">
        <w:rPr>
          <w:rFonts w:asciiTheme="minorHAnsi" w:hAnsiTheme="minorHAnsi"/>
          <w:b/>
          <w:bCs/>
          <w:sz w:val="22"/>
          <w:szCs w:val="22"/>
        </w:rPr>
        <w:t>C</w:t>
      </w:r>
      <w:r>
        <w:rPr>
          <w:rFonts w:asciiTheme="minorHAnsi" w:hAnsiTheme="minorHAnsi"/>
          <w:b/>
          <w:bCs/>
          <w:sz w:val="22"/>
          <w:szCs w:val="22"/>
        </w:rPr>
        <w:t xml:space="preserve">oprésidents du Groupe de travail sur le plan stratégique, ces nominations devant être confirmées par le Groupe </w:t>
      </w:r>
      <w:r w:rsidR="00B93111">
        <w:rPr>
          <w:rFonts w:asciiTheme="minorHAnsi" w:hAnsiTheme="minorHAnsi"/>
          <w:b/>
          <w:bCs/>
          <w:sz w:val="22"/>
          <w:szCs w:val="22"/>
        </w:rPr>
        <w:t>durant</w:t>
      </w:r>
      <w:r w:rsidR="00B93111" w:rsidRPr="00B93111">
        <w:rPr>
          <w:rFonts w:asciiTheme="minorHAnsi" w:hAnsiTheme="minorHAnsi"/>
          <w:b/>
          <w:bCs/>
          <w:sz w:val="22"/>
          <w:szCs w:val="22"/>
        </w:rPr>
        <w:t xml:space="preserve"> la période intersessions</w:t>
      </w:r>
      <w:r>
        <w:rPr>
          <w:rFonts w:asciiTheme="minorHAnsi" w:hAnsiTheme="minorHAnsi"/>
          <w:b/>
          <w:bCs/>
          <w:sz w:val="22"/>
          <w:szCs w:val="22"/>
        </w:rPr>
        <w:t xml:space="preserve">, tout comme celle du </w:t>
      </w:r>
      <w:r w:rsidR="006D42A8">
        <w:rPr>
          <w:rFonts w:asciiTheme="minorHAnsi" w:hAnsiTheme="minorHAnsi"/>
          <w:b/>
          <w:bCs/>
          <w:sz w:val="22"/>
          <w:szCs w:val="22"/>
        </w:rPr>
        <w:t>V</w:t>
      </w:r>
      <w:r>
        <w:rPr>
          <w:rFonts w:asciiTheme="minorHAnsi" w:hAnsiTheme="minorHAnsi"/>
          <w:b/>
          <w:bCs/>
          <w:sz w:val="22"/>
          <w:szCs w:val="22"/>
        </w:rPr>
        <w:t>ice-président ; et</w:t>
      </w:r>
    </w:p>
    <w:p w14:paraId="4B9C003B" w14:textId="6C4F5876" w:rsidR="00A30E81" w:rsidRPr="00FF08ED" w:rsidRDefault="00A30E81" w:rsidP="00FF08ED">
      <w:pPr>
        <w:pStyle w:val="ListParagraph"/>
        <w:widowControl/>
        <w:numPr>
          <w:ilvl w:val="0"/>
          <w:numId w:val="3"/>
        </w:numPr>
        <w:autoSpaceDN/>
        <w:ind w:left="567" w:hanging="567"/>
        <w:textAlignment w:val="auto"/>
        <w:rPr>
          <w:rFonts w:asciiTheme="minorHAnsi" w:eastAsia="Calibri" w:hAnsiTheme="minorHAnsi" w:cs="Times New Roman"/>
          <w:b/>
          <w:bCs/>
          <w:kern w:val="0"/>
          <w:sz w:val="22"/>
          <w:szCs w:val="22"/>
        </w:rPr>
      </w:pPr>
      <w:proofErr w:type="gramStart"/>
      <w:r>
        <w:rPr>
          <w:rFonts w:asciiTheme="minorHAnsi" w:hAnsiTheme="minorHAnsi"/>
          <w:b/>
          <w:bCs/>
          <w:sz w:val="22"/>
          <w:szCs w:val="22"/>
        </w:rPr>
        <w:t>la</w:t>
      </w:r>
      <w:proofErr w:type="gramEnd"/>
      <w:r>
        <w:rPr>
          <w:rFonts w:asciiTheme="minorHAnsi" w:hAnsiTheme="minorHAnsi"/>
          <w:b/>
          <w:bCs/>
          <w:sz w:val="22"/>
          <w:szCs w:val="22"/>
        </w:rPr>
        <w:t xml:space="preserve"> composition du Groupe de travail sur le plan stratégique existant sera élargie pour inclure les Parties contractantes suivantes : la Chine,</w:t>
      </w:r>
      <w:r w:rsidR="00B93111">
        <w:rPr>
          <w:rFonts w:asciiTheme="minorHAnsi" w:hAnsiTheme="minorHAnsi"/>
          <w:b/>
          <w:bCs/>
          <w:sz w:val="22"/>
          <w:szCs w:val="22"/>
        </w:rPr>
        <w:t xml:space="preserve"> la Colombie, le Costa Rica, l’</w:t>
      </w:r>
      <w:r w:rsidR="00B93111" w:rsidRPr="00B93111">
        <w:rPr>
          <w:rFonts w:asciiTheme="minorHAnsi" w:eastAsia="Calibri" w:hAnsiTheme="minorHAnsi" w:cs="Times New Roman"/>
          <w:b/>
          <w:bCs/>
          <w:kern w:val="0"/>
          <w:sz w:val="22"/>
          <w:szCs w:val="22"/>
          <w:lang w:eastAsia="en-US" w:bidi="ar-SA"/>
        </w:rPr>
        <w:t>Eswatini,</w:t>
      </w:r>
      <w:r>
        <w:rPr>
          <w:rFonts w:asciiTheme="minorHAnsi" w:hAnsiTheme="minorHAnsi"/>
          <w:b/>
          <w:bCs/>
          <w:sz w:val="22"/>
          <w:szCs w:val="22"/>
        </w:rPr>
        <w:t xml:space="preserve"> l’Irak,</w:t>
      </w:r>
      <w:r w:rsidR="00B93111">
        <w:rPr>
          <w:rFonts w:asciiTheme="minorHAnsi" w:hAnsiTheme="minorHAnsi"/>
          <w:b/>
          <w:bCs/>
          <w:sz w:val="22"/>
          <w:szCs w:val="22"/>
        </w:rPr>
        <w:t xml:space="preserve"> le Royaume-Uni de Grande-Bretagne et d’Irlande du Nord,</w:t>
      </w:r>
      <w:r>
        <w:rPr>
          <w:rFonts w:asciiTheme="minorHAnsi" w:hAnsiTheme="minorHAnsi"/>
          <w:b/>
          <w:bCs/>
          <w:sz w:val="22"/>
          <w:szCs w:val="22"/>
        </w:rPr>
        <w:t xml:space="preserve"> la Slovaquie et la Tchéquie.</w:t>
      </w:r>
    </w:p>
    <w:p w14:paraId="3AC1B6AB" w14:textId="3B018534" w:rsidR="00A30E81" w:rsidRDefault="00A30E81" w:rsidP="00FF08ED">
      <w:pPr>
        <w:widowControl/>
        <w:autoSpaceDN/>
        <w:textAlignment w:val="auto"/>
        <w:rPr>
          <w:rFonts w:asciiTheme="minorHAnsi" w:eastAsia="Calibri" w:hAnsiTheme="minorHAnsi" w:cs="Times New Roman"/>
          <w:kern w:val="0"/>
          <w:sz w:val="22"/>
          <w:szCs w:val="22"/>
          <w:lang w:eastAsia="en-US" w:bidi="ar-SA"/>
        </w:rPr>
      </w:pPr>
    </w:p>
    <w:p w14:paraId="3FC30D51" w14:textId="37A6AA38" w:rsidR="0050789D" w:rsidRPr="0050789D" w:rsidRDefault="0050789D" w:rsidP="00FF08ED">
      <w:pPr>
        <w:widowControl/>
        <w:autoSpaceDN/>
        <w:ind w:left="567" w:hanging="567"/>
        <w:textAlignment w:val="auto"/>
        <w:rPr>
          <w:rFonts w:asciiTheme="minorHAnsi" w:eastAsia="Calibri" w:hAnsiTheme="minorHAnsi" w:cs="Times New Roman"/>
          <w:i/>
          <w:iCs/>
          <w:kern w:val="0"/>
          <w:sz w:val="22"/>
          <w:szCs w:val="22"/>
          <w:lang w:eastAsia="en-US" w:bidi="ar-SA"/>
        </w:rPr>
      </w:pPr>
      <w:r w:rsidRPr="0050789D">
        <w:rPr>
          <w:rFonts w:asciiTheme="minorHAnsi" w:eastAsia="Calibri" w:hAnsiTheme="minorHAnsi" w:cs="Times New Roman"/>
          <w:i/>
          <w:iCs/>
          <w:kern w:val="0"/>
          <w:sz w:val="22"/>
          <w:szCs w:val="22"/>
          <w:lang w:eastAsia="en-US" w:bidi="ar-SA"/>
        </w:rPr>
        <w:t>Sous-groupe sur la COP15</w:t>
      </w:r>
    </w:p>
    <w:p w14:paraId="5A2A8E64" w14:textId="77777777" w:rsidR="0050789D" w:rsidRPr="0016460E" w:rsidRDefault="0050789D"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1E46F616" w14:textId="4625A8E5" w:rsidR="00A30E81" w:rsidRPr="00A30E81" w:rsidRDefault="00A30E81" w:rsidP="00FF08ED">
      <w:pPr>
        <w:widowControl/>
        <w:autoSpaceDN/>
        <w:textAlignment w:val="auto"/>
        <w:rPr>
          <w:rFonts w:asciiTheme="minorHAnsi" w:eastAsia="Calibri" w:hAnsiTheme="minorHAnsi" w:cs="Times New Roman"/>
          <w:b/>
          <w:bCs/>
          <w:kern w:val="0"/>
          <w:sz w:val="22"/>
          <w:szCs w:val="22"/>
        </w:rPr>
      </w:pPr>
      <w:r>
        <w:rPr>
          <w:rFonts w:asciiTheme="minorHAnsi" w:hAnsiTheme="minorHAnsi"/>
          <w:b/>
          <w:bCs/>
          <w:sz w:val="22"/>
          <w:szCs w:val="22"/>
        </w:rPr>
        <w:t>Décision SC61-1</w:t>
      </w:r>
      <w:r w:rsidR="003F5D4C">
        <w:rPr>
          <w:rFonts w:asciiTheme="minorHAnsi" w:hAnsiTheme="minorHAnsi"/>
          <w:b/>
          <w:bCs/>
          <w:sz w:val="22"/>
          <w:szCs w:val="22"/>
        </w:rPr>
        <w:t>1</w:t>
      </w:r>
      <w:r>
        <w:rPr>
          <w:rFonts w:asciiTheme="minorHAnsi" w:hAnsiTheme="minorHAnsi"/>
          <w:b/>
          <w:bCs/>
          <w:sz w:val="22"/>
          <w:szCs w:val="22"/>
        </w:rPr>
        <w:t xml:space="preserve"> : La création du </w:t>
      </w:r>
      <w:r w:rsidR="003F55E2">
        <w:rPr>
          <w:rFonts w:asciiTheme="minorHAnsi" w:hAnsiTheme="minorHAnsi"/>
          <w:b/>
          <w:bCs/>
          <w:sz w:val="22"/>
          <w:szCs w:val="22"/>
        </w:rPr>
        <w:t>Sous-groupe</w:t>
      </w:r>
      <w:r>
        <w:rPr>
          <w:rFonts w:asciiTheme="minorHAnsi" w:hAnsiTheme="minorHAnsi"/>
          <w:b/>
          <w:bCs/>
          <w:sz w:val="22"/>
          <w:szCs w:val="22"/>
        </w:rPr>
        <w:t xml:space="preserve"> sur la COP15 est reportée à la 62</w:t>
      </w:r>
      <w:r>
        <w:rPr>
          <w:rFonts w:asciiTheme="minorHAnsi" w:hAnsiTheme="minorHAnsi"/>
          <w:b/>
          <w:bCs/>
          <w:sz w:val="22"/>
          <w:szCs w:val="22"/>
          <w:vertAlign w:val="superscript"/>
        </w:rPr>
        <w:t>e</w:t>
      </w:r>
      <w:r>
        <w:rPr>
          <w:rFonts w:asciiTheme="minorHAnsi" w:hAnsiTheme="minorHAnsi"/>
          <w:b/>
          <w:bCs/>
          <w:sz w:val="22"/>
          <w:szCs w:val="22"/>
        </w:rPr>
        <w:t> Réunion du Comité permanent.</w:t>
      </w:r>
    </w:p>
    <w:p w14:paraId="2C32529B" w14:textId="77777777" w:rsidR="00307435" w:rsidRPr="0016460E" w:rsidRDefault="00307435" w:rsidP="00FF08ED">
      <w:pPr>
        <w:pStyle w:val="Standard"/>
        <w:rPr>
          <w:rFonts w:asciiTheme="minorHAnsi" w:hAnsiTheme="minorHAnsi" w:cstheme="minorHAnsi"/>
          <w:sz w:val="22"/>
          <w:szCs w:val="22"/>
          <w:highlight w:val="lightGray"/>
        </w:rPr>
      </w:pPr>
    </w:p>
    <w:p w14:paraId="2197DC5A" w14:textId="0D2DAEDD" w:rsidR="00307435" w:rsidRPr="00445BC0" w:rsidRDefault="005F2F8E" w:rsidP="00FF08ED">
      <w:pPr>
        <w:keepNext/>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Point 6 de l’ordre du jour : Dates et lieu de la 62</w:t>
      </w:r>
      <w:r>
        <w:rPr>
          <w:rFonts w:asciiTheme="minorHAnsi" w:hAnsiTheme="minorHAnsi"/>
          <w:bCs/>
          <w:sz w:val="22"/>
          <w:szCs w:val="22"/>
          <w:vertAlign w:val="superscript"/>
        </w:rPr>
        <w:t>e</w:t>
      </w:r>
      <w:r>
        <w:rPr>
          <w:rFonts w:asciiTheme="minorHAnsi" w:hAnsiTheme="minorHAnsi"/>
          <w:bCs/>
          <w:sz w:val="22"/>
          <w:szCs w:val="22"/>
        </w:rPr>
        <w:t> Réunion du Comité permanent</w:t>
      </w:r>
    </w:p>
    <w:p w14:paraId="59ED2C94" w14:textId="77777777" w:rsidR="00307435" w:rsidRPr="00445BC0" w:rsidRDefault="00307435" w:rsidP="00FF08ED">
      <w:pPr>
        <w:pStyle w:val="Standard"/>
        <w:keepNext/>
        <w:rPr>
          <w:rFonts w:asciiTheme="minorHAnsi" w:hAnsiTheme="minorHAnsi" w:cstheme="minorHAnsi"/>
          <w:sz w:val="22"/>
          <w:szCs w:val="22"/>
          <w:highlight w:val="lightGray"/>
        </w:rPr>
      </w:pPr>
    </w:p>
    <w:p w14:paraId="39AED5C0" w14:textId="7C58545F" w:rsidR="00DE3728" w:rsidRPr="00DE3728" w:rsidRDefault="00DE3728" w:rsidP="00FF08ED">
      <w:pPr>
        <w:pStyle w:val="Standard"/>
        <w:rPr>
          <w:rFonts w:asciiTheme="minorHAnsi" w:hAnsiTheme="minorHAnsi" w:cstheme="minorHAnsi"/>
          <w:b/>
          <w:bCs/>
          <w:sz w:val="22"/>
          <w:szCs w:val="22"/>
        </w:rPr>
      </w:pPr>
      <w:r>
        <w:rPr>
          <w:rFonts w:asciiTheme="minorHAnsi" w:hAnsiTheme="minorHAnsi"/>
          <w:b/>
          <w:bCs/>
          <w:sz w:val="22"/>
          <w:szCs w:val="22"/>
        </w:rPr>
        <w:t>Décision SC</w:t>
      </w:r>
      <w:r w:rsidR="00177D51">
        <w:rPr>
          <w:rFonts w:asciiTheme="minorHAnsi" w:hAnsiTheme="minorHAnsi"/>
          <w:b/>
          <w:bCs/>
          <w:sz w:val="22"/>
          <w:szCs w:val="22"/>
        </w:rPr>
        <w:t>61</w:t>
      </w:r>
      <w:r>
        <w:rPr>
          <w:rFonts w:asciiTheme="minorHAnsi" w:hAnsiTheme="minorHAnsi"/>
          <w:b/>
          <w:bCs/>
          <w:sz w:val="22"/>
          <w:szCs w:val="22"/>
        </w:rPr>
        <w:t>-1</w:t>
      </w:r>
      <w:r w:rsidR="003F5D4C">
        <w:rPr>
          <w:rFonts w:asciiTheme="minorHAnsi" w:hAnsiTheme="minorHAnsi"/>
          <w:b/>
          <w:bCs/>
          <w:sz w:val="22"/>
          <w:szCs w:val="22"/>
        </w:rPr>
        <w:t>2</w:t>
      </w:r>
      <w:r>
        <w:rPr>
          <w:rFonts w:asciiTheme="minorHAnsi" w:hAnsiTheme="minorHAnsi"/>
          <w:b/>
          <w:bCs/>
          <w:sz w:val="22"/>
          <w:szCs w:val="22"/>
        </w:rPr>
        <w:t> : Le Comité permanent convient de tenir sa 62</w:t>
      </w:r>
      <w:r>
        <w:rPr>
          <w:rFonts w:asciiTheme="minorHAnsi" w:hAnsiTheme="minorHAnsi"/>
          <w:b/>
          <w:bCs/>
          <w:sz w:val="22"/>
          <w:szCs w:val="22"/>
          <w:vertAlign w:val="superscript"/>
        </w:rPr>
        <w:t>e</w:t>
      </w:r>
      <w:r>
        <w:rPr>
          <w:rFonts w:asciiTheme="minorHAnsi" w:hAnsiTheme="minorHAnsi"/>
          <w:b/>
          <w:bCs/>
          <w:sz w:val="22"/>
          <w:szCs w:val="22"/>
        </w:rPr>
        <w:t> Réunion (SC62) à Gland, en Suisse, du 4 au 8 septembre 2023.</w:t>
      </w:r>
    </w:p>
    <w:p w14:paraId="7BDAD6B7" w14:textId="25D53396" w:rsidR="00196010" w:rsidRPr="00445BC0" w:rsidRDefault="00196010" w:rsidP="00846A08">
      <w:pPr>
        <w:pStyle w:val="Standard"/>
        <w:rPr>
          <w:rFonts w:asciiTheme="minorHAnsi" w:hAnsiTheme="minorHAnsi" w:cstheme="minorHAnsi"/>
          <w:sz w:val="22"/>
          <w:szCs w:val="22"/>
        </w:rPr>
      </w:pPr>
      <w:bookmarkStart w:id="1" w:name="_GoBack"/>
      <w:bookmarkEnd w:id="1"/>
    </w:p>
    <w:sectPr w:rsidR="00196010" w:rsidRPr="00445BC0" w:rsidSect="007E36F5">
      <w:footerReference w:type="default" r:id="rId11"/>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560F9" w14:textId="77777777" w:rsidR="00B109BD" w:rsidRDefault="00B109BD">
      <w:r>
        <w:separator/>
      </w:r>
    </w:p>
  </w:endnote>
  <w:endnote w:type="continuationSeparator" w:id="0">
    <w:p w14:paraId="4C98BD4D" w14:textId="77777777" w:rsidR="00B109BD" w:rsidRDefault="00B1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81DE" w14:textId="0BEAEF6C" w:rsidR="007E36F5" w:rsidRPr="007E36F5" w:rsidRDefault="00177D51" w:rsidP="007E36F5">
    <w:pPr>
      <w:pStyle w:val="Header"/>
      <w:rPr>
        <w:rFonts w:asciiTheme="minorHAnsi" w:hAnsiTheme="minorHAnsi" w:cstheme="minorHAnsi"/>
        <w:noProof/>
        <w:sz w:val="20"/>
        <w:szCs w:val="20"/>
      </w:rPr>
    </w:pPr>
    <w:sdt>
      <w:sdtPr>
        <w:rPr>
          <w:rFonts w:asciiTheme="minorHAnsi" w:hAnsiTheme="minorHAnsi" w:cstheme="minorHAnsi"/>
          <w:sz w:val="20"/>
          <w:szCs w:val="20"/>
        </w:rPr>
        <w:id w:val="-1790969534"/>
        <w:docPartObj>
          <w:docPartGallery w:val="Page Numbers (Top of Page)"/>
          <w:docPartUnique/>
        </w:docPartObj>
      </w:sdtPr>
      <w:sdtEndPr>
        <w:rPr>
          <w:noProof/>
        </w:rPr>
      </w:sdtEndPr>
      <w:sdtContent>
        <w:r w:rsidR="00F55BBA">
          <w:rPr>
            <w:rFonts w:asciiTheme="minorHAnsi" w:hAnsiTheme="minorHAnsi"/>
            <w:sz w:val="20"/>
            <w:szCs w:val="20"/>
          </w:rPr>
          <w:t>SC61</w:t>
        </w:r>
        <w:r w:rsidR="00846A08">
          <w:rPr>
            <w:rFonts w:asciiTheme="minorHAnsi" w:hAnsiTheme="minorHAnsi"/>
            <w:sz w:val="20"/>
            <w:szCs w:val="20"/>
          </w:rPr>
          <w:t xml:space="preserve"> </w:t>
        </w:r>
        <w:r w:rsidR="00F55BBA">
          <w:rPr>
            <w:rFonts w:asciiTheme="minorHAnsi" w:hAnsiTheme="minorHAnsi"/>
            <w:sz w:val="20"/>
            <w:szCs w:val="20"/>
          </w:rPr>
          <w:t>décisions</w:t>
        </w:r>
        <w:r w:rsidR="00F55BBA">
          <w:rPr>
            <w:rFonts w:asciiTheme="minorHAnsi" w:hAnsiTheme="minorHAnsi"/>
            <w:sz w:val="20"/>
            <w:szCs w:val="20"/>
          </w:rPr>
          <w:tab/>
        </w:r>
        <w:r w:rsidR="00F55BBA">
          <w:rPr>
            <w:rFonts w:asciiTheme="minorHAnsi" w:hAnsiTheme="minorHAnsi"/>
            <w:sz w:val="20"/>
            <w:szCs w:val="20"/>
          </w:rPr>
          <w:tab/>
        </w:r>
        <w:r w:rsidR="007E36F5" w:rsidRPr="007E36F5">
          <w:rPr>
            <w:rFonts w:asciiTheme="minorHAnsi" w:hAnsiTheme="minorHAnsi" w:cstheme="minorHAnsi"/>
            <w:sz w:val="20"/>
            <w:szCs w:val="20"/>
          </w:rPr>
          <w:fldChar w:fldCharType="begin"/>
        </w:r>
        <w:r w:rsidR="007E36F5" w:rsidRPr="007E36F5">
          <w:rPr>
            <w:rFonts w:asciiTheme="minorHAnsi" w:hAnsiTheme="minorHAnsi" w:cstheme="minorHAnsi"/>
            <w:sz w:val="20"/>
            <w:szCs w:val="20"/>
          </w:rPr>
          <w:instrText xml:space="preserve"> PAGE   \* MERGEFORMAT </w:instrText>
        </w:r>
        <w:r w:rsidR="007E36F5" w:rsidRPr="007E36F5">
          <w:rPr>
            <w:rFonts w:asciiTheme="minorHAnsi" w:hAnsiTheme="minorHAnsi" w:cstheme="minorHAnsi"/>
            <w:sz w:val="20"/>
            <w:szCs w:val="20"/>
          </w:rPr>
          <w:fldChar w:fldCharType="separate"/>
        </w:r>
        <w:r w:rsidR="0066433B">
          <w:rPr>
            <w:rFonts w:asciiTheme="minorHAnsi" w:hAnsiTheme="minorHAnsi" w:cstheme="minorHAnsi"/>
            <w:noProof/>
            <w:sz w:val="20"/>
            <w:szCs w:val="20"/>
          </w:rPr>
          <w:t>4</w:t>
        </w:r>
        <w:r w:rsidR="007E36F5" w:rsidRPr="007E36F5">
          <w:rPr>
            <w:rFonts w:asciiTheme="minorHAnsi" w:hAnsiTheme="minorHAnsi" w:cstheme="minorHAns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7709D" w14:textId="77777777" w:rsidR="00B109BD" w:rsidRDefault="00B109BD">
      <w:r>
        <w:rPr>
          <w:color w:val="000000"/>
        </w:rPr>
        <w:separator/>
      </w:r>
    </w:p>
  </w:footnote>
  <w:footnote w:type="continuationSeparator" w:id="0">
    <w:p w14:paraId="31577C9E" w14:textId="77777777" w:rsidR="00B109BD" w:rsidRDefault="00B1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0A25"/>
    <w:multiLevelType w:val="hybridMultilevel"/>
    <w:tmpl w:val="3D007BA4"/>
    <w:lvl w:ilvl="0" w:tplc="91C264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06088"/>
    <w:multiLevelType w:val="hybridMultilevel"/>
    <w:tmpl w:val="FA44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67631"/>
    <w:multiLevelType w:val="hybridMultilevel"/>
    <w:tmpl w:val="283C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35"/>
    <w:rsid w:val="00040330"/>
    <w:rsid w:val="00052918"/>
    <w:rsid w:val="0005335D"/>
    <w:rsid w:val="00056B39"/>
    <w:rsid w:val="0006158E"/>
    <w:rsid w:val="00064C72"/>
    <w:rsid w:val="00064FB8"/>
    <w:rsid w:val="000660EA"/>
    <w:rsid w:val="000663F7"/>
    <w:rsid w:val="00070614"/>
    <w:rsid w:val="000C0B73"/>
    <w:rsid w:val="000D0B37"/>
    <w:rsid w:val="000F709A"/>
    <w:rsid w:val="00125422"/>
    <w:rsid w:val="0013624A"/>
    <w:rsid w:val="001405F3"/>
    <w:rsid w:val="0016460E"/>
    <w:rsid w:val="00177D51"/>
    <w:rsid w:val="00193B84"/>
    <w:rsid w:val="00194D9C"/>
    <w:rsid w:val="00195269"/>
    <w:rsid w:val="00196010"/>
    <w:rsid w:val="001D6CBD"/>
    <w:rsid w:val="001D7F95"/>
    <w:rsid w:val="001E1E84"/>
    <w:rsid w:val="001E2D15"/>
    <w:rsid w:val="001F4272"/>
    <w:rsid w:val="00215DFF"/>
    <w:rsid w:val="0024038D"/>
    <w:rsid w:val="00242720"/>
    <w:rsid w:val="00252E2A"/>
    <w:rsid w:val="00270D34"/>
    <w:rsid w:val="0028104B"/>
    <w:rsid w:val="00297F25"/>
    <w:rsid w:val="002A01A8"/>
    <w:rsid w:val="002A62E5"/>
    <w:rsid w:val="002B3440"/>
    <w:rsid w:val="002D138A"/>
    <w:rsid w:val="002D32E6"/>
    <w:rsid w:val="00307435"/>
    <w:rsid w:val="003460EB"/>
    <w:rsid w:val="00355C9A"/>
    <w:rsid w:val="003645E9"/>
    <w:rsid w:val="0037755A"/>
    <w:rsid w:val="00383FB0"/>
    <w:rsid w:val="003858CE"/>
    <w:rsid w:val="0039485C"/>
    <w:rsid w:val="003A7B7D"/>
    <w:rsid w:val="003C3606"/>
    <w:rsid w:val="003E287A"/>
    <w:rsid w:val="003E3C2A"/>
    <w:rsid w:val="003F55E2"/>
    <w:rsid w:val="003F5D4C"/>
    <w:rsid w:val="00412EA6"/>
    <w:rsid w:val="00442C45"/>
    <w:rsid w:val="00445BC0"/>
    <w:rsid w:val="00484BD6"/>
    <w:rsid w:val="00492172"/>
    <w:rsid w:val="00497DDA"/>
    <w:rsid w:val="004A1FEE"/>
    <w:rsid w:val="004A4364"/>
    <w:rsid w:val="004B2601"/>
    <w:rsid w:val="004B4831"/>
    <w:rsid w:val="004D2DF6"/>
    <w:rsid w:val="004E694E"/>
    <w:rsid w:val="004F6256"/>
    <w:rsid w:val="00506CE8"/>
    <w:rsid w:val="0050789D"/>
    <w:rsid w:val="005123A6"/>
    <w:rsid w:val="005247A8"/>
    <w:rsid w:val="0053004C"/>
    <w:rsid w:val="0054685A"/>
    <w:rsid w:val="005977BC"/>
    <w:rsid w:val="005B3373"/>
    <w:rsid w:val="005E7AC0"/>
    <w:rsid w:val="005F2F8E"/>
    <w:rsid w:val="00606531"/>
    <w:rsid w:val="0061018C"/>
    <w:rsid w:val="006128AF"/>
    <w:rsid w:val="00631A45"/>
    <w:rsid w:val="00631E33"/>
    <w:rsid w:val="0064120B"/>
    <w:rsid w:val="0066433B"/>
    <w:rsid w:val="006916E0"/>
    <w:rsid w:val="006A309A"/>
    <w:rsid w:val="006D0B8C"/>
    <w:rsid w:val="006D42A8"/>
    <w:rsid w:val="006E1761"/>
    <w:rsid w:val="00717E19"/>
    <w:rsid w:val="00753BF5"/>
    <w:rsid w:val="00761856"/>
    <w:rsid w:val="00761A57"/>
    <w:rsid w:val="00762232"/>
    <w:rsid w:val="00765971"/>
    <w:rsid w:val="007A243D"/>
    <w:rsid w:val="007A463F"/>
    <w:rsid w:val="007B3398"/>
    <w:rsid w:val="007C5118"/>
    <w:rsid w:val="007E0393"/>
    <w:rsid w:val="007E36F5"/>
    <w:rsid w:val="007F22A9"/>
    <w:rsid w:val="008128BB"/>
    <w:rsid w:val="0082086C"/>
    <w:rsid w:val="00820904"/>
    <w:rsid w:val="00845816"/>
    <w:rsid w:val="00846A08"/>
    <w:rsid w:val="00866FE4"/>
    <w:rsid w:val="00891AE0"/>
    <w:rsid w:val="008A3516"/>
    <w:rsid w:val="008C3090"/>
    <w:rsid w:val="008C716A"/>
    <w:rsid w:val="00912491"/>
    <w:rsid w:val="00930D44"/>
    <w:rsid w:val="009442BE"/>
    <w:rsid w:val="0095767A"/>
    <w:rsid w:val="0096003C"/>
    <w:rsid w:val="00961FC1"/>
    <w:rsid w:val="00970A33"/>
    <w:rsid w:val="00996FD9"/>
    <w:rsid w:val="009C3AEC"/>
    <w:rsid w:val="009C4CCB"/>
    <w:rsid w:val="009E6588"/>
    <w:rsid w:val="009F699F"/>
    <w:rsid w:val="00A1291E"/>
    <w:rsid w:val="00A1572E"/>
    <w:rsid w:val="00A30E81"/>
    <w:rsid w:val="00A3209A"/>
    <w:rsid w:val="00A40DBC"/>
    <w:rsid w:val="00A73A14"/>
    <w:rsid w:val="00A9250B"/>
    <w:rsid w:val="00AA14C7"/>
    <w:rsid w:val="00AD40BB"/>
    <w:rsid w:val="00AF0560"/>
    <w:rsid w:val="00AF7F83"/>
    <w:rsid w:val="00B01386"/>
    <w:rsid w:val="00B109BD"/>
    <w:rsid w:val="00B30187"/>
    <w:rsid w:val="00B378CB"/>
    <w:rsid w:val="00B67D1B"/>
    <w:rsid w:val="00B93111"/>
    <w:rsid w:val="00BA2963"/>
    <w:rsid w:val="00C033A5"/>
    <w:rsid w:val="00C24175"/>
    <w:rsid w:val="00C243A7"/>
    <w:rsid w:val="00C331C9"/>
    <w:rsid w:val="00C5504E"/>
    <w:rsid w:val="00C56C58"/>
    <w:rsid w:val="00C77F82"/>
    <w:rsid w:val="00CE1FA3"/>
    <w:rsid w:val="00CF7BD0"/>
    <w:rsid w:val="00D348AC"/>
    <w:rsid w:val="00D62E3B"/>
    <w:rsid w:val="00D63176"/>
    <w:rsid w:val="00D77F6A"/>
    <w:rsid w:val="00D97B33"/>
    <w:rsid w:val="00DA3BEC"/>
    <w:rsid w:val="00DC40AA"/>
    <w:rsid w:val="00DD678C"/>
    <w:rsid w:val="00DE3728"/>
    <w:rsid w:val="00DF1C0E"/>
    <w:rsid w:val="00DF51C0"/>
    <w:rsid w:val="00DF773A"/>
    <w:rsid w:val="00E12849"/>
    <w:rsid w:val="00E3015B"/>
    <w:rsid w:val="00E41210"/>
    <w:rsid w:val="00E574AA"/>
    <w:rsid w:val="00E6581A"/>
    <w:rsid w:val="00E703EF"/>
    <w:rsid w:val="00E72103"/>
    <w:rsid w:val="00E82399"/>
    <w:rsid w:val="00E9564B"/>
    <w:rsid w:val="00F10716"/>
    <w:rsid w:val="00F376EE"/>
    <w:rsid w:val="00F46693"/>
    <w:rsid w:val="00F55BBA"/>
    <w:rsid w:val="00F93446"/>
    <w:rsid w:val="00FA5C01"/>
    <w:rsid w:val="00FC7E3A"/>
    <w:rsid w:val="00FD5E4C"/>
    <w:rsid w:val="00FE2BFC"/>
    <w:rsid w:val="00FE7C4F"/>
    <w:rsid w:val="00FF03A0"/>
    <w:rsid w:val="00FF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8A4CD"/>
  <w15:docId w15:val="{8A47E232-EFF1-4DE0-85E8-6B8EA7C3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7E36F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E36F5"/>
    <w:rPr>
      <w:rFonts w:cs="Mangal"/>
      <w:szCs w:val="21"/>
    </w:rPr>
  </w:style>
  <w:style w:type="paragraph" w:styleId="Footer">
    <w:name w:val="footer"/>
    <w:basedOn w:val="Normal"/>
    <w:link w:val="FooterChar"/>
    <w:uiPriority w:val="99"/>
    <w:unhideWhenUsed/>
    <w:rsid w:val="007E36F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7E36F5"/>
    <w:rPr>
      <w:rFonts w:cs="Mangal"/>
      <w:szCs w:val="21"/>
    </w:rPr>
  </w:style>
  <w:style w:type="character" w:styleId="CommentReference">
    <w:name w:val="annotation reference"/>
    <w:basedOn w:val="DefaultParagraphFont"/>
    <w:uiPriority w:val="99"/>
    <w:semiHidden/>
    <w:unhideWhenUsed/>
    <w:rsid w:val="00D63176"/>
    <w:rPr>
      <w:sz w:val="16"/>
      <w:szCs w:val="16"/>
    </w:rPr>
  </w:style>
  <w:style w:type="paragraph" w:styleId="CommentText">
    <w:name w:val="annotation text"/>
    <w:basedOn w:val="Normal"/>
    <w:link w:val="CommentTextChar"/>
    <w:uiPriority w:val="99"/>
    <w:semiHidden/>
    <w:unhideWhenUsed/>
    <w:rsid w:val="00D63176"/>
    <w:rPr>
      <w:rFonts w:cs="Mangal"/>
      <w:sz w:val="20"/>
      <w:szCs w:val="18"/>
    </w:rPr>
  </w:style>
  <w:style w:type="character" w:customStyle="1" w:styleId="CommentTextChar">
    <w:name w:val="Comment Text Char"/>
    <w:basedOn w:val="DefaultParagraphFont"/>
    <w:link w:val="CommentText"/>
    <w:uiPriority w:val="99"/>
    <w:semiHidden/>
    <w:rsid w:val="00D63176"/>
    <w:rPr>
      <w:rFonts w:cs="Mangal"/>
      <w:sz w:val="20"/>
      <w:szCs w:val="18"/>
    </w:rPr>
  </w:style>
  <w:style w:type="paragraph" w:styleId="CommentSubject">
    <w:name w:val="annotation subject"/>
    <w:basedOn w:val="CommentText"/>
    <w:next w:val="CommentText"/>
    <w:link w:val="CommentSubjectChar"/>
    <w:uiPriority w:val="99"/>
    <w:semiHidden/>
    <w:unhideWhenUsed/>
    <w:rsid w:val="00D63176"/>
    <w:rPr>
      <w:b/>
      <w:bCs/>
    </w:rPr>
  </w:style>
  <w:style w:type="character" w:customStyle="1" w:styleId="CommentSubjectChar">
    <w:name w:val="Comment Subject Char"/>
    <w:basedOn w:val="CommentTextChar"/>
    <w:link w:val="CommentSubject"/>
    <w:uiPriority w:val="99"/>
    <w:semiHidden/>
    <w:rsid w:val="00D63176"/>
    <w:rPr>
      <w:rFonts w:cs="Mangal"/>
      <w:b/>
      <w:bCs/>
      <w:sz w:val="20"/>
      <w:szCs w:val="18"/>
    </w:rPr>
  </w:style>
  <w:style w:type="paragraph" w:styleId="BalloonText">
    <w:name w:val="Balloon Text"/>
    <w:basedOn w:val="Normal"/>
    <w:link w:val="BalloonTextChar"/>
    <w:uiPriority w:val="99"/>
    <w:semiHidden/>
    <w:unhideWhenUsed/>
    <w:rsid w:val="00D63176"/>
    <w:rPr>
      <w:rFonts w:ascii="Segoe UI" w:hAnsi="Segoe UI" w:cs="Mangal"/>
      <w:sz w:val="18"/>
      <w:szCs w:val="16"/>
    </w:rPr>
  </w:style>
  <w:style w:type="character" w:customStyle="1" w:styleId="BalloonTextChar">
    <w:name w:val="Balloon Text Char"/>
    <w:basedOn w:val="DefaultParagraphFont"/>
    <w:link w:val="BalloonText"/>
    <w:uiPriority w:val="99"/>
    <w:semiHidden/>
    <w:rsid w:val="00D63176"/>
    <w:rPr>
      <w:rFonts w:ascii="Segoe UI" w:hAnsi="Segoe UI" w:cs="Mangal"/>
      <w:sz w:val="18"/>
      <w:szCs w:val="16"/>
    </w:rPr>
  </w:style>
  <w:style w:type="paragraph" w:styleId="ListParagraph">
    <w:name w:val="List Paragraph"/>
    <w:basedOn w:val="Normal"/>
    <w:uiPriority w:val="34"/>
    <w:qFormat/>
    <w:rsid w:val="00FF08ED"/>
    <w:pPr>
      <w:ind w:left="720"/>
      <w:contextualSpacing/>
    </w:pPr>
    <w:rPr>
      <w:rFonts w:cs="Mangal"/>
      <w:szCs w:val="21"/>
    </w:rPr>
  </w:style>
  <w:style w:type="paragraph" w:styleId="Revision">
    <w:name w:val="Revision"/>
    <w:hidden/>
    <w:uiPriority w:val="99"/>
    <w:semiHidden/>
    <w:rsid w:val="0016460E"/>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4B3F3-3DFC-438C-A198-4ECF7A980D39}">
  <ds:schemaRefs>
    <ds:schemaRef ds:uri="http://schemas.microsoft.com/sharepoint/v3/contenttype/forms"/>
  </ds:schemaRefs>
</ds:datastoreItem>
</file>

<file path=customXml/itemProps2.xml><?xml version="1.0" encoding="utf-8"?>
<ds:datastoreItem xmlns:ds="http://schemas.openxmlformats.org/officeDocument/2006/customXml" ds:itemID="{55CC6B5C-BE47-4B10-B369-DB246A0B873E}">
  <ds:schemaRefs>
    <ds:schemaRef ds:uri="8c0b6b05-eb82-4bda-97e8-cd82d0d6b453"/>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edd258d-19a7-41ba-8260-b0918f25313d"/>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8AF7406-8129-48B1-A040-0E7EA88E6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0CB57-38C5-4671-8A2A-6E4EA1F6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BRACE Poppy</cp:lastModifiedBy>
  <cp:revision>4</cp:revision>
  <cp:lastPrinted>2018-11-07T13:50:00Z</cp:lastPrinted>
  <dcterms:created xsi:type="dcterms:W3CDTF">2022-12-02T10:54:00Z</dcterms:created>
  <dcterms:modified xsi:type="dcterms:W3CDTF">2022-12-05T11:05:00Z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