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AF52E" w14:textId="34DF9233" w:rsidR="00463FB1" w:rsidRPr="00333939" w:rsidRDefault="00333939" w:rsidP="006B4246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4490"/>
        <w:rPr>
          <w:bCs/>
          <w:noProof/>
          <w:lang w:val="es-ES"/>
        </w:rPr>
      </w:pPr>
      <w:r w:rsidRPr="00333939">
        <w:rPr>
          <w:bCs/>
          <w:noProof/>
          <w:lang w:val="es-ES"/>
        </w:rPr>
        <w:t>LA CONVENCIÓN SOBRE LOS HUMEDALES</w:t>
      </w:r>
    </w:p>
    <w:p w14:paraId="63FCB56F" w14:textId="10DB8A57" w:rsidR="00463FB1" w:rsidRPr="00333939" w:rsidRDefault="00463FB1" w:rsidP="006B4246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4490"/>
        <w:rPr>
          <w:bCs/>
          <w:noProof/>
          <w:lang w:val="es-ES"/>
        </w:rPr>
      </w:pPr>
      <w:r w:rsidRPr="00333939">
        <w:rPr>
          <w:bCs/>
          <w:noProof/>
          <w:lang w:val="es-ES"/>
        </w:rPr>
        <w:t>62</w:t>
      </w:r>
      <w:r w:rsidR="00667D89" w:rsidRPr="00333939">
        <w:rPr>
          <w:noProof/>
          <w:lang w:val="es-ES"/>
        </w:rPr>
        <w:t>ª</w:t>
      </w:r>
      <w:r w:rsidRPr="00333939">
        <w:rPr>
          <w:bCs/>
          <w:noProof/>
          <w:lang w:val="es-ES"/>
        </w:rPr>
        <w:t xml:space="preserve"> </w:t>
      </w:r>
      <w:r w:rsidR="00333939" w:rsidRPr="00333939">
        <w:rPr>
          <w:bCs/>
          <w:noProof/>
          <w:lang w:val="es-ES"/>
        </w:rPr>
        <w:t>reuni</w:t>
      </w:r>
      <w:r w:rsidR="00003B10">
        <w:rPr>
          <w:bCs/>
          <w:noProof/>
          <w:lang w:val="es-ES"/>
        </w:rPr>
        <w:t>ó</w:t>
      </w:r>
      <w:r w:rsidR="00333939" w:rsidRPr="00333939">
        <w:rPr>
          <w:bCs/>
          <w:noProof/>
          <w:lang w:val="es-ES"/>
        </w:rPr>
        <w:t>n del Comité Permanente</w:t>
      </w:r>
    </w:p>
    <w:p w14:paraId="70C9475A" w14:textId="61106E62" w:rsidR="00463FB1" w:rsidRPr="00333939" w:rsidRDefault="00463FB1" w:rsidP="006B4246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4490"/>
        <w:rPr>
          <w:bCs/>
          <w:noProof/>
          <w:sz w:val="24"/>
          <w:szCs w:val="24"/>
          <w:lang w:val="es-ES"/>
        </w:rPr>
      </w:pPr>
      <w:r w:rsidRPr="00333939">
        <w:rPr>
          <w:bCs/>
          <w:noProof/>
          <w:lang w:val="es-ES"/>
        </w:rPr>
        <w:t xml:space="preserve">Gland, </w:t>
      </w:r>
      <w:r w:rsidR="00333939" w:rsidRPr="00333939">
        <w:rPr>
          <w:bCs/>
          <w:noProof/>
          <w:lang w:val="es-ES"/>
        </w:rPr>
        <w:t>Suiza</w:t>
      </w:r>
      <w:r w:rsidRPr="00333939">
        <w:rPr>
          <w:bCs/>
          <w:noProof/>
          <w:lang w:val="es-ES"/>
        </w:rPr>
        <w:t>, 4</w:t>
      </w:r>
      <w:r w:rsidR="00333939" w:rsidRPr="00333939">
        <w:rPr>
          <w:bCs/>
          <w:noProof/>
          <w:lang w:val="es-ES"/>
        </w:rPr>
        <w:t xml:space="preserve"> a </w:t>
      </w:r>
      <w:r w:rsidRPr="00333939">
        <w:rPr>
          <w:bCs/>
          <w:noProof/>
          <w:lang w:val="es-ES"/>
        </w:rPr>
        <w:t xml:space="preserve">8 </w:t>
      </w:r>
      <w:r w:rsidR="00333939" w:rsidRPr="00333939">
        <w:rPr>
          <w:bCs/>
          <w:noProof/>
          <w:lang w:val="es-ES"/>
        </w:rPr>
        <w:t>de septiembre de</w:t>
      </w:r>
      <w:r w:rsidRPr="00333939">
        <w:rPr>
          <w:bCs/>
          <w:noProof/>
          <w:lang w:val="es-ES"/>
        </w:rPr>
        <w:t xml:space="preserve"> 2023</w:t>
      </w:r>
    </w:p>
    <w:p w14:paraId="74C33457" w14:textId="4B255235" w:rsidR="00BA35CD" w:rsidRPr="00333939" w:rsidRDefault="00BA35CD" w:rsidP="006B4246">
      <w:pPr>
        <w:spacing w:after="0" w:line="240" w:lineRule="auto"/>
        <w:ind w:right="4490"/>
        <w:outlineLvl w:val="0"/>
        <w:rPr>
          <w:rFonts w:cs="Arial"/>
          <w:b/>
          <w:noProof/>
          <w:sz w:val="28"/>
          <w:szCs w:val="28"/>
          <w:lang w:val="es-ES"/>
        </w:rPr>
      </w:pPr>
    </w:p>
    <w:p w14:paraId="34EDF444" w14:textId="3166F5ED" w:rsidR="00BB591C" w:rsidRPr="00333939" w:rsidRDefault="00BB591C" w:rsidP="00BA35CD">
      <w:pPr>
        <w:spacing w:after="0" w:line="240" w:lineRule="auto"/>
        <w:jc w:val="right"/>
        <w:rPr>
          <w:rFonts w:cs="Arial"/>
          <w:b/>
          <w:noProof/>
          <w:sz w:val="28"/>
          <w:szCs w:val="28"/>
          <w:lang w:val="es-ES"/>
        </w:rPr>
      </w:pPr>
      <w:r w:rsidRPr="00333939">
        <w:rPr>
          <w:rFonts w:cs="Arial"/>
          <w:b/>
          <w:noProof/>
          <w:sz w:val="28"/>
          <w:szCs w:val="28"/>
          <w:lang w:val="es-ES"/>
        </w:rPr>
        <w:t>SC62 Doc.</w:t>
      </w:r>
      <w:r w:rsidR="004F65D4" w:rsidRPr="00333939">
        <w:rPr>
          <w:rFonts w:cs="Arial"/>
          <w:b/>
          <w:noProof/>
          <w:sz w:val="28"/>
          <w:szCs w:val="28"/>
          <w:lang w:val="es-ES"/>
        </w:rPr>
        <w:t>12</w:t>
      </w:r>
    </w:p>
    <w:p w14:paraId="3634A217" w14:textId="77777777" w:rsidR="00003B10" w:rsidRDefault="004F65D4" w:rsidP="006B4246">
      <w:pPr>
        <w:spacing w:after="0" w:line="240" w:lineRule="auto"/>
        <w:jc w:val="center"/>
        <w:rPr>
          <w:rFonts w:eastAsia="Times New Roman" w:cstheme="minorHAnsi"/>
          <w:b/>
          <w:noProof/>
          <w:color w:val="363A2F"/>
          <w:sz w:val="28"/>
          <w:szCs w:val="28"/>
          <w:lang w:val="es-ES" w:eastAsia="en-GB"/>
        </w:rPr>
      </w:pPr>
      <w:r w:rsidRPr="00333939">
        <w:rPr>
          <w:rFonts w:ascii="Verdana" w:eastAsia="Times New Roman" w:hAnsi="Verdana" w:cs="Times New Roman"/>
          <w:noProof/>
          <w:color w:val="363A2F"/>
          <w:sz w:val="21"/>
          <w:szCs w:val="21"/>
          <w:lang w:val="es-ES" w:eastAsia="en-GB"/>
        </w:rPr>
        <w:br/>
      </w:r>
      <w:r w:rsidR="00333939" w:rsidRPr="00003B10">
        <w:rPr>
          <w:rFonts w:eastAsia="Times New Roman" w:cstheme="minorHAnsi"/>
          <w:b/>
          <w:noProof/>
          <w:color w:val="363A2F"/>
          <w:sz w:val="28"/>
          <w:szCs w:val="28"/>
          <w:lang w:val="es-ES" w:eastAsia="en-GB"/>
        </w:rPr>
        <w:t>I</w:t>
      </w:r>
      <w:r w:rsidR="00333939" w:rsidRPr="00333939">
        <w:rPr>
          <w:rFonts w:eastAsia="Times New Roman" w:cstheme="minorHAnsi"/>
          <w:b/>
          <w:noProof/>
          <w:color w:val="363A2F"/>
          <w:sz w:val="28"/>
          <w:szCs w:val="28"/>
          <w:lang w:val="es-ES" w:eastAsia="en-GB"/>
        </w:rPr>
        <w:t xml:space="preserve">nforme de la Secretaría sobre la mejora de la eficacia y la eficiencia </w:t>
      </w:r>
    </w:p>
    <w:p w14:paraId="04B4B799" w14:textId="1DB14F1C" w:rsidR="00333939" w:rsidRPr="00333939" w:rsidRDefault="00333939" w:rsidP="006B4246">
      <w:pPr>
        <w:spacing w:after="0" w:line="240" w:lineRule="auto"/>
        <w:jc w:val="center"/>
        <w:rPr>
          <w:rFonts w:eastAsia="Times New Roman" w:cstheme="minorHAnsi"/>
          <w:b/>
          <w:noProof/>
          <w:color w:val="363A2F"/>
          <w:sz w:val="28"/>
          <w:szCs w:val="28"/>
          <w:lang w:val="es-ES" w:eastAsia="en-GB"/>
        </w:rPr>
      </w:pPr>
      <w:r w:rsidRPr="00333939">
        <w:rPr>
          <w:rFonts w:eastAsia="Times New Roman" w:cstheme="minorHAnsi"/>
          <w:b/>
          <w:noProof/>
          <w:color w:val="363A2F"/>
          <w:sz w:val="28"/>
          <w:szCs w:val="28"/>
          <w:lang w:val="es-ES" w:eastAsia="en-GB"/>
        </w:rPr>
        <w:t>de la Convención</w:t>
      </w:r>
    </w:p>
    <w:p w14:paraId="1A8CE157" w14:textId="77777777" w:rsidR="00BA35CD" w:rsidRPr="00333939" w:rsidRDefault="00BA35CD" w:rsidP="00BA35CD">
      <w:pPr>
        <w:spacing w:after="0" w:line="240" w:lineRule="auto"/>
        <w:jc w:val="center"/>
        <w:rPr>
          <w:rFonts w:cs="Arial"/>
          <w:b/>
          <w:noProof/>
          <w:sz w:val="28"/>
          <w:szCs w:val="28"/>
          <w:lang w:val="es-ES"/>
        </w:rPr>
      </w:pPr>
    </w:p>
    <w:p w14:paraId="6D7113EC" w14:textId="6282D3BA" w:rsidR="00BB591C" w:rsidRPr="00333939" w:rsidRDefault="00BA35CD" w:rsidP="00BA35CD">
      <w:pPr>
        <w:spacing w:after="0" w:line="240" w:lineRule="auto"/>
        <w:rPr>
          <w:noProof/>
          <w:lang w:val="es-ES"/>
        </w:rPr>
      </w:pPr>
      <w:r w:rsidRPr="00333939">
        <w:rPr>
          <w:noProof/>
          <w:lang w:eastAsia="en-GB"/>
        </w:rPr>
        <mc:AlternateContent>
          <mc:Choice Requires="wps">
            <w:drawing>
              <wp:inline distT="0" distB="0" distL="0" distR="0" wp14:anchorId="50017A69" wp14:editId="0B0031B0">
                <wp:extent cx="5731510" cy="972355"/>
                <wp:effectExtent l="0" t="0" r="8890" b="1841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97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2927F" w14:textId="38DD4789" w:rsidR="006815DB" w:rsidRPr="00333939" w:rsidRDefault="00333939" w:rsidP="00BA35CD">
                            <w:pPr>
                              <w:spacing w:after="0" w:line="240" w:lineRule="auto"/>
                              <w:rPr>
                                <w:b/>
                                <w:bCs/>
                                <w:noProof/>
                                <w:lang w:val="es-ES"/>
                              </w:rPr>
                            </w:pPr>
                            <w:r w:rsidRPr="00333939">
                              <w:rPr>
                                <w:b/>
                                <w:bCs/>
                                <w:noProof/>
                                <w:lang w:val="es-ES"/>
                              </w:rPr>
                              <w:t>Acciones solicitadas</w:t>
                            </w:r>
                            <w:r w:rsidR="006815DB" w:rsidRPr="00333939">
                              <w:rPr>
                                <w:b/>
                                <w:bCs/>
                                <w:noProof/>
                                <w:lang w:val="es-ES"/>
                              </w:rPr>
                              <w:t xml:space="preserve">: </w:t>
                            </w:r>
                          </w:p>
                          <w:p w14:paraId="245AC35E" w14:textId="77777777" w:rsidR="006815DB" w:rsidRPr="00333939" w:rsidRDefault="006815DB" w:rsidP="00BA35CD">
                            <w:pPr>
                              <w:pStyle w:val="ColorfulList-Accent11"/>
                              <w:ind w:left="0"/>
                              <w:rPr>
                                <w:noProof/>
                                <w:lang w:val="es-ES"/>
                              </w:rPr>
                            </w:pPr>
                          </w:p>
                          <w:p w14:paraId="18B39BFC" w14:textId="111CDCDD" w:rsidR="00333939" w:rsidRDefault="00333939" w:rsidP="00450786">
                            <w:pPr>
                              <w:spacing w:after="0" w:line="240" w:lineRule="auto"/>
                              <w:rPr>
                                <w:noProof/>
                                <w:lang w:val="es-ES"/>
                              </w:rPr>
                            </w:pPr>
                            <w:r w:rsidRPr="00333939">
                              <w:rPr>
                                <w:noProof/>
                                <w:lang w:val="es-ES"/>
                              </w:rPr>
                              <w:t xml:space="preserve">Se invita al Comité Permanente a </w:t>
                            </w:r>
                            <w:r>
                              <w:rPr>
                                <w:noProof/>
                                <w:lang w:val="es-ES"/>
                              </w:rPr>
                              <w:t>examinar</w:t>
                            </w:r>
                            <w:r w:rsidRPr="00333939">
                              <w:rPr>
                                <w:noProof/>
                                <w:lang w:val="es-ES"/>
                              </w:rPr>
                              <w:t xml:space="preserve"> dos posibles </w:t>
                            </w:r>
                            <w:r w:rsidR="006143A9">
                              <w:rPr>
                                <w:noProof/>
                                <w:lang w:val="es-ES"/>
                              </w:rPr>
                              <w:t>métodos</w:t>
                            </w:r>
                            <w:r w:rsidRPr="00333939">
                              <w:rPr>
                                <w:noProof/>
                                <w:lang w:val="es-ES"/>
                              </w:rPr>
                              <w:t xml:space="preserve"> para mejorar la colaboración entre las Partes Contratantes entre</w:t>
                            </w:r>
                            <w:r>
                              <w:rPr>
                                <w:noProof/>
                                <w:lang w:val="es-ES"/>
                              </w:rPr>
                              <w:t xml:space="preserve"> períodos de</w:t>
                            </w:r>
                            <w:r w:rsidRPr="00333939">
                              <w:rPr>
                                <w:noProof/>
                                <w:lang w:val="es-ES"/>
                              </w:rPr>
                              <w:t xml:space="preserve"> sesiones, </w:t>
                            </w:r>
                            <w:r w:rsidR="00003B10">
                              <w:rPr>
                                <w:noProof/>
                                <w:lang w:val="es-ES"/>
                              </w:rPr>
                              <w:t>y encargar</w:t>
                            </w:r>
                            <w:r w:rsidRPr="00333939">
                              <w:rPr>
                                <w:noProof/>
                                <w:lang w:val="es-ES"/>
                              </w:rPr>
                              <w:t xml:space="preserve"> a la Secretaría el </w:t>
                            </w:r>
                            <w:r w:rsidR="007F4712">
                              <w:rPr>
                                <w:noProof/>
                                <w:lang w:val="es-ES"/>
                              </w:rPr>
                              <w:t>método</w:t>
                            </w:r>
                            <w:r w:rsidRPr="00333939">
                              <w:rPr>
                                <w:noProof/>
                                <w:lang w:val="es-ES"/>
                              </w:rPr>
                              <w:t xml:space="preserve"> a seguir en la </w:t>
                            </w:r>
                            <w:r>
                              <w:rPr>
                                <w:noProof/>
                                <w:lang w:val="es-ES"/>
                              </w:rPr>
                              <w:t>elabora</w:t>
                            </w:r>
                            <w:r w:rsidRPr="00333939">
                              <w:rPr>
                                <w:noProof/>
                                <w:lang w:val="es-ES"/>
                              </w:rPr>
                              <w:t xml:space="preserve">ción de un plan que se presentará </w:t>
                            </w:r>
                            <w:r w:rsidR="009D29D0">
                              <w:rPr>
                                <w:noProof/>
                                <w:lang w:val="es-ES"/>
                              </w:rPr>
                              <w:t>en</w:t>
                            </w:r>
                            <w:r w:rsidRPr="00333939">
                              <w:rPr>
                                <w:noProof/>
                                <w:lang w:val="es-ES"/>
                              </w:rPr>
                              <w:t xml:space="preserve"> la 63ª reunión del Comité Permanente.</w:t>
                            </w:r>
                          </w:p>
                          <w:p w14:paraId="39851D56" w14:textId="77777777" w:rsidR="00333939" w:rsidRDefault="00333939" w:rsidP="00450786">
                            <w:pPr>
                              <w:spacing w:after="0" w:line="240" w:lineRule="auto"/>
                              <w:rPr>
                                <w:noProof/>
                                <w:lang w:val="es-ES"/>
                              </w:rPr>
                            </w:pPr>
                          </w:p>
                          <w:p w14:paraId="7FE1E9F5" w14:textId="2F36E037" w:rsidR="006815DB" w:rsidRPr="00333939" w:rsidRDefault="006815DB" w:rsidP="00450786">
                            <w:pPr>
                              <w:spacing w:after="0" w:line="240" w:lineRule="auto"/>
                              <w:rPr>
                                <w:noProof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017A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twFQIAACsEAAAOAAAAZHJzL2Uyb0RvYy54bWysU9tu2zAMfR+wfxD0vjhJ47U14hRdugwD&#10;ugvQ7QMUWY6FyaJGKbGzry8lu2l2exmmB0EUqUPy8Gh507eGHRR6Dbbks8mUM2UlVNruSv71y+bV&#10;FWc+CFsJA1aV/Kg8v1m9fLHsXKHm0ICpFDICsb7oXMmbEFyRZV42qhV+Ak5ZctaArQhk4i6rUHSE&#10;3ppsPp2+zjrAyiFI5T3d3g1Ovkr4da1k+FTXXgVmSk61hbRj2rdxz1ZLUexQuEbLsQzxD1W0QltK&#10;eoK6E0GwPerfoFotETzUYSKhzaCutVSpB+pmNv2lm4dGOJV6IXK8O9Hk/x+s/Hh4cJ+Rhf4N9DTA&#10;1IR39yC/eWZh3Qi7U7eI0DVKVJR4FinLOueL8Wmk2hc+gmy7D1DRkMU+QALqa2wjK9QnI3QawPFE&#10;uuoDk3SZX17M8hm5JPmuL+cXeZ5SiOLptUMf3iloWTyUHGmoCV0c7n2I1YjiKSQm82B0tdHGJAN3&#10;27VBdhAkgE1aI/pPYcayjrLn83wg4K8Q07T+BNHqQEo2ui351SlIFJG2t7ZKOgtCm+FMJRs78hip&#10;G0gM/banwMjnFqojMYowKJZ+GB0awB+cdaTWkvvve4GKM/Pe0lSuZ4tFlHcyFvnlnAw892zPPcJK&#10;gip54Gw4rsPwJfYO9a6hTIMOLNzSJGudSH6uaqybFJm4H39PlPy5naKe//jqEQAA//8DAFBLAwQU&#10;AAYACAAAACEA5yUMBuAAAAAKAQAADwAAAGRycy9kb3ducmV2LnhtbEyPQU/DMAyF70j8h8hIXBBL&#10;t0HZuqYTAoHgBgPBNWu8tiJxSpJ15d9juMDlSdazn99XrkdnxYAhdp4UTCcZCKTam44aBa8vd+cL&#10;EDFpMtp6QgVfGGFdHR+VujD+QM84bFIjOIRioRW0KfWFlLFu0ek48T0SezsfnE48hkaaoA8c7qyc&#10;ZVkune6IP7S6x5sW64/N3ilYXDwM7/Fx/vRW5zu7TGdXw/1nUOr0ZLxdsVyvQCQc098F/DBwf6i4&#10;2NbvyURhFTBN+lX2ltksB7Hlpcv5FGRVyv8I1TcAAAD//wMAUEsBAi0AFAAGAAgAAAAhALaDOJL+&#10;AAAA4QEAABMAAAAAAAAAAAAAAAAAAAAAAFtDb250ZW50X1R5cGVzXS54bWxQSwECLQAUAAYACAAA&#10;ACEAOP0h/9YAAACUAQAACwAAAAAAAAAAAAAAAAAvAQAAX3JlbHMvLnJlbHNQSwECLQAUAAYACAAA&#10;ACEAMpzrcBUCAAArBAAADgAAAAAAAAAAAAAAAAAuAgAAZHJzL2Uyb0RvYy54bWxQSwECLQAUAAYA&#10;CAAAACEA5yUMBuAAAAAKAQAADwAAAAAAAAAAAAAAAABvBAAAZHJzL2Rvd25yZXYueG1sUEsFBgAA&#10;AAAEAAQA8wAAAHwFAAAAAA==&#10;">
                <v:textbox>
                  <w:txbxContent>
                    <w:p w14:paraId="1722927F" w14:textId="38DD4789" w:rsidR="006815DB" w:rsidRPr="00333939" w:rsidRDefault="00333939" w:rsidP="00BA35CD">
                      <w:pPr>
                        <w:spacing w:after="0" w:line="240" w:lineRule="auto"/>
                        <w:rPr>
                          <w:b/>
                          <w:bCs/>
                          <w:noProof/>
                          <w:lang w:val="es-ES"/>
                        </w:rPr>
                      </w:pPr>
                      <w:r w:rsidRPr="00333939">
                        <w:rPr>
                          <w:b/>
                          <w:bCs/>
                          <w:noProof/>
                          <w:lang w:val="es-ES"/>
                        </w:rPr>
                        <w:t>Acciones solicitadas</w:t>
                      </w:r>
                      <w:r w:rsidR="006815DB" w:rsidRPr="00333939">
                        <w:rPr>
                          <w:b/>
                          <w:bCs/>
                          <w:noProof/>
                          <w:lang w:val="es-ES"/>
                        </w:rPr>
                        <w:t xml:space="preserve">: </w:t>
                      </w:r>
                    </w:p>
                    <w:p w14:paraId="245AC35E" w14:textId="77777777" w:rsidR="006815DB" w:rsidRPr="00333939" w:rsidRDefault="006815DB" w:rsidP="00BA35CD">
                      <w:pPr>
                        <w:pStyle w:val="ColorfulList-Accent11"/>
                        <w:ind w:left="0"/>
                        <w:rPr>
                          <w:noProof/>
                          <w:lang w:val="es-ES"/>
                        </w:rPr>
                      </w:pPr>
                    </w:p>
                    <w:p w14:paraId="18B39BFC" w14:textId="111CDCDD" w:rsidR="00333939" w:rsidRDefault="00333939" w:rsidP="00450786">
                      <w:pPr>
                        <w:spacing w:after="0" w:line="240" w:lineRule="auto"/>
                        <w:rPr>
                          <w:noProof/>
                          <w:lang w:val="es-ES"/>
                        </w:rPr>
                      </w:pPr>
                      <w:r w:rsidRPr="00333939">
                        <w:rPr>
                          <w:noProof/>
                          <w:lang w:val="es-ES"/>
                        </w:rPr>
                        <w:t xml:space="preserve">Se invita al Comité Permanente a </w:t>
                      </w:r>
                      <w:r>
                        <w:rPr>
                          <w:noProof/>
                          <w:lang w:val="es-ES"/>
                        </w:rPr>
                        <w:t>examinar</w:t>
                      </w:r>
                      <w:r w:rsidRPr="00333939">
                        <w:rPr>
                          <w:noProof/>
                          <w:lang w:val="es-ES"/>
                        </w:rPr>
                        <w:t xml:space="preserve"> dos posibles </w:t>
                      </w:r>
                      <w:r w:rsidR="006143A9">
                        <w:rPr>
                          <w:noProof/>
                          <w:lang w:val="es-ES"/>
                        </w:rPr>
                        <w:t>métodos</w:t>
                      </w:r>
                      <w:r w:rsidRPr="00333939">
                        <w:rPr>
                          <w:noProof/>
                          <w:lang w:val="es-ES"/>
                        </w:rPr>
                        <w:t xml:space="preserve"> para mejorar la colaboración entre las Partes Contratantes entre</w:t>
                      </w:r>
                      <w:r>
                        <w:rPr>
                          <w:noProof/>
                          <w:lang w:val="es-ES"/>
                        </w:rPr>
                        <w:t xml:space="preserve"> períodos de</w:t>
                      </w:r>
                      <w:r w:rsidRPr="00333939">
                        <w:rPr>
                          <w:noProof/>
                          <w:lang w:val="es-ES"/>
                        </w:rPr>
                        <w:t xml:space="preserve"> sesiones, </w:t>
                      </w:r>
                      <w:r w:rsidR="00003B10">
                        <w:rPr>
                          <w:noProof/>
                          <w:lang w:val="es-ES"/>
                        </w:rPr>
                        <w:t>y encargar</w:t>
                      </w:r>
                      <w:r w:rsidRPr="00333939">
                        <w:rPr>
                          <w:noProof/>
                          <w:lang w:val="es-ES"/>
                        </w:rPr>
                        <w:t xml:space="preserve"> a la Secretaría el </w:t>
                      </w:r>
                      <w:r w:rsidR="007F4712">
                        <w:rPr>
                          <w:noProof/>
                          <w:lang w:val="es-ES"/>
                        </w:rPr>
                        <w:t>método</w:t>
                      </w:r>
                      <w:r w:rsidRPr="00333939">
                        <w:rPr>
                          <w:noProof/>
                          <w:lang w:val="es-ES"/>
                        </w:rPr>
                        <w:t xml:space="preserve"> a seguir en la </w:t>
                      </w:r>
                      <w:r>
                        <w:rPr>
                          <w:noProof/>
                          <w:lang w:val="es-ES"/>
                        </w:rPr>
                        <w:t>elabora</w:t>
                      </w:r>
                      <w:r w:rsidRPr="00333939">
                        <w:rPr>
                          <w:noProof/>
                          <w:lang w:val="es-ES"/>
                        </w:rPr>
                        <w:t xml:space="preserve">ción de un plan que se presentará </w:t>
                      </w:r>
                      <w:r w:rsidR="009D29D0">
                        <w:rPr>
                          <w:noProof/>
                          <w:lang w:val="es-ES"/>
                        </w:rPr>
                        <w:t>en</w:t>
                      </w:r>
                      <w:r w:rsidRPr="00333939">
                        <w:rPr>
                          <w:noProof/>
                          <w:lang w:val="es-ES"/>
                        </w:rPr>
                        <w:t xml:space="preserve"> la 63ª reunión del Comité Permanente.</w:t>
                      </w:r>
                    </w:p>
                    <w:p w14:paraId="39851D56" w14:textId="77777777" w:rsidR="00333939" w:rsidRDefault="00333939" w:rsidP="00450786">
                      <w:pPr>
                        <w:spacing w:after="0" w:line="240" w:lineRule="auto"/>
                        <w:rPr>
                          <w:noProof/>
                          <w:lang w:val="es-ES"/>
                        </w:rPr>
                      </w:pPr>
                    </w:p>
                    <w:p w14:paraId="7FE1E9F5" w14:textId="2F36E037" w:rsidR="006815DB" w:rsidRPr="00333939" w:rsidRDefault="006815DB" w:rsidP="00450786">
                      <w:pPr>
                        <w:spacing w:after="0" w:line="240" w:lineRule="auto"/>
                        <w:rPr>
                          <w:noProof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FD7B46" w14:textId="35B1A6F8" w:rsidR="00E16356" w:rsidRPr="00333939" w:rsidRDefault="00E16356" w:rsidP="00E16356">
      <w:pPr>
        <w:spacing w:after="0" w:line="240" w:lineRule="auto"/>
        <w:rPr>
          <w:noProof/>
          <w:lang w:val="es-ES"/>
        </w:rPr>
      </w:pPr>
    </w:p>
    <w:p w14:paraId="7B5F492A" w14:textId="77777777" w:rsidR="0079360F" w:rsidRPr="00333939" w:rsidRDefault="0079360F" w:rsidP="00E16356">
      <w:pPr>
        <w:spacing w:after="0" w:line="240" w:lineRule="auto"/>
        <w:rPr>
          <w:noProof/>
          <w:lang w:val="es-ES"/>
        </w:rPr>
      </w:pPr>
    </w:p>
    <w:p w14:paraId="759FDDA9" w14:textId="5ACF40DD" w:rsidR="00BB591C" w:rsidRPr="00333939" w:rsidRDefault="00333939" w:rsidP="00463FB1">
      <w:pPr>
        <w:spacing w:after="0" w:line="240" w:lineRule="auto"/>
        <w:rPr>
          <w:b/>
          <w:noProof/>
          <w:lang w:val="es-ES"/>
        </w:rPr>
      </w:pPr>
      <w:r>
        <w:rPr>
          <w:b/>
          <w:noProof/>
          <w:lang w:val="es-ES"/>
        </w:rPr>
        <w:t>Antecedentes</w:t>
      </w:r>
    </w:p>
    <w:p w14:paraId="1947E687" w14:textId="77777777" w:rsidR="00E16356" w:rsidRPr="00333939" w:rsidRDefault="00E16356" w:rsidP="00463FB1">
      <w:pPr>
        <w:spacing w:after="0" w:line="240" w:lineRule="auto"/>
        <w:rPr>
          <w:b/>
          <w:noProof/>
          <w:lang w:val="es-ES"/>
        </w:rPr>
      </w:pPr>
    </w:p>
    <w:p w14:paraId="5A8EAD7B" w14:textId="0E1ADC87" w:rsidR="007F4712" w:rsidRPr="007F4712" w:rsidRDefault="00463FB1" w:rsidP="0004557E">
      <w:pPr>
        <w:spacing w:after="0" w:line="240" w:lineRule="auto"/>
        <w:ind w:left="425" w:right="16" w:hanging="425"/>
        <w:rPr>
          <w:noProof/>
          <w:lang w:val="es-ES"/>
        </w:rPr>
      </w:pPr>
      <w:r w:rsidRPr="00333939">
        <w:rPr>
          <w:noProof/>
          <w:lang w:val="es-ES"/>
        </w:rPr>
        <w:t>1.</w:t>
      </w:r>
      <w:r w:rsidRPr="00333939">
        <w:rPr>
          <w:noProof/>
          <w:lang w:val="es-ES"/>
        </w:rPr>
        <w:tab/>
      </w:r>
      <w:r w:rsidR="007F4712" w:rsidRPr="007F4712">
        <w:rPr>
          <w:noProof/>
          <w:lang w:val="es-ES"/>
        </w:rPr>
        <w:t xml:space="preserve">Este informe </w:t>
      </w:r>
      <w:r w:rsidR="00003B10">
        <w:rPr>
          <w:noProof/>
          <w:lang w:val="es-ES"/>
        </w:rPr>
        <w:t>es la respuesta</w:t>
      </w:r>
      <w:r w:rsidR="007F4712" w:rsidRPr="007F4712">
        <w:rPr>
          <w:noProof/>
          <w:lang w:val="es-ES"/>
        </w:rPr>
        <w:t xml:space="preserve"> a la </w:t>
      </w:r>
      <w:r w:rsidR="00931293">
        <w:rPr>
          <w:noProof/>
          <w:lang w:val="es-ES"/>
        </w:rPr>
        <w:t>solicitud que figura</w:t>
      </w:r>
      <w:r w:rsidR="007F4712" w:rsidRPr="007F4712">
        <w:rPr>
          <w:noProof/>
          <w:lang w:val="es-ES"/>
        </w:rPr>
        <w:t xml:space="preserve"> en </w:t>
      </w:r>
      <w:r w:rsidR="007F4712">
        <w:rPr>
          <w:noProof/>
          <w:lang w:val="es-ES"/>
        </w:rPr>
        <w:t xml:space="preserve">el párrafo 12 de </w:t>
      </w:r>
      <w:r w:rsidR="007F4712" w:rsidRPr="007F4712">
        <w:rPr>
          <w:noProof/>
          <w:lang w:val="es-ES"/>
        </w:rPr>
        <w:t>la Resolución XIV.3 sobre</w:t>
      </w:r>
      <w:r w:rsidR="007F4712">
        <w:rPr>
          <w:noProof/>
          <w:lang w:val="es-ES"/>
        </w:rPr>
        <w:t xml:space="preserve"> la </w:t>
      </w:r>
      <w:r w:rsidR="007F4712" w:rsidRPr="007F4712">
        <w:rPr>
          <w:i/>
          <w:iCs/>
          <w:noProof/>
          <w:lang w:val="es-ES"/>
        </w:rPr>
        <w:t>Eficacia y eficiencia de la Convención sobre los Humedales</w:t>
      </w:r>
      <w:r w:rsidR="00931293">
        <w:rPr>
          <w:noProof/>
          <w:lang w:val="es-ES"/>
        </w:rPr>
        <w:t>, a saber</w:t>
      </w:r>
      <w:r w:rsidR="007F4712">
        <w:rPr>
          <w:noProof/>
          <w:lang w:val="es-ES"/>
        </w:rPr>
        <w:t>:</w:t>
      </w:r>
    </w:p>
    <w:p w14:paraId="3C50C3BC" w14:textId="77777777" w:rsidR="007F4712" w:rsidRDefault="007F4712" w:rsidP="0004557E">
      <w:pPr>
        <w:spacing w:after="0" w:line="240" w:lineRule="auto"/>
        <w:ind w:left="851" w:right="16"/>
        <w:rPr>
          <w:rFonts w:eastAsia="Times New Roman" w:cstheme="minorHAnsi"/>
          <w:bCs/>
          <w:noProof/>
          <w:lang w:val="es-ES"/>
        </w:rPr>
      </w:pPr>
    </w:p>
    <w:p w14:paraId="3CB0CAA4" w14:textId="655EF65C" w:rsidR="007F4712" w:rsidRDefault="007F4712" w:rsidP="0004557E">
      <w:pPr>
        <w:spacing w:after="0" w:line="240" w:lineRule="auto"/>
        <w:ind w:left="851" w:right="16"/>
        <w:rPr>
          <w:rFonts w:eastAsiaTheme="minorEastAsia"/>
          <w:i/>
          <w:noProof/>
          <w:lang w:val="es-ES"/>
        </w:rPr>
      </w:pPr>
      <w:r w:rsidRPr="007F4712">
        <w:rPr>
          <w:rFonts w:eastAsiaTheme="minorEastAsia"/>
          <w:i/>
          <w:noProof/>
          <w:lang w:val="es-ES"/>
        </w:rPr>
        <w:t>ENCARGA a la Secretaría que proponga métodos, incluidos posibles sistemas en línea y, en particular, un portal cerrado para los miembros, listas de direcciones de los miembros continuamente actualizadas y un mejor acceso a los documentos en línea, que mejoren la colaboración entre las Partes Contratantes entre períodos de sesiones, incluyendo, entre otras cosas, en los grupos de trabajo, y en la preparación de los proyectos de resolución, de manera que las Partes puedan presentar y formular comentarios sobre los proyectos de resolución. Se encarga a la Secretaría que presente en la reunión SC62 sus propuestas sobre dichas tecnologías, incluidos los costos y beneficios de dichos sistemas, y la forma en que la propuesta resuelve el riesgo de crear una brecha de participación entre las Partes que tengan distintos niveles de acceso a Internet, para que las Partes puedan evaluar si conviene invertir los recursos de la Convención en implementar dichas tecnologías como medio para mejorar la eficiencia y la eficacia de la Convención y, en caso afirmativo, recomienden que se dé prioridad a esta cuestión en las deliberaciones del Subgrupo de Finanzas;</w:t>
      </w:r>
    </w:p>
    <w:p w14:paraId="3551571D" w14:textId="77777777" w:rsidR="00BA3956" w:rsidRPr="00333939" w:rsidRDefault="00BA3956" w:rsidP="0004557E">
      <w:pPr>
        <w:spacing w:after="0" w:line="240" w:lineRule="auto"/>
        <w:ind w:right="16"/>
        <w:rPr>
          <w:rFonts w:eastAsiaTheme="minorEastAsia"/>
          <w:iCs/>
          <w:noProof/>
          <w:lang w:val="es-ES"/>
        </w:rPr>
      </w:pPr>
    </w:p>
    <w:p w14:paraId="257F34E0" w14:textId="7E900DC2" w:rsidR="007F4712" w:rsidRDefault="6844E8B4" w:rsidP="0004557E">
      <w:pPr>
        <w:spacing w:after="0" w:line="240" w:lineRule="auto"/>
        <w:ind w:left="426" w:hanging="426"/>
        <w:rPr>
          <w:noProof/>
          <w:lang w:val="es-ES"/>
        </w:rPr>
      </w:pPr>
      <w:r w:rsidRPr="00333939">
        <w:rPr>
          <w:noProof/>
          <w:lang w:val="es-ES"/>
        </w:rPr>
        <w:t>2.</w:t>
      </w:r>
      <w:r w:rsidR="2A4B3A7F" w:rsidRPr="00333939">
        <w:rPr>
          <w:noProof/>
          <w:lang w:val="es-ES"/>
        </w:rPr>
        <w:tab/>
      </w:r>
      <w:r w:rsidR="007F4712" w:rsidRPr="007F4712">
        <w:rPr>
          <w:noProof/>
          <w:lang w:val="es-ES"/>
        </w:rPr>
        <w:t xml:space="preserve">La solicitud </w:t>
      </w:r>
      <w:r w:rsidR="00277B2D">
        <w:rPr>
          <w:noProof/>
          <w:lang w:val="es-ES"/>
        </w:rPr>
        <w:t>planteada</w:t>
      </w:r>
      <w:r w:rsidR="007F4712" w:rsidRPr="007F4712">
        <w:rPr>
          <w:noProof/>
          <w:lang w:val="es-ES"/>
        </w:rPr>
        <w:t xml:space="preserve"> en el párrafo 12 de la Resolución XIV.3 abarca una amplia gama de posibles tecnologías y procesos. Por </w:t>
      </w:r>
      <w:r w:rsidR="00277B2D">
        <w:rPr>
          <w:noProof/>
          <w:lang w:val="es-ES"/>
        </w:rPr>
        <w:t>consiguiente</w:t>
      </w:r>
      <w:r w:rsidR="007F4712" w:rsidRPr="007F4712">
        <w:rPr>
          <w:noProof/>
          <w:lang w:val="es-ES"/>
        </w:rPr>
        <w:t xml:space="preserve">, la Secretaría ha contratado los servicios de OneOff-Tech, una empresa especializada en la aplicación de tecnologías digitales para la gestión </w:t>
      </w:r>
      <w:r w:rsidR="007521EA">
        <w:rPr>
          <w:noProof/>
          <w:lang w:val="es-ES"/>
        </w:rPr>
        <w:t xml:space="preserve">de </w:t>
      </w:r>
      <w:r w:rsidR="007F4712" w:rsidRPr="007F4712">
        <w:rPr>
          <w:noProof/>
          <w:lang w:val="es-ES"/>
        </w:rPr>
        <w:t>conocimiento</w:t>
      </w:r>
      <w:r w:rsidR="007521EA">
        <w:rPr>
          <w:noProof/>
          <w:lang w:val="es-ES"/>
        </w:rPr>
        <w:t>s</w:t>
      </w:r>
      <w:r w:rsidR="00277B2D">
        <w:rPr>
          <w:noProof/>
          <w:lang w:val="es-ES"/>
        </w:rPr>
        <w:t xml:space="preserve"> cuya </w:t>
      </w:r>
      <w:r w:rsidR="007F4712" w:rsidRPr="007F4712">
        <w:rPr>
          <w:noProof/>
          <w:lang w:val="es-ES"/>
        </w:rPr>
        <w:t xml:space="preserve">experiencia </w:t>
      </w:r>
      <w:r w:rsidR="00277B2D">
        <w:rPr>
          <w:noProof/>
          <w:lang w:val="es-ES"/>
        </w:rPr>
        <w:t>incluye</w:t>
      </w:r>
      <w:r w:rsidR="007521EA">
        <w:rPr>
          <w:noProof/>
          <w:lang w:val="es-ES"/>
        </w:rPr>
        <w:t xml:space="preserve"> el </w:t>
      </w:r>
      <w:r w:rsidR="00277B2D">
        <w:rPr>
          <w:noProof/>
          <w:lang w:val="es-ES"/>
        </w:rPr>
        <w:t>trabajo con</w:t>
      </w:r>
      <w:r w:rsidR="007521EA">
        <w:rPr>
          <w:noProof/>
          <w:lang w:val="es-ES"/>
        </w:rPr>
        <w:t xml:space="preserve"> </w:t>
      </w:r>
      <w:r w:rsidR="007F4712" w:rsidRPr="007F4712">
        <w:rPr>
          <w:noProof/>
          <w:lang w:val="es-ES"/>
        </w:rPr>
        <w:t>organizaciones y procesos multinacionales.</w:t>
      </w:r>
    </w:p>
    <w:p w14:paraId="48C36D79" w14:textId="77777777" w:rsidR="00A6268A" w:rsidRPr="00333939" w:rsidRDefault="00A6268A" w:rsidP="0004557E">
      <w:pPr>
        <w:spacing w:after="0" w:line="240" w:lineRule="auto"/>
        <w:rPr>
          <w:noProof/>
          <w:lang w:val="es-ES"/>
        </w:rPr>
      </w:pPr>
    </w:p>
    <w:p w14:paraId="40183820" w14:textId="261B5BE5" w:rsidR="007521EA" w:rsidRDefault="5AF569C8" w:rsidP="0004557E">
      <w:pPr>
        <w:spacing w:after="0" w:line="240" w:lineRule="auto"/>
        <w:ind w:left="426" w:hanging="426"/>
        <w:rPr>
          <w:noProof/>
          <w:lang w:val="es-ES"/>
        </w:rPr>
      </w:pPr>
      <w:r w:rsidRPr="00333939">
        <w:rPr>
          <w:noProof/>
          <w:lang w:val="es-ES"/>
        </w:rPr>
        <w:t>3.</w:t>
      </w:r>
      <w:r w:rsidR="00A6268A" w:rsidRPr="00333939">
        <w:rPr>
          <w:noProof/>
          <w:lang w:val="es-ES"/>
        </w:rPr>
        <w:tab/>
      </w:r>
      <w:r w:rsidR="002A2B13">
        <w:rPr>
          <w:noProof/>
          <w:lang w:val="es-ES"/>
        </w:rPr>
        <w:t>Con el</w:t>
      </w:r>
      <w:r w:rsidR="00277B2D">
        <w:rPr>
          <w:noProof/>
          <w:lang w:val="es-ES"/>
        </w:rPr>
        <w:t xml:space="preserve"> fin de</w:t>
      </w:r>
      <w:r w:rsidR="00277B2D" w:rsidRPr="007521EA">
        <w:rPr>
          <w:noProof/>
          <w:lang w:val="es-ES"/>
        </w:rPr>
        <w:t xml:space="preserve"> cumplir el mandato de la Resolución XIV.3</w:t>
      </w:r>
      <w:r w:rsidR="00277B2D">
        <w:rPr>
          <w:noProof/>
          <w:lang w:val="es-ES"/>
        </w:rPr>
        <w:t xml:space="preserve">, la </w:t>
      </w:r>
      <w:r w:rsidR="007521EA" w:rsidRPr="007521EA">
        <w:rPr>
          <w:noProof/>
          <w:lang w:val="es-ES"/>
        </w:rPr>
        <w:t xml:space="preserve">Resolución XIV.12 autorizó </w:t>
      </w:r>
      <w:r w:rsidR="00277B2D">
        <w:rPr>
          <w:noProof/>
          <w:lang w:val="es-ES"/>
        </w:rPr>
        <w:t>que se utilizaran</w:t>
      </w:r>
      <w:r w:rsidR="007521EA" w:rsidRPr="007521EA">
        <w:rPr>
          <w:noProof/>
          <w:lang w:val="es-ES"/>
        </w:rPr>
        <w:t xml:space="preserve"> 10</w:t>
      </w:r>
      <w:r w:rsidR="00FA62CC">
        <w:rPr>
          <w:noProof/>
          <w:lang w:val="es-ES"/>
        </w:rPr>
        <w:t xml:space="preserve"> </w:t>
      </w:r>
      <w:r w:rsidR="007521EA" w:rsidRPr="007521EA">
        <w:rPr>
          <w:noProof/>
          <w:lang w:val="es-ES"/>
        </w:rPr>
        <w:t>000 francos suizos de los fondos no gastados</w:t>
      </w:r>
      <w:r w:rsidR="004100E8">
        <w:rPr>
          <w:noProof/>
          <w:lang w:val="es-ES"/>
        </w:rPr>
        <w:t xml:space="preserve"> que se</w:t>
      </w:r>
      <w:r w:rsidR="007521EA" w:rsidRPr="007521EA">
        <w:rPr>
          <w:noProof/>
          <w:lang w:val="es-ES"/>
        </w:rPr>
        <w:t xml:space="preserve"> </w:t>
      </w:r>
      <w:r w:rsidR="004100E8">
        <w:rPr>
          <w:noProof/>
          <w:lang w:val="es-ES"/>
        </w:rPr>
        <w:t>habían asignado</w:t>
      </w:r>
      <w:r w:rsidR="007521EA" w:rsidRPr="007521EA">
        <w:rPr>
          <w:noProof/>
          <w:lang w:val="es-ES"/>
        </w:rPr>
        <w:t xml:space="preserve"> </w:t>
      </w:r>
      <w:r w:rsidR="004100E8">
        <w:rPr>
          <w:noProof/>
          <w:lang w:val="es-ES"/>
        </w:rPr>
        <w:t>par</w:t>
      </w:r>
      <w:r w:rsidR="007521EA" w:rsidRPr="007521EA">
        <w:rPr>
          <w:noProof/>
          <w:lang w:val="es-ES"/>
        </w:rPr>
        <w:t xml:space="preserve">a la labor del Grupo de </w:t>
      </w:r>
      <w:r w:rsidR="00277B2D">
        <w:rPr>
          <w:noProof/>
          <w:lang w:val="es-ES"/>
        </w:rPr>
        <w:t>t</w:t>
      </w:r>
      <w:r w:rsidR="007521EA" w:rsidRPr="007521EA">
        <w:rPr>
          <w:noProof/>
          <w:lang w:val="es-ES"/>
        </w:rPr>
        <w:t>rabajo sobre</w:t>
      </w:r>
      <w:r w:rsidR="00277B2D">
        <w:rPr>
          <w:noProof/>
          <w:lang w:val="es-ES"/>
        </w:rPr>
        <w:t xml:space="preserve"> la</w:t>
      </w:r>
      <w:r w:rsidR="007521EA" w:rsidRPr="007521EA">
        <w:rPr>
          <w:noProof/>
          <w:lang w:val="es-ES"/>
        </w:rPr>
        <w:t xml:space="preserve"> </w:t>
      </w:r>
      <w:r w:rsidR="00277B2D">
        <w:rPr>
          <w:noProof/>
          <w:lang w:val="es-ES"/>
        </w:rPr>
        <w:t>e</w:t>
      </w:r>
      <w:r w:rsidR="007521EA" w:rsidRPr="007521EA">
        <w:rPr>
          <w:noProof/>
          <w:lang w:val="es-ES"/>
        </w:rPr>
        <w:t>ficacia para el trienio 2019-2021</w:t>
      </w:r>
      <w:r w:rsidR="00277B2D">
        <w:rPr>
          <w:noProof/>
          <w:lang w:val="es-ES"/>
        </w:rPr>
        <w:t>.</w:t>
      </w:r>
    </w:p>
    <w:p w14:paraId="5A09DA78" w14:textId="77777777" w:rsidR="00317253" w:rsidRPr="00333939" w:rsidRDefault="00317253" w:rsidP="0004557E">
      <w:pPr>
        <w:spacing w:after="0" w:line="240" w:lineRule="auto"/>
        <w:ind w:left="426" w:hanging="426"/>
        <w:rPr>
          <w:rStyle w:val="normaltextrun"/>
          <w:noProof/>
          <w:shd w:val="clear" w:color="auto" w:fill="FFFFFF"/>
          <w:lang w:val="es-ES"/>
        </w:rPr>
      </w:pPr>
    </w:p>
    <w:p w14:paraId="09A016C8" w14:textId="07D12732" w:rsidR="00FA62CC" w:rsidRDefault="00317253" w:rsidP="0004557E">
      <w:pPr>
        <w:spacing w:after="0" w:line="240" w:lineRule="auto"/>
        <w:ind w:left="426" w:hanging="426"/>
        <w:rPr>
          <w:rStyle w:val="normaltextrun"/>
          <w:noProof/>
          <w:shd w:val="clear" w:color="auto" w:fill="FFFFFF"/>
          <w:lang w:val="es-ES"/>
        </w:rPr>
      </w:pPr>
      <w:r w:rsidRPr="00333939">
        <w:rPr>
          <w:rStyle w:val="normaltextrun"/>
          <w:noProof/>
          <w:shd w:val="clear" w:color="auto" w:fill="FFFFFF"/>
          <w:lang w:val="es-ES"/>
        </w:rPr>
        <w:t>4.</w:t>
      </w:r>
      <w:r w:rsidRPr="00333939">
        <w:rPr>
          <w:rStyle w:val="normaltextrun"/>
          <w:noProof/>
          <w:shd w:val="clear" w:color="auto" w:fill="FFFFFF"/>
          <w:lang w:val="es-ES"/>
        </w:rPr>
        <w:tab/>
      </w:r>
      <w:r w:rsidR="00FA62CC">
        <w:rPr>
          <w:rStyle w:val="normaltextrun"/>
          <w:noProof/>
          <w:shd w:val="clear" w:color="auto" w:fill="FFFFFF"/>
          <w:lang w:val="es-ES"/>
        </w:rPr>
        <w:t xml:space="preserve">A </w:t>
      </w:r>
      <w:r w:rsidR="00FA62CC" w:rsidRPr="00FA62CC">
        <w:rPr>
          <w:rStyle w:val="normaltextrun"/>
          <w:noProof/>
          <w:shd w:val="clear" w:color="auto" w:fill="FFFFFF"/>
          <w:lang w:val="es-ES"/>
        </w:rPr>
        <w:t xml:space="preserve">través de los sitios web de la Convención y de la UICN </w:t>
      </w:r>
      <w:r w:rsidR="00FA62CC">
        <w:rPr>
          <w:rStyle w:val="normaltextrun"/>
          <w:noProof/>
          <w:shd w:val="clear" w:color="auto" w:fill="FFFFFF"/>
          <w:lang w:val="es-ES"/>
        </w:rPr>
        <w:t>s</w:t>
      </w:r>
      <w:r w:rsidR="00FA62CC" w:rsidRPr="00FA62CC">
        <w:rPr>
          <w:rStyle w:val="normaltextrun"/>
          <w:noProof/>
          <w:shd w:val="clear" w:color="auto" w:fill="FFFFFF"/>
          <w:lang w:val="es-ES"/>
        </w:rPr>
        <w:t>e anunció una convocatoria de propuestas para llevar a cabo un análisis</w:t>
      </w:r>
      <w:r w:rsidR="004100E8">
        <w:rPr>
          <w:rStyle w:val="normaltextrun"/>
          <w:noProof/>
          <w:shd w:val="clear" w:color="auto" w:fill="FFFFFF"/>
          <w:lang w:val="es-ES"/>
        </w:rPr>
        <w:t>,</w:t>
      </w:r>
      <w:r w:rsidR="00FA62CC" w:rsidRPr="00FA62CC">
        <w:rPr>
          <w:rStyle w:val="normaltextrun"/>
          <w:noProof/>
          <w:shd w:val="clear" w:color="auto" w:fill="FFFFFF"/>
          <w:lang w:val="es-ES"/>
        </w:rPr>
        <w:t xml:space="preserve"> </w:t>
      </w:r>
      <w:r w:rsidR="004100E8">
        <w:rPr>
          <w:rStyle w:val="normaltextrun"/>
          <w:noProof/>
          <w:shd w:val="clear" w:color="auto" w:fill="FFFFFF"/>
          <w:lang w:val="es-ES"/>
        </w:rPr>
        <w:t>tal como se describe</w:t>
      </w:r>
      <w:r w:rsidR="00FA62CC" w:rsidRPr="00FA62CC">
        <w:rPr>
          <w:rStyle w:val="normaltextrun"/>
          <w:noProof/>
          <w:shd w:val="clear" w:color="auto" w:fill="FFFFFF"/>
          <w:lang w:val="es-ES"/>
        </w:rPr>
        <w:t xml:space="preserve"> en el párrafo 12 de la Resolución XIV.3. </w:t>
      </w:r>
      <w:r w:rsidR="004100E8">
        <w:rPr>
          <w:rStyle w:val="normaltextrun"/>
          <w:noProof/>
          <w:shd w:val="clear" w:color="auto" w:fill="FFFFFF"/>
          <w:lang w:val="es-ES"/>
        </w:rPr>
        <w:t>Se recibieron propuestas de cinco</w:t>
      </w:r>
      <w:r w:rsidR="00FA62CC" w:rsidRPr="00FA62CC">
        <w:rPr>
          <w:rStyle w:val="normaltextrun"/>
          <w:noProof/>
          <w:shd w:val="clear" w:color="auto" w:fill="FFFFFF"/>
          <w:lang w:val="es-ES"/>
        </w:rPr>
        <w:t xml:space="preserve"> entidades. La Secretaría evaluó las propuestas </w:t>
      </w:r>
      <w:r w:rsidR="004100E8">
        <w:rPr>
          <w:rStyle w:val="normaltextrun"/>
          <w:noProof/>
          <w:shd w:val="clear" w:color="auto" w:fill="FFFFFF"/>
          <w:lang w:val="es-ES"/>
        </w:rPr>
        <w:lastRenderedPageBreak/>
        <w:t>basándose</w:t>
      </w:r>
      <w:r w:rsidR="00FA62CC" w:rsidRPr="00FA62CC">
        <w:rPr>
          <w:rStyle w:val="normaltextrun"/>
          <w:noProof/>
          <w:shd w:val="clear" w:color="auto" w:fill="FFFFFF"/>
          <w:lang w:val="es-ES"/>
        </w:rPr>
        <w:t xml:space="preserve"> </w:t>
      </w:r>
      <w:r w:rsidR="004100E8">
        <w:rPr>
          <w:rStyle w:val="normaltextrun"/>
          <w:noProof/>
          <w:shd w:val="clear" w:color="auto" w:fill="FFFFFF"/>
          <w:lang w:val="es-ES"/>
        </w:rPr>
        <w:t>en</w:t>
      </w:r>
      <w:r w:rsidR="00FA62CC" w:rsidRPr="00FA62CC">
        <w:rPr>
          <w:rStyle w:val="normaltextrun"/>
          <w:noProof/>
          <w:shd w:val="clear" w:color="auto" w:fill="FFFFFF"/>
          <w:lang w:val="es-ES"/>
        </w:rPr>
        <w:t xml:space="preserve"> su experiencia </w:t>
      </w:r>
      <w:r w:rsidR="004100E8">
        <w:rPr>
          <w:rStyle w:val="normaltextrun"/>
          <w:noProof/>
          <w:shd w:val="clear" w:color="auto" w:fill="FFFFFF"/>
          <w:lang w:val="es-ES"/>
        </w:rPr>
        <w:t>pertinente</w:t>
      </w:r>
      <w:r w:rsidR="00FA62CC" w:rsidRPr="00FA62CC">
        <w:rPr>
          <w:rStyle w:val="normaltextrun"/>
          <w:noProof/>
          <w:shd w:val="clear" w:color="auto" w:fill="FFFFFF"/>
          <w:lang w:val="es-ES"/>
        </w:rPr>
        <w:t xml:space="preserve">, </w:t>
      </w:r>
      <w:r w:rsidR="00990CF3">
        <w:rPr>
          <w:rStyle w:val="normaltextrun"/>
          <w:noProof/>
          <w:shd w:val="clear" w:color="auto" w:fill="FFFFFF"/>
          <w:lang w:val="es-ES"/>
        </w:rPr>
        <w:t xml:space="preserve">la </w:t>
      </w:r>
      <w:r w:rsidR="00FA62CC" w:rsidRPr="00FA62CC">
        <w:rPr>
          <w:rStyle w:val="normaltextrun"/>
          <w:noProof/>
          <w:shd w:val="clear" w:color="auto" w:fill="FFFFFF"/>
          <w:lang w:val="es-ES"/>
        </w:rPr>
        <w:t xml:space="preserve">capacidad de ejecución y </w:t>
      </w:r>
      <w:r w:rsidR="00990CF3">
        <w:rPr>
          <w:rStyle w:val="normaltextrun"/>
          <w:noProof/>
          <w:shd w:val="clear" w:color="auto" w:fill="FFFFFF"/>
          <w:lang w:val="es-ES"/>
        </w:rPr>
        <w:t xml:space="preserve">la </w:t>
      </w:r>
      <w:r w:rsidR="004100E8">
        <w:rPr>
          <w:rStyle w:val="normaltextrun"/>
          <w:noProof/>
          <w:shd w:val="clear" w:color="auto" w:fill="FFFFFF"/>
          <w:lang w:val="es-ES"/>
        </w:rPr>
        <w:t>rentabilidad</w:t>
      </w:r>
      <w:r w:rsidR="00FA62CC" w:rsidRPr="00FA62CC">
        <w:rPr>
          <w:rStyle w:val="normaltextrun"/>
          <w:noProof/>
          <w:shd w:val="clear" w:color="auto" w:fill="FFFFFF"/>
          <w:lang w:val="es-ES"/>
        </w:rPr>
        <w:t xml:space="preserve">, </w:t>
      </w:r>
      <w:r w:rsidR="00FA62CC">
        <w:rPr>
          <w:rStyle w:val="normaltextrun"/>
          <w:noProof/>
          <w:shd w:val="clear" w:color="auto" w:fill="FFFFFF"/>
          <w:lang w:val="es-ES"/>
        </w:rPr>
        <w:t>de conformidad con</w:t>
      </w:r>
      <w:r w:rsidR="00FA62CC" w:rsidRPr="00FA62CC">
        <w:rPr>
          <w:rStyle w:val="normaltextrun"/>
          <w:noProof/>
          <w:shd w:val="clear" w:color="auto" w:fill="FFFFFF"/>
          <w:lang w:val="es-ES"/>
        </w:rPr>
        <w:t xml:space="preserve"> las políticas y </w:t>
      </w:r>
      <w:r w:rsidR="004100E8">
        <w:rPr>
          <w:rStyle w:val="normaltextrun"/>
          <w:noProof/>
          <w:shd w:val="clear" w:color="auto" w:fill="FFFFFF"/>
          <w:lang w:val="es-ES"/>
        </w:rPr>
        <w:t>lineamientos</w:t>
      </w:r>
      <w:r w:rsidR="00FA62CC" w:rsidRPr="00FA62CC">
        <w:rPr>
          <w:rStyle w:val="normaltextrun"/>
          <w:noProof/>
          <w:shd w:val="clear" w:color="auto" w:fill="FFFFFF"/>
          <w:lang w:val="es-ES"/>
        </w:rPr>
        <w:t xml:space="preserve"> de la UICN </w:t>
      </w:r>
      <w:r w:rsidR="00CD4A3A">
        <w:rPr>
          <w:rStyle w:val="normaltextrun"/>
          <w:noProof/>
          <w:shd w:val="clear" w:color="auto" w:fill="FFFFFF"/>
          <w:lang w:val="es-ES"/>
        </w:rPr>
        <w:t>respecto a</w:t>
      </w:r>
      <w:r w:rsidR="00990CF3">
        <w:rPr>
          <w:rStyle w:val="normaltextrun"/>
          <w:noProof/>
          <w:shd w:val="clear" w:color="auto" w:fill="FFFFFF"/>
          <w:lang w:val="es-ES"/>
        </w:rPr>
        <w:t xml:space="preserve"> las</w:t>
      </w:r>
      <w:r w:rsidR="00FA62CC" w:rsidRPr="00FA62CC">
        <w:rPr>
          <w:rStyle w:val="normaltextrun"/>
          <w:noProof/>
          <w:shd w:val="clear" w:color="auto" w:fill="FFFFFF"/>
          <w:lang w:val="es-ES"/>
        </w:rPr>
        <w:t xml:space="preserve"> adquisiciones. OneOff-Tech </w:t>
      </w:r>
      <w:r w:rsidR="00B828A9">
        <w:rPr>
          <w:rStyle w:val="normaltextrun"/>
          <w:noProof/>
          <w:shd w:val="clear" w:color="auto" w:fill="FFFFFF"/>
          <w:lang w:val="es-ES"/>
        </w:rPr>
        <w:t>ob</w:t>
      </w:r>
      <w:r w:rsidR="00FA62CC" w:rsidRPr="00FA62CC">
        <w:rPr>
          <w:rStyle w:val="normaltextrun"/>
          <w:noProof/>
          <w:shd w:val="clear" w:color="auto" w:fill="FFFFFF"/>
          <w:lang w:val="es-ES"/>
        </w:rPr>
        <w:t xml:space="preserve">tuvo la </w:t>
      </w:r>
      <w:r w:rsidR="00FA62CC">
        <w:rPr>
          <w:rStyle w:val="normaltextrun"/>
          <w:noProof/>
          <w:shd w:val="clear" w:color="auto" w:fill="FFFFFF"/>
          <w:lang w:val="es-ES"/>
        </w:rPr>
        <w:t xml:space="preserve">mejor </w:t>
      </w:r>
      <w:r w:rsidR="00FA62CC" w:rsidRPr="00FA62CC">
        <w:rPr>
          <w:rStyle w:val="normaltextrun"/>
          <w:noProof/>
          <w:shd w:val="clear" w:color="auto" w:fill="FFFFFF"/>
          <w:lang w:val="es-ES"/>
        </w:rPr>
        <w:t xml:space="preserve">puntuación </w:t>
      </w:r>
      <w:r w:rsidR="00B828A9">
        <w:rPr>
          <w:rStyle w:val="normaltextrun"/>
          <w:noProof/>
          <w:shd w:val="clear" w:color="auto" w:fill="FFFFFF"/>
          <w:lang w:val="es-ES"/>
        </w:rPr>
        <w:t>en</w:t>
      </w:r>
      <w:r w:rsidR="00FA62CC" w:rsidRPr="00FA62CC">
        <w:rPr>
          <w:rStyle w:val="normaltextrun"/>
          <w:noProof/>
          <w:shd w:val="clear" w:color="auto" w:fill="FFFFFF"/>
          <w:lang w:val="es-ES"/>
        </w:rPr>
        <w:t xml:space="preserve"> el proceso de evaluación y posteriormente </w:t>
      </w:r>
      <w:r w:rsidR="00FA62CC">
        <w:rPr>
          <w:rStyle w:val="normaltextrun"/>
          <w:noProof/>
          <w:shd w:val="clear" w:color="auto" w:fill="FFFFFF"/>
          <w:lang w:val="es-ES"/>
        </w:rPr>
        <w:t>se le contrató</w:t>
      </w:r>
      <w:r w:rsidR="00FA62CC" w:rsidRPr="00FA62CC">
        <w:rPr>
          <w:rStyle w:val="normaltextrun"/>
          <w:noProof/>
          <w:shd w:val="clear" w:color="auto" w:fill="FFFFFF"/>
          <w:lang w:val="es-ES"/>
        </w:rPr>
        <w:t xml:space="preserve"> para </w:t>
      </w:r>
      <w:r w:rsidR="00FA62CC">
        <w:rPr>
          <w:rStyle w:val="normaltextrun"/>
          <w:noProof/>
          <w:shd w:val="clear" w:color="auto" w:fill="FFFFFF"/>
          <w:lang w:val="es-ES"/>
        </w:rPr>
        <w:t>ejecutar la tarea</w:t>
      </w:r>
      <w:r w:rsidR="00FA62CC" w:rsidRPr="00FA62CC">
        <w:rPr>
          <w:rStyle w:val="normaltextrun"/>
          <w:noProof/>
          <w:shd w:val="clear" w:color="auto" w:fill="FFFFFF"/>
          <w:lang w:val="es-ES"/>
        </w:rPr>
        <w:t>.</w:t>
      </w:r>
    </w:p>
    <w:p w14:paraId="7CA8D505" w14:textId="74010E5C" w:rsidR="00A6268A" w:rsidRPr="00333939" w:rsidRDefault="00A6268A" w:rsidP="0004557E">
      <w:pPr>
        <w:spacing w:after="0" w:line="240" w:lineRule="auto"/>
        <w:rPr>
          <w:noProof/>
          <w:lang w:val="es-ES"/>
        </w:rPr>
      </w:pPr>
    </w:p>
    <w:p w14:paraId="41DF9D50" w14:textId="7A484419" w:rsidR="00B828A9" w:rsidRDefault="00277D16" w:rsidP="0004557E">
      <w:pPr>
        <w:spacing w:after="0" w:line="240" w:lineRule="auto"/>
        <w:ind w:left="426" w:hanging="426"/>
        <w:rPr>
          <w:noProof/>
          <w:lang w:val="es-ES"/>
        </w:rPr>
      </w:pPr>
      <w:r w:rsidRPr="00333939">
        <w:rPr>
          <w:noProof/>
          <w:lang w:val="es-ES"/>
        </w:rPr>
        <w:t>5</w:t>
      </w:r>
      <w:r w:rsidR="21A66F87" w:rsidRPr="00333939">
        <w:rPr>
          <w:noProof/>
          <w:lang w:val="es-ES"/>
        </w:rPr>
        <w:t>.</w:t>
      </w:r>
      <w:r w:rsidR="12FAB1B2" w:rsidRPr="00333939">
        <w:rPr>
          <w:noProof/>
          <w:lang w:val="es-ES"/>
        </w:rPr>
        <w:tab/>
      </w:r>
      <w:r w:rsidR="00B828A9" w:rsidRPr="00B828A9">
        <w:rPr>
          <w:noProof/>
          <w:lang w:val="es-ES"/>
        </w:rPr>
        <w:t xml:space="preserve">Como parte de su </w:t>
      </w:r>
      <w:r w:rsidR="00990CF3">
        <w:rPr>
          <w:noProof/>
          <w:lang w:val="es-ES"/>
        </w:rPr>
        <w:t>trabajo</w:t>
      </w:r>
      <w:r w:rsidR="00B828A9" w:rsidRPr="00B828A9">
        <w:rPr>
          <w:noProof/>
          <w:lang w:val="es-ES"/>
        </w:rPr>
        <w:t xml:space="preserve">, OneOff-Tech llevó a cabo </w:t>
      </w:r>
      <w:r w:rsidR="00990CF3">
        <w:rPr>
          <w:noProof/>
          <w:lang w:val="es-ES"/>
        </w:rPr>
        <w:t xml:space="preserve">un </w:t>
      </w:r>
      <w:r w:rsidR="00B828A9">
        <w:rPr>
          <w:noProof/>
          <w:lang w:val="es-ES"/>
        </w:rPr>
        <w:t>examen</w:t>
      </w:r>
      <w:r w:rsidR="00B828A9" w:rsidRPr="00B828A9">
        <w:rPr>
          <w:noProof/>
          <w:lang w:val="es-ES"/>
        </w:rPr>
        <w:t xml:space="preserve"> de acuerdos multilaterales sobre medio ambiente (AMMA) y organizaciones similares para </w:t>
      </w:r>
      <w:r w:rsidR="00B828A9">
        <w:rPr>
          <w:noProof/>
          <w:lang w:val="es-ES"/>
        </w:rPr>
        <w:t xml:space="preserve">conocer la forma en que </w:t>
      </w:r>
      <w:r w:rsidR="00990CF3">
        <w:rPr>
          <w:noProof/>
          <w:lang w:val="es-ES"/>
        </w:rPr>
        <w:t xml:space="preserve">se </w:t>
      </w:r>
      <w:r w:rsidR="00B828A9" w:rsidRPr="00B828A9">
        <w:rPr>
          <w:noProof/>
          <w:lang w:val="es-ES"/>
        </w:rPr>
        <w:t xml:space="preserve">han abordado los retos de colaboración </w:t>
      </w:r>
      <w:r w:rsidR="00990CF3">
        <w:rPr>
          <w:noProof/>
          <w:lang w:val="es-ES"/>
        </w:rPr>
        <w:t>planteados por</w:t>
      </w:r>
      <w:r w:rsidR="00B828A9" w:rsidRPr="00B828A9">
        <w:rPr>
          <w:noProof/>
          <w:lang w:val="es-ES"/>
        </w:rPr>
        <w:t xml:space="preserve"> las Partes Contratantes de la Convención sobre los Humedales. El </w:t>
      </w:r>
      <w:r w:rsidR="00B828A9">
        <w:rPr>
          <w:noProof/>
          <w:lang w:val="es-ES"/>
        </w:rPr>
        <w:t>examen</w:t>
      </w:r>
      <w:r w:rsidR="00B828A9" w:rsidRPr="00B828A9">
        <w:rPr>
          <w:noProof/>
          <w:lang w:val="es-ES"/>
        </w:rPr>
        <w:t xml:space="preserve"> reveló que cada AMMA utiliza diferentes herramientas digitales para </w:t>
      </w:r>
      <w:r w:rsidR="00990CF3">
        <w:rPr>
          <w:noProof/>
          <w:lang w:val="es-ES"/>
        </w:rPr>
        <w:t>facilitar</w:t>
      </w:r>
      <w:r w:rsidR="00B828A9" w:rsidRPr="00B828A9">
        <w:rPr>
          <w:noProof/>
          <w:lang w:val="es-ES"/>
        </w:rPr>
        <w:t xml:space="preserve"> los procesos de redacción, edición y </w:t>
      </w:r>
      <w:r w:rsidR="00B828A9">
        <w:rPr>
          <w:noProof/>
          <w:lang w:val="es-ES"/>
        </w:rPr>
        <w:t>análisis</w:t>
      </w:r>
      <w:r w:rsidR="00B828A9" w:rsidRPr="00B828A9">
        <w:rPr>
          <w:noProof/>
          <w:lang w:val="es-ES"/>
        </w:rPr>
        <w:t xml:space="preserve"> de</w:t>
      </w:r>
      <w:r w:rsidR="00B828A9">
        <w:rPr>
          <w:noProof/>
          <w:lang w:val="es-ES"/>
        </w:rPr>
        <w:t xml:space="preserve"> los</w:t>
      </w:r>
      <w:r w:rsidR="00B828A9" w:rsidRPr="00B828A9">
        <w:rPr>
          <w:noProof/>
          <w:lang w:val="es-ES"/>
        </w:rPr>
        <w:t xml:space="preserve"> documentos, </w:t>
      </w:r>
      <w:r w:rsidR="00990CF3">
        <w:rPr>
          <w:noProof/>
          <w:lang w:val="es-ES"/>
        </w:rPr>
        <w:t xml:space="preserve">así como para buscar y obtener </w:t>
      </w:r>
      <w:r w:rsidR="00B828A9" w:rsidRPr="00B828A9">
        <w:rPr>
          <w:noProof/>
          <w:lang w:val="es-ES"/>
        </w:rPr>
        <w:t xml:space="preserve">información y </w:t>
      </w:r>
      <w:r w:rsidR="00990CF3">
        <w:rPr>
          <w:noProof/>
          <w:lang w:val="es-ES"/>
        </w:rPr>
        <w:t>para colaborar con</w:t>
      </w:r>
      <w:r w:rsidR="00B828A9" w:rsidRPr="00B828A9">
        <w:rPr>
          <w:noProof/>
          <w:lang w:val="es-ES"/>
        </w:rPr>
        <w:t xml:space="preserve"> los grupos de trabajo. Sin embargo, ninguno de los A</w:t>
      </w:r>
      <w:r w:rsidR="00B828A9">
        <w:rPr>
          <w:noProof/>
          <w:lang w:val="es-ES"/>
        </w:rPr>
        <w:t>MMA</w:t>
      </w:r>
      <w:r w:rsidR="00B828A9" w:rsidRPr="00B828A9">
        <w:rPr>
          <w:noProof/>
          <w:lang w:val="es-ES"/>
        </w:rPr>
        <w:t xml:space="preserve"> ha resuelto de forma </w:t>
      </w:r>
      <w:r w:rsidR="00B828A9">
        <w:rPr>
          <w:noProof/>
          <w:lang w:val="es-ES"/>
        </w:rPr>
        <w:t>satisfactoria</w:t>
      </w:r>
      <w:r w:rsidR="00B828A9" w:rsidRPr="00B828A9">
        <w:rPr>
          <w:noProof/>
          <w:lang w:val="es-ES"/>
        </w:rPr>
        <w:t xml:space="preserve"> </w:t>
      </w:r>
      <w:r w:rsidR="00B828A9">
        <w:rPr>
          <w:noProof/>
          <w:lang w:val="es-ES"/>
        </w:rPr>
        <w:t>el tema</w:t>
      </w:r>
      <w:r w:rsidR="00B828A9" w:rsidRPr="00B828A9">
        <w:rPr>
          <w:noProof/>
          <w:lang w:val="es-ES"/>
        </w:rPr>
        <w:t xml:space="preserve"> de la agilización de la colaboración a distancia mediante </w:t>
      </w:r>
      <w:r w:rsidR="00B828A9">
        <w:rPr>
          <w:noProof/>
          <w:lang w:val="es-ES"/>
        </w:rPr>
        <w:t xml:space="preserve">el uso de </w:t>
      </w:r>
      <w:r w:rsidR="00B828A9" w:rsidRPr="00B828A9">
        <w:rPr>
          <w:noProof/>
          <w:lang w:val="es-ES"/>
        </w:rPr>
        <w:t xml:space="preserve">tecnologías digitales. Las conclusiones de este examen </w:t>
      </w:r>
      <w:r w:rsidR="00B828A9">
        <w:rPr>
          <w:noProof/>
          <w:lang w:val="es-ES"/>
        </w:rPr>
        <w:t>figuran</w:t>
      </w:r>
      <w:r w:rsidR="00B828A9" w:rsidRPr="00B828A9">
        <w:rPr>
          <w:noProof/>
          <w:lang w:val="es-ES"/>
        </w:rPr>
        <w:t xml:space="preserve"> en el </w:t>
      </w:r>
      <w:r w:rsidR="00B828A9">
        <w:rPr>
          <w:noProof/>
          <w:lang w:val="es-ES"/>
        </w:rPr>
        <w:t>i</w:t>
      </w:r>
      <w:r w:rsidR="00B828A9" w:rsidRPr="00B828A9">
        <w:rPr>
          <w:noProof/>
          <w:lang w:val="es-ES"/>
        </w:rPr>
        <w:t xml:space="preserve">nforme </w:t>
      </w:r>
      <w:r w:rsidR="00B828A9">
        <w:rPr>
          <w:noProof/>
          <w:lang w:val="es-ES"/>
        </w:rPr>
        <w:t>sobre el e</w:t>
      </w:r>
      <w:r w:rsidR="00B828A9" w:rsidRPr="00B828A9">
        <w:rPr>
          <w:noProof/>
          <w:lang w:val="es-ES"/>
        </w:rPr>
        <w:t>xamen de los mecanismos para facilitar la colaboración virtual entre las Partes Contratantes de la Convención sobre los Humedales</w:t>
      </w:r>
      <w:r w:rsidR="00491D07" w:rsidRPr="00333939">
        <w:rPr>
          <w:rStyle w:val="FootnoteReference"/>
          <w:rFonts w:eastAsiaTheme="minorEastAsia"/>
          <w:iCs/>
          <w:noProof/>
          <w:lang w:val="es-ES"/>
        </w:rPr>
        <w:footnoteReference w:id="2"/>
      </w:r>
      <w:r w:rsidR="6BE87F61" w:rsidRPr="00333939">
        <w:rPr>
          <w:rFonts w:eastAsiaTheme="minorEastAsia"/>
          <w:noProof/>
          <w:lang w:val="es-ES"/>
        </w:rPr>
        <w:t>.</w:t>
      </w:r>
    </w:p>
    <w:p w14:paraId="17DE76CA" w14:textId="77777777" w:rsidR="00B828A9" w:rsidRDefault="00B828A9" w:rsidP="0004557E">
      <w:pPr>
        <w:spacing w:after="0" w:line="240" w:lineRule="auto"/>
        <w:ind w:left="426" w:hanging="426"/>
        <w:rPr>
          <w:noProof/>
          <w:lang w:val="es-ES"/>
        </w:rPr>
      </w:pPr>
    </w:p>
    <w:p w14:paraId="3AF615BA" w14:textId="28762E11" w:rsidR="00B828A9" w:rsidRPr="00B828A9" w:rsidRDefault="00B828A9" w:rsidP="0004557E">
      <w:pPr>
        <w:spacing w:after="0" w:line="240" w:lineRule="auto"/>
        <w:ind w:left="426" w:hanging="426"/>
        <w:rPr>
          <w:noProof/>
          <w:lang w:val="es-ES"/>
        </w:rPr>
      </w:pPr>
      <w:r>
        <w:rPr>
          <w:noProof/>
          <w:lang w:val="es-ES"/>
        </w:rPr>
        <w:t>6.</w:t>
      </w:r>
      <w:r>
        <w:rPr>
          <w:noProof/>
          <w:lang w:val="es-ES"/>
        </w:rPr>
        <w:tab/>
      </w:r>
      <w:r w:rsidR="00195AF7">
        <w:rPr>
          <w:rFonts w:eastAsiaTheme="minorEastAsia"/>
          <w:noProof/>
          <w:lang w:val="es-ES"/>
        </w:rPr>
        <w:t>Luego de examinar</w:t>
      </w:r>
      <w:r w:rsidRPr="00B828A9">
        <w:rPr>
          <w:rFonts w:eastAsiaTheme="minorEastAsia"/>
          <w:noProof/>
          <w:lang w:val="es-ES"/>
        </w:rPr>
        <w:t xml:space="preserve"> la </w:t>
      </w:r>
      <w:r>
        <w:rPr>
          <w:rFonts w:eastAsiaTheme="minorEastAsia"/>
          <w:noProof/>
          <w:lang w:val="es-ES"/>
        </w:rPr>
        <w:t>p</w:t>
      </w:r>
      <w:r w:rsidRPr="00B828A9">
        <w:rPr>
          <w:rFonts w:eastAsiaTheme="minorEastAsia"/>
          <w:noProof/>
          <w:lang w:val="es-ES"/>
        </w:rPr>
        <w:t xml:space="preserve">lataforma de </w:t>
      </w:r>
      <w:r>
        <w:rPr>
          <w:rFonts w:eastAsiaTheme="minorEastAsia"/>
          <w:noProof/>
          <w:lang w:val="es-ES"/>
        </w:rPr>
        <w:t>m</w:t>
      </w:r>
      <w:r w:rsidRPr="00B828A9">
        <w:rPr>
          <w:rFonts w:eastAsiaTheme="minorEastAsia"/>
          <w:noProof/>
          <w:lang w:val="es-ES"/>
        </w:rPr>
        <w:t>ociones de la UICN, diseñada específicamente para las necesidades y procesos de la UICN</w:t>
      </w:r>
      <w:r w:rsidR="00195AF7">
        <w:rPr>
          <w:rFonts w:eastAsiaTheme="minorEastAsia"/>
          <w:noProof/>
          <w:lang w:val="es-ES"/>
        </w:rPr>
        <w:t xml:space="preserve">, la </w:t>
      </w:r>
      <w:r w:rsidRPr="00B828A9">
        <w:rPr>
          <w:rFonts w:eastAsiaTheme="minorEastAsia"/>
          <w:noProof/>
          <w:lang w:val="es-ES"/>
        </w:rPr>
        <w:t xml:space="preserve">Secretaría llegó a la conclusión de que </w:t>
      </w:r>
      <w:r w:rsidR="004403BA">
        <w:rPr>
          <w:rFonts w:eastAsiaTheme="minorEastAsia"/>
          <w:noProof/>
          <w:lang w:val="es-ES"/>
        </w:rPr>
        <w:t xml:space="preserve">esta </w:t>
      </w:r>
      <w:r w:rsidRPr="00B828A9">
        <w:rPr>
          <w:rFonts w:eastAsiaTheme="minorEastAsia"/>
          <w:noProof/>
          <w:lang w:val="es-ES"/>
        </w:rPr>
        <w:t xml:space="preserve">no satisface las necesidades de la Convención </w:t>
      </w:r>
      <w:r w:rsidR="00195AF7">
        <w:rPr>
          <w:rFonts w:eastAsiaTheme="minorEastAsia"/>
          <w:noProof/>
          <w:lang w:val="es-ES"/>
        </w:rPr>
        <w:t>descritas</w:t>
      </w:r>
      <w:r w:rsidRPr="00B828A9">
        <w:rPr>
          <w:rFonts w:eastAsiaTheme="minorEastAsia"/>
          <w:noProof/>
          <w:lang w:val="es-ES"/>
        </w:rPr>
        <w:t xml:space="preserve"> en el párrafo 12 de la Resolución XIV.3. </w:t>
      </w:r>
      <w:r w:rsidR="004403BA">
        <w:rPr>
          <w:rFonts w:eastAsiaTheme="minorEastAsia"/>
          <w:noProof/>
          <w:lang w:val="es-ES"/>
        </w:rPr>
        <w:t>No obstante</w:t>
      </w:r>
      <w:r w:rsidRPr="00B828A9">
        <w:rPr>
          <w:rFonts w:eastAsiaTheme="minorEastAsia"/>
          <w:noProof/>
          <w:lang w:val="es-ES"/>
        </w:rPr>
        <w:t xml:space="preserve">, la Secretaría ha </w:t>
      </w:r>
      <w:r w:rsidR="00195AF7">
        <w:rPr>
          <w:rFonts w:eastAsiaTheme="minorEastAsia"/>
          <w:noProof/>
          <w:lang w:val="es-ES"/>
        </w:rPr>
        <w:t>aprovechado</w:t>
      </w:r>
      <w:r w:rsidRPr="00B828A9">
        <w:rPr>
          <w:rFonts w:eastAsiaTheme="minorEastAsia"/>
          <w:noProof/>
          <w:lang w:val="es-ES"/>
        </w:rPr>
        <w:t xml:space="preserve"> </w:t>
      </w:r>
      <w:r w:rsidR="004403BA">
        <w:rPr>
          <w:rFonts w:eastAsiaTheme="minorEastAsia"/>
          <w:noProof/>
          <w:lang w:val="es-ES"/>
        </w:rPr>
        <w:t>algunas</w:t>
      </w:r>
      <w:r w:rsidRPr="00B828A9">
        <w:rPr>
          <w:rFonts w:eastAsiaTheme="minorEastAsia"/>
          <w:noProof/>
          <w:lang w:val="es-ES"/>
        </w:rPr>
        <w:t xml:space="preserve"> lecciones e ideas </w:t>
      </w:r>
      <w:r w:rsidR="00195AF7">
        <w:rPr>
          <w:rFonts w:eastAsiaTheme="minorEastAsia"/>
          <w:noProof/>
          <w:lang w:val="es-ES"/>
        </w:rPr>
        <w:t>derivadas</w:t>
      </w:r>
      <w:r w:rsidR="004403BA">
        <w:rPr>
          <w:rFonts w:eastAsiaTheme="minorEastAsia"/>
          <w:noProof/>
          <w:lang w:val="es-ES"/>
        </w:rPr>
        <w:t xml:space="preserve"> </w:t>
      </w:r>
      <w:r w:rsidRPr="00B828A9">
        <w:rPr>
          <w:rFonts w:eastAsiaTheme="minorEastAsia"/>
          <w:noProof/>
          <w:lang w:val="es-ES"/>
        </w:rPr>
        <w:t xml:space="preserve">de las </w:t>
      </w:r>
      <w:r w:rsidR="009E4200">
        <w:rPr>
          <w:rFonts w:eastAsiaTheme="minorEastAsia"/>
          <w:noProof/>
          <w:lang w:val="es-ES"/>
        </w:rPr>
        <w:t>conversaciones</w:t>
      </w:r>
      <w:r w:rsidRPr="00B828A9">
        <w:rPr>
          <w:rFonts w:eastAsiaTheme="minorEastAsia"/>
          <w:noProof/>
          <w:lang w:val="es-ES"/>
        </w:rPr>
        <w:t xml:space="preserve"> con la UICN, </w:t>
      </w:r>
      <w:r w:rsidR="00195AF7">
        <w:rPr>
          <w:rFonts w:eastAsiaTheme="minorEastAsia"/>
          <w:noProof/>
          <w:lang w:val="es-ES"/>
        </w:rPr>
        <w:t xml:space="preserve">tales </w:t>
      </w:r>
      <w:r w:rsidRPr="00B828A9">
        <w:rPr>
          <w:rFonts w:eastAsiaTheme="minorEastAsia"/>
          <w:noProof/>
          <w:lang w:val="es-ES"/>
        </w:rPr>
        <w:t>como el uso de un formulario de presentación en línea para los proyectos de resolución</w:t>
      </w:r>
      <w:r w:rsidR="00CD4A3A">
        <w:rPr>
          <w:rFonts w:eastAsiaTheme="minorEastAsia"/>
          <w:noProof/>
          <w:lang w:val="es-ES"/>
        </w:rPr>
        <w:t xml:space="preserve">, para </w:t>
      </w:r>
      <w:r w:rsidR="004403BA">
        <w:rPr>
          <w:rFonts w:eastAsiaTheme="minorEastAsia"/>
          <w:noProof/>
          <w:lang w:val="es-ES"/>
        </w:rPr>
        <w:t>fundamentar</w:t>
      </w:r>
      <w:r w:rsidRPr="00B828A9">
        <w:rPr>
          <w:rFonts w:eastAsiaTheme="minorEastAsia"/>
          <w:noProof/>
          <w:lang w:val="es-ES"/>
        </w:rPr>
        <w:t xml:space="preserve"> el proceso propuesto </w:t>
      </w:r>
      <w:r w:rsidR="004403BA">
        <w:rPr>
          <w:rFonts w:eastAsiaTheme="minorEastAsia"/>
          <w:noProof/>
          <w:lang w:val="es-ES"/>
        </w:rPr>
        <w:t>para la</w:t>
      </w:r>
      <w:r w:rsidRPr="00B828A9">
        <w:rPr>
          <w:rFonts w:eastAsiaTheme="minorEastAsia"/>
          <w:noProof/>
          <w:lang w:val="es-ES"/>
        </w:rPr>
        <w:t xml:space="preserve"> presentación de proyectos de resolución </w:t>
      </w:r>
      <w:r w:rsidR="009E4200">
        <w:rPr>
          <w:rFonts w:eastAsiaTheme="minorEastAsia"/>
          <w:noProof/>
          <w:lang w:val="es-ES"/>
        </w:rPr>
        <w:t>en</w:t>
      </w:r>
      <w:r w:rsidRPr="00B828A9">
        <w:rPr>
          <w:rFonts w:eastAsiaTheme="minorEastAsia"/>
          <w:noProof/>
          <w:lang w:val="es-ES"/>
        </w:rPr>
        <w:t xml:space="preserve"> la COP15.</w:t>
      </w:r>
      <w:r w:rsidR="00516B3F" w:rsidRPr="00333939">
        <w:rPr>
          <w:rFonts w:eastAsiaTheme="minorEastAsia"/>
          <w:noProof/>
          <w:lang w:val="es-ES"/>
        </w:rPr>
        <w:tab/>
      </w:r>
    </w:p>
    <w:p w14:paraId="43148EC8" w14:textId="35F4A4D9" w:rsidR="25F2B2DB" w:rsidRPr="00333939" w:rsidRDefault="25F2B2DB" w:rsidP="0004557E">
      <w:pPr>
        <w:spacing w:after="0" w:line="240" w:lineRule="auto"/>
        <w:rPr>
          <w:noProof/>
          <w:lang w:val="es-ES"/>
        </w:rPr>
      </w:pPr>
    </w:p>
    <w:p w14:paraId="7CBBE567" w14:textId="08D635A0" w:rsidR="00195AF7" w:rsidRDefault="00277D16" w:rsidP="0004557E">
      <w:pPr>
        <w:spacing w:after="0" w:line="240" w:lineRule="auto"/>
        <w:ind w:left="426" w:hanging="426"/>
        <w:rPr>
          <w:noProof/>
          <w:lang w:val="es-ES"/>
        </w:rPr>
      </w:pPr>
      <w:r w:rsidRPr="00333939">
        <w:rPr>
          <w:noProof/>
          <w:lang w:val="es-ES"/>
        </w:rPr>
        <w:t>7</w:t>
      </w:r>
      <w:r w:rsidR="2E6A8B92" w:rsidRPr="00333939">
        <w:rPr>
          <w:noProof/>
          <w:lang w:val="es-ES"/>
        </w:rPr>
        <w:t>.</w:t>
      </w:r>
      <w:r w:rsidR="006B5670" w:rsidRPr="00333939">
        <w:rPr>
          <w:noProof/>
          <w:lang w:val="es-ES"/>
        </w:rPr>
        <w:tab/>
      </w:r>
      <w:r w:rsidR="00195AF7" w:rsidRPr="00195AF7">
        <w:rPr>
          <w:noProof/>
          <w:lang w:val="es-ES"/>
        </w:rPr>
        <w:t xml:space="preserve">El informe del proyecto del consultor y </w:t>
      </w:r>
      <w:r w:rsidR="00195AF7">
        <w:rPr>
          <w:noProof/>
          <w:lang w:val="es-ES"/>
        </w:rPr>
        <w:t>el examen</w:t>
      </w:r>
      <w:r w:rsidR="00195AF7" w:rsidRPr="00195AF7">
        <w:rPr>
          <w:noProof/>
          <w:lang w:val="es-ES"/>
        </w:rPr>
        <w:t xml:space="preserve"> </w:t>
      </w:r>
      <w:r w:rsidR="00195AF7">
        <w:rPr>
          <w:noProof/>
          <w:lang w:val="es-ES"/>
        </w:rPr>
        <w:t xml:space="preserve">que la </w:t>
      </w:r>
      <w:r w:rsidR="00195AF7" w:rsidRPr="00195AF7">
        <w:rPr>
          <w:noProof/>
          <w:lang w:val="es-ES"/>
        </w:rPr>
        <w:t xml:space="preserve">Secretaría </w:t>
      </w:r>
      <w:r w:rsidR="00195AF7">
        <w:rPr>
          <w:noProof/>
          <w:lang w:val="es-ES"/>
        </w:rPr>
        <w:t>realizó de</w:t>
      </w:r>
      <w:r w:rsidR="00195AF7" w:rsidRPr="00195AF7">
        <w:rPr>
          <w:noProof/>
          <w:lang w:val="es-ES"/>
        </w:rPr>
        <w:t xml:space="preserve"> la</w:t>
      </w:r>
      <w:r w:rsidR="00195AF7">
        <w:rPr>
          <w:noProof/>
          <w:lang w:val="es-ES"/>
        </w:rPr>
        <w:t xml:space="preserve"> p</w:t>
      </w:r>
      <w:r w:rsidR="00195AF7" w:rsidRPr="00195AF7">
        <w:rPr>
          <w:noProof/>
          <w:lang w:val="es-ES"/>
        </w:rPr>
        <w:t xml:space="preserve">lataforma de </w:t>
      </w:r>
      <w:r w:rsidR="00195AF7">
        <w:rPr>
          <w:noProof/>
          <w:lang w:val="es-ES"/>
        </w:rPr>
        <w:t>m</w:t>
      </w:r>
      <w:r w:rsidR="00195AF7" w:rsidRPr="00195AF7">
        <w:rPr>
          <w:noProof/>
          <w:lang w:val="es-ES"/>
        </w:rPr>
        <w:t xml:space="preserve">ociones de la UICN han </w:t>
      </w:r>
      <w:r w:rsidR="00195AF7">
        <w:rPr>
          <w:noProof/>
          <w:lang w:val="es-ES"/>
        </w:rPr>
        <w:t>aportado</w:t>
      </w:r>
      <w:r w:rsidR="00195AF7" w:rsidRPr="00195AF7">
        <w:rPr>
          <w:noProof/>
          <w:lang w:val="es-ES"/>
        </w:rPr>
        <w:t xml:space="preserve"> una </w:t>
      </w:r>
      <w:r w:rsidR="00195AF7">
        <w:rPr>
          <w:noProof/>
          <w:lang w:val="es-ES"/>
        </w:rPr>
        <w:t>perspectiva especializada</w:t>
      </w:r>
      <w:r w:rsidR="00195AF7" w:rsidRPr="00195AF7">
        <w:rPr>
          <w:noProof/>
          <w:lang w:val="es-ES"/>
        </w:rPr>
        <w:t xml:space="preserve"> y recomendaciones </w:t>
      </w:r>
      <w:r w:rsidR="00195AF7">
        <w:rPr>
          <w:noProof/>
          <w:lang w:val="es-ES"/>
        </w:rPr>
        <w:t>en</w:t>
      </w:r>
      <w:r w:rsidR="00195AF7" w:rsidRPr="00195AF7">
        <w:rPr>
          <w:noProof/>
          <w:lang w:val="es-ES"/>
        </w:rPr>
        <w:t xml:space="preserve"> las que la Secretaría ha basado dos posibles </w:t>
      </w:r>
      <w:r w:rsidR="006143A9">
        <w:rPr>
          <w:noProof/>
          <w:lang w:val="es-ES"/>
        </w:rPr>
        <w:t>métodos</w:t>
      </w:r>
      <w:r w:rsidR="00195AF7" w:rsidRPr="00195AF7">
        <w:rPr>
          <w:noProof/>
          <w:lang w:val="es-ES"/>
        </w:rPr>
        <w:t xml:space="preserve"> y </w:t>
      </w:r>
      <w:r w:rsidR="00195AF7">
        <w:rPr>
          <w:noProof/>
          <w:lang w:val="es-ES"/>
        </w:rPr>
        <w:t xml:space="preserve">los </w:t>
      </w:r>
      <w:r w:rsidR="00195AF7" w:rsidRPr="00195AF7">
        <w:rPr>
          <w:noProof/>
          <w:lang w:val="es-ES"/>
        </w:rPr>
        <w:t>próximos pasos para su consideración por el Comité Permanente.</w:t>
      </w:r>
    </w:p>
    <w:p w14:paraId="5C2B82F3" w14:textId="0C4B93D9" w:rsidR="006B5670" w:rsidRPr="00333939" w:rsidRDefault="006B5670" w:rsidP="0004557E">
      <w:pPr>
        <w:spacing w:after="0" w:line="240" w:lineRule="auto"/>
        <w:rPr>
          <w:noProof/>
          <w:lang w:val="es-ES"/>
        </w:rPr>
      </w:pPr>
    </w:p>
    <w:p w14:paraId="10C265F9" w14:textId="561A6CDE" w:rsidR="006B5670" w:rsidRPr="00333939" w:rsidRDefault="00C90771" w:rsidP="0004557E">
      <w:pPr>
        <w:spacing w:after="0" w:line="240" w:lineRule="auto"/>
        <w:ind w:left="426" w:hanging="426"/>
        <w:rPr>
          <w:b/>
          <w:bCs/>
          <w:noProof/>
          <w:lang w:val="es-ES"/>
        </w:rPr>
      </w:pPr>
      <w:r>
        <w:rPr>
          <w:b/>
          <w:bCs/>
          <w:noProof/>
          <w:lang w:val="es-ES"/>
        </w:rPr>
        <w:t>Métodos</w:t>
      </w:r>
      <w:r w:rsidR="007D23E8">
        <w:rPr>
          <w:b/>
          <w:bCs/>
          <w:noProof/>
          <w:lang w:val="es-ES"/>
        </w:rPr>
        <w:t xml:space="preserve"> propuestos</w:t>
      </w:r>
    </w:p>
    <w:p w14:paraId="6FC99A55" w14:textId="2432A258" w:rsidR="006B5670" w:rsidRPr="00333939" w:rsidRDefault="006B5670" w:rsidP="0004557E">
      <w:pPr>
        <w:spacing w:after="0" w:line="240" w:lineRule="auto"/>
        <w:ind w:left="426" w:hanging="426"/>
        <w:rPr>
          <w:b/>
          <w:noProof/>
          <w:lang w:val="es-ES"/>
        </w:rPr>
      </w:pPr>
    </w:p>
    <w:p w14:paraId="538E6963" w14:textId="2BE51ED9" w:rsidR="007D23E8" w:rsidRDefault="00277D16" w:rsidP="0004557E">
      <w:pPr>
        <w:spacing w:after="0" w:line="240" w:lineRule="auto"/>
        <w:ind w:left="426" w:hanging="426"/>
        <w:rPr>
          <w:noProof/>
          <w:lang w:val="es-ES"/>
        </w:rPr>
      </w:pPr>
      <w:r w:rsidRPr="00333939">
        <w:rPr>
          <w:noProof/>
          <w:lang w:val="es-ES"/>
        </w:rPr>
        <w:t>8</w:t>
      </w:r>
      <w:r w:rsidR="4889CAB1" w:rsidRPr="00333939">
        <w:rPr>
          <w:noProof/>
          <w:lang w:val="es-ES"/>
        </w:rPr>
        <w:t>.</w:t>
      </w:r>
      <w:r w:rsidR="00516B3F" w:rsidRPr="00333939">
        <w:rPr>
          <w:noProof/>
          <w:lang w:val="es-ES"/>
        </w:rPr>
        <w:tab/>
      </w:r>
      <w:r w:rsidR="007D23E8" w:rsidRPr="007D23E8">
        <w:rPr>
          <w:noProof/>
          <w:lang w:val="es-ES"/>
        </w:rPr>
        <w:t xml:space="preserve">La Secretaría reconoce </w:t>
      </w:r>
      <w:r w:rsidR="007D23E8">
        <w:rPr>
          <w:noProof/>
          <w:lang w:val="es-ES"/>
        </w:rPr>
        <w:t>la divergencia de</w:t>
      </w:r>
      <w:r w:rsidR="007D23E8" w:rsidRPr="007D23E8">
        <w:rPr>
          <w:noProof/>
          <w:lang w:val="es-ES"/>
        </w:rPr>
        <w:t xml:space="preserve"> </w:t>
      </w:r>
      <w:r w:rsidR="007D23E8">
        <w:rPr>
          <w:noProof/>
          <w:lang w:val="es-ES"/>
        </w:rPr>
        <w:t xml:space="preserve">opiniones </w:t>
      </w:r>
      <w:r w:rsidR="009E4200">
        <w:rPr>
          <w:noProof/>
          <w:lang w:val="es-ES"/>
        </w:rPr>
        <w:t>entre</w:t>
      </w:r>
      <w:r w:rsidR="007D23E8">
        <w:rPr>
          <w:noProof/>
          <w:lang w:val="es-ES"/>
        </w:rPr>
        <w:t xml:space="preserve"> las</w:t>
      </w:r>
      <w:r w:rsidR="007D23E8" w:rsidRPr="007D23E8">
        <w:rPr>
          <w:noProof/>
          <w:lang w:val="es-ES"/>
        </w:rPr>
        <w:t xml:space="preserve"> Partes sobre la funcionalidad deseada</w:t>
      </w:r>
      <w:r w:rsidR="000E2DFA">
        <w:rPr>
          <w:noProof/>
          <w:lang w:val="es-ES"/>
        </w:rPr>
        <w:t>,</w:t>
      </w:r>
      <w:r w:rsidR="007D23E8">
        <w:rPr>
          <w:noProof/>
          <w:lang w:val="es-ES"/>
        </w:rPr>
        <w:t xml:space="preserve"> </w:t>
      </w:r>
      <w:r w:rsidR="007D23E8" w:rsidRPr="007D23E8">
        <w:rPr>
          <w:noProof/>
          <w:lang w:val="es-ES"/>
        </w:rPr>
        <w:t xml:space="preserve">la facilidad de </w:t>
      </w:r>
      <w:r w:rsidR="007D23E8">
        <w:rPr>
          <w:noProof/>
          <w:lang w:val="es-ES"/>
        </w:rPr>
        <w:t>uso</w:t>
      </w:r>
      <w:r w:rsidR="007D23E8" w:rsidRPr="007D23E8">
        <w:rPr>
          <w:noProof/>
          <w:lang w:val="es-ES"/>
        </w:rPr>
        <w:t xml:space="preserve"> y los cost</w:t>
      </w:r>
      <w:r w:rsidR="007D23E8">
        <w:rPr>
          <w:noProof/>
          <w:lang w:val="es-ES"/>
        </w:rPr>
        <w:t>o</w:t>
      </w:r>
      <w:r w:rsidR="007D23E8" w:rsidRPr="007D23E8">
        <w:rPr>
          <w:noProof/>
          <w:lang w:val="es-ES"/>
        </w:rPr>
        <w:t xml:space="preserve">s </w:t>
      </w:r>
      <w:r w:rsidR="007D23E8">
        <w:rPr>
          <w:noProof/>
          <w:lang w:val="es-ES"/>
        </w:rPr>
        <w:t>de</w:t>
      </w:r>
      <w:r w:rsidR="007D23E8" w:rsidRPr="007D23E8">
        <w:rPr>
          <w:noProof/>
          <w:lang w:val="es-ES"/>
        </w:rPr>
        <w:t xml:space="preserve"> un sistema de colaboración en línea. </w:t>
      </w:r>
      <w:r w:rsidR="000E2DFA">
        <w:rPr>
          <w:noProof/>
          <w:lang w:val="es-ES"/>
        </w:rPr>
        <w:t>Con el</w:t>
      </w:r>
      <w:r w:rsidR="009E4200">
        <w:rPr>
          <w:noProof/>
          <w:lang w:val="es-ES"/>
        </w:rPr>
        <w:t xml:space="preserve"> fin de</w:t>
      </w:r>
      <w:r w:rsidR="007D23E8" w:rsidRPr="007D23E8">
        <w:rPr>
          <w:noProof/>
          <w:lang w:val="es-ES"/>
        </w:rPr>
        <w:t xml:space="preserve"> </w:t>
      </w:r>
      <w:r w:rsidR="000E2DFA">
        <w:rPr>
          <w:noProof/>
          <w:lang w:val="es-ES"/>
        </w:rPr>
        <w:t>afrontar este inconveniente</w:t>
      </w:r>
      <w:r w:rsidR="007D23E8" w:rsidRPr="007D23E8">
        <w:rPr>
          <w:noProof/>
          <w:lang w:val="es-ES"/>
        </w:rPr>
        <w:t xml:space="preserve">, la Secretaría propone </w:t>
      </w:r>
      <w:r w:rsidR="000E2DFA">
        <w:rPr>
          <w:noProof/>
          <w:lang w:val="es-ES"/>
        </w:rPr>
        <w:t xml:space="preserve">presentar </w:t>
      </w:r>
      <w:r w:rsidR="007D23E8" w:rsidRPr="007D23E8">
        <w:rPr>
          <w:noProof/>
          <w:lang w:val="es-ES"/>
        </w:rPr>
        <w:t xml:space="preserve">dos </w:t>
      </w:r>
      <w:r w:rsidR="00C90771">
        <w:rPr>
          <w:noProof/>
          <w:lang w:val="es-ES"/>
        </w:rPr>
        <w:t>métodos</w:t>
      </w:r>
      <w:r w:rsidR="007D23E8" w:rsidRPr="007D23E8">
        <w:rPr>
          <w:noProof/>
          <w:lang w:val="es-ES"/>
        </w:rPr>
        <w:t xml:space="preserve"> </w:t>
      </w:r>
      <w:r w:rsidR="000E2DFA">
        <w:rPr>
          <w:noProof/>
          <w:lang w:val="es-ES"/>
        </w:rPr>
        <w:t>para su consideración por el</w:t>
      </w:r>
      <w:r w:rsidR="009E4200">
        <w:rPr>
          <w:noProof/>
          <w:lang w:val="es-ES"/>
        </w:rPr>
        <w:t xml:space="preserve"> Comité</w:t>
      </w:r>
      <w:r w:rsidR="007D23E8" w:rsidRPr="007D23E8">
        <w:rPr>
          <w:noProof/>
          <w:lang w:val="es-ES"/>
        </w:rPr>
        <w:t xml:space="preserve"> Permanente. El primer</w:t>
      </w:r>
      <w:r w:rsidR="00770EB7">
        <w:rPr>
          <w:noProof/>
          <w:lang w:val="es-ES"/>
        </w:rPr>
        <w:t xml:space="preserve">o </w:t>
      </w:r>
      <w:r w:rsidR="007D23E8">
        <w:rPr>
          <w:noProof/>
          <w:lang w:val="es-ES"/>
        </w:rPr>
        <w:t>se basa en</w:t>
      </w:r>
      <w:r w:rsidR="007D23E8" w:rsidRPr="007D23E8">
        <w:rPr>
          <w:noProof/>
          <w:lang w:val="es-ES"/>
        </w:rPr>
        <w:t xml:space="preserve"> los sistemas existentes en la Secretaría</w:t>
      </w:r>
      <w:r w:rsidR="00CE6548">
        <w:rPr>
          <w:noProof/>
          <w:lang w:val="es-ES"/>
        </w:rPr>
        <w:t xml:space="preserve"> </w:t>
      </w:r>
      <w:r w:rsidR="000E2DFA">
        <w:rPr>
          <w:noProof/>
          <w:lang w:val="es-ES"/>
        </w:rPr>
        <w:t>y</w:t>
      </w:r>
      <w:r w:rsidR="007D23E8" w:rsidRPr="007D23E8">
        <w:rPr>
          <w:noProof/>
          <w:lang w:val="es-ES"/>
        </w:rPr>
        <w:t xml:space="preserve"> permit</w:t>
      </w:r>
      <w:r w:rsidR="00CE6548">
        <w:rPr>
          <w:noProof/>
          <w:lang w:val="es-ES"/>
        </w:rPr>
        <w:t>e</w:t>
      </w:r>
      <w:r w:rsidR="007D23E8" w:rsidRPr="007D23E8">
        <w:rPr>
          <w:noProof/>
          <w:lang w:val="es-ES"/>
        </w:rPr>
        <w:t xml:space="preserve"> una </w:t>
      </w:r>
      <w:r w:rsidR="007D23E8">
        <w:rPr>
          <w:noProof/>
          <w:lang w:val="es-ES"/>
        </w:rPr>
        <w:t xml:space="preserve">aplicación </w:t>
      </w:r>
      <w:r w:rsidR="007D23E8" w:rsidRPr="007D23E8">
        <w:rPr>
          <w:noProof/>
          <w:lang w:val="es-ES"/>
        </w:rPr>
        <w:t xml:space="preserve">rápida </w:t>
      </w:r>
      <w:r w:rsidR="000E2DFA">
        <w:rPr>
          <w:noProof/>
          <w:lang w:val="es-ES"/>
        </w:rPr>
        <w:t>cuyo</w:t>
      </w:r>
      <w:r w:rsidR="007D23E8" w:rsidRPr="007D23E8">
        <w:rPr>
          <w:noProof/>
          <w:lang w:val="es-ES"/>
        </w:rPr>
        <w:t xml:space="preserve"> cost</w:t>
      </w:r>
      <w:r w:rsidR="007D23E8">
        <w:rPr>
          <w:noProof/>
          <w:lang w:val="es-ES"/>
        </w:rPr>
        <w:t>o</w:t>
      </w:r>
      <w:r w:rsidR="007D23E8" w:rsidRPr="007D23E8">
        <w:rPr>
          <w:noProof/>
          <w:lang w:val="es-ES"/>
        </w:rPr>
        <w:t xml:space="preserve"> </w:t>
      </w:r>
      <w:r w:rsidR="000E2DFA">
        <w:rPr>
          <w:noProof/>
          <w:lang w:val="es-ES"/>
        </w:rPr>
        <w:t xml:space="preserve">sería </w:t>
      </w:r>
      <w:r w:rsidR="007D23E8" w:rsidRPr="007D23E8">
        <w:rPr>
          <w:noProof/>
          <w:lang w:val="es-ES"/>
        </w:rPr>
        <w:t xml:space="preserve">mínimo. El segundo </w:t>
      </w:r>
      <w:r w:rsidR="007D23E8">
        <w:rPr>
          <w:noProof/>
          <w:lang w:val="es-ES"/>
        </w:rPr>
        <w:t>propone</w:t>
      </w:r>
      <w:r w:rsidR="007D23E8" w:rsidRPr="007D23E8">
        <w:rPr>
          <w:noProof/>
          <w:lang w:val="es-ES"/>
        </w:rPr>
        <w:t xml:space="preserve"> una solución más </w:t>
      </w:r>
      <w:r w:rsidR="007D23E8">
        <w:rPr>
          <w:noProof/>
          <w:lang w:val="es-ES"/>
        </w:rPr>
        <w:t>integral</w:t>
      </w:r>
      <w:r w:rsidR="007D23E8" w:rsidRPr="007D23E8">
        <w:rPr>
          <w:noProof/>
          <w:lang w:val="es-ES"/>
        </w:rPr>
        <w:t xml:space="preserve"> con una</w:t>
      </w:r>
      <w:r w:rsidR="000E2DFA">
        <w:rPr>
          <w:noProof/>
          <w:lang w:val="es-ES"/>
        </w:rPr>
        <w:t xml:space="preserve"> mayor</w:t>
      </w:r>
      <w:r w:rsidR="007D23E8" w:rsidRPr="007D23E8">
        <w:rPr>
          <w:noProof/>
          <w:lang w:val="es-ES"/>
        </w:rPr>
        <w:t xml:space="preserve"> funcionalidad, pero requeriría inversiones y pruebas piloto antes de su </w:t>
      </w:r>
      <w:r w:rsidR="000E2DFA">
        <w:rPr>
          <w:noProof/>
          <w:lang w:val="es-ES"/>
        </w:rPr>
        <w:t xml:space="preserve">plena </w:t>
      </w:r>
      <w:r w:rsidR="00CE6548">
        <w:rPr>
          <w:noProof/>
          <w:lang w:val="es-ES"/>
        </w:rPr>
        <w:t>aplica</w:t>
      </w:r>
      <w:r w:rsidR="007D23E8">
        <w:rPr>
          <w:noProof/>
          <w:lang w:val="es-ES"/>
        </w:rPr>
        <w:t>ción</w:t>
      </w:r>
      <w:r w:rsidR="007D23E8" w:rsidRPr="007D23E8">
        <w:rPr>
          <w:noProof/>
          <w:lang w:val="es-ES"/>
        </w:rPr>
        <w:t>.</w:t>
      </w:r>
    </w:p>
    <w:p w14:paraId="0FD543D7" w14:textId="03984090" w:rsidR="006B5670" w:rsidRPr="00333939" w:rsidRDefault="006B5670" w:rsidP="0004557E">
      <w:pPr>
        <w:spacing w:after="0" w:line="240" w:lineRule="auto"/>
        <w:rPr>
          <w:noProof/>
          <w:lang w:val="es-ES"/>
        </w:rPr>
      </w:pPr>
    </w:p>
    <w:p w14:paraId="52D8910A" w14:textId="21C560CB" w:rsidR="00CE6548" w:rsidRDefault="00277D16" w:rsidP="0004557E">
      <w:pPr>
        <w:spacing w:after="0" w:line="240" w:lineRule="auto"/>
        <w:ind w:left="426" w:hanging="426"/>
        <w:rPr>
          <w:noProof/>
          <w:lang w:val="es-ES"/>
        </w:rPr>
      </w:pPr>
      <w:r w:rsidRPr="00333939">
        <w:rPr>
          <w:noProof/>
          <w:lang w:val="es-ES"/>
        </w:rPr>
        <w:t>9</w:t>
      </w:r>
      <w:r w:rsidR="61579B7E" w:rsidRPr="00333939">
        <w:rPr>
          <w:noProof/>
          <w:lang w:val="es-ES"/>
        </w:rPr>
        <w:t>.</w:t>
      </w:r>
      <w:r w:rsidR="00056DFB" w:rsidRPr="00333939">
        <w:rPr>
          <w:noProof/>
          <w:lang w:val="es-ES"/>
        </w:rPr>
        <w:tab/>
      </w:r>
      <w:r w:rsidR="00ED7B97">
        <w:rPr>
          <w:noProof/>
          <w:lang w:val="es-ES"/>
        </w:rPr>
        <w:t>Según el</w:t>
      </w:r>
      <w:r w:rsidR="00CE6548" w:rsidRPr="00CE6548">
        <w:rPr>
          <w:noProof/>
          <w:lang w:val="es-ES"/>
        </w:rPr>
        <w:t xml:space="preserve"> primer </w:t>
      </w:r>
      <w:r w:rsidR="00C90771">
        <w:rPr>
          <w:noProof/>
          <w:lang w:val="es-ES"/>
        </w:rPr>
        <w:t>método</w:t>
      </w:r>
      <w:r w:rsidR="00CE6548" w:rsidRPr="00CE6548">
        <w:rPr>
          <w:noProof/>
          <w:lang w:val="es-ES"/>
        </w:rPr>
        <w:t xml:space="preserve"> (</w:t>
      </w:r>
      <w:r w:rsidR="00C90771">
        <w:rPr>
          <w:noProof/>
          <w:lang w:val="es-ES"/>
        </w:rPr>
        <w:t>método</w:t>
      </w:r>
      <w:r w:rsidR="00CE6548" w:rsidRPr="00CE6548">
        <w:rPr>
          <w:noProof/>
          <w:lang w:val="es-ES"/>
        </w:rPr>
        <w:t xml:space="preserve"> 1), </w:t>
      </w:r>
      <w:r w:rsidR="000E2DFA">
        <w:rPr>
          <w:noProof/>
          <w:lang w:val="es-ES"/>
        </w:rPr>
        <w:t>se proporcionaría</w:t>
      </w:r>
      <w:r w:rsidR="00CE6548" w:rsidRPr="00CE6548">
        <w:rPr>
          <w:noProof/>
          <w:lang w:val="es-ES"/>
        </w:rPr>
        <w:t xml:space="preserve"> la información de contacto de </w:t>
      </w:r>
      <w:r w:rsidR="000E2DFA">
        <w:rPr>
          <w:noProof/>
          <w:lang w:val="es-ES"/>
        </w:rPr>
        <w:t>los miembros</w:t>
      </w:r>
      <w:r w:rsidR="00CE6548" w:rsidRPr="00CE6548">
        <w:rPr>
          <w:noProof/>
          <w:lang w:val="es-ES"/>
        </w:rPr>
        <w:t xml:space="preserve"> de </w:t>
      </w:r>
      <w:r w:rsidR="000E2DFA">
        <w:rPr>
          <w:noProof/>
          <w:lang w:val="es-ES"/>
        </w:rPr>
        <w:t>cada grupo</w:t>
      </w:r>
      <w:r w:rsidR="00CE6548" w:rsidRPr="00CE6548">
        <w:rPr>
          <w:noProof/>
          <w:lang w:val="es-ES"/>
        </w:rPr>
        <w:t xml:space="preserve"> (por ejemplo, grupos de trabajo, grupos de Partes Contratantes interesadas, todas las Partes), </w:t>
      </w:r>
      <w:r w:rsidR="00D03DB7">
        <w:rPr>
          <w:noProof/>
          <w:lang w:val="es-ES"/>
        </w:rPr>
        <w:t>lo que incluiría</w:t>
      </w:r>
      <w:r w:rsidR="00CE6548" w:rsidRPr="00CE6548">
        <w:rPr>
          <w:noProof/>
          <w:lang w:val="es-ES"/>
        </w:rPr>
        <w:t xml:space="preserve"> las listas de direcciones de los </w:t>
      </w:r>
      <w:r w:rsidR="00D03DB7">
        <w:rPr>
          <w:noProof/>
          <w:lang w:val="es-ES"/>
        </w:rPr>
        <w:t>integrantes</w:t>
      </w:r>
      <w:r w:rsidR="00CE6548" w:rsidRPr="00CE6548">
        <w:rPr>
          <w:noProof/>
          <w:lang w:val="es-ES"/>
        </w:rPr>
        <w:t xml:space="preserve"> </w:t>
      </w:r>
      <w:r w:rsidR="00D03DB7">
        <w:rPr>
          <w:noProof/>
          <w:lang w:val="es-ES"/>
        </w:rPr>
        <w:t>de los grupos</w:t>
      </w:r>
      <w:r w:rsidR="00CE6548" w:rsidRPr="00CE6548">
        <w:rPr>
          <w:noProof/>
          <w:lang w:val="es-ES"/>
        </w:rPr>
        <w:t>. Esto facilitaría la comunicación a través de medios convencionales como el correo electrónico, llamadas telefónicas y reuniones por v</w:t>
      </w:r>
      <w:r w:rsidR="00ED7B97">
        <w:rPr>
          <w:noProof/>
          <w:lang w:val="es-ES"/>
        </w:rPr>
        <w:t>i</w:t>
      </w:r>
      <w:r w:rsidR="00CE6548" w:rsidRPr="00CE6548">
        <w:rPr>
          <w:noProof/>
          <w:lang w:val="es-ES"/>
        </w:rPr>
        <w:t>deo</w:t>
      </w:r>
      <w:r w:rsidR="00D03DB7">
        <w:rPr>
          <w:noProof/>
          <w:lang w:val="es-ES"/>
        </w:rPr>
        <w:t>conferencia</w:t>
      </w:r>
      <w:r w:rsidR="00CE6548" w:rsidRPr="00CE6548">
        <w:rPr>
          <w:noProof/>
          <w:lang w:val="es-ES"/>
        </w:rPr>
        <w:t xml:space="preserve">. Para </w:t>
      </w:r>
      <w:r w:rsidR="00D03DB7">
        <w:rPr>
          <w:noProof/>
          <w:lang w:val="es-ES"/>
        </w:rPr>
        <w:t>la elaboración de</w:t>
      </w:r>
      <w:r w:rsidR="00ED7B97">
        <w:rPr>
          <w:noProof/>
          <w:lang w:val="es-ES"/>
        </w:rPr>
        <w:t xml:space="preserve"> documentos </w:t>
      </w:r>
      <w:r w:rsidR="00D03DB7">
        <w:rPr>
          <w:noProof/>
          <w:lang w:val="es-ES"/>
        </w:rPr>
        <w:t>de manera conjunta</w:t>
      </w:r>
      <w:r w:rsidR="00CE6548" w:rsidRPr="00CE6548">
        <w:rPr>
          <w:noProof/>
          <w:lang w:val="es-ES"/>
        </w:rPr>
        <w:t xml:space="preserve">, la Secretaría utilizaría SharePoint, una aplicación </w:t>
      </w:r>
      <w:r w:rsidR="00ED7B97">
        <w:rPr>
          <w:noProof/>
          <w:lang w:val="es-ES"/>
        </w:rPr>
        <w:t>muy</w:t>
      </w:r>
      <w:r w:rsidR="00CE6548" w:rsidRPr="00CE6548">
        <w:rPr>
          <w:noProof/>
          <w:lang w:val="es-ES"/>
        </w:rPr>
        <w:t xml:space="preserve"> utilizada </w:t>
      </w:r>
      <w:r w:rsidR="00D03DB7">
        <w:rPr>
          <w:noProof/>
          <w:lang w:val="es-ES"/>
        </w:rPr>
        <w:t>en Internet</w:t>
      </w:r>
      <w:r w:rsidR="00D03DB7" w:rsidRPr="00CE6548">
        <w:rPr>
          <w:noProof/>
          <w:lang w:val="es-ES"/>
        </w:rPr>
        <w:t xml:space="preserve"> </w:t>
      </w:r>
      <w:r w:rsidR="00CE6548" w:rsidRPr="00CE6548">
        <w:rPr>
          <w:noProof/>
          <w:lang w:val="es-ES"/>
        </w:rPr>
        <w:t xml:space="preserve">que permitiría a las Partes presentar </w:t>
      </w:r>
      <w:r w:rsidR="00ED7B97">
        <w:rPr>
          <w:noProof/>
          <w:lang w:val="es-ES"/>
        </w:rPr>
        <w:t xml:space="preserve">documentos </w:t>
      </w:r>
      <w:r w:rsidR="00CE6548" w:rsidRPr="00CE6548">
        <w:rPr>
          <w:noProof/>
          <w:lang w:val="es-ES"/>
        </w:rPr>
        <w:t xml:space="preserve">y </w:t>
      </w:r>
      <w:r w:rsidR="00ED7B97">
        <w:rPr>
          <w:noProof/>
          <w:lang w:val="es-ES"/>
        </w:rPr>
        <w:t>formular</w:t>
      </w:r>
      <w:r w:rsidR="00CE6548" w:rsidRPr="00CE6548">
        <w:rPr>
          <w:noProof/>
          <w:lang w:val="es-ES"/>
        </w:rPr>
        <w:t xml:space="preserve"> comentarios sobre </w:t>
      </w:r>
      <w:r w:rsidR="00D03DB7">
        <w:rPr>
          <w:noProof/>
          <w:lang w:val="es-ES"/>
        </w:rPr>
        <w:t>estos</w:t>
      </w:r>
      <w:r w:rsidR="00CE6548" w:rsidRPr="00CE6548">
        <w:rPr>
          <w:noProof/>
          <w:lang w:val="es-ES"/>
        </w:rPr>
        <w:t xml:space="preserve"> en un espacio abierto donde los comentarios serían visibles y accesibles </w:t>
      </w:r>
      <w:r w:rsidR="00D03DB7">
        <w:rPr>
          <w:noProof/>
          <w:lang w:val="es-ES"/>
        </w:rPr>
        <w:t>par</w:t>
      </w:r>
      <w:r w:rsidR="00CE6548" w:rsidRPr="00CE6548">
        <w:rPr>
          <w:noProof/>
          <w:lang w:val="es-ES"/>
        </w:rPr>
        <w:t xml:space="preserve">a todos los miembros de un grupo </w:t>
      </w:r>
      <w:r w:rsidR="00ED7B97">
        <w:rPr>
          <w:noProof/>
          <w:lang w:val="es-ES"/>
        </w:rPr>
        <w:t>determinado</w:t>
      </w:r>
      <w:r w:rsidR="00CE6548" w:rsidRPr="00CE6548">
        <w:rPr>
          <w:noProof/>
          <w:lang w:val="es-ES"/>
        </w:rPr>
        <w:t>.</w:t>
      </w:r>
    </w:p>
    <w:p w14:paraId="7677B86C" w14:textId="77777777" w:rsidR="005E554B" w:rsidRPr="00333939" w:rsidRDefault="005E554B" w:rsidP="0004557E">
      <w:pPr>
        <w:spacing w:after="0" w:line="240" w:lineRule="auto"/>
        <w:rPr>
          <w:noProof/>
          <w:lang w:val="es-ES"/>
        </w:rPr>
      </w:pPr>
    </w:p>
    <w:p w14:paraId="507F86B4" w14:textId="505520D6" w:rsidR="00ED7B97" w:rsidRDefault="00277D16" w:rsidP="0004557E">
      <w:pPr>
        <w:spacing w:after="0" w:line="240" w:lineRule="auto"/>
        <w:ind w:left="426" w:hanging="426"/>
        <w:rPr>
          <w:noProof/>
          <w:lang w:val="es-ES"/>
        </w:rPr>
      </w:pPr>
      <w:r w:rsidRPr="00333939">
        <w:rPr>
          <w:noProof/>
          <w:lang w:val="es-ES"/>
        </w:rPr>
        <w:lastRenderedPageBreak/>
        <w:t>10</w:t>
      </w:r>
      <w:r w:rsidR="7C038C36" w:rsidRPr="00333939">
        <w:rPr>
          <w:noProof/>
          <w:lang w:val="es-ES"/>
        </w:rPr>
        <w:t>.</w:t>
      </w:r>
      <w:r w:rsidR="00056DFB" w:rsidRPr="00333939">
        <w:rPr>
          <w:noProof/>
          <w:lang w:val="es-ES"/>
        </w:rPr>
        <w:tab/>
      </w:r>
      <w:r w:rsidR="00ED7B97" w:rsidRPr="00ED7B97">
        <w:rPr>
          <w:noProof/>
          <w:lang w:val="es-ES"/>
        </w:rPr>
        <w:t xml:space="preserve">A modo de ejemplo, para la </w:t>
      </w:r>
      <w:r w:rsidR="00ED7B97">
        <w:rPr>
          <w:noProof/>
          <w:lang w:val="es-ES"/>
        </w:rPr>
        <w:t>elabor</w:t>
      </w:r>
      <w:r w:rsidR="00ED7B97" w:rsidRPr="00ED7B97">
        <w:rPr>
          <w:noProof/>
          <w:lang w:val="es-ES"/>
        </w:rPr>
        <w:t xml:space="preserve">ación de un proyecto de resolución presentado por una Parte o un grupo de trabajo, este </w:t>
      </w:r>
      <w:r w:rsidR="00C90771">
        <w:rPr>
          <w:noProof/>
          <w:lang w:val="es-ES"/>
        </w:rPr>
        <w:t>método consistiría en</w:t>
      </w:r>
      <w:r w:rsidR="00ED7B97" w:rsidRPr="00ED7B97">
        <w:rPr>
          <w:noProof/>
          <w:lang w:val="es-ES"/>
        </w:rPr>
        <w:t xml:space="preserve"> los pasos siguientes:</w:t>
      </w:r>
    </w:p>
    <w:p w14:paraId="283988AD" w14:textId="3323AB61" w:rsidR="00ED7B97" w:rsidRDefault="32DB069F" w:rsidP="0004557E">
      <w:pPr>
        <w:spacing w:after="0" w:line="240" w:lineRule="auto"/>
        <w:ind w:left="851" w:hanging="425"/>
        <w:rPr>
          <w:noProof/>
          <w:lang w:val="es-ES"/>
        </w:rPr>
      </w:pPr>
      <w:r w:rsidRPr="00333939">
        <w:rPr>
          <w:noProof/>
          <w:lang w:val="es-ES"/>
        </w:rPr>
        <w:t>a</w:t>
      </w:r>
      <w:r w:rsidR="00004CF8" w:rsidRPr="00333939">
        <w:rPr>
          <w:noProof/>
          <w:lang w:val="es-ES"/>
        </w:rPr>
        <w:t>.</w:t>
      </w:r>
      <w:r w:rsidR="00004CF8" w:rsidRPr="00333939">
        <w:rPr>
          <w:noProof/>
          <w:lang w:val="es-ES"/>
        </w:rPr>
        <w:tab/>
      </w:r>
      <w:r w:rsidR="00ED7B97" w:rsidRPr="00ED7B97">
        <w:rPr>
          <w:noProof/>
          <w:lang w:val="es-ES"/>
        </w:rPr>
        <w:t xml:space="preserve">La Secretaría crea un espacio </w:t>
      </w:r>
      <w:r w:rsidR="00ED7B97">
        <w:rPr>
          <w:noProof/>
          <w:lang w:val="es-ES"/>
        </w:rPr>
        <w:t>exclusivo</w:t>
      </w:r>
      <w:r w:rsidR="00ED7B97" w:rsidRPr="00ED7B97">
        <w:rPr>
          <w:noProof/>
          <w:lang w:val="es-ES"/>
        </w:rPr>
        <w:t xml:space="preserve"> en SharePoint y concede acceso al autor principal de </w:t>
      </w:r>
      <w:r w:rsidR="00DE30FF">
        <w:rPr>
          <w:noProof/>
          <w:lang w:val="es-ES"/>
        </w:rPr>
        <w:t>un</w:t>
      </w:r>
      <w:r w:rsidR="00ED7B97" w:rsidRPr="00ED7B97">
        <w:rPr>
          <w:noProof/>
          <w:lang w:val="es-ES"/>
        </w:rPr>
        <w:t xml:space="preserve"> proyecto de resolución;</w:t>
      </w:r>
    </w:p>
    <w:p w14:paraId="32CAE2C8" w14:textId="6690DB6D" w:rsidR="00ED7B97" w:rsidRDefault="32DB069F" w:rsidP="0004557E">
      <w:pPr>
        <w:spacing w:after="0" w:line="240" w:lineRule="auto"/>
        <w:ind w:left="851" w:hanging="425"/>
        <w:rPr>
          <w:noProof/>
          <w:lang w:val="es-ES"/>
        </w:rPr>
      </w:pPr>
      <w:r w:rsidRPr="00333939">
        <w:rPr>
          <w:noProof/>
          <w:lang w:val="es-ES"/>
        </w:rPr>
        <w:t>b</w:t>
      </w:r>
      <w:r w:rsidR="00004CF8" w:rsidRPr="00333939">
        <w:rPr>
          <w:noProof/>
          <w:lang w:val="es-ES"/>
        </w:rPr>
        <w:t>.</w:t>
      </w:r>
      <w:r w:rsidR="00004CF8" w:rsidRPr="00333939">
        <w:rPr>
          <w:noProof/>
          <w:lang w:val="es-ES"/>
        </w:rPr>
        <w:tab/>
      </w:r>
      <w:r w:rsidR="00ED7B97" w:rsidRPr="00ED7B97">
        <w:rPr>
          <w:noProof/>
          <w:lang w:val="es-ES"/>
        </w:rPr>
        <w:t xml:space="preserve">El autor principal carga un primer borrador y </w:t>
      </w:r>
      <w:r w:rsidR="00ED7B97">
        <w:rPr>
          <w:noProof/>
          <w:lang w:val="es-ES"/>
        </w:rPr>
        <w:t>crea</w:t>
      </w:r>
      <w:r w:rsidR="00ED7B97" w:rsidRPr="00ED7B97">
        <w:rPr>
          <w:noProof/>
          <w:lang w:val="es-ES"/>
        </w:rPr>
        <w:t xml:space="preserve"> un enlace </w:t>
      </w:r>
      <w:r w:rsidR="00DE30FF">
        <w:rPr>
          <w:noProof/>
          <w:lang w:val="es-ES"/>
        </w:rPr>
        <w:t xml:space="preserve">que permite el acceso al </w:t>
      </w:r>
      <w:r w:rsidR="00ED7B97" w:rsidRPr="00ED7B97">
        <w:rPr>
          <w:noProof/>
          <w:lang w:val="es-ES"/>
        </w:rPr>
        <w:t>documento en línea;</w:t>
      </w:r>
    </w:p>
    <w:p w14:paraId="3EE0E844" w14:textId="025324DC" w:rsidR="00ED7B97" w:rsidRDefault="126C44FF" w:rsidP="0004557E">
      <w:pPr>
        <w:spacing w:after="0" w:line="240" w:lineRule="auto"/>
        <w:ind w:left="851" w:hanging="425"/>
        <w:rPr>
          <w:noProof/>
          <w:lang w:val="es-ES"/>
        </w:rPr>
      </w:pPr>
      <w:r w:rsidRPr="00333939">
        <w:rPr>
          <w:noProof/>
          <w:lang w:val="es-ES"/>
        </w:rPr>
        <w:t>c</w:t>
      </w:r>
      <w:r w:rsidR="00004CF8" w:rsidRPr="00333939">
        <w:rPr>
          <w:noProof/>
          <w:lang w:val="es-ES"/>
        </w:rPr>
        <w:t>.</w:t>
      </w:r>
      <w:r w:rsidR="00004CF8" w:rsidRPr="00333939">
        <w:rPr>
          <w:noProof/>
          <w:lang w:val="es-ES"/>
        </w:rPr>
        <w:tab/>
      </w:r>
      <w:r w:rsidR="00ED7B97" w:rsidRPr="00ED7B97">
        <w:rPr>
          <w:noProof/>
          <w:lang w:val="es-ES"/>
        </w:rPr>
        <w:t xml:space="preserve">El autor principal determina la(s) lista(s) de destinatarios a los que se </w:t>
      </w:r>
      <w:r w:rsidR="00DE30FF">
        <w:rPr>
          <w:noProof/>
          <w:lang w:val="es-ES"/>
        </w:rPr>
        <w:t>envía</w:t>
      </w:r>
      <w:r w:rsidR="00ED7B97" w:rsidRPr="00ED7B97">
        <w:rPr>
          <w:noProof/>
          <w:lang w:val="es-ES"/>
        </w:rPr>
        <w:t xml:space="preserve"> el enlace para que </w:t>
      </w:r>
      <w:r w:rsidR="00ED7B97">
        <w:rPr>
          <w:noProof/>
          <w:lang w:val="es-ES"/>
        </w:rPr>
        <w:t>formulen comentarios sobre</w:t>
      </w:r>
      <w:r w:rsidR="00ED7B97" w:rsidRPr="00ED7B97">
        <w:rPr>
          <w:noProof/>
          <w:lang w:val="es-ES"/>
        </w:rPr>
        <w:t xml:space="preserve"> el documento;</w:t>
      </w:r>
    </w:p>
    <w:p w14:paraId="1B459980" w14:textId="33A0BFC4" w:rsidR="00ED7B97" w:rsidRDefault="72EEF191" w:rsidP="0004557E">
      <w:pPr>
        <w:spacing w:after="0" w:line="240" w:lineRule="auto"/>
        <w:ind w:left="851" w:hanging="425"/>
        <w:rPr>
          <w:noProof/>
          <w:lang w:val="es-ES"/>
        </w:rPr>
      </w:pPr>
      <w:r w:rsidRPr="00333939">
        <w:rPr>
          <w:noProof/>
          <w:lang w:val="es-ES"/>
        </w:rPr>
        <w:t>d</w:t>
      </w:r>
      <w:r w:rsidR="00004CF8" w:rsidRPr="00333939">
        <w:rPr>
          <w:noProof/>
          <w:lang w:val="es-ES"/>
        </w:rPr>
        <w:t>.</w:t>
      </w:r>
      <w:r w:rsidR="00004CF8" w:rsidRPr="00333939">
        <w:rPr>
          <w:noProof/>
          <w:lang w:val="es-ES"/>
        </w:rPr>
        <w:tab/>
      </w:r>
      <w:r w:rsidR="00ED7B97" w:rsidRPr="00ED7B97">
        <w:rPr>
          <w:noProof/>
          <w:lang w:val="es-ES"/>
        </w:rPr>
        <w:t>Las personas y/o grupos seleccionados abren el enlace y envían</w:t>
      </w:r>
      <w:r w:rsidR="00ED7B97">
        <w:rPr>
          <w:noProof/>
          <w:lang w:val="es-ES"/>
        </w:rPr>
        <w:t xml:space="preserve"> en línea</w:t>
      </w:r>
      <w:r w:rsidR="00ED7B97" w:rsidRPr="00ED7B97">
        <w:rPr>
          <w:noProof/>
          <w:lang w:val="es-ES"/>
        </w:rPr>
        <w:t xml:space="preserve"> sus comentarios </w:t>
      </w:r>
      <w:r w:rsidR="00ED7B97">
        <w:rPr>
          <w:noProof/>
          <w:lang w:val="es-ES"/>
        </w:rPr>
        <w:t>sobre el</w:t>
      </w:r>
      <w:r w:rsidR="00ED7B97" w:rsidRPr="00ED7B97">
        <w:rPr>
          <w:noProof/>
          <w:lang w:val="es-ES"/>
        </w:rPr>
        <w:t xml:space="preserve"> documento; y</w:t>
      </w:r>
    </w:p>
    <w:p w14:paraId="2AB48055" w14:textId="0E3C6FDA" w:rsidR="00ED7B97" w:rsidRDefault="45DDADA5" w:rsidP="0004557E">
      <w:pPr>
        <w:spacing w:after="0" w:line="240" w:lineRule="auto"/>
        <w:ind w:left="851" w:hanging="425"/>
        <w:rPr>
          <w:noProof/>
          <w:lang w:val="es-ES"/>
        </w:rPr>
      </w:pPr>
      <w:r w:rsidRPr="00333939">
        <w:rPr>
          <w:noProof/>
          <w:lang w:val="es-ES"/>
        </w:rPr>
        <w:t>e</w:t>
      </w:r>
      <w:r w:rsidR="00004CF8" w:rsidRPr="00333939">
        <w:rPr>
          <w:noProof/>
          <w:lang w:val="es-ES"/>
        </w:rPr>
        <w:t>.</w:t>
      </w:r>
      <w:r w:rsidR="00004CF8" w:rsidRPr="00333939">
        <w:rPr>
          <w:noProof/>
          <w:lang w:val="es-ES"/>
        </w:rPr>
        <w:tab/>
      </w:r>
      <w:r w:rsidR="00ED7B97" w:rsidRPr="00ED7B97">
        <w:rPr>
          <w:noProof/>
          <w:lang w:val="es-ES"/>
        </w:rPr>
        <w:t xml:space="preserve">El autor principal incorpora los comentarios recibidos y actualiza el documento </w:t>
      </w:r>
      <w:r w:rsidR="00C90771">
        <w:rPr>
          <w:noProof/>
          <w:lang w:val="es-ES"/>
        </w:rPr>
        <w:t>según corresponda</w:t>
      </w:r>
      <w:r w:rsidR="00ED7B97" w:rsidRPr="00ED7B97">
        <w:rPr>
          <w:noProof/>
          <w:lang w:val="es-ES"/>
        </w:rPr>
        <w:t xml:space="preserve">. Dependiendo de la complejidad del documento y la </w:t>
      </w:r>
      <w:r w:rsidR="00C90771">
        <w:rPr>
          <w:noProof/>
          <w:lang w:val="es-ES"/>
        </w:rPr>
        <w:t>cantidad de</w:t>
      </w:r>
      <w:r w:rsidR="00ED7B97" w:rsidRPr="00ED7B97">
        <w:rPr>
          <w:noProof/>
          <w:lang w:val="es-ES"/>
        </w:rPr>
        <w:t xml:space="preserve"> comentarios recibidos, </w:t>
      </w:r>
      <w:r w:rsidR="00C90771">
        <w:rPr>
          <w:noProof/>
          <w:lang w:val="es-ES"/>
        </w:rPr>
        <w:t>podría</w:t>
      </w:r>
      <w:r w:rsidR="00ED7B97" w:rsidRPr="00ED7B97">
        <w:rPr>
          <w:noProof/>
          <w:lang w:val="es-ES"/>
        </w:rPr>
        <w:t xml:space="preserve"> ser necesari</w:t>
      </w:r>
      <w:r w:rsidR="00C90771">
        <w:rPr>
          <w:noProof/>
          <w:lang w:val="es-ES"/>
        </w:rPr>
        <w:t>o realizar varias</w:t>
      </w:r>
      <w:r w:rsidR="00ED7B97" w:rsidRPr="00ED7B97">
        <w:rPr>
          <w:noProof/>
          <w:lang w:val="es-ES"/>
        </w:rPr>
        <w:t xml:space="preserve"> rondas</w:t>
      </w:r>
      <w:r w:rsidR="00DE30FF">
        <w:rPr>
          <w:noProof/>
          <w:lang w:val="es-ES"/>
        </w:rPr>
        <w:t xml:space="preserve"> de</w:t>
      </w:r>
      <w:r w:rsidR="00ED7B97" w:rsidRPr="00ED7B97">
        <w:rPr>
          <w:noProof/>
          <w:lang w:val="es-ES"/>
        </w:rPr>
        <w:t xml:space="preserve"> </w:t>
      </w:r>
      <w:r w:rsidR="00DE30FF">
        <w:rPr>
          <w:noProof/>
          <w:lang w:val="es-ES"/>
        </w:rPr>
        <w:t>redacción</w:t>
      </w:r>
      <w:r w:rsidR="00ED7B97" w:rsidRPr="00ED7B97">
        <w:rPr>
          <w:noProof/>
          <w:lang w:val="es-ES"/>
        </w:rPr>
        <w:t>.</w:t>
      </w:r>
    </w:p>
    <w:p w14:paraId="5CCB01F7" w14:textId="2E01C5C6" w:rsidR="75414F64" w:rsidRPr="00333939" w:rsidRDefault="75414F64" w:rsidP="0004557E">
      <w:pPr>
        <w:spacing w:after="0" w:line="240" w:lineRule="auto"/>
        <w:rPr>
          <w:noProof/>
          <w:lang w:val="es-ES"/>
        </w:rPr>
      </w:pPr>
    </w:p>
    <w:p w14:paraId="608CB7C9" w14:textId="0EBC404F" w:rsidR="00C90771" w:rsidRDefault="00C658C5" w:rsidP="0004557E">
      <w:pPr>
        <w:tabs>
          <w:tab w:val="left" w:pos="450"/>
        </w:tabs>
        <w:spacing w:after="0" w:line="240" w:lineRule="auto"/>
        <w:ind w:left="426" w:hanging="426"/>
        <w:rPr>
          <w:noProof/>
          <w:lang w:val="es-ES"/>
        </w:rPr>
      </w:pPr>
      <w:r w:rsidRPr="00333939">
        <w:rPr>
          <w:noProof/>
          <w:lang w:val="es-ES"/>
        </w:rPr>
        <w:t>1</w:t>
      </w:r>
      <w:r w:rsidR="00277D16" w:rsidRPr="00333939">
        <w:rPr>
          <w:noProof/>
          <w:lang w:val="es-ES"/>
        </w:rPr>
        <w:t>1</w:t>
      </w:r>
      <w:r w:rsidR="7C3354A1" w:rsidRPr="00333939">
        <w:rPr>
          <w:noProof/>
          <w:lang w:val="es-ES"/>
        </w:rPr>
        <w:t>.</w:t>
      </w:r>
      <w:r w:rsidR="00056DFB" w:rsidRPr="00333939">
        <w:rPr>
          <w:noProof/>
          <w:lang w:val="es-ES"/>
        </w:rPr>
        <w:tab/>
      </w:r>
      <w:r w:rsidR="006143A9">
        <w:rPr>
          <w:noProof/>
          <w:lang w:val="es-ES"/>
        </w:rPr>
        <w:t>Este</w:t>
      </w:r>
      <w:r w:rsidR="00C90771" w:rsidRPr="00C90771">
        <w:rPr>
          <w:noProof/>
          <w:lang w:val="es-ES"/>
        </w:rPr>
        <w:t xml:space="preserve"> </w:t>
      </w:r>
      <w:r w:rsidR="00C90771">
        <w:rPr>
          <w:noProof/>
          <w:lang w:val="es-ES"/>
        </w:rPr>
        <w:t>método</w:t>
      </w:r>
      <w:r w:rsidR="00C90771" w:rsidRPr="00C90771">
        <w:rPr>
          <w:noProof/>
          <w:lang w:val="es-ES"/>
        </w:rPr>
        <w:t xml:space="preserve"> </w:t>
      </w:r>
      <w:r w:rsidR="006143A9">
        <w:rPr>
          <w:noProof/>
          <w:lang w:val="es-ES"/>
        </w:rPr>
        <w:t>tendría la ventaja de</w:t>
      </w:r>
      <w:r w:rsidR="00C90771" w:rsidRPr="00C90771">
        <w:rPr>
          <w:noProof/>
          <w:lang w:val="es-ES"/>
        </w:rPr>
        <w:t xml:space="preserve"> que podría aplicarse rápidamente a bajo cost</w:t>
      </w:r>
      <w:r w:rsidR="00C90771">
        <w:rPr>
          <w:noProof/>
          <w:lang w:val="es-ES"/>
        </w:rPr>
        <w:t>o</w:t>
      </w:r>
      <w:r w:rsidR="00C90771" w:rsidRPr="00C90771">
        <w:rPr>
          <w:noProof/>
          <w:lang w:val="es-ES"/>
        </w:rPr>
        <w:t xml:space="preserve">, aprovechando las herramientas existentes, concretamente el sistema de gestión de las relaciones con los </w:t>
      </w:r>
      <w:r w:rsidR="00C90771">
        <w:rPr>
          <w:noProof/>
          <w:lang w:val="es-ES"/>
        </w:rPr>
        <w:t>integrantes</w:t>
      </w:r>
      <w:r w:rsidR="00C90771" w:rsidRPr="00C90771">
        <w:rPr>
          <w:noProof/>
          <w:lang w:val="es-ES"/>
        </w:rPr>
        <w:t xml:space="preserve"> (CRM) que la Secretaría utiliza actualmente para gestionar la información de contacto, </w:t>
      </w:r>
      <w:r w:rsidR="00DE30FF">
        <w:rPr>
          <w:noProof/>
          <w:lang w:val="es-ES"/>
        </w:rPr>
        <w:t>los mensajes enviados por correo electrónico</w:t>
      </w:r>
      <w:r w:rsidR="00475D3A">
        <w:rPr>
          <w:noProof/>
          <w:lang w:val="es-ES"/>
        </w:rPr>
        <w:t xml:space="preserve"> (</w:t>
      </w:r>
      <w:r w:rsidR="00475D3A" w:rsidRPr="00475D3A">
        <w:rPr>
          <w:i/>
          <w:iCs/>
          <w:noProof/>
          <w:lang w:val="es-ES"/>
        </w:rPr>
        <w:t>mailings</w:t>
      </w:r>
      <w:r w:rsidR="00475D3A">
        <w:rPr>
          <w:noProof/>
          <w:lang w:val="es-ES"/>
        </w:rPr>
        <w:t>)</w:t>
      </w:r>
      <w:r w:rsidR="00C90771" w:rsidRPr="00C90771">
        <w:rPr>
          <w:noProof/>
          <w:lang w:val="es-ES"/>
        </w:rPr>
        <w:t xml:space="preserve"> y la inscripción </w:t>
      </w:r>
      <w:r w:rsidR="00C90771">
        <w:rPr>
          <w:noProof/>
          <w:lang w:val="es-ES"/>
        </w:rPr>
        <w:t>en las</w:t>
      </w:r>
      <w:r w:rsidR="00C90771" w:rsidRPr="00C90771">
        <w:rPr>
          <w:noProof/>
          <w:lang w:val="es-ES"/>
        </w:rPr>
        <w:t xml:space="preserve"> reuniones, </w:t>
      </w:r>
      <w:r w:rsidR="00DE30FF">
        <w:rPr>
          <w:noProof/>
          <w:lang w:val="es-ES"/>
        </w:rPr>
        <w:t>así como</w:t>
      </w:r>
      <w:r w:rsidR="00C90771" w:rsidRPr="00C90771">
        <w:rPr>
          <w:noProof/>
          <w:lang w:val="es-ES"/>
        </w:rPr>
        <w:t xml:space="preserve"> Office 365 junto con SharePoint, para </w:t>
      </w:r>
      <w:r w:rsidR="006143A9">
        <w:rPr>
          <w:noProof/>
          <w:lang w:val="es-ES"/>
        </w:rPr>
        <w:t>lo</w:t>
      </w:r>
      <w:r w:rsidR="00C90771" w:rsidRPr="00C90771">
        <w:rPr>
          <w:noProof/>
          <w:lang w:val="es-ES"/>
        </w:rPr>
        <w:t xml:space="preserve"> que la Secretaría </w:t>
      </w:r>
      <w:r w:rsidR="00DE30FF">
        <w:rPr>
          <w:noProof/>
          <w:lang w:val="es-ES"/>
        </w:rPr>
        <w:t>posee</w:t>
      </w:r>
      <w:r w:rsidR="00C90771" w:rsidRPr="00C90771">
        <w:rPr>
          <w:noProof/>
          <w:lang w:val="es-ES"/>
        </w:rPr>
        <w:t xml:space="preserve"> una licencia </w:t>
      </w:r>
      <w:r w:rsidR="00475D3A">
        <w:rPr>
          <w:noProof/>
          <w:lang w:val="es-ES"/>
        </w:rPr>
        <w:t>global</w:t>
      </w:r>
      <w:r w:rsidR="00C90771" w:rsidRPr="00C90771">
        <w:rPr>
          <w:noProof/>
          <w:lang w:val="es-ES"/>
        </w:rPr>
        <w:t xml:space="preserve">. Este </w:t>
      </w:r>
      <w:r w:rsidR="00C90771">
        <w:rPr>
          <w:noProof/>
          <w:lang w:val="es-ES"/>
        </w:rPr>
        <w:t>método</w:t>
      </w:r>
      <w:r w:rsidR="00C90771" w:rsidRPr="00C90771">
        <w:rPr>
          <w:noProof/>
          <w:lang w:val="es-ES"/>
        </w:rPr>
        <w:t xml:space="preserve"> sería fácil de usar, no requeriría inicios de sesión adicionales, credenciales</w:t>
      </w:r>
      <w:r w:rsidR="00DE30FF">
        <w:rPr>
          <w:noProof/>
          <w:lang w:val="es-ES"/>
        </w:rPr>
        <w:t xml:space="preserve"> o </w:t>
      </w:r>
      <w:r w:rsidR="00C90771" w:rsidRPr="00C90771">
        <w:rPr>
          <w:noProof/>
          <w:lang w:val="es-ES"/>
        </w:rPr>
        <w:t>capacitación para las Partes.</w:t>
      </w:r>
    </w:p>
    <w:p w14:paraId="6CD3966A" w14:textId="75C9F66D" w:rsidR="75414F64" w:rsidRPr="00333939" w:rsidRDefault="75414F64" w:rsidP="0004557E">
      <w:pPr>
        <w:spacing w:after="0" w:line="240" w:lineRule="auto"/>
        <w:rPr>
          <w:noProof/>
          <w:lang w:val="es-ES"/>
        </w:rPr>
      </w:pPr>
    </w:p>
    <w:p w14:paraId="2485E166" w14:textId="735C2F12" w:rsidR="006143A9" w:rsidRDefault="2E96B9E9" w:rsidP="0004557E">
      <w:pPr>
        <w:spacing w:after="0" w:line="240" w:lineRule="auto"/>
        <w:ind w:left="426" w:hanging="426"/>
        <w:rPr>
          <w:noProof/>
          <w:lang w:val="es-ES"/>
        </w:rPr>
      </w:pPr>
      <w:r w:rsidRPr="00333939">
        <w:rPr>
          <w:noProof/>
          <w:lang w:val="es-ES"/>
        </w:rPr>
        <w:t>1</w:t>
      </w:r>
      <w:r w:rsidR="00277D16" w:rsidRPr="00333939">
        <w:rPr>
          <w:noProof/>
          <w:lang w:val="es-ES"/>
        </w:rPr>
        <w:t>2</w:t>
      </w:r>
      <w:r w:rsidR="27C2B34F" w:rsidRPr="00333939">
        <w:rPr>
          <w:noProof/>
          <w:lang w:val="es-ES"/>
        </w:rPr>
        <w:t>.</w:t>
      </w:r>
      <w:r w:rsidR="00056DFB" w:rsidRPr="00333939">
        <w:rPr>
          <w:noProof/>
          <w:lang w:val="es-ES"/>
        </w:rPr>
        <w:tab/>
      </w:r>
      <w:r w:rsidR="006143A9" w:rsidRPr="006143A9">
        <w:rPr>
          <w:noProof/>
          <w:lang w:val="es-ES"/>
        </w:rPr>
        <w:t xml:space="preserve">El segundo </w:t>
      </w:r>
      <w:r w:rsidR="006143A9">
        <w:rPr>
          <w:noProof/>
          <w:lang w:val="es-ES"/>
        </w:rPr>
        <w:t>método</w:t>
      </w:r>
      <w:r w:rsidR="006143A9" w:rsidRPr="006143A9">
        <w:rPr>
          <w:noProof/>
          <w:lang w:val="es-ES"/>
        </w:rPr>
        <w:t xml:space="preserve"> (</w:t>
      </w:r>
      <w:r w:rsidR="006143A9">
        <w:rPr>
          <w:noProof/>
          <w:lang w:val="es-ES"/>
        </w:rPr>
        <w:t>método</w:t>
      </w:r>
      <w:r w:rsidR="006143A9" w:rsidRPr="006143A9">
        <w:rPr>
          <w:noProof/>
          <w:lang w:val="es-ES"/>
        </w:rPr>
        <w:t xml:space="preserve"> 2) proporcionaría a los contactos pertinentes (</w:t>
      </w:r>
      <w:r w:rsidR="006143A9">
        <w:rPr>
          <w:noProof/>
          <w:lang w:val="es-ES"/>
        </w:rPr>
        <w:t>integrantes</w:t>
      </w:r>
      <w:r w:rsidR="006143A9" w:rsidRPr="006143A9">
        <w:rPr>
          <w:noProof/>
          <w:lang w:val="es-ES"/>
        </w:rPr>
        <w:t xml:space="preserve"> individuales de un grupo </w:t>
      </w:r>
      <w:r w:rsidR="006143A9">
        <w:rPr>
          <w:noProof/>
          <w:lang w:val="es-ES"/>
        </w:rPr>
        <w:t>determinado</w:t>
      </w:r>
      <w:r w:rsidR="006143A9" w:rsidRPr="006143A9">
        <w:rPr>
          <w:noProof/>
          <w:lang w:val="es-ES"/>
        </w:rPr>
        <w:t xml:space="preserve">) acceso a una plataforma segura que requiere credenciales de inicio de sesión controladas. Esta plataforma garantizaría </w:t>
      </w:r>
      <w:r w:rsidR="00344F51">
        <w:rPr>
          <w:noProof/>
          <w:lang w:val="es-ES"/>
        </w:rPr>
        <w:t>el</w:t>
      </w:r>
      <w:r w:rsidR="006143A9" w:rsidRPr="006143A9">
        <w:rPr>
          <w:noProof/>
          <w:lang w:val="es-ES"/>
        </w:rPr>
        <w:t xml:space="preserve"> acceso seguro tanto a los contactos como a los documentos. </w:t>
      </w:r>
      <w:r w:rsidR="006143A9">
        <w:rPr>
          <w:noProof/>
          <w:lang w:val="es-ES"/>
        </w:rPr>
        <w:t>En ella</w:t>
      </w:r>
      <w:r w:rsidR="006143A9" w:rsidRPr="006143A9">
        <w:rPr>
          <w:noProof/>
          <w:lang w:val="es-ES"/>
        </w:rPr>
        <w:t xml:space="preserve">, los </w:t>
      </w:r>
      <w:r w:rsidR="006143A9">
        <w:rPr>
          <w:noProof/>
          <w:lang w:val="es-ES"/>
        </w:rPr>
        <w:t>integrantes</w:t>
      </w:r>
      <w:r w:rsidR="006143A9" w:rsidRPr="006143A9">
        <w:rPr>
          <w:noProof/>
          <w:lang w:val="es-ES"/>
        </w:rPr>
        <w:t xml:space="preserve"> de los grupos podrían comunicarse </w:t>
      </w:r>
      <w:r w:rsidR="009C1AC9">
        <w:rPr>
          <w:noProof/>
          <w:lang w:val="es-ES"/>
        </w:rPr>
        <w:t xml:space="preserve">mediante </w:t>
      </w:r>
      <w:r w:rsidR="006143A9" w:rsidRPr="009C1AC9">
        <w:rPr>
          <w:i/>
          <w:iCs/>
          <w:noProof/>
          <w:lang w:val="es-ES"/>
        </w:rPr>
        <w:t>chat</w:t>
      </w:r>
      <w:r w:rsidR="009C1AC9">
        <w:rPr>
          <w:noProof/>
          <w:lang w:val="es-ES"/>
        </w:rPr>
        <w:t xml:space="preserve">s </w:t>
      </w:r>
      <w:r w:rsidR="006143A9" w:rsidRPr="006143A9">
        <w:rPr>
          <w:noProof/>
          <w:lang w:val="es-ES"/>
        </w:rPr>
        <w:t xml:space="preserve">y </w:t>
      </w:r>
      <w:r w:rsidR="009C1AC9">
        <w:rPr>
          <w:noProof/>
          <w:lang w:val="es-ES"/>
        </w:rPr>
        <w:t>publicaciones (</w:t>
      </w:r>
      <w:r w:rsidR="009C1AC9" w:rsidRPr="009C1AC9">
        <w:rPr>
          <w:i/>
          <w:iCs/>
          <w:noProof/>
          <w:lang w:val="es-ES"/>
        </w:rPr>
        <w:t>posts</w:t>
      </w:r>
      <w:r w:rsidR="009C1AC9">
        <w:rPr>
          <w:noProof/>
          <w:lang w:val="es-ES"/>
        </w:rPr>
        <w:t>)</w:t>
      </w:r>
      <w:r w:rsidR="006143A9" w:rsidRPr="006143A9">
        <w:rPr>
          <w:noProof/>
          <w:lang w:val="es-ES"/>
        </w:rPr>
        <w:t xml:space="preserve">, </w:t>
      </w:r>
      <w:r w:rsidR="006143A9">
        <w:rPr>
          <w:noProof/>
          <w:lang w:val="es-ES"/>
        </w:rPr>
        <w:t>específicamente</w:t>
      </w:r>
      <w:r w:rsidR="006143A9" w:rsidRPr="006143A9">
        <w:rPr>
          <w:noProof/>
          <w:lang w:val="es-ES"/>
        </w:rPr>
        <w:t xml:space="preserve"> en el contexto de una o varias tareas o documentos.</w:t>
      </w:r>
      <w:bookmarkStart w:id="0" w:name="_GoBack"/>
      <w:bookmarkEnd w:id="0"/>
      <w:r w:rsidR="006143A9" w:rsidRPr="006143A9">
        <w:rPr>
          <w:noProof/>
          <w:lang w:val="es-ES"/>
        </w:rPr>
        <w:t xml:space="preserve"> Además, se dispondría de una función de edición </w:t>
      </w:r>
      <w:r w:rsidR="006143A9">
        <w:rPr>
          <w:noProof/>
          <w:lang w:val="es-ES"/>
        </w:rPr>
        <w:t>conjunta</w:t>
      </w:r>
      <w:r w:rsidR="006143A9" w:rsidRPr="006143A9">
        <w:rPr>
          <w:noProof/>
          <w:lang w:val="es-ES"/>
        </w:rPr>
        <w:t xml:space="preserve"> de documentos. Para mantener el control y la privacidad, se podrían definir niveles de acceso para los </w:t>
      </w:r>
      <w:r w:rsidR="006143A9">
        <w:rPr>
          <w:noProof/>
          <w:lang w:val="es-ES"/>
        </w:rPr>
        <w:t>miembros</w:t>
      </w:r>
      <w:r w:rsidR="006143A9" w:rsidRPr="006143A9">
        <w:rPr>
          <w:noProof/>
          <w:lang w:val="es-ES"/>
        </w:rPr>
        <w:t xml:space="preserve">, </w:t>
      </w:r>
      <w:r w:rsidR="006143A9">
        <w:rPr>
          <w:noProof/>
          <w:lang w:val="es-ES"/>
        </w:rPr>
        <w:t>concediéndoles</w:t>
      </w:r>
      <w:r w:rsidR="006143A9" w:rsidRPr="006143A9">
        <w:rPr>
          <w:noProof/>
          <w:lang w:val="es-ES"/>
        </w:rPr>
        <w:t xml:space="preserve"> la </w:t>
      </w:r>
      <w:r w:rsidR="006143A9">
        <w:rPr>
          <w:noProof/>
          <w:lang w:val="es-ES"/>
        </w:rPr>
        <w:t>posibilidad</w:t>
      </w:r>
      <w:r w:rsidR="006143A9" w:rsidRPr="006143A9">
        <w:rPr>
          <w:noProof/>
          <w:lang w:val="es-ES"/>
        </w:rPr>
        <w:t xml:space="preserve"> de comentar y/o editar directamente el texto </w:t>
      </w:r>
      <w:r w:rsidR="006143A9">
        <w:rPr>
          <w:noProof/>
          <w:lang w:val="es-ES"/>
        </w:rPr>
        <w:t>según</w:t>
      </w:r>
      <w:r w:rsidR="006143A9" w:rsidRPr="006143A9">
        <w:rPr>
          <w:noProof/>
          <w:lang w:val="es-ES"/>
        </w:rPr>
        <w:t xml:space="preserve"> los permisos </w:t>
      </w:r>
      <w:r w:rsidR="006143A9">
        <w:rPr>
          <w:noProof/>
          <w:lang w:val="es-ES"/>
        </w:rPr>
        <w:t>que se les hayan asignado</w:t>
      </w:r>
      <w:r w:rsidR="006143A9" w:rsidRPr="006143A9">
        <w:rPr>
          <w:noProof/>
          <w:lang w:val="es-ES"/>
        </w:rPr>
        <w:t>.</w:t>
      </w:r>
    </w:p>
    <w:p w14:paraId="43942F14" w14:textId="023207B8" w:rsidR="25F2B2DB" w:rsidRPr="00333939" w:rsidRDefault="25F2B2DB" w:rsidP="0004557E">
      <w:pPr>
        <w:spacing w:after="0" w:line="240" w:lineRule="auto"/>
        <w:rPr>
          <w:noProof/>
          <w:lang w:val="es-ES"/>
        </w:rPr>
      </w:pPr>
    </w:p>
    <w:p w14:paraId="650C9874" w14:textId="482D834B" w:rsidR="009C30E9" w:rsidRDefault="6262D256" w:rsidP="0004557E">
      <w:pPr>
        <w:tabs>
          <w:tab w:val="left" w:pos="450"/>
        </w:tabs>
        <w:spacing w:after="0" w:line="240" w:lineRule="auto"/>
        <w:ind w:left="426" w:hanging="426"/>
        <w:rPr>
          <w:noProof/>
          <w:lang w:val="es-ES"/>
        </w:rPr>
      </w:pPr>
      <w:r w:rsidRPr="00333939">
        <w:rPr>
          <w:noProof/>
          <w:lang w:val="es-ES"/>
        </w:rPr>
        <w:t>1</w:t>
      </w:r>
      <w:r w:rsidR="00277D16" w:rsidRPr="00333939">
        <w:rPr>
          <w:noProof/>
          <w:lang w:val="es-ES"/>
        </w:rPr>
        <w:t>3</w:t>
      </w:r>
      <w:r w:rsidR="49F8A558" w:rsidRPr="00333939">
        <w:rPr>
          <w:noProof/>
          <w:lang w:val="es-ES"/>
        </w:rPr>
        <w:t>.</w:t>
      </w:r>
      <w:r w:rsidR="00056DFB" w:rsidRPr="00333939">
        <w:rPr>
          <w:noProof/>
          <w:lang w:val="es-ES"/>
        </w:rPr>
        <w:tab/>
      </w:r>
      <w:r w:rsidR="009C30E9" w:rsidRPr="009C30E9">
        <w:rPr>
          <w:noProof/>
          <w:lang w:val="es-ES"/>
        </w:rPr>
        <w:t xml:space="preserve">A modo de ejemplo, para la </w:t>
      </w:r>
      <w:r w:rsidR="009C30E9">
        <w:rPr>
          <w:noProof/>
          <w:lang w:val="es-ES"/>
        </w:rPr>
        <w:t>elabor</w:t>
      </w:r>
      <w:r w:rsidR="009C30E9" w:rsidRPr="009C30E9">
        <w:rPr>
          <w:noProof/>
          <w:lang w:val="es-ES"/>
        </w:rPr>
        <w:t xml:space="preserve">ación de un proyecto de resolución presentado por una Parte o un grupo de trabajo, este </w:t>
      </w:r>
      <w:r w:rsidR="009C30E9">
        <w:rPr>
          <w:noProof/>
          <w:lang w:val="es-ES"/>
        </w:rPr>
        <w:t>método</w:t>
      </w:r>
      <w:r w:rsidR="009C30E9" w:rsidRPr="009C30E9">
        <w:rPr>
          <w:noProof/>
          <w:lang w:val="es-ES"/>
        </w:rPr>
        <w:t xml:space="preserve"> seguiría los pasos siguientes:</w:t>
      </w:r>
    </w:p>
    <w:p w14:paraId="0B3CB62E" w14:textId="676C5FD6" w:rsidR="009C30E9" w:rsidRDefault="764A396E" w:rsidP="0004557E">
      <w:pPr>
        <w:spacing w:after="0" w:line="240" w:lineRule="auto"/>
        <w:ind w:left="851" w:hanging="425"/>
        <w:rPr>
          <w:noProof/>
          <w:lang w:val="es-ES"/>
        </w:rPr>
      </w:pPr>
      <w:r w:rsidRPr="00333939">
        <w:rPr>
          <w:noProof/>
          <w:lang w:val="es-ES"/>
        </w:rPr>
        <w:t>a</w:t>
      </w:r>
      <w:r w:rsidR="00B6258D" w:rsidRPr="00333939">
        <w:rPr>
          <w:noProof/>
          <w:lang w:val="es-ES"/>
        </w:rPr>
        <w:t>.</w:t>
      </w:r>
      <w:r w:rsidR="00B6258D" w:rsidRPr="00333939">
        <w:rPr>
          <w:noProof/>
          <w:lang w:val="es-ES"/>
        </w:rPr>
        <w:tab/>
      </w:r>
      <w:r w:rsidR="009C30E9" w:rsidRPr="009C30E9">
        <w:rPr>
          <w:noProof/>
          <w:lang w:val="es-ES"/>
        </w:rPr>
        <w:t xml:space="preserve">El autor principal de un proyecto de resolución </w:t>
      </w:r>
      <w:r w:rsidR="009C30E9">
        <w:rPr>
          <w:noProof/>
          <w:lang w:val="es-ES"/>
        </w:rPr>
        <w:t>inicia sesión en</w:t>
      </w:r>
      <w:r w:rsidR="009C30E9" w:rsidRPr="009C30E9">
        <w:rPr>
          <w:noProof/>
          <w:lang w:val="es-ES"/>
        </w:rPr>
        <w:t xml:space="preserve"> la plataforma;</w:t>
      </w:r>
    </w:p>
    <w:p w14:paraId="3EC94232" w14:textId="3286A7FF" w:rsidR="009C30E9" w:rsidRDefault="764A396E" w:rsidP="0004557E">
      <w:pPr>
        <w:spacing w:after="0" w:line="240" w:lineRule="auto"/>
        <w:ind w:left="851" w:hanging="425"/>
        <w:rPr>
          <w:noProof/>
          <w:lang w:val="es-ES"/>
        </w:rPr>
      </w:pPr>
      <w:r w:rsidRPr="00333939">
        <w:rPr>
          <w:noProof/>
          <w:lang w:val="es-ES"/>
        </w:rPr>
        <w:t>b</w:t>
      </w:r>
      <w:r w:rsidR="00B6258D" w:rsidRPr="00333939">
        <w:rPr>
          <w:noProof/>
          <w:lang w:val="es-ES"/>
        </w:rPr>
        <w:t>.</w:t>
      </w:r>
      <w:r w:rsidR="00B6258D" w:rsidRPr="00333939">
        <w:rPr>
          <w:noProof/>
          <w:lang w:val="es-ES"/>
        </w:rPr>
        <w:tab/>
      </w:r>
      <w:r w:rsidR="00FC01F5" w:rsidRPr="00FC01F5">
        <w:rPr>
          <w:noProof/>
          <w:lang w:val="es-ES"/>
        </w:rPr>
        <w:t xml:space="preserve">El autor principal carga un primer </w:t>
      </w:r>
      <w:r w:rsidR="00FC01F5">
        <w:rPr>
          <w:noProof/>
          <w:lang w:val="es-ES"/>
        </w:rPr>
        <w:t xml:space="preserve">proyecto </w:t>
      </w:r>
      <w:r w:rsidR="00FC01F5" w:rsidRPr="00FC01F5">
        <w:rPr>
          <w:noProof/>
          <w:lang w:val="es-ES"/>
        </w:rPr>
        <w:t xml:space="preserve">de resolución en un espacio </w:t>
      </w:r>
      <w:r w:rsidR="00FC01F5">
        <w:rPr>
          <w:noProof/>
          <w:lang w:val="es-ES"/>
        </w:rPr>
        <w:t>determinado</w:t>
      </w:r>
      <w:r w:rsidR="00FC01F5" w:rsidRPr="00FC01F5">
        <w:rPr>
          <w:noProof/>
          <w:lang w:val="es-ES"/>
        </w:rPr>
        <w:t xml:space="preserve"> de dicha plataforma</w:t>
      </w:r>
      <w:r w:rsidR="009C1AC9">
        <w:rPr>
          <w:noProof/>
          <w:lang w:val="es-ES"/>
        </w:rPr>
        <w:t>,</w:t>
      </w:r>
      <w:r w:rsidR="00FC01F5">
        <w:rPr>
          <w:noProof/>
          <w:lang w:val="es-ES"/>
        </w:rPr>
        <w:t xml:space="preserve"> </w:t>
      </w:r>
      <w:r w:rsidR="00FC01F5" w:rsidRPr="00FC01F5">
        <w:rPr>
          <w:noProof/>
          <w:lang w:val="es-ES"/>
        </w:rPr>
        <w:t>preparado por la Secretaría;</w:t>
      </w:r>
    </w:p>
    <w:p w14:paraId="2BACA1E7" w14:textId="73E00900" w:rsidR="00FC01F5" w:rsidRDefault="764A396E" w:rsidP="0004557E">
      <w:pPr>
        <w:spacing w:after="0" w:line="240" w:lineRule="auto"/>
        <w:ind w:left="851" w:hanging="425"/>
        <w:rPr>
          <w:noProof/>
          <w:lang w:val="es-ES"/>
        </w:rPr>
      </w:pPr>
      <w:r w:rsidRPr="00333939">
        <w:rPr>
          <w:noProof/>
          <w:lang w:val="es-ES"/>
        </w:rPr>
        <w:t>c</w:t>
      </w:r>
      <w:r w:rsidR="00B6258D" w:rsidRPr="00333939">
        <w:rPr>
          <w:noProof/>
          <w:lang w:val="es-ES"/>
        </w:rPr>
        <w:t>.</w:t>
      </w:r>
      <w:r w:rsidR="00B6258D" w:rsidRPr="00333939">
        <w:rPr>
          <w:noProof/>
          <w:lang w:val="es-ES"/>
        </w:rPr>
        <w:tab/>
      </w:r>
      <w:r w:rsidR="00FC01F5" w:rsidRPr="00FC01F5">
        <w:rPr>
          <w:noProof/>
          <w:lang w:val="es-ES"/>
        </w:rPr>
        <w:t xml:space="preserve">El autor principal </w:t>
      </w:r>
      <w:r w:rsidR="00FC01F5">
        <w:rPr>
          <w:noProof/>
          <w:lang w:val="es-ES"/>
        </w:rPr>
        <w:t>establece</w:t>
      </w:r>
      <w:r w:rsidR="00FC01F5" w:rsidRPr="00FC01F5">
        <w:rPr>
          <w:noProof/>
          <w:lang w:val="es-ES"/>
        </w:rPr>
        <w:t xml:space="preserve"> los derechos de acceso de los demás miembros (usuarios de la plataforma) al </w:t>
      </w:r>
      <w:r w:rsidR="00FC01F5">
        <w:rPr>
          <w:noProof/>
          <w:lang w:val="es-ES"/>
        </w:rPr>
        <w:t xml:space="preserve">proyecto y define </w:t>
      </w:r>
      <w:r w:rsidR="00FC01F5" w:rsidRPr="00FC01F5">
        <w:rPr>
          <w:noProof/>
          <w:lang w:val="es-ES"/>
        </w:rPr>
        <w:t>su nivel de acceso al documento (lectura</w:t>
      </w:r>
      <w:r w:rsidR="00FC01F5">
        <w:rPr>
          <w:noProof/>
          <w:lang w:val="es-ES"/>
        </w:rPr>
        <w:t xml:space="preserve">, </w:t>
      </w:r>
      <w:r w:rsidR="009C1AC9">
        <w:rPr>
          <w:noProof/>
          <w:lang w:val="es-ES"/>
        </w:rPr>
        <w:t>redacción</w:t>
      </w:r>
      <w:r w:rsidR="00FC01F5">
        <w:rPr>
          <w:noProof/>
          <w:lang w:val="es-ES"/>
        </w:rPr>
        <w:t xml:space="preserve">, </w:t>
      </w:r>
      <w:r w:rsidR="00FC01F5" w:rsidRPr="00FC01F5">
        <w:rPr>
          <w:noProof/>
          <w:lang w:val="es-ES"/>
        </w:rPr>
        <w:t xml:space="preserve">comentario); </w:t>
      </w:r>
    </w:p>
    <w:p w14:paraId="2732461D" w14:textId="1A72C396" w:rsidR="00FC01F5" w:rsidRDefault="764A396E" w:rsidP="0004557E">
      <w:pPr>
        <w:spacing w:after="0" w:line="240" w:lineRule="auto"/>
        <w:ind w:left="851" w:hanging="425"/>
        <w:rPr>
          <w:noProof/>
          <w:lang w:val="es-ES"/>
        </w:rPr>
      </w:pPr>
      <w:r w:rsidRPr="00333939">
        <w:rPr>
          <w:noProof/>
          <w:lang w:val="es-ES"/>
        </w:rPr>
        <w:t>d</w:t>
      </w:r>
      <w:r w:rsidR="00B6258D" w:rsidRPr="00333939">
        <w:rPr>
          <w:noProof/>
          <w:lang w:val="es-ES"/>
        </w:rPr>
        <w:t>.</w:t>
      </w:r>
      <w:r w:rsidR="00B6258D" w:rsidRPr="00333939">
        <w:rPr>
          <w:noProof/>
          <w:lang w:val="es-ES"/>
        </w:rPr>
        <w:tab/>
      </w:r>
      <w:r w:rsidR="00FC01F5" w:rsidRPr="00FC01F5">
        <w:rPr>
          <w:noProof/>
          <w:lang w:val="es-ES"/>
        </w:rPr>
        <w:t xml:space="preserve">El autor principal publica un mensaje en la plataforma para notificar a los miembros identificados </w:t>
      </w:r>
      <w:r w:rsidR="00FC01F5">
        <w:rPr>
          <w:noProof/>
          <w:lang w:val="es-ES"/>
        </w:rPr>
        <w:t xml:space="preserve">sobre </w:t>
      </w:r>
      <w:r w:rsidR="00FC01F5" w:rsidRPr="00FC01F5">
        <w:rPr>
          <w:noProof/>
          <w:lang w:val="es-ES"/>
        </w:rPr>
        <w:t xml:space="preserve">la disponibilidad del </w:t>
      </w:r>
      <w:r w:rsidR="00FC01F5">
        <w:rPr>
          <w:noProof/>
          <w:lang w:val="es-ES"/>
        </w:rPr>
        <w:t>proyecto</w:t>
      </w:r>
      <w:r w:rsidR="00FC01F5" w:rsidRPr="00FC01F5">
        <w:rPr>
          <w:noProof/>
          <w:lang w:val="es-ES"/>
        </w:rPr>
        <w:t xml:space="preserve"> y </w:t>
      </w:r>
      <w:r w:rsidR="00BC4537">
        <w:rPr>
          <w:noProof/>
          <w:lang w:val="es-ES"/>
        </w:rPr>
        <w:t xml:space="preserve">para </w:t>
      </w:r>
      <w:r w:rsidR="00344F51">
        <w:rPr>
          <w:noProof/>
          <w:lang w:val="es-ES"/>
        </w:rPr>
        <w:t>proporcionar</w:t>
      </w:r>
      <w:r w:rsidR="00FC01F5" w:rsidRPr="00FC01F5">
        <w:rPr>
          <w:noProof/>
          <w:lang w:val="es-ES"/>
        </w:rPr>
        <w:t xml:space="preserve"> instrucciones sobre </w:t>
      </w:r>
      <w:r w:rsidR="00FC01F5">
        <w:rPr>
          <w:noProof/>
          <w:lang w:val="es-ES"/>
        </w:rPr>
        <w:t>el modo de</w:t>
      </w:r>
      <w:r w:rsidR="00FC01F5" w:rsidRPr="00FC01F5">
        <w:rPr>
          <w:noProof/>
          <w:lang w:val="es-ES"/>
        </w:rPr>
        <w:t xml:space="preserve"> </w:t>
      </w:r>
      <w:r w:rsidR="00FC01F5">
        <w:rPr>
          <w:noProof/>
          <w:lang w:val="es-ES"/>
        </w:rPr>
        <w:t>obtener acceso</w:t>
      </w:r>
      <w:r w:rsidR="00FC01F5" w:rsidRPr="00FC01F5">
        <w:rPr>
          <w:noProof/>
          <w:lang w:val="es-ES"/>
        </w:rPr>
        <w:t xml:space="preserve"> </w:t>
      </w:r>
      <w:r w:rsidR="009C1AC9">
        <w:rPr>
          <w:noProof/>
          <w:lang w:val="es-ES"/>
        </w:rPr>
        <w:t>al documento</w:t>
      </w:r>
      <w:r w:rsidR="00FC01F5" w:rsidRPr="00FC01F5">
        <w:rPr>
          <w:noProof/>
          <w:lang w:val="es-ES"/>
        </w:rPr>
        <w:t>;</w:t>
      </w:r>
    </w:p>
    <w:p w14:paraId="7EAF1F3A" w14:textId="19172033" w:rsidR="00FC01F5" w:rsidRDefault="59EE73DD" w:rsidP="0004557E">
      <w:pPr>
        <w:spacing w:after="0" w:line="240" w:lineRule="auto"/>
        <w:ind w:left="851" w:hanging="425"/>
        <w:rPr>
          <w:noProof/>
          <w:lang w:val="es-ES"/>
        </w:rPr>
      </w:pPr>
      <w:r w:rsidRPr="00333939">
        <w:rPr>
          <w:noProof/>
          <w:lang w:val="es-ES"/>
        </w:rPr>
        <w:t>e</w:t>
      </w:r>
      <w:r w:rsidR="00B6258D" w:rsidRPr="00333939">
        <w:rPr>
          <w:noProof/>
          <w:lang w:val="es-ES"/>
        </w:rPr>
        <w:t>.</w:t>
      </w:r>
      <w:r w:rsidR="00B6258D" w:rsidRPr="00333939">
        <w:rPr>
          <w:noProof/>
          <w:lang w:val="es-ES"/>
        </w:rPr>
        <w:tab/>
      </w:r>
      <w:r w:rsidR="00FC01F5">
        <w:rPr>
          <w:noProof/>
          <w:lang w:val="es-ES"/>
        </w:rPr>
        <w:t>Según el</w:t>
      </w:r>
      <w:r w:rsidR="00FC01F5" w:rsidRPr="00FC01F5">
        <w:rPr>
          <w:noProof/>
          <w:lang w:val="es-ES"/>
        </w:rPr>
        <w:t xml:space="preserve"> nivel de acceso de cada miembro, </w:t>
      </w:r>
      <w:r w:rsidR="00FC01F5">
        <w:rPr>
          <w:noProof/>
          <w:lang w:val="es-ES"/>
        </w:rPr>
        <w:t>podrán</w:t>
      </w:r>
      <w:r w:rsidR="00FC01F5" w:rsidRPr="00FC01F5">
        <w:rPr>
          <w:noProof/>
          <w:lang w:val="es-ES"/>
        </w:rPr>
        <w:t xml:space="preserve"> editar </w:t>
      </w:r>
      <w:r w:rsidR="00FC01F5">
        <w:rPr>
          <w:noProof/>
          <w:lang w:val="es-ES"/>
        </w:rPr>
        <w:t xml:space="preserve">el proyecto </w:t>
      </w:r>
      <w:r w:rsidR="00FC01F5" w:rsidRPr="00FC01F5">
        <w:rPr>
          <w:noProof/>
          <w:lang w:val="es-ES"/>
        </w:rPr>
        <w:t xml:space="preserve">o </w:t>
      </w:r>
      <w:r w:rsidR="00FC01F5">
        <w:rPr>
          <w:noProof/>
          <w:lang w:val="es-ES"/>
        </w:rPr>
        <w:t xml:space="preserve">formular </w:t>
      </w:r>
      <w:r w:rsidR="00FC01F5" w:rsidRPr="00FC01F5">
        <w:rPr>
          <w:noProof/>
          <w:lang w:val="es-ES"/>
        </w:rPr>
        <w:t>comentar</w:t>
      </w:r>
      <w:r w:rsidR="00FC01F5">
        <w:rPr>
          <w:noProof/>
          <w:lang w:val="es-ES"/>
        </w:rPr>
        <w:t xml:space="preserve">ios sobre </w:t>
      </w:r>
      <w:r w:rsidR="009C1AC9">
        <w:rPr>
          <w:noProof/>
          <w:lang w:val="es-ES"/>
        </w:rPr>
        <w:t>el documento</w:t>
      </w:r>
      <w:r w:rsidR="00FC01F5" w:rsidRPr="00FC01F5">
        <w:rPr>
          <w:noProof/>
          <w:lang w:val="es-ES"/>
        </w:rPr>
        <w:t>;</w:t>
      </w:r>
    </w:p>
    <w:p w14:paraId="1D0073E1" w14:textId="301B6A14" w:rsidR="00FC01F5" w:rsidRDefault="31EEF03A" w:rsidP="0004557E">
      <w:pPr>
        <w:spacing w:after="0" w:line="240" w:lineRule="auto"/>
        <w:ind w:left="851" w:hanging="425"/>
        <w:rPr>
          <w:noProof/>
          <w:lang w:val="es-ES"/>
        </w:rPr>
      </w:pPr>
      <w:r w:rsidRPr="00333939">
        <w:rPr>
          <w:noProof/>
          <w:lang w:val="es-ES"/>
        </w:rPr>
        <w:t>f</w:t>
      </w:r>
      <w:r w:rsidR="00B6258D" w:rsidRPr="00333939">
        <w:rPr>
          <w:noProof/>
          <w:lang w:val="es-ES"/>
        </w:rPr>
        <w:t>.</w:t>
      </w:r>
      <w:r w:rsidR="00B6258D" w:rsidRPr="00333939">
        <w:rPr>
          <w:noProof/>
          <w:lang w:val="es-ES"/>
        </w:rPr>
        <w:tab/>
      </w:r>
      <w:r w:rsidR="00FC01F5" w:rsidRPr="00FC01F5">
        <w:rPr>
          <w:noProof/>
          <w:lang w:val="es-ES"/>
        </w:rPr>
        <w:t>La</w:t>
      </w:r>
      <w:r w:rsidR="00FC01F5">
        <w:rPr>
          <w:noProof/>
          <w:lang w:val="es-ES"/>
        </w:rPr>
        <w:t>s</w:t>
      </w:r>
      <w:r w:rsidR="00FC01F5" w:rsidRPr="00FC01F5">
        <w:rPr>
          <w:noProof/>
          <w:lang w:val="es-ES"/>
        </w:rPr>
        <w:t xml:space="preserve"> comunicaci</w:t>
      </w:r>
      <w:r w:rsidR="00FC01F5">
        <w:rPr>
          <w:noProof/>
          <w:lang w:val="es-ES"/>
        </w:rPr>
        <w:t>ones</w:t>
      </w:r>
      <w:r w:rsidR="00FC01F5" w:rsidRPr="00FC01F5">
        <w:rPr>
          <w:noProof/>
          <w:lang w:val="es-ES"/>
        </w:rPr>
        <w:t xml:space="preserve"> </w:t>
      </w:r>
      <w:r w:rsidR="00344F51">
        <w:rPr>
          <w:noProof/>
          <w:lang w:val="es-ES"/>
        </w:rPr>
        <w:t>acerca d</w:t>
      </w:r>
      <w:r w:rsidR="00260980">
        <w:rPr>
          <w:noProof/>
          <w:lang w:val="es-ES"/>
        </w:rPr>
        <w:t>el</w:t>
      </w:r>
      <w:r w:rsidR="00FC01F5" w:rsidRPr="00FC01F5">
        <w:rPr>
          <w:noProof/>
          <w:lang w:val="es-ES"/>
        </w:rPr>
        <w:t xml:space="preserve"> </w:t>
      </w:r>
      <w:r w:rsidR="00FC01F5">
        <w:rPr>
          <w:noProof/>
          <w:lang w:val="es-ES"/>
        </w:rPr>
        <w:t>proyecto</w:t>
      </w:r>
      <w:r w:rsidR="00FC01F5" w:rsidRPr="00FC01F5">
        <w:rPr>
          <w:noProof/>
          <w:lang w:val="es-ES"/>
        </w:rPr>
        <w:t xml:space="preserve"> </w:t>
      </w:r>
      <w:r w:rsidR="00260980">
        <w:rPr>
          <w:noProof/>
          <w:lang w:val="es-ES"/>
        </w:rPr>
        <w:t>se realizarán</w:t>
      </w:r>
      <w:r w:rsidR="00FC01F5" w:rsidRPr="00FC01F5">
        <w:rPr>
          <w:noProof/>
          <w:lang w:val="es-ES"/>
        </w:rPr>
        <w:t xml:space="preserve"> </w:t>
      </w:r>
      <w:r w:rsidR="00260980">
        <w:rPr>
          <w:noProof/>
          <w:lang w:val="es-ES"/>
        </w:rPr>
        <w:t>mediante hilos</w:t>
      </w:r>
      <w:r w:rsidR="00FC01F5" w:rsidRPr="00FC01F5">
        <w:rPr>
          <w:noProof/>
          <w:lang w:val="es-ES"/>
        </w:rPr>
        <w:t xml:space="preserve"> de discusión y </w:t>
      </w:r>
      <w:r w:rsidR="00FC01F5" w:rsidRPr="00FC01F5">
        <w:rPr>
          <w:i/>
          <w:iCs/>
          <w:noProof/>
          <w:lang w:val="es-ES"/>
        </w:rPr>
        <w:t>chats</w:t>
      </w:r>
      <w:r w:rsidR="00FC01F5" w:rsidRPr="00FC01F5">
        <w:rPr>
          <w:noProof/>
          <w:lang w:val="es-ES"/>
        </w:rPr>
        <w:t xml:space="preserve"> </w:t>
      </w:r>
      <w:r w:rsidR="00FC01F5">
        <w:rPr>
          <w:noProof/>
          <w:lang w:val="es-ES"/>
        </w:rPr>
        <w:t>en</w:t>
      </w:r>
      <w:r w:rsidR="00FC01F5" w:rsidRPr="00FC01F5">
        <w:rPr>
          <w:noProof/>
          <w:lang w:val="es-ES"/>
        </w:rPr>
        <w:t xml:space="preserve"> la plataforma; y</w:t>
      </w:r>
    </w:p>
    <w:p w14:paraId="6DED112E" w14:textId="77C0CAA3" w:rsidR="00260980" w:rsidRDefault="338A4DD4" w:rsidP="0004557E">
      <w:pPr>
        <w:spacing w:after="0" w:line="240" w:lineRule="auto"/>
        <w:ind w:left="851" w:hanging="425"/>
        <w:rPr>
          <w:noProof/>
          <w:lang w:val="es-ES"/>
        </w:rPr>
      </w:pPr>
      <w:r w:rsidRPr="00333939">
        <w:rPr>
          <w:noProof/>
          <w:lang w:val="es-ES"/>
        </w:rPr>
        <w:t>g</w:t>
      </w:r>
      <w:r w:rsidR="00B6258D" w:rsidRPr="00333939">
        <w:rPr>
          <w:noProof/>
          <w:lang w:val="es-ES"/>
        </w:rPr>
        <w:t>.</w:t>
      </w:r>
      <w:r w:rsidR="00B6258D" w:rsidRPr="00333939">
        <w:rPr>
          <w:noProof/>
          <w:lang w:val="es-ES"/>
        </w:rPr>
        <w:tab/>
      </w:r>
      <w:r w:rsidR="00EF76B7">
        <w:rPr>
          <w:noProof/>
          <w:lang w:val="es-ES"/>
        </w:rPr>
        <w:t>Cuando finaliza</w:t>
      </w:r>
      <w:r w:rsidR="00260980">
        <w:rPr>
          <w:noProof/>
          <w:lang w:val="es-ES"/>
        </w:rPr>
        <w:t xml:space="preserve"> el</w:t>
      </w:r>
      <w:r w:rsidR="00260980" w:rsidRPr="00260980">
        <w:rPr>
          <w:noProof/>
          <w:lang w:val="es-ES"/>
        </w:rPr>
        <w:t xml:space="preserve"> per</w:t>
      </w:r>
      <w:r w:rsidR="00260980">
        <w:rPr>
          <w:noProof/>
          <w:lang w:val="es-ES"/>
        </w:rPr>
        <w:t>í</w:t>
      </w:r>
      <w:r w:rsidR="00260980" w:rsidRPr="00260980">
        <w:rPr>
          <w:noProof/>
          <w:lang w:val="es-ES"/>
        </w:rPr>
        <w:t xml:space="preserve">odo de tiempo </w:t>
      </w:r>
      <w:r w:rsidR="00344F51">
        <w:rPr>
          <w:noProof/>
          <w:lang w:val="es-ES"/>
        </w:rPr>
        <w:t>establecido</w:t>
      </w:r>
      <w:r w:rsidR="00260980" w:rsidRPr="00260980">
        <w:rPr>
          <w:noProof/>
          <w:lang w:val="es-ES"/>
        </w:rPr>
        <w:t xml:space="preserve"> para</w:t>
      </w:r>
      <w:r w:rsidR="00260980">
        <w:rPr>
          <w:noProof/>
          <w:lang w:val="es-ES"/>
        </w:rPr>
        <w:t xml:space="preserve"> </w:t>
      </w:r>
      <w:r w:rsidR="00260980" w:rsidRPr="00260980">
        <w:rPr>
          <w:noProof/>
          <w:lang w:val="es-ES"/>
        </w:rPr>
        <w:t>ediciones y</w:t>
      </w:r>
      <w:r w:rsidR="00260980">
        <w:rPr>
          <w:noProof/>
          <w:lang w:val="es-ES"/>
        </w:rPr>
        <w:t xml:space="preserve"> </w:t>
      </w:r>
      <w:r w:rsidR="00260980" w:rsidRPr="00260980">
        <w:rPr>
          <w:noProof/>
          <w:lang w:val="es-ES"/>
        </w:rPr>
        <w:t xml:space="preserve">comentarios, el autor principal </w:t>
      </w:r>
      <w:r w:rsidR="00BC4537">
        <w:rPr>
          <w:noProof/>
          <w:lang w:val="es-ES"/>
        </w:rPr>
        <w:t>unifica</w:t>
      </w:r>
      <w:r w:rsidR="00260980" w:rsidRPr="00260980">
        <w:rPr>
          <w:noProof/>
          <w:lang w:val="es-ES"/>
        </w:rPr>
        <w:t xml:space="preserve"> y finaliza el documento.</w:t>
      </w:r>
    </w:p>
    <w:p w14:paraId="5943EC74" w14:textId="13CED805" w:rsidR="75414F64" w:rsidRPr="00333939" w:rsidRDefault="75414F64" w:rsidP="0004557E">
      <w:pPr>
        <w:spacing w:after="0" w:line="240" w:lineRule="auto"/>
        <w:rPr>
          <w:noProof/>
          <w:lang w:val="es-ES"/>
        </w:rPr>
      </w:pPr>
    </w:p>
    <w:p w14:paraId="52C85B56" w14:textId="66BC2C72" w:rsidR="00260980" w:rsidRDefault="27C2B34F" w:rsidP="0004557E">
      <w:pPr>
        <w:spacing w:after="0" w:line="240" w:lineRule="auto"/>
        <w:ind w:left="426" w:hanging="426"/>
        <w:rPr>
          <w:noProof/>
          <w:lang w:val="es-ES"/>
        </w:rPr>
      </w:pPr>
      <w:r w:rsidRPr="00333939">
        <w:rPr>
          <w:noProof/>
          <w:lang w:val="es-ES"/>
        </w:rPr>
        <w:lastRenderedPageBreak/>
        <w:t>1</w:t>
      </w:r>
      <w:r w:rsidR="00277D16" w:rsidRPr="00333939">
        <w:rPr>
          <w:noProof/>
          <w:lang w:val="es-ES"/>
        </w:rPr>
        <w:t>4</w:t>
      </w:r>
      <w:r w:rsidRPr="00333939">
        <w:rPr>
          <w:noProof/>
          <w:lang w:val="es-ES"/>
        </w:rPr>
        <w:t>.</w:t>
      </w:r>
      <w:r w:rsidR="00450786" w:rsidRPr="00333939">
        <w:rPr>
          <w:noProof/>
          <w:lang w:val="es-ES"/>
        </w:rPr>
        <w:tab/>
      </w:r>
      <w:r w:rsidR="00260980" w:rsidRPr="00260980">
        <w:rPr>
          <w:noProof/>
          <w:lang w:val="es-ES"/>
        </w:rPr>
        <w:t xml:space="preserve">La ventaja de este segundo </w:t>
      </w:r>
      <w:r w:rsidR="00260980">
        <w:rPr>
          <w:noProof/>
          <w:lang w:val="es-ES"/>
        </w:rPr>
        <w:t>método</w:t>
      </w:r>
      <w:r w:rsidR="00260980" w:rsidRPr="00260980">
        <w:rPr>
          <w:noProof/>
          <w:lang w:val="es-ES"/>
        </w:rPr>
        <w:t xml:space="preserve"> sería una mayor funcionalidad que permitiría </w:t>
      </w:r>
      <w:r w:rsidR="00260980">
        <w:rPr>
          <w:noProof/>
          <w:lang w:val="es-ES"/>
        </w:rPr>
        <w:t>que</w:t>
      </w:r>
      <w:r w:rsidR="00260980" w:rsidRPr="00260980">
        <w:rPr>
          <w:noProof/>
          <w:lang w:val="es-ES"/>
        </w:rPr>
        <w:t xml:space="preserve"> las Partes </w:t>
      </w:r>
      <w:r w:rsidR="00260980">
        <w:rPr>
          <w:noProof/>
          <w:lang w:val="es-ES"/>
        </w:rPr>
        <w:t xml:space="preserve">tengan </w:t>
      </w:r>
      <w:r w:rsidR="00260980" w:rsidRPr="00260980">
        <w:rPr>
          <w:noProof/>
          <w:lang w:val="es-ES"/>
        </w:rPr>
        <w:t>acce</w:t>
      </w:r>
      <w:r w:rsidR="00260980">
        <w:rPr>
          <w:noProof/>
          <w:lang w:val="es-ES"/>
        </w:rPr>
        <w:t>so</w:t>
      </w:r>
      <w:r w:rsidR="00260980" w:rsidRPr="00260980">
        <w:rPr>
          <w:noProof/>
          <w:lang w:val="es-ES"/>
        </w:rPr>
        <w:t xml:space="preserve"> a varios documentos </w:t>
      </w:r>
      <w:r w:rsidR="00260980">
        <w:rPr>
          <w:noProof/>
          <w:lang w:val="es-ES"/>
        </w:rPr>
        <w:t>en el</w:t>
      </w:r>
      <w:r w:rsidR="00260980" w:rsidRPr="00260980">
        <w:rPr>
          <w:noProof/>
          <w:lang w:val="es-ES"/>
        </w:rPr>
        <w:t xml:space="preserve"> mismo espacio</w:t>
      </w:r>
      <w:r w:rsidR="00BC4537">
        <w:rPr>
          <w:noProof/>
          <w:lang w:val="es-ES"/>
        </w:rPr>
        <w:t xml:space="preserve"> y puedan </w:t>
      </w:r>
      <w:r w:rsidR="00260980" w:rsidRPr="00260980">
        <w:rPr>
          <w:noProof/>
          <w:lang w:val="es-ES"/>
        </w:rPr>
        <w:t xml:space="preserve">comentar y editar documentos y participar en </w:t>
      </w:r>
      <w:r w:rsidR="00260980">
        <w:rPr>
          <w:noProof/>
          <w:lang w:val="es-ES"/>
        </w:rPr>
        <w:t>hilos de discusión</w:t>
      </w:r>
      <w:r w:rsidR="00260980" w:rsidRPr="00260980">
        <w:rPr>
          <w:noProof/>
          <w:lang w:val="es-ES"/>
        </w:rPr>
        <w:t xml:space="preserve">. La </w:t>
      </w:r>
      <w:r w:rsidR="00FA3551">
        <w:rPr>
          <w:noProof/>
          <w:lang w:val="es-ES"/>
        </w:rPr>
        <w:t>posibilidad</w:t>
      </w:r>
      <w:r w:rsidR="00260980" w:rsidRPr="00260980">
        <w:rPr>
          <w:noProof/>
          <w:lang w:val="es-ES"/>
        </w:rPr>
        <w:t xml:space="preserve"> de editar documentos sería el elemento </w:t>
      </w:r>
      <w:r w:rsidR="00FA3551">
        <w:rPr>
          <w:noProof/>
          <w:lang w:val="es-ES"/>
        </w:rPr>
        <w:t>principal</w:t>
      </w:r>
      <w:r w:rsidR="00260980" w:rsidRPr="00260980">
        <w:rPr>
          <w:noProof/>
          <w:lang w:val="es-ES"/>
        </w:rPr>
        <w:t xml:space="preserve"> de la funcionalidad mejorada </w:t>
      </w:r>
      <w:r w:rsidR="00FA3551">
        <w:rPr>
          <w:noProof/>
          <w:lang w:val="es-ES"/>
        </w:rPr>
        <w:t>de</w:t>
      </w:r>
      <w:r w:rsidR="00260980" w:rsidRPr="00260980">
        <w:rPr>
          <w:noProof/>
          <w:lang w:val="es-ES"/>
        </w:rPr>
        <w:t xml:space="preserve"> este </w:t>
      </w:r>
      <w:r w:rsidR="00FA3551">
        <w:rPr>
          <w:noProof/>
          <w:lang w:val="es-ES"/>
        </w:rPr>
        <w:t>método</w:t>
      </w:r>
      <w:r w:rsidR="00260980" w:rsidRPr="00260980">
        <w:rPr>
          <w:noProof/>
          <w:lang w:val="es-ES"/>
        </w:rPr>
        <w:t xml:space="preserve">. Este </w:t>
      </w:r>
      <w:r w:rsidR="00FA3551">
        <w:rPr>
          <w:noProof/>
          <w:lang w:val="es-ES"/>
        </w:rPr>
        <w:t>método</w:t>
      </w:r>
      <w:r w:rsidR="00260980" w:rsidRPr="00260980">
        <w:rPr>
          <w:noProof/>
          <w:lang w:val="es-ES"/>
        </w:rPr>
        <w:t xml:space="preserve"> requeriría la creación de un conjunto de herramientas que integren la comunicación (escrita</w:t>
      </w:r>
      <w:r w:rsidR="00BC4537">
        <w:rPr>
          <w:noProof/>
          <w:lang w:val="es-ES"/>
        </w:rPr>
        <w:t xml:space="preserve"> y posiblemente por audio</w:t>
      </w:r>
      <w:r w:rsidR="00260980" w:rsidRPr="00260980">
        <w:rPr>
          <w:noProof/>
          <w:lang w:val="es-ES"/>
        </w:rPr>
        <w:t xml:space="preserve"> y v</w:t>
      </w:r>
      <w:r w:rsidR="00FA3551">
        <w:rPr>
          <w:noProof/>
          <w:lang w:val="es-ES"/>
        </w:rPr>
        <w:t>i</w:t>
      </w:r>
      <w:r w:rsidR="00260980" w:rsidRPr="00260980">
        <w:rPr>
          <w:noProof/>
          <w:lang w:val="es-ES"/>
        </w:rPr>
        <w:t>deo), el mantenimiento de espacios para</w:t>
      </w:r>
      <w:r w:rsidR="00FA3551">
        <w:rPr>
          <w:noProof/>
          <w:lang w:val="es-ES"/>
        </w:rPr>
        <w:t xml:space="preserve"> las</w:t>
      </w:r>
      <w:r w:rsidR="00260980" w:rsidRPr="00260980">
        <w:rPr>
          <w:noProof/>
          <w:lang w:val="es-ES"/>
        </w:rPr>
        <w:t xml:space="preserve"> listas de contactos y el almacenamiento de documentos. </w:t>
      </w:r>
      <w:r w:rsidR="00FA3551">
        <w:rPr>
          <w:noProof/>
          <w:lang w:val="es-ES"/>
        </w:rPr>
        <w:t>Además, ello supondría</w:t>
      </w:r>
      <w:r w:rsidR="00260980" w:rsidRPr="00260980">
        <w:rPr>
          <w:noProof/>
          <w:lang w:val="es-ES"/>
        </w:rPr>
        <w:t xml:space="preserve"> la creación de nombres de usuario</w:t>
      </w:r>
      <w:r w:rsidR="00FA3551">
        <w:rPr>
          <w:noProof/>
          <w:lang w:val="es-ES"/>
        </w:rPr>
        <w:t>s</w:t>
      </w:r>
      <w:r w:rsidR="00260980" w:rsidRPr="00260980">
        <w:rPr>
          <w:noProof/>
          <w:lang w:val="es-ES"/>
        </w:rPr>
        <w:t xml:space="preserve"> con derechos de acceso controlados </w:t>
      </w:r>
      <w:r w:rsidR="00FA3551">
        <w:rPr>
          <w:noProof/>
          <w:lang w:val="es-ES"/>
        </w:rPr>
        <w:t>a partir</w:t>
      </w:r>
      <w:r w:rsidR="00260980" w:rsidRPr="00260980">
        <w:rPr>
          <w:noProof/>
          <w:lang w:val="es-ES"/>
        </w:rPr>
        <w:t xml:space="preserve"> </w:t>
      </w:r>
      <w:r w:rsidR="00FA3551">
        <w:rPr>
          <w:noProof/>
          <w:lang w:val="es-ES"/>
        </w:rPr>
        <w:t xml:space="preserve">sus </w:t>
      </w:r>
      <w:r w:rsidR="00260980" w:rsidRPr="00260980">
        <w:rPr>
          <w:noProof/>
          <w:lang w:val="es-ES"/>
        </w:rPr>
        <w:t xml:space="preserve">funciones </w:t>
      </w:r>
      <w:r w:rsidR="00FA3551">
        <w:rPr>
          <w:noProof/>
          <w:lang w:val="es-ES"/>
        </w:rPr>
        <w:t>específicas</w:t>
      </w:r>
      <w:r w:rsidR="00260980" w:rsidRPr="00260980">
        <w:rPr>
          <w:noProof/>
          <w:lang w:val="es-ES"/>
        </w:rPr>
        <w:t>, como</w:t>
      </w:r>
      <w:r w:rsidR="00FA3551">
        <w:rPr>
          <w:noProof/>
          <w:lang w:val="es-ES"/>
        </w:rPr>
        <w:t xml:space="preserve"> por ejemplo,</w:t>
      </w:r>
      <w:r w:rsidR="00260980" w:rsidRPr="00260980">
        <w:rPr>
          <w:noProof/>
          <w:lang w:val="es-ES"/>
        </w:rPr>
        <w:t xml:space="preserve"> la </w:t>
      </w:r>
      <w:r w:rsidR="00FA3551">
        <w:rPr>
          <w:noProof/>
          <w:lang w:val="es-ES"/>
        </w:rPr>
        <w:t>posibilidad</w:t>
      </w:r>
      <w:r w:rsidR="00260980" w:rsidRPr="00260980">
        <w:rPr>
          <w:noProof/>
          <w:lang w:val="es-ES"/>
        </w:rPr>
        <w:t xml:space="preserve"> de editar. Debido a su mayor complejidad, </w:t>
      </w:r>
      <w:r w:rsidR="00FA3551">
        <w:rPr>
          <w:noProof/>
          <w:lang w:val="es-ES"/>
        </w:rPr>
        <w:t>se requeriría la</w:t>
      </w:r>
      <w:r w:rsidR="00260980" w:rsidRPr="00260980">
        <w:rPr>
          <w:noProof/>
          <w:lang w:val="es-ES"/>
        </w:rPr>
        <w:t xml:space="preserve"> definición clara de los procesos, incluida una matriz que definiera </w:t>
      </w:r>
      <w:r w:rsidR="00FA3551">
        <w:rPr>
          <w:noProof/>
          <w:lang w:val="es-ES"/>
        </w:rPr>
        <w:t>los derechos de las diferentes</w:t>
      </w:r>
      <w:r w:rsidR="00260980" w:rsidRPr="00260980">
        <w:rPr>
          <w:noProof/>
          <w:lang w:val="es-ES"/>
        </w:rPr>
        <w:t xml:space="preserve"> personas (por ejemplo, el derecho a editar), </w:t>
      </w:r>
      <w:r w:rsidR="00FA3551">
        <w:rPr>
          <w:noProof/>
          <w:lang w:val="es-ES"/>
        </w:rPr>
        <w:t>el examen</w:t>
      </w:r>
      <w:r w:rsidR="00260980" w:rsidRPr="00260980">
        <w:rPr>
          <w:noProof/>
          <w:lang w:val="es-ES"/>
        </w:rPr>
        <w:t xml:space="preserve"> de los flujos de trabajo y las convenciones de nomenclatura. El mantenimiento de un sistema de este tipo requeriría </w:t>
      </w:r>
      <w:r w:rsidR="00BC4537">
        <w:rPr>
          <w:noProof/>
          <w:lang w:val="es-ES"/>
        </w:rPr>
        <w:t xml:space="preserve">la aportación de </w:t>
      </w:r>
      <w:r w:rsidR="00260980" w:rsidRPr="00260980">
        <w:rPr>
          <w:noProof/>
          <w:lang w:val="es-ES"/>
        </w:rPr>
        <w:t xml:space="preserve">recursos </w:t>
      </w:r>
      <w:r w:rsidR="00BC4537">
        <w:rPr>
          <w:noProof/>
          <w:lang w:val="es-ES"/>
        </w:rPr>
        <w:t xml:space="preserve">por parte </w:t>
      </w:r>
      <w:r w:rsidR="00260980" w:rsidRPr="00260980">
        <w:rPr>
          <w:noProof/>
          <w:lang w:val="es-ES"/>
        </w:rPr>
        <w:t xml:space="preserve">de la Secretaría, </w:t>
      </w:r>
      <w:r w:rsidR="00BC4537">
        <w:rPr>
          <w:noProof/>
          <w:lang w:val="es-ES"/>
        </w:rPr>
        <w:t xml:space="preserve">así como </w:t>
      </w:r>
      <w:r w:rsidR="00FA3551">
        <w:rPr>
          <w:noProof/>
          <w:lang w:val="es-ES"/>
        </w:rPr>
        <w:t>capacit</w:t>
      </w:r>
      <w:r w:rsidR="00260980" w:rsidRPr="00260980">
        <w:rPr>
          <w:noProof/>
          <w:lang w:val="es-ES"/>
        </w:rPr>
        <w:t xml:space="preserve">ación y apoyo </w:t>
      </w:r>
      <w:r w:rsidR="00BC4537">
        <w:rPr>
          <w:noProof/>
          <w:lang w:val="es-ES"/>
        </w:rPr>
        <w:t>constante</w:t>
      </w:r>
      <w:r w:rsidR="00260980" w:rsidRPr="00260980">
        <w:rPr>
          <w:noProof/>
          <w:lang w:val="es-ES"/>
        </w:rPr>
        <w:t xml:space="preserve"> a los usuarios. </w:t>
      </w:r>
      <w:r w:rsidR="00FA3551">
        <w:rPr>
          <w:noProof/>
          <w:lang w:val="es-ES"/>
        </w:rPr>
        <w:t>Dependiendo de</w:t>
      </w:r>
      <w:r w:rsidR="00260980" w:rsidRPr="00260980">
        <w:rPr>
          <w:noProof/>
          <w:lang w:val="es-ES"/>
        </w:rPr>
        <w:t xml:space="preserve"> las herramientas </w:t>
      </w:r>
      <w:r w:rsidR="00FA3551">
        <w:rPr>
          <w:noProof/>
          <w:lang w:val="es-ES"/>
        </w:rPr>
        <w:t>que se elijan</w:t>
      </w:r>
      <w:r w:rsidR="00260980" w:rsidRPr="00260980">
        <w:rPr>
          <w:noProof/>
          <w:lang w:val="es-ES"/>
        </w:rPr>
        <w:t xml:space="preserve">, habría que </w:t>
      </w:r>
      <w:r w:rsidR="00FA3551">
        <w:rPr>
          <w:noProof/>
          <w:lang w:val="es-ES"/>
        </w:rPr>
        <w:t>realizar el pago</w:t>
      </w:r>
      <w:r w:rsidR="00260980" w:rsidRPr="00260980">
        <w:rPr>
          <w:noProof/>
          <w:lang w:val="es-ES"/>
        </w:rPr>
        <w:t xml:space="preserve"> licencias adicionales y/o cuotas de </w:t>
      </w:r>
      <w:r w:rsidR="007C1325">
        <w:rPr>
          <w:noProof/>
          <w:lang w:val="es-ES"/>
        </w:rPr>
        <w:t>servicio (</w:t>
      </w:r>
      <w:r w:rsidR="007C1325">
        <w:rPr>
          <w:i/>
          <w:iCs/>
          <w:noProof/>
          <w:lang w:val="es-ES"/>
        </w:rPr>
        <w:t>hosting</w:t>
      </w:r>
      <w:r w:rsidR="007C1325">
        <w:rPr>
          <w:noProof/>
          <w:lang w:val="es-ES"/>
        </w:rPr>
        <w:t>)</w:t>
      </w:r>
      <w:r w:rsidR="00260980" w:rsidRPr="00260980">
        <w:rPr>
          <w:noProof/>
          <w:lang w:val="es-ES"/>
        </w:rPr>
        <w:t xml:space="preserve">. </w:t>
      </w:r>
      <w:r w:rsidR="007C1325">
        <w:rPr>
          <w:noProof/>
          <w:lang w:val="es-ES"/>
        </w:rPr>
        <w:t>Si</w:t>
      </w:r>
      <w:r w:rsidR="00260980" w:rsidRPr="00260980">
        <w:rPr>
          <w:noProof/>
          <w:lang w:val="es-ES"/>
        </w:rPr>
        <w:t xml:space="preserve"> las Partes </w:t>
      </w:r>
      <w:r w:rsidR="007C1325">
        <w:rPr>
          <w:noProof/>
          <w:lang w:val="es-ES"/>
        </w:rPr>
        <w:t>se decid</w:t>
      </w:r>
      <w:r w:rsidR="00BC4537">
        <w:rPr>
          <w:noProof/>
          <w:lang w:val="es-ES"/>
        </w:rPr>
        <w:t xml:space="preserve">ieran </w:t>
      </w:r>
      <w:r w:rsidR="007C1325">
        <w:rPr>
          <w:noProof/>
          <w:lang w:val="es-ES"/>
        </w:rPr>
        <w:t>por este método</w:t>
      </w:r>
      <w:r w:rsidR="00260980" w:rsidRPr="00260980">
        <w:rPr>
          <w:noProof/>
          <w:lang w:val="es-ES"/>
        </w:rPr>
        <w:t xml:space="preserve">, se recomienda que un grupo de trabajo </w:t>
      </w:r>
      <w:r w:rsidR="00BC4537">
        <w:rPr>
          <w:noProof/>
          <w:lang w:val="es-ES"/>
        </w:rPr>
        <w:t>determinado</w:t>
      </w:r>
      <w:r w:rsidR="00260980" w:rsidRPr="00260980">
        <w:rPr>
          <w:noProof/>
          <w:lang w:val="es-ES"/>
        </w:rPr>
        <w:t xml:space="preserve"> lo </w:t>
      </w:r>
      <w:r w:rsidR="00BC4537">
        <w:rPr>
          <w:noProof/>
          <w:lang w:val="es-ES"/>
        </w:rPr>
        <w:t>ponga a prueba</w:t>
      </w:r>
      <w:r w:rsidR="00260980" w:rsidRPr="00260980">
        <w:rPr>
          <w:noProof/>
          <w:lang w:val="es-ES"/>
        </w:rPr>
        <w:t xml:space="preserve"> para evaluar la utilización de las herramientas </w:t>
      </w:r>
      <w:r w:rsidR="00BC4537">
        <w:rPr>
          <w:noProof/>
          <w:lang w:val="es-ES"/>
        </w:rPr>
        <w:t>existentes</w:t>
      </w:r>
      <w:r w:rsidR="00260980" w:rsidRPr="00260980">
        <w:rPr>
          <w:noProof/>
          <w:lang w:val="es-ES"/>
        </w:rPr>
        <w:t xml:space="preserve">, el </w:t>
      </w:r>
      <w:r w:rsidR="00BC4537">
        <w:rPr>
          <w:noProof/>
          <w:lang w:val="es-ES"/>
        </w:rPr>
        <w:t>beneficio</w:t>
      </w:r>
      <w:r w:rsidR="00260980" w:rsidRPr="00260980">
        <w:rPr>
          <w:noProof/>
          <w:lang w:val="es-ES"/>
        </w:rPr>
        <w:t xml:space="preserve"> </w:t>
      </w:r>
      <w:r w:rsidR="00BC4537">
        <w:rPr>
          <w:noProof/>
          <w:lang w:val="es-ES"/>
        </w:rPr>
        <w:t>general</w:t>
      </w:r>
      <w:r w:rsidR="007C1325">
        <w:rPr>
          <w:noProof/>
          <w:lang w:val="es-ES"/>
        </w:rPr>
        <w:t xml:space="preserve"> </w:t>
      </w:r>
      <w:r w:rsidR="00EF76B7">
        <w:rPr>
          <w:noProof/>
          <w:lang w:val="es-ES"/>
        </w:rPr>
        <w:t>que aporta</w:t>
      </w:r>
      <w:r w:rsidR="00260980" w:rsidRPr="00260980">
        <w:rPr>
          <w:noProof/>
          <w:lang w:val="es-ES"/>
        </w:rPr>
        <w:t xml:space="preserve"> y la opinión de los usuarios </w:t>
      </w:r>
      <w:r w:rsidR="00BC4537">
        <w:rPr>
          <w:noProof/>
          <w:lang w:val="es-ES"/>
        </w:rPr>
        <w:t xml:space="preserve">sobre </w:t>
      </w:r>
      <w:r w:rsidR="00571541">
        <w:rPr>
          <w:noProof/>
          <w:lang w:val="es-ES"/>
        </w:rPr>
        <w:t>él</w:t>
      </w:r>
      <w:r w:rsidR="00260980" w:rsidRPr="00260980">
        <w:rPr>
          <w:noProof/>
          <w:lang w:val="es-ES"/>
        </w:rPr>
        <w:t xml:space="preserve">, </w:t>
      </w:r>
      <w:r w:rsidR="007C1325">
        <w:rPr>
          <w:noProof/>
          <w:lang w:val="es-ES"/>
        </w:rPr>
        <w:t>a</w:t>
      </w:r>
      <w:r w:rsidR="00260980" w:rsidRPr="00260980">
        <w:rPr>
          <w:noProof/>
          <w:lang w:val="es-ES"/>
        </w:rPr>
        <w:t xml:space="preserve"> fin de </w:t>
      </w:r>
      <w:r w:rsidR="00BC4537">
        <w:rPr>
          <w:noProof/>
          <w:lang w:val="es-ES"/>
        </w:rPr>
        <w:t>establecer</w:t>
      </w:r>
      <w:r w:rsidR="00260980" w:rsidRPr="00260980">
        <w:rPr>
          <w:noProof/>
          <w:lang w:val="es-ES"/>
        </w:rPr>
        <w:t xml:space="preserve"> su idoneidad antes de </w:t>
      </w:r>
      <w:r w:rsidR="007C1325">
        <w:rPr>
          <w:noProof/>
          <w:lang w:val="es-ES"/>
        </w:rPr>
        <w:t>generalizar su</w:t>
      </w:r>
      <w:r w:rsidR="00260980" w:rsidRPr="00260980">
        <w:rPr>
          <w:noProof/>
          <w:lang w:val="es-ES"/>
        </w:rPr>
        <w:t xml:space="preserve"> aplicación.</w:t>
      </w:r>
    </w:p>
    <w:p w14:paraId="2D7DFA50" w14:textId="60BC601F" w:rsidR="76E3F2D8" w:rsidRPr="00333939" w:rsidRDefault="76E3F2D8" w:rsidP="0004557E">
      <w:pPr>
        <w:spacing w:after="0" w:line="240" w:lineRule="auto"/>
        <w:rPr>
          <w:noProof/>
          <w:lang w:val="es-ES"/>
        </w:rPr>
      </w:pPr>
    </w:p>
    <w:p w14:paraId="55940F51" w14:textId="61C08361" w:rsidR="00C84B03" w:rsidRDefault="6BCAF129" w:rsidP="0004557E">
      <w:pPr>
        <w:spacing w:after="0" w:line="240" w:lineRule="auto"/>
        <w:ind w:left="426" w:hanging="426"/>
        <w:rPr>
          <w:noProof/>
          <w:lang w:val="es-ES"/>
        </w:rPr>
      </w:pPr>
      <w:r w:rsidRPr="00333939">
        <w:rPr>
          <w:noProof/>
          <w:lang w:val="es-ES"/>
        </w:rPr>
        <w:t>1</w:t>
      </w:r>
      <w:r w:rsidR="00277D16" w:rsidRPr="00333939">
        <w:rPr>
          <w:noProof/>
          <w:lang w:val="es-ES"/>
        </w:rPr>
        <w:t>5</w:t>
      </w:r>
      <w:r w:rsidRPr="00333939">
        <w:rPr>
          <w:noProof/>
          <w:lang w:val="es-ES"/>
        </w:rPr>
        <w:t>.</w:t>
      </w:r>
      <w:r w:rsidR="6B98A8DA" w:rsidRPr="00333939">
        <w:rPr>
          <w:noProof/>
          <w:lang w:val="es-ES"/>
        </w:rPr>
        <w:tab/>
      </w:r>
      <w:r w:rsidR="00F44314" w:rsidRPr="00F44314">
        <w:rPr>
          <w:noProof/>
          <w:lang w:val="es-ES"/>
        </w:rPr>
        <w:t xml:space="preserve">En el Anexo 1 se presenta una matriz </w:t>
      </w:r>
      <w:r w:rsidR="008F3E6B">
        <w:rPr>
          <w:noProof/>
          <w:lang w:val="es-ES"/>
        </w:rPr>
        <w:t>para</w:t>
      </w:r>
      <w:r w:rsidR="00F44314" w:rsidRPr="00F44314">
        <w:rPr>
          <w:noProof/>
          <w:lang w:val="es-ES"/>
        </w:rPr>
        <w:t xml:space="preserve"> compara</w:t>
      </w:r>
      <w:r w:rsidR="008F3E6B">
        <w:rPr>
          <w:noProof/>
          <w:lang w:val="es-ES"/>
        </w:rPr>
        <w:t>r</w:t>
      </w:r>
      <w:r w:rsidR="00F44314" w:rsidRPr="00F44314">
        <w:rPr>
          <w:noProof/>
          <w:lang w:val="es-ES"/>
        </w:rPr>
        <w:t xml:space="preserve"> la funcionalidad, los cost</w:t>
      </w:r>
      <w:r w:rsidR="00F44314">
        <w:rPr>
          <w:noProof/>
          <w:lang w:val="es-ES"/>
        </w:rPr>
        <w:t>o</w:t>
      </w:r>
      <w:r w:rsidR="00F44314" w:rsidRPr="00F44314">
        <w:rPr>
          <w:noProof/>
          <w:lang w:val="es-ES"/>
        </w:rPr>
        <w:t>s y el apoyo necesarios para las dos opciones.</w:t>
      </w:r>
    </w:p>
    <w:p w14:paraId="5ADCF37A" w14:textId="765CE92F" w:rsidR="75414F64" w:rsidRPr="00333939" w:rsidRDefault="75414F64" w:rsidP="0004557E">
      <w:pPr>
        <w:spacing w:after="0" w:line="240" w:lineRule="auto"/>
        <w:rPr>
          <w:noProof/>
          <w:lang w:val="es-ES"/>
        </w:rPr>
      </w:pPr>
    </w:p>
    <w:p w14:paraId="39E3E9E7" w14:textId="532761E5" w:rsidR="00F44314" w:rsidRDefault="6CC9623C" w:rsidP="0004557E">
      <w:pPr>
        <w:spacing w:after="0" w:line="240" w:lineRule="auto"/>
        <w:ind w:left="426" w:hanging="426"/>
        <w:rPr>
          <w:noProof/>
          <w:lang w:val="es-ES"/>
        </w:rPr>
      </w:pPr>
      <w:r w:rsidRPr="00333939">
        <w:rPr>
          <w:noProof/>
          <w:lang w:val="es-ES"/>
        </w:rPr>
        <w:t>1</w:t>
      </w:r>
      <w:r w:rsidR="00277D16" w:rsidRPr="00333939">
        <w:rPr>
          <w:noProof/>
          <w:lang w:val="es-ES"/>
        </w:rPr>
        <w:t>6</w:t>
      </w:r>
      <w:r w:rsidRPr="00333939">
        <w:rPr>
          <w:noProof/>
          <w:lang w:val="es-ES"/>
        </w:rPr>
        <w:t>.</w:t>
      </w:r>
      <w:r w:rsidR="7EE289AD" w:rsidRPr="00333939">
        <w:rPr>
          <w:noProof/>
          <w:lang w:val="es-ES"/>
        </w:rPr>
        <w:tab/>
      </w:r>
      <w:r w:rsidR="00F44314">
        <w:rPr>
          <w:noProof/>
          <w:lang w:val="es-ES"/>
        </w:rPr>
        <w:t>Cabe</w:t>
      </w:r>
      <w:r w:rsidR="00F44314" w:rsidRPr="00F44314">
        <w:rPr>
          <w:noProof/>
          <w:lang w:val="es-ES"/>
        </w:rPr>
        <w:t xml:space="preserve"> señalar que ninguno de los dos </w:t>
      </w:r>
      <w:r w:rsidR="00F44314">
        <w:rPr>
          <w:noProof/>
          <w:lang w:val="es-ES"/>
        </w:rPr>
        <w:t>métodos</w:t>
      </w:r>
      <w:r w:rsidR="00F44314" w:rsidRPr="00F44314">
        <w:rPr>
          <w:noProof/>
          <w:lang w:val="es-ES"/>
        </w:rPr>
        <w:t xml:space="preserve"> </w:t>
      </w:r>
      <w:r w:rsidR="00F44314">
        <w:rPr>
          <w:noProof/>
          <w:lang w:val="es-ES"/>
        </w:rPr>
        <w:t>resuelve</w:t>
      </w:r>
      <w:r w:rsidR="00F44314" w:rsidRPr="00F44314">
        <w:rPr>
          <w:noProof/>
          <w:lang w:val="es-ES"/>
        </w:rPr>
        <w:t xml:space="preserve"> </w:t>
      </w:r>
      <w:r w:rsidR="005278AB">
        <w:rPr>
          <w:noProof/>
          <w:lang w:val="es-ES"/>
        </w:rPr>
        <w:t>plenamente</w:t>
      </w:r>
      <w:r w:rsidR="00F44314" w:rsidRPr="00F44314">
        <w:rPr>
          <w:noProof/>
          <w:lang w:val="es-ES"/>
        </w:rPr>
        <w:t xml:space="preserve"> el </w:t>
      </w:r>
      <w:r w:rsidR="00F44314">
        <w:rPr>
          <w:noProof/>
          <w:lang w:val="es-ES"/>
        </w:rPr>
        <w:t>trabajo</w:t>
      </w:r>
      <w:r w:rsidR="00F44314" w:rsidRPr="00F44314">
        <w:rPr>
          <w:noProof/>
          <w:lang w:val="es-ES"/>
        </w:rPr>
        <w:t xml:space="preserve"> en l</w:t>
      </w:r>
      <w:r w:rsidR="00F44314">
        <w:rPr>
          <w:noProof/>
          <w:lang w:val="es-ES"/>
        </w:rPr>
        <w:t>o</w:t>
      </w:r>
      <w:r w:rsidR="00F44314" w:rsidRPr="00F44314">
        <w:rPr>
          <w:noProof/>
          <w:lang w:val="es-ES"/>
        </w:rPr>
        <w:t xml:space="preserve">s </w:t>
      </w:r>
      <w:r w:rsidR="00F44314">
        <w:rPr>
          <w:noProof/>
          <w:lang w:val="es-ES"/>
        </w:rPr>
        <w:t>tres</w:t>
      </w:r>
      <w:r w:rsidR="00F44314" w:rsidRPr="00F44314">
        <w:rPr>
          <w:noProof/>
          <w:lang w:val="es-ES"/>
        </w:rPr>
        <w:t xml:space="preserve"> </w:t>
      </w:r>
      <w:r w:rsidR="00F44314">
        <w:rPr>
          <w:noProof/>
          <w:lang w:val="es-ES"/>
        </w:rPr>
        <w:t>idiomas</w:t>
      </w:r>
      <w:r w:rsidR="00F44314" w:rsidRPr="00F44314">
        <w:rPr>
          <w:noProof/>
          <w:lang w:val="es-ES"/>
        </w:rPr>
        <w:t xml:space="preserve"> oficiales de la Convención. </w:t>
      </w:r>
      <w:r w:rsidR="00F44314">
        <w:rPr>
          <w:noProof/>
          <w:lang w:val="es-ES"/>
        </w:rPr>
        <w:t>Si bien</w:t>
      </w:r>
      <w:r w:rsidR="00F44314" w:rsidRPr="00F44314">
        <w:rPr>
          <w:noProof/>
          <w:lang w:val="es-ES"/>
        </w:rPr>
        <w:t xml:space="preserve"> </w:t>
      </w:r>
      <w:r w:rsidR="00F44314">
        <w:rPr>
          <w:noProof/>
          <w:lang w:val="es-ES"/>
        </w:rPr>
        <w:t>la Secretaría ha utilizado diversos</w:t>
      </w:r>
      <w:r w:rsidR="00F44314" w:rsidRPr="00F44314">
        <w:rPr>
          <w:noProof/>
          <w:lang w:val="es-ES"/>
        </w:rPr>
        <w:t xml:space="preserve"> </w:t>
      </w:r>
      <w:r w:rsidR="00F44314">
        <w:rPr>
          <w:noProof/>
          <w:lang w:val="es-ES"/>
        </w:rPr>
        <w:t>medios</w:t>
      </w:r>
      <w:r w:rsidR="00F44314" w:rsidRPr="00F44314">
        <w:rPr>
          <w:noProof/>
          <w:lang w:val="es-ES"/>
        </w:rPr>
        <w:t xml:space="preserve"> para la interpretación en directo de reuniones virtuales, como Kudo y Zoom, la colaboración en línea </w:t>
      </w:r>
      <w:r w:rsidR="00F44314">
        <w:rPr>
          <w:noProof/>
          <w:lang w:val="es-ES"/>
        </w:rPr>
        <w:t>para la redacción de</w:t>
      </w:r>
      <w:r w:rsidR="00F44314" w:rsidRPr="00F44314">
        <w:rPr>
          <w:noProof/>
          <w:lang w:val="es-ES"/>
        </w:rPr>
        <w:t xml:space="preserve"> documentos en varios idiomas sigue siendo </w:t>
      </w:r>
      <w:r w:rsidR="00F44314">
        <w:rPr>
          <w:noProof/>
          <w:lang w:val="es-ES"/>
        </w:rPr>
        <w:t>problemática</w:t>
      </w:r>
      <w:r w:rsidR="00F44314" w:rsidRPr="00F44314">
        <w:rPr>
          <w:noProof/>
          <w:lang w:val="es-ES"/>
        </w:rPr>
        <w:t xml:space="preserve">. Por lo que </w:t>
      </w:r>
      <w:r w:rsidR="00F44314">
        <w:rPr>
          <w:noProof/>
          <w:lang w:val="es-ES"/>
        </w:rPr>
        <w:t xml:space="preserve">observan </w:t>
      </w:r>
      <w:r w:rsidR="00F44314" w:rsidRPr="00F44314">
        <w:rPr>
          <w:noProof/>
          <w:lang w:val="es-ES"/>
        </w:rPr>
        <w:t xml:space="preserve">la Secretaría, OneOff-Tech y los </w:t>
      </w:r>
      <w:r w:rsidR="00F44314">
        <w:rPr>
          <w:noProof/>
          <w:lang w:val="es-ES"/>
        </w:rPr>
        <w:t>AMMA</w:t>
      </w:r>
      <w:r w:rsidR="00F44314" w:rsidRPr="00F44314">
        <w:rPr>
          <w:noProof/>
          <w:lang w:val="es-ES"/>
        </w:rPr>
        <w:t xml:space="preserve"> entrevistados, no </w:t>
      </w:r>
      <w:r w:rsidR="00F44314">
        <w:rPr>
          <w:noProof/>
          <w:lang w:val="es-ES"/>
        </w:rPr>
        <w:t>se dispone de este tipo de</w:t>
      </w:r>
      <w:r w:rsidR="00F44314" w:rsidRPr="00F44314">
        <w:rPr>
          <w:noProof/>
          <w:lang w:val="es-ES"/>
        </w:rPr>
        <w:t xml:space="preserve"> herramientas.</w:t>
      </w:r>
    </w:p>
    <w:p w14:paraId="581945A1" w14:textId="77777777" w:rsidR="00F87AAF" w:rsidRPr="00333939" w:rsidRDefault="00F87AAF" w:rsidP="0004557E">
      <w:pPr>
        <w:spacing w:after="0" w:line="240" w:lineRule="auto"/>
        <w:rPr>
          <w:noProof/>
          <w:lang w:val="es-ES"/>
        </w:rPr>
      </w:pPr>
    </w:p>
    <w:p w14:paraId="26FCA63C" w14:textId="430E9E42" w:rsidR="1124270D" w:rsidRPr="00333939" w:rsidRDefault="002C3931" w:rsidP="0004557E">
      <w:pPr>
        <w:spacing w:after="0" w:line="240" w:lineRule="auto"/>
        <w:rPr>
          <w:b/>
          <w:bCs/>
          <w:noProof/>
          <w:lang w:val="es-ES"/>
        </w:rPr>
      </w:pPr>
      <w:r>
        <w:rPr>
          <w:b/>
          <w:bCs/>
          <w:noProof/>
          <w:lang w:val="es-ES"/>
        </w:rPr>
        <w:t>Recomendación de la Secretaría</w:t>
      </w:r>
    </w:p>
    <w:p w14:paraId="7663072B" w14:textId="5F4EC6B4" w:rsidR="7B66E596" w:rsidRPr="00333939" w:rsidRDefault="7B66E596" w:rsidP="0004557E">
      <w:pPr>
        <w:spacing w:after="0" w:line="240" w:lineRule="auto"/>
        <w:rPr>
          <w:b/>
          <w:bCs/>
          <w:noProof/>
          <w:lang w:val="es-ES"/>
        </w:rPr>
      </w:pPr>
    </w:p>
    <w:p w14:paraId="272C68A0" w14:textId="14269D81" w:rsidR="002C3931" w:rsidRDefault="310031ED" w:rsidP="0004557E">
      <w:pPr>
        <w:spacing w:after="0" w:line="240" w:lineRule="auto"/>
        <w:ind w:left="426" w:hanging="426"/>
        <w:rPr>
          <w:noProof/>
          <w:lang w:val="es-ES"/>
        </w:rPr>
      </w:pPr>
      <w:r w:rsidRPr="00333939">
        <w:rPr>
          <w:noProof/>
          <w:lang w:val="es-ES"/>
        </w:rPr>
        <w:t>1</w:t>
      </w:r>
      <w:r w:rsidR="00277D16" w:rsidRPr="00333939">
        <w:rPr>
          <w:noProof/>
          <w:lang w:val="es-ES"/>
        </w:rPr>
        <w:t>7</w:t>
      </w:r>
      <w:r w:rsidRPr="00333939">
        <w:rPr>
          <w:bCs/>
          <w:noProof/>
          <w:lang w:val="es-ES"/>
        </w:rPr>
        <w:t>.</w:t>
      </w:r>
      <w:r w:rsidRPr="00333939">
        <w:rPr>
          <w:noProof/>
          <w:lang w:val="es-ES"/>
        </w:rPr>
        <w:tab/>
      </w:r>
      <w:r w:rsidR="005278AB">
        <w:rPr>
          <w:noProof/>
          <w:lang w:val="es-ES"/>
        </w:rPr>
        <w:t>En opinión de la</w:t>
      </w:r>
      <w:r w:rsidR="002C3931" w:rsidRPr="002C3931">
        <w:rPr>
          <w:noProof/>
          <w:lang w:val="es-ES"/>
        </w:rPr>
        <w:t xml:space="preserve"> Secretaría</w:t>
      </w:r>
      <w:r w:rsidR="005278AB">
        <w:rPr>
          <w:noProof/>
          <w:lang w:val="es-ES"/>
        </w:rPr>
        <w:t xml:space="preserve">, </w:t>
      </w:r>
      <w:r w:rsidR="002C3931" w:rsidRPr="002C3931">
        <w:rPr>
          <w:noProof/>
          <w:lang w:val="es-ES"/>
        </w:rPr>
        <w:t xml:space="preserve">las necesidades e intereses de las Partes, tal y como se describen en el párrafo 12 de la Resolución XIV.3, pueden satisfacerse en gran medida </w:t>
      </w:r>
      <w:r w:rsidR="002C3931">
        <w:rPr>
          <w:noProof/>
          <w:lang w:val="es-ES"/>
        </w:rPr>
        <w:t>a través d</w:t>
      </w:r>
      <w:r w:rsidR="002C3931" w:rsidRPr="002C3931">
        <w:rPr>
          <w:noProof/>
          <w:lang w:val="es-ES"/>
        </w:rPr>
        <w:t xml:space="preserve">el </w:t>
      </w:r>
      <w:r w:rsidR="002C3931">
        <w:rPr>
          <w:noProof/>
          <w:lang w:val="es-ES"/>
        </w:rPr>
        <w:t>método</w:t>
      </w:r>
      <w:r w:rsidR="002C3931" w:rsidRPr="002C3931">
        <w:rPr>
          <w:noProof/>
          <w:lang w:val="es-ES"/>
        </w:rPr>
        <w:t xml:space="preserve"> 1 utilizando las herramientas y recursos existentes. </w:t>
      </w:r>
      <w:r w:rsidR="005278AB">
        <w:rPr>
          <w:noProof/>
          <w:lang w:val="es-ES"/>
        </w:rPr>
        <w:t>Siempre y cuando lo apruebe</w:t>
      </w:r>
      <w:r w:rsidR="002C3931" w:rsidRPr="002C3931">
        <w:rPr>
          <w:noProof/>
          <w:lang w:val="es-ES"/>
        </w:rPr>
        <w:t xml:space="preserve"> el Comité Permanente, </w:t>
      </w:r>
      <w:r w:rsidR="002C3931">
        <w:rPr>
          <w:noProof/>
          <w:lang w:val="es-ES"/>
        </w:rPr>
        <w:t>la</w:t>
      </w:r>
      <w:r w:rsidR="002C3931" w:rsidRPr="002C3931">
        <w:rPr>
          <w:noProof/>
          <w:lang w:val="es-ES"/>
        </w:rPr>
        <w:t xml:space="preserve"> Secretaría propone </w:t>
      </w:r>
      <w:r w:rsidR="002C3931">
        <w:rPr>
          <w:noProof/>
          <w:lang w:val="es-ES"/>
        </w:rPr>
        <w:t xml:space="preserve">que se </w:t>
      </w:r>
      <w:r w:rsidR="002C3931" w:rsidRPr="002C3931">
        <w:rPr>
          <w:noProof/>
          <w:lang w:val="es-ES"/>
        </w:rPr>
        <w:t>present</w:t>
      </w:r>
      <w:r w:rsidR="002C3931">
        <w:rPr>
          <w:noProof/>
          <w:lang w:val="es-ES"/>
        </w:rPr>
        <w:t>e</w:t>
      </w:r>
      <w:r w:rsidR="002C3931" w:rsidRPr="002C3931">
        <w:rPr>
          <w:noProof/>
          <w:lang w:val="es-ES"/>
        </w:rPr>
        <w:t xml:space="preserve"> un plan </w:t>
      </w:r>
      <w:r w:rsidR="008F3E6B">
        <w:rPr>
          <w:noProof/>
          <w:lang w:val="es-ES"/>
        </w:rPr>
        <w:t>a</w:t>
      </w:r>
      <w:r w:rsidR="002C3931" w:rsidRPr="002C3931">
        <w:rPr>
          <w:noProof/>
          <w:lang w:val="es-ES"/>
        </w:rPr>
        <w:t xml:space="preserve"> la 63ª reunión del Comité Permanente (SC63) para </w:t>
      </w:r>
      <w:r w:rsidR="002C3931">
        <w:rPr>
          <w:noProof/>
          <w:lang w:val="es-ES"/>
        </w:rPr>
        <w:t>aplicar</w:t>
      </w:r>
      <w:r w:rsidR="002C3931" w:rsidRPr="002C3931">
        <w:rPr>
          <w:noProof/>
          <w:lang w:val="es-ES"/>
        </w:rPr>
        <w:t xml:space="preserve"> y utilizar este </w:t>
      </w:r>
      <w:r w:rsidR="002C3931">
        <w:rPr>
          <w:noProof/>
          <w:lang w:val="es-ES"/>
        </w:rPr>
        <w:t>método</w:t>
      </w:r>
      <w:r w:rsidR="002C3931" w:rsidRPr="002C3931">
        <w:rPr>
          <w:noProof/>
          <w:lang w:val="es-ES"/>
        </w:rPr>
        <w:t xml:space="preserve"> </w:t>
      </w:r>
      <w:r w:rsidR="002C3931">
        <w:rPr>
          <w:noProof/>
          <w:lang w:val="es-ES"/>
        </w:rPr>
        <w:t>a fin de</w:t>
      </w:r>
      <w:r w:rsidR="002C3931" w:rsidRPr="002C3931">
        <w:rPr>
          <w:noProof/>
          <w:lang w:val="es-ES"/>
        </w:rPr>
        <w:t xml:space="preserve"> mejorar la colaboración en la </w:t>
      </w:r>
      <w:r w:rsidR="002C3931">
        <w:rPr>
          <w:noProof/>
          <w:lang w:val="es-ES"/>
        </w:rPr>
        <w:t>elabo</w:t>
      </w:r>
      <w:r w:rsidR="002C3931" w:rsidRPr="002C3931">
        <w:rPr>
          <w:noProof/>
          <w:lang w:val="es-ES"/>
        </w:rPr>
        <w:t xml:space="preserve">ración de proyectos de resolución </w:t>
      </w:r>
      <w:r w:rsidR="005278AB">
        <w:rPr>
          <w:noProof/>
          <w:lang w:val="es-ES"/>
        </w:rPr>
        <w:t>que se someterán a la consideración de</w:t>
      </w:r>
      <w:r w:rsidR="002C3931" w:rsidRPr="002C3931">
        <w:rPr>
          <w:noProof/>
          <w:lang w:val="es-ES"/>
        </w:rPr>
        <w:t xml:space="preserve"> la COP15.</w:t>
      </w:r>
    </w:p>
    <w:p w14:paraId="0C1DC2DF" w14:textId="77777777" w:rsidR="002C3931" w:rsidRDefault="002C3931" w:rsidP="005E6C4C">
      <w:pPr>
        <w:spacing w:after="0" w:line="240" w:lineRule="auto"/>
        <w:ind w:left="426" w:hanging="426"/>
        <w:rPr>
          <w:noProof/>
          <w:lang w:val="es-ES"/>
        </w:rPr>
      </w:pPr>
    </w:p>
    <w:p w14:paraId="6E8C60F8" w14:textId="77777777" w:rsidR="002C3931" w:rsidRDefault="002C3931">
      <w:pPr>
        <w:rPr>
          <w:noProof/>
          <w:lang w:val="es-ES"/>
        </w:rPr>
      </w:pPr>
      <w:r>
        <w:rPr>
          <w:noProof/>
          <w:lang w:val="es-ES"/>
        </w:rPr>
        <w:br w:type="page"/>
      </w:r>
    </w:p>
    <w:p w14:paraId="2188B0CA" w14:textId="77777777" w:rsidR="002C3931" w:rsidRDefault="002C3931" w:rsidP="75414F64">
      <w:pPr>
        <w:spacing w:after="0" w:line="240" w:lineRule="auto"/>
        <w:rPr>
          <w:noProof/>
          <w:lang w:val="es-ES"/>
        </w:rPr>
      </w:pPr>
      <w:r>
        <w:rPr>
          <w:b/>
          <w:bCs/>
          <w:noProof/>
          <w:sz w:val="24"/>
          <w:szCs w:val="24"/>
          <w:lang w:val="es-ES"/>
        </w:rPr>
        <w:lastRenderedPageBreak/>
        <w:t>Anexo</w:t>
      </w:r>
      <w:r w:rsidR="00AB497F" w:rsidRPr="00333939">
        <w:rPr>
          <w:b/>
          <w:bCs/>
          <w:noProof/>
          <w:sz w:val="24"/>
          <w:szCs w:val="24"/>
          <w:lang w:val="es-ES"/>
        </w:rPr>
        <w:t xml:space="preserve"> 1</w:t>
      </w:r>
    </w:p>
    <w:p w14:paraId="466B7897" w14:textId="560E88A0" w:rsidR="00AB497F" w:rsidRPr="002C3931" w:rsidRDefault="002C3931" w:rsidP="75414F64">
      <w:pPr>
        <w:spacing w:after="0" w:line="240" w:lineRule="auto"/>
        <w:rPr>
          <w:b/>
          <w:bCs/>
          <w:noProof/>
          <w:sz w:val="24"/>
          <w:szCs w:val="24"/>
          <w:lang w:val="es-ES"/>
        </w:rPr>
      </w:pPr>
      <w:r w:rsidRPr="002C3931">
        <w:rPr>
          <w:b/>
          <w:bCs/>
          <w:noProof/>
          <w:sz w:val="24"/>
          <w:szCs w:val="24"/>
          <w:lang w:val="es-ES"/>
        </w:rPr>
        <w:t>Matriz para comparar la funcionalidad, los costos y el apoyo necesarios para los dos métodos propuestos</w:t>
      </w:r>
      <w:r w:rsidRPr="00333939">
        <w:rPr>
          <w:b/>
          <w:bCs/>
          <w:noProof/>
          <w:sz w:val="24"/>
          <w:szCs w:val="24"/>
          <w:lang w:val="es-ES"/>
        </w:rPr>
        <w:t xml:space="preserve"> </w:t>
      </w:r>
    </w:p>
    <w:p w14:paraId="3D966470" w14:textId="7D9E548A" w:rsidR="75414F64" w:rsidRPr="00333939" w:rsidRDefault="75414F64" w:rsidP="75414F64">
      <w:pPr>
        <w:spacing w:after="0" w:line="240" w:lineRule="auto"/>
        <w:ind w:left="426" w:hanging="426"/>
        <w:rPr>
          <w:noProof/>
          <w:lang w:val="es-ES"/>
        </w:rPr>
      </w:pPr>
    </w:p>
    <w:tbl>
      <w:tblPr>
        <w:tblStyle w:val="ListTable4-Accent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13"/>
        <w:gridCol w:w="1813"/>
        <w:gridCol w:w="1814"/>
        <w:gridCol w:w="1813"/>
        <w:gridCol w:w="1814"/>
      </w:tblGrid>
      <w:tr w:rsidR="004C4299" w:rsidRPr="00333939" w14:paraId="188D118C" w14:textId="77777777" w:rsidTr="00DC4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7B098A69" w14:textId="77777777" w:rsidR="004C4299" w:rsidRPr="00333939" w:rsidRDefault="004C4299" w:rsidP="00DC49BD">
            <w:pPr>
              <w:jc w:val="center"/>
              <w:rPr>
                <w:noProof/>
                <w:lang w:val="es-ES"/>
              </w:rPr>
            </w:pPr>
          </w:p>
        </w:tc>
        <w:tc>
          <w:tcPr>
            <w:tcW w:w="1813" w:type="dxa"/>
          </w:tcPr>
          <w:p w14:paraId="380FD43B" w14:textId="31D2E85A" w:rsidR="004C4299" w:rsidRPr="00333939" w:rsidRDefault="002C3931" w:rsidP="00DC4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Método</w:t>
            </w:r>
            <w:r w:rsidR="00AB497F" w:rsidRPr="00333939">
              <w:rPr>
                <w:noProof/>
                <w:lang w:val="es-ES"/>
              </w:rPr>
              <w:t xml:space="preserve"> 1</w:t>
            </w:r>
          </w:p>
        </w:tc>
        <w:tc>
          <w:tcPr>
            <w:tcW w:w="1814" w:type="dxa"/>
          </w:tcPr>
          <w:p w14:paraId="524DBF76" w14:textId="618B4A31" w:rsidR="004C4299" w:rsidRPr="00333939" w:rsidRDefault="002C3931" w:rsidP="00DC4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Apoyo necesario</w:t>
            </w:r>
          </w:p>
        </w:tc>
        <w:tc>
          <w:tcPr>
            <w:tcW w:w="1813" w:type="dxa"/>
          </w:tcPr>
          <w:p w14:paraId="0BB6FE84" w14:textId="7CA21D1F" w:rsidR="004C4299" w:rsidRPr="00333939" w:rsidRDefault="002C3931" w:rsidP="00DC4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Método 2</w:t>
            </w:r>
          </w:p>
        </w:tc>
        <w:tc>
          <w:tcPr>
            <w:tcW w:w="1814" w:type="dxa"/>
          </w:tcPr>
          <w:p w14:paraId="064ECFF8" w14:textId="414593D8" w:rsidR="004C4299" w:rsidRPr="00333939" w:rsidRDefault="002C3931" w:rsidP="00DC4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Apoyo necesario</w:t>
            </w:r>
          </w:p>
        </w:tc>
      </w:tr>
      <w:tr w:rsidR="002E021B" w:rsidRPr="00333939" w14:paraId="25FDFC1F" w14:textId="77777777" w:rsidTr="00DC4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2F89F71E" w14:textId="25458FBA" w:rsidR="002E021B" w:rsidRPr="00333939" w:rsidRDefault="002E021B" w:rsidP="005D6A22">
            <w:pPr>
              <w:rPr>
                <w:noProof/>
                <w:lang w:val="es-ES"/>
              </w:rPr>
            </w:pPr>
            <w:r w:rsidRPr="00333939">
              <w:rPr>
                <w:noProof/>
                <w:lang w:val="es-ES"/>
              </w:rPr>
              <w:t>Contact</w:t>
            </w:r>
            <w:r w:rsidR="002C3931">
              <w:rPr>
                <w:noProof/>
                <w:lang w:val="es-ES"/>
              </w:rPr>
              <w:t>o</w:t>
            </w:r>
            <w:r w:rsidRPr="00333939">
              <w:rPr>
                <w:noProof/>
                <w:lang w:val="es-ES"/>
              </w:rPr>
              <w:t>s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14:paraId="5ADA0114" w14:textId="692EC35F" w:rsidR="002E021B" w:rsidRPr="00333939" w:rsidRDefault="002E021B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 w:rsidRPr="00333939">
              <w:rPr>
                <w:noProof/>
                <w:lang w:val="es-ES"/>
              </w:rPr>
              <w:t>Contact</w:t>
            </w:r>
            <w:r w:rsidR="002C3931">
              <w:rPr>
                <w:noProof/>
                <w:lang w:val="es-ES"/>
              </w:rPr>
              <w:t>o</w:t>
            </w:r>
            <w:r w:rsidRPr="00333939">
              <w:rPr>
                <w:noProof/>
                <w:lang w:val="es-ES"/>
              </w:rPr>
              <w:t xml:space="preserve">s </w:t>
            </w:r>
            <w:r w:rsidR="00A62E24">
              <w:rPr>
                <w:noProof/>
                <w:lang w:val="es-ES"/>
              </w:rPr>
              <w:t>existentes</w:t>
            </w:r>
            <w:r w:rsidR="002C3931">
              <w:rPr>
                <w:noProof/>
                <w:lang w:val="es-ES"/>
              </w:rPr>
              <w:t xml:space="preserve"> en el </w:t>
            </w:r>
            <w:r w:rsidR="00863E9E">
              <w:rPr>
                <w:noProof/>
                <w:lang w:val="es-ES"/>
              </w:rPr>
              <w:t xml:space="preserve">sistema </w:t>
            </w:r>
            <w:r w:rsidRPr="00333939">
              <w:rPr>
                <w:noProof/>
                <w:lang w:val="es-ES"/>
              </w:rPr>
              <w:t>CRM</w:t>
            </w:r>
          </w:p>
        </w:tc>
        <w:tc>
          <w:tcPr>
            <w:tcW w:w="1814" w:type="dxa"/>
          </w:tcPr>
          <w:p w14:paraId="1BBDC042" w14:textId="035AABCB" w:rsidR="002C3931" w:rsidRDefault="002C3931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Medi</w:t>
            </w:r>
            <w:r w:rsidR="00B856D2">
              <w:rPr>
                <w:noProof/>
                <w:lang w:val="es-ES"/>
              </w:rPr>
              <w:t>an</w:t>
            </w:r>
            <w:r>
              <w:rPr>
                <w:noProof/>
                <w:lang w:val="es-ES"/>
              </w:rPr>
              <w:t>o:</w:t>
            </w:r>
            <w:r w:rsidR="002E021B" w:rsidRPr="00333939">
              <w:rPr>
                <w:noProof/>
                <w:lang w:val="es-ES"/>
              </w:rPr>
              <w:t xml:space="preserve"> </w:t>
            </w:r>
          </w:p>
          <w:p w14:paraId="78684B88" w14:textId="11DE3CBB" w:rsidR="002E021B" w:rsidRPr="00333939" w:rsidRDefault="002C3931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 w:rsidRPr="002C3931">
              <w:rPr>
                <w:noProof/>
                <w:lang w:val="es-ES"/>
              </w:rPr>
              <w:t xml:space="preserve">Creación de listas </w:t>
            </w:r>
            <w:r>
              <w:rPr>
                <w:noProof/>
                <w:lang w:val="es-ES"/>
              </w:rPr>
              <w:t>en línea</w:t>
            </w:r>
            <w:r w:rsidRPr="002C3931">
              <w:rPr>
                <w:noProof/>
                <w:lang w:val="es-ES"/>
              </w:rPr>
              <w:t xml:space="preserve"> para </w:t>
            </w:r>
            <w:r w:rsidR="00863E9E">
              <w:rPr>
                <w:noProof/>
                <w:lang w:val="es-ES"/>
              </w:rPr>
              <w:t>la realización de</w:t>
            </w:r>
            <w:r w:rsidR="00B346CD">
              <w:rPr>
                <w:noProof/>
                <w:lang w:val="es-ES"/>
              </w:rPr>
              <w:t xml:space="preserve"> </w:t>
            </w:r>
            <w:r w:rsidRPr="002C3931">
              <w:rPr>
                <w:noProof/>
                <w:lang w:val="es-ES"/>
              </w:rPr>
              <w:t>consulta</w:t>
            </w:r>
            <w:r w:rsidR="00B346CD">
              <w:rPr>
                <w:noProof/>
                <w:lang w:val="es-ES"/>
              </w:rPr>
              <w:t>s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14:paraId="5426967E" w14:textId="5E584ABB" w:rsidR="002E021B" w:rsidRPr="00333939" w:rsidRDefault="00B346CD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 w:rsidRPr="00B346CD">
              <w:rPr>
                <w:noProof/>
                <w:lang w:val="es-ES"/>
              </w:rPr>
              <w:t xml:space="preserve">Contactos </w:t>
            </w:r>
            <w:r w:rsidR="007B5278">
              <w:rPr>
                <w:noProof/>
                <w:lang w:val="es-ES"/>
              </w:rPr>
              <w:t>existentes</w:t>
            </w:r>
            <w:r w:rsidRPr="00B346CD">
              <w:rPr>
                <w:noProof/>
                <w:lang w:val="es-ES"/>
              </w:rPr>
              <w:t xml:space="preserve"> en</w:t>
            </w:r>
            <w:r w:rsidR="007B5278">
              <w:rPr>
                <w:noProof/>
                <w:lang w:val="es-ES"/>
              </w:rPr>
              <w:t xml:space="preserve"> la</w:t>
            </w:r>
            <w:r w:rsidRPr="00B346CD">
              <w:rPr>
                <w:noProof/>
                <w:lang w:val="es-ES"/>
              </w:rPr>
              <w:t xml:space="preserve"> plataforma vinculados a</w:t>
            </w:r>
            <w:r>
              <w:rPr>
                <w:noProof/>
                <w:lang w:val="es-ES"/>
              </w:rPr>
              <w:t xml:space="preserve"> los</w:t>
            </w:r>
            <w:r w:rsidRPr="00B346CD">
              <w:rPr>
                <w:noProof/>
                <w:lang w:val="es-ES"/>
              </w:rPr>
              <w:t xml:space="preserve"> usuarios</w:t>
            </w:r>
          </w:p>
        </w:tc>
        <w:tc>
          <w:tcPr>
            <w:tcW w:w="1814" w:type="dxa"/>
          </w:tcPr>
          <w:p w14:paraId="5742D7E6" w14:textId="77777777" w:rsidR="00B346CD" w:rsidRDefault="00B346CD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Alto:</w:t>
            </w:r>
            <w:r w:rsidR="002E021B" w:rsidRPr="00333939">
              <w:rPr>
                <w:noProof/>
                <w:lang w:val="es-ES"/>
              </w:rPr>
              <w:t xml:space="preserve"> </w:t>
            </w:r>
          </w:p>
          <w:p w14:paraId="676843CD" w14:textId="0C514F55" w:rsidR="002E021B" w:rsidRPr="00333939" w:rsidRDefault="00B346CD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 w:rsidRPr="00B346CD">
              <w:rPr>
                <w:noProof/>
                <w:lang w:val="es-ES"/>
              </w:rPr>
              <w:t xml:space="preserve">Sincronización </w:t>
            </w:r>
            <w:r>
              <w:rPr>
                <w:noProof/>
                <w:lang w:val="es-ES"/>
              </w:rPr>
              <w:t>entre las</w:t>
            </w:r>
            <w:r w:rsidRPr="00B346CD">
              <w:rPr>
                <w:noProof/>
                <w:lang w:val="es-ES"/>
              </w:rPr>
              <w:t xml:space="preserve"> listas </w:t>
            </w:r>
            <w:r>
              <w:rPr>
                <w:noProof/>
                <w:lang w:val="es-ES"/>
              </w:rPr>
              <w:t>del sistema</w:t>
            </w:r>
            <w:r w:rsidRPr="00B346CD">
              <w:rPr>
                <w:noProof/>
                <w:lang w:val="es-ES"/>
              </w:rPr>
              <w:t xml:space="preserve"> CRM </w:t>
            </w:r>
            <w:r>
              <w:rPr>
                <w:noProof/>
                <w:lang w:val="es-ES"/>
              </w:rPr>
              <w:t>y la</w:t>
            </w:r>
            <w:r w:rsidRPr="00B346CD">
              <w:rPr>
                <w:noProof/>
                <w:lang w:val="es-ES"/>
              </w:rPr>
              <w:t xml:space="preserve"> plataforma</w:t>
            </w:r>
          </w:p>
        </w:tc>
      </w:tr>
      <w:tr w:rsidR="004C4299" w:rsidRPr="00333939" w14:paraId="6990A8EA" w14:textId="77777777" w:rsidTr="00DC4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76E6E107" w14:textId="5799313A" w:rsidR="004C4299" w:rsidRPr="00333939" w:rsidRDefault="00B346CD" w:rsidP="005D6A22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Acceso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14:paraId="180F67FC" w14:textId="30A228E4" w:rsidR="00B346CD" w:rsidRDefault="00A62E24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Un</w:t>
            </w:r>
            <w:r w:rsidR="00B346CD">
              <w:rPr>
                <w:noProof/>
                <w:lang w:val="es-ES"/>
              </w:rPr>
              <w:t xml:space="preserve"> enlace permite el acceso</w:t>
            </w:r>
          </w:p>
          <w:p w14:paraId="1253BA17" w14:textId="16450A18" w:rsidR="004C4299" w:rsidRPr="00333939" w:rsidRDefault="004C4299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</w:p>
        </w:tc>
        <w:tc>
          <w:tcPr>
            <w:tcW w:w="1814" w:type="dxa"/>
          </w:tcPr>
          <w:p w14:paraId="23F70AE0" w14:textId="77777777" w:rsidR="00B346CD" w:rsidRDefault="00B346CD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Bajo:</w:t>
            </w:r>
            <w:r w:rsidR="004C4299" w:rsidRPr="00333939">
              <w:rPr>
                <w:noProof/>
                <w:lang w:val="es-ES"/>
              </w:rPr>
              <w:t xml:space="preserve"> </w:t>
            </w:r>
          </w:p>
          <w:p w14:paraId="3116B13D" w14:textId="23F7FCD2" w:rsidR="004C4299" w:rsidRPr="00333939" w:rsidRDefault="00B346CD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Creación de enlace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14:paraId="616F53D2" w14:textId="5D699142" w:rsidR="00B346CD" w:rsidRDefault="00B346CD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Inicio de sesión en una plataforma</w:t>
            </w:r>
          </w:p>
          <w:p w14:paraId="4E9A436E" w14:textId="19B2C66E" w:rsidR="004C4299" w:rsidRPr="00333939" w:rsidRDefault="004C4299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</w:p>
        </w:tc>
        <w:tc>
          <w:tcPr>
            <w:tcW w:w="1814" w:type="dxa"/>
          </w:tcPr>
          <w:p w14:paraId="4357EEC5" w14:textId="77777777" w:rsidR="00B346CD" w:rsidRDefault="00B346CD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Alto:</w:t>
            </w:r>
          </w:p>
          <w:p w14:paraId="0F19BDBD" w14:textId="2EE5D491" w:rsidR="004C4299" w:rsidRPr="00333939" w:rsidRDefault="00B346CD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Soporte técnico a</w:t>
            </w:r>
            <w:r w:rsidR="00D8418E">
              <w:rPr>
                <w:noProof/>
                <w:lang w:val="es-ES"/>
              </w:rPr>
              <w:t xml:space="preserve"> los</w:t>
            </w:r>
            <w:r>
              <w:rPr>
                <w:noProof/>
                <w:lang w:val="es-ES"/>
              </w:rPr>
              <w:t xml:space="preserve"> usuarios</w:t>
            </w:r>
          </w:p>
        </w:tc>
      </w:tr>
      <w:tr w:rsidR="004C4299" w:rsidRPr="00333939" w14:paraId="094DE641" w14:textId="77777777" w:rsidTr="00DC4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6DAD0E1E" w14:textId="6C762AAF" w:rsidR="004C4299" w:rsidRPr="00333939" w:rsidRDefault="00B346CD" w:rsidP="005D6A22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Carga del proyecto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14:paraId="2303916E" w14:textId="3CC48075" w:rsidR="004C4299" w:rsidRPr="00333939" w:rsidRDefault="00A10746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El proyecto se carga </w:t>
            </w:r>
            <w:r w:rsidR="00B346CD">
              <w:rPr>
                <w:noProof/>
                <w:lang w:val="es-ES"/>
              </w:rPr>
              <w:t>usando el enlace</w:t>
            </w:r>
          </w:p>
        </w:tc>
        <w:tc>
          <w:tcPr>
            <w:tcW w:w="1814" w:type="dxa"/>
          </w:tcPr>
          <w:p w14:paraId="5AEEFE9A" w14:textId="192D39C9" w:rsidR="004C4299" w:rsidRPr="00333939" w:rsidRDefault="00B346CD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Bajo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14:paraId="1DAA4B64" w14:textId="126D0F20" w:rsidR="004C4299" w:rsidRPr="00333939" w:rsidRDefault="00A10746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El proyecto se carga </w:t>
            </w:r>
            <w:r w:rsidR="008F3E6B">
              <w:rPr>
                <w:noProof/>
                <w:lang w:val="es-ES"/>
              </w:rPr>
              <w:t>en</w:t>
            </w:r>
            <w:r>
              <w:rPr>
                <w:noProof/>
                <w:lang w:val="es-ES"/>
              </w:rPr>
              <w:t xml:space="preserve"> </w:t>
            </w:r>
            <w:r w:rsidR="00B346CD">
              <w:rPr>
                <w:noProof/>
                <w:lang w:val="es-ES"/>
              </w:rPr>
              <w:t xml:space="preserve">la plataforma </w:t>
            </w:r>
          </w:p>
        </w:tc>
        <w:tc>
          <w:tcPr>
            <w:tcW w:w="1814" w:type="dxa"/>
          </w:tcPr>
          <w:p w14:paraId="291AEEF5" w14:textId="07513DC2" w:rsidR="004C4299" w:rsidRPr="00333939" w:rsidRDefault="00B346CD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Bajo</w:t>
            </w:r>
          </w:p>
        </w:tc>
      </w:tr>
      <w:tr w:rsidR="004C4299" w:rsidRPr="00333939" w14:paraId="03F6B028" w14:textId="77777777" w:rsidTr="00DC4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0C86F667" w14:textId="42B9EBD5" w:rsidR="004C4299" w:rsidRPr="00333939" w:rsidRDefault="00A10746" w:rsidP="005D6A22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Permiso para</w:t>
            </w:r>
            <w:r w:rsidR="004C4299" w:rsidRPr="00333939">
              <w:rPr>
                <w:noProof/>
                <w:lang w:val="es-ES"/>
              </w:rPr>
              <w:t xml:space="preserve"> </w:t>
            </w:r>
            <w:r w:rsidR="00B346CD">
              <w:rPr>
                <w:noProof/>
                <w:lang w:val="es-ES"/>
              </w:rPr>
              <w:t>comentarios y</w:t>
            </w:r>
            <w:r w:rsidR="004C4299" w:rsidRPr="00333939">
              <w:rPr>
                <w:noProof/>
                <w:lang w:val="es-ES"/>
              </w:rPr>
              <w:t xml:space="preserve"> </w:t>
            </w:r>
            <w:r w:rsidR="00B346CD">
              <w:rPr>
                <w:noProof/>
                <w:lang w:val="es-ES"/>
              </w:rPr>
              <w:t>edición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14:paraId="30A77608" w14:textId="1D97E7A5" w:rsidR="004C4299" w:rsidRPr="00333939" w:rsidRDefault="00B346CD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El enlace permite la formulación de comentarios</w:t>
            </w:r>
          </w:p>
        </w:tc>
        <w:tc>
          <w:tcPr>
            <w:tcW w:w="1814" w:type="dxa"/>
          </w:tcPr>
          <w:p w14:paraId="519C8BC7" w14:textId="77777777" w:rsidR="00B346CD" w:rsidRDefault="00B346CD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Bajo:</w:t>
            </w:r>
            <w:r w:rsidR="004C4299" w:rsidRPr="00333939">
              <w:rPr>
                <w:noProof/>
                <w:lang w:val="es-ES"/>
              </w:rPr>
              <w:t xml:space="preserve"> </w:t>
            </w:r>
          </w:p>
          <w:p w14:paraId="2367D59E" w14:textId="46867769" w:rsidR="004C4299" w:rsidRPr="00333939" w:rsidRDefault="00B346CD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Definición de derechos mediante el enlace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14:paraId="617AD787" w14:textId="004B9687" w:rsidR="004C4299" w:rsidRPr="00333939" w:rsidRDefault="00B346CD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Los comentarios y la edición se </w:t>
            </w:r>
            <w:r w:rsidR="00A62E24">
              <w:rPr>
                <w:noProof/>
                <w:lang w:val="es-ES"/>
              </w:rPr>
              <w:t>basan en el</w:t>
            </w:r>
            <w:r>
              <w:rPr>
                <w:noProof/>
                <w:lang w:val="es-ES"/>
              </w:rPr>
              <w:t xml:space="preserve"> rol asignado</w:t>
            </w:r>
          </w:p>
        </w:tc>
        <w:tc>
          <w:tcPr>
            <w:tcW w:w="1814" w:type="dxa"/>
          </w:tcPr>
          <w:p w14:paraId="4E51DE37" w14:textId="6D671159" w:rsidR="00A62E24" w:rsidRDefault="00A62E24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Medi</w:t>
            </w:r>
            <w:r w:rsidR="00B856D2">
              <w:rPr>
                <w:noProof/>
                <w:lang w:val="es-ES"/>
              </w:rPr>
              <w:t>an</w:t>
            </w:r>
            <w:r>
              <w:rPr>
                <w:noProof/>
                <w:lang w:val="es-ES"/>
              </w:rPr>
              <w:t>o:</w:t>
            </w:r>
            <w:r w:rsidR="004C4299" w:rsidRPr="00333939">
              <w:rPr>
                <w:noProof/>
                <w:lang w:val="es-ES"/>
              </w:rPr>
              <w:t xml:space="preserve"> </w:t>
            </w:r>
          </w:p>
          <w:p w14:paraId="40AB3AAC" w14:textId="1BEA0E65" w:rsidR="004C4299" w:rsidRPr="00333939" w:rsidRDefault="00A62E24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Mantenimiento de </w:t>
            </w:r>
            <w:r w:rsidR="00A10746">
              <w:rPr>
                <w:noProof/>
                <w:lang w:val="es-ES"/>
              </w:rPr>
              <w:t>roles</w:t>
            </w:r>
            <w:r>
              <w:rPr>
                <w:noProof/>
                <w:lang w:val="es-ES"/>
              </w:rPr>
              <w:t xml:space="preserve"> y capacitación </w:t>
            </w:r>
            <w:r w:rsidR="00A10746">
              <w:rPr>
                <w:noProof/>
                <w:lang w:val="es-ES"/>
              </w:rPr>
              <w:t>de</w:t>
            </w:r>
            <w:r>
              <w:rPr>
                <w:noProof/>
                <w:lang w:val="es-ES"/>
              </w:rPr>
              <w:t xml:space="preserve"> los responsables</w:t>
            </w:r>
          </w:p>
        </w:tc>
      </w:tr>
      <w:tr w:rsidR="004C4299" w:rsidRPr="00333939" w14:paraId="31029FAB" w14:textId="77777777" w:rsidTr="00DC4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41EDD472" w14:textId="4FBD4A90" w:rsidR="004C4299" w:rsidRPr="00333939" w:rsidRDefault="00A62E24" w:rsidP="005D6A22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Comunicación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14:paraId="5BFBEA7C" w14:textId="685AA3FB" w:rsidR="004C4299" w:rsidRPr="00333939" w:rsidRDefault="00A62E24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Correo electrónico y reuniones virtuales </w:t>
            </w:r>
          </w:p>
        </w:tc>
        <w:tc>
          <w:tcPr>
            <w:tcW w:w="1814" w:type="dxa"/>
          </w:tcPr>
          <w:p w14:paraId="1AF13608" w14:textId="057E7CC4" w:rsidR="00A62E24" w:rsidRDefault="00A62E24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Medi</w:t>
            </w:r>
            <w:r w:rsidR="00B856D2">
              <w:rPr>
                <w:noProof/>
                <w:lang w:val="es-ES"/>
              </w:rPr>
              <w:t>an</w:t>
            </w:r>
            <w:r>
              <w:rPr>
                <w:noProof/>
                <w:lang w:val="es-ES"/>
              </w:rPr>
              <w:t>o:</w:t>
            </w:r>
            <w:r w:rsidR="004C4299" w:rsidRPr="00333939">
              <w:rPr>
                <w:noProof/>
                <w:lang w:val="es-ES"/>
              </w:rPr>
              <w:t xml:space="preserve"> </w:t>
            </w:r>
          </w:p>
          <w:p w14:paraId="6A5F856A" w14:textId="04C1BE39" w:rsidR="004C4299" w:rsidRPr="00333939" w:rsidRDefault="00A62E24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Métodos de comunicación </w:t>
            </w:r>
            <w:r w:rsidR="00D8418E">
              <w:rPr>
                <w:noProof/>
                <w:lang w:val="es-ES"/>
              </w:rPr>
              <w:t>establecidos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14:paraId="6D8E22B3" w14:textId="0D696A4F" w:rsidR="004C4299" w:rsidRPr="00333939" w:rsidRDefault="00A62E24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Hilos de discusión en la plataforma</w:t>
            </w:r>
          </w:p>
        </w:tc>
        <w:tc>
          <w:tcPr>
            <w:tcW w:w="1814" w:type="dxa"/>
          </w:tcPr>
          <w:p w14:paraId="237EDAFA" w14:textId="77777777" w:rsidR="00A62E24" w:rsidRDefault="00A62E24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Alto:</w:t>
            </w:r>
            <w:r w:rsidR="004C4299" w:rsidRPr="00333939">
              <w:rPr>
                <w:noProof/>
                <w:lang w:val="es-ES"/>
              </w:rPr>
              <w:t xml:space="preserve"> </w:t>
            </w:r>
          </w:p>
          <w:p w14:paraId="00D61C26" w14:textId="3CC7665D" w:rsidR="004C4299" w:rsidRPr="00333939" w:rsidRDefault="00A62E24" w:rsidP="00D0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Capacitación y </w:t>
            </w:r>
            <w:r w:rsidR="00D8418E">
              <w:rPr>
                <w:noProof/>
                <w:lang w:val="es-ES"/>
              </w:rPr>
              <w:t>soporte técnico</w:t>
            </w:r>
            <w:r>
              <w:rPr>
                <w:noProof/>
                <w:lang w:val="es-ES"/>
              </w:rPr>
              <w:t xml:space="preserve"> a todos los usuarios</w:t>
            </w:r>
          </w:p>
        </w:tc>
      </w:tr>
    </w:tbl>
    <w:p w14:paraId="49346B6A" w14:textId="77777777" w:rsidR="004C4299" w:rsidRPr="00333939" w:rsidRDefault="004C4299" w:rsidP="75414F64">
      <w:pPr>
        <w:spacing w:after="0" w:line="240" w:lineRule="auto"/>
        <w:ind w:left="426" w:hanging="426"/>
        <w:rPr>
          <w:noProof/>
          <w:lang w:val="es-ES"/>
        </w:rPr>
      </w:pPr>
    </w:p>
    <w:sectPr w:rsidR="004C4299" w:rsidRPr="00333939" w:rsidSect="006B5670"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DB74" w14:textId="77777777" w:rsidR="00441131" w:rsidRDefault="00441131" w:rsidP="008F3DCA">
      <w:pPr>
        <w:spacing w:after="0" w:line="240" w:lineRule="auto"/>
      </w:pPr>
      <w:r>
        <w:separator/>
      </w:r>
    </w:p>
  </w:endnote>
  <w:endnote w:type="continuationSeparator" w:id="0">
    <w:p w14:paraId="0DFB06F6" w14:textId="77777777" w:rsidR="00441131" w:rsidRDefault="00441131" w:rsidP="008F3DCA">
      <w:pPr>
        <w:spacing w:after="0" w:line="240" w:lineRule="auto"/>
      </w:pPr>
      <w:r>
        <w:continuationSeparator/>
      </w:r>
    </w:p>
  </w:endnote>
  <w:endnote w:type="continuationNotice" w:id="1">
    <w:p w14:paraId="1D7EE861" w14:textId="77777777" w:rsidR="00441131" w:rsidRDefault="004411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F497B" w14:textId="0D2BFD9E" w:rsidR="00AB497F" w:rsidRPr="00AB497F" w:rsidRDefault="00AB497F" w:rsidP="00AB497F">
    <w:pPr>
      <w:tabs>
        <w:tab w:val="left" w:pos="8789"/>
      </w:tabs>
      <w:spacing w:after="0" w:line="240" w:lineRule="auto"/>
      <w:rPr>
        <w:rFonts w:cs="Arial"/>
        <w:sz w:val="20"/>
        <w:szCs w:val="20"/>
        <w:lang w:val="de-DE"/>
      </w:rPr>
    </w:pPr>
    <w:r w:rsidRPr="00AB497F">
      <w:rPr>
        <w:rFonts w:cs="Arial"/>
        <w:sz w:val="20"/>
        <w:szCs w:val="20"/>
        <w:lang w:val="de-DE"/>
      </w:rPr>
      <w:t>SC62 Doc.12</w:t>
    </w:r>
    <w:r>
      <w:rPr>
        <w:rFonts w:cs="Arial"/>
        <w:sz w:val="20"/>
        <w:szCs w:val="20"/>
        <w:lang w:val="de-DE"/>
      </w:rPr>
      <w:tab/>
    </w:r>
    <w:r w:rsidRPr="00AB497F">
      <w:rPr>
        <w:rFonts w:cs="Arial"/>
        <w:sz w:val="20"/>
        <w:szCs w:val="20"/>
        <w:lang w:val="de-DE"/>
      </w:rPr>
      <w:fldChar w:fldCharType="begin"/>
    </w:r>
    <w:r w:rsidRPr="00AB497F">
      <w:rPr>
        <w:rFonts w:cs="Arial"/>
        <w:sz w:val="20"/>
        <w:szCs w:val="20"/>
        <w:lang w:val="de-DE"/>
      </w:rPr>
      <w:instrText xml:space="preserve"> PAGE   \* MERGEFORMAT </w:instrText>
    </w:r>
    <w:r w:rsidRPr="00AB497F">
      <w:rPr>
        <w:rFonts w:cs="Arial"/>
        <w:sz w:val="20"/>
        <w:szCs w:val="20"/>
        <w:lang w:val="de-DE"/>
      </w:rPr>
      <w:fldChar w:fldCharType="separate"/>
    </w:r>
    <w:r w:rsidR="0004557E">
      <w:rPr>
        <w:rFonts w:cs="Arial"/>
        <w:noProof/>
        <w:sz w:val="20"/>
        <w:szCs w:val="20"/>
        <w:lang w:val="de-DE"/>
      </w:rPr>
      <w:t>3</w:t>
    </w:r>
    <w:r w:rsidRPr="00AB497F">
      <w:rPr>
        <w:rFonts w:cs="Arial"/>
        <w:noProof/>
        <w:sz w:val="20"/>
        <w:szCs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C13DA" w14:textId="77777777" w:rsidR="00441131" w:rsidRDefault="00441131" w:rsidP="008F3DCA">
      <w:pPr>
        <w:spacing w:after="0" w:line="240" w:lineRule="auto"/>
      </w:pPr>
      <w:r>
        <w:separator/>
      </w:r>
    </w:p>
  </w:footnote>
  <w:footnote w:type="continuationSeparator" w:id="0">
    <w:p w14:paraId="0852DC06" w14:textId="77777777" w:rsidR="00441131" w:rsidRDefault="00441131" w:rsidP="008F3DCA">
      <w:pPr>
        <w:spacing w:after="0" w:line="240" w:lineRule="auto"/>
      </w:pPr>
      <w:r>
        <w:continuationSeparator/>
      </w:r>
    </w:p>
  </w:footnote>
  <w:footnote w:type="continuationNotice" w:id="1">
    <w:p w14:paraId="50244EB9" w14:textId="77777777" w:rsidR="00441131" w:rsidRDefault="00441131">
      <w:pPr>
        <w:spacing w:after="0" w:line="240" w:lineRule="auto"/>
      </w:pPr>
    </w:p>
  </w:footnote>
  <w:footnote w:id="2">
    <w:p w14:paraId="3F966F65" w14:textId="558134C5" w:rsidR="00491D07" w:rsidRDefault="00491D07">
      <w:pPr>
        <w:pStyle w:val="FootnoteText"/>
      </w:pPr>
      <w:r w:rsidRPr="007D23E8">
        <w:rPr>
          <w:rStyle w:val="FootnoteReference"/>
          <w:noProof/>
          <w:lang w:val="es-ES"/>
        </w:rPr>
        <w:footnoteRef/>
      </w:r>
      <w:r w:rsidRPr="007D23E8">
        <w:rPr>
          <w:noProof/>
          <w:lang w:val="es-ES"/>
        </w:rPr>
        <w:t xml:space="preserve"> </w:t>
      </w:r>
      <w:r w:rsidR="007D23E8" w:rsidRPr="007D23E8">
        <w:rPr>
          <w:noProof/>
          <w:lang w:val="es-ES"/>
        </w:rPr>
        <w:t>Véase:</w:t>
      </w:r>
      <w:r>
        <w:t xml:space="preserve"> </w:t>
      </w:r>
      <w:hyperlink r:id="rId1" w:history="1">
        <w:r w:rsidRPr="00DB5025">
          <w:rPr>
            <w:rStyle w:val="Hyperlink"/>
          </w:rPr>
          <w:t>https://www.ramsar.org/document/review-of-the-mechanisms-to-facilitate-virtual-collaboration-among-the-convention-on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76F1"/>
    <w:multiLevelType w:val="hybridMultilevel"/>
    <w:tmpl w:val="DC0C38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351D7"/>
    <w:multiLevelType w:val="hybridMultilevel"/>
    <w:tmpl w:val="FFB67EE0"/>
    <w:lvl w:ilvl="0" w:tplc="66DEE56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C0631"/>
    <w:multiLevelType w:val="hybridMultilevel"/>
    <w:tmpl w:val="79F04BB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3993952"/>
    <w:multiLevelType w:val="hybridMultilevel"/>
    <w:tmpl w:val="A0D2407E"/>
    <w:lvl w:ilvl="0" w:tplc="11ECF7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D705E"/>
    <w:multiLevelType w:val="hybridMultilevel"/>
    <w:tmpl w:val="91CA9B9E"/>
    <w:lvl w:ilvl="0" w:tplc="C77EE958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CE50D3"/>
    <w:multiLevelType w:val="hybridMultilevel"/>
    <w:tmpl w:val="4672D2BA"/>
    <w:lvl w:ilvl="0" w:tplc="FB1867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39F5B"/>
    <w:multiLevelType w:val="hybridMultilevel"/>
    <w:tmpl w:val="03A2DD46"/>
    <w:lvl w:ilvl="0" w:tplc="55F61202">
      <w:start w:val="1"/>
      <w:numFmt w:val="lowerLetter"/>
      <w:lvlText w:val="%1)"/>
      <w:lvlJc w:val="left"/>
      <w:pPr>
        <w:ind w:left="720" w:hanging="360"/>
      </w:pPr>
    </w:lvl>
    <w:lvl w:ilvl="1" w:tplc="2EFA7E42">
      <w:start w:val="1"/>
      <w:numFmt w:val="lowerLetter"/>
      <w:lvlText w:val="%2."/>
      <w:lvlJc w:val="left"/>
      <w:pPr>
        <w:ind w:left="1440" w:hanging="360"/>
      </w:pPr>
    </w:lvl>
    <w:lvl w:ilvl="2" w:tplc="1D4067EE">
      <w:start w:val="1"/>
      <w:numFmt w:val="lowerRoman"/>
      <w:lvlText w:val="%3."/>
      <w:lvlJc w:val="right"/>
      <w:pPr>
        <w:ind w:left="2160" w:hanging="180"/>
      </w:pPr>
    </w:lvl>
    <w:lvl w:ilvl="3" w:tplc="75AE2486">
      <w:start w:val="1"/>
      <w:numFmt w:val="decimal"/>
      <w:lvlText w:val="%4."/>
      <w:lvlJc w:val="left"/>
      <w:pPr>
        <w:ind w:left="2880" w:hanging="360"/>
      </w:pPr>
    </w:lvl>
    <w:lvl w:ilvl="4" w:tplc="7AFECB06">
      <w:start w:val="1"/>
      <w:numFmt w:val="lowerLetter"/>
      <w:lvlText w:val="%5."/>
      <w:lvlJc w:val="left"/>
      <w:pPr>
        <w:ind w:left="3600" w:hanging="360"/>
      </w:pPr>
    </w:lvl>
    <w:lvl w:ilvl="5" w:tplc="3D6EF054">
      <w:start w:val="1"/>
      <w:numFmt w:val="lowerRoman"/>
      <w:lvlText w:val="%6."/>
      <w:lvlJc w:val="right"/>
      <w:pPr>
        <w:ind w:left="4320" w:hanging="180"/>
      </w:pPr>
    </w:lvl>
    <w:lvl w:ilvl="6" w:tplc="75D8607C">
      <w:start w:val="1"/>
      <w:numFmt w:val="decimal"/>
      <w:lvlText w:val="%7."/>
      <w:lvlJc w:val="left"/>
      <w:pPr>
        <w:ind w:left="5040" w:hanging="360"/>
      </w:pPr>
    </w:lvl>
    <w:lvl w:ilvl="7" w:tplc="D40EA960">
      <w:start w:val="1"/>
      <w:numFmt w:val="lowerLetter"/>
      <w:lvlText w:val="%8."/>
      <w:lvlJc w:val="left"/>
      <w:pPr>
        <w:ind w:left="5760" w:hanging="360"/>
      </w:pPr>
    </w:lvl>
    <w:lvl w:ilvl="8" w:tplc="49BC0C1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B28B4"/>
    <w:multiLevelType w:val="hybridMultilevel"/>
    <w:tmpl w:val="D2CC5F6E"/>
    <w:lvl w:ilvl="0" w:tplc="84C277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1C"/>
    <w:rsid w:val="0000071E"/>
    <w:rsid w:val="00003B10"/>
    <w:rsid w:val="00003BE7"/>
    <w:rsid w:val="00004CF8"/>
    <w:rsid w:val="00010489"/>
    <w:rsid w:val="00024602"/>
    <w:rsid w:val="00027D95"/>
    <w:rsid w:val="00033FBA"/>
    <w:rsid w:val="00034380"/>
    <w:rsid w:val="00037674"/>
    <w:rsid w:val="000414A2"/>
    <w:rsid w:val="00041FE8"/>
    <w:rsid w:val="00042D7A"/>
    <w:rsid w:val="0004557E"/>
    <w:rsid w:val="000469A8"/>
    <w:rsid w:val="00047FE0"/>
    <w:rsid w:val="00050E70"/>
    <w:rsid w:val="00051ED2"/>
    <w:rsid w:val="000527FC"/>
    <w:rsid w:val="00052D3F"/>
    <w:rsid w:val="00056839"/>
    <w:rsid w:val="00056DFB"/>
    <w:rsid w:val="00057F1B"/>
    <w:rsid w:val="00064D0C"/>
    <w:rsid w:val="00065665"/>
    <w:rsid w:val="000719E4"/>
    <w:rsid w:val="000735E9"/>
    <w:rsid w:val="00086358"/>
    <w:rsid w:val="000863F6"/>
    <w:rsid w:val="0009197B"/>
    <w:rsid w:val="00091F03"/>
    <w:rsid w:val="000A1F6D"/>
    <w:rsid w:val="000A5693"/>
    <w:rsid w:val="000B0B93"/>
    <w:rsid w:val="000B5C6B"/>
    <w:rsid w:val="000B7A49"/>
    <w:rsid w:val="000C1FBD"/>
    <w:rsid w:val="000C3283"/>
    <w:rsid w:val="000C78F3"/>
    <w:rsid w:val="000C7A52"/>
    <w:rsid w:val="000D4AAA"/>
    <w:rsid w:val="000D57C8"/>
    <w:rsid w:val="000E0868"/>
    <w:rsid w:val="000E18A1"/>
    <w:rsid w:val="000E2DFA"/>
    <w:rsid w:val="000E2EEB"/>
    <w:rsid w:val="000E4764"/>
    <w:rsid w:val="000E55D6"/>
    <w:rsid w:val="000F03A1"/>
    <w:rsid w:val="000F2404"/>
    <w:rsid w:val="000F2B00"/>
    <w:rsid w:val="000F3A6C"/>
    <w:rsid w:val="000F5A60"/>
    <w:rsid w:val="000F5B4C"/>
    <w:rsid w:val="00102366"/>
    <w:rsid w:val="001067DC"/>
    <w:rsid w:val="00107770"/>
    <w:rsid w:val="00112E7D"/>
    <w:rsid w:val="00114615"/>
    <w:rsid w:val="00117293"/>
    <w:rsid w:val="0012117D"/>
    <w:rsid w:val="00121F0A"/>
    <w:rsid w:val="00122F44"/>
    <w:rsid w:val="00124054"/>
    <w:rsid w:val="001346CE"/>
    <w:rsid w:val="00134E44"/>
    <w:rsid w:val="00136318"/>
    <w:rsid w:val="001424CA"/>
    <w:rsid w:val="00142E3A"/>
    <w:rsid w:val="00143245"/>
    <w:rsid w:val="00150911"/>
    <w:rsid w:val="00150F0F"/>
    <w:rsid w:val="0015404B"/>
    <w:rsid w:val="00155387"/>
    <w:rsid w:val="00181C5E"/>
    <w:rsid w:val="00184B13"/>
    <w:rsid w:val="001856E9"/>
    <w:rsid w:val="001864DF"/>
    <w:rsid w:val="00195056"/>
    <w:rsid w:val="001955F1"/>
    <w:rsid w:val="00195AF7"/>
    <w:rsid w:val="00195B2E"/>
    <w:rsid w:val="001A15CC"/>
    <w:rsid w:val="001A2904"/>
    <w:rsid w:val="001A36D0"/>
    <w:rsid w:val="001A455A"/>
    <w:rsid w:val="001A5343"/>
    <w:rsid w:val="001B7154"/>
    <w:rsid w:val="001C004E"/>
    <w:rsid w:val="001C358B"/>
    <w:rsid w:val="001D3F8E"/>
    <w:rsid w:val="001E3EFE"/>
    <w:rsid w:val="001E50BB"/>
    <w:rsid w:val="001E523F"/>
    <w:rsid w:val="001E7264"/>
    <w:rsid w:val="001E7D4B"/>
    <w:rsid w:val="001F3B4A"/>
    <w:rsid w:val="001F51C1"/>
    <w:rsid w:val="001F6BBE"/>
    <w:rsid w:val="002019F1"/>
    <w:rsid w:val="002108ED"/>
    <w:rsid w:val="00215910"/>
    <w:rsid w:val="00215A61"/>
    <w:rsid w:val="00217CB3"/>
    <w:rsid w:val="0022040D"/>
    <w:rsid w:val="00220C55"/>
    <w:rsid w:val="00223731"/>
    <w:rsid w:val="00233385"/>
    <w:rsid w:val="0023498E"/>
    <w:rsid w:val="00236DD6"/>
    <w:rsid w:val="00241E87"/>
    <w:rsid w:val="00243825"/>
    <w:rsid w:val="002440D7"/>
    <w:rsid w:val="00244EFD"/>
    <w:rsid w:val="00250EBD"/>
    <w:rsid w:val="00260980"/>
    <w:rsid w:val="00262D85"/>
    <w:rsid w:val="00265AD4"/>
    <w:rsid w:val="00266E34"/>
    <w:rsid w:val="00270AFC"/>
    <w:rsid w:val="00270F74"/>
    <w:rsid w:val="00275D57"/>
    <w:rsid w:val="0027709F"/>
    <w:rsid w:val="0027712F"/>
    <w:rsid w:val="002776ED"/>
    <w:rsid w:val="002777C7"/>
    <w:rsid w:val="00277B2D"/>
    <w:rsid w:val="00277D16"/>
    <w:rsid w:val="00282870"/>
    <w:rsid w:val="002862C6"/>
    <w:rsid w:val="00291CAB"/>
    <w:rsid w:val="00294735"/>
    <w:rsid w:val="00296033"/>
    <w:rsid w:val="00296FCF"/>
    <w:rsid w:val="002971DE"/>
    <w:rsid w:val="002A2B13"/>
    <w:rsid w:val="002A4E9B"/>
    <w:rsid w:val="002A50FD"/>
    <w:rsid w:val="002B3CCF"/>
    <w:rsid w:val="002C1060"/>
    <w:rsid w:val="002C3931"/>
    <w:rsid w:val="002C57C9"/>
    <w:rsid w:val="002C70F3"/>
    <w:rsid w:val="002C7739"/>
    <w:rsid w:val="002D13A5"/>
    <w:rsid w:val="002D13C0"/>
    <w:rsid w:val="002D1584"/>
    <w:rsid w:val="002D2B78"/>
    <w:rsid w:val="002D44A0"/>
    <w:rsid w:val="002D6962"/>
    <w:rsid w:val="002E021B"/>
    <w:rsid w:val="002E0BB3"/>
    <w:rsid w:val="002E4745"/>
    <w:rsid w:val="002E475D"/>
    <w:rsid w:val="002E699E"/>
    <w:rsid w:val="002E6BD4"/>
    <w:rsid w:val="002F21FD"/>
    <w:rsid w:val="002F31DE"/>
    <w:rsid w:val="002F455D"/>
    <w:rsid w:val="003023A9"/>
    <w:rsid w:val="003037F8"/>
    <w:rsid w:val="003152BD"/>
    <w:rsid w:val="00315C66"/>
    <w:rsid w:val="00317253"/>
    <w:rsid w:val="00317E0C"/>
    <w:rsid w:val="0032085E"/>
    <w:rsid w:val="00321500"/>
    <w:rsid w:val="00322575"/>
    <w:rsid w:val="00323029"/>
    <w:rsid w:val="00324A27"/>
    <w:rsid w:val="003257E1"/>
    <w:rsid w:val="003261ED"/>
    <w:rsid w:val="00326AC0"/>
    <w:rsid w:val="00333939"/>
    <w:rsid w:val="00335D54"/>
    <w:rsid w:val="003449EB"/>
    <w:rsid w:val="00344F51"/>
    <w:rsid w:val="00345105"/>
    <w:rsid w:val="0034FAD6"/>
    <w:rsid w:val="00350EC4"/>
    <w:rsid w:val="003533B4"/>
    <w:rsid w:val="00370111"/>
    <w:rsid w:val="00373922"/>
    <w:rsid w:val="00375E0E"/>
    <w:rsid w:val="00375EC9"/>
    <w:rsid w:val="00382C65"/>
    <w:rsid w:val="00391395"/>
    <w:rsid w:val="00391B31"/>
    <w:rsid w:val="00391C3B"/>
    <w:rsid w:val="003A0A75"/>
    <w:rsid w:val="003A1409"/>
    <w:rsid w:val="003A4027"/>
    <w:rsid w:val="003A571A"/>
    <w:rsid w:val="003B0575"/>
    <w:rsid w:val="003B4280"/>
    <w:rsid w:val="003D0691"/>
    <w:rsid w:val="003D0826"/>
    <w:rsid w:val="003D0D40"/>
    <w:rsid w:val="003D1BF2"/>
    <w:rsid w:val="003D1F8E"/>
    <w:rsid w:val="003D25C5"/>
    <w:rsid w:val="003D6DBE"/>
    <w:rsid w:val="003D775D"/>
    <w:rsid w:val="003E04AF"/>
    <w:rsid w:val="003F0D4A"/>
    <w:rsid w:val="003F2B0D"/>
    <w:rsid w:val="003F6CAC"/>
    <w:rsid w:val="003F7B35"/>
    <w:rsid w:val="0040262C"/>
    <w:rsid w:val="00402E30"/>
    <w:rsid w:val="00406821"/>
    <w:rsid w:val="00407487"/>
    <w:rsid w:val="004076E1"/>
    <w:rsid w:val="004100E8"/>
    <w:rsid w:val="00411890"/>
    <w:rsid w:val="00412311"/>
    <w:rsid w:val="0041312E"/>
    <w:rsid w:val="004147BC"/>
    <w:rsid w:val="00416E10"/>
    <w:rsid w:val="00427066"/>
    <w:rsid w:val="00427134"/>
    <w:rsid w:val="00427194"/>
    <w:rsid w:val="0043308C"/>
    <w:rsid w:val="0043346A"/>
    <w:rsid w:val="004403BA"/>
    <w:rsid w:val="00441131"/>
    <w:rsid w:val="0044526C"/>
    <w:rsid w:val="00450154"/>
    <w:rsid w:val="00450786"/>
    <w:rsid w:val="00453D4A"/>
    <w:rsid w:val="0046064D"/>
    <w:rsid w:val="0046172E"/>
    <w:rsid w:val="00461874"/>
    <w:rsid w:val="004624F5"/>
    <w:rsid w:val="00463FB1"/>
    <w:rsid w:val="00471053"/>
    <w:rsid w:val="00471EED"/>
    <w:rsid w:val="00475D3A"/>
    <w:rsid w:val="00476C50"/>
    <w:rsid w:val="004833C8"/>
    <w:rsid w:val="0048537C"/>
    <w:rsid w:val="0048748A"/>
    <w:rsid w:val="00491D07"/>
    <w:rsid w:val="004937A1"/>
    <w:rsid w:val="004A2F6A"/>
    <w:rsid w:val="004A4221"/>
    <w:rsid w:val="004B0B51"/>
    <w:rsid w:val="004B17ED"/>
    <w:rsid w:val="004B2209"/>
    <w:rsid w:val="004B22AF"/>
    <w:rsid w:val="004C3FA6"/>
    <w:rsid w:val="004C4299"/>
    <w:rsid w:val="004D2607"/>
    <w:rsid w:val="004D2C9F"/>
    <w:rsid w:val="004E14DB"/>
    <w:rsid w:val="004E1EB5"/>
    <w:rsid w:val="004E4046"/>
    <w:rsid w:val="004E7615"/>
    <w:rsid w:val="004F0734"/>
    <w:rsid w:val="004F3697"/>
    <w:rsid w:val="004F4195"/>
    <w:rsid w:val="004F65D4"/>
    <w:rsid w:val="004F6CCD"/>
    <w:rsid w:val="005007DA"/>
    <w:rsid w:val="0050176B"/>
    <w:rsid w:val="0050330A"/>
    <w:rsid w:val="00503D5E"/>
    <w:rsid w:val="00504886"/>
    <w:rsid w:val="0050584A"/>
    <w:rsid w:val="00505A88"/>
    <w:rsid w:val="005120D0"/>
    <w:rsid w:val="00513F22"/>
    <w:rsid w:val="00515171"/>
    <w:rsid w:val="005162A2"/>
    <w:rsid w:val="00516B3F"/>
    <w:rsid w:val="00517D62"/>
    <w:rsid w:val="00526F55"/>
    <w:rsid w:val="005278AB"/>
    <w:rsid w:val="0053020E"/>
    <w:rsid w:val="00531FFD"/>
    <w:rsid w:val="00532BCF"/>
    <w:rsid w:val="00535784"/>
    <w:rsid w:val="00536AAB"/>
    <w:rsid w:val="00537AA3"/>
    <w:rsid w:val="0054026A"/>
    <w:rsid w:val="00540FA0"/>
    <w:rsid w:val="0054105D"/>
    <w:rsid w:val="0054244D"/>
    <w:rsid w:val="00551EF6"/>
    <w:rsid w:val="005544D8"/>
    <w:rsid w:val="00554917"/>
    <w:rsid w:val="00555199"/>
    <w:rsid w:val="00562FBA"/>
    <w:rsid w:val="00565C88"/>
    <w:rsid w:val="00567E59"/>
    <w:rsid w:val="00571541"/>
    <w:rsid w:val="00572F1B"/>
    <w:rsid w:val="00573952"/>
    <w:rsid w:val="0057683B"/>
    <w:rsid w:val="00580653"/>
    <w:rsid w:val="00584E59"/>
    <w:rsid w:val="00592BC9"/>
    <w:rsid w:val="00592EE0"/>
    <w:rsid w:val="005B2580"/>
    <w:rsid w:val="005B2B81"/>
    <w:rsid w:val="005B301E"/>
    <w:rsid w:val="005B3596"/>
    <w:rsid w:val="005C25A1"/>
    <w:rsid w:val="005D207A"/>
    <w:rsid w:val="005D3823"/>
    <w:rsid w:val="005D50C2"/>
    <w:rsid w:val="005D5CA5"/>
    <w:rsid w:val="005D6A22"/>
    <w:rsid w:val="005D76FC"/>
    <w:rsid w:val="005E1331"/>
    <w:rsid w:val="005E309D"/>
    <w:rsid w:val="005E3509"/>
    <w:rsid w:val="005E554B"/>
    <w:rsid w:val="005E6C4C"/>
    <w:rsid w:val="005F21E7"/>
    <w:rsid w:val="005F7735"/>
    <w:rsid w:val="006028DD"/>
    <w:rsid w:val="00604E0C"/>
    <w:rsid w:val="006077A8"/>
    <w:rsid w:val="00610FA9"/>
    <w:rsid w:val="00612913"/>
    <w:rsid w:val="00613EC6"/>
    <w:rsid w:val="00614166"/>
    <w:rsid w:val="006143A9"/>
    <w:rsid w:val="00614C6B"/>
    <w:rsid w:val="006154F4"/>
    <w:rsid w:val="00615CFD"/>
    <w:rsid w:val="00616080"/>
    <w:rsid w:val="00616C7F"/>
    <w:rsid w:val="00620F01"/>
    <w:rsid w:val="00621148"/>
    <w:rsid w:val="006217F8"/>
    <w:rsid w:val="00622655"/>
    <w:rsid w:val="00625548"/>
    <w:rsid w:val="006265F0"/>
    <w:rsid w:val="00630D22"/>
    <w:rsid w:val="00633738"/>
    <w:rsid w:val="00641755"/>
    <w:rsid w:val="0064218F"/>
    <w:rsid w:val="00642639"/>
    <w:rsid w:val="00643958"/>
    <w:rsid w:val="00644296"/>
    <w:rsid w:val="00646DB2"/>
    <w:rsid w:val="006477E7"/>
    <w:rsid w:val="00653EE8"/>
    <w:rsid w:val="0066552C"/>
    <w:rsid w:val="00667941"/>
    <w:rsid w:val="00667D89"/>
    <w:rsid w:val="00671FEC"/>
    <w:rsid w:val="006814BE"/>
    <w:rsid w:val="006815DB"/>
    <w:rsid w:val="00687001"/>
    <w:rsid w:val="00687344"/>
    <w:rsid w:val="0069313B"/>
    <w:rsid w:val="006973DD"/>
    <w:rsid w:val="006A0DDA"/>
    <w:rsid w:val="006A3819"/>
    <w:rsid w:val="006B14C7"/>
    <w:rsid w:val="006B1799"/>
    <w:rsid w:val="006B410D"/>
    <w:rsid w:val="006B4246"/>
    <w:rsid w:val="006B5670"/>
    <w:rsid w:val="006B5815"/>
    <w:rsid w:val="006C0D08"/>
    <w:rsid w:val="006C4F64"/>
    <w:rsid w:val="006C70F6"/>
    <w:rsid w:val="006D2C55"/>
    <w:rsid w:val="006D340D"/>
    <w:rsid w:val="006D52A3"/>
    <w:rsid w:val="006D59F4"/>
    <w:rsid w:val="006D65EE"/>
    <w:rsid w:val="006E45EB"/>
    <w:rsid w:val="006E484C"/>
    <w:rsid w:val="006E52C1"/>
    <w:rsid w:val="006E582E"/>
    <w:rsid w:val="006E791E"/>
    <w:rsid w:val="006F3A1B"/>
    <w:rsid w:val="006F3DA0"/>
    <w:rsid w:val="006F4253"/>
    <w:rsid w:val="006F77F0"/>
    <w:rsid w:val="0070439C"/>
    <w:rsid w:val="00707CFD"/>
    <w:rsid w:val="00716893"/>
    <w:rsid w:val="00723878"/>
    <w:rsid w:val="00724722"/>
    <w:rsid w:val="007254CD"/>
    <w:rsid w:val="00726246"/>
    <w:rsid w:val="00727046"/>
    <w:rsid w:val="007273A8"/>
    <w:rsid w:val="007279B2"/>
    <w:rsid w:val="00730569"/>
    <w:rsid w:val="0073201F"/>
    <w:rsid w:val="007451D7"/>
    <w:rsid w:val="00745A2F"/>
    <w:rsid w:val="007521EA"/>
    <w:rsid w:val="00757290"/>
    <w:rsid w:val="00761D11"/>
    <w:rsid w:val="007676C6"/>
    <w:rsid w:val="00770EB7"/>
    <w:rsid w:val="00780E79"/>
    <w:rsid w:val="00783F77"/>
    <w:rsid w:val="007842F0"/>
    <w:rsid w:val="007858AF"/>
    <w:rsid w:val="0079360F"/>
    <w:rsid w:val="0079498E"/>
    <w:rsid w:val="00794BF6"/>
    <w:rsid w:val="00795C77"/>
    <w:rsid w:val="00796867"/>
    <w:rsid w:val="00796898"/>
    <w:rsid w:val="007B0788"/>
    <w:rsid w:val="007B5278"/>
    <w:rsid w:val="007B69EF"/>
    <w:rsid w:val="007B6FCC"/>
    <w:rsid w:val="007C1325"/>
    <w:rsid w:val="007C1B29"/>
    <w:rsid w:val="007C52BF"/>
    <w:rsid w:val="007C6935"/>
    <w:rsid w:val="007C6DAC"/>
    <w:rsid w:val="007D23E8"/>
    <w:rsid w:val="007D2ADB"/>
    <w:rsid w:val="007D38EC"/>
    <w:rsid w:val="007D55C4"/>
    <w:rsid w:val="007E52DF"/>
    <w:rsid w:val="007E6472"/>
    <w:rsid w:val="007E7152"/>
    <w:rsid w:val="007E79AE"/>
    <w:rsid w:val="007E7C5E"/>
    <w:rsid w:val="007F08C6"/>
    <w:rsid w:val="007F3D0F"/>
    <w:rsid w:val="007F4712"/>
    <w:rsid w:val="007F483D"/>
    <w:rsid w:val="007F4C66"/>
    <w:rsid w:val="008138D3"/>
    <w:rsid w:val="00816B0B"/>
    <w:rsid w:val="008213CE"/>
    <w:rsid w:val="00822A39"/>
    <w:rsid w:val="0082508E"/>
    <w:rsid w:val="00827605"/>
    <w:rsid w:val="008301B0"/>
    <w:rsid w:val="008319B1"/>
    <w:rsid w:val="00835450"/>
    <w:rsid w:val="00837BE5"/>
    <w:rsid w:val="00841802"/>
    <w:rsid w:val="0084376A"/>
    <w:rsid w:val="00847C70"/>
    <w:rsid w:val="0085146F"/>
    <w:rsid w:val="00852049"/>
    <w:rsid w:val="00855921"/>
    <w:rsid w:val="008625A6"/>
    <w:rsid w:val="00863691"/>
    <w:rsid w:val="00863E9E"/>
    <w:rsid w:val="00865B00"/>
    <w:rsid w:val="00871D04"/>
    <w:rsid w:val="00871EC0"/>
    <w:rsid w:val="00881D60"/>
    <w:rsid w:val="00881FCB"/>
    <w:rsid w:val="00886578"/>
    <w:rsid w:val="00886CDF"/>
    <w:rsid w:val="00887F09"/>
    <w:rsid w:val="0089209B"/>
    <w:rsid w:val="00895285"/>
    <w:rsid w:val="00897C77"/>
    <w:rsid w:val="008A0624"/>
    <w:rsid w:val="008A19F9"/>
    <w:rsid w:val="008A2426"/>
    <w:rsid w:val="008A4E7B"/>
    <w:rsid w:val="008C2217"/>
    <w:rsid w:val="008C2424"/>
    <w:rsid w:val="008C250E"/>
    <w:rsid w:val="008C27BD"/>
    <w:rsid w:val="008D1FDD"/>
    <w:rsid w:val="008D32A6"/>
    <w:rsid w:val="008D3D01"/>
    <w:rsid w:val="008D4F27"/>
    <w:rsid w:val="008E0A79"/>
    <w:rsid w:val="008E1792"/>
    <w:rsid w:val="008E20BE"/>
    <w:rsid w:val="008E3022"/>
    <w:rsid w:val="008E3BF3"/>
    <w:rsid w:val="008E5627"/>
    <w:rsid w:val="008E687F"/>
    <w:rsid w:val="008E6F5F"/>
    <w:rsid w:val="008E7C5A"/>
    <w:rsid w:val="008F0174"/>
    <w:rsid w:val="008F1085"/>
    <w:rsid w:val="008F3DCA"/>
    <w:rsid w:val="008F3E6B"/>
    <w:rsid w:val="008F5CD8"/>
    <w:rsid w:val="008F6DF8"/>
    <w:rsid w:val="00900E4A"/>
    <w:rsid w:val="00907FF3"/>
    <w:rsid w:val="009149AC"/>
    <w:rsid w:val="0091579B"/>
    <w:rsid w:val="009159C5"/>
    <w:rsid w:val="009173A2"/>
    <w:rsid w:val="00924744"/>
    <w:rsid w:val="00924E8D"/>
    <w:rsid w:val="00927251"/>
    <w:rsid w:val="00927670"/>
    <w:rsid w:val="00931293"/>
    <w:rsid w:val="0093135D"/>
    <w:rsid w:val="00931551"/>
    <w:rsid w:val="00933413"/>
    <w:rsid w:val="00943837"/>
    <w:rsid w:val="00944EF5"/>
    <w:rsid w:val="00957A69"/>
    <w:rsid w:val="00962486"/>
    <w:rsid w:val="00962E67"/>
    <w:rsid w:val="00965CBF"/>
    <w:rsid w:val="009716E6"/>
    <w:rsid w:val="00972AF9"/>
    <w:rsid w:val="00973D28"/>
    <w:rsid w:val="00975E35"/>
    <w:rsid w:val="00977CCB"/>
    <w:rsid w:val="00980683"/>
    <w:rsid w:val="009859ED"/>
    <w:rsid w:val="00990CF3"/>
    <w:rsid w:val="0099126B"/>
    <w:rsid w:val="009977A8"/>
    <w:rsid w:val="009A0FC2"/>
    <w:rsid w:val="009A377E"/>
    <w:rsid w:val="009A58D8"/>
    <w:rsid w:val="009B1333"/>
    <w:rsid w:val="009B3E15"/>
    <w:rsid w:val="009B4EEC"/>
    <w:rsid w:val="009C0FB3"/>
    <w:rsid w:val="009C1AC9"/>
    <w:rsid w:val="009C2BA6"/>
    <w:rsid w:val="009C30E9"/>
    <w:rsid w:val="009C3685"/>
    <w:rsid w:val="009D29D0"/>
    <w:rsid w:val="009D57CB"/>
    <w:rsid w:val="009E4200"/>
    <w:rsid w:val="009E4616"/>
    <w:rsid w:val="009F00A3"/>
    <w:rsid w:val="009F0E1F"/>
    <w:rsid w:val="009F4F8F"/>
    <w:rsid w:val="00A00898"/>
    <w:rsid w:val="00A03249"/>
    <w:rsid w:val="00A03B2C"/>
    <w:rsid w:val="00A05E68"/>
    <w:rsid w:val="00A10353"/>
    <w:rsid w:val="00A10746"/>
    <w:rsid w:val="00A10B6E"/>
    <w:rsid w:val="00A11D47"/>
    <w:rsid w:val="00A14521"/>
    <w:rsid w:val="00A22100"/>
    <w:rsid w:val="00A22188"/>
    <w:rsid w:val="00A26C14"/>
    <w:rsid w:val="00A26D5C"/>
    <w:rsid w:val="00A3241A"/>
    <w:rsid w:val="00A361D9"/>
    <w:rsid w:val="00A366C1"/>
    <w:rsid w:val="00A4045B"/>
    <w:rsid w:val="00A4058C"/>
    <w:rsid w:val="00A4089F"/>
    <w:rsid w:val="00A42DBB"/>
    <w:rsid w:val="00A4546C"/>
    <w:rsid w:val="00A45AA8"/>
    <w:rsid w:val="00A53395"/>
    <w:rsid w:val="00A6268A"/>
    <w:rsid w:val="00A62E24"/>
    <w:rsid w:val="00A63BE0"/>
    <w:rsid w:val="00A67069"/>
    <w:rsid w:val="00A720F2"/>
    <w:rsid w:val="00A83D32"/>
    <w:rsid w:val="00A85B22"/>
    <w:rsid w:val="00A86470"/>
    <w:rsid w:val="00A86901"/>
    <w:rsid w:val="00A92F3E"/>
    <w:rsid w:val="00AA49B5"/>
    <w:rsid w:val="00AA7576"/>
    <w:rsid w:val="00AB2258"/>
    <w:rsid w:val="00AB401B"/>
    <w:rsid w:val="00AB497F"/>
    <w:rsid w:val="00AC253F"/>
    <w:rsid w:val="00AD1FF8"/>
    <w:rsid w:val="00AD3CC1"/>
    <w:rsid w:val="00AD3CD7"/>
    <w:rsid w:val="00AD3ED2"/>
    <w:rsid w:val="00AE7568"/>
    <w:rsid w:val="00AF2CBA"/>
    <w:rsid w:val="00AF50FE"/>
    <w:rsid w:val="00AF5895"/>
    <w:rsid w:val="00AF5C49"/>
    <w:rsid w:val="00AF69F8"/>
    <w:rsid w:val="00AF78A9"/>
    <w:rsid w:val="00B001B0"/>
    <w:rsid w:val="00B09961"/>
    <w:rsid w:val="00B13602"/>
    <w:rsid w:val="00B25BD2"/>
    <w:rsid w:val="00B2601A"/>
    <w:rsid w:val="00B27EB1"/>
    <w:rsid w:val="00B31109"/>
    <w:rsid w:val="00B346CD"/>
    <w:rsid w:val="00B35AB1"/>
    <w:rsid w:val="00B36A9D"/>
    <w:rsid w:val="00B404B0"/>
    <w:rsid w:val="00B5498F"/>
    <w:rsid w:val="00B556CB"/>
    <w:rsid w:val="00B55E7B"/>
    <w:rsid w:val="00B61809"/>
    <w:rsid w:val="00B6258D"/>
    <w:rsid w:val="00B667C8"/>
    <w:rsid w:val="00B70297"/>
    <w:rsid w:val="00B73342"/>
    <w:rsid w:val="00B7655C"/>
    <w:rsid w:val="00B767A7"/>
    <w:rsid w:val="00B828A9"/>
    <w:rsid w:val="00B856D2"/>
    <w:rsid w:val="00B90401"/>
    <w:rsid w:val="00B93A86"/>
    <w:rsid w:val="00B95B73"/>
    <w:rsid w:val="00B97415"/>
    <w:rsid w:val="00BA1600"/>
    <w:rsid w:val="00BA1631"/>
    <w:rsid w:val="00BA35CD"/>
    <w:rsid w:val="00BA3956"/>
    <w:rsid w:val="00BB25D1"/>
    <w:rsid w:val="00BB3111"/>
    <w:rsid w:val="00BB44FB"/>
    <w:rsid w:val="00BB591C"/>
    <w:rsid w:val="00BC4537"/>
    <w:rsid w:val="00BC4A84"/>
    <w:rsid w:val="00BD2DA3"/>
    <w:rsid w:val="00BD43F3"/>
    <w:rsid w:val="00BE0B23"/>
    <w:rsid w:val="00BE6490"/>
    <w:rsid w:val="00BF0785"/>
    <w:rsid w:val="00BF2409"/>
    <w:rsid w:val="00BF390A"/>
    <w:rsid w:val="00BF426D"/>
    <w:rsid w:val="00BF4495"/>
    <w:rsid w:val="00BF6DA4"/>
    <w:rsid w:val="00C02934"/>
    <w:rsid w:val="00C06EC0"/>
    <w:rsid w:val="00C13B22"/>
    <w:rsid w:val="00C14845"/>
    <w:rsid w:val="00C159BA"/>
    <w:rsid w:val="00C1752C"/>
    <w:rsid w:val="00C21A7D"/>
    <w:rsid w:val="00C21ABB"/>
    <w:rsid w:val="00C27846"/>
    <w:rsid w:val="00C31A22"/>
    <w:rsid w:val="00C32B6F"/>
    <w:rsid w:val="00C33802"/>
    <w:rsid w:val="00C40604"/>
    <w:rsid w:val="00C430FE"/>
    <w:rsid w:val="00C47550"/>
    <w:rsid w:val="00C521C3"/>
    <w:rsid w:val="00C55E65"/>
    <w:rsid w:val="00C60724"/>
    <w:rsid w:val="00C60A5F"/>
    <w:rsid w:val="00C626FB"/>
    <w:rsid w:val="00C63ADB"/>
    <w:rsid w:val="00C658C5"/>
    <w:rsid w:val="00C65CC5"/>
    <w:rsid w:val="00C65DE5"/>
    <w:rsid w:val="00C67B80"/>
    <w:rsid w:val="00C708DD"/>
    <w:rsid w:val="00C74B0D"/>
    <w:rsid w:val="00C75F38"/>
    <w:rsid w:val="00C845F9"/>
    <w:rsid w:val="00C84B03"/>
    <w:rsid w:val="00C86958"/>
    <w:rsid w:val="00C90771"/>
    <w:rsid w:val="00C91DF4"/>
    <w:rsid w:val="00C9200D"/>
    <w:rsid w:val="00C948AF"/>
    <w:rsid w:val="00CA1E80"/>
    <w:rsid w:val="00CA2A14"/>
    <w:rsid w:val="00CA2F77"/>
    <w:rsid w:val="00CA7FD3"/>
    <w:rsid w:val="00CB35F9"/>
    <w:rsid w:val="00CB70B3"/>
    <w:rsid w:val="00CC3D3C"/>
    <w:rsid w:val="00CD0E69"/>
    <w:rsid w:val="00CD4A3A"/>
    <w:rsid w:val="00CE148C"/>
    <w:rsid w:val="00CE4D97"/>
    <w:rsid w:val="00CE57E2"/>
    <w:rsid w:val="00CE6548"/>
    <w:rsid w:val="00CF2B0D"/>
    <w:rsid w:val="00CF4643"/>
    <w:rsid w:val="00D005C3"/>
    <w:rsid w:val="00D01497"/>
    <w:rsid w:val="00D0280B"/>
    <w:rsid w:val="00D03DB7"/>
    <w:rsid w:val="00D0732B"/>
    <w:rsid w:val="00D079FB"/>
    <w:rsid w:val="00D20275"/>
    <w:rsid w:val="00D219F7"/>
    <w:rsid w:val="00D22E57"/>
    <w:rsid w:val="00D268B7"/>
    <w:rsid w:val="00D327FE"/>
    <w:rsid w:val="00D32DDF"/>
    <w:rsid w:val="00D33C1B"/>
    <w:rsid w:val="00D34BC6"/>
    <w:rsid w:val="00D351C9"/>
    <w:rsid w:val="00D35EB5"/>
    <w:rsid w:val="00D35EC9"/>
    <w:rsid w:val="00D433DC"/>
    <w:rsid w:val="00D45B2C"/>
    <w:rsid w:val="00D45C01"/>
    <w:rsid w:val="00D45C4D"/>
    <w:rsid w:val="00D465BE"/>
    <w:rsid w:val="00D51ACD"/>
    <w:rsid w:val="00D54ADA"/>
    <w:rsid w:val="00D56BF4"/>
    <w:rsid w:val="00D57667"/>
    <w:rsid w:val="00D60AFC"/>
    <w:rsid w:val="00D628FA"/>
    <w:rsid w:val="00D63CE5"/>
    <w:rsid w:val="00D64ED7"/>
    <w:rsid w:val="00D71236"/>
    <w:rsid w:val="00D759A1"/>
    <w:rsid w:val="00D8418E"/>
    <w:rsid w:val="00D842F8"/>
    <w:rsid w:val="00D86806"/>
    <w:rsid w:val="00D9475F"/>
    <w:rsid w:val="00DB34E3"/>
    <w:rsid w:val="00DB39C8"/>
    <w:rsid w:val="00DB415F"/>
    <w:rsid w:val="00DC0E03"/>
    <w:rsid w:val="00DC404E"/>
    <w:rsid w:val="00DC49BD"/>
    <w:rsid w:val="00DC5A40"/>
    <w:rsid w:val="00DE06D5"/>
    <w:rsid w:val="00DE30FF"/>
    <w:rsid w:val="00DE418B"/>
    <w:rsid w:val="00DE6788"/>
    <w:rsid w:val="00DE77D1"/>
    <w:rsid w:val="00DE7EB4"/>
    <w:rsid w:val="00DF4A4E"/>
    <w:rsid w:val="00E0535F"/>
    <w:rsid w:val="00E13009"/>
    <w:rsid w:val="00E15A64"/>
    <w:rsid w:val="00E16356"/>
    <w:rsid w:val="00E16EFD"/>
    <w:rsid w:val="00E23D29"/>
    <w:rsid w:val="00E33B7F"/>
    <w:rsid w:val="00E35E1C"/>
    <w:rsid w:val="00E35E27"/>
    <w:rsid w:val="00E37813"/>
    <w:rsid w:val="00E43FD2"/>
    <w:rsid w:val="00E5746A"/>
    <w:rsid w:val="00E60B76"/>
    <w:rsid w:val="00E71126"/>
    <w:rsid w:val="00E7130B"/>
    <w:rsid w:val="00E71B70"/>
    <w:rsid w:val="00E7234F"/>
    <w:rsid w:val="00E72942"/>
    <w:rsid w:val="00E7495F"/>
    <w:rsid w:val="00E74B3C"/>
    <w:rsid w:val="00E76A08"/>
    <w:rsid w:val="00E80F81"/>
    <w:rsid w:val="00E8322C"/>
    <w:rsid w:val="00EA07B9"/>
    <w:rsid w:val="00EA34A7"/>
    <w:rsid w:val="00EA4545"/>
    <w:rsid w:val="00EA6FB4"/>
    <w:rsid w:val="00EA726F"/>
    <w:rsid w:val="00EA7741"/>
    <w:rsid w:val="00EB034E"/>
    <w:rsid w:val="00EB2A1D"/>
    <w:rsid w:val="00EB3095"/>
    <w:rsid w:val="00EB606B"/>
    <w:rsid w:val="00EC3E91"/>
    <w:rsid w:val="00ED7B97"/>
    <w:rsid w:val="00EE16CE"/>
    <w:rsid w:val="00EE3C48"/>
    <w:rsid w:val="00EE544E"/>
    <w:rsid w:val="00EE56AB"/>
    <w:rsid w:val="00EE78FA"/>
    <w:rsid w:val="00EE7E28"/>
    <w:rsid w:val="00EF173B"/>
    <w:rsid w:val="00EF3012"/>
    <w:rsid w:val="00EF34E1"/>
    <w:rsid w:val="00EF5218"/>
    <w:rsid w:val="00EF5AA6"/>
    <w:rsid w:val="00EF645E"/>
    <w:rsid w:val="00EF7188"/>
    <w:rsid w:val="00EF76B7"/>
    <w:rsid w:val="00F0247D"/>
    <w:rsid w:val="00F045FF"/>
    <w:rsid w:val="00F11853"/>
    <w:rsid w:val="00F11C43"/>
    <w:rsid w:val="00F12029"/>
    <w:rsid w:val="00F1558D"/>
    <w:rsid w:val="00F2289A"/>
    <w:rsid w:val="00F24477"/>
    <w:rsid w:val="00F26F27"/>
    <w:rsid w:val="00F27C24"/>
    <w:rsid w:val="00F27D26"/>
    <w:rsid w:val="00F30E7F"/>
    <w:rsid w:val="00F318DF"/>
    <w:rsid w:val="00F35A0A"/>
    <w:rsid w:val="00F37359"/>
    <w:rsid w:val="00F40B41"/>
    <w:rsid w:val="00F44314"/>
    <w:rsid w:val="00F463BE"/>
    <w:rsid w:val="00F56D28"/>
    <w:rsid w:val="00F60096"/>
    <w:rsid w:val="00F623EF"/>
    <w:rsid w:val="00F62B59"/>
    <w:rsid w:val="00F672A9"/>
    <w:rsid w:val="00F67D99"/>
    <w:rsid w:val="00F73B28"/>
    <w:rsid w:val="00F741DF"/>
    <w:rsid w:val="00F76382"/>
    <w:rsid w:val="00F804FB"/>
    <w:rsid w:val="00F81BE8"/>
    <w:rsid w:val="00F83BD9"/>
    <w:rsid w:val="00F862E3"/>
    <w:rsid w:val="00F86486"/>
    <w:rsid w:val="00F86D64"/>
    <w:rsid w:val="00F87AAF"/>
    <w:rsid w:val="00F90649"/>
    <w:rsid w:val="00F93207"/>
    <w:rsid w:val="00F94D32"/>
    <w:rsid w:val="00F9589D"/>
    <w:rsid w:val="00F965A9"/>
    <w:rsid w:val="00FA1C6F"/>
    <w:rsid w:val="00FA34DE"/>
    <w:rsid w:val="00FA3551"/>
    <w:rsid w:val="00FA4ED5"/>
    <w:rsid w:val="00FA62CC"/>
    <w:rsid w:val="00FB3EFC"/>
    <w:rsid w:val="00FB70BB"/>
    <w:rsid w:val="00FBCBD4"/>
    <w:rsid w:val="00FC01F5"/>
    <w:rsid w:val="00FC139F"/>
    <w:rsid w:val="00FC5F70"/>
    <w:rsid w:val="00FC7AFA"/>
    <w:rsid w:val="00FC7E7D"/>
    <w:rsid w:val="00FD3D88"/>
    <w:rsid w:val="00FD5F17"/>
    <w:rsid w:val="00FD6037"/>
    <w:rsid w:val="00FE0322"/>
    <w:rsid w:val="00FE5E46"/>
    <w:rsid w:val="00FE7B01"/>
    <w:rsid w:val="00FF7A9F"/>
    <w:rsid w:val="01017341"/>
    <w:rsid w:val="0108B479"/>
    <w:rsid w:val="0121C50F"/>
    <w:rsid w:val="014C32DB"/>
    <w:rsid w:val="01A5BD7B"/>
    <w:rsid w:val="01C4EC44"/>
    <w:rsid w:val="01CCD9CA"/>
    <w:rsid w:val="01E0F3E8"/>
    <w:rsid w:val="020253EA"/>
    <w:rsid w:val="0207F084"/>
    <w:rsid w:val="02514CA8"/>
    <w:rsid w:val="02566FE4"/>
    <w:rsid w:val="027C60BE"/>
    <w:rsid w:val="02BDA6BE"/>
    <w:rsid w:val="02C282CB"/>
    <w:rsid w:val="02C56868"/>
    <w:rsid w:val="0379E502"/>
    <w:rsid w:val="0396C7BD"/>
    <w:rsid w:val="039A5414"/>
    <w:rsid w:val="03A93907"/>
    <w:rsid w:val="03E135C4"/>
    <w:rsid w:val="03F2CC3C"/>
    <w:rsid w:val="04226206"/>
    <w:rsid w:val="04283C70"/>
    <w:rsid w:val="0453F098"/>
    <w:rsid w:val="0486E89E"/>
    <w:rsid w:val="04972985"/>
    <w:rsid w:val="04B18A17"/>
    <w:rsid w:val="04E2C669"/>
    <w:rsid w:val="05047A8C"/>
    <w:rsid w:val="050A3290"/>
    <w:rsid w:val="05450968"/>
    <w:rsid w:val="054CEDF1"/>
    <w:rsid w:val="0563F586"/>
    <w:rsid w:val="0577DBFC"/>
    <w:rsid w:val="05944D07"/>
    <w:rsid w:val="05F53632"/>
    <w:rsid w:val="05FD092A"/>
    <w:rsid w:val="061FA3FE"/>
    <w:rsid w:val="062A7EE0"/>
    <w:rsid w:val="065195F0"/>
    <w:rsid w:val="06C8A37F"/>
    <w:rsid w:val="06CF9EF2"/>
    <w:rsid w:val="06D636AA"/>
    <w:rsid w:val="06D6B421"/>
    <w:rsid w:val="06D7661A"/>
    <w:rsid w:val="070E6298"/>
    <w:rsid w:val="0723F915"/>
    <w:rsid w:val="0761BD26"/>
    <w:rsid w:val="07758CD0"/>
    <w:rsid w:val="0798D98B"/>
    <w:rsid w:val="07F8F7E7"/>
    <w:rsid w:val="07FC421D"/>
    <w:rsid w:val="0818CDF6"/>
    <w:rsid w:val="082AE077"/>
    <w:rsid w:val="08866732"/>
    <w:rsid w:val="089C89AC"/>
    <w:rsid w:val="08BD8354"/>
    <w:rsid w:val="0905A00C"/>
    <w:rsid w:val="091B36CB"/>
    <w:rsid w:val="094FC790"/>
    <w:rsid w:val="0972C301"/>
    <w:rsid w:val="0995DD44"/>
    <w:rsid w:val="09CFFE29"/>
    <w:rsid w:val="0A39D4F0"/>
    <w:rsid w:val="0A42E004"/>
    <w:rsid w:val="0A52AFE0"/>
    <w:rsid w:val="0A56EC7F"/>
    <w:rsid w:val="0AA1ED4F"/>
    <w:rsid w:val="0AACA933"/>
    <w:rsid w:val="0AC5D7A9"/>
    <w:rsid w:val="0ADB9F58"/>
    <w:rsid w:val="0AE42493"/>
    <w:rsid w:val="0AEC96D2"/>
    <w:rsid w:val="0B42C4C6"/>
    <w:rsid w:val="0B70C8F4"/>
    <w:rsid w:val="0B73B8F1"/>
    <w:rsid w:val="0B8A79DB"/>
    <w:rsid w:val="0C48C7CA"/>
    <w:rsid w:val="0C5B7B93"/>
    <w:rsid w:val="0CAA63C3"/>
    <w:rsid w:val="0CEEBF49"/>
    <w:rsid w:val="0CEFCF80"/>
    <w:rsid w:val="0CFE519A"/>
    <w:rsid w:val="0D0A3C8F"/>
    <w:rsid w:val="0D831B24"/>
    <w:rsid w:val="0D8D1D5D"/>
    <w:rsid w:val="0DBCFE2B"/>
    <w:rsid w:val="0DDA9193"/>
    <w:rsid w:val="0DE46507"/>
    <w:rsid w:val="0DFFAB2F"/>
    <w:rsid w:val="0E386274"/>
    <w:rsid w:val="0E504B31"/>
    <w:rsid w:val="0E66A5D4"/>
    <w:rsid w:val="0F28FB37"/>
    <w:rsid w:val="0F31F392"/>
    <w:rsid w:val="0F69170B"/>
    <w:rsid w:val="0F6CCF0B"/>
    <w:rsid w:val="0F85AAE2"/>
    <w:rsid w:val="0F939DAE"/>
    <w:rsid w:val="0FC69AC1"/>
    <w:rsid w:val="0FDA4F6F"/>
    <w:rsid w:val="103F3FAD"/>
    <w:rsid w:val="10472D33"/>
    <w:rsid w:val="104872A9"/>
    <w:rsid w:val="107D1D78"/>
    <w:rsid w:val="10A01589"/>
    <w:rsid w:val="10AF49C9"/>
    <w:rsid w:val="10B94C02"/>
    <w:rsid w:val="10BC7ADE"/>
    <w:rsid w:val="10CAC0A1"/>
    <w:rsid w:val="10EE9811"/>
    <w:rsid w:val="1124270D"/>
    <w:rsid w:val="1189389F"/>
    <w:rsid w:val="11A6341C"/>
    <w:rsid w:val="11A836C8"/>
    <w:rsid w:val="11E48686"/>
    <w:rsid w:val="120B3D6B"/>
    <w:rsid w:val="12336796"/>
    <w:rsid w:val="12346EB0"/>
    <w:rsid w:val="126C44FF"/>
    <w:rsid w:val="12D75FF5"/>
    <w:rsid w:val="12FAB1B2"/>
    <w:rsid w:val="130BE8DD"/>
    <w:rsid w:val="1346A292"/>
    <w:rsid w:val="1364FF61"/>
    <w:rsid w:val="13F3B3C1"/>
    <w:rsid w:val="142589B1"/>
    <w:rsid w:val="1440BD1E"/>
    <w:rsid w:val="145BB80D"/>
    <w:rsid w:val="1463A532"/>
    <w:rsid w:val="1463F1B1"/>
    <w:rsid w:val="146947C1"/>
    <w:rsid w:val="148BA9EC"/>
    <w:rsid w:val="14D62312"/>
    <w:rsid w:val="14E4F451"/>
    <w:rsid w:val="151A9E56"/>
    <w:rsid w:val="15728E5B"/>
    <w:rsid w:val="157E8E7D"/>
    <w:rsid w:val="16248CF1"/>
    <w:rsid w:val="16478888"/>
    <w:rsid w:val="16612960"/>
    <w:rsid w:val="16B3CD0C"/>
    <w:rsid w:val="1724D897"/>
    <w:rsid w:val="173A769B"/>
    <w:rsid w:val="174FC334"/>
    <w:rsid w:val="17EFCF03"/>
    <w:rsid w:val="188CCBFA"/>
    <w:rsid w:val="18A74690"/>
    <w:rsid w:val="18B1AE4C"/>
    <w:rsid w:val="18BFE766"/>
    <w:rsid w:val="18D29731"/>
    <w:rsid w:val="19273893"/>
    <w:rsid w:val="19430556"/>
    <w:rsid w:val="194644C7"/>
    <w:rsid w:val="195C6737"/>
    <w:rsid w:val="1974460B"/>
    <w:rsid w:val="19B04095"/>
    <w:rsid w:val="19D729BC"/>
    <w:rsid w:val="19E4937C"/>
    <w:rsid w:val="19F808F7"/>
    <w:rsid w:val="1A360140"/>
    <w:rsid w:val="1A420ED2"/>
    <w:rsid w:val="1A59536F"/>
    <w:rsid w:val="1A7B2ECA"/>
    <w:rsid w:val="1ADDD279"/>
    <w:rsid w:val="1AE275D4"/>
    <w:rsid w:val="1B235357"/>
    <w:rsid w:val="1B4EA9F9"/>
    <w:rsid w:val="1B64A8F7"/>
    <w:rsid w:val="1BDC1F3A"/>
    <w:rsid w:val="1C28DC65"/>
    <w:rsid w:val="1C7AA618"/>
    <w:rsid w:val="1C824B67"/>
    <w:rsid w:val="1D08DA90"/>
    <w:rsid w:val="1D4C5565"/>
    <w:rsid w:val="1DCCC7EF"/>
    <w:rsid w:val="1DED5039"/>
    <w:rsid w:val="1E167679"/>
    <w:rsid w:val="1E2A1D23"/>
    <w:rsid w:val="1E5739AA"/>
    <w:rsid w:val="1E5F8691"/>
    <w:rsid w:val="1E81ED2C"/>
    <w:rsid w:val="1EA24BA8"/>
    <w:rsid w:val="1EB86FB9"/>
    <w:rsid w:val="1F04B445"/>
    <w:rsid w:val="1F1CB07F"/>
    <w:rsid w:val="1F6CB3FC"/>
    <w:rsid w:val="1F8AE05B"/>
    <w:rsid w:val="1F9C1B32"/>
    <w:rsid w:val="1FB246DA"/>
    <w:rsid w:val="1FDCAA0E"/>
    <w:rsid w:val="1FE6ED78"/>
    <w:rsid w:val="1FF6962D"/>
    <w:rsid w:val="20378A64"/>
    <w:rsid w:val="20AA5233"/>
    <w:rsid w:val="20D18D37"/>
    <w:rsid w:val="20D49863"/>
    <w:rsid w:val="20DE6BCA"/>
    <w:rsid w:val="20FA0A9A"/>
    <w:rsid w:val="2122B23E"/>
    <w:rsid w:val="213166FF"/>
    <w:rsid w:val="214ADF56"/>
    <w:rsid w:val="21595557"/>
    <w:rsid w:val="217051AB"/>
    <w:rsid w:val="2182BDD9"/>
    <w:rsid w:val="21A66F87"/>
    <w:rsid w:val="21E0949A"/>
    <w:rsid w:val="21F88D14"/>
    <w:rsid w:val="22307A31"/>
    <w:rsid w:val="22470560"/>
    <w:rsid w:val="224A790C"/>
    <w:rsid w:val="22619D75"/>
    <w:rsid w:val="22C2811D"/>
    <w:rsid w:val="22C99E86"/>
    <w:rsid w:val="22F1D522"/>
    <w:rsid w:val="23047A57"/>
    <w:rsid w:val="230DEADB"/>
    <w:rsid w:val="23144AD0"/>
    <w:rsid w:val="23521973"/>
    <w:rsid w:val="235EDAD3"/>
    <w:rsid w:val="23681133"/>
    <w:rsid w:val="2368DD0C"/>
    <w:rsid w:val="23BB7C10"/>
    <w:rsid w:val="23D81EF0"/>
    <w:rsid w:val="23E70D58"/>
    <w:rsid w:val="23EECF73"/>
    <w:rsid w:val="23F9C048"/>
    <w:rsid w:val="242D9A34"/>
    <w:rsid w:val="2449C0B3"/>
    <w:rsid w:val="244D16A7"/>
    <w:rsid w:val="2485B7FD"/>
    <w:rsid w:val="249EE05A"/>
    <w:rsid w:val="24A1E555"/>
    <w:rsid w:val="24A54320"/>
    <w:rsid w:val="24CEBDE4"/>
    <w:rsid w:val="25681AF3"/>
    <w:rsid w:val="25D75CF4"/>
    <w:rsid w:val="25F2B2DB"/>
    <w:rsid w:val="25FBCABA"/>
    <w:rsid w:val="263D4715"/>
    <w:rsid w:val="264CF790"/>
    <w:rsid w:val="26CF70E8"/>
    <w:rsid w:val="2703EB54"/>
    <w:rsid w:val="2715C504"/>
    <w:rsid w:val="275663AF"/>
    <w:rsid w:val="277F49F9"/>
    <w:rsid w:val="2784B769"/>
    <w:rsid w:val="278A175E"/>
    <w:rsid w:val="278B90A8"/>
    <w:rsid w:val="27C2B34F"/>
    <w:rsid w:val="27CD5D4E"/>
    <w:rsid w:val="27D6811C"/>
    <w:rsid w:val="27E6C5C9"/>
    <w:rsid w:val="27EE42B4"/>
    <w:rsid w:val="283AF79B"/>
    <w:rsid w:val="28708CD6"/>
    <w:rsid w:val="289E66A5"/>
    <w:rsid w:val="289FBBB5"/>
    <w:rsid w:val="28A400FD"/>
    <w:rsid w:val="2904C1E8"/>
    <w:rsid w:val="29061CE6"/>
    <w:rsid w:val="29088FA2"/>
    <w:rsid w:val="2919FA05"/>
    <w:rsid w:val="29419E53"/>
    <w:rsid w:val="294F370E"/>
    <w:rsid w:val="296116A6"/>
    <w:rsid w:val="2972517D"/>
    <w:rsid w:val="29838C54"/>
    <w:rsid w:val="298B8E57"/>
    <w:rsid w:val="29C9704C"/>
    <w:rsid w:val="29F330CA"/>
    <w:rsid w:val="2A20D022"/>
    <w:rsid w:val="2A2605F4"/>
    <w:rsid w:val="2A3B8C16"/>
    <w:rsid w:val="2A4B3A7F"/>
    <w:rsid w:val="2A54FD25"/>
    <w:rsid w:val="2A74C019"/>
    <w:rsid w:val="2A991717"/>
    <w:rsid w:val="2ABC582B"/>
    <w:rsid w:val="2AC08632"/>
    <w:rsid w:val="2AFCFA4E"/>
    <w:rsid w:val="2B7094FF"/>
    <w:rsid w:val="2BB2BE1A"/>
    <w:rsid w:val="2BB455F5"/>
    <w:rsid w:val="2C3CC6F3"/>
    <w:rsid w:val="2C3FD76E"/>
    <w:rsid w:val="2C58288C"/>
    <w:rsid w:val="2C59E9DC"/>
    <w:rsid w:val="2C7B65B3"/>
    <w:rsid w:val="2C87A614"/>
    <w:rsid w:val="2C98B768"/>
    <w:rsid w:val="2C9915FD"/>
    <w:rsid w:val="2CA3295E"/>
    <w:rsid w:val="2CA79A01"/>
    <w:rsid w:val="2CA9F23F"/>
    <w:rsid w:val="2CCD7534"/>
    <w:rsid w:val="2CD16D46"/>
    <w:rsid w:val="2CF15EBB"/>
    <w:rsid w:val="2D7590DD"/>
    <w:rsid w:val="2DC00C69"/>
    <w:rsid w:val="2E30A88B"/>
    <w:rsid w:val="2E45C2A0"/>
    <w:rsid w:val="2E6A8B92"/>
    <w:rsid w:val="2E8934CE"/>
    <w:rsid w:val="2E96B9E9"/>
    <w:rsid w:val="2EA6A193"/>
    <w:rsid w:val="2EB67DE8"/>
    <w:rsid w:val="2EFCABAF"/>
    <w:rsid w:val="2EFEA883"/>
    <w:rsid w:val="2F1B7ED7"/>
    <w:rsid w:val="2F4AC06A"/>
    <w:rsid w:val="2F76CBB1"/>
    <w:rsid w:val="2F7AB94E"/>
    <w:rsid w:val="2F7FCAF3"/>
    <w:rsid w:val="2FC64821"/>
    <w:rsid w:val="2FD3979B"/>
    <w:rsid w:val="2FE19301"/>
    <w:rsid w:val="302BC67A"/>
    <w:rsid w:val="3034CF1F"/>
    <w:rsid w:val="30BC2D97"/>
    <w:rsid w:val="30C6A1D4"/>
    <w:rsid w:val="30D543E2"/>
    <w:rsid w:val="30EDA3C1"/>
    <w:rsid w:val="310031ED"/>
    <w:rsid w:val="31141542"/>
    <w:rsid w:val="3120C12F"/>
    <w:rsid w:val="31294A3A"/>
    <w:rsid w:val="312B99AF"/>
    <w:rsid w:val="31B611E3"/>
    <w:rsid w:val="31D7BC0C"/>
    <w:rsid w:val="31E5CF5E"/>
    <w:rsid w:val="31EEF03A"/>
    <w:rsid w:val="3202C1E3"/>
    <w:rsid w:val="323E73AF"/>
    <w:rsid w:val="3293EDE9"/>
    <w:rsid w:val="32DB069F"/>
    <w:rsid w:val="3323772D"/>
    <w:rsid w:val="332A3DF6"/>
    <w:rsid w:val="3342B702"/>
    <w:rsid w:val="338A4DD4"/>
    <w:rsid w:val="34075E8B"/>
    <w:rsid w:val="340F4C9A"/>
    <w:rsid w:val="341F666D"/>
    <w:rsid w:val="34238761"/>
    <w:rsid w:val="3448FF8B"/>
    <w:rsid w:val="344A78D2"/>
    <w:rsid w:val="3485B01F"/>
    <w:rsid w:val="3488B2C4"/>
    <w:rsid w:val="348AB437"/>
    <w:rsid w:val="34ED189F"/>
    <w:rsid w:val="35179533"/>
    <w:rsid w:val="352EF652"/>
    <w:rsid w:val="354E1365"/>
    <w:rsid w:val="3557C114"/>
    <w:rsid w:val="357639C5"/>
    <w:rsid w:val="359A5CDE"/>
    <w:rsid w:val="35CE3AC9"/>
    <w:rsid w:val="35D6044A"/>
    <w:rsid w:val="35FF0AD2"/>
    <w:rsid w:val="360EA262"/>
    <w:rsid w:val="362049AC"/>
    <w:rsid w:val="36218080"/>
    <w:rsid w:val="36330D0E"/>
    <w:rsid w:val="363872CB"/>
    <w:rsid w:val="364D2A5C"/>
    <w:rsid w:val="365136EB"/>
    <w:rsid w:val="36735834"/>
    <w:rsid w:val="3675D651"/>
    <w:rsid w:val="369A6C1C"/>
    <w:rsid w:val="369B6583"/>
    <w:rsid w:val="36A90616"/>
    <w:rsid w:val="372D3838"/>
    <w:rsid w:val="37305CFD"/>
    <w:rsid w:val="373B73AA"/>
    <w:rsid w:val="379ADB33"/>
    <w:rsid w:val="37AA72C3"/>
    <w:rsid w:val="37EF60C1"/>
    <w:rsid w:val="384426E5"/>
    <w:rsid w:val="386C11C0"/>
    <w:rsid w:val="387C7120"/>
    <w:rsid w:val="39115BEE"/>
    <w:rsid w:val="39135572"/>
    <w:rsid w:val="3950EE5F"/>
    <w:rsid w:val="396A7481"/>
    <w:rsid w:val="39C49069"/>
    <w:rsid w:val="39DC76C9"/>
    <w:rsid w:val="3A11F852"/>
    <w:rsid w:val="3A885335"/>
    <w:rsid w:val="3ABF87AC"/>
    <w:rsid w:val="3AF4F1A3"/>
    <w:rsid w:val="3B147E97"/>
    <w:rsid w:val="3B2B06D3"/>
    <w:rsid w:val="3B3172CB"/>
    <w:rsid w:val="3B539207"/>
    <w:rsid w:val="3BA90C01"/>
    <w:rsid w:val="3BC2F5A5"/>
    <w:rsid w:val="3BE95168"/>
    <w:rsid w:val="3C1A5E7F"/>
    <w:rsid w:val="3C56DCF6"/>
    <w:rsid w:val="3C61C36D"/>
    <w:rsid w:val="3C6AF8A5"/>
    <w:rsid w:val="3C9A55C0"/>
    <w:rsid w:val="3CE1685A"/>
    <w:rsid w:val="3D2F0E21"/>
    <w:rsid w:val="3D542C30"/>
    <w:rsid w:val="3D99CF66"/>
    <w:rsid w:val="3DCDAB58"/>
    <w:rsid w:val="3E328E01"/>
    <w:rsid w:val="3E34C2A7"/>
    <w:rsid w:val="3EA7A797"/>
    <w:rsid w:val="3EB3FC77"/>
    <w:rsid w:val="3EEAD823"/>
    <w:rsid w:val="3F1FE18E"/>
    <w:rsid w:val="3F4FD90F"/>
    <w:rsid w:val="3F67EE08"/>
    <w:rsid w:val="3F77EC77"/>
    <w:rsid w:val="3FB96481"/>
    <w:rsid w:val="3FEC1DAB"/>
    <w:rsid w:val="4034EB60"/>
    <w:rsid w:val="4043CDB8"/>
    <w:rsid w:val="40480E58"/>
    <w:rsid w:val="404A8B94"/>
    <w:rsid w:val="407B6033"/>
    <w:rsid w:val="40BC6E08"/>
    <w:rsid w:val="40D5426B"/>
    <w:rsid w:val="40DFF874"/>
    <w:rsid w:val="40EB8E3B"/>
    <w:rsid w:val="418225CA"/>
    <w:rsid w:val="41BBA720"/>
    <w:rsid w:val="41C15796"/>
    <w:rsid w:val="41E32C43"/>
    <w:rsid w:val="421F4244"/>
    <w:rsid w:val="422D92E6"/>
    <w:rsid w:val="4246BB43"/>
    <w:rsid w:val="4271E36E"/>
    <w:rsid w:val="4281BB3A"/>
    <w:rsid w:val="42893F90"/>
    <w:rsid w:val="42BC1FFE"/>
    <w:rsid w:val="42C615AE"/>
    <w:rsid w:val="43000388"/>
    <w:rsid w:val="431E606F"/>
    <w:rsid w:val="43962E11"/>
    <w:rsid w:val="43C96347"/>
    <w:rsid w:val="43D1A5C4"/>
    <w:rsid w:val="43D4AB8F"/>
    <w:rsid w:val="43F8B74C"/>
    <w:rsid w:val="44195A96"/>
    <w:rsid w:val="441B2CFA"/>
    <w:rsid w:val="442659D7"/>
    <w:rsid w:val="445B1C32"/>
    <w:rsid w:val="447BCDEC"/>
    <w:rsid w:val="44C85352"/>
    <w:rsid w:val="4503D86D"/>
    <w:rsid w:val="45268FB8"/>
    <w:rsid w:val="4533D0E9"/>
    <w:rsid w:val="4544BC86"/>
    <w:rsid w:val="454C3DBA"/>
    <w:rsid w:val="456D7625"/>
    <w:rsid w:val="457C4B4B"/>
    <w:rsid w:val="458BFB57"/>
    <w:rsid w:val="45A8AE5C"/>
    <w:rsid w:val="45B7E98A"/>
    <w:rsid w:val="45CC3DAD"/>
    <w:rsid w:val="45DDADA5"/>
    <w:rsid w:val="4616DEA9"/>
    <w:rsid w:val="46185BB5"/>
    <w:rsid w:val="461BAE80"/>
    <w:rsid w:val="46C22688"/>
    <w:rsid w:val="46C25CB6"/>
    <w:rsid w:val="46D6A0D5"/>
    <w:rsid w:val="46EFC932"/>
    <w:rsid w:val="471A2C66"/>
    <w:rsid w:val="4728A03E"/>
    <w:rsid w:val="475ACFBF"/>
    <w:rsid w:val="475F1C9B"/>
    <w:rsid w:val="477F9D4E"/>
    <w:rsid w:val="47FABCF3"/>
    <w:rsid w:val="4868A0F7"/>
    <w:rsid w:val="4889CAB1"/>
    <w:rsid w:val="489A8977"/>
    <w:rsid w:val="48CC286F"/>
    <w:rsid w:val="48DEA60B"/>
    <w:rsid w:val="48DEBA21"/>
    <w:rsid w:val="48E345AD"/>
    <w:rsid w:val="48F88FAF"/>
    <w:rsid w:val="491BC76F"/>
    <w:rsid w:val="4959DAA8"/>
    <w:rsid w:val="498AF959"/>
    <w:rsid w:val="49A6B86D"/>
    <w:rsid w:val="49ABADBF"/>
    <w:rsid w:val="49B11900"/>
    <w:rsid w:val="49C71F82"/>
    <w:rsid w:val="49D452D3"/>
    <w:rsid w:val="49D798E8"/>
    <w:rsid w:val="49F8A558"/>
    <w:rsid w:val="49FCC475"/>
    <w:rsid w:val="4A21A6C7"/>
    <w:rsid w:val="4A28AF83"/>
    <w:rsid w:val="4A483DAD"/>
    <w:rsid w:val="4A4EE3BA"/>
    <w:rsid w:val="4A58C6B4"/>
    <w:rsid w:val="4A9D74EE"/>
    <w:rsid w:val="4AB797D0"/>
    <w:rsid w:val="4AFF901E"/>
    <w:rsid w:val="4B1F6AA3"/>
    <w:rsid w:val="4B6F4C7E"/>
    <w:rsid w:val="4B838745"/>
    <w:rsid w:val="4BC33A55"/>
    <w:rsid w:val="4BD4752C"/>
    <w:rsid w:val="4BFF6F95"/>
    <w:rsid w:val="4C338497"/>
    <w:rsid w:val="4C4249A8"/>
    <w:rsid w:val="4C4C01FB"/>
    <w:rsid w:val="4C50967E"/>
    <w:rsid w:val="4C536831"/>
    <w:rsid w:val="4C55B9F0"/>
    <w:rsid w:val="4C55F463"/>
    <w:rsid w:val="4CC29A1B"/>
    <w:rsid w:val="4CC459A2"/>
    <w:rsid w:val="4CCED3BF"/>
    <w:rsid w:val="4CDE3BD6"/>
    <w:rsid w:val="4D00EEED"/>
    <w:rsid w:val="4D45DFB5"/>
    <w:rsid w:val="4D75EEAF"/>
    <w:rsid w:val="4D7781C7"/>
    <w:rsid w:val="4D93966A"/>
    <w:rsid w:val="4DA4D671"/>
    <w:rsid w:val="4DBB17D3"/>
    <w:rsid w:val="4DEF3892"/>
    <w:rsid w:val="4E08106F"/>
    <w:rsid w:val="4E18548A"/>
    <w:rsid w:val="4E99174C"/>
    <w:rsid w:val="4EE44680"/>
    <w:rsid w:val="4F0C15EE"/>
    <w:rsid w:val="4F384B36"/>
    <w:rsid w:val="4F5E3133"/>
    <w:rsid w:val="4FAE4E48"/>
    <w:rsid w:val="4FE7D745"/>
    <w:rsid w:val="503EBD71"/>
    <w:rsid w:val="50828C26"/>
    <w:rsid w:val="50D953E1"/>
    <w:rsid w:val="50E8752B"/>
    <w:rsid w:val="50F2B895"/>
    <w:rsid w:val="51092A16"/>
    <w:rsid w:val="519FE518"/>
    <w:rsid w:val="51AB3D62"/>
    <w:rsid w:val="51D8D857"/>
    <w:rsid w:val="51F56080"/>
    <w:rsid w:val="52571DF0"/>
    <w:rsid w:val="52C8D951"/>
    <w:rsid w:val="52DD0569"/>
    <w:rsid w:val="530492A7"/>
    <w:rsid w:val="530A9FF0"/>
    <w:rsid w:val="5358189B"/>
    <w:rsid w:val="535E542E"/>
    <w:rsid w:val="536A3017"/>
    <w:rsid w:val="53A3E906"/>
    <w:rsid w:val="53B747A5"/>
    <w:rsid w:val="53C39C72"/>
    <w:rsid w:val="53D68B87"/>
    <w:rsid w:val="53F2074A"/>
    <w:rsid w:val="54393E4A"/>
    <w:rsid w:val="548D6DAC"/>
    <w:rsid w:val="54C10E92"/>
    <w:rsid w:val="54E8AEA3"/>
    <w:rsid w:val="551FA9A7"/>
    <w:rsid w:val="55220BFF"/>
    <w:rsid w:val="557B5772"/>
    <w:rsid w:val="55AB7080"/>
    <w:rsid w:val="55C629B8"/>
    <w:rsid w:val="564795CA"/>
    <w:rsid w:val="566C1318"/>
    <w:rsid w:val="567BC05A"/>
    <w:rsid w:val="56B74DBE"/>
    <w:rsid w:val="570AAD3C"/>
    <w:rsid w:val="57A8E451"/>
    <w:rsid w:val="57B2D1F8"/>
    <w:rsid w:val="57D41452"/>
    <w:rsid w:val="584228BD"/>
    <w:rsid w:val="58775A29"/>
    <w:rsid w:val="589CEE28"/>
    <w:rsid w:val="58C6B7AF"/>
    <w:rsid w:val="58FB7496"/>
    <w:rsid w:val="5944299A"/>
    <w:rsid w:val="596DFF35"/>
    <w:rsid w:val="59D51A74"/>
    <w:rsid w:val="59E51622"/>
    <w:rsid w:val="59E99FE7"/>
    <w:rsid w:val="59EE73DD"/>
    <w:rsid w:val="5A60036C"/>
    <w:rsid w:val="5A6D3E63"/>
    <w:rsid w:val="5A8947A3"/>
    <w:rsid w:val="5AB68ACC"/>
    <w:rsid w:val="5AB9BCEA"/>
    <w:rsid w:val="5AF569C8"/>
    <w:rsid w:val="5AF63FC3"/>
    <w:rsid w:val="5AF9BB58"/>
    <w:rsid w:val="5AFFCF7B"/>
    <w:rsid w:val="5B06F444"/>
    <w:rsid w:val="5B3EEEAF"/>
    <w:rsid w:val="5B7FBCDB"/>
    <w:rsid w:val="5C16291B"/>
    <w:rsid w:val="5C2A7A9B"/>
    <w:rsid w:val="5C44C2B7"/>
    <w:rsid w:val="5C773343"/>
    <w:rsid w:val="5C784B57"/>
    <w:rsid w:val="5C8BD057"/>
    <w:rsid w:val="5C9370D4"/>
    <w:rsid w:val="5C9713A9"/>
    <w:rsid w:val="5CA086C7"/>
    <w:rsid w:val="5D07A549"/>
    <w:rsid w:val="5D0D0CB1"/>
    <w:rsid w:val="5D1C33FF"/>
    <w:rsid w:val="5D85C86A"/>
    <w:rsid w:val="5DD48D90"/>
    <w:rsid w:val="5DE78AE5"/>
    <w:rsid w:val="5DEA07EB"/>
    <w:rsid w:val="5DF15DAC"/>
    <w:rsid w:val="5DF8B77F"/>
    <w:rsid w:val="5E7382A5"/>
    <w:rsid w:val="5E8F80F6"/>
    <w:rsid w:val="5EA730C5"/>
    <w:rsid w:val="5EAD4974"/>
    <w:rsid w:val="5EB7550B"/>
    <w:rsid w:val="5EF742AA"/>
    <w:rsid w:val="5EFAB1A6"/>
    <w:rsid w:val="5EFFC40A"/>
    <w:rsid w:val="5F33748F"/>
    <w:rsid w:val="5F411D1D"/>
    <w:rsid w:val="5F68D7DF"/>
    <w:rsid w:val="5F6C0B28"/>
    <w:rsid w:val="5FB1C518"/>
    <w:rsid w:val="5FFCCEF0"/>
    <w:rsid w:val="60184C2D"/>
    <w:rsid w:val="602170EE"/>
    <w:rsid w:val="607BC753"/>
    <w:rsid w:val="6093E035"/>
    <w:rsid w:val="60C0F6EE"/>
    <w:rsid w:val="60DC368E"/>
    <w:rsid w:val="6104A2BA"/>
    <w:rsid w:val="61336680"/>
    <w:rsid w:val="61422BC0"/>
    <w:rsid w:val="61579B7E"/>
    <w:rsid w:val="621FD432"/>
    <w:rsid w:val="622FB331"/>
    <w:rsid w:val="6262D256"/>
    <w:rsid w:val="6278A691"/>
    <w:rsid w:val="62B30EE6"/>
    <w:rsid w:val="62C7A99F"/>
    <w:rsid w:val="62D6AE7B"/>
    <w:rsid w:val="62D8539C"/>
    <w:rsid w:val="6303BC9F"/>
    <w:rsid w:val="63189312"/>
    <w:rsid w:val="632364EE"/>
    <w:rsid w:val="6331E10B"/>
    <w:rsid w:val="634FECEF"/>
    <w:rsid w:val="6373A315"/>
    <w:rsid w:val="63A46D78"/>
    <w:rsid w:val="63A4B051"/>
    <w:rsid w:val="6417D46B"/>
    <w:rsid w:val="64D305D2"/>
    <w:rsid w:val="64DFC30E"/>
    <w:rsid w:val="64E18048"/>
    <w:rsid w:val="6515F89C"/>
    <w:rsid w:val="6554B1C4"/>
    <w:rsid w:val="656171CF"/>
    <w:rsid w:val="656665C2"/>
    <w:rsid w:val="6570CA17"/>
    <w:rsid w:val="65E2A17A"/>
    <w:rsid w:val="65F8FE50"/>
    <w:rsid w:val="661BDBDC"/>
    <w:rsid w:val="665ADAFB"/>
    <w:rsid w:val="66BB4576"/>
    <w:rsid w:val="66D78C1C"/>
    <w:rsid w:val="66E8C4E3"/>
    <w:rsid w:val="671295F7"/>
    <w:rsid w:val="673A9FC6"/>
    <w:rsid w:val="674673FA"/>
    <w:rsid w:val="6775C7FF"/>
    <w:rsid w:val="68067836"/>
    <w:rsid w:val="680A35B5"/>
    <w:rsid w:val="68121773"/>
    <w:rsid w:val="683DCAEB"/>
    <w:rsid w:val="6844E8B4"/>
    <w:rsid w:val="688F29B4"/>
    <w:rsid w:val="68989DA9"/>
    <w:rsid w:val="69345FF4"/>
    <w:rsid w:val="693D26DD"/>
    <w:rsid w:val="6968931C"/>
    <w:rsid w:val="698C4788"/>
    <w:rsid w:val="69B671DE"/>
    <w:rsid w:val="69FD2291"/>
    <w:rsid w:val="6A02C3A1"/>
    <w:rsid w:val="6A860537"/>
    <w:rsid w:val="6A8644FE"/>
    <w:rsid w:val="6AB56D8F"/>
    <w:rsid w:val="6ADA805B"/>
    <w:rsid w:val="6AE25D74"/>
    <w:rsid w:val="6AFE6480"/>
    <w:rsid w:val="6B158BEB"/>
    <w:rsid w:val="6B424DB2"/>
    <w:rsid w:val="6B5007FE"/>
    <w:rsid w:val="6B61B7AA"/>
    <w:rsid w:val="6B7648B9"/>
    <w:rsid w:val="6B98A8DA"/>
    <w:rsid w:val="6B993E2E"/>
    <w:rsid w:val="6B9E0A48"/>
    <w:rsid w:val="6BA38198"/>
    <w:rsid w:val="6BB5B176"/>
    <w:rsid w:val="6BCAF129"/>
    <w:rsid w:val="6BCD0C3B"/>
    <w:rsid w:val="6BD06814"/>
    <w:rsid w:val="6BDADD58"/>
    <w:rsid w:val="6BE87F61"/>
    <w:rsid w:val="6C08A62D"/>
    <w:rsid w:val="6C21D598"/>
    <w:rsid w:val="6C4E8A68"/>
    <w:rsid w:val="6C5F94B4"/>
    <w:rsid w:val="6CC9623C"/>
    <w:rsid w:val="6CCA1C7F"/>
    <w:rsid w:val="6D0E08A9"/>
    <w:rsid w:val="6D2F600C"/>
    <w:rsid w:val="6D3EF8E5"/>
    <w:rsid w:val="6D3F51F9"/>
    <w:rsid w:val="6D436729"/>
    <w:rsid w:val="6D72D870"/>
    <w:rsid w:val="6DBDA5F9"/>
    <w:rsid w:val="6E0C680F"/>
    <w:rsid w:val="6E6C6227"/>
    <w:rsid w:val="6E718DF6"/>
    <w:rsid w:val="6E9F691E"/>
    <w:rsid w:val="6EAE6942"/>
    <w:rsid w:val="6EFC2555"/>
    <w:rsid w:val="6F6B8705"/>
    <w:rsid w:val="6F6FB655"/>
    <w:rsid w:val="6F9E4C3F"/>
    <w:rsid w:val="6FC5A660"/>
    <w:rsid w:val="6FE5F557"/>
    <w:rsid w:val="6FF0AFF3"/>
    <w:rsid w:val="6FF2ED04"/>
    <w:rsid w:val="7001BD41"/>
    <w:rsid w:val="705DCA5E"/>
    <w:rsid w:val="706747CC"/>
    <w:rsid w:val="708455C8"/>
    <w:rsid w:val="7098F802"/>
    <w:rsid w:val="71440BCA"/>
    <w:rsid w:val="71442298"/>
    <w:rsid w:val="7163466E"/>
    <w:rsid w:val="7173CE6F"/>
    <w:rsid w:val="71B23183"/>
    <w:rsid w:val="71B9A63A"/>
    <w:rsid w:val="7212C31C"/>
    <w:rsid w:val="7221BCA2"/>
    <w:rsid w:val="725A4EFF"/>
    <w:rsid w:val="728926A1"/>
    <w:rsid w:val="72C2E794"/>
    <w:rsid w:val="72CA65F5"/>
    <w:rsid w:val="72CC3459"/>
    <w:rsid w:val="72EEF191"/>
    <w:rsid w:val="739BCAC3"/>
    <w:rsid w:val="7407D9DC"/>
    <w:rsid w:val="7413BF20"/>
    <w:rsid w:val="742AF2F4"/>
    <w:rsid w:val="742EA1C3"/>
    <w:rsid w:val="742F136D"/>
    <w:rsid w:val="74471D79"/>
    <w:rsid w:val="74708011"/>
    <w:rsid w:val="749E48E6"/>
    <w:rsid w:val="74BBF123"/>
    <w:rsid w:val="74D7F23F"/>
    <w:rsid w:val="74EE56C1"/>
    <w:rsid w:val="750C4D95"/>
    <w:rsid w:val="7515BD40"/>
    <w:rsid w:val="75240AC9"/>
    <w:rsid w:val="753C0F0E"/>
    <w:rsid w:val="75414F64"/>
    <w:rsid w:val="75A08CAF"/>
    <w:rsid w:val="75C0C763"/>
    <w:rsid w:val="7639393B"/>
    <w:rsid w:val="764A396E"/>
    <w:rsid w:val="764DDCC0"/>
    <w:rsid w:val="766D68D0"/>
    <w:rsid w:val="769205A7"/>
    <w:rsid w:val="76A052CA"/>
    <w:rsid w:val="76A7A10D"/>
    <w:rsid w:val="76BC6883"/>
    <w:rsid w:val="76CC971E"/>
    <w:rsid w:val="76DD3009"/>
    <w:rsid w:val="76E3F2D8"/>
    <w:rsid w:val="77182ED4"/>
    <w:rsid w:val="774FB507"/>
    <w:rsid w:val="77547159"/>
    <w:rsid w:val="7769BE8E"/>
    <w:rsid w:val="776C01A6"/>
    <w:rsid w:val="779E2635"/>
    <w:rsid w:val="77A98F53"/>
    <w:rsid w:val="77BD0A2D"/>
    <w:rsid w:val="77C7E2BA"/>
    <w:rsid w:val="77CB5863"/>
    <w:rsid w:val="77E1B187"/>
    <w:rsid w:val="77E9C786"/>
    <w:rsid w:val="781AF0C0"/>
    <w:rsid w:val="7825F783"/>
    <w:rsid w:val="7837325A"/>
    <w:rsid w:val="783C232B"/>
    <w:rsid w:val="7844C26F"/>
    <w:rsid w:val="78669ADC"/>
    <w:rsid w:val="78830405"/>
    <w:rsid w:val="7888D4D3"/>
    <w:rsid w:val="7900E4CB"/>
    <w:rsid w:val="790A52E0"/>
    <w:rsid w:val="791E8862"/>
    <w:rsid w:val="79586B69"/>
    <w:rsid w:val="7966A9DA"/>
    <w:rsid w:val="797D8A7F"/>
    <w:rsid w:val="79B9DA5E"/>
    <w:rsid w:val="79CA0AF4"/>
    <w:rsid w:val="79CB484E"/>
    <w:rsid w:val="79D3F5B4"/>
    <w:rsid w:val="79E05C6F"/>
    <w:rsid w:val="79F40945"/>
    <w:rsid w:val="79FA693A"/>
    <w:rsid w:val="7A042608"/>
    <w:rsid w:val="7A082A9A"/>
    <w:rsid w:val="7A598EFA"/>
    <w:rsid w:val="7A68274A"/>
    <w:rsid w:val="7AAA0FEA"/>
    <w:rsid w:val="7ADCB3EF"/>
    <w:rsid w:val="7B18E147"/>
    <w:rsid w:val="7B333511"/>
    <w:rsid w:val="7B3D946B"/>
    <w:rsid w:val="7B3E29A3"/>
    <w:rsid w:val="7B416A12"/>
    <w:rsid w:val="7B642FF4"/>
    <w:rsid w:val="7B66E596"/>
    <w:rsid w:val="7B6C581D"/>
    <w:rsid w:val="7B9C4360"/>
    <w:rsid w:val="7BD91E33"/>
    <w:rsid w:val="7BD9279B"/>
    <w:rsid w:val="7C038C36"/>
    <w:rsid w:val="7C13D5B6"/>
    <w:rsid w:val="7C2BD5EA"/>
    <w:rsid w:val="7C3354A1"/>
    <w:rsid w:val="7CA87ABF"/>
    <w:rsid w:val="7CF17B20"/>
    <w:rsid w:val="7D024620"/>
    <w:rsid w:val="7D39F782"/>
    <w:rsid w:val="7D443AEC"/>
    <w:rsid w:val="7D679CF6"/>
    <w:rsid w:val="7DAB5EED"/>
    <w:rsid w:val="7DB32E05"/>
    <w:rsid w:val="7E4072AF"/>
    <w:rsid w:val="7E444B20"/>
    <w:rsid w:val="7E7C10AA"/>
    <w:rsid w:val="7E953907"/>
    <w:rsid w:val="7EE289AD"/>
    <w:rsid w:val="7F01297B"/>
    <w:rsid w:val="7F84DDA5"/>
    <w:rsid w:val="7F98E4C0"/>
    <w:rsid w:val="7FD2372A"/>
    <w:rsid w:val="7FD81524"/>
    <w:rsid w:val="7FF5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66DE"/>
  <w15:chartTrackingRefBased/>
  <w15:docId w15:val="{FFF523B6-6758-4364-82C8-02D00E42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B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B591C"/>
  </w:style>
  <w:style w:type="character" w:customStyle="1" w:styleId="eop">
    <w:name w:val="eop"/>
    <w:basedOn w:val="DefaultParagraphFont"/>
    <w:rsid w:val="00BB591C"/>
  </w:style>
  <w:style w:type="character" w:customStyle="1" w:styleId="tabchar">
    <w:name w:val="tabchar"/>
    <w:basedOn w:val="DefaultParagraphFont"/>
    <w:rsid w:val="00BB591C"/>
  </w:style>
  <w:style w:type="paragraph" w:styleId="ListParagraph">
    <w:name w:val="List Paragraph"/>
    <w:basedOn w:val="Normal"/>
    <w:uiPriority w:val="34"/>
    <w:qFormat/>
    <w:rsid w:val="00BB591C"/>
    <w:pPr>
      <w:ind w:left="720"/>
      <w:contextualSpacing/>
    </w:pPr>
  </w:style>
  <w:style w:type="paragraph" w:customStyle="1" w:styleId="Default">
    <w:name w:val="Default"/>
    <w:rsid w:val="0064263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62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217F8"/>
    <w:pPr>
      <w:widowControl w:val="0"/>
      <w:autoSpaceDE w:val="0"/>
      <w:autoSpaceDN w:val="0"/>
      <w:spacing w:before="22" w:after="0" w:line="240" w:lineRule="auto"/>
      <w:ind w:left="114"/>
    </w:pPr>
    <w:rPr>
      <w:rFonts w:ascii="Times New Roman" w:eastAsia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6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3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3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3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318"/>
    <w:pPr>
      <w:spacing w:after="0" w:line="240" w:lineRule="auto"/>
    </w:pPr>
    <w:rPr>
      <w:rFonts w:ascii="MS Shell Dlg" w:hAnsi="MS Shell Dlg" w:cs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18"/>
    <w:rPr>
      <w:rFonts w:ascii="MS Shell Dlg" w:hAnsi="MS Shell Dlg" w:cs="MS Shell Dlg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3D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D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3DC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625A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B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57C9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BA35CD"/>
    <w:pPr>
      <w:spacing w:after="0" w:line="240" w:lineRule="auto"/>
      <w:ind w:left="720" w:hanging="425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A3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CD"/>
  </w:style>
  <w:style w:type="paragraph" w:styleId="Footer">
    <w:name w:val="footer"/>
    <w:basedOn w:val="Normal"/>
    <w:link w:val="FooterChar"/>
    <w:uiPriority w:val="99"/>
    <w:unhideWhenUsed/>
    <w:rsid w:val="00BA3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CD"/>
  </w:style>
  <w:style w:type="character" w:styleId="FollowedHyperlink">
    <w:name w:val="FollowedHyperlink"/>
    <w:basedOn w:val="DefaultParagraphFont"/>
    <w:uiPriority w:val="99"/>
    <w:semiHidden/>
    <w:unhideWhenUsed/>
    <w:rsid w:val="00F56D28"/>
    <w:rPr>
      <w:color w:val="954F72" w:themeColor="followedHyperlink"/>
      <w:u w:val="single"/>
    </w:rPr>
  </w:style>
  <w:style w:type="table" w:styleId="ListTable4-Accent1">
    <w:name w:val="List Table 4 Accent 1"/>
    <w:basedOn w:val="TableNormal"/>
    <w:uiPriority w:val="49"/>
    <w:rsid w:val="0072704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6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msar.org/document/review-of-the-mechanisms-to-facilitate-virtual-collaboration-among-the-convention-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4" ma:contentTypeDescription="Create a new document." ma:contentTypeScope="" ma:versionID="2055849121a78828b203c376bcc09796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ac13e0d67ac5406e1a12fcdbd3791b94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dd258d-19a7-41ba-8260-b0918f25313d">
      <UserInfo>
        <DisplayName>TAMELANDER Jerker</DisplayName>
        <AccountId>12</AccountId>
        <AccountType/>
      </UserInfo>
      <UserInfo>
        <DisplayName>BRÉMOND Delphine</DisplayName>
        <AccountId>33</AccountId>
        <AccountType/>
      </UserInfo>
      <UserInfo>
        <DisplayName>OSEKU-FRAINIER Sharon</DisplayName>
        <AccountId>18</AccountId>
        <AccountType/>
      </UserInfo>
      <UserInfo>
        <DisplayName>GODOY RECASENS Robert</DisplayName>
        <AccountId>11</AccountId>
        <AccountType/>
      </UserInfo>
      <UserInfo>
        <DisplayName>TUNNEY David</DisplayName>
        <AccountId>22</AccountId>
        <AccountType/>
      </UserInfo>
      <UserInfo>
        <DisplayName>YOO Beom-Sik</DisplayName>
        <AccountId>15</AccountId>
        <AccountType/>
      </UserInfo>
      <UserInfo>
        <DisplayName>STANKOVIC Sladjana</DisplayName>
        <AccountId>17</AccountId>
        <AccountType/>
      </UserInfo>
      <UserInfo>
        <DisplayName>MUMBA Musonda</DisplayName>
        <AccountId>26</AccountId>
        <AccountType/>
      </UserInfo>
      <UserInfo>
        <DisplayName>ASIA OCEANIA</DisplayName>
        <AccountId>29</AccountId>
        <AccountType/>
      </UserInfo>
      <UserInfo>
        <DisplayName>AGGESTAM Filip</DisplayName>
        <AccountId>25</AccountId>
        <AccountType/>
      </UserInfo>
      <UserInfo>
        <DisplayName>BRACE Poppy</DisplayName>
        <AccountId>31</AccountId>
        <AccountType/>
      </UserInfo>
      <UserInfo>
        <DisplayName>AMERICAS</DisplayName>
        <AccountId>24</AccountId>
        <AccountType/>
      </UserInfo>
      <UserInfo>
        <DisplayName>ROSENBLIEH Marie-Gabrielle</DisplayName>
        <AccountId>23</AccountId>
        <AccountType/>
      </UserInfo>
      <UserInfo>
        <DisplayName>RAMSAR EUROPE</DisplayName>
        <AccountId>30</AccountId>
        <AccountType/>
      </UserInfo>
      <UserInfo>
        <DisplayName>IGA Ivan</DisplayName>
        <AccountId>27</AccountId>
        <AccountType/>
      </UserInfo>
      <UserInfo>
        <DisplayName>AFRICA</DisplayName>
        <AccountId>28</AccountId>
        <AccountType/>
      </UserInfo>
      <UserInfo>
        <DisplayName>ABONIYO Josiane</DisplayName>
        <AccountId>34</AccountId>
        <AccountType/>
      </UserInfo>
      <UserInfo>
        <DisplayName>IVASHCHENKO Ievgen</DisplayName>
        <AccountId>32</AccountId>
        <AccountType/>
      </UserInfo>
      <UserInfo>
        <DisplayName>NJISUH Zebedee</DisplayName>
        <AccountId>13</AccountId>
        <AccountType/>
      </UserInfo>
      <UserInfo>
        <DisplayName>RIVERA Maria</DisplayName>
        <AccountId>6</AccountId>
        <AccountType/>
      </UserInfo>
      <UserInfo>
        <DisplayName>JENNINGS Edmund</DisplayName>
        <AccountId>16</AccountId>
        <AccountType/>
      </UserInfo>
      <UserInfo>
        <DisplayName>KERN Manuel</DisplayName>
        <AccountId>10</AccountId>
        <AccountType/>
      </UserInfo>
    </SharedWithUsers>
    <_activity xmlns="8c0b6b05-eb82-4bda-97e8-cd82d0d6b4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252E5-01F9-457B-A53C-CBC36BB72D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4A713D-4372-4834-89BF-9CC344C55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2ABBF-3D57-42FA-BF02-DB66E424FCDE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edd258d-19a7-41ba-8260-b0918f25313d"/>
    <ds:schemaRef ds:uri="http://schemas.microsoft.com/office/2006/documentManagement/types"/>
    <ds:schemaRef ds:uri="8c0b6b05-eb82-4bda-97e8-cd82d0d6b45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C03A4A-0B68-4582-9307-C1727106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1985</Words>
  <Characters>11318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Ed Jennings</cp:lastModifiedBy>
  <cp:revision>3</cp:revision>
  <cp:lastPrinted>2023-06-16T14:01:00Z</cp:lastPrinted>
  <dcterms:created xsi:type="dcterms:W3CDTF">2023-06-21T15:25:00Z</dcterms:created>
  <dcterms:modified xsi:type="dcterms:W3CDTF">2023-06-21T15:26:00Z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