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210E" w14:textId="36C7B18B" w:rsidR="00BB2E00" w:rsidRPr="00A232C0" w:rsidRDefault="00493B7B" w:rsidP="00A232C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lang w:val="es-ES"/>
        </w:rPr>
      </w:pPr>
      <w:r w:rsidRPr="00A232C0">
        <w:rPr>
          <w:rFonts w:cstheme="minorHAnsi"/>
          <w:bCs/>
          <w:lang w:val="es-ES"/>
        </w:rPr>
        <w:t>LA CONVENCIÓN SOBRE LOS HUMEDALES</w:t>
      </w:r>
    </w:p>
    <w:p w14:paraId="011EF5C6" w14:textId="1681C688" w:rsidR="00BB2E00" w:rsidRPr="00A232C0" w:rsidRDefault="00BB2E00" w:rsidP="00A232C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lang w:val="es-ES"/>
        </w:rPr>
      </w:pPr>
      <w:r w:rsidRPr="00A232C0">
        <w:rPr>
          <w:rFonts w:cstheme="minorHAnsi"/>
          <w:bCs/>
          <w:lang w:val="es-ES"/>
        </w:rPr>
        <w:t>62</w:t>
      </w:r>
      <w:r w:rsidR="00493B7B" w:rsidRPr="00A232C0">
        <w:rPr>
          <w:rFonts w:cstheme="minorHAnsi"/>
          <w:bCs/>
          <w:lang w:val="es-ES"/>
        </w:rPr>
        <w:t xml:space="preserve">ª </w:t>
      </w:r>
      <w:r w:rsidR="00B011DA" w:rsidRPr="00A232C0">
        <w:rPr>
          <w:rFonts w:cstheme="minorHAnsi"/>
          <w:bCs/>
          <w:lang w:val="es-ES"/>
        </w:rPr>
        <w:t>r</w:t>
      </w:r>
      <w:r w:rsidR="00493B7B" w:rsidRPr="00A232C0">
        <w:rPr>
          <w:rFonts w:cstheme="minorHAnsi"/>
          <w:bCs/>
          <w:lang w:val="es-ES"/>
        </w:rPr>
        <w:t>eunión del Comité Permanente</w:t>
      </w:r>
    </w:p>
    <w:p w14:paraId="1BC75EAF" w14:textId="2548E4CD" w:rsidR="00BB2E00" w:rsidRPr="00A232C0" w:rsidRDefault="00BB2E00" w:rsidP="00A232C0">
      <w:pPr>
        <w:pBdr>
          <w:top w:val="single" w:sz="12" w:space="0" w:color="auto" w:shadow="1"/>
          <w:left w:val="single" w:sz="12" w:space="4" w:color="auto" w:shadow="1"/>
          <w:bottom w:val="single" w:sz="12" w:space="1" w:color="auto" w:shadow="1"/>
          <w:right w:val="single" w:sz="12" w:space="7" w:color="auto" w:shadow="1"/>
        </w:pBdr>
        <w:spacing w:after="0" w:line="240" w:lineRule="auto"/>
        <w:ind w:right="4490"/>
        <w:rPr>
          <w:rFonts w:cstheme="minorHAnsi"/>
          <w:bCs/>
          <w:lang w:val="es-ES"/>
        </w:rPr>
      </w:pPr>
      <w:r w:rsidRPr="00A232C0">
        <w:rPr>
          <w:rFonts w:cstheme="minorHAnsi"/>
          <w:bCs/>
          <w:lang w:val="es-ES"/>
        </w:rPr>
        <w:t>Gland, S</w:t>
      </w:r>
      <w:r w:rsidR="00493B7B" w:rsidRPr="00A232C0">
        <w:rPr>
          <w:rFonts w:cstheme="minorHAnsi"/>
          <w:bCs/>
          <w:lang w:val="es-ES"/>
        </w:rPr>
        <w:t>uiza</w:t>
      </w:r>
      <w:r w:rsidRPr="00A232C0">
        <w:rPr>
          <w:rFonts w:cstheme="minorHAnsi"/>
          <w:bCs/>
          <w:lang w:val="es-ES"/>
        </w:rPr>
        <w:t>, 4</w:t>
      </w:r>
      <w:r w:rsidR="00493B7B" w:rsidRPr="00A232C0">
        <w:rPr>
          <w:rFonts w:cstheme="minorHAnsi"/>
          <w:bCs/>
          <w:lang w:val="es-ES"/>
        </w:rPr>
        <w:t xml:space="preserve"> a </w:t>
      </w:r>
      <w:r w:rsidRPr="00A232C0">
        <w:rPr>
          <w:rFonts w:cstheme="minorHAnsi"/>
          <w:bCs/>
          <w:lang w:val="es-ES"/>
        </w:rPr>
        <w:t xml:space="preserve">8 </w:t>
      </w:r>
      <w:r w:rsidR="00493B7B" w:rsidRPr="00A232C0">
        <w:rPr>
          <w:rFonts w:cstheme="minorHAnsi"/>
          <w:bCs/>
          <w:lang w:val="es-ES"/>
        </w:rPr>
        <w:t xml:space="preserve">de septiembre de </w:t>
      </w:r>
      <w:r w:rsidRPr="00A232C0">
        <w:rPr>
          <w:rFonts w:cstheme="minorHAnsi"/>
          <w:bCs/>
          <w:lang w:val="es-ES"/>
        </w:rPr>
        <w:t>2023</w:t>
      </w:r>
    </w:p>
    <w:p w14:paraId="4A882A6E" w14:textId="77777777" w:rsidR="00BB2E00" w:rsidRPr="00E267A3" w:rsidRDefault="00BB2E00" w:rsidP="00BB2E00">
      <w:pPr>
        <w:spacing w:after="0" w:line="240" w:lineRule="auto"/>
        <w:jc w:val="right"/>
        <w:rPr>
          <w:rFonts w:cstheme="minorHAnsi"/>
          <w:b/>
          <w:sz w:val="28"/>
          <w:szCs w:val="28"/>
          <w:lang w:val="es-ES"/>
        </w:rPr>
      </w:pPr>
    </w:p>
    <w:p w14:paraId="64D08E8B" w14:textId="41150805" w:rsidR="00BB2E00" w:rsidRPr="00E267A3" w:rsidRDefault="00BB2E00" w:rsidP="00BB2E00">
      <w:pPr>
        <w:spacing w:after="0" w:line="240" w:lineRule="auto"/>
        <w:jc w:val="right"/>
        <w:rPr>
          <w:rFonts w:cstheme="minorHAnsi"/>
          <w:sz w:val="28"/>
          <w:szCs w:val="28"/>
          <w:lang w:val="es-ES"/>
        </w:rPr>
      </w:pPr>
      <w:r w:rsidRPr="00E267A3">
        <w:rPr>
          <w:rFonts w:cstheme="minorHAnsi"/>
          <w:b/>
          <w:sz w:val="28"/>
          <w:szCs w:val="28"/>
          <w:lang w:val="es-ES"/>
        </w:rPr>
        <w:t>SC62 Doc.26</w:t>
      </w:r>
    </w:p>
    <w:p w14:paraId="2FF96515" w14:textId="77777777" w:rsidR="00BB2E00" w:rsidRPr="00E267A3" w:rsidRDefault="00BB2E00" w:rsidP="00BB2E00">
      <w:pPr>
        <w:spacing w:after="0" w:line="240" w:lineRule="auto"/>
        <w:jc w:val="center"/>
        <w:rPr>
          <w:rFonts w:cstheme="minorHAnsi"/>
          <w:b/>
          <w:sz w:val="28"/>
          <w:szCs w:val="28"/>
          <w:lang w:val="es-ES"/>
        </w:rPr>
      </w:pPr>
    </w:p>
    <w:p w14:paraId="7663DB9E" w14:textId="6BD57C5B" w:rsidR="00BB2E00" w:rsidRPr="00E267A3" w:rsidRDefault="00493B7B" w:rsidP="00BB2E00">
      <w:pPr>
        <w:spacing w:after="0" w:line="240" w:lineRule="auto"/>
        <w:jc w:val="center"/>
        <w:rPr>
          <w:rFonts w:cstheme="minorHAnsi"/>
          <w:b/>
          <w:sz w:val="28"/>
          <w:szCs w:val="28"/>
          <w:lang w:val="es-ES"/>
        </w:rPr>
      </w:pPr>
      <w:bookmarkStart w:id="0" w:name="_GoBack"/>
      <w:r w:rsidRPr="00E267A3">
        <w:rPr>
          <w:rFonts w:cstheme="minorHAnsi"/>
          <w:b/>
          <w:sz w:val="28"/>
          <w:szCs w:val="28"/>
          <w:lang w:val="es-ES"/>
        </w:rPr>
        <w:t>Acreditación de Ciudad de Humedal</w:t>
      </w:r>
      <w:r w:rsidR="00E67F15">
        <w:rPr>
          <w:rFonts w:cstheme="minorHAnsi"/>
          <w:b/>
          <w:sz w:val="28"/>
          <w:szCs w:val="28"/>
          <w:lang w:val="es-ES"/>
        </w:rPr>
        <w:t>:</w:t>
      </w:r>
    </w:p>
    <w:p w14:paraId="0DA79067" w14:textId="5C9C9E04" w:rsidR="00BB2E00" w:rsidRPr="00E267A3" w:rsidRDefault="00BB2E00" w:rsidP="00BB2E00">
      <w:pPr>
        <w:spacing w:after="0" w:line="240" w:lineRule="auto"/>
        <w:jc w:val="center"/>
        <w:rPr>
          <w:rFonts w:cstheme="minorHAnsi"/>
          <w:b/>
          <w:sz w:val="28"/>
          <w:szCs w:val="28"/>
          <w:lang w:val="es-ES"/>
        </w:rPr>
      </w:pPr>
      <w:r w:rsidRPr="00E267A3">
        <w:rPr>
          <w:rFonts w:cstheme="minorHAnsi"/>
          <w:b/>
          <w:sz w:val="28"/>
          <w:szCs w:val="28"/>
          <w:lang w:val="es-ES"/>
        </w:rPr>
        <w:t>Establ</w:t>
      </w:r>
      <w:r w:rsidR="00493B7B" w:rsidRPr="00E267A3">
        <w:rPr>
          <w:rFonts w:cstheme="minorHAnsi"/>
          <w:b/>
          <w:sz w:val="28"/>
          <w:szCs w:val="28"/>
          <w:lang w:val="es-ES"/>
        </w:rPr>
        <w:t>ecimiento del Comité Asesor Independiente (CAI</w:t>
      </w:r>
      <w:r w:rsidRPr="00E267A3">
        <w:rPr>
          <w:rFonts w:cstheme="minorHAnsi"/>
          <w:b/>
          <w:sz w:val="28"/>
          <w:szCs w:val="28"/>
          <w:lang w:val="es-ES"/>
        </w:rPr>
        <w:t>)</w:t>
      </w:r>
    </w:p>
    <w:bookmarkEnd w:id="0"/>
    <w:p w14:paraId="610BBB9F" w14:textId="77777777" w:rsidR="00BB2E00" w:rsidRPr="00E267A3" w:rsidRDefault="00BB2E00" w:rsidP="00BB2E00">
      <w:pPr>
        <w:shd w:val="clear" w:color="auto" w:fill="FFFFFF"/>
        <w:spacing w:after="0" w:line="240" w:lineRule="auto"/>
        <w:rPr>
          <w:rFonts w:eastAsia="Times New Roman" w:cstheme="minorHAnsi"/>
          <w:color w:val="222222"/>
          <w:lang w:val="es-ES" w:eastAsia="en-ZA"/>
        </w:rPr>
      </w:pPr>
    </w:p>
    <w:p w14:paraId="4A0AB733" w14:textId="77777777" w:rsidR="00BB2E00" w:rsidRPr="00E267A3" w:rsidRDefault="00BB2E00" w:rsidP="00BB2E00">
      <w:pPr>
        <w:shd w:val="clear" w:color="auto" w:fill="FFFFFF"/>
        <w:spacing w:after="0" w:line="240" w:lineRule="auto"/>
        <w:rPr>
          <w:rFonts w:eastAsia="Times New Roman" w:cstheme="minorHAnsi"/>
          <w:color w:val="222222"/>
          <w:lang w:val="es-ES" w:eastAsia="en-ZA"/>
        </w:rPr>
      </w:pPr>
    </w:p>
    <w:p w14:paraId="48589F61" w14:textId="3E8FF8A7" w:rsidR="00146BEF" w:rsidRPr="00E267A3" w:rsidRDefault="00493B7B" w:rsidP="00BB2E00">
      <w:pPr>
        <w:shd w:val="clear" w:color="auto" w:fill="FFFFFF"/>
        <w:spacing w:after="0" w:line="240" w:lineRule="auto"/>
        <w:rPr>
          <w:rFonts w:eastAsia="Times New Roman" w:cstheme="minorHAnsi"/>
          <w:i/>
          <w:color w:val="222222"/>
          <w:lang w:val="es-ES" w:eastAsia="en-ZA"/>
        </w:rPr>
      </w:pPr>
      <w:r w:rsidRPr="00E267A3">
        <w:rPr>
          <w:rFonts w:eastAsia="Times New Roman" w:cstheme="minorHAnsi"/>
          <w:i/>
          <w:color w:val="222222"/>
          <w:lang w:val="es-ES" w:eastAsia="en-ZA"/>
        </w:rPr>
        <w:t>Presentado por</w:t>
      </w:r>
      <w:r w:rsidR="00146BEF" w:rsidRPr="00E267A3">
        <w:rPr>
          <w:rFonts w:eastAsia="Times New Roman" w:cstheme="minorHAnsi"/>
          <w:i/>
          <w:color w:val="222222"/>
          <w:lang w:val="es-ES" w:eastAsia="en-ZA"/>
        </w:rPr>
        <w:t xml:space="preserve">: </w:t>
      </w:r>
      <w:r w:rsidRPr="00E267A3">
        <w:rPr>
          <w:rFonts w:eastAsia="Times New Roman" w:cstheme="minorHAnsi"/>
          <w:i/>
          <w:color w:val="222222"/>
          <w:lang w:val="es-ES" w:eastAsia="en-ZA"/>
        </w:rPr>
        <w:t>Copresidencias del CAI</w:t>
      </w:r>
    </w:p>
    <w:p w14:paraId="37249AF7" w14:textId="7F00B244" w:rsidR="00C46F23" w:rsidRPr="00E267A3" w:rsidRDefault="00C46F23" w:rsidP="00BB2E00">
      <w:pPr>
        <w:shd w:val="clear" w:color="auto" w:fill="FFFFFF"/>
        <w:spacing w:after="0" w:line="240" w:lineRule="auto"/>
        <w:rPr>
          <w:rFonts w:eastAsia="Times New Roman" w:cstheme="minorHAnsi"/>
          <w:color w:val="222222"/>
          <w:lang w:val="es-ES" w:eastAsia="en-ZA"/>
        </w:rPr>
      </w:pPr>
    </w:p>
    <w:p w14:paraId="2DDDF1B5" w14:textId="77777777" w:rsidR="00C46F23" w:rsidRPr="00E267A3" w:rsidRDefault="00C46F23" w:rsidP="0005407E">
      <w:pPr>
        <w:autoSpaceDE w:val="0"/>
        <w:autoSpaceDN w:val="0"/>
        <w:adjustRightInd w:val="0"/>
        <w:spacing w:after="0" w:line="240" w:lineRule="auto"/>
        <w:rPr>
          <w:rFonts w:eastAsiaTheme="minorHAnsi" w:cs="Calibri-Bold"/>
          <w:b/>
          <w:bCs/>
          <w:lang w:val="es-ES"/>
        </w:rPr>
      </w:pPr>
      <w:r w:rsidRPr="00E267A3">
        <w:rPr>
          <w:noProof/>
          <w:lang w:val="en-GB" w:eastAsia="en-GB"/>
        </w:rPr>
        <mc:AlternateContent>
          <mc:Choice Requires="wps">
            <w:drawing>
              <wp:inline distT="0" distB="0" distL="0" distR="0" wp14:anchorId="368E670D" wp14:editId="48430CC2">
                <wp:extent cx="5840083" cy="942975"/>
                <wp:effectExtent l="0" t="0" r="2794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83" cy="942975"/>
                        </a:xfrm>
                        <a:prstGeom prst="rect">
                          <a:avLst/>
                        </a:prstGeom>
                        <a:solidFill>
                          <a:srgbClr val="FFFFFF"/>
                        </a:solidFill>
                        <a:ln w="9525">
                          <a:solidFill>
                            <a:srgbClr val="000000"/>
                          </a:solidFill>
                          <a:miter lim="800000"/>
                          <a:headEnd/>
                          <a:tailEnd/>
                        </a:ln>
                      </wps:spPr>
                      <wps:txbx>
                        <w:txbxContent>
                          <w:p w14:paraId="0CB1E6A0" w14:textId="4CEB6442" w:rsidR="00C3776A" w:rsidRPr="00B011DA" w:rsidRDefault="00C3776A" w:rsidP="00C46F23">
                            <w:pPr>
                              <w:spacing w:after="0" w:line="240" w:lineRule="auto"/>
                              <w:rPr>
                                <w:b/>
                                <w:bCs/>
                                <w:lang w:val="fr-FR"/>
                              </w:rPr>
                            </w:pPr>
                            <w:r w:rsidRPr="00B011DA">
                              <w:rPr>
                                <w:b/>
                                <w:bCs/>
                                <w:lang w:val="fr-FR"/>
                              </w:rPr>
                              <w:t>Ac</w:t>
                            </w:r>
                            <w:r w:rsidR="00493B7B" w:rsidRPr="00B011DA">
                              <w:rPr>
                                <w:b/>
                                <w:bCs/>
                                <w:lang w:val="fr-FR"/>
                              </w:rPr>
                              <w:t>ciones solicitadas</w:t>
                            </w:r>
                            <w:r w:rsidRPr="00B011DA">
                              <w:rPr>
                                <w:b/>
                                <w:bCs/>
                                <w:lang w:val="fr-FR"/>
                              </w:rPr>
                              <w:t xml:space="preserve">: </w:t>
                            </w:r>
                          </w:p>
                          <w:p w14:paraId="1370AF3D" w14:textId="77777777" w:rsidR="00C3776A" w:rsidRPr="00B011DA" w:rsidRDefault="00C3776A" w:rsidP="00C46F23">
                            <w:pPr>
                              <w:pStyle w:val="ColorfulList-Accent11"/>
                              <w:ind w:left="0"/>
                              <w:rPr>
                                <w:lang w:val="fr-FR"/>
                              </w:rPr>
                            </w:pPr>
                          </w:p>
                          <w:p w14:paraId="49515CCA" w14:textId="1350CB1D" w:rsidR="00C3776A" w:rsidRPr="00B011DA" w:rsidRDefault="00493B7B" w:rsidP="00C46F23">
                            <w:pPr>
                              <w:pStyle w:val="ColorfulList-Accent11"/>
                              <w:ind w:left="0" w:firstLine="0"/>
                              <w:rPr>
                                <w:rFonts w:cs="Calibri"/>
                                <w:lang w:val="fr-FR"/>
                              </w:rPr>
                            </w:pPr>
                            <w:r w:rsidRPr="00B011DA">
                              <w:rPr>
                                <w:lang w:val="fr-FR"/>
                              </w:rPr>
                              <w:t xml:space="preserve">Se invita al Comité Permanente a confirmar la composición del Comité Asesor Independiente, descrita en el Cuadro 1 del presente documento, para el trienio </w:t>
                            </w:r>
                            <w:r w:rsidR="00C3776A" w:rsidRPr="00B011DA">
                              <w:rPr>
                                <w:rFonts w:cs="Calibri"/>
                                <w:lang w:val="fr-FR"/>
                              </w:rPr>
                              <w:t>2023-</w:t>
                            </w:r>
                            <w:r w:rsidRPr="00B011DA">
                              <w:rPr>
                                <w:rFonts w:cs="Calibri"/>
                                <w:lang w:val="fr-FR"/>
                              </w:rPr>
                              <w:t>2025</w:t>
                            </w:r>
                            <w:r w:rsidR="00C3776A" w:rsidRPr="00B011DA">
                              <w:rPr>
                                <w:rFonts w:cs="Calibri"/>
                                <w:lang w:val="fr-FR"/>
                              </w:rPr>
                              <w:t>.</w:t>
                            </w:r>
                          </w:p>
                          <w:p w14:paraId="784225F3" w14:textId="77777777" w:rsidR="00C3776A" w:rsidRPr="00B011DA" w:rsidRDefault="00C3776A" w:rsidP="00C46F23">
                            <w:pPr>
                              <w:pStyle w:val="ColorfulList-Accent11"/>
                              <w:ind w:left="0"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368E670D" id="_x0000_t202" coordsize="21600,21600" o:spt="202" path="m,l,21600r21600,l21600,xe">
                <v:stroke joinstyle="miter"/>
                <v:path gradientshapeok="t" o:connecttype="rect"/>
              </v:shapetype>
              <v:shape id="Text Box 1" o:spid="_x0000_s1026" type="#_x0000_t202" style="width:459.8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">
                <v:textbox>
                  <w:txbxContent>
                    <w:p w14:paraId="0CB1E6A0" w14:textId="4CEB6442" w:rsidR="00C3776A" w:rsidRPr="00B011DA" w:rsidRDefault="00C3776A" w:rsidP="00C46F23">
                      <w:pPr>
                        <w:spacing w:after="0" w:line="240" w:lineRule="auto"/>
                        <w:rPr>
                          <w:b/>
                          <w:bCs/>
                          <w:lang w:val="fr-FR"/>
                        </w:rPr>
                      </w:pPr>
                      <w:r w:rsidRPr="00B011DA">
                        <w:rPr>
                          <w:b/>
                          <w:bCs/>
                          <w:lang w:val="fr-FR"/>
                        </w:rPr>
                        <w:t>Ac</w:t>
                      </w:r>
                      <w:r w:rsidR="00493B7B" w:rsidRPr="00B011DA">
                        <w:rPr>
                          <w:b/>
                          <w:bCs/>
                          <w:lang w:val="fr-FR"/>
                        </w:rPr>
                        <w:t>ciones solicitadas</w:t>
                      </w:r>
                      <w:r w:rsidRPr="00B011DA">
                        <w:rPr>
                          <w:b/>
                          <w:bCs/>
                          <w:lang w:val="fr-FR"/>
                        </w:rPr>
                        <w:t xml:space="preserve">: </w:t>
                      </w:r>
                    </w:p>
                    <w:p w14:paraId="1370AF3D" w14:textId="77777777" w:rsidR="00C3776A" w:rsidRPr="00B011DA" w:rsidRDefault="00C3776A" w:rsidP="00C46F23">
                      <w:pPr>
                        <w:pStyle w:val="ColorfulList-Accent11"/>
                        <w:ind w:left="0"/>
                        <w:rPr>
                          <w:lang w:val="fr-FR"/>
                        </w:rPr>
                      </w:pPr>
                    </w:p>
                    <w:p w14:paraId="49515CCA" w14:textId="1350CB1D" w:rsidR="00C3776A" w:rsidRPr="00B011DA" w:rsidRDefault="00493B7B" w:rsidP="00C46F23">
                      <w:pPr>
                        <w:pStyle w:val="ColorfulList-Accent11"/>
                        <w:ind w:left="0" w:firstLine="0"/>
                        <w:rPr>
                          <w:rFonts w:cs="Calibri"/>
                          <w:lang w:val="fr-FR"/>
                        </w:rPr>
                      </w:pPr>
                      <w:r w:rsidRPr="00B011DA">
                        <w:rPr>
                          <w:lang w:val="fr-FR"/>
                        </w:rPr>
                        <w:t xml:space="preserve">Se invita al Comité Permanente a confirmar la composición del Comité Asesor Independiente, descrita en el Cuadro 1 del presente documento, para el trienio </w:t>
                      </w:r>
                      <w:r w:rsidR="00C3776A" w:rsidRPr="00B011DA">
                        <w:rPr>
                          <w:rFonts w:cs="Calibri"/>
                          <w:lang w:val="fr-FR"/>
                        </w:rPr>
                        <w:t>2023-</w:t>
                      </w:r>
                      <w:r w:rsidRPr="00B011DA">
                        <w:rPr>
                          <w:rFonts w:cs="Calibri"/>
                          <w:lang w:val="fr-FR"/>
                        </w:rPr>
                        <w:t>2025</w:t>
                      </w:r>
                      <w:r w:rsidR="00C3776A" w:rsidRPr="00B011DA">
                        <w:rPr>
                          <w:rFonts w:cs="Calibri"/>
                          <w:lang w:val="fr-FR"/>
                        </w:rPr>
                        <w:t>.</w:t>
                      </w:r>
                    </w:p>
                    <w:p w14:paraId="784225F3" w14:textId="77777777" w:rsidR="00C3776A" w:rsidRPr="00B011DA" w:rsidRDefault="00C3776A" w:rsidP="00C46F23">
                      <w:pPr>
                        <w:pStyle w:val="ColorfulList-Accent11"/>
                        <w:ind w:left="0" w:firstLine="0"/>
                        <w:rPr>
                          <w:lang w:val="fr-FR"/>
                        </w:rPr>
                      </w:pPr>
                    </w:p>
                  </w:txbxContent>
                </v:textbox>
                <w10:anchorlock/>
              </v:shape>
            </w:pict>
          </mc:Fallback>
        </mc:AlternateContent>
      </w:r>
    </w:p>
    <w:p w14:paraId="58C3D24A" w14:textId="77777777" w:rsidR="00C46F23" w:rsidRPr="00E267A3" w:rsidRDefault="00C46F23" w:rsidP="00BB2E00">
      <w:pPr>
        <w:shd w:val="clear" w:color="auto" w:fill="FFFFFF"/>
        <w:spacing w:after="0" w:line="240" w:lineRule="auto"/>
        <w:rPr>
          <w:rFonts w:eastAsia="Times New Roman" w:cstheme="minorHAnsi"/>
          <w:color w:val="222222"/>
          <w:lang w:val="es-ES" w:eastAsia="en-ZA"/>
        </w:rPr>
      </w:pPr>
    </w:p>
    <w:p w14:paraId="62CBFD88" w14:textId="77777777" w:rsidR="00A7215D" w:rsidRPr="00E267A3" w:rsidRDefault="00A7215D" w:rsidP="00BB2E00">
      <w:pPr>
        <w:shd w:val="clear" w:color="auto" w:fill="FFFFFF"/>
        <w:spacing w:after="0" w:line="240" w:lineRule="auto"/>
        <w:rPr>
          <w:rFonts w:eastAsia="Times New Roman" w:cstheme="minorHAnsi"/>
          <w:b/>
          <w:color w:val="222222"/>
          <w:lang w:val="es-ES" w:eastAsia="en-ZA"/>
        </w:rPr>
      </w:pPr>
    </w:p>
    <w:p w14:paraId="323F93DE" w14:textId="53542CFC" w:rsidR="00242C5E" w:rsidRPr="00E267A3" w:rsidRDefault="00D112C9" w:rsidP="00D112C9">
      <w:pPr>
        <w:shd w:val="clear" w:color="auto" w:fill="FFFFFF"/>
        <w:spacing w:after="0" w:line="240" w:lineRule="auto"/>
        <w:ind w:left="426" w:hanging="426"/>
        <w:rPr>
          <w:rFonts w:eastAsia="Times New Roman" w:cstheme="minorHAnsi"/>
          <w:color w:val="222222"/>
          <w:lang w:val="es-ES" w:eastAsia="en-ZA"/>
        </w:rPr>
      </w:pPr>
      <w:r w:rsidRPr="00E267A3">
        <w:rPr>
          <w:rFonts w:eastAsia="Times New Roman" w:cstheme="minorHAnsi"/>
          <w:color w:val="222222"/>
          <w:lang w:val="es-ES" w:eastAsia="en-ZA"/>
        </w:rPr>
        <w:t>1.</w:t>
      </w:r>
      <w:r w:rsidRPr="00E267A3">
        <w:rPr>
          <w:rFonts w:eastAsia="Times New Roman" w:cstheme="minorHAnsi"/>
          <w:color w:val="222222"/>
          <w:lang w:val="es-ES" w:eastAsia="en-ZA"/>
        </w:rPr>
        <w:tab/>
      </w:r>
      <w:r w:rsidR="00493B7B" w:rsidRPr="00E267A3">
        <w:rPr>
          <w:rFonts w:eastAsia="Times New Roman" w:cstheme="minorHAnsi"/>
          <w:color w:val="222222"/>
          <w:lang w:val="es-ES" w:eastAsia="en-ZA"/>
        </w:rPr>
        <w:t xml:space="preserve">Está previsto presentar la nueva composición del </w:t>
      </w:r>
      <w:r w:rsidR="00493B7B" w:rsidRPr="00E267A3">
        <w:rPr>
          <w:rFonts w:cs="Calibri"/>
          <w:lang w:val="es-ES"/>
        </w:rPr>
        <w:t>Comité Asesor Independiente</w:t>
      </w:r>
      <w:r w:rsidR="0005407E" w:rsidRPr="00E267A3">
        <w:rPr>
          <w:rFonts w:eastAsia="Times New Roman" w:cstheme="minorHAnsi"/>
          <w:color w:val="222222"/>
          <w:lang w:val="es-ES" w:eastAsia="en-ZA"/>
        </w:rPr>
        <w:t xml:space="preserve"> (</w:t>
      </w:r>
      <w:r w:rsidR="00493B7B" w:rsidRPr="00E267A3">
        <w:rPr>
          <w:rFonts w:eastAsia="Times New Roman" w:cstheme="minorHAnsi"/>
          <w:color w:val="222222"/>
          <w:lang w:val="es-ES" w:eastAsia="en-ZA"/>
        </w:rPr>
        <w:t>CAI</w:t>
      </w:r>
      <w:r w:rsidR="0005407E" w:rsidRPr="00E267A3">
        <w:rPr>
          <w:rFonts w:eastAsia="Times New Roman" w:cstheme="minorHAnsi"/>
          <w:color w:val="222222"/>
          <w:lang w:val="es-ES" w:eastAsia="en-ZA"/>
        </w:rPr>
        <w:t>)</w:t>
      </w:r>
      <w:r w:rsidR="000B0611" w:rsidRPr="00E267A3">
        <w:rPr>
          <w:rFonts w:eastAsia="Times New Roman" w:cstheme="minorHAnsi"/>
          <w:color w:val="222222"/>
          <w:lang w:val="es-ES" w:eastAsia="en-ZA"/>
        </w:rPr>
        <w:t xml:space="preserve"> </w:t>
      </w:r>
      <w:r w:rsidR="00493B7B" w:rsidRPr="00E267A3">
        <w:rPr>
          <w:rFonts w:eastAsia="Times New Roman" w:cstheme="minorHAnsi"/>
          <w:color w:val="222222"/>
          <w:lang w:val="es-ES" w:eastAsia="en-ZA"/>
        </w:rPr>
        <w:t xml:space="preserve">a la </w:t>
      </w:r>
      <w:r w:rsidR="001B175E" w:rsidRPr="00E267A3">
        <w:rPr>
          <w:rFonts w:eastAsia="Times New Roman" w:cstheme="minorHAnsi"/>
          <w:color w:val="222222"/>
          <w:lang w:val="es-ES" w:eastAsia="en-ZA"/>
        </w:rPr>
        <w:t>62</w:t>
      </w:r>
      <w:r w:rsidR="00493B7B" w:rsidRPr="00E267A3">
        <w:rPr>
          <w:rFonts w:eastAsia="Times New Roman" w:cstheme="minorHAnsi"/>
          <w:color w:val="222222"/>
          <w:lang w:val="es-ES" w:eastAsia="en-ZA"/>
        </w:rPr>
        <w:t>ª</w:t>
      </w:r>
      <w:r w:rsidR="001B175E" w:rsidRPr="00E267A3">
        <w:rPr>
          <w:rFonts w:eastAsia="Times New Roman" w:cstheme="minorHAnsi"/>
          <w:color w:val="222222"/>
          <w:lang w:val="es-ES" w:eastAsia="en-ZA"/>
        </w:rPr>
        <w:t xml:space="preserve"> </w:t>
      </w:r>
      <w:r w:rsidR="00493B7B" w:rsidRPr="00E267A3">
        <w:rPr>
          <w:rFonts w:eastAsia="Times New Roman" w:cstheme="minorHAnsi"/>
          <w:color w:val="222222"/>
          <w:lang w:val="es-ES" w:eastAsia="en-ZA"/>
        </w:rPr>
        <w:t>reunión del Comité Permanente</w:t>
      </w:r>
      <w:r w:rsidR="001B175E" w:rsidRPr="00E267A3">
        <w:rPr>
          <w:rFonts w:eastAsia="Times New Roman" w:cstheme="minorHAnsi"/>
          <w:color w:val="222222"/>
          <w:lang w:val="es-ES" w:eastAsia="en-ZA"/>
        </w:rPr>
        <w:t xml:space="preserve"> (</w:t>
      </w:r>
      <w:r w:rsidR="0064408B" w:rsidRPr="00E267A3">
        <w:rPr>
          <w:rFonts w:eastAsia="Times New Roman" w:cstheme="minorHAnsi"/>
          <w:lang w:val="es-ES" w:eastAsia="en-ZA"/>
        </w:rPr>
        <w:t>SC62</w:t>
      </w:r>
      <w:r w:rsidR="001B175E" w:rsidRPr="00E267A3">
        <w:rPr>
          <w:rFonts w:eastAsia="Times New Roman" w:cstheme="minorHAnsi"/>
          <w:lang w:val="es-ES" w:eastAsia="en-ZA"/>
        </w:rPr>
        <w:t>)</w:t>
      </w:r>
      <w:r w:rsidR="000B0611" w:rsidRPr="00E267A3">
        <w:rPr>
          <w:rFonts w:eastAsia="Times New Roman" w:cstheme="minorHAnsi"/>
          <w:lang w:val="es-ES" w:eastAsia="en-ZA"/>
        </w:rPr>
        <w:t> </w:t>
      </w:r>
      <w:r w:rsidR="00493B7B" w:rsidRPr="00E267A3">
        <w:rPr>
          <w:rFonts w:eastAsia="Times New Roman" w:cstheme="minorHAnsi"/>
          <w:lang w:val="es-ES" w:eastAsia="en-ZA"/>
        </w:rPr>
        <w:t xml:space="preserve">como punto </w:t>
      </w:r>
      <w:r w:rsidR="000B0611" w:rsidRPr="00E267A3">
        <w:rPr>
          <w:rFonts w:eastAsia="Times New Roman" w:cstheme="minorHAnsi"/>
          <w:color w:val="222222"/>
          <w:lang w:val="es-ES" w:eastAsia="en-ZA"/>
        </w:rPr>
        <w:t>26.1</w:t>
      </w:r>
      <w:r w:rsidR="00493B7B" w:rsidRPr="00E267A3">
        <w:rPr>
          <w:rFonts w:eastAsia="Times New Roman" w:cstheme="minorHAnsi"/>
          <w:color w:val="222222"/>
          <w:lang w:val="es-ES" w:eastAsia="en-ZA"/>
        </w:rPr>
        <w:t xml:space="preserve"> del orden del día</w:t>
      </w:r>
      <w:r w:rsidR="000B0611" w:rsidRPr="00E267A3">
        <w:rPr>
          <w:rFonts w:eastAsia="Times New Roman" w:cstheme="minorHAnsi"/>
          <w:color w:val="222222"/>
          <w:lang w:val="es-ES" w:eastAsia="en-ZA"/>
        </w:rPr>
        <w:t>.</w:t>
      </w:r>
      <w:r w:rsidR="00A7215D" w:rsidRPr="00E267A3">
        <w:rPr>
          <w:rFonts w:eastAsia="Times New Roman" w:cstheme="minorHAnsi"/>
          <w:color w:val="222222"/>
          <w:lang w:val="es-ES" w:eastAsia="en-ZA"/>
        </w:rPr>
        <w:t xml:space="preserve"> </w:t>
      </w:r>
      <w:r w:rsidR="00493B7B" w:rsidRPr="00E267A3">
        <w:rPr>
          <w:rFonts w:eastAsia="Times New Roman" w:cstheme="minorHAnsi"/>
          <w:color w:val="222222"/>
          <w:lang w:val="es-ES" w:eastAsia="en-ZA"/>
        </w:rPr>
        <w:t>Las siguientes decisiones hacen referencia a esta cuestión</w:t>
      </w:r>
      <w:r w:rsidR="00242C5E" w:rsidRPr="00E267A3">
        <w:rPr>
          <w:rFonts w:eastAsia="Times New Roman" w:cstheme="minorHAnsi"/>
          <w:color w:val="222222"/>
          <w:lang w:val="es-ES" w:eastAsia="en-ZA"/>
        </w:rPr>
        <w:t>:</w:t>
      </w:r>
    </w:p>
    <w:p w14:paraId="677C9A2D" w14:textId="77777777" w:rsidR="00A7215D" w:rsidRPr="00E267A3" w:rsidRDefault="00A7215D" w:rsidP="00BB2E00">
      <w:pPr>
        <w:shd w:val="clear" w:color="auto" w:fill="FFFFFF"/>
        <w:spacing w:after="0" w:line="240" w:lineRule="auto"/>
        <w:rPr>
          <w:rFonts w:eastAsia="Times New Roman" w:cstheme="minorHAnsi"/>
          <w:color w:val="222222"/>
          <w:lang w:val="es-ES" w:eastAsia="en-ZA"/>
        </w:rPr>
      </w:pPr>
    </w:p>
    <w:p w14:paraId="4C1883C4" w14:textId="4BB78A0F" w:rsidR="00242C5E" w:rsidRPr="00E267A3" w:rsidRDefault="00242C5E" w:rsidP="00D112C9">
      <w:pPr>
        <w:pStyle w:val="ListParagraph"/>
        <w:numPr>
          <w:ilvl w:val="0"/>
          <w:numId w:val="1"/>
        </w:numPr>
        <w:shd w:val="clear" w:color="auto" w:fill="FFFFFF"/>
        <w:tabs>
          <w:tab w:val="clear" w:pos="720"/>
        </w:tabs>
        <w:spacing w:after="0" w:line="240" w:lineRule="auto"/>
        <w:ind w:left="851" w:hanging="425"/>
        <w:rPr>
          <w:rFonts w:eastAsia="Times New Roman" w:cstheme="minorHAnsi"/>
          <w:color w:val="222222"/>
          <w:lang w:val="es-ES" w:eastAsia="en-ZA"/>
        </w:rPr>
      </w:pPr>
      <w:r w:rsidRPr="00E267A3">
        <w:rPr>
          <w:rFonts w:eastAsia="Times New Roman" w:cstheme="minorHAnsi"/>
          <w:b/>
          <w:bCs/>
          <w:color w:val="222222"/>
          <w:lang w:val="es-ES" w:eastAsia="en-ZA"/>
        </w:rPr>
        <w:t>Decisi</w:t>
      </w:r>
      <w:r w:rsidR="00493B7B" w:rsidRPr="00E267A3">
        <w:rPr>
          <w:rFonts w:eastAsia="Times New Roman" w:cstheme="minorHAnsi"/>
          <w:b/>
          <w:bCs/>
          <w:color w:val="222222"/>
          <w:lang w:val="es-ES" w:eastAsia="en-ZA"/>
        </w:rPr>
        <w:t>ó</w:t>
      </w:r>
      <w:r w:rsidRPr="00E267A3">
        <w:rPr>
          <w:rFonts w:eastAsia="Times New Roman" w:cstheme="minorHAnsi"/>
          <w:b/>
          <w:bCs/>
          <w:color w:val="222222"/>
          <w:lang w:val="es-ES" w:eastAsia="en-ZA"/>
        </w:rPr>
        <w:t xml:space="preserve">n SC61-08: </w:t>
      </w:r>
      <w:r w:rsidR="00493B7B" w:rsidRPr="00E267A3">
        <w:rPr>
          <w:rFonts w:eastAsia="Calibri" w:cs="Times New Roman"/>
          <w:noProof/>
          <w:lang w:val="es-ES"/>
        </w:rPr>
        <w:t>El Comité Permanente designó a la República de Corea como punto de contacto para que, con el apoyo de la Secretaría, coordinara la nueva composición del Comité Asesor Independiente</w:t>
      </w:r>
      <w:r w:rsidRPr="00E267A3">
        <w:rPr>
          <w:rFonts w:eastAsia="Times New Roman" w:cstheme="minorHAnsi"/>
          <w:bCs/>
          <w:color w:val="222222"/>
          <w:lang w:val="es-ES" w:eastAsia="en-ZA"/>
        </w:rPr>
        <w:t>.</w:t>
      </w:r>
    </w:p>
    <w:p w14:paraId="6383C10E" w14:textId="77777777" w:rsidR="00242C5E" w:rsidRPr="00E267A3" w:rsidRDefault="00242C5E" w:rsidP="00D112C9">
      <w:pPr>
        <w:pStyle w:val="ListParagraph"/>
        <w:shd w:val="clear" w:color="auto" w:fill="FFFFFF"/>
        <w:spacing w:after="0" w:line="240" w:lineRule="auto"/>
        <w:ind w:left="851" w:hanging="425"/>
        <w:rPr>
          <w:rFonts w:eastAsia="Times New Roman" w:cstheme="minorHAnsi"/>
          <w:color w:val="222222"/>
          <w:lang w:val="es-ES" w:eastAsia="en-ZA"/>
        </w:rPr>
      </w:pPr>
    </w:p>
    <w:p w14:paraId="50922188" w14:textId="46C10C6B" w:rsidR="00242C5E" w:rsidRPr="00E267A3" w:rsidRDefault="00242C5E" w:rsidP="00D112C9">
      <w:pPr>
        <w:pStyle w:val="ListParagraph"/>
        <w:numPr>
          <w:ilvl w:val="0"/>
          <w:numId w:val="1"/>
        </w:numPr>
        <w:shd w:val="clear" w:color="auto" w:fill="FFFFFF"/>
        <w:tabs>
          <w:tab w:val="clear" w:pos="720"/>
        </w:tabs>
        <w:spacing w:after="0" w:line="240" w:lineRule="auto"/>
        <w:ind w:left="851" w:hanging="425"/>
        <w:rPr>
          <w:rFonts w:eastAsia="Times New Roman" w:cstheme="minorHAnsi"/>
          <w:color w:val="222222"/>
          <w:lang w:val="es-ES" w:eastAsia="en-ZA"/>
        </w:rPr>
      </w:pPr>
      <w:r w:rsidRPr="00E267A3">
        <w:rPr>
          <w:rFonts w:eastAsia="Times New Roman" w:cstheme="minorHAnsi"/>
          <w:b/>
          <w:bCs/>
          <w:color w:val="222222"/>
          <w:lang w:val="es-ES" w:eastAsia="en-ZA"/>
        </w:rPr>
        <w:t>Decisi</w:t>
      </w:r>
      <w:r w:rsidR="00493B7B" w:rsidRPr="00E267A3">
        <w:rPr>
          <w:rFonts w:eastAsia="Times New Roman" w:cstheme="minorHAnsi"/>
          <w:b/>
          <w:bCs/>
          <w:color w:val="222222"/>
          <w:lang w:val="es-ES" w:eastAsia="en-ZA"/>
        </w:rPr>
        <w:t>ó</w:t>
      </w:r>
      <w:r w:rsidRPr="00E267A3">
        <w:rPr>
          <w:rFonts w:eastAsia="Times New Roman" w:cstheme="minorHAnsi"/>
          <w:b/>
          <w:bCs/>
          <w:color w:val="222222"/>
          <w:lang w:val="es-ES" w:eastAsia="en-ZA"/>
        </w:rPr>
        <w:t xml:space="preserve">n SC61-09: </w:t>
      </w:r>
      <w:r w:rsidR="00493B7B" w:rsidRPr="00E267A3">
        <w:rPr>
          <w:rFonts w:eastAsia="Calibri" w:cs="Times New Roman"/>
          <w:noProof/>
          <w:lang w:val="es-ES"/>
        </w:rPr>
        <w:t xml:space="preserve">El Comité Permanente aplazó la decisión sobre la nueva composición del Comité Asesor Independiente hasta la reunión SC62 y agradeció el interés que las siguientes Partes Contratantes expresaron por formar parte del Comité Asesor Independiente: Rwanda en representación de la región de África, China y la </w:t>
      </w:r>
      <w:r w:rsidR="00493B7B" w:rsidRPr="00E267A3">
        <w:rPr>
          <w:rFonts w:cstheme="minorHAnsi"/>
          <w:noProof/>
          <w:lang w:val="es-ES"/>
        </w:rPr>
        <w:t>República Islámica del</w:t>
      </w:r>
      <w:r w:rsidR="00493B7B" w:rsidRPr="00E267A3">
        <w:rPr>
          <w:rFonts w:eastAsia="Calibri" w:cs="Times New Roman"/>
          <w:noProof/>
          <w:lang w:val="es-ES"/>
        </w:rPr>
        <w:t xml:space="preserve"> </w:t>
      </w:r>
      <w:r w:rsidR="00493B7B" w:rsidRPr="00E267A3">
        <w:rPr>
          <w:rFonts w:cstheme="minorHAnsi"/>
          <w:noProof/>
          <w:lang w:val="es-ES"/>
        </w:rPr>
        <w:t xml:space="preserve">Irán </w:t>
      </w:r>
      <w:r w:rsidR="00493B7B" w:rsidRPr="00E267A3">
        <w:rPr>
          <w:rFonts w:eastAsia="Calibri" w:cs="Times New Roman"/>
          <w:noProof/>
          <w:lang w:val="es-ES"/>
        </w:rPr>
        <w:t>en representación de la región de Asia, la República de Corea como Asesor Técnico, Chequia en representación de la región de Europa, los Estados Unidos de América en representación de la región de América del Norte, y Colombia en representación de la región de América Latina y el Caribe</w:t>
      </w:r>
      <w:r w:rsidRPr="00E267A3">
        <w:rPr>
          <w:rFonts w:eastAsia="Times New Roman" w:cstheme="minorHAnsi"/>
          <w:bCs/>
          <w:color w:val="222222"/>
          <w:lang w:val="es-ES" w:eastAsia="en-ZA"/>
        </w:rPr>
        <w:t>.</w:t>
      </w:r>
    </w:p>
    <w:p w14:paraId="111D4A62" w14:textId="77777777" w:rsidR="00242C5E" w:rsidRPr="00E267A3" w:rsidRDefault="00242C5E" w:rsidP="00BB2E00">
      <w:pPr>
        <w:shd w:val="clear" w:color="auto" w:fill="FFFFFF"/>
        <w:spacing w:after="0" w:line="240" w:lineRule="auto"/>
        <w:rPr>
          <w:rFonts w:eastAsia="Times New Roman" w:cstheme="minorHAnsi"/>
          <w:color w:val="222222"/>
          <w:lang w:val="es-ES" w:eastAsia="en-ZA"/>
        </w:rPr>
      </w:pPr>
    </w:p>
    <w:p w14:paraId="2BBB3B43" w14:textId="5337A20D" w:rsidR="00410585" w:rsidRPr="00E267A3" w:rsidRDefault="00D112C9" w:rsidP="00D112C9">
      <w:pPr>
        <w:shd w:val="clear" w:color="auto" w:fill="FFFFFF"/>
        <w:spacing w:after="0" w:line="240" w:lineRule="auto"/>
        <w:ind w:left="426" w:hanging="426"/>
        <w:rPr>
          <w:rFonts w:eastAsia="Times New Roman" w:cstheme="minorHAnsi"/>
          <w:color w:val="222222"/>
          <w:lang w:val="es-ES" w:eastAsia="en-ZA"/>
        </w:rPr>
      </w:pPr>
      <w:r w:rsidRPr="00E267A3">
        <w:rPr>
          <w:rFonts w:eastAsia="Times New Roman" w:cstheme="minorHAnsi"/>
          <w:bCs/>
          <w:color w:val="222222"/>
          <w:lang w:val="es-ES" w:eastAsia="en-ZA"/>
        </w:rPr>
        <w:t>2.</w:t>
      </w:r>
      <w:r w:rsidRPr="00E267A3">
        <w:rPr>
          <w:rFonts w:eastAsia="Times New Roman" w:cstheme="minorHAnsi"/>
          <w:bCs/>
          <w:color w:val="222222"/>
          <w:lang w:val="es-ES" w:eastAsia="en-ZA"/>
        </w:rPr>
        <w:tab/>
      </w:r>
      <w:r w:rsidR="00493B7B" w:rsidRPr="00E267A3">
        <w:rPr>
          <w:rFonts w:eastAsia="Times New Roman" w:cstheme="minorHAnsi"/>
          <w:bCs/>
          <w:color w:val="222222"/>
          <w:lang w:val="es-ES" w:eastAsia="en-ZA"/>
        </w:rPr>
        <w:t xml:space="preserve">En el párrafo </w:t>
      </w:r>
      <w:r w:rsidR="00410585" w:rsidRPr="00E267A3">
        <w:rPr>
          <w:rFonts w:eastAsia="Times New Roman" w:cstheme="minorHAnsi"/>
          <w:bCs/>
          <w:color w:val="222222"/>
          <w:lang w:val="es-ES" w:eastAsia="en-ZA"/>
        </w:rPr>
        <w:t>15</w:t>
      </w:r>
      <w:r w:rsidR="00493B7B" w:rsidRPr="00E267A3">
        <w:rPr>
          <w:rFonts w:eastAsia="Times New Roman" w:cstheme="minorHAnsi"/>
          <w:bCs/>
          <w:color w:val="222222"/>
          <w:lang w:val="es-ES" w:eastAsia="en-ZA"/>
        </w:rPr>
        <w:t xml:space="preserve"> del Anexo </w:t>
      </w:r>
      <w:r w:rsidR="00410585" w:rsidRPr="00E267A3">
        <w:rPr>
          <w:rFonts w:eastAsia="Times New Roman" w:cstheme="minorHAnsi"/>
          <w:bCs/>
          <w:color w:val="222222"/>
          <w:lang w:val="es-ES" w:eastAsia="en-ZA"/>
        </w:rPr>
        <w:t xml:space="preserve">2 </w:t>
      </w:r>
      <w:r w:rsidR="00493B7B" w:rsidRPr="00E267A3">
        <w:rPr>
          <w:rFonts w:eastAsia="Times New Roman" w:cstheme="minorHAnsi"/>
          <w:bCs/>
          <w:color w:val="222222"/>
          <w:lang w:val="es-ES" w:eastAsia="en-ZA"/>
        </w:rPr>
        <w:t xml:space="preserve">de la Resolución </w:t>
      </w:r>
      <w:r w:rsidR="001B175E" w:rsidRPr="00E267A3">
        <w:rPr>
          <w:rFonts w:eastAsia="Times New Roman" w:cstheme="minorHAnsi"/>
          <w:bCs/>
          <w:lang w:val="es-ES" w:eastAsia="en-ZA"/>
        </w:rPr>
        <w:t>XIV</w:t>
      </w:r>
      <w:r w:rsidR="00410585" w:rsidRPr="00E267A3">
        <w:rPr>
          <w:rFonts w:eastAsia="Times New Roman" w:cstheme="minorHAnsi"/>
          <w:bCs/>
          <w:lang w:val="es-ES" w:eastAsia="en-ZA"/>
        </w:rPr>
        <w:t>.10</w:t>
      </w:r>
      <w:r w:rsidR="00493B7B" w:rsidRPr="00E267A3">
        <w:rPr>
          <w:rFonts w:eastAsia="Times New Roman" w:cstheme="minorHAnsi"/>
          <w:bCs/>
          <w:lang w:val="es-ES" w:eastAsia="en-ZA"/>
        </w:rPr>
        <w:t xml:space="preserve">, </w:t>
      </w:r>
      <w:r w:rsidR="00493B7B" w:rsidRPr="00E267A3">
        <w:rPr>
          <w:rFonts w:eastAsia="Times New Roman" w:cstheme="minorHAnsi"/>
          <w:bCs/>
          <w:i/>
          <w:color w:val="222222"/>
          <w:lang w:val="es-ES" w:eastAsia="en-ZA"/>
        </w:rPr>
        <w:t>Actualización de la acreditación de Ciudad de Humedal</w:t>
      </w:r>
      <w:r w:rsidR="00493B7B" w:rsidRPr="00E267A3">
        <w:rPr>
          <w:rFonts w:eastAsia="Times New Roman" w:cstheme="minorHAnsi"/>
          <w:bCs/>
          <w:color w:val="222222"/>
          <w:lang w:val="es-ES" w:eastAsia="en-ZA"/>
        </w:rPr>
        <w:t xml:space="preserve">, se establece que la composición del </w:t>
      </w:r>
      <w:r w:rsidR="00493B7B" w:rsidRPr="00E267A3">
        <w:rPr>
          <w:rFonts w:eastAsia="Times New Roman" w:cstheme="minorHAnsi"/>
          <w:color w:val="222222"/>
          <w:lang w:val="es-ES" w:eastAsia="en-ZA"/>
        </w:rPr>
        <w:t>CAI</w:t>
      </w:r>
      <w:r w:rsidR="00410585" w:rsidRPr="00E267A3">
        <w:rPr>
          <w:rFonts w:eastAsia="Times New Roman" w:cstheme="minorHAnsi"/>
          <w:color w:val="222222"/>
          <w:lang w:val="es-ES" w:eastAsia="en-ZA"/>
        </w:rPr>
        <w:t xml:space="preserve"> </w:t>
      </w:r>
      <w:r w:rsidR="00493B7B" w:rsidRPr="00E267A3">
        <w:rPr>
          <w:rFonts w:eastAsia="Times New Roman" w:cstheme="minorHAnsi"/>
          <w:color w:val="222222"/>
          <w:lang w:val="es-ES" w:eastAsia="en-ZA"/>
        </w:rPr>
        <w:t>será la siguiente</w:t>
      </w:r>
      <w:r w:rsidR="00410585" w:rsidRPr="00E267A3">
        <w:rPr>
          <w:rFonts w:eastAsia="Times New Roman" w:cstheme="minorHAnsi"/>
          <w:color w:val="222222"/>
          <w:lang w:val="es-ES" w:eastAsia="en-ZA"/>
        </w:rPr>
        <w:t>:</w:t>
      </w:r>
    </w:p>
    <w:p w14:paraId="492A6A46" w14:textId="77777777" w:rsidR="004F1F86" w:rsidRPr="00E267A3" w:rsidRDefault="004F1F86" w:rsidP="00BB2E00">
      <w:pPr>
        <w:shd w:val="clear" w:color="auto" w:fill="FFFFFF"/>
        <w:spacing w:after="0" w:line="240" w:lineRule="auto"/>
        <w:rPr>
          <w:rFonts w:eastAsia="Times New Roman" w:cstheme="minorHAnsi"/>
          <w:color w:val="222222"/>
          <w:lang w:val="es-ES" w:eastAsia="en-ZA"/>
        </w:rPr>
      </w:pPr>
    </w:p>
    <w:p w14:paraId="48DD52E1" w14:textId="78F95DE4" w:rsidR="00410585" w:rsidRPr="00E267A3" w:rsidRDefault="00493B7B"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val="es-ES" w:eastAsia="en-ZA"/>
        </w:rPr>
      </w:pPr>
      <w:r w:rsidRPr="00E267A3">
        <w:rPr>
          <w:rFonts w:eastAsia="Malgun Gothic"/>
          <w:lang w:val="es-ES"/>
        </w:rPr>
        <w:t>Un representante miembro del Comité Permanente de cada una de las regiones de la Convención</w:t>
      </w:r>
      <w:r w:rsidR="00410585" w:rsidRPr="00E267A3">
        <w:rPr>
          <w:rFonts w:eastAsia="Times New Roman" w:cstheme="minorHAnsi"/>
          <w:color w:val="222222"/>
          <w:lang w:val="es-ES" w:eastAsia="en-ZA"/>
        </w:rPr>
        <w:t>;</w:t>
      </w:r>
    </w:p>
    <w:p w14:paraId="6DC15DE6" w14:textId="32B9EE1F" w:rsidR="00410585" w:rsidRPr="00E267A3" w:rsidRDefault="00493B7B"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val="es-ES" w:eastAsia="en-ZA"/>
        </w:rPr>
      </w:pPr>
      <w:r w:rsidRPr="00E267A3">
        <w:rPr>
          <w:rFonts w:eastAsia="Malgun Gothic"/>
          <w:lang w:val="es-ES"/>
        </w:rPr>
        <w:t>Un representante de las Organizaciones Internacionales Asociadas a la Convención</w:t>
      </w:r>
      <w:r w:rsidR="00410585" w:rsidRPr="00E267A3">
        <w:rPr>
          <w:rFonts w:eastAsia="Times New Roman" w:cstheme="minorHAnsi"/>
          <w:color w:val="222222"/>
          <w:lang w:val="es-ES" w:eastAsia="en-ZA"/>
        </w:rPr>
        <w:t>;</w:t>
      </w:r>
    </w:p>
    <w:p w14:paraId="2E3C2A6E" w14:textId="3456CC2D" w:rsidR="00410585" w:rsidRPr="00E267A3" w:rsidRDefault="00493B7B"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val="es-ES" w:eastAsia="en-ZA"/>
        </w:rPr>
      </w:pPr>
      <w:r w:rsidRPr="00E267A3">
        <w:rPr>
          <w:rFonts w:eastAsia="Malgun Gothic"/>
          <w:lang w:val="es-ES"/>
        </w:rPr>
        <w:t xml:space="preserve">Un representante del Programa de las Naciones Unidas para los Asentamientos Humanos </w:t>
      </w:r>
      <w:r w:rsidR="00410585" w:rsidRPr="00E267A3">
        <w:rPr>
          <w:rFonts w:eastAsia="Times New Roman" w:cstheme="minorHAnsi"/>
          <w:color w:val="222222"/>
          <w:lang w:val="es-ES" w:eastAsia="en-ZA"/>
        </w:rPr>
        <w:t>(</w:t>
      </w:r>
      <w:r w:rsidRPr="00E267A3">
        <w:rPr>
          <w:rFonts w:eastAsia="Times New Roman" w:cstheme="minorHAnsi"/>
          <w:color w:val="222222"/>
          <w:lang w:val="es-ES" w:eastAsia="en-ZA"/>
        </w:rPr>
        <w:t>ONU</w:t>
      </w:r>
      <w:r w:rsidR="00410585" w:rsidRPr="00E267A3">
        <w:rPr>
          <w:rFonts w:eastAsia="Times New Roman" w:cstheme="minorHAnsi"/>
          <w:color w:val="222222"/>
          <w:lang w:val="es-ES" w:eastAsia="en-ZA"/>
        </w:rPr>
        <w:t>-H</w:t>
      </w:r>
      <w:r w:rsidRPr="00E267A3">
        <w:rPr>
          <w:rFonts w:eastAsia="Times New Roman" w:cstheme="minorHAnsi"/>
          <w:color w:val="222222"/>
          <w:lang w:val="es-ES" w:eastAsia="en-ZA"/>
        </w:rPr>
        <w:t>á</w:t>
      </w:r>
      <w:r w:rsidR="00410585" w:rsidRPr="00E267A3">
        <w:rPr>
          <w:rFonts w:eastAsia="Times New Roman" w:cstheme="minorHAnsi"/>
          <w:color w:val="222222"/>
          <w:lang w:val="es-ES" w:eastAsia="en-ZA"/>
        </w:rPr>
        <w:t>bitat);</w:t>
      </w:r>
    </w:p>
    <w:p w14:paraId="55348AC3" w14:textId="3EF3278F" w:rsidR="00410585" w:rsidRPr="00E267A3" w:rsidRDefault="00493B7B"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val="es-ES" w:eastAsia="en-ZA"/>
        </w:rPr>
      </w:pPr>
      <w:r w:rsidRPr="00E267A3">
        <w:rPr>
          <w:rFonts w:eastAsia="Malgun Gothic"/>
          <w:lang w:val="es-ES"/>
        </w:rPr>
        <w:t>Un representante de ICLEI-Gobiernos Locales por la Sostenibilidad</w:t>
      </w:r>
      <w:r w:rsidR="00410585" w:rsidRPr="00E267A3">
        <w:rPr>
          <w:rFonts w:eastAsia="Times New Roman" w:cstheme="minorHAnsi"/>
          <w:color w:val="222222"/>
          <w:lang w:val="es-ES" w:eastAsia="en-ZA"/>
        </w:rPr>
        <w:t xml:space="preserve"> (ICLEI);</w:t>
      </w:r>
    </w:p>
    <w:p w14:paraId="5BBC3BA5" w14:textId="213D92FA" w:rsidR="00410585" w:rsidRPr="00E267A3" w:rsidRDefault="00493B7B"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val="es-ES" w:eastAsia="en-ZA"/>
        </w:rPr>
      </w:pPr>
      <w:r w:rsidRPr="00E267A3">
        <w:rPr>
          <w:rFonts w:eastAsia="Malgun Gothic"/>
          <w:lang w:val="es-ES"/>
        </w:rPr>
        <w:t>Un representante del Grupo de Examen Científico y Técnico de la Convención</w:t>
      </w:r>
      <w:r w:rsidR="00410585" w:rsidRPr="00E267A3">
        <w:rPr>
          <w:rFonts w:eastAsia="Times New Roman" w:cstheme="minorHAnsi"/>
          <w:color w:val="222222"/>
          <w:lang w:val="es-ES" w:eastAsia="en-ZA"/>
        </w:rPr>
        <w:t>;</w:t>
      </w:r>
    </w:p>
    <w:p w14:paraId="5F491CDB" w14:textId="478CD19F" w:rsidR="00410585" w:rsidRPr="00E267A3" w:rsidRDefault="00493B7B"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val="es-ES" w:eastAsia="en-ZA"/>
        </w:rPr>
      </w:pPr>
      <w:r w:rsidRPr="00E267A3">
        <w:rPr>
          <w:rFonts w:eastAsia="Malgun Gothic"/>
          <w:lang w:val="es-ES"/>
        </w:rPr>
        <w:t>Un representante del Grupo de supervisión de las actividades de comunicación, fomento de capacidad, educación, participación y concienciación (CECoP) de la Convención</w:t>
      </w:r>
      <w:r w:rsidR="00410585" w:rsidRPr="00E267A3">
        <w:rPr>
          <w:rFonts w:eastAsia="Times New Roman" w:cstheme="minorHAnsi"/>
          <w:color w:val="222222"/>
          <w:lang w:val="es-ES" w:eastAsia="en-ZA"/>
        </w:rPr>
        <w:t>;</w:t>
      </w:r>
    </w:p>
    <w:p w14:paraId="12E4D753" w14:textId="19966584" w:rsidR="00410585" w:rsidRPr="00E267A3" w:rsidRDefault="00493B7B"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val="es-ES" w:eastAsia="en-ZA"/>
        </w:rPr>
      </w:pPr>
      <w:r w:rsidRPr="00E267A3">
        <w:rPr>
          <w:rFonts w:eastAsia="Malgun Gothic"/>
          <w:lang w:val="es-ES"/>
        </w:rPr>
        <w:t>Los representantes de cualquier iniciativa regional de Ramsar interesada</w:t>
      </w:r>
      <w:r w:rsidR="00410585" w:rsidRPr="00E267A3">
        <w:rPr>
          <w:rFonts w:eastAsia="Times New Roman" w:cstheme="minorHAnsi"/>
          <w:color w:val="222222"/>
          <w:lang w:val="es-ES" w:eastAsia="en-ZA"/>
        </w:rPr>
        <w:t xml:space="preserve">; </w:t>
      </w:r>
      <w:r w:rsidRPr="00E267A3">
        <w:rPr>
          <w:rFonts w:eastAsia="Times New Roman" w:cstheme="minorHAnsi"/>
          <w:color w:val="222222"/>
          <w:lang w:val="es-ES" w:eastAsia="en-ZA"/>
        </w:rPr>
        <w:t>y</w:t>
      </w:r>
    </w:p>
    <w:p w14:paraId="702555DA" w14:textId="3101D748" w:rsidR="00410585" w:rsidRPr="00E267A3" w:rsidRDefault="00493B7B" w:rsidP="006A3F91">
      <w:pPr>
        <w:pStyle w:val="ListParagraph"/>
        <w:numPr>
          <w:ilvl w:val="0"/>
          <w:numId w:val="2"/>
        </w:numPr>
        <w:shd w:val="clear" w:color="auto" w:fill="FFFFFF"/>
        <w:spacing w:after="0" w:line="240" w:lineRule="auto"/>
        <w:ind w:left="851" w:right="-46" w:hanging="425"/>
        <w:rPr>
          <w:rFonts w:eastAsia="Times New Roman" w:cstheme="minorHAnsi"/>
          <w:color w:val="222222"/>
          <w:lang w:val="es-ES" w:eastAsia="en-ZA"/>
        </w:rPr>
      </w:pPr>
      <w:r w:rsidRPr="00E267A3">
        <w:rPr>
          <w:rFonts w:eastAsia="Malgun Gothic"/>
          <w:lang w:val="es-ES"/>
        </w:rPr>
        <w:lastRenderedPageBreak/>
        <w:t>El Secretario o la Secretaria General de la Convención de Ramsar o la persona representante que este/a designe (observador</w:t>
      </w:r>
      <w:r w:rsidR="00410585" w:rsidRPr="00E267A3">
        <w:rPr>
          <w:rFonts w:eastAsia="Times New Roman" w:cstheme="minorHAnsi"/>
          <w:color w:val="222222"/>
          <w:lang w:val="es-ES" w:eastAsia="en-ZA"/>
        </w:rPr>
        <w:t>).</w:t>
      </w:r>
    </w:p>
    <w:p w14:paraId="2605F3C6" w14:textId="77777777" w:rsidR="00A7215D" w:rsidRPr="00E267A3" w:rsidRDefault="00A7215D" w:rsidP="00BB2E00">
      <w:pPr>
        <w:shd w:val="clear" w:color="auto" w:fill="FFFFFF"/>
        <w:spacing w:after="0" w:line="240" w:lineRule="auto"/>
        <w:rPr>
          <w:rFonts w:eastAsia="Times New Roman" w:cstheme="minorHAnsi"/>
          <w:color w:val="222222"/>
          <w:lang w:val="es-ES" w:eastAsia="en-ZA"/>
        </w:rPr>
      </w:pPr>
    </w:p>
    <w:p w14:paraId="4DB14620" w14:textId="36DA65E5" w:rsidR="00C3106D" w:rsidRPr="00E267A3" w:rsidRDefault="00D112C9" w:rsidP="00D112C9">
      <w:pPr>
        <w:shd w:val="clear" w:color="auto" w:fill="FFFFFF"/>
        <w:spacing w:after="0" w:line="240" w:lineRule="auto"/>
        <w:ind w:left="426" w:hanging="426"/>
        <w:rPr>
          <w:rFonts w:eastAsia="Gulim" w:cstheme="minorHAnsi"/>
          <w:color w:val="000000"/>
          <w:lang w:val="es-ES"/>
        </w:rPr>
      </w:pPr>
      <w:r w:rsidRPr="00E267A3">
        <w:rPr>
          <w:rFonts w:eastAsia="Times New Roman" w:cstheme="minorHAnsi"/>
          <w:color w:val="222222"/>
          <w:lang w:val="es-ES" w:eastAsia="en-ZA"/>
        </w:rPr>
        <w:t>3.</w:t>
      </w:r>
      <w:r w:rsidRPr="00E267A3">
        <w:rPr>
          <w:rFonts w:eastAsia="Times New Roman" w:cstheme="minorHAnsi"/>
          <w:color w:val="222222"/>
          <w:lang w:val="es-ES" w:eastAsia="en-ZA"/>
        </w:rPr>
        <w:tab/>
      </w:r>
      <w:r w:rsidR="00696041" w:rsidRPr="00E267A3">
        <w:rPr>
          <w:rFonts w:eastAsia="Times New Roman" w:cstheme="minorHAnsi"/>
          <w:color w:val="222222"/>
          <w:lang w:val="es-ES" w:eastAsia="en-ZA"/>
        </w:rPr>
        <w:t xml:space="preserve">Además, el Anexo </w:t>
      </w:r>
      <w:r w:rsidR="00410585" w:rsidRPr="00E267A3">
        <w:rPr>
          <w:rFonts w:eastAsia="Times New Roman" w:cstheme="minorHAnsi"/>
          <w:bCs/>
          <w:color w:val="222222"/>
          <w:lang w:val="es-ES" w:eastAsia="en-ZA"/>
        </w:rPr>
        <w:t>1</w:t>
      </w:r>
      <w:r w:rsidR="00410585" w:rsidRPr="00E267A3">
        <w:rPr>
          <w:rFonts w:eastAsia="Times New Roman" w:cstheme="minorHAnsi"/>
          <w:color w:val="222222"/>
          <w:lang w:val="es-ES" w:eastAsia="en-ZA"/>
        </w:rPr>
        <w:t> </w:t>
      </w:r>
      <w:r w:rsidR="00696041" w:rsidRPr="00E267A3">
        <w:rPr>
          <w:rFonts w:eastAsia="Times New Roman" w:cstheme="minorHAnsi"/>
          <w:color w:val="222222"/>
          <w:lang w:val="es-ES" w:eastAsia="en-ZA"/>
        </w:rPr>
        <w:t xml:space="preserve">de la Resolución </w:t>
      </w:r>
      <w:r w:rsidR="00410585" w:rsidRPr="00E267A3">
        <w:rPr>
          <w:rFonts w:eastAsia="Times New Roman" w:cstheme="minorHAnsi"/>
          <w:color w:val="222222"/>
          <w:lang w:val="es-ES" w:eastAsia="en-ZA"/>
        </w:rPr>
        <w:t>XIV.3</w:t>
      </w:r>
      <w:r w:rsidR="00696041" w:rsidRPr="00E267A3">
        <w:rPr>
          <w:rFonts w:eastAsia="Times New Roman" w:cstheme="minorHAnsi"/>
          <w:color w:val="222222"/>
          <w:lang w:val="es-ES" w:eastAsia="en-ZA"/>
        </w:rPr>
        <w:t xml:space="preserve">, </w:t>
      </w:r>
      <w:r w:rsidR="00696041" w:rsidRPr="00E267A3">
        <w:rPr>
          <w:rFonts w:eastAsia="Times New Roman" w:cstheme="minorHAnsi"/>
          <w:i/>
          <w:color w:val="222222"/>
          <w:lang w:val="es-ES" w:eastAsia="en-ZA"/>
        </w:rPr>
        <w:t>Eficacia y eficiencia de la Convención sobre los Humedales</w:t>
      </w:r>
      <w:r w:rsidR="00696041" w:rsidRPr="00E267A3">
        <w:rPr>
          <w:rFonts w:eastAsia="Times New Roman" w:cstheme="minorHAnsi"/>
          <w:color w:val="222222"/>
          <w:lang w:val="es-ES" w:eastAsia="en-ZA"/>
        </w:rPr>
        <w:t xml:space="preserve">, establece que todos los grupos deberán designar a una presidencia y una copresidencia, que ocuparán la función de relator del grupo durante el trienio. Con arreglo al mandato del CAI, que figura en el Anexo </w:t>
      </w:r>
      <w:r w:rsidR="00C3106D" w:rsidRPr="00E267A3">
        <w:rPr>
          <w:rFonts w:eastAsia="Gulim" w:cstheme="minorHAnsi"/>
          <w:color w:val="000000"/>
          <w:lang w:val="es-ES"/>
        </w:rPr>
        <w:t xml:space="preserve">2 </w:t>
      </w:r>
      <w:r w:rsidR="00696041" w:rsidRPr="00E267A3">
        <w:rPr>
          <w:rFonts w:eastAsia="Gulim" w:cstheme="minorHAnsi"/>
          <w:color w:val="000000"/>
          <w:lang w:val="es-ES"/>
        </w:rPr>
        <w:t xml:space="preserve">de la Resolución </w:t>
      </w:r>
      <w:r w:rsidR="00C3106D" w:rsidRPr="00E267A3">
        <w:rPr>
          <w:rFonts w:eastAsia="Gulim" w:cstheme="minorHAnsi"/>
          <w:color w:val="000000"/>
          <w:lang w:val="es-ES"/>
        </w:rPr>
        <w:t xml:space="preserve">XIV.10, </w:t>
      </w:r>
      <w:r w:rsidR="00696041" w:rsidRPr="00E267A3">
        <w:rPr>
          <w:rFonts w:eastAsia="Gulim" w:cstheme="minorHAnsi"/>
          <w:color w:val="000000"/>
          <w:lang w:val="es-ES"/>
        </w:rPr>
        <w:t>la presidencia y copresidencia del CAI serán elegidas por los miembros del CAI en un plazo de dos meses desde la determinación de la composición del CAI</w:t>
      </w:r>
      <w:r w:rsidR="00C3106D" w:rsidRPr="00E267A3">
        <w:rPr>
          <w:rFonts w:eastAsia="Gulim" w:cstheme="minorHAnsi"/>
          <w:color w:val="000000"/>
          <w:lang w:val="es-ES"/>
        </w:rPr>
        <w:t>.</w:t>
      </w:r>
      <w:r w:rsidR="006A3F91" w:rsidRPr="00E267A3" w:rsidDel="001B175E">
        <w:rPr>
          <w:rFonts w:eastAsia="Gulim" w:cstheme="minorHAnsi"/>
          <w:color w:val="000000"/>
          <w:lang w:val="es-ES"/>
        </w:rPr>
        <w:t xml:space="preserve"> </w:t>
      </w:r>
    </w:p>
    <w:p w14:paraId="7C544144" w14:textId="77777777" w:rsidR="00A7215D" w:rsidRPr="00E267A3" w:rsidRDefault="00A7215D" w:rsidP="00D112C9">
      <w:pPr>
        <w:spacing w:after="0" w:line="240" w:lineRule="auto"/>
        <w:ind w:left="426" w:hanging="426"/>
        <w:rPr>
          <w:rFonts w:cstheme="minorHAnsi"/>
          <w:lang w:val="es-ES"/>
        </w:rPr>
      </w:pPr>
    </w:p>
    <w:p w14:paraId="2C275071" w14:textId="707A2B84" w:rsidR="00301E6D" w:rsidRPr="00E267A3" w:rsidRDefault="00D112C9" w:rsidP="00D112C9">
      <w:pPr>
        <w:spacing w:after="0" w:line="240" w:lineRule="auto"/>
        <w:ind w:left="426" w:hanging="426"/>
        <w:rPr>
          <w:rFonts w:cstheme="minorHAnsi"/>
          <w:lang w:val="es-ES"/>
        </w:rPr>
      </w:pPr>
      <w:r w:rsidRPr="00E267A3">
        <w:rPr>
          <w:rFonts w:cstheme="minorHAnsi"/>
          <w:lang w:val="es-ES"/>
        </w:rPr>
        <w:t>4.</w:t>
      </w:r>
      <w:r w:rsidRPr="00E267A3">
        <w:rPr>
          <w:rFonts w:cstheme="minorHAnsi"/>
          <w:lang w:val="es-ES"/>
        </w:rPr>
        <w:tab/>
      </w:r>
      <w:r w:rsidR="00696041" w:rsidRPr="00E267A3">
        <w:rPr>
          <w:rFonts w:cstheme="minorHAnsi"/>
          <w:lang w:val="es-ES"/>
        </w:rPr>
        <w:t xml:space="preserve">En el Cuadro 1 a continuación se muestran las </w:t>
      </w:r>
      <w:r w:rsidR="00E267A3" w:rsidRPr="00E267A3">
        <w:rPr>
          <w:rFonts w:cstheme="minorHAnsi"/>
          <w:lang w:val="es-ES"/>
        </w:rPr>
        <w:t>candidaturas</w:t>
      </w:r>
      <w:r w:rsidR="00696041" w:rsidRPr="00E267A3">
        <w:rPr>
          <w:rFonts w:cstheme="minorHAnsi"/>
          <w:lang w:val="es-ES"/>
        </w:rPr>
        <w:t xml:space="preserve"> recibidas para la </w:t>
      </w:r>
      <w:r w:rsidR="00E267A3" w:rsidRPr="00E267A3">
        <w:rPr>
          <w:rFonts w:cstheme="minorHAnsi"/>
          <w:lang w:val="es-ES"/>
        </w:rPr>
        <w:t>composición</w:t>
      </w:r>
      <w:r w:rsidR="00696041" w:rsidRPr="00E267A3">
        <w:rPr>
          <w:rFonts w:cstheme="minorHAnsi"/>
          <w:lang w:val="es-ES"/>
        </w:rPr>
        <w:t xml:space="preserve"> del CAI, con miras a que las confirme el Comité P</w:t>
      </w:r>
      <w:r w:rsidR="00493B7B" w:rsidRPr="00E267A3">
        <w:rPr>
          <w:rFonts w:cstheme="minorHAnsi"/>
          <w:lang w:val="es-ES"/>
        </w:rPr>
        <w:t>ermanente</w:t>
      </w:r>
      <w:r w:rsidR="000A7D16" w:rsidRPr="00E267A3">
        <w:rPr>
          <w:rFonts w:cstheme="minorHAnsi"/>
          <w:lang w:val="es-ES"/>
        </w:rPr>
        <w:t xml:space="preserve"> </w:t>
      </w:r>
      <w:r w:rsidR="00696041" w:rsidRPr="00E267A3">
        <w:rPr>
          <w:rFonts w:cstheme="minorHAnsi"/>
          <w:lang w:val="es-ES"/>
        </w:rPr>
        <w:t xml:space="preserve">durante la </w:t>
      </w:r>
      <w:r w:rsidR="00357A0C" w:rsidRPr="00E267A3">
        <w:rPr>
          <w:rFonts w:cstheme="minorHAnsi"/>
          <w:lang w:val="es-ES"/>
        </w:rPr>
        <w:t xml:space="preserve">62ª </w:t>
      </w:r>
      <w:r w:rsidR="00696041" w:rsidRPr="00E267A3">
        <w:rPr>
          <w:rFonts w:cstheme="minorHAnsi"/>
          <w:lang w:val="es-ES"/>
        </w:rPr>
        <w:t>reunión</w:t>
      </w:r>
      <w:r w:rsidR="000A7D16" w:rsidRPr="00E267A3">
        <w:rPr>
          <w:rFonts w:cstheme="minorHAnsi"/>
          <w:lang w:val="es-ES"/>
        </w:rPr>
        <w:t xml:space="preserve"> </w:t>
      </w:r>
      <w:r w:rsidR="00357A0C" w:rsidRPr="00E267A3">
        <w:rPr>
          <w:rFonts w:cstheme="minorHAnsi"/>
          <w:lang w:val="es-ES"/>
        </w:rPr>
        <w:t>del Comité Permanente (S</w:t>
      </w:r>
      <w:r w:rsidR="001B175E" w:rsidRPr="00E267A3">
        <w:rPr>
          <w:rFonts w:cstheme="minorHAnsi"/>
          <w:lang w:val="es-ES"/>
        </w:rPr>
        <w:t>C62</w:t>
      </w:r>
      <w:r w:rsidR="00357A0C" w:rsidRPr="00E267A3">
        <w:rPr>
          <w:rFonts w:cstheme="minorHAnsi"/>
          <w:lang w:val="es-ES"/>
        </w:rPr>
        <w:t>)</w:t>
      </w:r>
      <w:r w:rsidR="000A7D16" w:rsidRPr="00E267A3">
        <w:rPr>
          <w:rFonts w:cstheme="minorHAnsi"/>
          <w:lang w:val="es-ES"/>
        </w:rPr>
        <w:t>.</w:t>
      </w:r>
    </w:p>
    <w:p w14:paraId="339B3DB8" w14:textId="77777777" w:rsidR="00A7215D" w:rsidRPr="00E267A3" w:rsidRDefault="00A7215D" w:rsidP="00D112C9">
      <w:pPr>
        <w:spacing w:after="0" w:line="240" w:lineRule="auto"/>
        <w:ind w:left="426" w:hanging="426"/>
        <w:rPr>
          <w:rFonts w:cstheme="minorHAnsi"/>
          <w:lang w:val="es-ES"/>
        </w:rPr>
      </w:pPr>
    </w:p>
    <w:p w14:paraId="38FB9CB3" w14:textId="5B83BE22" w:rsidR="00460BD3" w:rsidRPr="00E267A3" w:rsidRDefault="00D112C9" w:rsidP="00D112C9">
      <w:pPr>
        <w:spacing w:after="0" w:line="240" w:lineRule="auto"/>
        <w:ind w:left="426" w:hanging="426"/>
        <w:rPr>
          <w:rFonts w:cstheme="minorHAnsi"/>
          <w:lang w:val="es-ES" w:eastAsia="ko-KR"/>
        </w:rPr>
      </w:pPr>
      <w:r w:rsidRPr="00E267A3">
        <w:rPr>
          <w:rFonts w:cstheme="minorHAnsi"/>
          <w:lang w:val="es-ES"/>
        </w:rPr>
        <w:t>5.</w:t>
      </w:r>
      <w:r w:rsidRPr="00E267A3">
        <w:rPr>
          <w:rFonts w:cstheme="minorHAnsi"/>
          <w:lang w:val="es-ES"/>
        </w:rPr>
        <w:tab/>
      </w:r>
      <w:r w:rsidR="00357A0C" w:rsidRPr="00E267A3">
        <w:rPr>
          <w:rFonts w:cstheme="minorHAnsi"/>
          <w:lang w:val="es-ES"/>
        </w:rPr>
        <w:t xml:space="preserve">Desde que se preparó el último informe del CAI al Comité Permanente (febrero de 2022), el CAI ha celebrado ocho reuniones virtuales para avanzar en sus actividades </w:t>
      </w:r>
      <w:r w:rsidR="00E267A3">
        <w:rPr>
          <w:rFonts w:cstheme="minorHAnsi"/>
          <w:lang w:val="es-ES"/>
        </w:rPr>
        <w:t>relativas a</w:t>
      </w:r>
      <w:r w:rsidR="00357A0C" w:rsidRPr="00E267A3">
        <w:rPr>
          <w:rFonts w:cstheme="minorHAnsi"/>
          <w:lang w:val="es-ES"/>
        </w:rPr>
        <w:t>l proceso de la acreditación de Ciudad de Humedal</w:t>
      </w:r>
      <w:r w:rsidR="00460BD3" w:rsidRPr="00E267A3">
        <w:rPr>
          <w:rFonts w:eastAsia="Calibri" w:cstheme="minorHAnsi"/>
          <w:lang w:val="es-ES"/>
        </w:rPr>
        <w:t xml:space="preserve">. </w:t>
      </w:r>
    </w:p>
    <w:p w14:paraId="6F0EF117" w14:textId="77777777" w:rsidR="00C3776A" w:rsidRPr="00E267A3" w:rsidRDefault="00C3776A" w:rsidP="00D112C9">
      <w:pPr>
        <w:spacing w:after="0" w:line="240" w:lineRule="auto"/>
        <w:ind w:left="426" w:hanging="426"/>
        <w:rPr>
          <w:rFonts w:cstheme="minorHAnsi"/>
          <w:lang w:val="es-ES"/>
        </w:rPr>
        <w:sectPr w:rsidR="00C3776A" w:rsidRPr="00E267A3" w:rsidSect="00146BE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367D800D" w14:textId="577C7676" w:rsidR="00D5717D" w:rsidRPr="00E267A3" w:rsidRDefault="00357A0C" w:rsidP="00BB2E00">
      <w:pPr>
        <w:spacing w:after="0" w:line="240" w:lineRule="auto"/>
        <w:rPr>
          <w:rFonts w:cstheme="minorHAnsi"/>
          <w:i/>
          <w:lang w:val="es-ES"/>
        </w:rPr>
      </w:pPr>
      <w:r w:rsidRPr="00E267A3">
        <w:rPr>
          <w:rFonts w:cstheme="minorHAnsi"/>
          <w:i/>
          <w:lang w:val="es-ES"/>
        </w:rPr>
        <w:lastRenderedPageBreak/>
        <w:t>Cuadro</w:t>
      </w:r>
      <w:r w:rsidR="00532FA4" w:rsidRPr="00E267A3">
        <w:rPr>
          <w:rFonts w:cstheme="minorHAnsi"/>
          <w:i/>
          <w:lang w:val="es-ES"/>
        </w:rPr>
        <w:t xml:space="preserve"> 1. </w:t>
      </w:r>
      <w:r w:rsidRPr="00E267A3">
        <w:rPr>
          <w:rFonts w:cstheme="minorHAnsi"/>
          <w:i/>
          <w:lang w:val="es-ES"/>
        </w:rPr>
        <w:t>Candidaturas a la composición del CAI recibidas hasta la fecha para el tercer trienio de la acreditación de Ciudad de Humedal</w:t>
      </w:r>
    </w:p>
    <w:tbl>
      <w:tblPr>
        <w:tblStyle w:val="TableGrid"/>
        <w:tblW w:w="13887" w:type="dxa"/>
        <w:tblCellMar>
          <w:top w:w="57" w:type="dxa"/>
          <w:left w:w="85" w:type="dxa"/>
          <w:bottom w:w="57" w:type="dxa"/>
          <w:right w:w="85" w:type="dxa"/>
        </w:tblCellMar>
        <w:tblLook w:val="04A0" w:firstRow="1" w:lastRow="0" w:firstColumn="1" w:lastColumn="0" w:noHBand="0" w:noVBand="1"/>
      </w:tblPr>
      <w:tblGrid>
        <w:gridCol w:w="4673"/>
        <w:gridCol w:w="2552"/>
        <w:gridCol w:w="4110"/>
        <w:gridCol w:w="2552"/>
      </w:tblGrid>
      <w:tr w:rsidR="00532FA4" w:rsidRPr="00E267A3" w14:paraId="3AF7734F" w14:textId="77777777" w:rsidTr="00B011DA">
        <w:trPr>
          <w:tblHeader/>
        </w:trPr>
        <w:tc>
          <w:tcPr>
            <w:tcW w:w="7225" w:type="dxa"/>
            <w:gridSpan w:val="2"/>
            <w:shd w:val="clear" w:color="auto" w:fill="F2F2F2" w:themeFill="background1" w:themeFillShade="F2"/>
          </w:tcPr>
          <w:p w14:paraId="02DCB8E3" w14:textId="2BDD40B0" w:rsidR="00532FA4" w:rsidRPr="00E267A3" w:rsidRDefault="00357A0C" w:rsidP="00BB2E00">
            <w:pPr>
              <w:rPr>
                <w:rFonts w:cstheme="minorHAnsi"/>
                <w:b/>
                <w:lang w:val="es-ES"/>
              </w:rPr>
            </w:pPr>
            <w:r w:rsidRPr="00E267A3">
              <w:rPr>
                <w:rFonts w:cstheme="minorHAnsi"/>
                <w:b/>
                <w:lang w:val="es-ES"/>
              </w:rPr>
              <w:t xml:space="preserve">Composición del </w:t>
            </w:r>
            <w:r w:rsidR="00493B7B" w:rsidRPr="00E267A3">
              <w:rPr>
                <w:rFonts w:cstheme="minorHAnsi"/>
                <w:b/>
                <w:lang w:val="es-ES"/>
              </w:rPr>
              <w:t>CAI</w:t>
            </w:r>
            <w:r w:rsidR="00532FA4" w:rsidRPr="00E267A3">
              <w:rPr>
                <w:rFonts w:cstheme="minorHAnsi"/>
                <w:b/>
                <w:lang w:val="es-ES"/>
              </w:rPr>
              <w:t xml:space="preserve">: </w:t>
            </w:r>
            <w:r w:rsidRPr="00E267A3">
              <w:rPr>
                <w:rFonts w:cstheme="minorHAnsi"/>
                <w:b/>
                <w:lang w:val="es-ES"/>
              </w:rPr>
              <w:t xml:space="preserve">Con arreglo a la Resolución </w:t>
            </w:r>
            <w:r w:rsidR="00532FA4" w:rsidRPr="00E267A3">
              <w:rPr>
                <w:rFonts w:cstheme="minorHAnsi"/>
                <w:b/>
                <w:lang w:val="es-ES"/>
              </w:rPr>
              <w:t xml:space="preserve">XIV.10 </w:t>
            </w:r>
          </w:p>
        </w:tc>
        <w:tc>
          <w:tcPr>
            <w:tcW w:w="4110" w:type="dxa"/>
            <w:shd w:val="clear" w:color="auto" w:fill="F2F2F2" w:themeFill="background1" w:themeFillShade="F2"/>
          </w:tcPr>
          <w:p w14:paraId="68AD9D80" w14:textId="6591A6A5" w:rsidR="00532FA4" w:rsidRPr="00E267A3" w:rsidRDefault="00357A0C" w:rsidP="00BB2E00">
            <w:pPr>
              <w:rPr>
                <w:rFonts w:cstheme="minorHAnsi"/>
                <w:b/>
                <w:lang w:val="es-ES"/>
              </w:rPr>
            </w:pPr>
            <w:r w:rsidRPr="00E267A3">
              <w:rPr>
                <w:rFonts w:cstheme="minorHAnsi"/>
                <w:b/>
                <w:lang w:val="es-ES"/>
              </w:rPr>
              <w:t>Persona candidata</w:t>
            </w:r>
          </w:p>
        </w:tc>
        <w:tc>
          <w:tcPr>
            <w:tcW w:w="2552" w:type="dxa"/>
            <w:shd w:val="clear" w:color="auto" w:fill="F2F2F2" w:themeFill="background1" w:themeFillShade="F2"/>
          </w:tcPr>
          <w:p w14:paraId="67802AD1" w14:textId="311E72B2" w:rsidR="00532FA4" w:rsidRPr="00E267A3" w:rsidRDefault="00532FA4" w:rsidP="00BB2E00">
            <w:pPr>
              <w:rPr>
                <w:rFonts w:cstheme="minorHAnsi"/>
                <w:b/>
                <w:lang w:val="es-ES"/>
              </w:rPr>
            </w:pPr>
            <w:r w:rsidRPr="00E267A3">
              <w:rPr>
                <w:rFonts w:cstheme="minorHAnsi"/>
                <w:b/>
                <w:lang w:val="es-ES"/>
              </w:rPr>
              <w:t>Not</w:t>
            </w:r>
            <w:r w:rsidR="00357A0C" w:rsidRPr="00E267A3">
              <w:rPr>
                <w:rFonts w:cstheme="minorHAnsi"/>
                <w:b/>
                <w:lang w:val="es-ES"/>
              </w:rPr>
              <w:t>a</w:t>
            </w:r>
            <w:r w:rsidRPr="00E267A3">
              <w:rPr>
                <w:rFonts w:cstheme="minorHAnsi"/>
                <w:b/>
                <w:lang w:val="es-ES"/>
              </w:rPr>
              <w:t>s</w:t>
            </w:r>
          </w:p>
        </w:tc>
      </w:tr>
      <w:tr w:rsidR="00532FA4" w:rsidRPr="00E267A3" w14:paraId="367D0905" w14:textId="77777777" w:rsidTr="00B011DA">
        <w:tc>
          <w:tcPr>
            <w:tcW w:w="7225" w:type="dxa"/>
            <w:gridSpan w:val="2"/>
          </w:tcPr>
          <w:p w14:paraId="420F804E" w14:textId="2697AB10" w:rsidR="00532FA4" w:rsidRPr="00E267A3" w:rsidRDefault="00357A0C" w:rsidP="00BB2E00">
            <w:pPr>
              <w:rPr>
                <w:rFonts w:cstheme="minorHAnsi"/>
                <w:lang w:val="es-ES"/>
              </w:rPr>
            </w:pPr>
            <w:r w:rsidRPr="00E267A3">
              <w:rPr>
                <w:rFonts w:eastAsia="Times New Roman" w:cstheme="minorHAnsi"/>
                <w:lang w:val="es-ES" w:eastAsia="en-ZA"/>
              </w:rPr>
              <w:t xml:space="preserve">Miembro del </w:t>
            </w:r>
            <w:r w:rsidR="00493B7B" w:rsidRPr="00E267A3">
              <w:rPr>
                <w:rFonts w:eastAsia="Times New Roman" w:cstheme="minorHAnsi"/>
                <w:lang w:val="es-ES" w:eastAsia="en-ZA"/>
              </w:rPr>
              <w:t>Comité Permanente</w:t>
            </w:r>
            <w:r w:rsidR="00532FA4" w:rsidRPr="00E267A3">
              <w:rPr>
                <w:rFonts w:eastAsia="Times New Roman" w:cstheme="minorHAnsi"/>
                <w:lang w:val="es-ES" w:eastAsia="en-ZA"/>
              </w:rPr>
              <w:t xml:space="preserve"> </w:t>
            </w:r>
            <w:r w:rsidRPr="00E267A3">
              <w:rPr>
                <w:rFonts w:eastAsia="Times New Roman" w:cstheme="minorHAnsi"/>
                <w:lang w:val="es-ES" w:eastAsia="en-ZA"/>
              </w:rPr>
              <w:t xml:space="preserve">representante de </w:t>
            </w:r>
            <w:r w:rsidRPr="00E267A3">
              <w:rPr>
                <w:rFonts w:eastAsia="Times New Roman" w:cstheme="minorHAnsi"/>
                <w:b/>
                <w:bCs/>
                <w:lang w:val="es-ES" w:eastAsia="en-ZA"/>
              </w:rPr>
              <w:t>Á</w:t>
            </w:r>
            <w:r w:rsidR="00532FA4" w:rsidRPr="00E267A3">
              <w:rPr>
                <w:rFonts w:eastAsia="Times New Roman" w:cstheme="minorHAnsi"/>
                <w:b/>
                <w:bCs/>
                <w:lang w:val="es-ES" w:eastAsia="en-ZA"/>
              </w:rPr>
              <w:t>frica</w:t>
            </w:r>
            <w:r w:rsidR="00532FA4" w:rsidRPr="00E267A3">
              <w:rPr>
                <w:rFonts w:eastAsia="Times New Roman" w:cstheme="minorHAnsi"/>
                <w:lang w:val="es-ES" w:eastAsia="en-ZA"/>
              </w:rPr>
              <w:t>: Rwanda</w:t>
            </w:r>
          </w:p>
        </w:tc>
        <w:tc>
          <w:tcPr>
            <w:tcW w:w="4110" w:type="dxa"/>
          </w:tcPr>
          <w:p w14:paraId="67BA0BAC" w14:textId="77777777" w:rsidR="00532FA4" w:rsidRPr="00E267A3" w:rsidRDefault="00532FA4" w:rsidP="00BB2E00">
            <w:pPr>
              <w:rPr>
                <w:rFonts w:cstheme="minorHAnsi"/>
                <w:lang w:val="es-ES"/>
              </w:rPr>
            </w:pPr>
            <w:r w:rsidRPr="00E267A3">
              <w:rPr>
                <w:rFonts w:eastAsia="Times New Roman" w:cstheme="minorHAnsi"/>
                <w:color w:val="000000"/>
                <w:lang w:val="es-ES"/>
              </w:rPr>
              <w:t>Theogene Ngaboyamahina</w:t>
            </w:r>
          </w:p>
        </w:tc>
        <w:tc>
          <w:tcPr>
            <w:tcW w:w="2552" w:type="dxa"/>
          </w:tcPr>
          <w:p w14:paraId="675EAF6E" w14:textId="77777777" w:rsidR="00532FA4" w:rsidRPr="00E267A3" w:rsidRDefault="00532FA4" w:rsidP="00BB2E00">
            <w:pPr>
              <w:rPr>
                <w:rFonts w:cstheme="minorHAnsi"/>
                <w:lang w:val="es-ES" w:eastAsia="ko-KR"/>
              </w:rPr>
            </w:pPr>
          </w:p>
        </w:tc>
      </w:tr>
      <w:tr w:rsidR="00532FA4" w:rsidRPr="00E267A3" w14:paraId="5C56D273" w14:textId="77777777" w:rsidTr="00B011DA">
        <w:trPr>
          <w:trHeight w:val="451"/>
        </w:trPr>
        <w:tc>
          <w:tcPr>
            <w:tcW w:w="4673" w:type="dxa"/>
            <w:vMerge w:val="restart"/>
          </w:tcPr>
          <w:p w14:paraId="75CFDA88" w14:textId="2AA77953" w:rsidR="00532FA4" w:rsidRPr="00E267A3" w:rsidRDefault="00357A0C" w:rsidP="00BB2E00">
            <w:pPr>
              <w:rPr>
                <w:rFonts w:eastAsia="Times New Roman" w:cstheme="minorHAnsi"/>
                <w:lang w:val="es-ES" w:eastAsia="en-ZA"/>
              </w:rPr>
            </w:pPr>
            <w:r w:rsidRPr="00E267A3">
              <w:rPr>
                <w:rFonts w:eastAsia="Times New Roman" w:cstheme="minorHAnsi"/>
                <w:lang w:val="es-ES" w:eastAsia="en-ZA"/>
              </w:rPr>
              <w:t xml:space="preserve">Miembro del Comité Permanente representante de </w:t>
            </w:r>
            <w:r w:rsidR="00532FA4" w:rsidRPr="00E267A3">
              <w:rPr>
                <w:rFonts w:eastAsia="Times New Roman" w:cstheme="minorHAnsi"/>
                <w:b/>
                <w:lang w:val="es-ES" w:eastAsia="en-ZA"/>
              </w:rPr>
              <w:t>Asia</w:t>
            </w:r>
            <w:r w:rsidR="00532FA4" w:rsidRPr="00E267A3">
              <w:rPr>
                <w:rFonts w:eastAsia="Times New Roman" w:cstheme="minorHAnsi"/>
                <w:lang w:val="es-ES" w:eastAsia="en-ZA"/>
              </w:rPr>
              <w:t xml:space="preserve">: </w:t>
            </w:r>
          </w:p>
        </w:tc>
        <w:tc>
          <w:tcPr>
            <w:tcW w:w="2552" w:type="dxa"/>
          </w:tcPr>
          <w:p w14:paraId="41FF8BD1" w14:textId="77777777" w:rsidR="00532FA4" w:rsidRPr="00E267A3" w:rsidRDefault="00532FA4" w:rsidP="00BB2E00">
            <w:pPr>
              <w:tabs>
                <w:tab w:val="left" w:pos="1803"/>
              </w:tabs>
              <w:rPr>
                <w:rFonts w:cstheme="minorHAnsi"/>
                <w:lang w:val="es-ES"/>
              </w:rPr>
            </w:pPr>
            <w:r w:rsidRPr="00E267A3">
              <w:rPr>
                <w:rFonts w:eastAsia="Times New Roman" w:cstheme="minorHAnsi"/>
                <w:lang w:val="es-ES" w:eastAsia="en-ZA"/>
              </w:rPr>
              <w:t>China</w:t>
            </w:r>
          </w:p>
        </w:tc>
        <w:tc>
          <w:tcPr>
            <w:tcW w:w="4110" w:type="dxa"/>
          </w:tcPr>
          <w:p w14:paraId="03A3A6DF" w14:textId="0C2A23BD" w:rsidR="00532FA4" w:rsidRPr="00E267A3" w:rsidRDefault="00532FA4" w:rsidP="00BB2E00">
            <w:pPr>
              <w:rPr>
                <w:rFonts w:eastAsia="Times New Roman" w:cstheme="minorHAnsi"/>
                <w:color w:val="000000"/>
                <w:lang w:val="es-ES"/>
              </w:rPr>
            </w:pPr>
            <w:r w:rsidRPr="00E267A3">
              <w:rPr>
                <w:rFonts w:eastAsia="Times New Roman" w:cstheme="minorHAnsi"/>
                <w:color w:val="000000"/>
                <w:lang w:val="es-ES"/>
              </w:rPr>
              <w:t>Guangchun Lei (</w:t>
            </w:r>
            <w:r w:rsidR="00357A0C" w:rsidRPr="00E267A3">
              <w:rPr>
                <w:rFonts w:eastAsia="Times New Roman" w:cstheme="minorHAnsi"/>
                <w:color w:val="000000"/>
                <w:lang w:val="es-ES"/>
              </w:rPr>
              <w:t>por confirmar</w:t>
            </w:r>
            <w:r w:rsidRPr="00E267A3">
              <w:rPr>
                <w:rFonts w:eastAsia="Times New Roman" w:cstheme="minorHAnsi"/>
                <w:color w:val="000000"/>
                <w:lang w:val="es-ES"/>
              </w:rPr>
              <w:t>)</w:t>
            </w:r>
          </w:p>
        </w:tc>
        <w:tc>
          <w:tcPr>
            <w:tcW w:w="2552" w:type="dxa"/>
          </w:tcPr>
          <w:p w14:paraId="3845799A" w14:textId="3532AA30" w:rsidR="00532FA4" w:rsidRPr="00E267A3" w:rsidRDefault="00FD26AD" w:rsidP="00BB2E00">
            <w:pPr>
              <w:rPr>
                <w:rFonts w:cstheme="minorHAnsi"/>
                <w:lang w:val="es-ES" w:eastAsia="ko-KR"/>
              </w:rPr>
            </w:pPr>
            <w:r w:rsidRPr="00E267A3">
              <w:rPr>
                <w:rFonts w:cstheme="minorHAnsi"/>
                <w:lang w:val="es-ES" w:eastAsia="ko-KR"/>
              </w:rPr>
              <w:t>Candidato a la presidencia</w:t>
            </w:r>
            <w:r w:rsidR="00532FA4" w:rsidRPr="00E267A3">
              <w:rPr>
                <w:rFonts w:cstheme="minorHAnsi"/>
                <w:lang w:val="es-ES" w:eastAsia="ko-KR"/>
              </w:rPr>
              <w:t xml:space="preserve"> (</w:t>
            </w:r>
            <w:r w:rsidR="00357A0C" w:rsidRPr="00E267A3">
              <w:rPr>
                <w:rFonts w:cstheme="minorHAnsi"/>
                <w:lang w:val="es-ES" w:eastAsia="ko-KR"/>
              </w:rPr>
              <w:t xml:space="preserve">por </w:t>
            </w:r>
            <w:r w:rsidRPr="00E267A3">
              <w:rPr>
                <w:rFonts w:cstheme="minorHAnsi"/>
                <w:lang w:val="es-ES" w:eastAsia="ko-KR"/>
              </w:rPr>
              <w:t>decidir</w:t>
            </w:r>
            <w:r w:rsidR="00532FA4" w:rsidRPr="00E267A3">
              <w:rPr>
                <w:rFonts w:cstheme="minorHAnsi"/>
                <w:lang w:val="es-ES" w:eastAsia="ko-KR"/>
              </w:rPr>
              <w:t>)</w:t>
            </w:r>
          </w:p>
        </w:tc>
      </w:tr>
      <w:tr w:rsidR="00532FA4" w:rsidRPr="00E267A3" w14:paraId="67338DA8" w14:textId="77777777" w:rsidTr="00B011DA">
        <w:trPr>
          <w:trHeight w:val="451"/>
        </w:trPr>
        <w:tc>
          <w:tcPr>
            <w:tcW w:w="4673" w:type="dxa"/>
            <w:vMerge/>
          </w:tcPr>
          <w:p w14:paraId="09D466E3" w14:textId="77777777" w:rsidR="00532FA4" w:rsidRPr="00E267A3" w:rsidRDefault="00532FA4" w:rsidP="00BB2E00">
            <w:pPr>
              <w:rPr>
                <w:rFonts w:eastAsia="Times New Roman" w:cstheme="minorHAnsi"/>
                <w:lang w:val="es-ES" w:eastAsia="en-ZA"/>
              </w:rPr>
            </w:pPr>
          </w:p>
        </w:tc>
        <w:tc>
          <w:tcPr>
            <w:tcW w:w="2552" w:type="dxa"/>
          </w:tcPr>
          <w:p w14:paraId="347BD587" w14:textId="0956F707" w:rsidR="00532FA4" w:rsidRPr="00E267A3" w:rsidDel="007A5916" w:rsidRDefault="00532FA4" w:rsidP="00BB2E00">
            <w:pPr>
              <w:ind w:rightChars="-51" w:right="-112"/>
              <w:rPr>
                <w:rFonts w:cstheme="minorHAnsi"/>
                <w:lang w:val="es-ES"/>
              </w:rPr>
            </w:pPr>
            <w:r w:rsidRPr="00E267A3">
              <w:rPr>
                <w:rFonts w:eastAsia="Times New Roman" w:cstheme="minorHAnsi"/>
                <w:lang w:val="es-ES" w:eastAsia="en-ZA"/>
              </w:rPr>
              <w:t>[</w:t>
            </w:r>
            <w:r w:rsidR="00357A0C" w:rsidRPr="00E267A3">
              <w:rPr>
                <w:rFonts w:eastAsia="Times New Roman" w:cstheme="minorHAnsi"/>
                <w:lang w:val="es-ES" w:eastAsia="en-ZA"/>
              </w:rPr>
              <w:t>y/o</w:t>
            </w:r>
            <w:r w:rsidRPr="00E267A3">
              <w:rPr>
                <w:rFonts w:eastAsia="Times New Roman" w:cstheme="minorHAnsi"/>
                <w:lang w:val="es-ES" w:eastAsia="en-ZA"/>
              </w:rPr>
              <w:t>] Ir</w:t>
            </w:r>
            <w:r w:rsidR="00357A0C" w:rsidRPr="00E267A3">
              <w:rPr>
                <w:rFonts w:eastAsia="Times New Roman" w:cstheme="minorHAnsi"/>
                <w:lang w:val="es-ES" w:eastAsia="en-ZA"/>
              </w:rPr>
              <w:t>á</w:t>
            </w:r>
            <w:r w:rsidRPr="00E267A3">
              <w:rPr>
                <w:rFonts w:eastAsia="Times New Roman" w:cstheme="minorHAnsi"/>
                <w:lang w:val="es-ES" w:eastAsia="en-ZA"/>
              </w:rPr>
              <w:t>n</w:t>
            </w:r>
          </w:p>
        </w:tc>
        <w:tc>
          <w:tcPr>
            <w:tcW w:w="4110" w:type="dxa"/>
          </w:tcPr>
          <w:p w14:paraId="0DBB6554" w14:textId="563CB436" w:rsidR="00532FA4" w:rsidRPr="00E267A3" w:rsidRDefault="00357A0C" w:rsidP="00BB2E00">
            <w:pPr>
              <w:rPr>
                <w:rFonts w:cstheme="minorHAnsi"/>
                <w:lang w:val="es-ES" w:eastAsia="ko-KR"/>
              </w:rPr>
            </w:pPr>
            <w:r w:rsidRPr="00E267A3">
              <w:rPr>
                <w:rFonts w:cstheme="minorHAnsi"/>
                <w:lang w:val="es-ES" w:eastAsia="ko-KR"/>
              </w:rPr>
              <w:t>Por confirmar</w:t>
            </w:r>
          </w:p>
          <w:p w14:paraId="692AED5A" w14:textId="492D9491" w:rsidR="00532FA4" w:rsidRPr="00E267A3" w:rsidRDefault="00FD26AD" w:rsidP="00BB2E00">
            <w:pPr>
              <w:rPr>
                <w:rFonts w:cstheme="minorHAnsi"/>
                <w:lang w:val="es-ES" w:eastAsia="ko-KR"/>
              </w:rPr>
            </w:pPr>
            <w:r w:rsidRPr="00E267A3">
              <w:rPr>
                <w:rFonts w:cstheme="minorHAnsi"/>
                <w:lang w:val="es-ES" w:eastAsia="ko-KR"/>
              </w:rPr>
              <w:t>Si no se encuentra un candidato</w:t>
            </w:r>
          </w:p>
          <w:p w14:paraId="2EE08B7C" w14:textId="0A07A036" w:rsidR="00532FA4" w:rsidRPr="00E267A3" w:rsidRDefault="00532FA4" w:rsidP="00BB2E00">
            <w:pPr>
              <w:rPr>
                <w:rFonts w:eastAsia="Times New Roman" w:cstheme="minorHAnsi"/>
                <w:color w:val="000000"/>
                <w:lang w:val="es-ES"/>
              </w:rPr>
            </w:pPr>
            <w:r w:rsidRPr="00E267A3">
              <w:rPr>
                <w:rFonts w:cstheme="minorHAnsi"/>
                <w:lang w:val="es-ES" w:eastAsia="ko-KR"/>
              </w:rPr>
              <w:t>-&gt; Abbas GOLRIZ (</w:t>
            </w:r>
            <w:r w:rsidR="00FD26AD" w:rsidRPr="00E267A3">
              <w:rPr>
                <w:rFonts w:cstheme="minorHAnsi"/>
                <w:lang w:val="es-ES" w:eastAsia="ko-KR"/>
              </w:rPr>
              <w:t>coordinador nacional</w:t>
            </w:r>
            <w:r w:rsidRPr="00E267A3">
              <w:rPr>
                <w:rFonts w:cstheme="minorHAnsi"/>
                <w:lang w:val="es-ES" w:eastAsia="ko-KR"/>
              </w:rPr>
              <w:t>)</w:t>
            </w:r>
          </w:p>
        </w:tc>
        <w:tc>
          <w:tcPr>
            <w:tcW w:w="2552" w:type="dxa"/>
          </w:tcPr>
          <w:p w14:paraId="7753DC33" w14:textId="77777777" w:rsidR="00532FA4" w:rsidRPr="00E267A3" w:rsidRDefault="00532FA4" w:rsidP="00BB2E00">
            <w:pPr>
              <w:rPr>
                <w:rFonts w:cstheme="minorHAnsi"/>
                <w:lang w:val="es-ES"/>
              </w:rPr>
            </w:pPr>
          </w:p>
        </w:tc>
      </w:tr>
      <w:tr w:rsidR="00532FA4" w:rsidRPr="00E267A3" w14:paraId="145ED6A5" w14:textId="77777777" w:rsidTr="00B011DA">
        <w:tc>
          <w:tcPr>
            <w:tcW w:w="7225" w:type="dxa"/>
            <w:gridSpan w:val="2"/>
          </w:tcPr>
          <w:p w14:paraId="3FCE4D0F" w14:textId="541D9DFB" w:rsidR="00532FA4" w:rsidRPr="00E267A3" w:rsidRDefault="00FD26AD" w:rsidP="00BB2E00">
            <w:pPr>
              <w:rPr>
                <w:rFonts w:cstheme="minorHAnsi"/>
                <w:lang w:val="es-ES"/>
              </w:rPr>
            </w:pPr>
            <w:r w:rsidRPr="00E267A3">
              <w:rPr>
                <w:rFonts w:eastAsia="Times New Roman" w:cstheme="minorHAnsi"/>
                <w:lang w:val="es-ES" w:eastAsia="en-ZA"/>
              </w:rPr>
              <w:t xml:space="preserve">Miembro del Comité Permanente representante de </w:t>
            </w:r>
            <w:r w:rsidR="00532FA4" w:rsidRPr="00E267A3">
              <w:rPr>
                <w:rFonts w:eastAsia="Times New Roman" w:cstheme="minorHAnsi"/>
                <w:b/>
                <w:lang w:val="es-ES" w:eastAsia="en-ZA"/>
              </w:rPr>
              <w:t>Europ</w:t>
            </w:r>
            <w:r w:rsidRPr="00E267A3">
              <w:rPr>
                <w:rFonts w:eastAsia="Times New Roman" w:cstheme="minorHAnsi"/>
                <w:b/>
                <w:lang w:val="es-ES" w:eastAsia="en-ZA"/>
              </w:rPr>
              <w:t>a</w:t>
            </w:r>
            <w:r w:rsidR="00532FA4" w:rsidRPr="00E267A3">
              <w:rPr>
                <w:rFonts w:eastAsia="Times New Roman" w:cstheme="minorHAnsi"/>
                <w:lang w:val="es-ES" w:eastAsia="en-ZA"/>
              </w:rPr>
              <w:t>:</w:t>
            </w:r>
            <w:r w:rsidR="00532FA4" w:rsidRPr="00E267A3">
              <w:rPr>
                <w:rFonts w:eastAsia="Times New Roman" w:cstheme="minorHAnsi"/>
                <w:b/>
                <w:lang w:val="es-ES" w:eastAsia="en-ZA"/>
              </w:rPr>
              <w:t xml:space="preserve"> </w:t>
            </w:r>
            <w:r w:rsidR="00E267A3">
              <w:rPr>
                <w:rFonts w:eastAsia="Gulim" w:cstheme="minorHAnsi"/>
                <w:color w:val="000000"/>
                <w:lang w:val="es-ES"/>
              </w:rPr>
              <w:t>Chequia</w:t>
            </w:r>
          </w:p>
        </w:tc>
        <w:tc>
          <w:tcPr>
            <w:tcW w:w="4110" w:type="dxa"/>
          </w:tcPr>
          <w:p w14:paraId="686F08EC" w14:textId="77777777" w:rsidR="00532FA4" w:rsidRPr="00E267A3" w:rsidRDefault="00532FA4" w:rsidP="00BB2E00">
            <w:pPr>
              <w:rPr>
                <w:rFonts w:cstheme="minorHAnsi"/>
                <w:lang w:val="es-ES"/>
              </w:rPr>
            </w:pPr>
            <w:r w:rsidRPr="00E267A3">
              <w:rPr>
                <w:rFonts w:cstheme="minorHAnsi"/>
                <w:color w:val="000000"/>
                <w:lang w:val="es-ES"/>
              </w:rPr>
              <w:t>Libuse Vlasakova</w:t>
            </w:r>
          </w:p>
        </w:tc>
        <w:tc>
          <w:tcPr>
            <w:tcW w:w="2552" w:type="dxa"/>
          </w:tcPr>
          <w:p w14:paraId="06B622B9" w14:textId="48D17971" w:rsidR="00532FA4" w:rsidRPr="00E267A3" w:rsidRDefault="00FD26AD" w:rsidP="00BB2E00">
            <w:pPr>
              <w:rPr>
                <w:rFonts w:cstheme="minorHAnsi"/>
                <w:lang w:val="es-ES" w:eastAsia="ko-KR"/>
              </w:rPr>
            </w:pPr>
            <w:r w:rsidRPr="00E267A3">
              <w:rPr>
                <w:rFonts w:cstheme="minorHAnsi"/>
                <w:lang w:val="es-ES" w:eastAsia="ko-KR"/>
              </w:rPr>
              <w:t>Candidata a la presidencia</w:t>
            </w:r>
            <w:r w:rsidR="00532FA4" w:rsidRPr="00E267A3">
              <w:rPr>
                <w:rFonts w:cstheme="minorHAnsi"/>
                <w:lang w:val="es-ES" w:eastAsia="ko-KR"/>
              </w:rPr>
              <w:t xml:space="preserve"> (</w:t>
            </w:r>
            <w:r w:rsidR="00357A0C" w:rsidRPr="00E267A3">
              <w:rPr>
                <w:rFonts w:cstheme="minorHAnsi"/>
                <w:lang w:val="es-ES" w:eastAsia="ko-KR"/>
              </w:rPr>
              <w:t>por confirmar</w:t>
            </w:r>
            <w:r w:rsidR="00532FA4" w:rsidRPr="00E267A3">
              <w:rPr>
                <w:rFonts w:cstheme="minorHAnsi"/>
                <w:lang w:val="es-ES" w:eastAsia="ko-KR"/>
              </w:rPr>
              <w:t>)</w:t>
            </w:r>
          </w:p>
        </w:tc>
      </w:tr>
      <w:tr w:rsidR="00532FA4" w:rsidRPr="00E67F15" w14:paraId="3FB1804F" w14:textId="77777777" w:rsidTr="00B011DA">
        <w:tc>
          <w:tcPr>
            <w:tcW w:w="7225" w:type="dxa"/>
            <w:gridSpan w:val="2"/>
          </w:tcPr>
          <w:p w14:paraId="155D3DB4" w14:textId="19C45CE8" w:rsidR="00532FA4" w:rsidRPr="00E267A3" w:rsidRDefault="00FD26AD" w:rsidP="00BB2E00">
            <w:pPr>
              <w:rPr>
                <w:rFonts w:cstheme="minorHAnsi"/>
                <w:lang w:val="es-ES"/>
              </w:rPr>
            </w:pPr>
            <w:r w:rsidRPr="00E267A3">
              <w:rPr>
                <w:rFonts w:eastAsia="Times New Roman" w:cstheme="minorHAnsi"/>
                <w:lang w:val="es-ES" w:eastAsia="en-ZA"/>
              </w:rPr>
              <w:t xml:space="preserve">Miembro del Comité Permanente representante de </w:t>
            </w:r>
            <w:r w:rsidRPr="00E267A3">
              <w:rPr>
                <w:rFonts w:eastAsia="Times New Roman" w:cstheme="minorHAnsi"/>
                <w:b/>
                <w:lang w:val="es-ES" w:eastAsia="en-ZA"/>
              </w:rPr>
              <w:t>América Latina y el Caribe</w:t>
            </w:r>
            <w:r w:rsidR="00532FA4" w:rsidRPr="00E267A3">
              <w:rPr>
                <w:rFonts w:eastAsia="Times New Roman" w:cstheme="minorHAnsi"/>
                <w:b/>
                <w:lang w:val="es-ES" w:eastAsia="en-ZA"/>
              </w:rPr>
              <w:t xml:space="preserve">: </w:t>
            </w:r>
            <w:r w:rsidR="00532FA4" w:rsidRPr="00E267A3">
              <w:rPr>
                <w:rFonts w:eastAsia="Times New Roman" w:cstheme="minorHAnsi"/>
                <w:lang w:val="es-ES" w:eastAsia="en-ZA"/>
              </w:rPr>
              <w:t>Colombia</w:t>
            </w:r>
          </w:p>
        </w:tc>
        <w:tc>
          <w:tcPr>
            <w:tcW w:w="4110" w:type="dxa"/>
          </w:tcPr>
          <w:p w14:paraId="7CD81E29" w14:textId="226F10C4" w:rsidR="00532FA4" w:rsidRPr="00E267A3" w:rsidRDefault="00FD26AD" w:rsidP="00BB2E00">
            <w:pPr>
              <w:rPr>
                <w:rFonts w:cstheme="minorHAnsi"/>
                <w:lang w:val="es-ES" w:eastAsia="ko-KR"/>
              </w:rPr>
            </w:pPr>
            <w:r w:rsidRPr="00E267A3">
              <w:rPr>
                <w:rFonts w:cstheme="minorHAnsi"/>
                <w:lang w:val="es-ES" w:eastAsia="ko-KR"/>
              </w:rPr>
              <w:t>Sra</w:t>
            </w:r>
            <w:r w:rsidR="00345E95" w:rsidRPr="00E267A3">
              <w:rPr>
                <w:rFonts w:cstheme="minorHAnsi"/>
                <w:lang w:val="es-ES" w:eastAsia="ko-KR"/>
              </w:rPr>
              <w:t>. María Angélica Mejía Pimienta okmejia@gmail.com</w:t>
            </w:r>
          </w:p>
        </w:tc>
        <w:tc>
          <w:tcPr>
            <w:tcW w:w="2552" w:type="dxa"/>
          </w:tcPr>
          <w:p w14:paraId="0A0A1418" w14:textId="77777777" w:rsidR="00532FA4" w:rsidRPr="00E267A3" w:rsidRDefault="00532FA4" w:rsidP="00BB2E00">
            <w:pPr>
              <w:rPr>
                <w:rFonts w:cstheme="minorHAnsi"/>
                <w:lang w:val="es-ES"/>
              </w:rPr>
            </w:pPr>
          </w:p>
        </w:tc>
      </w:tr>
      <w:tr w:rsidR="00532FA4" w:rsidRPr="00E267A3" w14:paraId="635CCB4A" w14:textId="77777777" w:rsidTr="00B011DA">
        <w:tc>
          <w:tcPr>
            <w:tcW w:w="7225" w:type="dxa"/>
            <w:gridSpan w:val="2"/>
          </w:tcPr>
          <w:p w14:paraId="17943B41" w14:textId="75A462CB" w:rsidR="00532FA4" w:rsidRPr="00E267A3" w:rsidRDefault="00FD26AD" w:rsidP="00BB2E00">
            <w:pPr>
              <w:rPr>
                <w:rFonts w:eastAsia="Times New Roman" w:cstheme="minorHAnsi"/>
                <w:lang w:val="es-ES" w:eastAsia="en-ZA"/>
              </w:rPr>
            </w:pPr>
            <w:r w:rsidRPr="00E267A3">
              <w:rPr>
                <w:rFonts w:eastAsia="Times New Roman" w:cstheme="minorHAnsi"/>
                <w:lang w:val="es-ES" w:eastAsia="en-ZA"/>
              </w:rPr>
              <w:t xml:space="preserve">Miembro del Comité Permanente representante de </w:t>
            </w:r>
            <w:r w:rsidR="00532FA4" w:rsidRPr="00E267A3">
              <w:rPr>
                <w:rFonts w:eastAsia="Times New Roman" w:cstheme="minorHAnsi"/>
                <w:b/>
                <w:lang w:val="es-ES" w:eastAsia="en-ZA"/>
              </w:rPr>
              <w:t>Am</w:t>
            </w:r>
            <w:r w:rsidRPr="00E267A3">
              <w:rPr>
                <w:rFonts w:eastAsia="Times New Roman" w:cstheme="minorHAnsi"/>
                <w:b/>
                <w:lang w:val="es-ES" w:eastAsia="en-ZA"/>
              </w:rPr>
              <w:t>é</w:t>
            </w:r>
            <w:r w:rsidR="00532FA4" w:rsidRPr="00E267A3">
              <w:rPr>
                <w:rFonts w:eastAsia="Times New Roman" w:cstheme="minorHAnsi"/>
                <w:b/>
                <w:lang w:val="es-ES" w:eastAsia="en-ZA"/>
              </w:rPr>
              <w:t>rica</w:t>
            </w:r>
            <w:r w:rsidRPr="00E267A3">
              <w:rPr>
                <w:rFonts w:eastAsia="Times New Roman" w:cstheme="minorHAnsi"/>
                <w:b/>
                <w:lang w:val="es-ES" w:eastAsia="en-ZA"/>
              </w:rPr>
              <w:t xml:space="preserve"> del Norte</w:t>
            </w:r>
            <w:r w:rsidR="00532FA4" w:rsidRPr="00E267A3">
              <w:rPr>
                <w:rFonts w:eastAsia="Times New Roman" w:cstheme="minorHAnsi"/>
                <w:b/>
                <w:lang w:val="es-ES" w:eastAsia="en-ZA"/>
              </w:rPr>
              <w:t xml:space="preserve">: </w:t>
            </w:r>
            <w:r w:rsidRPr="00E267A3">
              <w:rPr>
                <w:rFonts w:eastAsia="Times New Roman" w:cstheme="minorHAnsi"/>
                <w:bCs/>
                <w:lang w:val="es-ES" w:eastAsia="en-ZA"/>
              </w:rPr>
              <w:t>Estados Unidos de América</w:t>
            </w:r>
          </w:p>
        </w:tc>
        <w:tc>
          <w:tcPr>
            <w:tcW w:w="4110" w:type="dxa"/>
          </w:tcPr>
          <w:p w14:paraId="2CB1FD50" w14:textId="1D2A36AB" w:rsidR="00532FA4" w:rsidRPr="00E267A3" w:rsidRDefault="00532FA4" w:rsidP="00BB2E00">
            <w:pPr>
              <w:rPr>
                <w:rFonts w:cstheme="minorHAnsi"/>
                <w:lang w:val="es-ES" w:eastAsia="ko-KR"/>
              </w:rPr>
            </w:pPr>
            <w:r w:rsidRPr="00E267A3">
              <w:rPr>
                <w:rFonts w:cstheme="minorHAnsi"/>
                <w:lang w:val="es-ES"/>
              </w:rPr>
              <w:t>Lauren Kasparek</w:t>
            </w:r>
            <w:r w:rsidRPr="00E267A3">
              <w:rPr>
                <w:rFonts w:cstheme="minorHAnsi"/>
                <w:lang w:val="es-ES" w:eastAsia="ko-KR"/>
              </w:rPr>
              <w:t xml:space="preserve"> (</w:t>
            </w:r>
            <w:r w:rsidR="00357A0C" w:rsidRPr="00E267A3">
              <w:rPr>
                <w:rFonts w:cstheme="minorHAnsi"/>
                <w:lang w:val="es-ES" w:eastAsia="ko-KR"/>
              </w:rPr>
              <w:t>por confirmar</w:t>
            </w:r>
            <w:r w:rsidRPr="00E267A3">
              <w:rPr>
                <w:rFonts w:cstheme="minorHAnsi"/>
                <w:lang w:val="es-ES" w:eastAsia="ko-KR"/>
              </w:rPr>
              <w:t>)</w:t>
            </w:r>
          </w:p>
        </w:tc>
        <w:tc>
          <w:tcPr>
            <w:tcW w:w="2552" w:type="dxa"/>
          </w:tcPr>
          <w:p w14:paraId="434FB197" w14:textId="77777777" w:rsidR="00532FA4" w:rsidRPr="00E267A3" w:rsidRDefault="00532FA4" w:rsidP="00BB2E00">
            <w:pPr>
              <w:rPr>
                <w:rFonts w:cstheme="minorHAnsi"/>
                <w:lang w:val="es-ES"/>
              </w:rPr>
            </w:pPr>
          </w:p>
        </w:tc>
      </w:tr>
      <w:tr w:rsidR="00532FA4" w:rsidRPr="00E267A3" w14:paraId="50D736AD" w14:textId="77777777" w:rsidTr="00B011DA">
        <w:tc>
          <w:tcPr>
            <w:tcW w:w="7225" w:type="dxa"/>
            <w:gridSpan w:val="2"/>
          </w:tcPr>
          <w:p w14:paraId="79EFC320" w14:textId="66996D8D" w:rsidR="00532FA4" w:rsidRPr="00E267A3" w:rsidRDefault="00FD26AD" w:rsidP="00BB2E00">
            <w:pPr>
              <w:rPr>
                <w:rFonts w:cstheme="minorHAnsi"/>
                <w:lang w:val="es-ES"/>
              </w:rPr>
            </w:pPr>
            <w:r w:rsidRPr="00E267A3">
              <w:rPr>
                <w:rFonts w:eastAsia="Times New Roman" w:cstheme="minorHAnsi"/>
                <w:lang w:val="es-ES" w:eastAsia="en-ZA"/>
              </w:rPr>
              <w:t xml:space="preserve">Miembro del Comité Permanente representante de </w:t>
            </w:r>
            <w:r w:rsidR="00532FA4" w:rsidRPr="00E267A3">
              <w:rPr>
                <w:rFonts w:eastAsia="Times New Roman" w:cstheme="minorHAnsi"/>
                <w:b/>
                <w:lang w:val="es-ES" w:eastAsia="en-ZA"/>
              </w:rPr>
              <w:t>Ocean</w:t>
            </w:r>
            <w:r w:rsidRPr="00E267A3">
              <w:rPr>
                <w:rFonts w:eastAsia="Times New Roman" w:cstheme="minorHAnsi"/>
                <w:b/>
                <w:lang w:val="es-ES" w:eastAsia="en-ZA"/>
              </w:rPr>
              <w:t>í</w:t>
            </w:r>
            <w:r w:rsidR="00532FA4" w:rsidRPr="00E267A3">
              <w:rPr>
                <w:rFonts w:eastAsia="Times New Roman" w:cstheme="minorHAnsi"/>
                <w:b/>
                <w:lang w:val="es-ES" w:eastAsia="en-ZA"/>
              </w:rPr>
              <w:t>a</w:t>
            </w:r>
            <w:r w:rsidR="00532FA4" w:rsidRPr="00E267A3">
              <w:rPr>
                <w:rFonts w:eastAsia="Times New Roman" w:cstheme="minorHAnsi"/>
                <w:lang w:val="es-ES" w:eastAsia="en-ZA"/>
              </w:rPr>
              <w:t>: Australia</w:t>
            </w:r>
          </w:p>
        </w:tc>
        <w:tc>
          <w:tcPr>
            <w:tcW w:w="4110" w:type="dxa"/>
          </w:tcPr>
          <w:p w14:paraId="7E1D9C61" w14:textId="77777777" w:rsidR="00532FA4" w:rsidRPr="00E267A3" w:rsidRDefault="00532FA4" w:rsidP="00BB2E00">
            <w:pPr>
              <w:rPr>
                <w:rFonts w:cstheme="minorHAnsi"/>
                <w:lang w:val="es-ES"/>
              </w:rPr>
            </w:pPr>
            <w:r w:rsidRPr="00E267A3">
              <w:rPr>
                <w:rFonts w:eastAsia="Times New Roman" w:cstheme="minorHAnsi"/>
                <w:color w:val="000000"/>
                <w:lang w:val="es-ES"/>
              </w:rPr>
              <w:t>Ariana Magini</w:t>
            </w:r>
          </w:p>
        </w:tc>
        <w:tc>
          <w:tcPr>
            <w:tcW w:w="2552" w:type="dxa"/>
          </w:tcPr>
          <w:p w14:paraId="51053BE2" w14:textId="77777777" w:rsidR="00532FA4" w:rsidRPr="00E267A3" w:rsidRDefault="00532FA4" w:rsidP="00BB2E00">
            <w:pPr>
              <w:rPr>
                <w:rFonts w:cstheme="minorHAnsi"/>
                <w:lang w:val="es-ES"/>
              </w:rPr>
            </w:pPr>
          </w:p>
        </w:tc>
      </w:tr>
      <w:tr w:rsidR="00532FA4" w:rsidRPr="00E267A3" w14:paraId="0F399BD1" w14:textId="77777777" w:rsidTr="00B011DA">
        <w:tc>
          <w:tcPr>
            <w:tcW w:w="7225" w:type="dxa"/>
            <w:gridSpan w:val="2"/>
          </w:tcPr>
          <w:p w14:paraId="6B596210" w14:textId="05EA443F" w:rsidR="00532FA4" w:rsidRPr="00E267A3" w:rsidRDefault="00FD26AD" w:rsidP="0064408B">
            <w:pPr>
              <w:rPr>
                <w:rFonts w:eastAsia="Times New Roman" w:cstheme="minorHAnsi"/>
                <w:lang w:val="es-ES" w:eastAsia="en-ZA"/>
              </w:rPr>
            </w:pPr>
            <w:r w:rsidRPr="00E267A3">
              <w:rPr>
                <w:rFonts w:eastAsia="Times New Roman" w:cstheme="minorHAnsi"/>
                <w:lang w:val="es-ES" w:eastAsia="en-ZA"/>
              </w:rPr>
              <w:t xml:space="preserve">Representante de las </w:t>
            </w:r>
            <w:r w:rsidRPr="00E267A3">
              <w:rPr>
                <w:rFonts w:eastAsia="Times New Roman" w:cstheme="minorHAnsi"/>
                <w:b/>
                <w:bCs/>
                <w:lang w:val="es-ES" w:eastAsia="en-ZA"/>
              </w:rPr>
              <w:t>OIA</w:t>
            </w:r>
            <w:r w:rsidRPr="00E267A3">
              <w:rPr>
                <w:rFonts w:eastAsia="Times New Roman" w:cstheme="minorHAnsi"/>
                <w:lang w:val="es-ES" w:eastAsia="en-ZA"/>
              </w:rPr>
              <w:t xml:space="preserve"> de la Convención:</w:t>
            </w:r>
          </w:p>
        </w:tc>
        <w:tc>
          <w:tcPr>
            <w:tcW w:w="4110" w:type="dxa"/>
          </w:tcPr>
          <w:p w14:paraId="5F13EA22" w14:textId="033342F2" w:rsidR="00532FA4" w:rsidRPr="00E267A3" w:rsidRDefault="00532FA4" w:rsidP="00BB2E00">
            <w:pPr>
              <w:rPr>
                <w:rFonts w:cstheme="minorHAnsi"/>
                <w:lang w:val="es-ES" w:eastAsia="ko-KR"/>
              </w:rPr>
            </w:pPr>
            <w:r w:rsidRPr="00E267A3">
              <w:rPr>
                <w:rFonts w:cstheme="minorHAnsi"/>
                <w:lang w:val="es-ES" w:eastAsia="ko-KR"/>
              </w:rPr>
              <w:t>WWF: Wenwei Ren (</w:t>
            </w:r>
            <w:r w:rsidR="00357A0C" w:rsidRPr="00E267A3">
              <w:rPr>
                <w:rFonts w:cstheme="minorHAnsi"/>
                <w:lang w:val="es-ES" w:eastAsia="ko-KR"/>
              </w:rPr>
              <w:t>por confirmar</w:t>
            </w:r>
            <w:r w:rsidRPr="00E267A3">
              <w:rPr>
                <w:rFonts w:cstheme="minorHAnsi"/>
                <w:lang w:val="es-ES" w:eastAsia="ko-KR"/>
              </w:rPr>
              <w:t>)</w:t>
            </w:r>
          </w:p>
        </w:tc>
        <w:tc>
          <w:tcPr>
            <w:tcW w:w="2552" w:type="dxa"/>
          </w:tcPr>
          <w:p w14:paraId="1A0A10F7" w14:textId="77777777" w:rsidR="00532FA4" w:rsidRPr="00E267A3" w:rsidRDefault="00532FA4" w:rsidP="00BB2E00">
            <w:pPr>
              <w:rPr>
                <w:rFonts w:eastAsia="Times New Roman" w:cstheme="minorHAnsi"/>
                <w:lang w:val="es-ES" w:eastAsia="en-ZA"/>
              </w:rPr>
            </w:pPr>
          </w:p>
        </w:tc>
      </w:tr>
      <w:tr w:rsidR="00532FA4" w:rsidRPr="00E267A3" w14:paraId="4B995E71" w14:textId="77777777" w:rsidTr="00B011DA">
        <w:tc>
          <w:tcPr>
            <w:tcW w:w="7225" w:type="dxa"/>
            <w:gridSpan w:val="2"/>
          </w:tcPr>
          <w:p w14:paraId="301B4A5D" w14:textId="308BB8E5" w:rsidR="00532FA4" w:rsidRPr="00E267A3" w:rsidRDefault="00FD26AD" w:rsidP="00BB2E00">
            <w:pPr>
              <w:rPr>
                <w:rFonts w:eastAsia="Times New Roman" w:cstheme="minorHAnsi"/>
                <w:lang w:val="es-ES" w:eastAsia="en-ZA"/>
              </w:rPr>
            </w:pPr>
            <w:r w:rsidRPr="00E267A3">
              <w:rPr>
                <w:rFonts w:eastAsia="Times New Roman" w:cstheme="minorHAnsi"/>
                <w:lang w:val="es-ES" w:eastAsia="en-ZA"/>
              </w:rPr>
              <w:t xml:space="preserve">Representante de </w:t>
            </w:r>
            <w:r w:rsidRPr="00E267A3">
              <w:rPr>
                <w:rFonts w:eastAsia="Times New Roman" w:cstheme="minorHAnsi"/>
                <w:b/>
                <w:bCs/>
                <w:lang w:val="es-ES" w:eastAsia="en-ZA"/>
              </w:rPr>
              <w:t>ONU-Hábitat</w:t>
            </w:r>
          </w:p>
        </w:tc>
        <w:tc>
          <w:tcPr>
            <w:tcW w:w="4110" w:type="dxa"/>
          </w:tcPr>
          <w:p w14:paraId="2200966C" w14:textId="77777777" w:rsidR="00532FA4" w:rsidRPr="00E267A3" w:rsidRDefault="00532FA4" w:rsidP="00BB2E00">
            <w:pPr>
              <w:rPr>
                <w:rFonts w:cstheme="minorHAnsi"/>
                <w:lang w:val="es-ES" w:eastAsia="ko-KR"/>
              </w:rPr>
            </w:pPr>
            <w:r w:rsidRPr="00E267A3">
              <w:rPr>
                <w:rFonts w:cstheme="minorHAnsi"/>
                <w:lang w:val="es-ES" w:eastAsia="ko-KR"/>
              </w:rPr>
              <w:t>Andrew Rudd</w:t>
            </w:r>
          </w:p>
        </w:tc>
        <w:tc>
          <w:tcPr>
            <w:tcW w:w="2552" w:type="dxa"/>
          </w:tcPr>
          <w:p w14:paraId="0B976F66" w14:textId="77777777" w:rsidR="00532FA4" w:rsidRPr="00E267A3" w:rsidRDefault="00532FA4" w:rsidP="00BB2E00">
            <w:pPr>
              <w:rPr>
                <w:rFonts w:cstheme="minorHAnsi"/>
                <w:lang w:val="es-ES" w:eastAsia="ko-KR"/>
              </w:rPr>
            </w:pPr>
          </w:p>
        </w:tc>
      </w:tr>
      <w:tr w:rsidR="00532FA4" w:rsidRPr="00E267A3" w14:paraId="23855F29" w14:textId="77777777" w:rsidTr="00B011DA">
        <w:tc>
          <w:tcPr>
            <w:tcW w:w="7225" w:type="dxa"/>
            <w:gridSpan w:val="2"/>
          </w:tcPr>
          <w:p w14:paraId="55C8EC57" w14:textId="7636D44E" w:rsidR="00532FA4" w:rsidRPr="00E267A3" w:rsidRDefault="00FD26AD" w:rsidP="00BB2E00">
            <w:pPr>
              <w:rPr>
                <w:rFonts w:eastAsia="Times New Roman" w:cstheme="minorHAnsi"/>
                <w:lang w:val="es-ES" w:eastAsia="en-ZA"/>
              </w:rPr>
            </w:pPr>
            <w:r w:rsidRPr="00E267A3">
              <w:rPr>
                <w:rFonts w:cstheme="minorHAnsi"/>
                <w:lang w:val="es-ES"/>
              </w:rPr>
              <w:t>Representante de</w:t>
            </w:r>
            <w:r w:rsidR="00532FA4" w:rsidRPr="00E267A3">
              <w:rPr>
                <w:rFonts w:cstheme="minorHAnsi"/>
                <w:lang w:val="es-ES"/>
              </w:rPr>
              <w:t xml:space="preserve"> ICLEI-</w:t>
            </w:r>
            <w:r w:rsidRPr="00E267A3">
              <w:rPr>
                <w:rFonts w:cstheme="minorHAnsi"/>
                <w:lang w:val="es-ES"/>
              </w:rPr>
              <w:t>Gobiernos Locales por la Sostenibilidad</w:t>
            </w:r>
            <w:r w:rsidR="00532FA4" w:rsidRPr="00E267A3">
              <w:rPr>
                <w:rFonts w:cstheme="minorHAnsi"/>
                <w:lang w:val="es-ES"/>
              </w:rPr>
              <w:t xml:space="preserve"> (</w:t>
            </w:r>
            <w:r w:rsidR="00532FA4" w:rsidRPr="00E267A3">
              <w:rPr>
                <w:rFonts w:cstheme="minorHAnsi"/>
                <w:b/>
                <w:lang w:val="es-ES"/>
              </w:rPr>
              <w:t>ICLEI</w:t>
            </w:r>
            <w:r w:rsidR="00532FA4" w:rsidRPr="00E267A3">
              <w:rPr>
                <w:rFonts w:cstheme="minorHAnsi"/>
                <w:lang w:val="es-ES"/>
              </w:rPr>
              <w:t>)</w:t>
            </w:r>
          </w:p>
        </w:tc>
        <w:tc>
          <w:tcPr>
            <w:tcW w:w="4110" w:type="dxa"/>
          </w:tcPr>
          <w:p w14:paraId="181FB6E6" w14:textId="5B03C9EE" w:rsidR="00532FA4" w:rsidRPr="00E267A3" w:rsidRDefault="00532FA4" w:rsidP="00BB2E00">
            <w:pPr>
              <w:rPr>
                <w:rFonts w:eastAsia="Times New Roman" w:cstheme="minorHAnsi"/>
                <w:lang w:val="es-ES" w:eastAsia="en-ZA"/>
              </w:rPr>
            </w:pPr>
            <w:r w:rsidRPr="00E267A3">
              <w:rPr>
                <w:rFonts w:eastAsia="Times New Roman" w:cstheme="minorHAnsi"/>
                <w:lang w:val="es-ES" w:eastAsia="en-ZA"/>
              </w:rPr>
              <w:t>Ingrid Coetzee (</w:t>
            </w:r>
            <w:r w:rsidR="00357A0C" w:rsidRPr="00E267A3">
              <w:rPr>
                <w:rFonts w:eastAsia="Times New Roman" w:cstheme="minorHAnsi"/>
                <w:lang w:val="es-ES" w:eastAsia="en-ZA"/>
              </w:rPr>
              <w:t>por confirmar</w:t>
            </w:r>
            <w:r w:rsidRPr="00E267A3">
              <w:rPr>
                <w:rFonts w:eastAsia="Times New Roman" w:cstheme="minorHAnsi"/>
                <w:lang w:val="es-ES" w:eastAsia="en-ZA"/>
              </w:rPr>
              <w:t>)</w:t>
            </w:r>
          </w:p>
        </w:tc>
        <w:tc>
          <w:tcPr>
            <w:tcW w:w="2552" w:type="dxa"/>
          </w:tcPr>
          <w:p w14:paraId="13B8619C" w14:textId="606053EC" w:rsidR="00532FA4" w:rsidRPr="00E267A3" w:rsidRDefault="00E267A3" w:rsidP="00BB2E00">
            <w:pPr>
              <w:rPr>
                <w:rFonts w:cstheme="minorHAnsi"/>
                <w:lang w:val="es-ES" w:eastAsia="ko-KR"/>
              </w:rPr>
            </w:pPr>
            <w:r>
              <w:rPr>
                <w:rFonts w:cstheme="minorHAnsi"/>
                <w:lang w:val="es-ES" w:eastAsia="ko-KR"/>
              </w:rPr>
              <w:t>Candidata a la copresidencia (expresado formalmente)</w:t>
            </w:r>
          </w:p>
        </w:tc>
      </w:tr>
      <w:tr w:rsidR="00532FA4" w:rsidRPr="00E267A3" w14:paraId="630F2ACC" w14:textId="77777777" w:rsidTr="00B011DA">
        <w:tc>
          <w:tcPr>
            <w:tcW w:w="7225" w:type="dxa"/>
            <w:gridSpan w:val="2"/>
          </w:tcPr>
          <w:p w14:paraId="4EA0784B" w14:textId="6055882F" w:rsidR="00532FA4" w:rsidRPr="00E267A3" w:rsidRDefault="00FD26AD" w:rsidP="00BB2E00">
            <w:pPr>
              <w:rPr>
                <w:rFonts w:eastAsia="Times New Roman" w:cstheme="minorHAnsi"/>
                <w:lang w:val="es-ES" w:eastAsia="en-ZA"/>
              </w:rPr>
            </w:pPr>
            <w:r w:rsidRPr="00E267A3">
              <w:rPr>
                <w:rFonts w:eastAsia="Times New Roman" w:cstheme="minorHAnsi"/>
                <w:lang w:val="es-ES" w:eastAsia="en-ZA"/>
              </w:rPr>
              <w:t xml:space="preserve">Representante del </w:t>
            </w:r>
            <w:r w:rsidRPr="00E267A3">
              <w:rPr>
                <w:rFonts w:eastAsia="Times New Roman" w:cstheme="minorHAnsi"/>
                <w:b/>
                <w:bCs/>
                <w:lang w:val="es-ES" w:eastAsia="en-ZA"/>
              </w:rPr>
              <w:t>Grupo de Examen Científico y Técnico</w:t>
            </w:r>
            <w:r w:rsidRPr="00E267A3">
              <w:rPr>
                <w:rFonts w:eastAsia="Times New Roman" w:cstheme="minorHAnsi"/>
                <w:lang w:val="es-ES" w:eastAsia="en-ZA"/>
              </w:rPr>
              <w:t xml:space="preserve"> (GECT) </w:t>
            </w:r>
          </w:p>
        </w:tc>
        <w:tc>
          <w:tcPr>
            <w:tcW w:w="4110" w:type="dxa"/>
          </w:tcPr>
          <w:p w14:paraId="7D33AB43" w14:textId="77777777" w:rsidR="00532FA4" w:rsidRPr="00E267A3" w:rsidRDefault="00532FA4" w:rsidP="00BB2E00">
            <w:pPr>
              <w:rPr>
                <w:rFonts w:eastAsia="Times New Roman" w:cstheme="minorHAnsi"/>
                <w:lang w:val="es-ES" w:eastAsia="en-ZA"/>
              </w:rPr>
            </w:pPr>
            <w:r w:rsidRPr="00E267A3">
              <w:rPr>
                <w:rFonts w:eastAsia="Times New Roman" w:cstheme="minorHAnsi"/>
                <w:lang w:val="es-ES" w:eastAsia="en-ZA"/>
              </w:rPr>
              <w:t>Matthew Simpson</w:t>
            </w:r>
          </w:p>
        </w:tc>
        <w:tc>
          <w:tcPr>
            <w:tcW w:w="2552" w:type="dxa"/>
          </w:tcPr>
          <w:p w14:paraId="423E1743" w14:textId="77777777" w:rsidR="00532FA4" w:rsidRPr="00E267A3" w:rsidRDefault="00532FA4" w:rsidP="00BB2E00">
            <w:pPr>
              <w:rPr>
                <w:rFonts w:eastAsia="Times New Roman" w:cstheme="minorHAnsi"/>
                <w:lang w:val="es-ES" w:eastAsia="en-ZA"/>
              </w:rPr>
            </w:pPr>
          </w:p>
        </w:tc>
      </w:tr>
      <w:tr w:rsidR="00532FA4" w:rsidRPr="00E267A3" w14:paraId="640D90E2" w14:textId="77777777" w:rsidTr="00B011DA">
        <w:trPr>
          <w:trHeight w:val="273"/>
        </w:trPr>
        <w:tc>
          <w:tcPr>
            <w:tcW w:w="7225" w:type="dxa"/>
            <w:gridSpan w:val="2"/>
          </w:tcPr>
          <w:p w14:paraId="57E9BC8F" w14:textId="78F7E496" w:rsidR="00532FA4" w:rsidRPr="00E267A3" w:rsidRDefault="00FD26AD" w:rsidP="00BB2E00">
            <w:pPr>
              <w:pStyle w:val="Default"/>
              <w:rPr>
                <w:rFonts w:asciiTheme="minorHAnsi" w:hAnsiTheme="minorHAnsi" w:cstheme="minorHAnsi"/>
                <w:sz w:val="22"/>
                <w:szCs w:val="22"/>
                <w:lang w:val="es-ES"/>
              </w:rPr>
            </w:pPr>
            <w:r w:rsidRPr="00E267A3">
              <w:rPr>
                <w:rFonts w:asciiTheme="minorHAnsi" w:hAnsiTheme="minorHAnsi" w:cstheme="minorHAnsi"/>
                <w:sz w:val="22"/>
                <w:szCs w:val="22"/>
                <w:lang w:val="es-ES"/>
              </w:rPr>
              <w:t xml:space="preserve">Representante del </w:t>
            </w:r>
            <w:r w:rsidRPr="00E267A3">
              <w:rPr>
                <w:rFonts w:asciiTheme="minorHAnsi" w:hAnsiTheme="minorHAnsi" w:cstheme="minorHAnsi"/>
                <w:b/>
                <w:bCs/>
                <w:sz w:val="22"/>
                <w:szCs w:val="22"/>
                <w:lang w:val="es-ES"/>
              </w:rPr>
              <w:t>Grupo de supervisión de las actividades de CECoP</w:t>
            </w:r>
          </w:p>
        </w:tc>
        <w:tc>
          <w:tcPr>
            <w:tcW w:w="4110" w:type="dxa"/>
          </w:tcPr>
          <w:p w14:paraId="3CF39BBB" w14:textId="77777777" w:rsidR="00532FA4" w:rsidRPr="00E267A3" w:rsidRDefault="00532FA4" w:rsidP="00BB2E00">
            <w:pPr>
              <w:rPr>
                <w:rFonts w:cstheme="minorHAnsi"/>
                <w:lang w:val="es-ES"/>
              </w:rPr>
            </w:pPr>
            <w:r w:rsidRPr="00E267A3">
              <w:rPr>
                <w:rFonts w:cstheme="minorHAnsi"/>
                <w:lang w:val="es-ES"/>
              </w:rPr>
              <w:t>Chris Rostron</w:t>
            </w:r>
          </w:p>
        </w:tc>
        <w:tc>
          <w:tcPr>
            <w:tcW w:w="2552" w:type="dxa"/>
          </w:tcPr>
          <w:p w14:paraId="68AA3058" w14:textId="77777777" w:rsidR="00532FA4" w:rsidRPr="00E267A3" w:rsidRDefault="00532FA4" w:rsidP="00BB2E00">
            <w:pPr>
              <w:rPr>
                <w:rFonts w:cstheme="minorHAnsi"/>
                <w:lang w:val="es-ES"/>
              </w:rPr>
            </w:pPr>
          </w:p>
        </w:tc>
      </w:tr>
      <w:tr w:rsidR="00532FA4" w:rsidRPr="00E267A3" w14:paraId="3E3D074A" w14:textId="77777777" w:rsidTr="00B011DA">
        <w:trPr>
          <w:trHeight w:val="273"/>
        </w:trPr>
        <w:tc>
          <w:tcPr>
            <w:tcW w:w="7225" w:type="dxa"/>
            <w:gridSpan w:val="2"/>
          </w:tcPr>
          <w:p w14:paraId="777C2409" w14:textId="65B5B0BC" w:rsidR="00532FA4" w:rsidRPr="00E267A3" w:rsidRDefault="00532FA4" w:rsidP="00BB2E00">
            <w:pPr>
              <w:pStyle w:val="Default"/>
              <w:rPr>
                <w:rFonts w:asciiTheme="minorHAnsi" w:hAnsiTheme="minorHAnsi" w:cstheme="minorHAnsi"/>
                <w:sz w:val="22"/>
                <w:szCs w:val="22"/>
                <w:lang w:val="es-ES"/>
              </w:rPr>
            </w:pPr>
            <w:r w:rsidRPr="00E267A3">
              <w:rPr>
                <w:rFonts w:asciiTheme="minorHAnsi" w:hAnsiTheme="minorHAnsi" w:cstheme="minorHAnsi"/>
                <w:sz w:val="22"/>
                <w:szCs w:val="22"/>
                <w:lang w:val="es-ES"/>
              </w:rPr>
              <w:t>Represent</w:t>
            </w:r>
            <w:r w:rsidR="00FD26AD" w:rsidRPr="00E267A3">
              <w:rPr>
                <w:rFonts w:asciiTheme="minorHAnsi" w:hAnsiTheme="minorHAnsi" w:cstheme="minorHAnsi"/>
                <w:sz w:val="22"/>
                <w:szCs w:val="22"/>
                <w:lang w:val="es-ES"/>
              </w:rPr>
              <w:t>antes de cualquier iniciativa regional de Ramsar interesada</w:t>
            </w:r>
          </w:p>
        </w:tc>
        <w:tc>
          <w:tcPr>
            <w:tcW w:w="4110" w:type="dxa"/>
          </w:tcPr>
          <w:p w14:paraId="707F69B9" w14:textId="58EE47CE" w:rsidR="00532FA4" w:rsidRPr="00E267A3" w:rsidRDefault="00E267A3" w:rsidP="00BB2E00">
            <w:pPr>
              <w:rPr>
                <w:rFonts w:cstheme="minorHAnsi"/>
                <w:lang w:val="es-ES"/>
              </w:rPr>
            </w:pPr>
            <w:r>
              <w:rPr>
                <w:rFonts w:cstheme="minorHAnsi"/>
                <w:lang w:val="es-ES"/>
              </w:rPr>
              <w:t xml:space="preserve">Centro Regional Ramsar para </w:t>
            </w:r>
            <w:r w:rsidR="00FD26AD" w:rsidRPr="00E267A3">
              <w:rPr>
                <w:rFonts w:cstheme="minorHAnsi"/>
                <w:lang w:val="es-ES"/>
              </w:rPr>
              <w:t>Asia Oriental</w:t>
            </w:r>
            <w:r w:rsidR="00532FA4" w:rsidRPr="00E267A3">
              <w:rPr>
                <w:rFonts w:cstheme="minorHAnsi"/>
                <w:lang w:val="es-ES"/>
              </w:rPr>
              <w:t xml:space="preserve">: </w:t>
            </w:r>
            <w:r w:rsidR="00532FA4" w:rsidRPr="00E267A3">
              <w:rPr>
                <w:rFonts w:cstheme="minorHAnsi"/>
                <w:shd w:val="clear" w:color="auto" w:fill="FFFFFF"/>
                <w:lang w:val="es-ES"/>
              </w:rPr>
              <w:t>Seung Oh Suh</w:t>
            </w:r>
          </w:p>
        </w:tc>
        <w:tc>
          <w:tcPr>
            <w:tcW w:w="2552" w:type="dxa"/>
          </w:tcPr>
          <w:p w14:paraId="6307D32B" w14:textId="77777777" w:rsidR="00532FA4" w:rsidRPr="00E267A3" w:rsidRDefault="00532FA4" w:rsidP="00BB2E00">
            <w:pPr>
              <w:rPr>
                <w:rFonts w:cstheme="minorHAnsi"/>
                <w:lang w:val="es-ES"/>
              </w:rPr>
            </w:pPr>
          </w:p>
        </w:tc>
      </w:tr>
      <w:tr w:rsidR="00532FA4" w:rsidRPr="00E267A3" w14:paraId="420D9B9D" w14:textId="77777777" w:rsidTr="00B011DA">
        <w:tc>
          <w:tcPr>
            <w:tcW w:w="7225" w:type="dxa"/>
            <w:gridSpan w:val="2"/>
          </w:tcPr>
          <w:p w14:paraId="464D8696" w14:textId="6F614AE0" w:rsidR="00532FA4" w:rsidRPr="00E267A3" w:rsidRDefault="00FD26AD" w:rsidP="0064408B">
            <w:pPr>
              <w:pStyle w:val="Default"/>
              <w:rPr>
                <w:rFonts w:asciiTheme="minorHAnsi" w:hAnsiTheme="minorHAnsi" w:cstheme="minorHAnsi"/>
                <w:sz w:val="22"/>
                <w:szCs w:val="22"/>
                <w:lang w:val="es-ES"/>
              </w:rPr>
            </w:pPr>
            <w:r w:rsidRPr="00E267A3">
              <w:rPr>
                <w:rFonts w:asciiTheme="minorHAnsi" w:hAnsiTheme="minorHAnsi" w:cstheme="minorHAnsi"/>
                <w:b/>
                <w:sz w:val="22"/>
                <w:szCs w:val="22"/>
                <w:lang w:val="es-ES"/>
              </w:rPr>
              <w:t>La</w:t>
            </w:r>
            <w:r w:rsidR="00532FA4" w:rsidRPr="00E267A3">
              <w:rPr>
                <w:rFonts w:asciiTheme="minorHAnsi" w:hAnsiTheme="minorHAnsi" w:cstheme="minorHAnsi"/>
                <w:b/>
                <w:sz w:val="22"/>
                <w:szCs w:val="22"/>
                <w:lang w:val="es-ES"/>
              </w:rPr>
              <w:t xml:space="preserve"> Secretar</w:t>
            </w:r>
            <w:r w:rsidRPr="00E267A3">
              <w:rPr>
                <w:rFonts w:asciiTheme="minorHAnsi" w:hAnsiTheme="minorHAnsi" w:cstheme="minorHAnsi"/>
                <w:b/>
                <w:sz w:val="22"/>
                <w:szCs w:val="22"/>
                <w:lang w:val="es-ES"/>
              </w:rPr>
              <w:t>ia</w:t>
            </w:r>
            <w:r w:rsidR="00532FA4" w:rsidRPr="00E267A3">
              <w:rPr>
                <w:rFonts w:asciiTheme="minorHAnsi" w:hAnsiTheme="minorHAnsi" w:cstheme="minorHAnsi"/>
                <w:b/>
                <w:sz w:val="22"/>
                <w:szCs w:val="22"/>
                <w:lang w:val="es-ES"/>
              </w:rPr>
              <w:t xml:space="preserve"> General</w:t>
            </w:r>
            <w:r w:rsidR="00532FA4" w:rsidRPr="00E267A3">
              <w:rPr>
                <w:rFonts w:asciiTheme="minorHAnsi" w:hAnsiTheme="minorHAnsi" w:cstheme="minorHAnsi"/>
                <w:sz w:val="22"/>
                <w:szCs w:val="22"/>
                <w:lang w:val="es-ES"/>
              </w:rPr>
              <w:t xml:space="preserve"> o</w:t>
            </w:r>
            <w:r w:rsidRPr="00E267A3">
              <w:rPr>
                <w:rFonts w:asciiTheme="minorHAnsi" w:hAnsiTheme="minorHAnsi" w:cstheme="minorHAnsi"/>
                <w:sz w:val="22"/>
                <w:szCs w:val="22"/>
                <w:lang w:val="es-ES"/>
              </w:rPr>
              <w:t xml:space="preserve"> su representante designado (observador)</w:t>
            </w:r>
          </w:p>
        </w:tc>
        <w:tc>
          <w:tcPr>
            <w:tcW w:w="4110" w:type="dxa"/>
          </w:tcPr>
          <w:p w14:paraId="27310721" w14:textId="77777777" w:rsidR="00532FA4" w:rsidRPr="00E267A3" w:rsidRDefault="00532FA4" w:rsidP="00BB2E00">
            <w:pPr>
              <w:rPr>
                <w:rFonts w:cstheme="minorHAnsi"/>
                <w:lang w:val="es-ES"/>
              </w:rPr>
            </w:pPr>
          </w:p>
        </w:tc>
        <w:tc>
          <w:tcPr>
            <w:tcW w:w="2552" w:type="dxa"/>
          </w:tcPr>
          <w:p w14:paraId="1EEB4047" w14:textId="77777777" w:rsidR="00532FA4" w:rsidRPr="00E267A3" w:rsidRDefault="00532FA4" w:rsidP="00BB2E00">
            <w:pPr>
              <w:rPr>
                <w:rFonts w:cstheme="minorHAnsi"/>
                <w:lang w:val="es-ES" w:eastAsia="ko-KR"/>
              </w:rPr>
            </w:pPr>
          </w:p>
        </w:tc>
      </w:tr>
      <w:tr w:rsidR="00532FA4" w:rsidRPr="00E267A3" w14:paraId="2E61AF03" w14:textId="77777777" w:rsidTr="00B011DA">
        <w:tc>
          <w:tcPr>
            <w:tcW w:w="7225" w:type="dxa"/>
            <w:gridSpan w:val="2"/>
          </w:tcPr>
          <w:p w14:paraId="1F17BC3D" w14:textId="0DD94E5E" w:rsidR="00532FA4" w:rsidRPr="00E267A3" w:rsidRDefault="00FD26AD" w:rsidP="00BB2E00">
            <w:pPr>
              <w:rPr>
                <w:rFonts w:cstheme="minorHAnsi"/>
                <w:lang w:val="es-ES" w:eastAsia="ko-KR"/>
              </w:rPr>
            </w:pPr>
            <w:r w:rsidRPr="00E267A3">
              <w:rPr>
                <w:rFonts w:cstheme="minorHAnsi"/>
                <w:lang w:val="es-ES" w:eastAsia="ko-KR"/>
              </w:rPr>
              <w:lastRenderedPageBreak/>
              <w:t>Asesores técnicos</w:t>
            </w:r>
          </w:p>
        </w:tc>
        <w:tc>
          <w:tcPr>
            <w:tcW w:w="4110" w:type="dxa"/>
          </w:tcPr>
          <w:p w14:paraId="6C9D40B5" w14:textId="547DCC80" w:rsidR="00532FA4" w:rsidRPr="00E267A3" w:rsidRDefault="00532FA4" w:rsidP="00BB2E00">
            <w:pPr>
              <w:rPr>
                <w:rFonts w:eastAsia="Times New Roman" w:cstheme="minorHAnsi"/>
                <w:lang w:val="es-ES" w:eastAsia="en-ZA"/>
              </w:rPr>
            </w:pPr>
            <w:r w:rsidRPr="00E267A3">
              <w:rPr>
                <w:rFonts w:eastAsia="Times New Roman" w:cstheme="minorHAnsi"/>
                <w:lang w:val="es-ES" w:eastAsia="en-ZA"/>
              </w:rPr>
              <w:t>Denis Landenbergue (</w:t>
            </w:r>
            <w:r w:rsidR="00FD26AD" w:rsidRPr="00E267A3">
              <w:rPr>
                <w:rFonts w:eastAsia="Times New Roman" w:cstheme="minorHAnsi"/>
                <w:lang w:val="es-ES" w:eastAsia="en-ZA"/>
              </w:rPr>
              <w:t>anteriormente</w:t>
            </w:r>
            <w:r w:rsidRPr="00E267A3">
              <w:rPr>
                <w:rFonts w:eastAsia="Times New Roman" w:cstheme="minorHAnsi"/>
                <w:lang w:val="es-ES" w:eastAsia="en-ZA"/>
              </w:rPr>
              <w:t xml:space="preserve"> WWF)</w:t>
            </w:r>
          </w:p>
          <w:p w14:paraId="67C843B5" w14:textId="5BB35397" w:rsidR="00532FA4" w:rsidRPr="00E267A3" w:rsidRDefault="00532FA4" w:rsidP="00BB2E00">
            <w:pPr>
              <w:rPr>
                <w:rFonts w:cstheme="minorHAnsi"/>
                <w:shd w:val="clear" w:color="auto" w:fill="FFFFFF"/>
                <w:lang w:val="es-ES"/>
              </w:rPr>
            </w:pPr>
            <w:r w:rsidRPr="00E267A3">
              <w:rPr>
                <w:rFonts w:cstheme="minorHAnsi"/>
                <w:shd w:val="clear" w:color="auto" w:fill="FFFFFF"/>
                <w:lang w:val="es-ES"/>
              </w:rPr>
              <w:t>Joon-woo Seo (Minist</w:t>
            </w:r>
            <w:r w:rsidR="00FD26AD" w:rsidRPr="00E267A3">
              <w:rPr>
                <w:rFonts w:cstheme="minorHAnsi"/>
                <w:shd w:val="clear" w:color="auto" w:fill="FFFFFF"/>
                <w:lang w:val="es-ES"/>
              </w:rPr>
              <w:t>erio de Medio Ambiente de la República de Corea</w:t>
            </w:r>
            <w:r w:rsidRPr="00E267A3">
              <w:rPr>
                <w:rFonts w:cstheme="minorHAnsi"/>
                <w:shd w:val="clear" w:color="auto" w:fill="FFFFFF"/>
                <w:lang w:val="es-ES"/>
              </w:rPr>
              <w:t>)</w:t>
            </w:r>
          </w:p>
          <w:p w14:paraId="08DA5C96" w14:textId="2B78638F" w:rsidR="00532FA4" w:rsidRPr="00E267A3" w:rsidRDefault="00532FA4" w:rsidP="00BB2E00">
            <w:pPr>
              <w:rPr>
                <w:rFonts w:cstheme="minorHAnsi"/>
                <w:shd w:val="clear" w:color="auto" w:fill="FFFFFF"/>
                <w:lang w:val="es-ES"/>
              </w:rPr>
            </w:pPr>
            <w:r w:rsidRPr="00E267A3">
              <w:rPr>
                <w:rFonts w:cstheme="minorHAnsi"/>
                <w:shd w:val="clear" w:color="auto" w:fill="FFFFFF"/>
                <w:lang w:val="es-ES"/>
              </w:rPr>
              <w:t>Michael Steiner (</w:t>
            </w:r>
            <w:r w:rsidR="00FD26AD" w:rsidRPr="00E267A3">
              <w:rPr>
                <w:rFonts w:cstheme="minorHAnsi"/>
                <w:shd w:val="clear" w:color="auto" w:fill="FFFFFF"/>
                <w:lang w:val="es-ES"/>
              </w:rPr>
              <w:t>anterior presidente del</w:t>
            </w:r>
            <w:r w:rsidRPr="00E267A3">
              <w:rPr>
                <w:rFonts w:cstheme="minorHAnsi"/>
                <w:shd w:val="clear" w:color="auto" w:fill="FFFFFF"/>
                <w:lang w:val="es-ES"/>
              </w:rPr>
              <w:t xml:space="preserve"> </w:t>
            </w:r>
            <w:r w:rsidR="00493B7B" w:rsidRPr="00E267A3">
              <w:rPr>
                <w:rFonts w:cstheme="minorHAnsi"/>
                <w:shd w:val="clear" w:color="auto" w:fill="FFFFFF"/>
                <w:lang w:val="es-ES"/>
              </w:rPr>
              <w:t>CAI</w:t>
            </w:r>
            <w:r w:rsidRPr="00E267A3">
              <w:rPr>
                <w:rFonts w:cstheme="minorHAnsi"/>
                <w:shd w:val="clear" w:color="auto" w:fill="FFFFFF"/>
                <w:lang w:val="es-ES"/>
              </w:rPr>
              <w:t xml:space="preserve"> </w:t>
            </w:r>
            <w:r w:rsidR="00FD26AD" w:rsidRPr="00E267A3">
              <w:rPr>
                <w:rFonts w:cstheme="minorHAnsi"/>
                <w:shd w:val="clear" w:color="auto" w:fill="FFFFFF"/>
                <w:lang w:val="es-ES"/>
              </w:rPr>
              <w:t>y representante austríaco de Europa</w:t>
            </w:r>
            <w:r w:rsidRPr="00E267A3">
              <w:rPr>
                <w:rFonts w:cstheme="minorHAnsi"/>
                <w:shd w:val="clear" w:color="auto" w:fill="FFFFFF"/>
                <w:lang w:val="es-ES"/>
              </w:rPr>
              <w:t>)</w:t>
            </w:r>
          </w:p>
          <w:p w14:paraId="3C1E9433" w14:textId="3AA29953" w:rsidR="00532FA4" w:rsidRPr="00E267A3" w:rsidRDefault="00FD26AD" w:rsidP="00BB2E00">
            <w:pPr>
              <w:rPr>
                <w:rFonts w:cstheme="minorHAnsi"/>
                <w:shd w:val="clear" w:color="auto" w:fill="FFFFFF"/>
                <w:lang w:val="es-ES"/>
              </w:rPr>
            </w:pPr>
            <w:r w:rsidRPr="00E267A3">
              <w:rPr>
                <w:rFonts w:cstheme="minorHAnsi"/>
                <w:shd w:val="clear" w:color="auto" w:fill="FFFFFF"/>
                <w:lang w:val="es-ES"/>
              </w:rPr>
              <w:t>PNUMA</w:t>
            </w:r>
            <w:r w:rsidR="00532FA4" w:rsidRPr="00E267A3">
              <w:rPr>
                <w:rFonts w:cstheme="minorHAnsi"/>
                <w:shd w:val="clear" w:color="auto" w:fill="FFFFFF"/>
                <w:lang w:val="es-ES"/>
              </w:rPr>
              <w:t xml:space="preserve"> (</w:t>
            </w:r>
            <w:r w:rsidRPr="00E267A3">
              <w:rPr>
                <w:rFonts w:cstheme="minorHAnsi"/>
                <w:shd w:val="clear" w:color="auto" w:fill="FFFFFF"/>
                <w:lang w:val="es-ES"/>
              </w:rPr>
              <w:t>Iniciativa Mundial sobre las Aguas Residuales</w:t>
            </w:r>
            <w:r w:rsidR="00532FA4" w:rsidRPr="00E267A3">
              <w:rPr>
                <w:rFonts w:cstheme="minorHAnsi"/>
                <w:shd w:val="clear" w:color="auto" w:fill="FFFFFF"/>
                <w:lang w:val="es-ES"/>
              </w:rPr>
              <w:t>)</w:t>
            </w:r>
          </w:p>
        </w:tc>
        <w:tc>
          <w:tcPr>
            <w:tcW w:w="2552" w:type="dxa"/>
          </w:tcPr>
          <w:p w14:paraId="7C283AB8" w14:textId="7DE03E2B" w:rsidR="00532FA4" w:rsidRPr="00E267A3" w:rsidRDefault="00FD26AD" w:rsidP="00BB2E00">
            <w:pPr>
              <w:rPr>
                <w:rFonts w:eastAsia="Times New Roman" w:cstheme="minorHAnsi"/>
                <w:lang w:val="es-ES" w:eastAsia="en-ZA"/>
              </w:rPr>
            </w:pPr>
            <w:r w:rsidRPr="00E267A3">
              <w:rPr>
                <w:rFonts w:eastAsia="Times New Roman" w:cstheme="minorHAnsi"/>
                <w:lang w:val="es-ES" w:eastAsia="en-ZA"/>
              </w:rPr>
              <w:t>Los asesores técnicos brindan conocimientos y aseguran la continuidad con los trienios anteriores</w:t>
            </w:r>
          </w:p>
        </w:tc>
      </w:tr>
    </w:tbl>
    <w:p w14:paraId="1DA6FB52" w14:textId="77777777" w:rsidR="00E430B3" w:rsidRPr="00E267A3" w:rsidRDefault="00E430B3" w:rsidP="004A0861">
      <w:pPr>
        <w:pStyle w:val="Header"/>
        <w:rPr>
          <w:rFonts w:cstheme="minorHAnsi"/>
          <w:b/>
          <w:sz w:val="24"/>
          <w:szCs w:val="24"/>
          <w:lang w:val="es-ES"/>
        </w:rPr>
      </w:pPr>
    </w:p>
    <w:sectPr w:rsidR="00E430B3" w:rsidRPr="00E267A3" w:rsidSect="004A0861">
      <w:headerReference w:type="default" r:id="rId17"/>
      <w:footerReference w:type="default" r:id="rId18"/>
      <w:pgSz w:w="16838" w:h="11906" w:orient="landscape"/>
      <w:pgMar w:top="1440" w:right="1440" w:bottom="1440" w:left="1440" w:header="709" w:footer="709"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F13E0" w16cex:dateUtc="2023-05-17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491C9" w16cid:durableId="280F13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82AF" w14:textId="77777777" w:rsidR="00143454" w:rsidRDefault="00143454" w:rsidP="0013443F">
      <w:pPr>
        <w:spacing w:after="0" w:line="240" w:lineRule="auto"/>
      </w:pPr>
      <w:r>
        <w:separator/>
      </w:r>
    </w:p>
  </w:endnote>
  <w:endnote w:type="continuationSeparator" w:id="0">
    <w:p w14:paraId="1B88639D" w14:textId="77777777" w:rsidR="00143454" w:rsidRDefault="00143454" w:rsidP="0013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E4BF" w14:textId="77777777" w:rsidR="002A13B4" w:rsidRDefault="002A1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75E61" w14:textId="496F626F" w:rsidR="00C3776A" w:rsidRPr="00146BEF" w:rsidRDefault="002A13B4" w:rsidP="00146BEF">
    <w:pPr>
      <w:pStyle w:val="Footer"/>
      <w:rPr>
        <w:sz w:val="20"/>
        <w:szCs w:val="20"/>
      </w:rPr>
    </w:pPr>
    <w:r>
      <w:rPr>
        <w:sz w:val="20"/>
        <w:szCs w:val="20"/>
      </w:rPr>
      <w:t>SC62 Doc.26</w:t>
    </w:r>
    <w:r w:rsidR="00C3776A" w:rsidRPr="00370FBA">
      <w:rPr>
        <w:sz w:val="20"/>
        <w:szCs w:val="20"/>
      </w:rPr>
      <w:tab/>
    </w:r>
    <w:r w:rsidR="00C3776A" w:rsidRPr="00370FBA">
      <w:rPr>
        <w:sz w:val="20"/>
        <w:szCs w:val="20"/>
      </w:rPr>
      <w:tab/>
    </w:r>
    <w:r w:rsidR="00C3776A" w:rsidRPr="00370FBA">
      <w:rPr>
        <w:sz w:val="20"/>
        <w:szCs w:val="20"/>
      </w:rPr>
      <w:fldChar w:fldCharType="begin"/>
    </w:r>
    <w:r w:rsidR="00C3776A" w:rsidRPr="00370FBA">
      <w:rPr>
        <w:sz w:val="20"/>
        <w:szCs w:val="20"/>
      </w:rPr>
      <w:instrText xml:space="preserve"> PAGE   \* MERGEFORMAT </w:instrText>
    </w:r>
    <w:r w:rsidR="00C3776A" w:rsidRPr="00370FBA">
      <w:rPr>
        <w:sz w:val="20"/>
        <w:szCs w:val="20"/>
      </w:rPr>
      <w:fldChar w:fldCharType="separate"/>
    </w:r>
    <w:r w:rsidR="00E67F15">
      <w:rPr>
        <w:noProof/>
        <w:sz w:val="20"/>
        <w:szCs w:val="20"/>
      </w:rPr>
      <w:t>2</w:t>
    </w:r>
    <w:r w:rsidR="00C3776A" w:rsidRPr="00370FBA">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7A4F" w14:textId="77777777" w:rsidR="002A13B4" w:rsidRDefault="002A13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B820" w14:textId="414E0C43" w:rsidR="004A0861" w:rsidRPr="00146BEF" w:rsidRDefault="002A13B4" w:rsidP="004A0861">
    <w:pPr>
      <w:pStyle w:val="Footer"/>
      <w:tabs>
        <w:tab w:val="clear" w:pos="9026"/>
        <w:tab w:val="right" w:pos="13892"/>
      </w:tabs>
      <w:rPr>
        <w:sz w:val="20"/>
        <w:szCs w:val="20"/>
      </w:rPr>
    </w:pPr>
    <w:r>
      <w:rPr>
        <w:sz w:val="20"/>
        <w:szCs w:val="20"/>
      </w:rPr>
      <w:t>SC62 Doc.26</w:t>
    </w:r>
    <w:r w:rsidR="004A0861" w:rsidRPr="00370FBA">
      <w:rPr>
        <w:sz w:val="20"/>
        <w:szCs w:val="20"/>
      </w:rPr>
      <w:tab/>
    </w:r>
    <w:r w:rsidR="004A0861" w:rsidRPr="00370FBA">
      <w:rPr>
        <w:sz w:val="20"/>
        <w:szCs w:val="20"/>
      </w:rPr>
      <w:tab/>
    </w:r>
    <w:r w:rsidR="004A0861" w:rsidRPr="00370FBA">
      <w:rPr>
        <w:sz w:val="20"/>
        <w:szCs w:val="20"/>
      </w:rPr>
      <w:fldChar w:fldCharType="begin"/>
    </w:r>
    <w:r w:rsidR="004A0861" w:rsidRPr="00370FBA">
      <w:rPr>
        <w:sz w:val="20"/>
        <w:szCs w:val="20"/>
      </w:rPr>
      <w:instrText xml:space="preserve"> PAGE   \* MERGEFORMAT </w:instrText>
    </w:r>
    <w:r w:rsidR="004A0861" w:rsidRPr="00370FBA">
      <w:rPr>
        <w:sz w:val="20"/>
        <w:szCs w:val="20"/>
      </w:rPr>
      <w:fldChar w:fldCharType="separate"/>
    </w:r>
    <w:r w:rsidR="00E67F15">
      <w:rPr>
        <w:noProof/>
        <w:sz w:val="20"/>
        <w:szCs w:val="20"/>
      </w:rPr>
      <w:t>4</w:t>
    </w:r>
    <w:r w:rsidR="004A0861" w:rsidRPr="00370F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ADCCF" w14:textId="77777777" w:rsidR="00143454" w:rsidRDefault="00143454" w:rsidP="0013443F">
      <w:pPr>
        <w:spacing w:after="0" w:line="240" w:lineRule="auto"/>
      </w:pPr>
      <w:r>
        <w:separator/>
      </w:r>
    </w:p>
  </w:footnote>
  <w:footnote w:type="continuationSeparator" w:id="0">
    <w:p w14:paraId="1A388D9C" w14:textId="77777777" w:rsidR="00143454" w:rsidRDefault="00143454" w:rsidP="0013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AF04" w14:textId="77777777" w:rsidR="002A13B4" w:rsidRDefault="002A1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717E" w14:textId="76C55AA1" w:rsidR="00C3776A" w:rsidRDefault="00C3776A">
    <w:pPr>
      <w:pStyle w:val="Header"/>
      <w:jc w:val="center"/>
    </w:pPr>
  </w:p>
  <w:p w14:paraId="5E67FA86" w14:textId="77777777" w:rsidR="00C3776A" w:rsidRDefault="00C37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803B" w14:textId="77777777" w:rsidR="002A13B4" w:rsidRDefault="002A13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9B461" w14:textId="0B97CF13" w:rsidR="00C3776A" w:rsidRDefault="00C37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1D5"/>
    <w:multiLevelType w:val="hybridMultilevel"/>
    <w:tmpl w:val="8176F9A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9A82F32"/>
    <w:multiLevelType w:val="hybridMultilevel"/>
    <w:tmpl w:val="9D74D6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91647B"/>
    <w:multiLevelType w:val="hybridMultilevel"/>
    <w:tmpl w:val="34AC3A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0B5A55"/>
    <w:multiLevelType w:val="hybridMultilevel"/>
    <w:tmpl w:val="89B201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F45351"/>
    <w:multiLevelType w:val="hybridMultilevel"/>
    <w:tmpl w:val="2B42DA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68F0652"/>
    <w:multiLevelType w:val="multilevel"/>
    <w:tmpl w:val="5C70C2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EastAsia" w:hAnsi="Wingding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CD7AEB"/>
    <w:multiLevelType w:val="hybridMultilevel"/>
    <w:tmpl w:val="9800CCC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6FA3F8A"/>
    <w:multiLevelType w:val="hybridMultilevel"/>
    <w:tmpl w:val="A3C2F4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6B6552FA"/>
    <w:multiLevelType w:val="hybridMultilevel"/>
    <w:tmpl w:val="3262539E"/>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73320D32"/>
    <w:multiLevelType w:val="hybridMultilevel"/>
    <w:tmpl w:val="75C68E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9114E25"/>
    <w:multiLevelType w:val="hybridMultilevel"/>
    <w:tmpl w:val="8DCC46F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7F104A9A"/>
    <w:multiLevelType w:val="hybridMultilevel"/>
    <w:tmpl w:val="55644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8"/>
  </w:num>
  <w:num w:numId="6">
    <w:abstractNumId w:val="1"/>
  </w:num>
  <w:num w:numId="7">
    <w:abstractNumId w:val="7"/>
  </w:num>
  <w:num w:numId="8">
    <w:abstractNumId w:val="3"/>
  </w:num>
  <w:num w:numId="9">
    <w:abstractNumId w:val="6"/>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1NLE0MDE2NjAxMzNV0lEKTi0uzszPAykwqgUAguMnXSwAAAA="/>
  </w:docVars>
  <w:rsids>
    <w:rsidRoot w:val="003D6F19"/>
    <w:rsid w:val="00005CD3"/>
    <w:rsid w:val="00042765"/>
    <w:rsid w:val="0005407E"/>
    <w:rsid w:val="000625ED"/>
    <w:rsid w:val="00080933"/>
    <w:rsid w:val="000A12F8"/>
    <w:rsid w:val="000A7D16"/>
    <w:rsid w:val="000B0611"/>
    <w:rsid w:val="000C277F"/>
    <w:rsid w:val="000C3B22"/>
    <w:rsid w:val="0013443F"/>
    <w:rsid w:val="00143454"/>
    <w:rsid w:val="00146BEF"/>
    <w:rsid w:val="00183F2E"/>
    <w:rsid w:val="0019109C"/>
    <w:rsid w:val="001930A9"/>
    <w:rsid w:val="0019770F"/>
    <w:rsid w:val="001A5597"/>
    <w:rsid w:val="001B175E"/>
    <w:rsid w:val="00230508"/>
    <w:rsid w:val="00235745"/>
    <w:rsid w:val="00242C5E"/>
    <w:rsid w:val="00280B9F"/>
    <w:rsid w:val="002864B3"/>
    <w:rsid w:val="00292E5F"/>
    <w:rsid w:val="002A13B4"/>
    <w:rsid w:val="003000CA"/>
    <w:rsid w:val="00301E6D"/>
    <w:rsid w:val="003042EA"/>
    <w:rsid w:val="0032298F"/>
    <w:rsid w:val="003254E2"/>
    <w:rsid w:val="003305F9"/>
    <w:rsid w:val="003324FB"/>
    <w:rsid w:val="00345E95"/>
    <w:rsid w:val="00350986"/>
    <w:rsid w:val="00357A0C"/>
    <w:rsid w:val="00367DB0"/>
    <w:rsid w:val="003A3C86"/>
    <w:rsid w:val="003D2460"/>
    <w:rsid w:val="003D6F19"/>
    <w:rsid w:val="003F20EB"/>
    <w:rsid w:val="00404F57"/>
    <w:rsid w:val="00410585"/>
    <w:rsid w:val="004155FF"/>
    <w:rsid w:val="004424C1"/>
    <w:rsid w:val="00460BD3"/>
    <w:rsid w:val="00493B7B"/>
    <w:rsid w:val="004A0861"/>
    <w:rsid w:val="004A0867"/>
    <w:rsid w:val="004B2546"/>
    <w:rsid w:val="004B57AD"/>
    <w:rsid w:val="004D7B3A"/>
    <w:rsid w:val="004E2FD5"/>
    <w:rsid w:val="004E6308"/>
    <w:rsid w:val="004F1F86"/>
    <w:rsid w:val="005238F7"/>
    <w:rsid w:val="00532FA4"/>
    <w:rsid w:val="005550A0"/>
    <w:rsid w:val="00591566"/>
    <w:rsid w:val="005B0500"/>
    <w:rsid w:val="00624A0B"/>
    <w:rsid w:val="0064408B"/>
    <w:rsid w:val="00696041"/>
    <w:rsid w:val="006A3F91"/>
    <w:rsid w:val="00706F8F"/>
    <w:rsid w:val="00777D74"/>
    <w:rsid w:val="00784248"/>
    <w:rsid w:val="00785E1E"/>
    <w:rsid w:val="007A5916"/>
    <w:rsid w:val="007C6DEB"/>
    <w:rsid w:val="0081286A"/>
    <w:rsid w:val="00844CAC"/>
    <w:rsid w:val="008676E1"/>
    <w:rsid w:val="00893C71"/>
    <w:rsid w:val="00916834"/>
    <w:rsid w:val="00920064"/>
    <w:rsid w:val="009203F1"/>
    <w:rsid w:val="0092297D"/>
    <w:rsid w:val="00934255"/>
    <w:rsid w:val="009740CC"/>
    <w:rsid w:val="00980434"/>
    <w:rsid w:val="009D21EB"/>
    <w:rsid w:val="009E570E"/>
    <w:rsid w:val="009E6796"/>
    <w:rsid w:val="009E7E56"/>
    <w:rsid w:val="009F2FDE"/>
    <w:rsid w:val="009F7C96"/>
    <w:rsid w:val="00A048F4"/>
    <w:rsid w:val="00A232C0"/>
    <w:rsid w:val="00A33EEA"/>
    <w:rsid w:val="00A42762"/>
    <w:rsid w:val="00A56256"/>
    <w:rsid w:val="00A629A8"/>
    <w:rsid w:val="00A66055"/>
    <w:rsid w:val="00A7215D"/>
    <w:rsid w:val="00A74BD0"/>
    <w:rsid w:val="00A82F66"/>
    <w:rsid w:val="00AD71AE"/>
    <w:rsid w:val="00AE40DF"/>
    <w:rsid w:val="00B011DA"/>
    <w:rsid w:val="00B30FEE"/>
    <w:rsid w:val="00B32044"/>
    <w:rsid w:val="00B85724"/>
    <w:rsid w:val="00B9138A"/>
    <w:rsid w:val="00BB2E00"/>
    <w:rsid w:val="00C1476A"/>
    <w:rsid w:val="00C230C1"/>
    <w:rsid w:val="00C3106D"/>
    <w:rsid w:val="00C35226"/>
    <w:rsid w:val="00C3776A"/>
    <w:rsid w:val="00C46B09"/>
    <w:rsid w:val="00C46F23"/>
    <w:rsid w:val="00C57291"/>
    <w:rsid w:val="00C70EFF"/>
    <w:rsid w:val="00CA345D"/>
    <w:rsid w:val="00CA76F2"/>
    <w:rsid w:val="00CB4830"/>
    <w:rsid w:val="00CB54D3"/>
    <w:rsid w:val="00D04074"/>
    <w:rsid w:val="00D112C9"/>
    <w:rsid w:val="00D2410E"/>
    <w:rsid w:val="00D24EA9"/>
    <w:rsid w:val="00D3142D"/>
    <w:rsid w:val="00D34AD2"/>
    <w:rsid w:val="00D5717D"/>
    <w:rsid w:val="00D71001"/>
    <w:rsid w:val="00DC3BF8"/>
    <w:rsid w:val="00DC4EF5"/>
    <w:rsid w:val="00DF0D51"/>
    <w:rsid w:val="00E16CDF"/>
    <w:rsid w:val="00E267A3"/>
    <w:rsid w:val="00E430B3"/>
    <w:rsid w:val="00E67F15"/>
    <w:rsid w:val="00EA0F31"/>
    <w:rsid w:val="00EB30C3"/>
    <w:rsid w:val="00EB591D"/>
    <w:rsid w:val="00EC6FFC"/>
    <w:rsid w:val="00EE2706"/>
    <w:rsid w:val="00EE2913"/>
    <w:rsid w:val="00EF5C38"/>
    <w:rsid w:val="00F00F8D"/>
    <w:rsid w:val="00F02599"/>
    <w:rsid w:val="00F207FC"/>
    <w:rsid w:val="00F24ED3"/>
    <w:rsid w:val="00F544DE"/>
    <w:rsid w:val="00FC5587"/>
    <w:rsid w:val="00FC7159"/>
    <w:rsid w:val="00FD26AD"/>
    <w:rsid w:val="00FE57FD"/>
    <w:rsid w:val="00FF6060"/>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A5FE"/>
  <w15:chartTrackingRefBased/>
  <w15:docId w15:val="{0B058986-174D-4BFC-96A4-BA3D11B3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42EA"/>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C5E"/>
    <w:rPr>
      <w:color w:val="0000FF"/>
      <w:u w:val="single"/>
    </w:rPr>
  </w:style>
  <w:style w:type="paragraph" w:styleId="ListParagraph">
    <w:name w:val="List Paragraph"/>
    <w:basedOn w:val="Normal"/>
    <w:uiPriority w:val="34"/>
    <w:qFormat/>
    <w:rsid w:val="00242C5E"/>
    <w:pPr>
      <w:ind w:left="720"/>
      <w:contextualSpacing/>
    </w:pPr>
  </w:style>
  <w:style w:type="paragraph" w:styleId="NormalWeb">
    <w:name w:val="Normal (Web)"/>
    <w:basedOn w:val="Normal"/>
    <w:uiPriority w:val="99"/>
    <w:unhideWhenUsed/>
    <w:rsid w:val="00C352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3042EA"/>
    <w:rPr>
      <w:rFonts w:ascii="Times New Roman" w:eastAsia="Times New Roman" w:hAnsi="Times New Roman" w:cs="Times New Roman"/>
      <w:b/>
      <w:bCs/>
      <w:sz w:val="27"/>
      <w:szCs w:val="27"/>
      <w:lang w:eastAsia="en-ZA"/>
    </w:rPr>
  </w:style>
  <w:style w:type="character" w:customStyle="1" w:styleId="gd">
    <w:name w:val="gd"/>
    <w:basedOn w:val="DefaultParagraphFont"/>
    <w:rsid w:val="003042EA"/>
  </w:style>
  <w:style w:type="character" w:customStyle="1" w:styleId="g3">
    <w:name w:val="g3"/>
    <w:basedOn w:val="DefaultParagraphFont"/>
    <w:rsid w:val="003042EA"/>
  </w:style>
  <w:style w:type="character" w:customStyle="1" w:styleId="hb">
    <w:name w:val="hb"/>
    <w:basedOn w:val="DefaultParagraphFont"/>
    <w:rsid w:val="003042EA"/>
  </w:style>
  <w:style w:type="character" w:customStyle="1" w:styleId="g2">
    <w:name w:val="g2"/>
    <w:basedOn w:val="DefaultParagraphFont"/>
    <w:rsid w:val="003042EA"/>
  </w:style>
  <w:style w:type="character" w:styleId="CommentReference">
    <w:name w:val="annotation reference"/>
    <w:basedOn w:val="DefaultParagraphFont"/>
    <w:uiPriority w:val="99"/>
    <w:semiHidden/>
    <w:unhideWhenUsed/>
    <w:rsid w:val="003042EA"/>
    <w:rPr>
      <w:sz w:val="16"/>
      <w:szCs w:val="16"/>
    </w:rPr>
  </w:style>
  <w:style w:type="paragraph" w:styleId="CommentText">
    <w:name w:val="annotation text"/>
    <w:basedOn w:val="Normal"/>
    <w:link w:val="CommentTextChar"/>
    <w:uiPriority w:val="99"/>
    <w:semiHidden/>
    <w:unhideWhenUsed/>
    <w:rsid w:val="003042EA"/>
    <w:pPr>
      <w:spacing w:line="240" w:lineRule="auto"/>
    </w:pPr>
    <w:rPr>
      <w:sz w:val="20"/>
      <w:szCs w:val="20"/>
    </w:rPr>
  </w:style>
  <w:style w:type="character" w:customStyle="1" w:styleId="CommentTextChar">
    <w:name w:val="Comment Text Char"/>
    <w:basedOn w:val="DefaultParagraphFont"/>
    <w:link w:val="CommentText"/>
    <w:uiPriority w:val="99"/>
    <w:semiHidden/>
    <w:rsid w:val="003042EA"/>
    <w:rPr>
      <w:sz w:val="20"/>
      <w:szCs w:val="20"/>
    </w:rPr>
  </w:style>
  <w:style w:type="paragraph" w:styleId="CommentSubject">
    <w:name w:val="annotation subject"/>
    <w:basedOn w:val="CommentText"/>
    <w:next w:val="CommentText"/>
    <w:link w:val="CommentSubjectChar"/>
    <w:uiPriority w:val="99"/>
    <w:semiHidden/>
    <w:unhideWhenUsed/>
    <w:rsid w:val="003042EA"/>
    <w:rPr>
      <w:b/>
      <w:bCs/>
    </w:rPr>
  </w:style>
  <w:style w:type="character" w:customStyle="1" w:styleId="CommentSubjectChar">
    <w:name w:val="Comment Subject Char"/>
    <w:basedOn w:val="CommentTextChar"/>
    <w:link w:val="CommentSubject"/>
    <w:uiPriority w:val="99"/>
    <w:semiHidden/>
    <w:rsid w:val="003042EA"/>
    <w:rPr>
      <w:b/>
      <w:bCs/>
      <w:sz w:val="20"/>
      <w:szCs w:val="20"/>
    </w:rPr>
  </w:style>
  <w:style w:type="paragraph" w:styleId="BalloonText">
    <w:name w:val="Balloon Text"/>
    <w:basedOn w:val="Normal"/>
    <w:link w:val="BalloonTextChar"/>
    <w:uiPriority w:val="99"/>
    <w:semiHidden/>
    <w:unhideWhenUsed/>
    <w:rsid w:val="00304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EA"/>
    <w:rPr>
      <w:rFonts w:ascii="Segoe UI" w:hAnsi="Segoe UI" w:cs="Segoe UI"/>
      <w:sz w:val="18"/>
      <w:szCs w:val="18"/>
    </w:rPr>
  </w:style>
  <w:style w:type="table" w:styleId="TableGrid">
    <w:name w:val="Table Grid"/>
    <w:basedOn w:val="TableNormal"/>
    <w:uiPriority w:val="39"/>
    <w:rsid w:val="0077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D7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43F"/>
  </w:style>
  <w:style w:type="paragraph" w:styleId="Footer">
    <w:name w:val="footer"/>
    <w:basedOn w:val="Normal"/>
    <w:link w:val="FooterChar"/>
    <w:uiPriority w:val="99"/>
    <w:unhideWhenUsed/>
    <w:rsid w:val="0013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43F"/>
  </w:style>
  <w:style w:type="paragraph" w:styleId="Revision">
    <w:name w:val="Revision"/>
    <w:hidden/>
    <w:uiPriority w:val="99"/>
    <w:semiHidden/>
    <w:rsid w:val="00934255"/>
    <w:pPr>
      <w:spacing w:after="0" w:line="240" w:lineRule="auto"/>
    </w:pPr>
  </w:style>
  <w:style w:type="paragraph" w:customStyle="1" w:styleId="ColorfulList-Accent11">
    <w:name w:val="Colorful List - Accent 11"/>
    <w:basedOn w:val="Normal"/>
    <w:uiPriority w:val="34"/>
    <w:qFormat/>
    <w:rsid w:val="00C46F23"/>
    <w:pPr>
      <w:spacing w:after="0" w:line="240" w:lineRule="auto"/>
      <w:ind w:left="720" w:hanging="425"/>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0867">
      <w:bodyDiv w:val="1"/>
      <w:marLeft w:val="0"/>
      <w:marRight w:val="0"/>
      <w:marTop w:val="0"/>
      <w:marBottom w:val="0"/>
      <w:divBdr>
        <w:top w:val="none" w:sz="0" w:space="0" w:color="auto"/>
        <w:left w:val="none" w:sz="0" w:space="0" w:color="auto"/>
        <w:bottom w:val="none" w:sz="0" w:space="0" w:color="auto"/>
        <w:right w:val="none" w:sz="0" w:space="0" w:color="auto"/>
      </w:divBdr>
    </w:div>
    <w:div w:id="598031488">
      <w:bodyDiv w:val="1"/>
      <w:marLeft w:val="0"/>
      <w:marRight w:val="0"/>
      <w:marTop w:val="0"/>
      <w:marBottom w:val="0"/>
      <w:divBdr>
        <w:top w:val="none" w:sz="0" w:space="0" w:color="auto"/>
        <w:left w:val="none" w:sz="0" w:space="0" w:color="auto"/>
        <w:bottom w:val="none" w:sz="0" w:space="0" w:color="auto"/>
        <w:right w:val="none" w:sz="0" w:space="0" w:color="auto"/>
      </w:divBdr>
      <w:divsChild>
        <w:div w:id="2114788823">
          <w:marLeft w:val="0"/>
          <w:marRight w:val="0"/>
          <w:marTop w:val="0"/>
          <w:marBottom w:val="0"/>
          <w:divBdr>
            <w:top w:val="none" w:sz="0" w:space="0" w:color="auto"/>
            <w:left w:val="none" w:sz="0" w:space="0" w:color="auto"/>
            <w:bottom w:val="none" w:sz="0" w:space="0" w:color="auto"/>
            <w:right w:val="none" w:sz="0" w:space="0" w:color="auto"/>
          </w:divBdr>
          <w:divsChild>
            <w:div w:id="135152087">
              <w:marLeft w:val="0"/>
              <w:marRight w:val="0"/>
              <w:marTop w:val="0"/>
              <w:marBottom w:val="0"/>
              <w:divBdr>
                <w:top w:val="none" w:sz="0" w:space="0" w:color="auto"/>
                <w:left w:val="none" w:sz="0" w:space="0" w:color="auto"/>
                <w:bottom w:val="none" w:sz="0" w:space="0" w:color="auto"/>
                <w:right w:val="none" w:sz="0" w:space="0" w:color="auto"/>
              </w:divBdr>
            </w:div>
          </w:divsChild>
        </w:div>
        <w:div w:id="278335947">
          <w:marLeft w:val="0"/>
          <w:marRight w:val="0"/>
          <w:marTop w:val="0"/>
          <w:marBottom w:val="0"/>
          <w:divBdr>
            <w:top w:val="none" w:sz="0" w:space="0" w:color="auto"/>
            <w:left w:val="none" w:sz="0" w:space="0" w:color="auto"/>
            <w:bottom w:val="none" w:sz="0" w:space="0" w:color="auto"/>
            <w:right w:val="none" w:sz="0" w:space="0" w:color="auto"/>
          </w:divBdr>
          <w:divsChild>
            <w:div w:id="1393308780">
              <w:marLeft w:val="0"/>
              <w:marRight w:val="0"/>
              <w:marTop w:val="0"/>
              <w:marBottom w:val="0"/>
              <w:divBdr>
                <w:top w:val="none" w:sz="0" w:space="0" w:color="auto"/>
                <w:left w:val="none" w:sz="0" w:space="0" w:color="auto"/>
                <w:bottom w:val="none" w:sz="0" w:space="0" w:color="auto"/>
                <w:right w:val="none" w:sz="0" w:space="0" w:color="auto"/>
              </w:divBdr>
              <w:divsChild>
                <w:div w:id="1605916589">
                  <w:marLeft w:val="0"/>
                  <w:marRight w:val="0"/>
                  <w:marTop w:val="0"/>
                  <w:marBottom w:val="0"/>
                  <w:divBdr>
                    <w:top w:val="none" w:sz="0" w:space="0" w:color="auto"/>
                    <w:left w:val="none" w:sz="0" w:space="0" w:color="auto"/>
                    <w:bottom w:val="none" w:sz="0" w:space="0" w:color="auto"/>
                    <w:right w:val="none" w:sz="0" w:space="0" w:color="auto"/>
                  </w:divBdr>
                </w:div>
                <w:div w:id="472524003">
                  <w:marLeft w:val="300"/>
                  <w:marRight w:val="0"/>
                  <w:marTop w:val="0"/>
                  <w:marBottom w:val="0"/>
                  <w:divBdr>
                    <w:top w:val="none" w:sz="0" w:space="0" w:color="auto"/>
                    <w:left w:val="none" w:sz="0" w:space="0" w:color="auto"/>
                    <w:bottom w:val="none" w:sz="0" w:space="0" w:color="auto"/>
                    <w:right w:val="none" w:sz="0" w:space="0" w:color="auto"/>
                  </w:divBdr>
                </w:div>
                <w:div w:id="1036663795">
                  <w:marLeft w:val="300"/>
                  <w:marRight w:val="0"/>
                  <w:marTop w:val="0"/>
                  <w:marBottom w:val="0"/>
                  <w:divBdr>
                    <w:top w:val="none" w:sz="0" w:space="0" w:color="auto"/>
                    <w:left w:val="none" w:sz="0" w:space="0" w:color="auto"/>
                    <w:bottom w:val="none" w:sz="0" w:space="0" w:color="auto"/>
                    <w:right w:val="none" w:sz="0" w:space="0" w:color="auto"/>
                  </w:divBdr>
                </w:div>
                <w:div w:id="1692534314">
                  <w:marLeft w:val="0"/>
                  <w:marRight w:val="0"/>
                  <w:marTop w:val="0"/>
                  <w:marBottom w:val="0"/>
                  <w:divBdr>
                    <w:top w:val="none" w:sz="0" w:space="0" w:color="auto"/>
                    <w:left w:val="none" w:sz="0" w:space="0" w:color="auto"/>
                    <w:bottom w:val="none" w:sz="0" w:space="0" w:color="auto"/>
                    <w:right w:val="none" w:sz="0" w:space="0" w:color="auto"/>
                  </w:divBdr>
                </w:div>
                <w:div w:id="346097431">
                  <w:marLeft w:val="60"/>
                  <w:marRight w:val="0"/>
                  <w:marTop w:val="0"/>
                  <w:marBottom w:val="0"/>
                  <w:divBdr>
                    <w:top w:val="none" w:sz="0" w:space="0" w:color="auto"/>
                    <w:left w:val="none" w:sz="0" w:space="0" w:color="auto"/>
                    <w:bottom w:val="none" w:sz="0" w:space="0" w:color="auto"/>
                    <w:right w:val="none" w:sz="0" w:space="0" w:color="auto"/>
                  </w:divBdr>
                </w:div>
              </w:divsChild>
            </w:div>
            <w:div w:id="1179082225">
              <w:marLeft w:val="0"/>
              <w:marRight w:val="0"/>
              <w:marTop w:val="0"/>
              <w:marBottom w:val="0"/>
              <w:divBdr>
                <w:top w:val="none" w:sz="0" w:space="0" w:color="auto"/>
                <w:left w:val="none" w:sz="0" w:space="0" w:color="auto"/>
                <w:bottom w:val="none" w:sz="0" w:space="0" w:color="auto"/>
                <w:right w:val="none" w:sz="0" w:space="0" w:color="auto"/>
              </w:divBdr>
              <w:divsChild>
                <w:div w:id="1633751053">
                  <w:marLeft w:val="0"/>
                  <w:marRight w:val="0"/>
                  <w:marTop w:val="120"/>
                  <w:marBottom w:val="0"/>
                  <w:divBdr>
                    <w:top w:val="none" w:sz="0" w:space="0" w:color="auto"/>
                    <w:left w:val="none" w:sz="0" w:space="0" w:color="auto"/>
                    <w:bottom w:val="none" w:sz="0" w:space="0" w:color="auto"/>
                    <w:right w:val="none" w:sz="0" w:space="0" w:color="auto"/>
                  </w:divBdr>
                  <w:divsChild>
                    <w:div w:id="1716348841">
                      <w:marLeft w:val="0"/>
                      <w:marRight w:val="0"/>
                      <w:marTop w:val="0"/>
                      <w:marBottom w:val="0"/>
                      <w:divBdr>
                        <w:top w:val="none" w:sz="0" w:space="0" w:color="auto"/>
                        <w:left w:val="none" w:sz="0" w:space="0" w:color="auto"/>
                        <w:bottom w:val="none" w:sz="0" w:space="0" w:color="auto"/>
                        <w:right w:val="none" w:sz="0" w:space="0" w:color="auto"/>
                      </w:divBdr>
                      <w:divsChild>
                        <w:div w:id="1515146982">
                          <w:marLeft w:val="0"/>
                          <w:marRight w:val="0"/>
                          <w:marTop w:val="0"/>
                          <w:marBottom w:val="0"/>
                          <w:divBdr>
                            <w:top w:val="none" w:sz="0" w:space="0" w:color="auto"/>
                            <w:left w:val="none" w:sz="0" w:space="0" w:color="auto"/>
                            <w:bottom w:val="none" w:sz="0" w:space="0" w:color="auto"/>
                            <w:right w:val="none" w:sz="0" w:space="0" w:color="auto"/>
                          </w:divBdr>
                          <w:divsChild>
                            <w:div w:id="9115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1000">
      <w:bodyDiv w:val="1"/>
      <w:marLeft w:val="0"/>
      <w:marRight w:val="0"/>
      <w:marTop w:val="0"/>
      <w:marBottom w:val="0"/>
      <w:divBdr>
        <w:top w:val="none" w:sz="0" w:space="0" w:color="auto"/>
        <w:left w:val="none" w:sz="0" w:space="0" w:color="auto"/>
        <w:bottom w:val="none" w:sz="0" w:space="0" w:color="auto"/>
        <w:right w:val="none" w:sz="0" w:space="0" w:color="auto"/>
      </w:divBdr>
    </w:div>
    <w:div w:id="1026907147">
      <w:bodyDiv w:val="1"/>
      <w:marLeft w:val="0"/>
      <w:marRight w:val="0"/>
      <w:marTop w:val="0"/>
      <w:marBottom w:val="0"/>
      <w:divBdr>
        <w:top w:val="none" w:sz="0" w:space="0" w:color="auto"/>
        <w:left w:val="none" w:sz="0" w:space="0" w:color="auto"/>
        <w:bottom w:val="none" w:sz="0" w:space="0" w:color="auto"/>
        <w:right w:val="none" w:sz="0" w:space="0" w:color="auto"/>
      </w:divBdr>
    </w:div>
    <w:div w:id="14938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2A66-751C-4A3B-A953-F4CE7E6A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C32AF-FA39-40DC-BC90-5BED9C6991A3}">
  <ds:schemaRefs>
    <ds:schemaRef ds:uri="http://schemas.microsoft.com/sharepoint/v3/contenttype/forms"/>
  </ds:schemaRefs>
</ds:datastoreItem>
</file>

<file path=customXml/itemProps3.xml><?xml version="1.0" encoding="utf-8"?>
<ds:datastoreItem xmlns:ds="http://schemas.openxmlformats.org/officeDocument/2006/customXml" ds:itemID="{D750B34B-88CF-4F27-B442-15B4D357498E}">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aedd258d-19a7-41ba-8260-b0918f25313d"/>
    <ds:schemaRef ds:uri="8c0b6b05-eb82-4bda-97e8-cd82d0d6b453"/>
    <ds:schemaRef ds:uri="http://purl.org/dc/terms/"/>
  </ds:schemaRefs>
</ds:datastoreItem>
</file>

<file path=customXml/itemProps4.xml><?xml version="1.0" encoding="utf-8"?>
<ds:datastoreItem xmlns:ds="http://schemas.openxmlformats.org/officeDocument/2006/customXml" ds:itemID="{47FC07DC-03DA-43FB-A059-C5588E8A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6" baseType="variant">
      <vt:variant>
        <vt:lpstr>Title</vt:lpstr>
      </vt:variant>
      <vt:variant>
        <vt:i4>1</vt:i4>
      </vt:variant>
      <vt:variant>
        <vt:lpstr>Título</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dcterms:created xsi:type="dcterms:W3CDTF">2023-06-02T08:37:00Z</dcterms:created>
  <dcterms:modified xsi:type="dcterms:W3CDTF">2023-06-02T08:37:00Z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